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55C" w:rsidRPr="006167FF" w:rsidRDefault="00A2255C" w:rsidP="00A2255C">
      <w:pPr>
        <w:jc w:val="both"/>
        <w:rPr>
          <w:rFonts w:ascii="Times New Roman" w:hAnsi="Times New Roman" w:cs="Times New Roman"/>
          <w:b/>
          <w:bCs/>
          <w:sz w:val="36"/>
          <w:szCs w:val="36"/>
        </w:rPr>
      </w:pPr>
      <w:r w:rsidRPr="006167FF">
        <w:rPr>
          <w:rFonts w:ascii="Times New Roman" w:hAnsi="Times New Roman" w:cs="Times New Roman"/>
          <w:b/>
          <w:sz w:val="36"/>
          <w:szCs w:val="36"/>
        </w:rPr>
        <w:t xml:space="preserve">EFFECT OF PANCHAGAVYA, JIVAMRITA AND VERMIWASH ON YIELD OF KNOL-KHOL (Brassica </w:t>
      </w:r>
      <w:proofErr w:type="spellStart"/>
      <w:r w:rsidRPr="006167FF">
        <w:rPr>
          <w:rFonts w:ascii="Times New Roman" w:hAnsi="Times New Roman" w:cs="Times New Roman"/>
          <w:b/>
          <w:sz w:val="36"/>
          <w:szCs w:val="36"/>
        </w:rPr>
        <w:t>oleracea</w:t>
      </w:r>
      <w:proofErr w:type="spellEnd"/>
      <w:r w:rsidRPr="006167FF">
        <w:rPr>
          <w:rFonts w:ascii="Times New Roman" w:hAnsi="Times New Roman" w:cs="Times New Roman"/>
          <w:b/>
          <w:sz w:val="36"/>
          <w:szCs w:val="36"/>
        </w:rPr>
        <w:t xml:space="preserve"> L. var. </w:t>
      </w:r>
      <w:proofErr w:type="spellStart"/>
      <w:r w:rsidRPr="006167FF">
        <w:rPr>
          <w:rFonts w:ascii="Times New Roman" w:hAnsi="Times New Roman" w:cs="Times New Roman"/>
          <w:b/>
          <w:sz w:val="36"/>
          <w:szCs w:val="36"/>
        </w:rPr>
        <w:t>gongylodes</w:t>
      </w:r>
      <w:proofErr w:type="spellEnd"/>
      <w:r w:rsidR="006167FF" w:rsidRPr="006167FF">
        <w:rPr>
          <w:rFonts w:ascii="Times New Roman" w:hAnsi="Times New Roman" w:cs="Times New Roman"/>
          <w:b/>
          <w:bCs/>
          <w:sz w:val="36"/>
          <w:szCs w:val="36"/>
        </w:rPr>
        <w:t xml:space="preserve">) </w:t>
      </w:r>
      <w:r w:rsidRPr="006167FF">
        <w:rPr>
          <w:rFonts w:ascii="Times New Roman" w:hAnsi="Times New Roman" w:cs="Times New Roman"/>
          <w:b/>
          <w:bCs/>
          <w:sz w:val="36"/>
          <w:szCs w:val="36"/>
        </w:rPr>
        <w:t>UNDER ORGANIC CONDITIONS</w:t>
      </w:r>
    </w:p>
    <w:p w:rsidR="00A2255C" w:rsidRDefault="00A2255C" w:rsidP="00A2255C">
      <w:pPr>
        <w:spacing w:after="0" w:line="360" w:lineRule="auto"/>
        <w:jc w:val="center"/>
        <w:rPr>
          <w:rFonts w:ascii="Times New Roman" w:hAnsi="Times New Roman" w:cs="Times New Roman"/>
          <w:b/>
          <w:bCs/>
          <w:sz w:val="24"/>
          <w:szCs w:val="24"/>
        </w:rPr>
      </w:pPr>
      <w:proofErr w:type="spellStart"/>
      <w:r w:rsidRPr="006E3E2E">
        <w:rPr>
          <w:rFonts w:ascii="Times New Roman" w:hAnsi="Times New Roman" w:cs="Times New Roman"/>
          <w:b/>
          <w:bCs/>
          <w:sz w:val="24"/>
          <w:szCs w:val="24"/>
        </w:rPr>
        <w:t/>
      </w:r>
      <w:proofErr w:type="spellEnd"/>
      <w:r w:rsidRPr="006E3E2E">
        <w:rPr>
          <w:rFonts w:ascii="Times New Roman" w:hAnsi="Times New Roman" w:cs="Times New Roman"/>
          <w:b/>
          <w:bCs/>
          <w:sz w:val="24"/>
          <w:szCs w:val="24"/>
        </w:rPr>
        <w:t xml:space="preserve"/>
      </w:r>
      <w:proofErr w:type="spellStart"/>
      <w:r w:rsidRPr="006E3E2E">
        <w:rPr>
          <w:rFonts w:ascii="Times New Roman" w:hAnsi="Times New Roman" w:cs="Times New Roman"/>
          <w:b/>
          <w:bCs/>
          <w:sz w:val="24"/>
          <w:szCs w:val="24"/>
        </w:rPr>
        <w:t/>
      </w:r>
      <w:proofErr w:type="spellEnd"/>
      <w:r w:rsidR="007F1E48">
        <w:rPr>
          <w:rFonts w:ascii="Times New Roman" w:hAnsi="Times New Roman" w:cs="Times New Roman"/>
          <w:b/>
          <w:bCs/>
          <w:sz w:val="24"/>
          <w:szCs w:val="24"/>
        </w:rPr>
        <w:t/>
      </w:r>
      <w:r w:rsidRPr="006E3E2E">
        <w:rPr>
          <w:rFonts w:ascii="Times New Roman" w:hAnsi="Times New Roman" w:cs="Times New Roman"/>
          <w:b/>
          <w:bCs/>
          <w:sz w:val="24"/>
          <w:szCs w:val="24"/>
        </w:rPr>
        <w:t xml:space="preserve"/>
      </w:r>
      <w:proofErr w:type="spellStart"/>
      <w:r w:rsidRPr="006E3E2E">
        <w:rPr>
          <w:rFonts w:ascii="Times New Roman" w:hAnsi="Times New Roman" w:cs="Times New Roman"/>
          <w:b/>
          <w:bCs/>
          <w:sz w:val="24"/>
          <w:szCs w:val="24"/>
        </w:rPr>
        <w:t/>
      </w:r>
      <w:proofErr w:type="spellEnd"/>
      <w:r w:rsidRPr="006E3E2E">
        <w:rPr>
          <w:rFonts w:ascii="Times New Roman" w:hAnsi="Times New Roman" w:cs="Times New Roman"/>
          <w:b/>
          <w:bCs/>
          <w:sz w:val="24"/>
          <w:szCs w:val="24"/>
        </w:rPr>
        <w:t xml:space="preserve"/>
      </w:r>
      <w:r>
        <w:rPr>
          <w:rFonts w:ascii="Times New Roman" w:hAnsi="Times New Roman" w:cs="Times New Roman"/>
          <w:b/>
          <w:bCs/>
          <w:sz w:val="24"/>
          <w:szCs w:val="24"/>
        </w:rPr>
        <w:t/>
      </w:r>
      <w:r w:rsidR="007F1E48">
        <w:rPr>
          <w:rFonts w:ascii="Times New Roman" w:hAnsi="Times New Roman" w:cs="Times New Roman"/>
          <w:b/>
          <w:bCs/>
          <w:sz w:val="24"/>
          <w:szCs w:val="24"/>
        </w:rPr>
        <w:t/>
      </w:r>
      <w:r w:rsidRPr="006E3E2E">
        <w:rPr>
          <w:rFonts w:ascii="Times New Roman" w:hAnsi="Times New Roman" w:cs="Times New Roman"/>
          <w:b/>
          <w:bCs/>
          <w:sz w:val="24"/>
          <w:szCs w:val="24"/>
        </w:rPr>
        <w:t xml:space="preserve"/>
      </w:r>
      <w:proofErr w:type="spellStart"/>
      <w:r w:rsidRPr="006E3E2E">
        <w:rPr>
          <w:rFonts w:ascii="Times New Roman" w:hAnsi="Times New Roman" w:cs="Times New Roman"/>
          <w:b/>
          <w:bCs/>
          <w:sz w:val="24"/>
          <w:szCs w:val="24"/>
        </w:rPr>
        <w:t/>
      </w:r>
      <w:proofErr w:type="spellEnd"/>
      <w:r w:rsidRPr="006E3E2E">
        <w:rPr>
          <w:rFonts w:ascii="Times New Roman" w:hAnsi="Times New Roman" w:cs="Times New Roman"/>
          <w:b/>
          <w:bCs/>
          <w:sz w:val="24"/>
          <w:szCs w:val="24"/>
        </w:rPr>
        <w:t xml:space="preserve"/>
      </w:r>
      <w:r>
        <w:rPr>
          <w:rFonts w:ascii="Times New Roman" w:hAnsi="Times New Roman" w:cs="Times New Roman"/>
          <w:b/>
          <w:bCs/>
          <w:sz w:val="24"/>
          <w:szCs w:val="24"/>
        </w:rPr>
        <w:t/>
      </w:r>
      <w:r w:rsidR="007F1E48">
        <w:rPr>
          <w:rFonts w:ascii="Times New Roman" w:hAnsi="Times New Roman" w:cs="Times New Roman"/>
          <w:b/>
          <w:bCs/>
          <w:sz w:val="24"/>
          <w:szCs w:val="24"/>
        </w:rPr>
        <w:t/>
      </w:r>
      <w:r w:rsidRPr="006E3E2E">
        <w:rPr>
          <w:rFonts w:ascii="Times New Roman" w:hAnsi="Times New Roman" w:cs="Times New Roman"/>
          <w:b/>
          <w:bCs/>
          <w:sz w:val="24"/>
          <w:szCs w:val="24"/>
        </w:rPr>
        <w:t/>
      </w:r>
      <w:r>
        <w:rPr>
          <w:rFonts w:ascii="Times New Roman" w:hAnsi="Times New Roman" w:cs="Times New Roman"/>
          <w:b/>
          <w:bCs/>
          <w:sz w:val="24"/>
          <w:szCs w:val="24"/>
        </w:rPr>
        <w:t/>
      </w:r>
      <w:r w:rsidR="007F1E48">
        <w:rPr>
          <w:rFonts w:ascii="Times New Roman" w:hAnsi="Times New Roman" w:cs="Times New Roman"/>
          <w:b/>
          <w:bCs/>
          <w:sz w:val="24"/>
          <w:szCs w:val="24"/>
        </w:rPr>
        <w:t/>
      </w:r>
      <w:bookmarkStart w:id="0" w:name="_GoBack"/>
      <w:bookmarkEnd w:id="0"/>
    </w:p>
    <w:p w:rsidR="00A2255C" w:rsidRDefault="00A2255C" w:rsidP="00A2255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vertAlign w:val="superscript"/>
        </w:rPr>
        <w:t/>
      </w:r>
      <w:r>
        <w:rPr>
          <w:rFonts w:ascii="Times New Roman" w:hAnsi="Times New Roman" w:cs="Times New Roman"/>
          <w:b/>
          <w:bCs/>
          <w:sz w:val="24"/>
          <w:szCs w:val="24"/>
        </w:rPr>
        <w:t/>
      </w:r>
    </w:p>
    <w:p w:rsidR="00A2255C" w:rsidRPr="00A2255C" w:rsidRDefault="00A2255C" w:rsidP="00A2255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w:r>
    </w:p>
    <w:p w:rsidR="00F42B00" w:rsidRPr="00A2255C" w:rsidRDefault="0008727D" w:rsidP="00A2255C">
      <w:pPr>
        <w:rPr>
          <w:rFonts w:ascii="Times New Roman" w:hAnsi="Times New Roman" w:cs="Times New Roman"/>
          <w:b/>
          <w:bCs/>
          <w:sz w:val="24"/>
          <w:szCs w:val="24"/>
        </w:rPr>
      </w:pPr>
      <w:r w:rsidRPr="00A2255C">
        <w:rPr>
          <w:rFonts w:ascii="Times New Roman" w:hAnsi="Times New Roman" w:cs="Times New Roman"/>
          <w:b/>
          <w:bCs/>
          <w:sz w:val="24"/>
          <w:szCs w:val="24"/>
        </w:rPr>
        <w:t>ABSTRACT</w:t>
      </w:r>
    </w:p>
    <w:p w:rsidR="00F42B00" w:rsidRPr="00A2255C" w:rsidRDefault="00F42B00" w:rsidP="0008727D">
      <w:pPr>
        <w:jc w:val="both"/>
        <w:rPr>
          <w:rFonts w:ascii="Times New Roman" w:hAnsi="Times New Roman" w:cs="Times New Roman"/>
          <w:sz w:val="24"/>
          <w:szCs w:val="24"/>
        </w:rPr>
      </w:pPr>
      <w:r w:rsidRPr="00A2255C">
        <w:rPr>
          <w:rFonts w:ascii="Times New Roman" w:hAnsi="Times New Roman" w:cs="Times New Roman"/>
          <w:sz w:val="24"/>
          <w:szCs w:val="24"/>
        </w:rPr>
        <w:t xml:space="preserve">A field experiment was conducted during the Rabi season of 2024–25 to evaluate the influence of different organic nutrient management practices on the yield performance of </w:t>
      </w:r>
      <w:proofErr w:type="spellStart"/>
      <w:r w:rsidRPr="00A2255C">
        <w:rPr>
          <w:rFonts w:ascii="Times New Roman" w:hAnsi="Times New Roman" w:cs="Times New Roman"/>
          <w:sz w:val="24"/>
          <w:szCs w:val="24"/>
        </w:rPr>
        <w:t>Knol-Khol</w:t>
      </w:r>
      <w:proofErr w:type="spellEnd"/>
      <w:r w:rsidRPr="00A2255C">
        <w:rPr>
          <w:rFonts w:ascii="Times New Roman" w:hAnsi="Times New Roman" w:cs="Times New Roman"/>
          <w:sz w:val="24"/>
          <w:szCs w:val="24"/>
        </w:rPr>
        <w:t xml:space="preserve"> (</w:t>
      </w:r>
      <w:r w:rsidRPr="00A2255C">
        <w:rPr>
          <w:rFonts w:ascii="Times New Roman" w:hAnsi="Times New Roman" w:cs="Times New Roman"/>
          <w:i/>
          <w:iCs/>
          <w:sz w:val="24"/>
          <w:szCs w:val="24"/>
        </w:rPr>
        <w:t xml:space="preserve">Brassica </w:t>
      </w:r>
      <w:proofErr w:type="spellStart"/>
      <w:r w:rsidRPr="00A2255C">
        <w:rPr>
          <w:rFonts w:ascii="Times New Roman" w:hAnsi="Times New Roman" w:cs="Times New Roman"/>
          <w:i/>
          <w:iCs/>
          <w:sz w:val="24"/>
          <w:szCs w:val="24"/>
        </w:rPr>
        <w:t>oleracea</w:t>
      </w:r>
      <w:proofErr w:type="spellEnd"/>
      <w:r w:rsidRPr="00A2255C">
        <w:rPr>
          <w:rFonts w:ascii="Times New Roman" w:hAnsi="Times New Roman" w:cs="Times New Roman"/>
          <w:sz w:val="24"/>
          <w:szCs w:val="24"/>
        </w:rPr>
        <w:t xml:space="preserve"> L. var. </w:t>
      </w:r>
      <w:proofErr w:type="spellStart"/>
      <w:r w:rsidRPr="00A2255C">
        <w:rPr>
          <w:rFonts w:ascii="Times New Roman" w:hAnsi="Times New Roman" w:cs="Times New Roman"/>
          <w:i/>
          <w:iCs/>
          <w:sz w:val="24"/>
          <w:szCs w:val="24"/>
        </w:rPr>
        <w:t>gongylodes</w:t>
      </w:r>
      <w:proofErr w:type="spellEnd"/>
      <w:r w:rsidRPr="00A2255C">
        <w:rPr>
          <w:rFonts w:ascii="Times New Roman" w:hAnsi="Times New Roman" w:cs="Times New Roman"/>
          <w:sz w:val="24"/>
          <w:szCs w:val="24"/>
        </w:rPr>
        <w:t xml:space="preserve">) under </w:t>
      </w:r>
      <w:proofErr w:type="spellStart"/>
      <w:r w:rsidRPr="00A2255C">
        <w:rPr>
          <w:rFonts w:ascii="Times New Roman" w:hAnsi="Times New Roman" w:cs="Times New Roman"/>
          <w:sz w:val="24"/>
          <w:szCs w:val="24"/>
        </w:rPr>
        <w:t>Bundelkhand</w:t>
      </w:r>
      <w:proofErr w:type="spellEnd"/>
      <w:r w:rsidRPr="00A2255C">
        <w:rPr>
          <w:rFonts w:ascii="Times New Roman" w:hAnsi="Times New Roman" w:cs="Times New Roman"/>
          <w:sz w:val="24"/>
          <w:szCs w:val="24"/>
        </w:rPr>
        <w:t xml:space="preserve"> conditions. The experiment comprised eight treatments, including </w:t>
      </w:r>
      <w:proofErr w:type="spellStart"/>
      <w:r w:rsidRPr="00A2255C">
        <w:rPr>
          <w:rFonts w:ascii="Times New Roman" w:hAnsi="Times New Roman" w:cs="Times New Roman"/>
          <w:sz w:val="24"/>
          <w:szCs w:val="24"/>
        </w:rPr>
        <w:t>Panchagavya</w:t>
      </w:r>
      <w:proofErr w:type="spellEnd"/>
      <w:r w:rsidRPr="00A2255C">
        <w:rPr>
          <w:rFonts w:ascii="Times New Roman" w:hAnsi="Times New Roman" w:cs="Times New Roman"/>
          <w:sz w:val="24"/>
          <w:szCs w:val="24"/>
        </w:rPr>
        <w:t xml:space="preserve">, </w:t>
      </w:r>
      <w:proofErr w:type="spellStart"/>
      <w:r w:rsidRPr="00A2255C">
        <w:rPr>
          <w:rFonts w:ascii="Times New Roman" w:hAnsi="Times New Roman" w:cs="Times New Roman"/>
          <w:sz w:val="24"/>
          <w:szCs w:val="24"/>
        </w:rPr>
        <w:t>Jivamrita</w:t>
      </w:r>
      <w:proofErr w:type="spellEnd"/>
      <w:r w:rsidRPr="00A2255C">
        <w:rPr>
          <w:rFonts w:ascii="Times New Roman" w:hAnsi="Times New Roman" w:cs="Times New Roman"/>
          <w:sz w:val="24"/>
          <w:szCs w:val="24"/>
        </w:rPr>
        <w:t xml:space="preserve">, </w:t>
      </w:r>
      <w:proofErr w:type="spellStart"/>
      <w:r w:rsidRPr="00A2255C">
        <w:rPr>
          <w:rFonts w:ascii="Times New Roman" w:hAnsi="Times New Roman" w:cs="Times New Roman"/>
          <w:sz w:val="24"/>
          <w:szCs w:val="24"/>
        </w:rPr>
        <w:t>Vermiwash</w:t>
      </w:r>
      <w:proofErr w:type="spellEnd"/>
      <w:r w:rsidRPr="00A2255C">
        <w:rPr>
          <w:rFonts w:ascii="Times New Roman" w:hAnsi="Times New Roman" w:cs="Times New Roman"/>
          <w:sz w:val="24"/>
          <w:szCs w:val="24"/>
        </w:rPr>
        <w:t xml:space="preserve">, their combinations, Recommended Dose of Fertilizer (RDF), and an untreated control, arranged in a Randomized Block Design (RBD) with three replications. The yield parameters recorded were knob diameter (cm), knob weight (g), and total yield (t ha⁻¹). Statistical analysis using Analysis of Variance (ANOVA) revealed significant differences among treatments for all the characters studied. The combined application of </w:t>
      </w:r>
      <w:proofErr w:type="spellStart"/>
      <w:r w:rsidRPr="00A2255C">
        <w:rPr>
          <w:rFonts w:ascii="Times New Roman" w:hAnsi="Times New Roman" w:cs="Times New Roman"/>
          <w:sz w:val="24"/>
          <w:szCs w:val="24"/>
        </w:rPr>
        <w:t>Panchagavya</w:t>
      </w:r>
      <w:proofErr w:type="spellEnd"/>
      <w:r w:rsidRPr="00A2255C">
        <w:rPr>
          <w:rFonts w:ascii="Times New Roman" w:hAnsi="Times New Roman" w:cs="Times New Roman"/>
          <w:sz w:val="24"/>
          <w:szCs w:val="24"/>
        </w:rPr>
        <w:t xml:space="preserve"> (4%) + </w:t>
      </w:r>
      <w:proofErr w:type="spellStart"/>
      <w:r w:rsidRPr="00A2255C">
        <w:rPr>
          <w:rFonts w:ascii="Times New Roman" w:hAnsi="Times New Roman" w:cs="Times New Roman"/>
          <w:sz w:val="24"/>
          <w:szCs w:val="24"/>
        </w:rPr>
        <w:t>Jivamrita</w:t>
      </w:r>
      <w:proofErr w:type="spellEnd"/>
      <w:r w:rsidRPr="00A2255C">
        <w:rPr>
          <w:rFonts w:ascii="Times New Roman" w:hAnsi="Times New Roman" w:cs="Times New Roman"/>
          <w:sz w:val="24"/>
          <w:szCs w:val="24"/>
        </w:rPr>
        <w:t xml:space="preserve"> (20%) (T₄) produced the highest knob diameter (9.20 cm), knob weight (410.30 g), and total yield (19.80 t ha⁻¹), which was significantly superior over all other treatments. The lowest values were recorded in the untreated control. The study demonstrated that integrated organic nutrient management enhanced productivity through improved nutrient availability, microbial activity, and better physiological efficiency of the crop.</w:t>
      </w:r>
    </w:p>
    <w:p w:rsidR="00F42B00" w:rsidRPr="00A2255C" w:rsidRDefault="00F42B00" w:rsidP="0008727D">
      <w:pPr>
        <w:jc w:val="both"/>
        <w:rPr>
          <w:rFonts w:ascii="Times New Roman" w:hAnsi="Times New Roman" w:cs="Times New Roman"/>
          <w:sz w:val="24"/>
          <w:szCs w:val="24"/>
        </w:rPr>
      </w:pPr>
      <w:r w:rsidRPr="00A2255C">
        <w:rPr>
          <w:rFonts w:ascii="Times New Roman" w:hAnsi="Times New Roman" w:cs="Times New Roman"/>
          <w:b/>
          <w:bCs/>
          <w:sz w:val="24"/>
          <w:szCs w:val="24"/>
        </w:rPr>
        <w:t>Keywords:</w:t>
      </w:r>
      <w:r w:rsidRPr="00A2255C">
        <w:rPr>
          <w:rFonts w:ascii="Times New Roman" w:hAnsi="Times New Roman" w:cs="Times New Roman"/>
          <w:sz w:val="24"/>
          <w:szCs w:val="24"/>
        </w:rPr>
        <w:t xml:space="preserve"> </w:t>
      </w:r>
      <w:proofErr w:type="spellStart"/>
      <w:r w:rsidRPr="00A2255C">
        <w:rPr>
          <w:rFonts w:ascii="Times New Roman" w:hAnsi="Times New Roman" w:cs="Times New Roman"/>
          <w:sz w:val="24"/>
          <w:szCs w:val="24"/>
        </w:rPr>
        <w:t>Knol-Khol</w:t>
      </w:r>
      <w:proofErr w:type="spellEnd"/>
      <w:r w:rsidRPr="00A2255C">
        <w:rPr>
          <w:rFonts w:ascii="Times New Roman" w:hAnsi="Times New Roman" w:cs="Times New Roman"/>
          <w:sz w:val="24"/>
          <w:szCs w:val="24"/>
        </w:rPr>
        <w:t xml:space="preserve">, Organic nutrition, </w:t>
      </w:r>
      <w:proofErr w:type="spellStart"/>
      <w:r w:rsidRPr="00A2255C">
        <w:rPr>
          <w:rFonts w:ascii="Times New Roman" w:hAnsi="Times New Roman" w:cs="Times New Roman"/>
          <w:sz w:val="24"/>
          <w:szCs w:val="24"/>
        </w:rPr>
        <w:t>Panchagavya</w:t>
      </w:r>
      <w:proofErr w:type="spellEnd"/>
      <w:r w:rsidRPr="00A2255C">
        <w:rPr>
          <w:rFonts w:ascii="Times New Roman" w:hAnsi="Times New Roman" w:cs="Times New Roman"/>
          <w:sz w:val="24"/>
          <w:szCs w:val="24"/>
        </w:rPr>
        <w:t xml:space="preserve">, </w:t>
      </w:r>
      <w:proofErr w:type="spellStart"/>
      <w:r w:rsidRPr="00A2255C">
        <w:rPr>
          <w:rFonts w:ascii="Times New Roman" w:hAnsi="Times New Roman" w:cs="Times New Roman"/>
          <w:sz w:val="24"/>
          <w:szCs w:val="24"/>
        </w:rPr>
        <w:t>Jivamrita</w:t>
      </w:r>
      <w:proofErr w:type="spellEnd"/>
      <w:r w:rsidRPr="00A2255C">
        <w:rPr>
          <w:rFonts w:ascii="Times New Roman" w:hAnsi="Times New Roman" w:cs="Times New Roman"/>
          <w:sz w:val="24"/>
          <w:szCs w:val="24"/>
        </w:rPr>
        <w:t xml:space="preserve">, </w:t>
      </w:r>
      <w:proofErr w:type="spellStart"/>
      <w:r w:rsidRPr="00A2255C">
        <w:rPr>
          <w:rFonts w:ascii="Times New Roman" w:hAnsi="Times New Roman" w:cs="Times New Roman"/>
          <w:sz w:val="24"/>
          <w:szCs w:val="24"/>
        </w:rPr>
        <w:t>Vermiwash</w:t>
      </w:r>
      <w:proofErr w:type="spellEnd"/>
      <w:r w:rsidRPr="00A2255C">
        <w:rPr>
          <w:rFonts w:ascii="Times New Roman" w:hAnsi="Times New Roman" w:cs="Times New Roman"/>
          <w:sz w:val="24"/>
          <w:szCs w:val="24"/>
        </w:rPr>
        <w:t>, Yield, ANOVA, RBD.</w:t>
      </w:r>
    </w:p>
    <w:p w:rsidR="00F42B00" w:rsidRPr="00A2255C" w:rsidRDefault="0008727D" w:rsidP="0008727D">
      <w:pPr>
        <w:jc w:val="both"/>
        <w:rPr>
          <w:rFonts w:ascii="Times New Roman" w:hAnsi="Times New Roman" w:cs="Times New Roman"/>
          <w:b/>
          <w:bCs/>
          <w:sz w:val="24"/>
          <w:szCs w:val="24"/>
        </w:rPr>
      </w:pPr>
      <w:r w:rsidRPr="00A2255C">
        <w:rPr>
          <w:rFonts w:ascii="Times New Roman" w:hAnsi="Times New Roman" w:cs="Times New Roman"/>
          <w:b/>
          <w:bCs/>
          <w:sz w:val="24"/>
          <w:szCs w:val="24"/>
        </w:rPr>
        <w:t>INTRODUCTION</w:t>
      </w:r>
    </w:p>
    <w:p w:rsidR="00F42B00" w:rsidRPr="00A2255C" w:rsidRDefault="00F42B00" w:rsidP="0008727D">
      <w:pPr>
        <w:jc w:val="both"/>
        <w:rPr>
          <w:rFonts w:ascii="Times New Roman" w:hAnsi="Times New Roman" w:cs="Times New Roman"/>
          <w:sz w:val="24"/>
          <w:szCs w:val="24"/>
        </w:rPr>
      </w:pPr>
      <w:proofErr w:type="spellStart"/>
      <w:r w:rsidRPr="00A2255C">
        <w:rPr>
          <w:rFonts w:ascii="Times New Roman" w:hAnsi="Times New Roman" w:cs="Times New Roman"/>
          <w:sz w:val="24"/>
          <w:szCs w:val="24"/>
        </w:rPr>
        <w:t>Knol-Khol</w:t>
      </w:r>
      <w:proofErr w:type="spellEnd"/>
      <w:r w:rsidRPr="00A2255C">
        <w:rPr>
          <w:rFonts w:ascii="Times New Roman" w:hAnsi="Times New Roman" w:cs="Times New Roman"/>
          <w:sz w:val="24"/>
          <w:szCs w:val="24"/>
        </w:rPr>
        <w:t xml:space="preserve"> (</w:t>
      </w:r>
      <w:r w:rsidRPr="00A2255C">
        <w:rPr>
          <w:rFonts w:ascii="Times New Roman" w:hAnsi="Times New Roman" w:cs="Times New Roman"/>
          <w:i/>
          <w:iCs/>
          <w:sz w:val="24"/>
          <w:szCs w:val="24"/>
        </w:rPr>
        <w:t xml:space="preserve">Brassica </w:t>
      </w:r>
      <w:proofErr w:type="spellStart"/>
      <w:r w:rsidRPr="00A2255C">
        <w:rPr>
          <w:rFonts w:ascii="Times New Roman" w:hAnsi="Times New Roman" w:cs="Times New Roman"/>
          <w:i/>
          <w:iCs/>
          <w:sz w:val="24"/>
          <w:szCs w:val="24"/>
        </w:rPr>
        <w:t>oleracea</w:t>
      </w:r>
      <w:proofErr w:type="spellEnd"/>
      <w:r w:rsidRPr="00A2255C">
        <w:rPr>
          <w:rFonts w:ascii="Times New Roman" w:hAnsi="Times New Roman" w:cs="Times New Roman"/>
          <w:sz w:val="24"/>
          <w:szCs w:val="24"/>
        </w:rPr>
        <w:t xml:space="preserve"> L. var. </w:t>
      </w:r>
      <w:proofErr w:type="spellStart"/>
      <w:r w:rsidRPr="00A2255C">
        <w:rPr>
          <w:rFonts w:ascii="Times New Roman" w:hAnsi="Times New Roman" w:cs="Times New Roman"/>
          <w:i/>
          <w:iCs/>
          <w:sz w:val="24"/>
          <w:szCs w:val="24"/>
        </w:rPr>
        <w:t>gongylodes</w:t>
      </w:r>
      <w:proofErr w:type="spellEnd"/>
      <w:r w:rsidRPr="00A2255C">
        <w:rPr>
          <w:rFonts w:ascii="Times New Roman" w:hAnsi="Times New Roman" w:cs="Times New Roman"/>
          <w:sz w:val="24"/>
          <w:szCs w:val="24"/>
        </w:rPr>
        <w:t xml:space="preserve">) is one of the important </w:t>
      </w:r>
      <w:proofErr w:type="spellStart"/>
      <w:r w:rsidRPr="00A2255C">
        <w:rPr>
          <w:rFonts w:ascii="Times New Roman" w:hAnsi="Times New Roman" w:cs="Times New Roman"/>
          <w:sz w:val="24"/>
          <w:szCs w:val="24"/>
        </w:rPr>
        <w:t>cole</w:t>
      </w:r>
      <w:proofErr w:type="spellEnd"/>
      <w:r w:rsidRPr="00A2255C">
        <w:rPr>
          <w:rFonts w:ascii="Times New Roman" w:hAnsi="Times New Roman" w:cs="Times New Roman"/>
          <w:sz w:val="24"/>
          <w:szCs w:val="24"/>
        </w:rPr>
        <w:t xml:space="preserve"> vegetables cultivated throughout temperate and subtropical regions. The edible swollen stem (knob) is highly nutritious and rich in vitamins, minerals, dietary </w:t>
      </w:r>
      <w:proofErr w:type="spellStart"/>
      <w:r w:rsidRPr="00A2255C">
        <w:rPr>
          <w:rFonts w:ascii="Times New Roman" w:hAnsi="Times New Roman" w:cs="Times New Roman"/>
          <w:sz w:val="24"/>
          <w:szCs w:val="24"/>
        </w:rPr>
        <w:t>fibre</w:t>
      </w:r>
      <w:proofErr w:type="spellEnd"/>
      <w:r w:rsidRPr="00A2255C">
        <w:rPr>
          <w:rFonts w:ascii="Times New Roman" w:hAnsi="Times New Roman" w:cs="Times New Roman"/>
          <w:sz w:val="24"/>
          <w:szCs w:val="24"/>
        </w:rPr>
        <w:t xml:space="preserve">, and antioxidants. Excessive dependence on chemical fertilizers has adversely affected soil fertility, microbial diversity, and environmental sustainability. Consequently, organic nutrient management practices such as </w:t>
      </w:r>
      <w:proofErr w:type="spellStart"/>
      <w:r w:rsidRPr="00A2255C">
        <w:rPr>
          <w:rFonts w:ascii="Times New Roman" w:hAnsi="Times New Roman" w:cs="Times New Roman"/>
          <w:sz w:val="24"/>
          <w:szCs w:val="24"/>
        </w:rPr>
        <w:t>Panchagavya</w:t>
      </w:r>
      <w:proofErr w:type="spellEnd"/>
      <w:r w:rsidRPr="00A2255C">
        <w:rPr>
          <w:rFonts w:ascii="Times New Roman" w:hAnsi="Times New Roman" w:cs="Times New Roman"/>
          <w:sz w:val="24"/>
          <w:szCs w:val="24"/>
        </w:rPr>
        <w:t xml:space="preserve">, </w:t>
      </w:r>
      <w:proofErr w:type="spellStart"/>
      <w:r w:rsidRPr="00A2255C">
        <w:rPr>
          <w:rFonts w:ascii="Times New Roman" w:hAnsi="Times New Roman" w:cs="Times New Roman"/>
          <w:sz w:val="24"/>
          <w:szCs w:val="24"/>
        </w:rPr>
        <w:t>Jivamrita</w:t>
      </w:r>
      <w:proofErr w:type="spellEnd"/>
      <w:r w:rsidRPr="00A2255C">
        <w:rPr>
          <w:rFonts w:ascii="Times New Roman" w:hAnsi="Times New Roman" w:cs="Times New Roman"/>
          <w:sz w:val="24"/>
          <w:szCs w:val="24"/>
        </w:rPr>
        <w:t xml:space="preserve">, and </w:t>
      </w:r>
      <w:proofErr w:type="spellStart"/>
      <w:r w:rsidRPr="00A2255C">
        <w:rPr>
          <w:rFonts w:ascii="Times New Roman" w:hAnsi="Times New Roman" w:cs="Times New Roman"/>
          <w:sz w:val="24"/>
          <w:szCs w:val="24"/>
        </w:rPr>
        <w:t>Vermiwash</w:t>
      </w:r>
      <w:proofErr w:type="spellEnd"/>
      <w:r w:rsidRPr="00A2255C">
        <w:rPr>
          <w:rFonts w:ascii="Times New Roman" w:hAnsi="Times New Roman" w:cs="Times New Roman"/>
          <w:sz w:val="24"/>
          <w:szCs w:val="24"/>
        </w:rPr>
        <w:t xml:space="preserve"> have gained considerable </w:t>
      </w:r>
      <w:proofErr w:type="spellStart"/>
      <w:r w:rsidRPr="00A2255C">
        <w:rPr>
          <w:rFonts w:ascii="Times New Roman" w:hAnsi="Times New Roman" w:cs="Times New Roman"/>
          <w:sz w:val="24"/>
          <w:szCs w:val="24"/>
        </w:rPr>
        <w:t>im</w:t>
      </w:r>
      <w:proofErr w:type="spellEnd"/>
      <w:r w:rsidRPr="00A2255C">
        <w:rPr>
          <w:rFonts w:ascii="Times New Roman" w:eastAsia="Times New Roman" w:hAnsi="Times New Roman" w:cs="Times New Roman"/>
          <w:sz w:val="24"/>
          <w:szCs w:val="24"/>
        </w:rPr>
        <w:t xml:space="preserve"> </w:t>
      </w:r>
      <w:proofErr w:type="spellStart"/>
      <w:r w:rsidRPr="00A2255C">
        <w:rPr>
          <w:rFonts w:ascii="Times New Roman" w:hAnsi="Times New Roman" w:cs="Times New Roman"/>
          <w:sz w:val="24"/>
          <w:szCs w:val="24"/>
        </w:rPr>
        <w:t>Knol-Khol</w:t>
      </w:r>
      <w:proofErr w:type="spellEnd"/>
      <w:r w:rsidRPr="00A2255C">
        <w:rPr>
          <w:rFonts w:ascii="Times New Roman" w:hAnsi="Times New Roman" w:cs="Times New Roman"/>
          <w:sz w:val="24"/>
          <w:szCs w:val="24"/>
        </w:rPr>
        <w:t xml:space="preserve"> (</w:t>
      </w:r>
      <w:r w:rsidRPr="00A2255C">
        <w:rPr>
          <w:rFonts w:ascii="Times New Roman" w:hAnsi="Times New Roman" w:cs="Times New Roman"/>
          <w:i/>
          <w:iCs/>
          <w:sz w:val="24"/>
          <w:szCs w:val="24"/>
        </w:rPr>
        <w:t xml:space="preserve">Brassica </w:t>
      </w:r>
      <w:proofErr w:type="spellStart"/>
      <w:r w:rsidRPr="00A2255C">
        <w:rPr>
          <w:rFonts w:ascii="Times New Roman" w:hAnsi="Times New Roman" w:cs="Times New Roman"/>
          <w:i/>
          <w:iCs/>
          <w:sz w:val="24"/>
          <w:szCs w:val="24"/>
        </w:rPr>
        <w:t>oleracea</w:t>
      </w:r>
      <w:proofErr w:type="spellEnd"/>
      <w:r w:rsidRPr="00A2255C">
        <w:rPr>
          <w:rFonts w:ascii="Times New Roman" w:hAnsi="Times New Roman" w:cs="Times New Roman"/>
          <w:sz w:val="24"/>
          <w:szCs w:val="24"/>
        </w:rPr>
        <w:t xml:space="preserve"> L. var. </w:t>
      </w:r>
      <w:proofErr w:type="spellStart"/>
      <w:r w:rsidRPr="00A2255C">
        <w:rPr>
          <w:rFonts w:ascii="Times New Roman" w:hAnsi="Times New Roman" w:cs="Times New Roman"/>
          <w:i/>
          <w:iCs/>
          <w:sz w:val="24"/>
          <w:szCs w:val="24"/>
        </w:rPr>
        <w:t>gongylodes</w:t>
      </w:r>
      <w:proofErr w:type="spellEnd"/>
      <w:r w:rsidRPr="00A2255C">
        <w:rPr>
          <w:rFonts w:ascii="Times New Roman" w:hAnsi="Times New Roman" w:cs="Times New Roman"/>
          <w:sz w:val="24"/>
          <w:szCs w:val="24"/>
        </w:rPr>
        <w:t xml:space="preserve"> L.), also known as Kohlrabi or German turnip, is an important cool-season </w:t>
      </w:r>
      <w:proofErr w:type="spellStart"/>
      <w:r w:rsidRPr="00A2255C">
        <w:rPr>
          <w:rFonts w:ascii="Times New Roman" w:hAnsi="Times New Roman" w:cs="Times New Roman"/>
          <w:sz w:val="24"/>
          <w:szCs w:val="24"/>
        </w:rPr>
        <w:t>cole</w:t>
      </w:r>
      <w:proofErr w:type="spellEnd"/>
      <w:r w:rsidRPr="00A2255C">
        <w:rPr>
          <w:rFonts w:ascii="Times New Roman" w:hAnsi="Times New Roman" w:cs="Times New Roman"/>
          <w:sz w:val="24"/>
          <w:szCs w:val="24"/>
        </w:rPr>
        <w:t xml:space="preserve"> vegetable belonging to the family </w:t>
      </w:r>
      <w:proofErr w:type="spellStart"/>
      <w:r w:rsidRPr="00A2255C">
        <w:rPr>
          <w:rFonts w:ascii="Times New Roman" w:hAnsi="Times New Roman" w:cs="Times New Roman"/>
          <w:sz w:val="24"/>
          <w:szCs w:val="24"/>
        </w:rPr>
        <w:t>Brassicaceae</w:t>
      </w:r>
      <w:proofErr w:type="spellEnd"/>
      <w:r w:rsidRPr="00A2255C">
        <w:rPr>
          <w:rFonts w:ascii="Times New Roman" w:hAnsi="Times New Roman" w:cs="Times New Roman"/>
          <w:sz w:val="24"/>
          <w:szCs w:val="24"/>
        </w:rPr>
        <w:t xml:space="preserve">. It is cultivated extensively in temperate, subtropical, and tropical regions of the world for its edible swollen stem, commonly </w:t>
      </w:r>
      <w:r w:rsidRPr="00A2255C">
        <w:rPr>
          <w:rFonts w:ascii="Times New Roman" w:hAnsi="Times New Roman" w:cs="Times New Roman"/>
          <w:sz w:val="24"/>
          <w:szCs w:val="24"/>
        </w:rPr>
        <w:lastRenderedPageBreak/>
        <w:t xml:space="preserve">referred to as the knob. The crop is valued for its high nutritional quality, being a rich source of vitamin C, vitamin A, dietary </w:t>
      </w:r>
      <w:proofErr w:type="spellStart"/>
      <w:r w:rsidRPr="00A2255C">
        <w:rPr>
          <w:rFonts w:ascii="Times New Roman" w:hAnsi="Times New Roman" w:cs="Times New Roman"/>
          <w:sz w:val="24"/>
          <w:szCs w:val="24"/>
        </w:rPr>
        <w:t>fibre</w:t>
      </w:r>
      <w:proofErr w:type="spellEnd"/>
      <w:r w:rsidRPr="00A2255C">
        <w:rPr>
          <w:rFonts w:ascii="Times New Roman" w:hAnsi="Times New Roman" w:cs="Times New Roman"/>
          <w:sz w:val="24"/>
          <w:szCs w:val="24"/>
        </w:rPr>
        <w:t xml:space="preserve">, calcium, phosphorus, potassium, iron, and various antioxidant compounds. Owing to its excellent nutritional profile, pleasant </w:t>
      </w:r>
      <w:proofErr w:type="spellStart"/>
      <w:r w:rsidRPr="00A2255C">
        <w:rPr>
          <w:rFonts w:ascii="Times New Roman" w:hAnsi="Times New Roman" w:cs="Times New Roman"/>
          <w:sz w:val="24"/>
          <w:szCs w:val="24"/>
        </w:rPr>
        <w:t>flavour</w:t>
      </w:r>
      <w:proofErr w:type="spellEnd"/>
      <w:r w:rsidRPr="00A2255C">
        <w:rPr>
          <w:rFonts w:ascii="Times New Roman" w:hAnsi="Times New Roman" w:cs="Times New Roman"/>
          <w:sz w:val="24"/>
          <w:szCs w:val="24"/>
        </w:rPr>
        <w:t xml:space="preserve">, and short duration, </w:t>
      </w:r>
      <w:proofErr w:type="spellStart"/>
      <w:r w:rsidRPr="00A2255C">
        <w:rPr>
          <w:rFonts w:ascii="Times New Roman" w:hAnsi="Times New Roman" w:cs="Times New Roman"/>
          <w:sz w:val="24"/>
          <w:szCs w:val="24"/>
        </w:rPr>
        <w:t>Knol-Khol</w:t>
      </w:r>
      <w:proofErr w:type="spellEnd"/>
      <w:r w:rsidRPr="00A2255C">
        <w:rPr>
          <w:rFonts w:ascii="Times New Roman" w:hAnsi="Times New Roman" w:cs="Times New Roman"/>
          <w:sz w:val="24"/>
          <w:szCs w:val="24"/>
        </w:rPr>
        <w:t xml:space="preserve"> has become an important vegetable crop for both commercial cultivation and kitchen gardening (Bose et al., 2002; </w:t>
      </w:r>
      <w:proofErr w:type="spellStart"/>
      <w:r w:rsidRPr="00A2255C">
        <w:rPr>
          <w:rFonts w:ascii="Times New Roman" w:hAnsi="Times New Roman" w:cs="Times New Roman"/>
          <w:sz w:val="24"/>
          <w:szCs w:val="24"/>
        </w:rPr>
        <w:t>Rubatzky</w:t>
      </w:r>
      <w:proofErr w:type="spellEnd"/>
      <w:r w:rsidRPr="00A2255C">
        <w:rPr>
          <w:rFonts w:ascii="Times New Roman" w:hAnsi="Times New Roman" w:cs="Times New Roman"/>
          <w:sz w:val="24"/>
          <w:szCs w:val="24"/>
        </w:rPr>
        <w:t xml:space="preserve"> &amp; Yamaguchi, 1997).</w:t>
      </w:r>
    </w:p>
    <w:p w:rsidR="00F42B00" w:rsidRPr="00A2255C" w:rsidRDefault="00F42B00" w:rsidP="0008727D">
      <w:pPr>
        <w:jc w:val="both"/>
        <w:rPr>
          <w:rFonts w:ascii="Times New Roman" w:hAnsi="Times New Roman" w:cs="Times New Roman"/>
          <w:sz w:val="24"/>
          <w:szCs w:val="24"/>
        </w:rPr>
      </w:pPr>
      <w:r w:rsidRPr="00A2255C">
        <w:rPr>
          <w:rFonts w:ascii="Times New Roman" w:hAnsi="Times New Roman" w:cs="Times New Roman"/>
          <w:sz w:val="24"/>
          <w:szCs w:val="24"/>
        </w:rPr>
        <w:t xml:space="preserve">The productivity and quality of </w:t>
      </w:r>
      <w:proofErr w:type="spellStart"/>
      <w:r w:rsidRPr="00A2255C">
        <w:rPr>
          <w:rFonts w:ascii="Times New Roman" w:hAnsi="Times New Roman" w:cs="Times New Roman"/>
          <w:sz w:val="24"/>
          <w:szCs w:val="24"/>
        </w:rPr>
        <w:t>Knol-Khol</w:t>
      </w:r>
      <w:proofErr w:type="spellEnd"/>
      <w:r w:rsidRPr="00A2255C">
        <w:rPr>
          <w:rFonts w:ascii="Times New Roman" w:hAnsi="Times New Roman" w:cs="Times New Roman"/>
          <w:sz w:val="24"/>
          <w:szCs w:val="24"/>
        </w:rPr>
        <w:t xml:space="preserve"> largely depend on balanced nutrient management. Conventionally, farmers rely heavily on inorganic fertilizers to maximize yield. However, continuous and indiscriminate application of chemical fertilizers has resulted in deterioration of soil physical, chemical, and biological properties, reduced soil organic carbon, nutrient imbalance, decline in beneficial microbial populations, and increased environmental pollution (</w:t>
      </w:r>
      <w:proofErr w:type="spellStart"/>
      <w:r w:rsidRPr="00A2255C">
        <w:rPr>
          <w:rFonts w:ascii="Times New Roman" w:hAnsi="Times New Roman" w:cs="Times New Roman"/>
          <w:sz w:val="24"/>
          <w:szCs w:val="24"/>
        </w:rPr>
        <w:t>Mahajan</w:t>
      </w:r>
      <w:proofErr w:type="spellEnd"/>
      <w:r w:rsidRPr="00A2255C">
        <w:rPr>
          <w:rFonts w:ascii="Times New Roman" w:hAnsi="Times New Roman" w:cs="Times New Roman"/>
          <w:sz w:val="24"/>
          <w:szCs w:val="24"/>
        </w:rPr>
        <w:t xml:space="preserve"> et al., 2008; Das et al., 2014). These concerns have emphasized the need for sustainable nutrient management strategies that can maintain crop productivity while preserving soil health and environmental quality.</w:t>
      </w:r>
    </w:p>
    <w:p w:rsidR="00F42B00" w:rsidRPr="00A2255C" w:rsidRDefault="00F42B00" w:rsidP="0008727D">
      <w:pPr>
        <w:jc w:val="both"/>
        <w:rPr>
          <w:rFonts w:ascii="Times New Roman" w:hAnsi="Times New Roman" w:cs="Times New Roman"/>
          <w:sz w:val="24"/>
          <w:szCs w:val="24"/>
        </w:rPr>
      </w:pPr>
      <w:r w:rsidRPr="00A2255C">
        <w:rPr>
          <w:rFonts w:ascii="Times New Roman" w:hAnsi="Times New Roman" w:cs="Times New Roman"/>
          <w:sz w:val="24"/>
          <w:szCs w:val="24"/>
        </w:rPr>
        <w:t xml:space="preserve">Organic nutrient management has emerged as an eco-friendly alternative that integrates organic inputs to improve soil fertility, microbial diversity, and nutrient-use efficiency. Organic formulations not only supply essential macro- and micronutrients but also stimulate biological activity in the </w:t>
      </w:r>
      <w:proofErr w:type="spellStart"/>
      <w:r w:rsidRPr="00A2255C">
        <w:rPr>
          <w:rFonts w:ascii="Times New Roman" w:hAnsi="Times New Roman" w:cs="Times New Roman"/>
          <w:sz w:val="24"/>
          <w:szCs w:val="24"/>
        </w:rPr>
        <w:t>rhizosphere</w:t>
      </w:r>
      <w:proofErr w:type="spellEnd"/>
      <w:r w:rsidRPr="00A2255C">
        <w:rPr>
          <w:rFonts w:ascii="Times New Roman" w:hAnsi="Times New Roman" w:cs="Times New Roman"/>
          <w:sz w:val="24"/>
          <w:szCs w:val="24"/>
        </w:rPr>
        <w:t>, enhance nutrient mineralization, improve soil structure, and promote sustainable crop production (</w:t>
      </w:r>
      <w:proofErr w:type="spellStart"/>
      <w:r w:rsidRPr="00A2255C">
        <w:rPr>
          <w:rFonts w:ascii="Times New Roman" w:hAnsi="Times New Roman" w:cs="Times New Roman"/>
          <w:sz w:val="24"/>
          <w:szCs w:val="24"/>
        </w:rPr>
        <w:t>Palekar</w:t>
      </w:r>
      <w:proofErr w:type="spellEnd"/>
      <w:r w:rsidRPr="00A2255C">
        <w:rPr>
          <w:rFonts w:ascii="Times New Roman" w:hAnsi="Times New Roman" w:cs="Times New Roman"/>
          <w:sz w:val="24"/>
          <w:szCs w:val="24"/>
        </w:rPr>
        <w:t xml:space="preserve">, 2006; </w:t>
      </w:r>
      <w:proofErr w:type="spellStart"/>
      <w:r w:rsidRPr="00A2255C">
        <w:rPr>
          <w:rFonts w:ascii="Times New Roman" w:hAnsi="Times New Roman" w:cs="Times New Roman"/>
          <w:sz w:val="24"/>
          <w:szCs w:val="24"/>
        </w:rPr>
        <w:t>Lampkin</w:t>
      </w:r>
      <w:proofErr w:type="spellEnd"/>
      <w:r w:rsidRPr="00A2255C">
        <w:rPr>
          <w:rFonts w:ascii="Times New Roman" w:hAnsi="Times New Roman" w:cs="Times New Roman"/>
          <w:sz w:val="24"/>
          <w:szCs w:val="24"/>
        </w:rPr>
        <w:t xml:space="preserve">, 1999). Among the various organic formulations, </w:t>
      </w:r>
      <w:proofErr w:type="spellStart"/>
      <w:r w:rsidRPr="00A2255C">
        <w:rPr>
          <w:rFonts w:ascii="Times New Roman" w:hAnsi="Times New Roman" w:cs="Times New Roman"/>
          <w:sz w:val="24"/>
          <w:szCs w:val="24"/>
        </w:rPr>
        <w:t>Panchagavya</w:t>
      </w:r>
      <w:proofErr w:type="spellEnd"/>
      <w:r w:rsidRPr="00A2255C">
        <w:rPr>
          <w:rFonts w:ascii="Times New Roman" w:hAnsi="Times New Roman" w:cs="Times New Roman"/>
          <w:sz w:val="24"/>
          <w:szCs w:val="24"/>
        </w:rPr>
        <w:t xml:space="preserve">, </w:t>
      </w:r>
      <w:proofErr w:type="spellStart"/>
      <w:r w:rsidRPr="00A2255C">
        <w:rPr>
          <w:rFonts w:ascii="Times New Roman" w:hAnsi="Times New Roman" w:cs="Times New Roman"/>
          <w:sz w:val="24"/>
          <w:szCs w:val="24"/>
        </w:rPr>
        <w:t>Jivamrita</w:t>
      </w:r>
      <w:proofErr w:type="spellEnd"/>
      <w:r w:rsidRPr="00A2255C">
        <w:rPr>
          <w:rFonts w:ascii="Times New Roman" w:hAnsi="Times New Roman" w:cs="Times New Roman"/>
          <w:sz w:val="24"/>
          <w:szCs w:val="24"/>
        </w:rPr>
        <w:t xml:space="preserve">, and </w:t>
      </w:r>
      <w:proofErr w:type="spellStart"/>
      <w:r w:rsidRPr="00A2255C">
        <w:rPr>
          <w:rFonts w:ascii="Times New Roman" w:hAnsi="Times New Roman" w:cs="Times New Roman"/>
          <w:sz w:val="24"/>
          <w:szCs w:val="24"/>
        </w:rPr>
        <w:t>Vermiwash</w:t>
      </w:r>
      <w:proofErr w:type="spellEnd"/>
      <w:r w:rsidRPr="00A2255C">
        <w:rPr>
          <w:rFonts w:ascii="Times New Roman" w:hAnsi="Times New Roman" w:cs="Times New Roman"/>
          <w:sz w:val="24"/>
          <w:szCs w:val="24"/>
        </w:rPr>
        <w:t xml:space="preserve"> have attracted considerable attention because of their beneficial effects on plant growth and yield.</w:t>
      </w:r>
    </w:p>
    <w:p w:rsidR="00F42B00" w:rsidRPr="00A2255C" w:rsidRDefault="00F42B00" w:rsidP="0008727D">
      <w:pPr>
        <w:jc w:val="both"/>
        <w:rPr>
          <w:rFonts w:ascii="Times New Roman" w:hAnsi="Times New Roman" w:cs="Times New Roman"/>
          <w:sz w:val="24"/>
          <w:szCs w:val="24"/>
        </w:rPr>
      </w:pPr>
      <w:proofErr w:type="spellStart"/>
      <w:r w:rsidRPr="00A2255C">
        <w:rPr>
          <w:rFonts w:ascii="Times New Roman" w:hAnsi="Times New Roman" w:cs="Times New Roman"/>
          <w:sz w:val="24"/>
          <w:szCs w:val="24"/>
        </w:rPr>
        <w:t>Panchagavya</w:t>
      </w:r>
      <w:proofErr w:type="spellEnd"/>
      <w:r w:rsidRPr="00A2255C">
        <w:rPr>
          <w:rFonts w:ascii="Times New Roman" w:hAnsi="Times New Roman" w:cs="Times New Roman"/>
          <w:sz w:val="24"/>
          <w:szCs w:val="24"/>
        </w:rPr>
        <w:t xml:space="preserve"> is a traditional organic formulation prepared from five cow-derived products, namely cow dung, cow urine, milk, curd, and ghee, along with additives such as </w:t>
      </w:r>
      <w:proofErr w:type="spellStart"/>
      <w:r w:rsidRPr="00A2255C">
        <w:rPr>
          <w:rFonts w:ascii="Times New Roman" w:hAnsi="Times New Roman" w:cs="Times New Roman"/>
          <w:sz w:val="24"/>
          <w:szCs w:val="24"/>
        </w:rPr>
        <w:t>jaggery</w:t>
      </w:r>
      <w:proofErr w:type="spellEnd"/>
      <w:r w:rsidRPr="00A2255C">
        <w:rPr>
          <w:rFonts w:ascii="Times New Roman" w:hAnsi="Times New Roman" w:cs="Times New Roman"/>
          <w:sz w:val="24"/>
          <w:szCs w:val="24"/>
        </w:rPr>
        <w:t xml:space="preserve">, banana, and tender coconut water during fermentation. It contains beneficial microorganisms, essential nutrients, amino acids, vitamins, enzymes, and naturally occurring plant growth regulators such as </w:t>
      </w:r>
      <w:proofErr w:type="spellStart"/>
      <w:r w:rsidRPr="00A2255C">
        <w:rPr>
          <w:rFonts w:ascii="Times New Roman" w:hAnsi="Times New Roman" w:cs="Times New Roman"/>
          <w:sz w:val="24"/>
          <w:szCs w:val="24"/>
        </w:rPr>
        <w:t>auxins</w:t>
      </w:r>
      <w:proofErr w:type="spellEnd"/>
      <w:r w:rsidRPr="00A2255C">
        <w:rPr>
          <w:rFonts w:ascii="Times New Roman" w:hAnsi="Times New Roman" w:cs="Times New Roman"/>
          <w:sz w:val="24"/>
          <w:szCs w:val="24"/>
        </w:rPr>
        <w:t xml:space="preserve">, gibberellins, and </w:t>
      </w:r>
      <w:proofErr w:type="spellStart"/>
      <w:r w:rsidRPr="00A2255C">
        <w:rPr>
          <w:rFonts w:ascii="Times New Roman" w:hAnsi="Times New Roman" w:cs="Times New Roman"/>
          <w:sz w:val="24"/>
          <w:szCs w:val="24"/>
        </w:rPr>
        <w:t>cytokinins</w:t>
      </w:r>
      <w:proofErr w:type="spellEnd"/>
      <w:r w:rsidRPr="00A2255C">
        <w:rPr>
          <w:rFonts w:ascii="Times New Roman" w:hAnsi="Times New Roman" w:cs="Times New Roman"/>
          <w:sz w:val="24"/>
          <w:szCs w:val="24"/>
        </w:rPr>
        <w:t>, which collectively enhance vegetative growth, flowering, yield, and crop quality (</w:t>
      </w:r>
      <w:proofErr w:type="spellStart"/>
      <w:r w:rsidRPr="00A2255C">
        <w:rPr>
          <w:rFonts w:ascii="Times New Roman" w:hAnsi="Times New Roman" w:cs="Times New Roman"/>
          <w:sz w:val="24"/>
          <w:szCs w:val="24"/>
        </w:rPr>
        <w:t>Natarajan</w:t>
      </w:r>
      <w:proofErr w:type="spellEnd"/>
      <w:r w:rsidRPr="00A2255C">
        <w:rPr>
          <w:rFonts w:ascii="Times New Roman" w:hAnsi="Times New Roman" w:cs="Times New Roman"/>
          <w:sz w:val="24"/>
          <w:szCs w:val="24"/>
        </w:rPr>
        <w:t xml:space="preserve">, 2002; </w:t>
      </w:r>
      <w:proofErr w:type="spellStart"/>
      <w:r w:rsidRPr="00A2255C">
        <w:rPr>
          <w:rFonts w:ascii="Times New Roman" w:hAnsi="Times New Roman" w:cs="Times New Roman"/>
          <w:sz w:val="24"/>
          <w:szCs w:val="24"/>
        </w:rPr>
        <w:t>Somasundaram</w:t>
      </w:r>
      <w:proofErr w:type="spellEnd"/>
      <w:r w:rsidRPr="00A2255C">
        <w:rPr>
          <w:rFonts w:ascii="Times New Roman" w:hAnsi="Times New Roman" w:cs="Times New Roman"/>
          <w:sz w:val="24"/>
          <w:szCs w:val="24"/>
        </w:rPr>
        <w:t xml:space="preserve"> et al., 2003). Numerous studies have demonstrated that foliar application of </w:t>
      </w:r>
      <w:proofErr w:type="spellStart"/>
      <w:r w:rsidRPr="00A2255C">
        <w:rPr>
          <w:rFonts w:ascii="Times New Roman" w:hAnsi="Times New Roman" w:cs="Times New Roman"/>
          <w:sz w:val="24"/>
          <w:szCs w:val="24"/>
        </w:rPr>
        <w:t>Panchagavya</w:t>
      </w:r>
      <w:proofErr w:type="spellEnd"/>
      <w:r w:rsidRPr="00A2255C">
        <w:rPr>
          <w:rFonts w:ascii="Times New Roman" w:hAnsi="Times New Roman" w:cs="Times New Roman"/>
          <w:sz w:val="24"/>
          <w:szCs w:val="24"/>
        </w:rPr>
        <w:t xml:space="preserve"> improves photosynthetic efficiency, nutrient uptake, chlorophyll synthesis, and biomass accumulation in vegetable crops.</w:t>
      </w:r>
    </w:p>
    <w:p w:rsidR="00F42B00" w:rsidRPr="00A2255C" w:rsidRDefault="00F42B00" w:rsidP="0008727D">
      <w:pPr>
        <w:jc w:val="both"/>
        <w:rPr>
          <w:rFonts w:ascii="Times New Roman" w:hAnsi="Times New Roman" w:cs="Times New Roman"/>
          <w:sz w:val="24"/>
          <w:szCs w:val="24"/>
        </w:rPr>
      </w:pPr>
      <w:proofErr w:type="spellStart"/>
      <w:r w:rsidRPr="00A2255C">
        <w:rPr>
          <w:rFonts w:ascii="Times New Roman" w:hAnsi="Times New Roman" w:cs="Times New Roman"/>
          <w:sz w:val="24"/>
          <w:szCs w:val="24"/>
        </w:rPr>
        <w:t>Jivamrita</w:t>
      </w:r>
      <w:proofErr w:type="spellEnd"/>
      <w:r w:rsidRPr="00A2255C">
        <w:rPr>
          <w:rFonts w:ascii="Times New Roman" w:hAnsi="Times New Roman" w:cs="Times New Roman"/>
          <w:sz w:val="24"/>
          <w:szCs w:val="24"/>
        </w:rPr>
        <w:t xml:space="preserve">, developed under Zero Budget Natural Farming (ZBNF), is another important liquid organic formulation prepared using fresh cow dung, cow urine, pulse flour, </w:t>
      </w:r>
      <w:proofErr w:type="spellStart"/>
      <w:r w:rsidRPr="00A2255C">
        <w:rPr>
          <w:rFonts w:ascii="Times New Roman" w:hAnsi="Times New Roman" w:cs="Times New Roman"/>
          <w:sz w:val="24"/>
          <w:szCs w:val="24"/>
        </w:rPr>
        <w:t>jaggery</w:t>
      </w:r>
      <w:proofErr w:type="spellEnd"/>
      <w:r w:rsidRPr="00A2255C">
        <w:rPr>
          <w:rFonts w:ascii="Times New Roman" w:hAnsi="Times New Roman" w:cs="Times New Roman"/>
          <w:sz w:val="24"/>
          <w:szCs w:val="24"/>
        </w:rPr>
        <w:t xml:space="preserve">, and soil. It acts primarily as a microbial inoculant that stimulates the multiplication of beneficial microorganisms responsible for decomposition, nutrient mineralization, and biological nitrogen fixation. Enhanced microbial activity improves nutrient availability, root development, soil enzymatic activity, and overall plant </w:t>
      </w:r>
      <w:proofErr w:type="spellStart"/>
      <w:r w:rsidRPr="00A2255C">
        <w:rPr>
          <w:rFonts w:ascii="Times New Roman" w:hAnsi="Times New Roman" w:cs="Times New Roman"/>
          <w:sz w:val="24"/>
          <w:szCs w:val="24"/>
        </w:rPr>
        <w:t>vigour</w:t>
      </w:r>
      <w:proofErr w:type="spellEnd"/>
      <w:r w:rsidRPr="00A2255C">
        <w:rPr>
          <w:rFonts w:ascii="Times New Roman" w:hAnsi="Times New Roman" w:cs="Times New Roman"/>
          <w:sz w:val="24"/>
          <w:szCs w:val="24"/>
        </w:rPr>
        <w:t>, thereby contributing to higher productivity (</w:t>
      </w:r>
      <w:proofErr w:type="spellStart"/>
      <w:r w:rsidRPr="00A2255C">
        <w:rPr>
          <w:rFonts w:ascii="Times New Roman" w:hAnsi="Times New Roman" w:cs="Times New Roman"/>
          <w:sz w:val="24"/>
          <w:szCs w:val="24"/>
        </w:rPr>
        <w:t>Palekar</w:t>
      </w:r>
      <w:proofErr w:type="spellEnd"/>
      <w:r w:rsidRPr="00A2255C">
        <w:rPr>
          <w:rFonts w:ascii="Times New Roman" w:hAnsi="Times New Roman" w:cs="Times New Roman"/>
          <w:sz w:val="24"/>
          <w:szCs w:val="24"/>
        </w:rPr>
        <w:t xml:space="preserve">, 2006; </w:t>
      </w:r>
      <w:proofErr w:type="spellStart"/>
      <w:r w:rsidRPr="00A2255C">
        <w:rPr>
          <w:rFonts w:ascii="Times New Roman" w:hAnsi="Times New Roman" w:cs="Times New Roman"/>
          <w:sz w:val="24"/>
          <w:szCs w:val="24"/>
        </w:rPr>
        <w:t>Sreenivasa</w:t>
      </w:r>
      <w:proofErr w:type="spellEnd"/>
      <w:r w:rsidRPr="00A2255C">
        <w:rPr>
          <w:rFonts w:ascii="Times New Roman" w:hAnsi="Times New Roman" w:cs="Times New Roman"/>
          <w:sz w:val="24"/>
          <w:szCs w:val="24"/>
        </w:rPr>
        <w:t xml:space="preserve"> et al., 2010).</w:t>
      </w:r>
    </w:p>
    <w:p w:rsidR="00F42B00" w:rsidRPr="00A2255C" w:rsidRDefault="00F42B00" w:rsidP="0008727D">
      <w:pPr>
        <w:jc w:val="both"/>
        <w:rPr>
          <w:rFonts w:ascii="Times New Roman" w:hAnsi="Times New Roman" w:cs="Times New Roman"/>
          <w:sz w:val="24"/>
          <w:szCs w:val="24"/>
        </w:rPr>
      </w:pPr>
      <w:proofErr w:type="spellStart"/>
      <w:r w:rsidRPr="00A2255C">
        <w:rPr>
          <w:rFonts w:ascii="Times New Roman" w:hAnsi="Times New Roman" w:cs="Times New Roman"/>
          <w:sz w:val="24"/>
          <w:szCs w:val="24"/>
        </w:rPr>
        <w:t>Vermiwash</w:t>
      </w:r>
      <w:proofErr w:type="spellEnd"/>
      <w:r w:rsidRPr="00A2255C">
        <w:rPr>
          <w:rFonts w:ascii="Times New Roman" w:hAnsi="Times New Roman" w:cs="Times New Roman"/>
          <w:sz w:val="24"/>
          <w:szCs w:val="24"/>
        </w:rPr>
        <w:t xml:space="preserve"> is a liquid extract collected during the process of vermicomposting and is considered a valuable bio-liquid fertilizer. It contains readily available nutrients, </w:t>
      </w:r>
      <w:proofErr w:type="spellStart"/>
      <w:r w:rsidRPr="00A2255C">
        <w:rPr>
          <w:rFonts w:ascii="Times New Roman" w:hAnsi="Times New Roman" w:cs="Times New Roman"/>
          <w:sz w:val="24"/>
          <w:szCs w:val="24"/>
        </w:rPr>
        <w:t>humic</w:t>
      </w:r>
      <w:proofErr w:type="spellEnd"/>
      <w:r w:rsidRPr="00A2255C">
        <w:rPr>
          <w:rFonts w:ascii="Times New Roman" w:hAnsi="Times New Roman" w:cs="Times New Roman"/>
          <w:sz w:val="24"/>
          <w:szCs w:val="24"/>
        </w:rPr>
        <w:t xml:space="preserve"> substances, </w:t>
      </w:r>
      <w:r w:rsidRPr="00A2255C">
        <w:rPr>
          <w:rFonts w:ascii="Times New Roman" w:hAnsi="Times New Roman" w:cs="Times New Roman"/>
          <w:sz w:val="24"/>
          <w:szCs w:val="24"/>
        </w:rPr>
        <w:lastRenderedPageBreak/>
        <w:t xml:space="preserve">vitamins, enzymes, amino acids, beneficial microorganisms, and plant growth-promoting hormones. Foliar application of </w:t>
      </w:r>
      <w:proofErr w:type="spellStart"/>
      <w:r w:rsidRPr="00A2255C">
        <w:rPr>
          <w:rFonts w:ascii="Times New Roman" w:hAnsi="Times New Roman" w:cs="Times New Roman"/>
          <w:sz w:val="24"/>
          <w:szCs w:val="24"/>
        </w:rPr>
        <w:t>Vermiwash</w:t>
      </w:r>
      <w:proofErr w:type="spellEnd"/>
      <w:r w:rsidRPr="00A2255C">
        <w:rPr>
          <w:rFonts w:ascii="Times New Roman" w:hAnsi="Times New Roman" w:cs="Times New Roman"/>
          <w:sz w:val="24"/>
          <w:szCs w:val="24"/>
        </w:rPr>
        <w:t xml:space="preserve"> has been reported to stimulate cell division, chlorophyll synthesis, nutrient absorption, and photosynthetic activity, resulting in improved growth, yield, and quality of horticultural crops (</w:t>
      </w:r>
      <w:proofErr w:type="spellStart"/>
      <w:r w:rsidRPr="00A2255C">
        <w:rPr>
          <w:rFonts w:ascii="Times New Roman" w:hAnsi="Times New Roman" w:cs="Times New Roman"/>
          <w:sz w:val="24"/>
          <w:szCs w:val="24"/>
        </w:rPr>
        <w:t>Atiyeh</w:t>
      </w:r>
      <w:proofErr w:type="spellEnd"/>
      <w:r w:rsidRPr="00A2255C">
        <w:rPr>
          <w:rFonts w:ascii="Times New Roman" w:hAnsi="Times New Roman" w:cs="Times New Roman"/>
          <w:sz w:val="24"/>
          <w:szCs w:val="24"/>
        </w:rPr>
        <w:t xml:space="preserve"> et al., 2002; </w:t>
      </w:r>
      <w:proofErr w:type="spellStart"/>
      <w:r w:rsidRPr="00A2255C">
        <w:rPr>
          <w:rFonts w:ascii="Times New Roman" w:hAnsi="Times New Roman" w:cs="Times New Roman"/>
          <w:sz w:val="24"/>
          <w:szCs w:val="24"/>
        </w:rPr>
        <w:t>Arancon</w:t>
      </w:r>
      <w:proofErr w:type="spellEnd"/>
      <w:r w:rsidRPr="00A2255C">
        <w:rPr>
          <w:rFonts w:ascii="Times New Roman" w:hAnsi="Times New Roman" w:cs="Times New Roman"/>
          <w:sz w:val="24"/>
          <w:szCs w:val="24"/>
        </w:rPr>
        <w:t xml:space="preserve"> et al., 2004). In addition, </w:t>
      </w:r>
      <w:proofErr w:type="spellStart"/>
      <w:r w:rsidRPr="00A2255C">
        <w:rPr>
          <w:rFonts w:ascii="Times New Roman" w:hAnsi="Times New Roman" w:cs="Times New Roman"/>
          <w:sz w:val="24"/>
          <w:szCs w:val="24"/>
        </w:rPr>
        <w:t>Vermiwash</w:t>
      </w:r>
      <w:proofErr w:type="spellEnd"/>
      <w:r w:rsidRPr="00A2255C">
        <w:rPr>
          <w:rFonts w:ascii="Times New Roman" w:hAnsi="Times New Roman" w:cs="Times New Roman"/>
          <w:sz w:val="24"/>
          <w:szCs w:val="24"/>
        </w:rPr>
        <w:t xml:space="preserve"> contributes to better soil biological activity and enhances the efficiency of nutrient utilization by plants.</w:t>
      </w:r>
    </w:p>
    <w:p w:rsidR="00F42B00" w:rsidRPr="00A2255C" w:rsidRDefault="00F42B00" w:rsidP="0008727D">
      <w:pPr>
        <w:jc w:val="both"/>
        <w:rPr>
          <w:rFonts w:ascii="Times New Roman" w:hAnsi="Times New Roman" w:cs="Times New Roman"/>
          <w:sz w:val="24"/>
          <w:szCs w:val="24"/>
        </w:rPr>
      </w:pPr>
      <w:r w:rsidRPr="00A2255C">
        <w:rPr>
          <w:rFonts w:ascii="Times New Roman" w:hAnsi="Times New Roman" w:cs="Times New Roman"/>
          <w:sz w:val="24"/>
          <w:szCs w:val="24"/>
        </w:rPr>
        <w:t>The combined application of different organic nutrient sources is often more effective than their individual use because of synergistic interactions among nutrients, microorganisms, and naturally occurring growth regulators. Integrated organic nutrient management improves nutrient availability throughout the crop growth period, enhances microbial diversity, promotes efficient assimilate partitioning, and ultimately increases yield and quality while maintaining long-term soil fertility (</w:t>
      </w:r>
      <w:proofErr w:type="spellStart"/>
      <w:r w:rsidRPr="00A2255C">
        <w:rPr>
          <w:rFonts w:ascii="Times New Roman" w:hAnsi="Times New Roman" w:cs="Times New Roman"/>
          <w:sz w:val="24"/>
          <w:szCs w:val="24"/>
        </w:rPr>
        <w:t>Yadav</w:t>
      </w:r>
      <w:proofErr w:type="spellEnd"/>
      <w:r w:rsidRPr="00A2255C">
        <w:rPr>
          <w:rFonts w:ascii="Times New Roman" w:hAnsi="Times New Roman" w:cs="Times New Roman"/>
          <w:sz w:val="24"/>
          <w:szCs w:val="24"/>
        </w:rPr>
        <w:t xml:space="preserve"> et al., 2013; Das et al., 2014).</w:t>
      </w:r>
    </w:p>
    <w:p w:rsidR="00F42B00" w:rsidRPr="00A2255C" w:rsidRDefault="00F42B00" w:rsidP="0008727D">
      <w:pPr>
        <w:jc w:val="both"/>
        <w:rPr>
          <w:rFonts w:ascii="Times New Roman" w:hAnsi="Times New Roman" w:cs="Times New Roman"/>
          <w:sz w:val="24"/>
          <w:szCs w:val="24"/>
        </w:rPr>
      </w:pPr>
      <w:r w:rsidRPr="00A2255C">
        <w:rPr>
          <w:rFonts w:ascii="Times New Roman" w:hAnsi="Times New Roman" w:cs="Times New Roman"/>
          <w:sz w:val="24"/>
          <w:szCs w:val="24"/>
        </w:rPr>
        <w:t xml:space="preserve">The </w:t>
      </w:r>
      <w:proofErr w:type="spellStart"/>
      <w:r w:rsidRPr="00A2255C">
        <w:rPr>
          <w:rFonts w:ascii="Times New Roman" w:hAnsi="Times New Roman" w:cs="Times New Roman"/>
          <w:sz w:val="24"/>
          <w:szCs w:val="24"/>
        </w:rPr>
        <w:t>Bundelkhand</w:t>
      </w:r>
      <w:proofErr w:type="spellEnd"/>
      <w:r w:rsidRPr="00A2255C">
        <w:rPr>
          <w:rFonts w:ascii="Times New Roman" w:hAnsi="Times New Roman" w:cs="Times New Roman"/>
          <w:sz w:val="24"/>
          <w:szCs w:val="24"/>
        </w:rPr>
        <w:t xml:space="preserve"> region of Uttar Pradesh is characterized by low soil organic matter, erratic rainfall, and declining soil fertility, making sustainable nutrient management a major challenge for vegetable production. Under such agro-climatic conditions, evaluation of different organic nutrient combinations becomes essential for identifying suitable nutrient management practices that enhance productivity while maintaining soil health. However, information regarding the combined use of </w:t>
      </w:r>
      <w:proofErr w:type="spellStart"/>
      <w:r w:rsidRPr="00A2255C">
        <w:rPr>
          <w:rFonts w:ascii="Times New Roman" w:hAnsi="Times New Roman" w:cs="Times New Roman"/>
          <w:sz w:val="24"/>
          <w:szCs w:val="24"/>
        </w:rPr>
        <w:t>Panchagavya</w:t>
      </w:r>
      <w:proofErr w:type="spellEnd"/>
      <w:r w:rsidRPr="00A2255C">
        <w:rPr>
          <w:rFonts w:ascii="Times New Roman" w:hAnsi="Times New Roman" w:cs="Times New Roman"/>
          <w:sz w:val="24"/>
          <w:szCs w:val="24"/>
        </w:rPr>
        <w:t xml:space="preserve">, </w:t>
      </w:r>
      <w:proofErr w:type="spellStart"/>
      <w:r w:rsidRPr="00A2255C">
        <w:rPr>
          <w:rFonts w:ascii="Times New Roman" w:hAnsi="Times New Roman" w:cs="Times New Roman"/>
          <w:sz w:val="24"/>
          <w:szCs w:val="24"/>
        </w:rPr>
        <w:t>Jivamrita</w:t>
      </w:r>
      <w:proofErr w:type="spellEnd"/>
      <w:r w:rsidRPr="00A2255C">
        <w:rPr>
          <w:rFonts w:ascii="Times New Roman" w:hAnsi="Times New Roman" w:cs="Times New Roman"/>
          <w:sz w:val="24"/>
          <w:szCs w:val="24"/>
        </w:rPr>
        <w:t xml:space="preserve">, and </w:t>
      </w:r>
      <w:proofErr w:type="spellStart"/>
      <w:r w:rsidRPr="00A2255C">
        <w:rPr>
          <w:rFonts w:ascii="Times New Roman" w:hAnsi="Times New Roman" w:cs="Times New Roman"/>
          <w:sz w:val="24"/>
          <w:szCs w:val="24"/>
        </w:rPr>
        <w:t>Vermiwash</w:t>
      </w:r>
      <w:proofErr w:type="spellEnd"/>
      <w:r w:rsidRPr="00A2255C">
        <w:rPr>
          <w:rFonts w:ascii="Times New Roman" w:hAnsi="Times New Roman" w:cs="Times New Roman"/>
          <w:sz w:val="24"/>
          <w:szCs w:val="24"/>
        </w:rPr>
        <w:t xml:space="preserve"> for </w:t>
      </w:r>
      <w:proofErr w:type="spellStart"/>
      <w:r w:rsidRPr="00A2255C">
        <w:rPr>
          <w:rFonts w:ascii="Times New Roman" w:hAnsi="Times New Roman" w:cs="Times New Roman"/>
          <w:sz w:val="24"/>
          <w:szCs w:val="24"/>
        </w:rPr>
        <w:t>Knol-Khol</w:t>
      </w:r>
      <w:proofErr w:type="spellEnd"/>
      <w:r w:rsidRPr="00A2255C">
        <w:rPr>
          <w:rFonts w:ascii="Times New Roman" w:hAnsi="Times New Roman" w:cs="Times New Roman"/>
          <w:sz w:val="24"/>
          <w:szCs w:val="24"/>
        </w:rPr>
        <w:t xml:space="preserve"> cultivation under </w:t>
      </w:r>
      <w:proofErr w:type="spellStart"/>
      <w:r w:rsidRPr="00A2255C">
        <w:rPr>
          <w:rFonts w:ascii="Times New Roman" w:hAnsi="Times New Roman" w:cs="Times New Roman"/>
          <w:sz w:val="24"/>
          <w:szCs w:val="24"/>
        </w:rPr>
        <w:t>Bundelkhand</w:t>
      </w:r>
      <w:proofErr w:type="spellEnd"/>
      <w:r w:rsidRPr="00A2255C">
        <w:rPr>
          <w:rFonts w:ascii="Times New Roman" w:hAnsi="Times New Roman" w:cs="Times New Roman"/>
          <w:sz w:val="24"/>
          <w:szCs w:val="24"/>
        </w:rPr>
        <w:t xml:space="preserve"> conditions is limited.</w:t>
      </w:r>
    </w:p>
    <w:p w:rsidR="00F42B00" w:rsidRPr="00A2255C" w:rsidRDefault="00F42B00" w:rsidP="0008727D">
      <w:pPr>
        <w:jc w:val="both"/>
        <w:rPr>
          <w:rFonts w:ascii="Times New Roman" w:hAnsi="Times New Roman" w:cs="Times New Roman"/>
          <w:sz w:val="24"/>
          <w:szCs w:val="24"/>
        </w:rPr>
      </w:pPr>
      <w:r w:rsidRPr="00A2255C">
        <w:rPr>
          <w:rFonts w:ascii="Times New Roman" w:hAnsi="Times New Roman" w:cs="Times New Roman"/>
          <w:sz w:val="24"/>
          <w:szCs w:val="24"/>
        </w:rPr>
        <w:t xml:space="preserve">Therefore, the present investigation was undertaken to evaluate the effect of different organic nutrient management treatments on the yield parameters of </w:t>
      </w:r>
      <w:proofErr w:type="spellStart"/>
      <w:r w:rsidRPr="00A2255C">
        <w:rPr>
          <w:rFonts w:ascii="Times New Roman" w:hAnsi="Times New Roman" w:cs="Times New Roman"/>
          <w:sz w:val="24"/>
          <w:szCs w:val="24"/>
        </w:rPr>
        <w:t>Knol-Khol</w:t>
      </w:r>
      <w:proofErr w:type="spellEnd"/>
      <w:r w:rsidRPr="00A2255C">
        <w:rPr>
          <w:rFonts w:ascii="Times New Roman" w:hAnsi="Times New Roman" w:cs="Times New Roman"/>
          <w:sz w:val="24"/>
          <w:szCs w:val="24"/>
        </w:rPr>
        <w:t xml:space="preserve"> (</w:t>
      </w:r>
      <w:r w:rsidRPr="00A2255C">
        <w:rPr>
          <w:rFonts w:ascii="Times New Roman" w:hAnsi="Times New Roman" w:cs="Times New Roman"/>
          <w:i/>
          <w:iCs/>
          <w:sz w:val="24"/>
          <w:szCs w:val="24"/>
        </w:rPr>
        <w:t xml:space="preserve">Brassica </w:t>
      </w:r>
      <w:proofErr w:type="spellStart"/>
      <w:r w:rsidRPr="00A2255C">
        <w:rPr>
          <w:rFonts w:ascii="Times New Roman" w:hAnsi="Times New Roman" w:cs="Times New Roman"/>
          <w:i/>
          <w:iCs/>
          <w:sz w:val="24"/>
          <w:szCs w:val="24"/>
        </w:rPr>
        <w:t>oleracea</w:t>
      </w:r>
      <w:proofErr w:type="spellEnd"/>
      <w:r w:rsidRPr="00A2255C">
        <w:rPr>
          <w:rFonts w:ascii="Times New Roman" w:hAnsi="Times New Roman" w:cs="Times New Roman"/>
          <w:sz w:val="24"/>
          <w:szCs w:val="24"/>
        </w:rPr>
        <w:t xml:space="preserve"> L. var. </w:t>
      </w:r>
      <w:proofErr w:type="spellStart"/>
      <w:r w:rsidRPr="00A2255C">
        <w:rPr>
          <w:rFonts w:ascii="Times New Roman" w:hAnsi="Times New Roman" w:cs="Times New Roman"/>
          <w:i/>
          <w:iCs/>
          <w:sz w:val="24"/>
          <w:szCs w:val="24"/>
        </w:rPr>
        <w:t>gongylodes</w:t>
      </w:r>
      <w:proofErr w:type="spellEnd"/>
      <w:r w:rsidRPr="00A2255C">
        <w:rPr>
          <w:rFonts w:ascii="Times New Roman" w:hAnsi="Times New Roman" w:cs="Times New Roman"/>
          <w:sz w:val="24"/>
          <w:szCs w:val="24"/>
        </w:rPr>
        <w:t xml:space="preserve">) under </w:t>
      </w:r>
      <w:proofErr w:type="spellStart"/>
      <w:r w:rsidRPr="00A2255C">
        <w:rPr>
          <w:rFonts w:ascii="Times New Roman" w:hAnsi="Times New Roman" w:cs="Times New Roman"/>
          <w:sz w:val="24"/>
          <w:szCs w:val="24"/>
        </w:rPr>
        <w:t>Bundelkhand</w:t>
      </w:r>
      <w:proofErr w:type="spellEnd"/>
      <w:r w:rsidRPr="00A2255C">
        <w:rPr>
          <w:rFonts w:ascii="Times New Roman" w:hAnsi="Times New Roman" w:cs="Times New Roman"/>
          <w:sz w:val="24"/>
          <w:szCs w:val="24"/>
        </w:rPr>
        <w:t xml:space="preserve"> conditions and to identify an effective organic nutrient management strategy for sustainable vegetable production.</w:t>
      </w:r>
    </w:p>
    <w:p w:rsidR="00F42B00" w:rsidRPr="00A2255C" w:rsidRDefault="00F42B00" w:rsidP="0008727D">
      <w:pPr>
        <w:jc w:val="both"/>
        <w:rPr>
          <w:rFonts w:ascii="Times New Roman" w:hAnsi="Times New Roman" w:cs="Times New Roman"/>
          <w:b/>
          <w:bCs/>
          <w:sz w:val="24"/>
          <w:szCs w:val="24"/>
        </w:rPr>
      </w:pPr>
      <w:r w:rsidRPr="00A2255C">
        <w:rPr>
          <w:rFonts w:ascii="Times New Roman" w:hAnsi="Times New Roman" w:cs="Times New Roman"/>
          <w:b/>
          <w:bCs/>
          <w:sz w:val="24"/>
          <w:szCs w:val="24"/>
        </w:rPr>
        <w:t>MATERIALS AND METHODS</w:t>
      </w:r>
    </w:p>
    <w:p w:rsidR="00F42B00" w:rsidRPr="00A2255C" w:rsidRDefault="00F42B00" w:rsidP="0008727D">
      <w:pPr>
        <w:spacing w:before="100" w:beforeAutospacing="1" w:after="100" w:afterAutospacing="1" w:line="360" w:lineRule="auto"/>
        <w:jc w:val="both"/>
        <w:rPr>
          <w:rFonts w:ascii="Times New Roman" w:eastAsia="Times New Roman" w:hAnsi="Times New Roman" w:cs="Times New Roman"/>
          <w:sz w:val="24"/>
          <w:szCs w:val="24"/>
        </w:rPr>
      </w:pPr>
      <w:r w:rsidRPr="00A2255C">
        <w:rPr>
          <w:rFonts w:ascii="Times New Roman" w:eastAsia="Times New Roman" w:hAnsi="Times New Roman" w:cs="Times New Roman"/>
          <w:sz w:val="24"/>
          <w:szCs w:val="24"/>
        </w:rPr>
        <w:t xml:space="preserve">The </w:t>
      </w:r>
      <w:r w:rsidRPr="00A2255C">
        <w:rPr>
          <w:rFonts w:ascii="Times New Roman" w:eastAsia="Times New Roman" w:hAnsi="Times New Roman" w:cs="Times New Roman"/>
          <w:bCs/>
          <w:sz w:val="24"/>
          <w:szCs w:val="24"/>
        </w:rPr>
        <w:t xml:space="preserve">Agriculture Farm at </w:t>
      </w:r>
      <w:proofErr w:type="spellStart"/>
      <w:r w:rsidRPr="00A2255C">
        <w:rPr>
          <w:rFonts w:ascii="Times New Roman" w:eastAsia="Times New Roman" w:hAnsi="Times New Roman" w:cs="Times New Roman"/>
          <w:bCs/>
          <w:sz w:val="24"/>
          <w:szCs w:val="24"/>
        </w:rPr>
        <w:t>Karguanji</w:t>
      </w:r>
      <w:proofErr w:type="spellEnd"/>
      <w:r w:rsidRPr="00A2255C">
        <w:rPr>
          <w:rFonts w:ascii="Times New Roman" w:eastAsia="Times New Roman" w:hAnsi="Times New Roman" w:cs="Times New Roman"/>
          <w:sz w:val="24"/>
          <w:szCs w:val="24"/>
        </w:rPr>
        <w:t xml:space="preserve">, located within </w:t>
      </w:r>
      <w:proofErr w:type="spellStart"/>
      <w:r w:rsidRPr="00A2255C">
        <w:rPr>
          <w:rFonts w:ascii="Times New Roman" w:eastAsia="Times New Roman" w:hAnsi="Times New Roman" w:cs="Times New Roman"/>
          <w:bCs/>
          <w:sz w:val="24"/>
          <w:szCs w:val="24"/>
        </w:rPr>
        <w:t>Bundelkhand</w:t>
      </w:r>
      <w:proofErr w:type="spellEnd"/>
      <w:r w:rsidRPr="00A2255C">
        <w:rPr>
          <w:rFonts w:ascii="Times New Roman" w:eastAsia="Times New Roman" w:hAnsi="Times New Roman" w:cs="Times New Roman"/>
          <w:bCs/>
          <w:sz w:val="24"/>
          <w:szCs w:val="24"/>
        </w:rPr>
        <w:t xml:space="preserve"> University, Jhansi</w:t>
      </w:r>
      <w:r w:rsidRPr="00A2255C">
        <w:rPr>
          <w:rFonts w:ascii="Times New Roman" w:eastAsia="Times New Roman" w:hAnsi="Times New Roman" w:cs="Times New Roman"/>
          <w:sz w:val="24"/>
          <w:szCs w:val="24"/>
        </w:rPr>
        <w:t xml:space="preserve">, serves as a vital research and training hub for students, researchers, and agricultural practitioners. The farm is dedicated to promoting scientific advancements in </w:t>
      </w:r>
      <w:r w:rsidRPr="00A2255C">
        <w:rPr>
          <w:rFonts w:ascii="Times New Roman" w:eastAsia="Times New Roman" w:hAnsi="Times New Roman" w:cs="Times New Roman"/>
          <w:bCs/>
          <w:sz w:val="24"/>
          <w:szCs w:val="24"/>
        </w:rPr>
        <w:t>crop production, organic farming, and sustainable agriculture</w:t>
      </w:r>
      <w:r w:rsidRPr="00A2255C">
        <w:rPr>
          <w:rFonts w:ascii="Times New Roman" w:eastAsia="Times New Roman" w:hAnsi="Times New Roman" w:cs="Times New Roman"/>
          <w:sz w:val="24"/>
          <w:szCs w:val="24"/>
        </w:rPr>
        <w:t xml:space="preserve">, particularly suited to the agro-climatic conditions of the </w:t>
      </w:r>
      <w:proofErr w:type="spellStart"/>
      <w:r w:rsidRPr="00A2255C">
        <w:rPr>
          <w:rFonts w:ascii="Times New Roman" w:eastAsia="Times New Roman" w:hAnsi="Times New Roman" w:cs="Times New Roman"/>
          <w:bCs/>
          <w:sz w:val="24"/>
          <w:szCs w:val="24"/>
        </w:rPr>
        <w:t>Bundelkhand</w:t>
      </w:r>
      <w:proofErr w:type="spellEnd"/>
      <w:r w:rsidRPr="00A2255C">
        <w:rPr>
          <w:rFonts w:ascii="Times New Roman" w:eastAsia="Times New Roman" w:hAnsi="Times New Roman" w:cs="Times New Roman"/>
          <w:bCs/>
          <w:sz w:val="24"/>
          <w:szCs w:val="24"/>
        </w:rPr>
        <w:t xml:space="preserve"> region</w:t>
      </w:r>
      <w:r w:rsidRPr="00A2255C">
        <w:rPr>
          <w:rFonts w:ascii="Times New Roman" w:eastAsia="Times New Roman" w:hAnsi="Times New Roman" w:cs="Times New Roman"/>
          <w:sz w:val="24"/>
          <w:szCs w:val="24"/>
        </w:rPr>
        <w:t>.</w:t>
      </w:r>
    </w:p>
    <w:p w:rsidR="00F42B00" w:rsidRPr="00A2255C" w:rsidRDefault="00F42B00" w:rsidP="0008727D">
      <w:pPr>
        <w:spacing w:before="100" w:beforeAutospacing="1" w:after="100" w:afterAutospacing="1" w:line="360" w:lineRule="auto"/>
        <w:jc w:val="both"/>
        <w:rPr>
          <w:rFonts w:ascii="Times New Roman" w:eastAsia="Times New Roman" w:hAnsi="Times New Roman" w:cs="Times New Roman"/>
          <w:sz w:val="24"/>
          <w:szCs w:val="24"/>
        </w:rPr>
      </w:pPr>
      <w:r w:rsidRPr="00A2255C">
        <w:rPr>
          <w:rFonts w:ascii="Times New Roman" w:eastAsia="Times New Roman" w:hAnsi="Times New Roman" w:cs="Times New Roman"/>
          <w:sz w:val="24"/>
          <w:szCs w:val="24"/>
        </w:rPr>
        <w:t xml:space="preserve">The farm is well-equipped with modern </w:t>
      </w:r>
      <w:r w:rsidRPr="00A2255C">
        <w:rPr>
          <w:rFonts w:ascii="Times New Roman" w:eastAsia="Times New Roman" w:hAnsi="Times New Roman" w:cs="Times New Roman"/>
          <w:bCs/>
          <w:sz w:val="24"/>
          <w:szCs w:val="24"/>
        </w:rPr>
        <w:t>facilities and infrastructure</w:t>
      </w:r>
      <w:r w:rsidRPr="00A2255C">
        <w:rPr>
          <w:rFonts w:ascii="Times New Roman" w:eastAsia="Times New Roman" w:hAnsi="Times New Roman" w:cs="Times New Roman"/>
          <w:sz w:val="24"/>
          <w:szCs w:val="24"/>
        </w:rPr>
        <w:t xml:space="preserve"> to support research and training activities. It includes </w:t>
      </w:r>
      <w:r w:rsidRPr="00A2255C">
        <w:rPr>
          <w:rFonts w:ascii="Times New Roman" w:eastAsia="Times New Roman" w:hAnsi="Times New Roman" w:cs="Times New Roman"/>
          <w:bCs/>
          <w:sz w:val="24"/>
          <w:szCs w:val="24"/>
        </w:rPr>
        <w:t>experimental plots and greenhouses</w:t>
      </w:r>
      <w:r w:rsidRPr="00A2255C">
        <w:rPr>
          <w:rFonts w:ascii="Times New Roman" w:eastAsia="Times New Roman" w:hAnsi="Times New Roman" w:cs="Times New Roman"/>
          <w:sz w:val="24"/>
          <w:szCs w:val="24"/>
        </w:rPr>
        <w:t xml:space="preserve"> for conducting field trials and controlled environment studies. </w:t>
      </w:r>
      <w:r w:rsidRPr="00A2255C">
        <w:rPr>
          <w:rFonts w:ascii="Times New Roman" w:eastAsia="Times New Roman" w:hAnsi="Times New Roman" w:cs="Times New Roman"/>
          <w:bCs/>
          <w:sz w:val="24"/>
          <w:szCs w:val="24"/>
        </w:rPr>
        <w:t>Drip and sprinkler irrigation systems</w:t>
      </w:r>
      <w:r w:rsidRPr="00A2255C">
        <w:rPr>
          <w:rFonts w:ascii="Times New Roman" w:eastAsia="Times New Roman" w:hAnsi="Times New Roman" w:cs="Times New Roman"/>
          <w:sz w:val="24"/>
          <w:szCs w:val="24"/>
        </w:rPr>
        <w:t xml:space="preserve"> are implemented to optimize water usage and improve crop productivity. </w:t>
      </w:r>
      <w:r w:rsidRPr="00A2255C">
        <w:rPr>
          <w:rFonts w:ascii="Times New Roman" w:eastAsia="Times New Roman" w:hAnsi="Times New Roman" w:cs="Times New Roman"/>
          <w:bCs/>
          <w:sz w:val="24"/>
          <w:szCs w:val="24"/>
        </w:rPr>
        <w:t>Soil testing and plant analysis laboratories</w:t>
      </w:r>
      <w:r w:rsidRPr="00A2255C">
        <w:rPr>
          <w:rFonts w:ascii="Times New Roman" w:eastAsia="Times New Roman" w:hAnsi="Times New Roman" w:cs="Times New Roman"/>
          <w:sz w:val="24"/>
          <w:szCs w:val="24"/>
        </w:rPr>
        <w:t xml:space="preserve"> </w:t>
      </w:r>
      <w:r w:rsidRPr="00A2255C">
        <w:rPr>
          <w:rFonts w:ascii="Times New Roman" w:eastAsia="Times New Roman" w:hAnsi="Times New Roman" w:cs="Times New Roman"/>
          <w:sz w:val="24"/>
          <w:szCs w:val="24"/>
        </w:rPr>
        <w:lastRenderedPageBreak/>
        <w:t xml:space="preserve">are available to ensure precise nutrient management and soil health monitoring. Furthermore, the </w:t>
      </w:r>
      <w:r w:rsidRPr="00A2255C">
        <w:rPr>
          <w:rFonts w:ascii="Times New Roman" w:eastAsia="Times New Roman" w:hAnsi="Times New Roman" w:cs="Times New Roman"/>
          <w:bCs/>
          <w:sz w:val="24"/>
          <w:szCs w:val="24"/>
        </w:rPr>
        <w:t>Training and Extension Centers</w:t>
      </w:r>
      <w:r w:rsidRPr="00A2255C">
        <w:rPr>
          <w:rFonts w:ascii="Times New Roman" w:eastAsia="Times New Roman" w:hAnsi="Times New Roman" w:cs="Times New Roman"/>
          <w:sz w:val="24"/>
          <w:szCs w:val="24"/>
        </w:rPr>
        <w:t xml:space="preserve"> at the farm provide hands-on learning experiences for students and conduct </w:t>
      </w:r>
      <w:r w:rsidRPr="00A2255C">
        <w:rPr>
          <w:rFonts w:ascii="Times New Roman" w:eastAsia="Times New Roman" w:hAnsi="Times New Roman" w:cs="Times New Roman"/>
          <w:bCs/>
          <w:sz w:val="24"/>
          <w:szCs w:val="24"/>
        </w:rPr>
        <w:t>farmer awareness programs and skill development workshops</w:t>
      </w:r>
      <w:r w:rsidRPr="00A2255C">
        <w:rPr>
          <w:rFonts w:ascii="Times New Roman" w:eastAsia="Times New Roman" w:hAnsi="Times New Roman" w:cs="Times New Roman"/>
          <w:sz w:val="24"/>
          <w:szCs w:val="24"/>
        </w:rPr>
        <w:t>, bridging the gap between academic research and practical farming applications.</w:t>
      </w:r>
    </w:p>
    <w:p w:rsidR="00F42B00" w:rsidRPr="00A2255C" w:rsidRDefault="00F42B00" w:rsidP="0008727D">
      <w:pPr>
        <w:jc w:val="both"/>
        <w:rPr>
          <w:rFonts w:ascii="Times New Roman" w:hAnsi="Times New Roman" w:cs="Times New Roman"/>
          <w:b/>
          <w:bCs/>
          <w:sz w:val="24"/>
          <w:szCs w:val="24"/>
        </w:rPr>
      </w:pPr>
      <w:r w:rsidRPr="00A2255C">
        <w:rPr>
          <w:rFonts w:ascii="Times New Roman" w:hAnsi="Times New Roman" w:cs="Times New Roman"/>
          <w:b/>
          <w:bCs/>
          <w:sz w:val="24"/>
          <w:szCs w:val="24"/>
        </w:rPr>
        <w:t xml:space="preserve"> Experimental Site and Design</w:t>
      </w:r>
    </w:p>
    <w:p w:rsidR="00F42B00" w:rsidRPr="00A2255C" w:rsidRDefault="00F42B00" w:rsidP="0008727D">
      <w:pPr>
        <w:jc w:val="both"/>
        <w:rPr>
          <w:rFonts w:ascii="Times New Roman" w:hAnsi="Times New Roman" w:cs="Times New Roman"/>
          <w:bCs/>
          <w:sz w:val="24"/>
          <w:szCs w:val="24"/>
        </w:rPr>
      </w:pPr>
      <w:r w:rsidRPr="00A2255C">
        <w:rPr>
          <w:rFonts w:ascii="Times New Roman" w:hAnsi="Times New Roman" w:cs="Times New Roman"/>
          <w:bCs/>
          <w:sz w:val="24"/>
          <w:szCs w:val="24"/>
        </w:rPr>
        <w:t xml:space="preserve">The field experiment was conducted during the Rabi season of 2024-25 under organic farming conditions. The experiment was laid out in a Randomized Block Design (RBD) with eight treatments and three replications, comprising 24 plots in total. The study aimed to evaluate the effect of organic amendments such as </w:t>
      </w:r>
      <w:proofErr w:type="spellStart"/>
      <w:r w:rsidRPr="00A2255C">
        <w:rPr>
          <w:rFonts w:ascii="Times New Roman" w:hAnsi="Times New Roman" w:cs="Times New Roman"/>
          <w:bCs/>
          <w:sz w:val="24"/>
          <w:szCs w:val="24"/>
        </w:rPr>
        <w:t>Panchagavya</w:t>
      </w:r>
      <w:proofErr w:type="spellEnd"/>
      <w:r w:rsidRPr="00A2255C">
        <w:rPr>
          <w:rFonts w:ascii="Times New Roman" w:hAnsi="Times New Roman" w:cs="Times New Roman"/>
          <w:bCs/>
          <w:sz w:val="24"/>
          <w:szCs w:val="24"/>
        </w:rPr>
        <w:t xml:space="preserve">, </w:t>
      </w:r>
      <w:proofErr w:type="spellStart"/>
      <w:r w:rsidRPr="00A2255C">
        <w:rPr>
          <w:rFonts w:ascii="Times New Roman" w:hAnsi="Times New Roman" w:cs="Times New Roman"/>
          <w:bCs/>
          <w:sz w:val="24"/>
          <w:szCs w:val="24"/>
        </w:rPr>
        <w:t>Jivamrita</w:t>
      </w:r>
      <w:proofErr w:type="spellEnd"/>
      <w:r w:rsidRPr="00A2255C">
        <w:rPr>
          <w:rFonts w:ascii="Times New Roman" w:hAnsi="Times New Roman" w:cs="Times New Roman"/>
          <w:bCs/>
          <w:sz w:val="24"/>
          <w:szCs w:val="24"/>
        </w:rPr>
        <w:t xml:space="preserve">, and </w:t>
      </w:r>
      <w:proofErr w:type="spellStart"/>
      <w:r w:rsidRPr="00A2255C">
        <w:rPr>
          <w:rFonts w:ascii="Times New Roman" w:hAnsi="Times New Roman" w:cs="Times New Roman"/>
          <w:bCs/>
          <w:sz w:val="24"/>
          <w:szCs w:val="24"/>
        </w:rPr>
        <w:t>Vermiwash</w:t>
      </w:r>
      <w:proofErr w:type="spellEnd"/>
      <w:r w:rsidRPr="00A2255C">
        <w:rPr>
          <w:rFonts w:ascii="Times New Roman" w:hAnsi="Times New Roman" w:cs="Times New Roman"/>
          <w:bCs/>
          <w:sz w:val="24"/>
          <w:szCs w:val="24"/>
        </w:rPr>
        <w:t xml:space="preserve"> on the growth and yield of </w:t>
      </w:r>
      <w:proofErr w:type="spellStart"/>
      <w:r w:rsidRPr="00A2255C">
        <w:rPr>
          <w:rFonts w:ascii="Times New Roman" w:hAnsi="Times New Roman" w:cs="Times New Roman"/>
          <w:bCs/>
          <w:sz w:val="24"/>
          <w:szCs w:val="24"/>
        </w:rPr>
        <w:t>Knol-khol</w:t>
      </w:r>
      <w:proofErr w:type="spellEnd"/>
      <w:r w:rsidRPr="00A2255C">
        <w:rPr>
          <w:rFonts w:ascii="Times New Roman" w:hAnsi="Times New Roman" w:cs="Times New Roman"/>
          <w:bCs/>
          <w:sz w:val="24"/>
          <w:szCs w:val="24"/>
        </w:rPr>
        <w:t xml:space="preserve"> under organic conditions.</w:t>
      </w:r>
    </w:p>
    <w:p w:rsidR="00F42B00" w:rsidRPr="00A2255C" w:rsidRDefault="00F42B00" w:rsidP="0008727D">
      <w:pPr>
        <w:jc w:val="both"/>
        <w:rPr>
          <w:rFonts w:ascii="Times New Roman" w:hAnsi="Times New Roman" w:cs="Times New Roman"/>
          <w:b/>
          <w:bCs/>
          <w:sz w:val="24"/>
          <w:szCs w:val="24"/>
        </w:rPr>
      </w:pPr>
      <w:r w:rsidRPr="00A2255C">
        <w:rPr>
          <w:rFonts w:ascii="Times New Roman" w:hAnsi="Times New Roman" w:cs="Times New Roman"/>
          <w:b/>
          <w:bCs/>
          <w:sz w:val="24"/>
          <w:szCs w:val="24"/>
        </w:rPr>
        <w:t>Crop and Variety Details</w:t>
      </w:r>
    </w:p>
    <w:p w:rsidR="00F42B00" w:rsidRPr="00A2255C" w:rsidRDefault="00F42B00" w:rsidP="0008727D">
      <w:pPr>
        <w:numPr>
          <w:ilvl w:val="0"/>
          <w:numId w:val="3"/>
        </w:numPr>
        <w:jc w:val="both"/>
        <w:rPr>
          <w:rFonts w:ascii="Times New Roman" w:hAnsi="Times New Roman" w:cs="Times New Roman"/>
          <w:bCs/>
          <w:sz w:val="24"/>
          <w:szCs w:val="24"/>
        </w:rPr>
      </w:pPr>
      <w:r w:rsidRPr="00A2255C">
        <w:rPr>
          <w:rFonts w:ascii="Times New Roman" w:hAnsi="Times New Roman" w:cs="Times New Roman"/>
          <w:bCs/>
          <w:sz w:val="24"/>
          <w:szCs w:val="24"/>
        </w:rPr>
        <w:t xml:space="preserve">Crop: </w:t>
      </w:r>
      <w:proofErr w:type="spellStart"/>
      <w:r w:rsidRPr="00A2255C">
        <w:rPr>
          <w:rFonts w:ascii="Times New Roman" w:hAnsi="Times New Roman" w:cs="Times New Roman"/>
          <w:bCs/>
          <w:sz w:val="24"/>
          <w:szCs w:val="24"/>
        </w:rPr>
        <w:t>Knol-khol</w:t>
      </w:r>
      <w:proofErr w:type="spellEnd"/>
      <w:r w:rsidRPr="00A2255C">
        <w:rPr>
          <w:rFonts w:ascii="Times New Roman" w:hAnsi="Times New Roman" w:cs="Times New Roman"/>
          <w:bCs/>
          <w:sz w:val="24"/>
          <w:szCs w:val="24"/>
        </w:rPr>
        <w:t xml:space="preserve"> (</w:t>
      </w:r>
      <w:r w:rsidRPr="00A2255C">
        <w:rPr>
          <w:rFonts w:ascii="Times New Roman" w:hAnsi="Times New Roman" w:cs="Times New Roman"/>
          <w:bCs/>
          <w:i/>
          <w:iCs/>
          <w:sz w:val="24"/>
          <w:szCs w:val="24"/>
        </w:rPr>
        <w:t xml:space="preserve">Brassica </w:t>
      </w:r>
      <w:proofErr w:type="spellStart"/>
      <w:r w:rsidRPr="00A2255C">
        <w:rPr>
          <w:rFonts w:ascii="Times New Roman" w:hAnsi="Times New Roman" w:cs="Times New Roman"/>
          <w:bCs/>
          <w:i/>
          <w:iCs/>
          <w:sz w:val="24"/>
          <w:szCs w:val="24"/>
        </w:rPr>
        <w:t>oleracea</w:t>
      </w:r>
      <w:proofErr w:type="spellEnd"/>
      <w:r w:rsidRPr="00A2255C">
        <w:rPr>
          <w:rFonts w:ascii="Times New Roman" w:hAnsi="Times New Roman" w:cs="Times New Roman"/>
          <w:bCs/>
          <w:sz w:val="24"/>
          <w:szCs w:val="24"/>
        </w:rPr>
        <w:t xml:space="preserve"> L. var. </w:t>
      </w:r>
      <w:proofErr w:type="spellStart"/>
      <w:r w:rsidRPr="00A2255C">
        <w:rPr>
          <w:rFonts w:ascii="Times New Roman" w:hAnsi="Times New Roman" w:cs="Times New Roman"/>
          <w:bCs/>
          <w:i/>
          <w:iCs/>
          <w:sz w:val="24"/>
          <w:szCs w:val="24"/>
        </w:rPr>
        <w:t>gongylodes</w:t>
      </w:r>
      <w:proofErr w:type="spellEnd"/>
      <w:r w:rsidRPr="00A2255C">
        <w:rPr>
          <w:rFonts w:ascii="Times New Roman" w:hAnsi="Times New Roman" w:cs="Times New Roman"/>
          <w:bCs/>
          <w:sz w:val="24"/>
          <w:szCs w:val="24"/>
        </w:rPr>
        <w:t>)</w:t>
      </w:r>
    </w:p>
    <w:p w:rsidR="00F42B00" w:rsidRPr="00A2255C" w:rsidRDefault="00F42B00" w:rsidP="0008727D">
      <w:pPr>
        <w:numPr>
          <w:ilvl w:val="0"/>
          <w:numId w:val="3"/>
        </w:numPr>
        <w:jc w:val="both"/>
        <w:rPr>
          <w:rFonts w:ascii="Times New Roman" w:hAnsi="Times New Roman" w:cs="Times New Roman"/>
          <w:bCs/>
          <w:sz w:val="24"/>
          <w:szCs w:val="24"/>
        </w:rPr>
      </w:pPr>
      <w:r w:rsidRPr="00A2255C">
        <w:rPr>
          <w:rFonts w:ascii="Times New Roman" w:hAnsi="Times New Roman" w:cs="Times New Roman"/>
          <w:bCs/>
          <w:sz w:val="24"/>
          <w:szCs w:val="24"/>
        </w:rPr>
        <w:t>Variety: Early White Vienna</w:t>
      </w:r>
    </w:p>
    <w:p w:rsidR="00F42B00" w:rsidRPr="00A2255C" w:rsidRDefault="00F42B00" w:rsidP="0008727D">
      <w:pPr>
        <w:numPr>
          <w:ilvl w:val="0"/>
          <w:numId w:val="3"/>
        </w:numPr>
        <w:jc w:val="both"/>
        <w:rPr>
          <w:rFonts w:ascii="Times New Roman" w:hAnsi="Times New Roman" w:cs="Times New Roman"/>
          <w:bCs/>
          <w:sz w:val="24"/>
          <w:szCs w:val="24"/>
        </w:rPr>
      </w:pPr>
      <w:r w:rsidRPr="00A2255C">
        <w:rPr>
          <w:rFonts w:ascii="Times New Roman" w:hAnsi="Times New Roman" w:cs="Times New Roman"/>
          <w:bCs/>
          <w:sz w:val="24"/>
          <w:szCs w:val="24"/>
        </w:rPr>
        <w:t>Plot Size: 1.8 × 1.8 m (W × L)</w:t>
      </w:r>
    </w:p>
    <w:p w:rsidR="00F42B00" w:rsidRPr="00A2255C" w:rsidRDefault="00F42B00" w:rsidP="0008727D">
      <w:pPr>
        <w:numPr>
          <w:ilvl w:val="0"/>
          <w:numId w:val="3"/>
        </w:numPr>
        <w:jc w:val="both"/>
        <w:rPr>
          <w:rFonts w:ascii="Times New Roman" w:hAnsi="Times New Roman" w:cs="Times New Roman"/>
          <w:bCs/>
          <w:sz w:val="24"/>
          <w:szCs w:val="24"/>
        </w:rPr>
      </w:pPr>
      <w:r w:rsidRPr="00A2255C">
        <w:rPr>
          <w:rFonts w:ascii="Times New Roman" w:hAnsi="Times New Roman" w:cs="Times New Roman"/>
          <w:bCs/>
          <w:sz w:val="24"/>
          <w:szCs w:val="24"/>
        </w:rPr>
        <w:t>Plant Spacing: 45 × 45 cm</w:t>
      </w:r>
    </w:p>
    <w:p w:rsidR="00F42B00" w:rsidRPr="00A2255C" w:rsidRDefault="00F42B00" w:rsidP="0008727D">
      <w:pPr>
        <w:jc w:val="both"/>
        <w:rPr>
          <w:rFonts w:ascii="Times New Roman" w:hAnsi="Times New Roman" w:cs="Times New Roman"/>
          <w:b/>
          <w:bCs/>
          <w:sz w:val="24"/>
          <w:szCs w:val="24"/>
        </w:rPr>
      </w:pPr>
      <w:r w:rsidRPr="00A2255C">
        <w:rPr>
          <w:rFonts w:ascii="Times New Roman" w:hAnsi="Times New Roman" w:cs="Times New Roman"/>
          <w:b/>
          <w:bCs/>
          <w:sz w:val="24"/>
          <w:szCs w:val="24"/>
        </w:rPr>
        <w:t>Treatment Details</w:t>
      </w:r>
    </w:p>
    <w:p w:rsidR="00F42B00" w:rsidRPr="00A2255C" w:rsidRDefault="00F42B00" w:rsidP="0008727D">
      <w:pPr>
        <w:jc w:val="both"/>
        <w:rPr>
          <w:rFonts w:ascii="Times New Roman" w:hAnsi="Times New Roman" w:cs="Times New Roman"/>
          <w:bCs/>
          <w:sz w:val="24"/>
          <w:szCs w:val="24"/>
        </w:rPr>
      </w:pPr>
      <w:r w:rsidRPr="00A2255C">
        <w:rPr>
          <w:rFonts w:ascii="Times New Roman" w:hAnsi="Times New Roman" w:cs="Times New Roman"/>
          <w:bCs/>
          <w:sz w:val="24"/>
          <w:szCs w:val="24"/>
        </w:rPr>
        <w:t>The experiment included the following eight treatments:</w:t>
      </w:r>
    </w:p>
    <w:p w:rsidR="00F42B00" w:rsidRPr="00A2255C" w:rsidRDefault="00F42B00" w:rsidP="0008727D">
      <w:pPr>
        <w:numPr>
          <w:ilvl w:val="0"/>
          <w:numId w:val="4"/>
        </w:numPr>
        <w:jc w:val="both"/>
        <w:rPr>
          <w:rFonts w:ascii="Times New Roman" w:hAnsi="Times New Roman" w:cs="Times New Roman"/>
          <w:bCs/>
          <w:sz w:val="24"/>
          <w:szCs w:val="24"/>
        </w:rPr>
      </w:pPr>
      <w:r w:rsidRPr="00A2255C">
        <w:rPr>
          <w:rFonts w:ascii="Times New Roman" w:hAnsi="Times New Roman" w:cs="Times New Roman"/>
          <w:bCs/>
          <w:sz w:val="24"/>
          <w:szCs w:val="24"/>
        </w:rPr>
        <w:t>T0: Control (No application)</w:t>
      </w:r>
    </w:p>
    <w:p w:rsidR="00F42B00" w:rsidRPr="00A2255C" w:rsidRDefault="00F42B00" w:rsidP="0008727D">
      <w:pPr>
        <w:numPr>
          <w:ilvl w:val="0"/>
          <w:numId w:val="4"/>
        </w:numPr>
        <w:jc w:val="both"/>
        <w:rPr>
          <w:rFonts w:ascii="Times New Roman" w:hAnsi="Times New Roman" w:cs="Times New Roman"/>
          <w:bCs/>
          <w:sz w:val="24"/>
          <w:szCs w:val="24"/>
        </w:rPr>
      </w:pPr>
      <w:r w:rsidRPr="00A2255C">
        <w:rPr>
          <w:rFonts w:ascii="Times New Roman" w:hAnsi="Times New Roman" w:cs="Times New Roman"/>
          <w:bCs/>
          <w:sz w:val="24"/>
          <w:szCs w:val="24"/>
        </w:rPr>
        <w:t xml:space="preserve">T1: </w:t>
      </w:r>
      <w:proofErr w:type="spellStart"/>
      <w:r w:rsidRPr="00A2255C">
        <w:rPr>
          <w:rFonts w:ascii="Times New Roman" w:hAnsi="Times New Roman" w:cs="Times New Roman"/>
          <w:bCs/>
          <w:sz w:val="24"/>
          <w:szCs w:val="24"/>
        </w:rPr>
        <w:t>Panchagavya</w:t>
      </w:r>
      <w:proofErr w:type="spellEnd"/>
      <w:r w:rsidRPr="00A2255C">
        <w:rPr>
          <w:rFonts w:ascii="Times New Roman" w:hAnsi="Times New Roman" w:cs="Times New Roman"/>
          <w:bCs/>
          <w:sz w:val="24"/>
          <w:szCs w:val="24"/>
        </w:rPr>
        <w:t xml:space="preserve"> 4%</w:t>
      </w:r>
    </w:p>
    <w:p w:rsidR="00F42B00" w:rsidRPr="00A2255C" w:rsidRDefault="00F42B00" w:rsidP="0008727D">
      <w:pPr>
        <w:numPr>
          <w:ilvl w:val="0"/>
          <w:numId w:val="4"/>
        </w:numPr>
        <w:jc w:val="both"/>
        <w:rPr>
          <w:rFonts w:ascii="Times New Roman" w:hAnsi="Times New Roman" w:cs="Times New Roman"/>
          <w:bCs/>
          <w:sz w:val="24"/>
          <w:szCs w:val="24"/>
        </w:rPr>
      </w:pPr>
      <w:r w:rsidRPr="00A2255C">
        <w:rPr>
          <w:rFonts w:ascii="Times New Roman" w:hAnsi="Times New Roman" w:cs="Times New Roman"/>
          <w:bCs/>
          <w:sz w:val="24"/>
          <w:szCs w:val="24"/>
        </w:rPr>
        <w:t xml:space="preserve">T2: </w:t>
      </w:r>
      <w:proofErr w:type="spellStart"/>
      <w:r w:rsidRPr="00A2255C">
        <w:rPr>
          <w:rFonts w:ascii="Times New Roman" w:hAnsi="Times New Roman" w:cs="Times New Roman"/>
          <w:bCs/>
          <w:sz w:val="24"/>
          <w:szCs w:val="24"/>
        </w:rPr>
        <w:t>Jivamrita</w:t>
      </w:r>
      <w:proofErr w:type="spellEnd"/>
      <w:r w:rsidRPr="00A2255C">
        <w:rPr>
          <w:rFonts w:ascii="Times New Roman" w:hAnsi="Times New Roman" w:cs="Times New Roman"/>
          <w:bCs/>
          <w:sz w:val="24"/>
          <w:szCs w:val="24"/>
        </w:rPr>
        <w:t xml:space="preserve"> 20%</w:t>
      </w:r>
    </w:p>
    <w:p w:rsidR="00F42B00" w:rsidRPr="00A2255C" w:rsidRDefault="00F42B00" w:rsidP="0008727D">
      <w:pPr>
        <w:numPr>
          <w:ilvl w:val="0"/>
          <w:numId w:val="4"/>
        </w:numPr>
        <w:jc w:val="both"/>
        <w:rPr>
          <w:rFonts w:ascii="Times New Roman" w:hAnsi="Times New Roman" w:cs="Times New Roman"/>
          <w:bCs/>
          <w:sz w:val="24"/>
          <w:szCs w:val="24"/>
        </w:rPr>
      </w:pPr>
      <w:r w:rsidRPr="00A2255C">
        <w:rPr>
          <w:rFonts w:ascii="Times New Roman" w:hAnsi="Times New Roman" w:cs="Times New Roman"/>
          <w:bCs/>
          <w:sz w:val="24"/>
          <w:szCs w:val="24"/>
        </w:rPr>
        <w:t xml:space="preserve">T3: </w:t>
      </w:r>
      <w:proofErr w:type="spellStart"/>
      <w:r w:rsidRPr="00A2255C">
        <w:rPr>
          <w:rFonts w:ascii="Times New Roman" w:hAnsi="Times New Roman" w:cs="Times New Roman"/>
          <w:bCs/>
          <w:sz w:val="24"/>
          <w:szCs w:val="24"/>
        </w:rPr>
        <w:t>Vermiwash</w:t>
      </w:r>
      <w:proofErr w:type="spellEnd"/>
      <w:r w:rsidRPr="00A2255C">
        <w:rPr>
          <w:rFonts w:ascii="Times New Roman" w:hAnsi="Times New Roman" w:cs="Times New Roman"/>
          <w:bCs/>
          <w:sz w:val="24"/>
          <w:szCs w:val="24"/>
        </w:rPr>
        <w:t xml:space="preserve"> (1:5 times dilution)</w:t>
      </w:r>
    </w:p>
    <w:p w:rsidR="00F42B00" w:rsidRPr="00A2255C" w:rsidRDefault="00F42B00" w:rsidP="0008727D">
      <w:pPr>
        <w:numPr>
          <w:ilvl w:val="0"/>
          <w:numId w:val="4"/>
        </w:numPr>
        <w:jc w:val="both"/>
        <w:rPr>
          <w:rFonts w:ascii="Times New Roman" w:hAnsi="Times New Roman" w:cs="Times New Roman"/>
          <w:bCs/>
          <w:sz w:val="24"/>
          <w:szCs w:val="24"/>
        </w:rPr>
      </w:pPr>
      <w:r w:rsidRPr="00A2255C">
        <w:rPr>
          <w:rFonts w:ascii="Times New Roman" w:hAnsi="Times New Roman" w:cs="Times New Roman"/>
          <w:bCs/>
          <w:sz w:val="24"/>
          <w:szCs w:val="24"/>
        </w:rPr>
        <w:t xml:space="preserve">T4: </w:t>
      </w:r>
      <w:proofErr w:type="spellStart"/>
      <w:r w:rsidRPr="00A2255C">
        <w:rPr>
          <w:rFonts w:ascii="Times New Roman" w:hAnsi="Times New Roman" w:cs="Times New Roman"/>
          <w:bCs/>
          <w:sz w:val="24"/>
          <w:szCs w:val="24"/>
        </w:rPr>
        <w:t>Panchagavya</w:t>
      </w:r>
      <w:proofErr w:type="spellEnd"/>
      <w:r w:rsidRPr="00A2255C">
        <w:rPr>
          <w:rFonts w:ascii="Times New Roman" w:hAnsi="Times New Roman" w:cs="Times New Roman"/>
          <w:bCs/>
          <w:sz w:val="24"/>
          <w:szCs w:val="24"/>
        </w:rPr>
        <w:t xml:space="preserve"> 4% + </w:t>
      </w:r>
      <w:proofErr w:type="spellStart"/>
      <w:r w:rsidRPr="00A2255C">
        <w:rPr>
          <w:rFonts w:ascii="Times New Roman" w:hAnsi="Times New Roman" w:cs="Times New Roman"/>
          <w:bCs/>
          <w:sz w:val="24"/>
          <w:szCs w:val="24"/>
        </w:rPr>
        <w:t>Jivamrita</w:t>
      </w:r>
      <w:proofErr w:type="spellEnd"/>
      <w:r w:rsidRPr="00A2255C">
        <w:rPr>
          <w:rFonts w:ascii="Times New Roman" w:hAnsi="Times New Roman" w:cs="Times New Roman"/>
          <w:bCs/>
          <w:sz w:val="24"/>
          <w:szCs w:val="24"/>
        </w:rPr>
        <w:t xml:space="preserve"> (20%)</w:t>
      </w:r>
    </w:p>
    <w:p w:rsidR="00F42B00" w:rsidRPr="00A2255C" w:rsidRDefault="00F42B00" w:rsidP="0008727D">
      <w:pPr>
        <w:numPr>
          <w:ilvl w:val="0"/>
          <w:numId w:val="4"/>
        </w:numPr>
        <w:jc w:val="both"/>
        <w:rPr>
          <w:rFonts w:ascii="Times New Roman" w:hAnsi="Times New Roman" w:cs="Times New Roman"/>
          <w:bCs/>
          <w:sz w:val="24"/>
          <w:szCs w:val="24"/>
        </w:rPr>
      </w:pPr>
      <w:r w:rsidRPr="00A2255C">
        <w:rPr>
          <w:rFonts w:ascii="Times New Roman" w:hAnsi="Times New Roman" w:cs="Times New Roman"/>
          <w:bCs/>
          <w:sz w:val="24"/>
          <w:szCs w:val="24"/>
        </w:rPr>
        <w:t xml:space="preserve">T5: </w:t>
      </w:r>
      <w:proofErr w:type="spellStart"/>
      <w:r w:rsidRPr="00A2255C">
        <w:rPr>
          <w:rFonts w:ascii="Times New Roman" w:hAnsi="Times New Roman" w:cs="Times New Roman"/>
          <w:bCs/>
          <w:sz w:val="24"/>
          <w:szCs w:val="24"/>
        </w:rPr>
        <w:t>Panchagavya</w:t>
      </w:r>
      <w:proofErr w:type="spellEnd"/>
      <w:r w:rsidRPr="00A2255C">
        <w:rPr>
          <w:rFonts w:ascii="Times New Roman" w:hAnsi="Times New Roman" w:cs="Times New Roman"/>
          <w:bCs/>
          <w:sz w:val="24"/>
          <w:szCs w:val="24"/>
        </w:rPr>
        <w:t xml:space="preserve"> 4% + </w:t>
      </w:r>
      <w:proofErr w:type="spellStart"/>
      <w:r w:rsidRPr="00A2255C">
        <w:rPr>
          <w:rFonts w:ascii="Times New Roman" w:hAnsi="Times New Roman" w:cs="Times New Roman"/>
          <w:bCs/>
          <w:sz w:val="24"/>
          <w:szCs w:val="24"/>
        </w:rPr>
        <w:t>Vermiwash</w:t>
      </w:r>
      <w:proofErr w:type="spellEnd"/>
      <w:r w:rsidRPr="00A2255C">
        <w:rPr>
          <w:rFonts w:ascii="Times New Roman" w:hAnsi="Times New Roman" w:cs="Times New Roman"/>
          <w:bCs/>
          <w:sz w:val="24"/>
          <w:szCs w:val="24"/>
        </w:rPr>
        <w:t xml:space="preserve"> (1:5 times dilution)</w:t>
      </w:r>
    </w:p>
    <w:p w:rsidR="00F42B00" w:rsidRPr="00A2255C" w:rsidRDefault="00F42B00" w:rsidP="0008727D">
      <w:pPr>
        <w:numPr>
          <w:ilvl w:val="0"/>
          <w:numId w:val="4"/>
        </w:numPr>
        <w:jc w:val="both"/>
        <w:rPr>
          <w:rFonts w:ascii="Times New Roman" w:hAnsi="Times New Roman" w:cs="Times New Roman"/>
          <w:bCs/>
          <w:sz w:val="24"/>
          <w:szCs w:val="24"/>
        </w:rPr>
      </w:pPr>
      <w:r w:rsidRPr="00A2255C">
        <w:rPr>
          <w:rFonts w:ascii="Times New Roman" w:hAnsi="Times New Roman" w:cs="Times New Roman"/>
          <w:bCs/>
          <w:sz w:val="24"/>
          <w:szCs w:val="24"/>
        </w:rPr>
        <w:t xml:space="preserve">T6: </w:t>
      </w:r>
      <w:proofErr w:type="spellStart"/>
      <w:r w:rsidRPr="00A2255C">
        <w:rPr>
          <w:rFonts w:ascii="Times New Roman" w:hAnsi="Times New Roman" w:cs="Times New Roman"/>
          <w:bCs/>
          <w:sz w:val="24"/>
          <w:szCs w:val="24"/>
        </w:rPr>
        <w:t>Jivamrita</w:t>
      </w:r>
      <w:proofErr w:type="spellEnd"/>
      <w:r w:rsidRPr="00A2255C">
        <w:rPr>
          <w:rFonts w:ascii="Times New Roman" w:hAnsi="Times New Roman" w:cs="Times New Roman"/>
          <w:bCs/>
          <w:sz w:val="24"/>
          <w:szCs w:val="24"/>
        </w:rPr>
        <w:t xml:space="preserve"> 20% + </w:t>
      </w:r>
      <w:proofErr w:type="spellStart"/>
      <w:r w:rsidRPr="00A2255C">
        <w:rPr>
          <w:rFonts w:ascii="Times New Roman" w:hAnsi="Times New Roman" w:cs="Times New Roman"/>
          <w:bCs/>
          <w:sz w:val="24"/>
          <w:szCs w:val="24"/>
        </w:rPr>
        <w:t>Vermiwash</w:t>
      </w:r>
      <w:proofErr w:type="spellEnd"/>
      <w:r w:rsidRPr="00A2255C">
        <w:rPr>
          <w:rFonts w:ascii="Times New Roman" w:hAnsi="Times New Roman" w:cs="Times New Roman"/>
          <w:bCs/>
          <w:sz w:val="24"/>
          <w:szCs w:val="24"/>
        </w:rPr>
        <w:t xml:space="preserve"> (1:5 times dilution)</w:t>
      </w:r>
    </w:p>
    <w:p w:rsidR="00F42B00" w:rsidRPr="00A2255C" w:rsidRDefault="00F42B00" w:rsidP="0008727D">
      <w:pPr>
        <w:numPr>
          <w:ilvl w:val="0"/>
          <w:numId w:val="4"/>
        </w:numPr>
        <w:jc w:val="both"/>
        <w:rPr>
          <w:rFonts w:ascii="Times New Roman" w:hAnsi="Times New Roman" w:cs="Times New Roman"/>
          <w:bCs/>
          <w:sz w:val="24"/>
          <w:szCs w:val="24"/>
        </w:rPr>
      </w:pPr>
      <w:r w:rsidRPr="00A2255C">
        <w:rPr>
          <w:rFonts w:ascii="Times New Roman" w:hAnsi="Times New Roman" w:cs="Times New Roman"/>
          <w:bCs/>
          <w:sz w:val="24"/>
          <w:szCs w:val="24"/>
        </w:rPr>
        <w:t>T7: RDF (120:30:30 kg NPK/ha)</w:t>
      </w:r>
    </w:p>
    <w:p w:rsidR="00F42B00" w:rsidRPr="00A2255C" w:rsidRDefault="00F42B00" w:rsidP="0008727D">
      <w:pPr>
        <w:jc w:val="both"/>
        <w:rPr>
          <w:rFonts w:ascii="Times New Roman" w:hAnsi="Times New Roman" w:cs="Times New Roman"/>
          <w:bCs/>
          <w:sz w:val="24"/>
          <w:szCs w:val="24"/>
        </w:rPr>
      </w:pPr>
      <w:proofErr w:type="gramStart"/>
      <w:r w:rsidRPr="00A2255C">
        <w:rPr>
          <w:rFonts w:ascii="Times New Roman" w:hAnsi="Times New Roman" w:cs="Times New Roman"/>
          <w:bCs/>
          <w:sz w:val="24"/>
          <w:szCs w:val="24"/>
        </w:rPr>
        <w:t xml:space="preserve">The test crop selected for the experiment was </w:t>
      </w:r>
      <w:proofErr w:type="spellStart"/>
      <w:r w:rsidRPr="00A2255C">
        <w:rPr>
          <w:rFonts w:ascii="Times New Roman" w:hAnsi="Times New Roman" w:cs="Times New Roman"/>
          <w:bCs/>
          <w:sz w:val="24"/>
          <w:szCs w:val="24"/>
        </w:rPr>
        <w:t>Knol-khol</w:t>
      </w:r>
      <w:proofErr w:type="spellEnd"/>
      <w:r w:rsidRPr="00A2255C">
        <w:rPr>
          <w:rFonts w:ascii="Times New Roman" w:hAnsi="Times New Roman" w:cs="Times New Roman"/>
          <w:bCs/>
          <w:sz w:val="24"/>
          <w:szCs w:val="24"/>
        </w:rPr>
        <w:t xml:space="preserve"> (</w:t>
      </w:r>
      <w:r w:rsidRPr="00A2255C">
        <w:rPr>
          <w:rFonts w:ascii="Times New Roman" w:hAnsi="Times New Roman" w:cs="Times New Roman"/>
          <w:bCs/>
          <w:i/>
          <w:iCs/>
          <w:sz w:val="24"/>
          <w:szCs w:val="24"/>
        </w:rPr>
        <w:t xml:space="preserve">Brassica </w:t>
      </w:r>
      <w:proofErr w:type="spellStart"/>
      <w:r w:rsidRPr="00A2255C">
        <w:rPr>
          <w:rFonts w:ascii="Times New Roman" w:hAnsi="Times New Roman" w:cs="Times New Roman"/>
          <w:bCs/>
          <w:i/>
          <w:iCs/>
          <w:sz w:val="24"/>
          <w:szCs w:val="24"/>
        </w:rPr>
        <w:t>oleracea</w:t>
      </w:r>
      <w:proofErr w:type="spellEnd"/>
      <w:r w:rsidRPr="00A2255C">
        <w:rPr>
          <w:rFonts w:ascii="Times New Roman" w:hAnsi="Times New Roman" w:cs="Times New Roman"/>
          <w:bCs/>
          <w:sz w:val="24"/>
          <w:szCs w:val="24"/>
        </w:rPr>
        <w:t xml:space="preserve"> L. var. </w:t>
      </w:r>
      <w:proofErr w:type="spellStart"/>
      <w:r w:rsidRPr="00A2255C">
        <w:rPr>
          <w:rFonts w:ascii="Times New Roman" w:hAnsi="Times New Roman" w:cs="Times New Roman"/>
          <w:bCs/>
          <w:i/>
          <w:iCs/>
          <w:sz w:val="24"/>
          <w:szCs w:val="24"/>
        </w:rPr>
        <w:t>gongylodes</w:t>
      </w:r>
      <w:proofErr w:type="spellEnd"/>
      <w:r w:rsidRPr="00A2255C">
        <w:rPr>
          <w:rFonts w:ascii="Times New Roman" w:hAnsi="Times New Roman" w:cs="Times New Roman"/>
          <w:bCs/>
          <w:sz w:val="24"/>
          <w:szCs w:val="24"/>
        </w:rPr>
        <w:t>), a crucial winter vegetable widely cultivated for its edible swollen stem, which is rich in nutrients and fiber.</w:t>
      </w:r>
      <w:proofErr w:type="gramEnd"/>
      <w:r w:rsidRPr="00A2255C">
        <w:rPr>
          <w:rFonts w:ascii="Times New Roman" w:hAnsi="Times New Roman" w:cs="Times New Roman"/>
          <w:bCs/>
          <w:sz w:val="24"/>
          <w:szCs w:val="24"/>
        </w:rPr>
        <w:t xml:space="preserve"> The variety used was Early White Vienna, known for its early maturity, adaptability to </w:t>
      </w:r>
      <w:r w:rsidRPr="00A2255C">
        <w:rPr>
          <w:rFonts w:ascii="Times New Roman" w:hAnsi="Times New Roman" w:cs="Times New Roman"/>
          <w:bCs/>
          <w:sz w:val="24"/>
          <w:szCs w:val="24"/>
        </w:rPr>
        <w:lastRenderedPageBreak/>
        <w:t>diverse environmental conditions, and high yield potential. It produces tender, globe-shaped knobs with a crisp texture and mild flavor, making it a preferred choice among growers and consumers alike.</w:t>
      </w:r>
    </w:p>
    <w:p w:rsidR="00F42B00" w:rsidRPr="00A2255C" w:rsidRDefault="00F42B00" w:rsidP="0008727D">
      <w:pPr>
        <w:jc w:val="both"/>
        <w:rPr>
          <w:rFonts w:ascii="Times New Roman" w:hAnsi="Times New Roman" w:cs="Times New Roman"/>
          <w:bCs/>
          <w:sz w:val="24"/>
          <w:szCs w:val="24"/>
        </w:rPr>
      </w:pPr>
      <w:r w:rsidRPr="00A2255C">
        <w:rPr>
          <w:rFonts w:ascii="Times New Roman" w:hAnsi="Times New Roman" w:cs="Times New Roman"/>
          <w:bCs/>
          <w:sz w:val="24"/>
          <w:szCs w:val="24"/>
        </w:rPr>
        <w:t>To ensure uniform crop establishment and facilitate proper growth, the experimental field was divided into 24 plots, each with dimensions of 1.8 × 1.8 m (W × L). This plot size allowed for the efficient application of treatments while maintaining uniform growth conditions across replications. The spacing between plants was carefully maintained at 45 × 45 cm, providing adequate room for each plant to expand without excessive competition for nutrients, light, or water. Proper spacing also facilitated better aeration, reducing the risk of disease outbreaks and ensuring uniform knob development. This experimental layout helped create an optimal growing environment to assess the impact of organic treatments effectively.</w:t>
      </w:r>
    </w:p>
    <w:p w:rsidR="00F42B00" w:rsidRPr="00A2255C" w:rsidRDefault="00F42B00" w:rsidP="0008727D">
      <w:pPr>
        <w:jc w:val="both"/>
        <w:rPr>
          <w:rFonts w:ascii="Times New Roman" w:hAnsi="Times New Roman" w:cs="Times New Roman"/>
          <w:bCs/>
          <w:sz w:val="24"/>
          <w:szCs w:val="24"/>
        </w:rPr>
      </w:pPr>
      <w:r w:rsidRPr="00A2255C">
        <w:rPr>
          <w:rFonts w:ascii="Times New Roman" w:hAnsi="Times New Roman" w:cs="Times New Roman"/>
          <w:bCs/>
          <w:sz w:val="24"/>
          <w:szCs w:val="24"/>
        </w:rPr>
        <w:t>The experiment included eight different treatments aimed at assessing the influence of organic and inorganic inputs on crop performance. The treatments were as follows:</w:t>
      </w:r>
    </w:p>
    <w:p w:rsidR="00F42B00" w:rsidRPr="00A2255C" w:rsidRDefault="00F42B00" w:rsidP="0008727D">
      <w:pPr>
        <w:numPr>
          <w:ilvl w:val="0"/>
          <w:numId w:val="5"/>
        </w:numPr>
        <w:jc w:val="both"/>
        <w:rPr>
          <w:rFonts w:ascii="Times New Roman" w:hAnsi="Times New Roman" w:cs="Times New Roman"/>
          <w:bCs/>
          <w:sz w:val="24"/>
          <w:szCs w:val="24"/>
        </w:rPr>
      </w:pPr>
      <w:r w:rsidRPr="00A2255C">
        <w:rPr>
          <w:rFonts w:ascii="Times New Roman" w:hAnsi="Times New Roman" w:cs="Times New Roman"/>
          <w:b/>
          <w:bCs/>
          <w:sz w:val="24"/>
          <w:szCs w:val="24"/>
        </w:rPr>
        <w:t>T0 (Control):</w:t>
      </w:r>
      <w:r w:rsidRPr="00A2255C">
        <w:rPr>
          <w:rFonts w:ascii="Times New Roman" w:hAnsi="Times New Roman" w:cs="Times New Roman"/>
          <w:bCs/>
          <w:sz w:val="24"/>
          <w:szCs w:val="24"/>
        </w:rPr>
        <w:t xml:space="preserve"> No application of organic or inorganic fertilizers.</w:t>
      </w:r>
    </w:p>
    <w:p w:rsidR="00F42B00" w:rsidRPr="00A2255C" w:rsidRDefault="00F42B00" w:rsidP="0008727D">
      <w:pPr>
        <w:numPr>
          <w:ilvl w:val="0"/>
          <w:numId w:val="5"/>
        </w:numPr>
        <w:jc w:val="both"/>
        <w:rPr>
          <w:rFonts w:ascii="Times New Roman" w:hAnsi="Times New Roman" w:cs="Times New Roman"/>
          <w:bCs/>
          <w:sz w:val="24"/>
          <w:szCs w:val="24"/>
        </w:rPr>
      </w:pPr>
      <w:r w:rsidRPr="00A2255C">
        <w:rPr>
          <w:rFonts w:ascii="Times New Roman" w:hAnsi="Times New Roman" w:cs="Times New Roman"/>
          <w:b/>
          <w:bCs/>
          <w:sz w:val="24"/>
          <w:szCs w:val="24"/>
        </w:rPr>
        <w:t>T1</w:t>
      </w:r>
      <w:r w:rsidRPr="00A2255C">
        <w:rPr>
          <w:rFonts w:ascii="Times New Roman" w:hAnsi="Times New Roman" w:cs="Times New Roman"/>
          <w:bCs/>
          <w:sz w:val="24"/>
          <w:szCs w:val="24"/>
        </w:rPr>
        <w:t xml:space="preserve">: </w:t>
      </w:r>
      <w:proofErr w:type="spellStart"/>
      <w:r w:rsidRPr="00A2255C">
        <w:rPr>
          <w:rFonts w:ascii="Times New Roman" w:hAnsi="Times New Roman" w:cs="Times New Roman"/>
          <w:bCs/>
          <w:sz w:val="24"/>
          <w:szCs w:val="24"/>
        </w:rPr>
        <w:t>Panchagavya</w:t>
      </w:r>
      <w:proofErr w:type="spellEnd"/>
      <w:r w:rsidRPr="00A2255C">
        <w:rPr>
          <w:rFonts w:ascii="Times New Roman" w:hAnsi="Times New Roman" w:cs="Times New Roman"/>
          <w:bCs/>
          <w:sz w:val="24"/>
          <w:szCs w:val="24"/>
        </w:rPr>
        <w:t xml:space="preserve"> 4% applied as a foliar spray.</w:t>
      </w:r>
    </w:p>
    <w:p w:rsidR="00F42B00" w:rsidRPr="00A2255C" w:rsidRDefault="00F42B00" w:rsidP="0008727D">
      <w:pPr>
        <w:numPr>
          <w:ilvl w:val="0"/>
          <w:numId w:val="5"/>
        </w:numPr>
        <w:jc w:val="both"/>
        <w:rPr>
          <w:rFonts w:ascii="Times New Roman" w:hAnsi="Times New Roman" w:cs="Times New Roman"/>
          <w:bCs/>
          <w:sz w:val="24"/>
          <w:szCs w:val="24"/>
        </w:rPr>
      </w:pPr>
      <w:r w:rsidRPr="00A2255C">
        <w:rPr>
          <w:rFonts w:ascii="Times New Roman" w:hAnsi="Times New Roman" w:cs="Times New Roman"/>
          <w:b/>
          <w:bCs/>
          <w:sz w:val="24"/>
          <w:szCs w:val="24"/>
        </w:rPr>
        <w:t>T2</w:t>
      </w:r>
      <w:r w:rsidRPr="00A2255C">
        <w:rPr>
          <w:rFonts w:ascii="Times New Roman" w:hAnsi="Times New Roman" w:cs="Times New Roman"/>
          <w:bCs/>
          <w:sz w:val="24"/>
          <w:szCs w:val="24"/>
        </w:rPr>
        <w:t xml:space="preserve">: </w:t>
      </w:r>
      <w:proofErr w:type="spellStart"/>
      <w:r w:rsidRPr="00A2255C">
        <w:rPr>
          <w:rFonts w:ascii="Times New Roman" w:hAnsi="Times New Roman" w:cs="Times New Roman"/>
          <w:bCs/>
          <w:sz w:val="24"/>
          <w:szCs w:val="24"/>
        </w:rPr>
        <w:t>Jivamrita</w:t>
      </w:r>
      <w:proofErr w:type="spellEnd"/>
      <w:r w:rsidRPr="00A2255C">
        <w:rPr>
          <w:rFonts w:ascii="Times New Roman" w:hAnsi="Times New Roman" w:cs="Times New Roman"/>
          <w:bCs/>
          <w:sz w:val="24"/>
          <w:szCs w:val="24"/>
        </w:rPr>
        <w:t xml:space="preserve"> 20% applied to the soil.</w:t>
      </w:r>
    </w:p>
    <w:p w:rsidR="00F42B00" w:rsidRPr="00A2255C" w:rsidRDefault="00F42B00" w:rsidP="0008727D">
      <w:pPr>
        <w:numPr>
          <w:ilvl w:val="0"/>
          <w:numId w:val="5"/>
        </w:numPr>
        <w:jc w:val="both"/>
        <w:rPr>
          <w:rFonts w:ascii="Times New Roman" w:hAnsi="Times New Roman" w:cs="Times New Roman"/>
          <w:bCs/>
          <w:sz w:val="24"/>
          <w:szCs w:val="24"/>
        </w:rPr>
      </w:pPr>
      <w:r w:rsidRPr="00A2255C">
        <w:rPr>
          <w:rFonts w:ascii="Times New Roman" w:hAnsi="Times New Roman" w:cs="Times New Roman"/>
          <w:b/>
          <w:bCs/>
          <w:sz w:val="24"/>
          <w:szCs w:val="24"/>
        </w:rPr>
        <w:t>T3</w:t>
      </w:r>
      <w:r w:rsidRPr="00A2255C">
        <w:rPr>
          <w:rFonts w:ascii="Times New Roman" w:hAnsi="Times New Roman" w:cs="Times New Roman"/>
          <w:bCs/>
          <w:sz w:val="24"/>
          <w:szCs w:val="24"/>
        </w:rPr>
        <w:t xml:space="preserve">: </w:t>
      </w:r>
      <w:proofErr w:type="spellStart"/>
      <w:r w:rsidRPr="00A2255C">
        <w:rPr>
          <w:rFonts w:ascii="Times New Roman" w:hAnsi="Times New Roman" w:cs="Times New Roman"/>
          <w:bCs/>
          <w:sz w:val="24"/>
          <w:szCs w:val="24"/>
        </w:rPr>
        <w:t>Vermiwash</w:t>
      </w:r>
      <w:proofErr w:type="spellEnd"/>
      <w:r w:rsidRPr="00A2255C">
        <w:rPr>
          <w:rFonts w:ascii="Times New Roman" w:hAnsi="Times New Roman" w:cs="Times New Roman"/>
          <w:bCs/>
          <w:sz w:val="24"/>
          <w:szCs w:val="24"/>
        </w:rPr>
        <w:t xml:space="preserve"> (1:5 times dilution) applied as a foliar spray.</w:t>
      </w:r>
    </w:p>
    <w:p w:rsidR="00F42B00" w:rsidRPr="00A2255C" w:rsidRDefault="00F42B00" w:rsidP="0008727D">
      <w:pPr>
        <w:numPr>
          <w:ilvl w:val="0"/>
          <w:numId w:val="5"/>
        </w:numPr>
        <w:jc w:val="both"/>
        <w:rPr>
          <w:rFonts w:ascii="Times New Roman" w:hAnsi="Times New Roman" w:cs="Times New Roman"/>
          <w:bCs/>
          <w:sz w:val="24"/>
          <w:szCs w:val="24"/>
        </w:rPr>
      </w:pPr>
      <w:r w:rsidRPr="00A2255C">
        <w:rPr>
          <w:rFonts w:ascii="Times New Roman" w:hAnsi="Times New Roman" w:cs="Times New Roman"/>
          <w:b/>
          <w:bCs/>
          <w:sz w:val="24"/>
          <w:szCs w:val="24"/>
        </w:rPr>
        <w:t>T4</w:t>
      </w:r>
      <w:r w:rsidRPr="00A2255C">
        <w:rPr>
          <w:rFonts w:ascii="Times New Roman" w:hAnsi="Times New Roman" w:cs="Times New Roman"/>
          <w:bCs/>
          <w:sz w:val="24"/>
          <w:szCs w:val="24"/>
        </w:rPr>
        <w:t xml:space="preserve">: </w:t>
      </w:r>
      <w:proofErr w:type="spellStart"/>
      <w:r w:rsidRPr="00A2255C">
        <w:rPr>
          <w:rFonts w:ascii="Times New Roman" w:hAnsi="Times New Roman" w:cs="Times New Roman"/>
          <w:bCs/>
          <w:sz w:val="24"/>
          <w:szCs w:val="24"/>
        </w:rPr>
        <w:t>Panchagavya</w:t>
      </w:r>
      <w:proofErr w:type="spellEnd"/>
      <w:r w:rsidRPr="00A2255C">
        <w:rPr>
          <w:rFonts w:ascii="Times New Roman" w:hAnsi="Times New Roman" w:cs="Times New Roman"/>
          <w:bCs/>
          <w:sz w:val="24"/>
          <w:szCs w:val="24"/>
        </w:rPr>
        <w:t xml:space="preserve"> 4% + </w:t>
      </w:r>
      <w:proofErr w:type="spellStart"/>
      <w:r w:rsidRPr="00A2255C">
        <w:rPr>
          <w:rFonts w:ascii="Times New Roman" w:hAnsi="Times New Roman" w:cs="Times New Roman"/>
          <w:bCs/>
          <w:sz w:val="24"/>
          <w:szCs w:val="24"/>
        </w:rPr>
        <w:t>Jivamrita</w:t>
      </w:r>
      <w:proofErr w:type="spellEnd"/>
      <w:r w:rsidRPr="00A2255C">
        <w:rPr>
          <w:rFonts w:ascii="Times New Roman" w:hAnsi="Times New Roman" w:cs="Times New Roman"/>
          <w:bCs/>
          <w:sz w:val="24"/>
          <w:szCs w:val="24"/>
        </w:rPr>
        <w:t xml:space="preserve"> 20% applied in combination.</w:t>
      </w:r>
    </w:p>
    <w:p w:rsidR="00F42B00" w:rsidRPr="00A2255C" w:rsidRDefault="00F42B00" w:rsidP="0008727D">
      <w:pPr>
        <w:numPr>
          <w:ilvl w:val="0"/>
          <w:numId w:val="5"/>
        </w:numPr>
        <w:jc w:val="both"/>
        <w:rPr>
          <w:rFonts w:ascii="Times New Roman" w:hAnsi="Times New Roman" w:cs="Times New Roman"/>
          <w:bCs/>
          <w:sz w:val="24"/>
          <w:szCs w:val="24"/>
        </w:rPr>
      </w:pPr>
      <w:r w:rsidRPr="00A2255C">
        <w:rPr>
          <w:rFonts w:ascii="Times New Roman" w:hAnsi="Times New Roman" w:cs="Times New Roman"/>
          <w:b/>
          <w:bCs/>
          <w:sz w:val="24"/>
          <w:szCs w:val="24"/>
        </w:rPr>
        <w:t>T5</w:t>
      </w:r>
      <w:r w:rsidRPr="00A2255C">
        <w:rPr>
          <w:rFonts w:ascii="Times New Roman" w:hAnsi="Times New Roman" w:cs="Times New Roman"/>
          <w:bCs/>
          <w:sz w:val="24"/>
          <w:szCs w:val="24"/>
        </w:rPr>
        <w:t xml:space="preserve">: </w:t>
      </w:r>
      <w:proofErr w:type="spellStart"/>
      <w:r w:rsidRPr="00A2255C">
        <w:rPr>
          <w:rFonts w:ascii="Times New Roman" w:hAnsi="Times New Roman" w:cs="Times New Roman"/>
          <w:bCs/>
          <w:sz w:val="24"/>
          <w:szCs w:val="24"/>
        </w:rPr>
        <w:t>Panchagavya</w:t>
      </w:r>
      <w:proofErr w:type="spellEnd"/>
      <w:r w:rsidRPr="00A2255C">
        <w:rPr>
          <w:rFonts w:ascii="Times New Roman" w:hAnsi="Times New Roman" w:cs="Times New Roman"/>
          <w:bCs/>
          <w:sz w:val="24"/>
          <w:szCs w:val="24"/>
        </w:rPr>
        <w:t xml:space="preserve"> 4% + </w:t>
      </w:r>
      <w:proofErr w:type="spellStart"/>
      <w:r w:rsidRPr="00A2255C">
        <w:rPr>
          <w:rFonts w:ascii="Times New Roman" w:hAnsi="Times New Roman" w:cs="Times New Roman"/>
          <w:bCs/>
          <w:sz w:val="24"/>
          <w:szCs w:val="24"/>
        </w:rPr>
        <w:t>Vermiwash</w:t>
      </w:r>
      <w:proofErr w:type="spellEnd"/>
      <w:r w:rsidRPr="00A2255C">
        <w:rPr>
          <w:rFonts w:ascii="Times New Roman" w:hAnsi="Times New Roman" w:cs="Times New Roman"/>
          <w:bCs/>
          <w:sz w:val="24"/>
          <w:szCs w:val="24"/>
        </w:rPr>
        <w:t xml:space="preserve"> (1:5 times dilution) applied together.</w:t>
      </w:r>
    </w:p>
    <w:p w:rsidR="00F42B00" w:rsidRPr="00A2255C" w:rsidRDefault="00F42B00" w:rsidP="0008727D">
      <w:pPr>
        <w:numPr>
          <w:ilvl w:val="0"/>
          <w:numId w:val="5"/>
        </w:numPr>
        <w:jc w:val="both"/>
        <w:rPr>
          <w:rFonts w:ascii="Times New Roman" w:hAnsi="Times New Roman" w:cs="Times New Roman"/>
          <w:bCs/>
          <w:sz w:val="24"/>
          <w:szCs w:val="24"/>
        </w:rPr>
      </w:pPr>
      <w:r w:rsidRPr="00A2255C">
        <w:rPr>
          <w:rFonts w:ascii="Times New Roman" w:hAnsi="Times New Roman" w:cs="Times New Roman"/>
          <w:b/>
          <w:bCs/>
          <w:sz w:val="24"/>
          <w:szCs w:val="24"/>
        </w:rPr>
        <w:t>T6</w:t>
      </w:r>
      <w:r w:rsidRPr="00A2255C">
        <w:rPr>
          <w:rFonts w:ascii="Times New Roman" w:hAnsi="Times New Roman" w:cs="Times New Roman"/>
          <w:bCs/>
          <w:sz w:val="24"/>
          <w:szCs w:val="24"/>
        </w:rPr>
        <w:t xml:space="preserve">: </w:t>
      </w:r>
      <w:proofErr w:type="spellStart"/>
      <w:r w:rsidRPr="00A2255C">
        <w:rPr>
          <w:rFonts w:ascii="Times New Roman" w:hAnsi="Times New Roman" w:cs="Times New Roman"/>
          <w:bCs/>
          <w:sz w:val="24"/>
          <w:szCs w:val="24"/>
        </w:rPr>
        <w:t>Jivamrita</w:t>
      </w:r>
      <w:proofErr w:type="spellEnd"/>
      <w:r w:rsidRPr="00A2255C">
        <w:rPr>
          <w:rFonts w:ascii="Times New Roman" w:hAnsi="Times New Roman" w:cs="Times New Roman"/>
          <w:bCs/>
          <w:sz w:val="24"/>
          <w:szCs w:val="24"/>
        </w:rPr>
        <w:t xml:space="preserve"> 20% + </w:t>
      </w:r>
      <w:proofErr w:type="spellStart"/>
      <w:r w:rsidRPr="00A2255C">
        <w:rPr>
          <w:rFonts w:ascii="Times New Roman" w:hAnsi="Times New Roman" w:cs="Times New Roman"/>
          <w:bCs/>
          <w:sz w:val="24"/>
          <w:szCs w:val="24"/>
        </w:rPr>
        <w:t>Vermiwash</w:t>
      </w:r>
      <w:proofErr w:type="spellEnd"/>
      <w:r w:rsidRPr="00A2255C">
        <w:rPr>
          <w:rFonts w:ascii="Times New Roman" w:hAnsi="Times New Roman" w:cs="Times New Roman"/>
          <w:bCs/>
          <w:sz w:val="24"/>
          <w:szCs w:val="24"/>
        </w:rPr>
        <w:t xml:space="preserve"> (1:5 times dilution) applied as a combined treatment.</w:t>
      </w:r>
    </w:p>
    <w:p w:rsidR="00F42B00" w:rsidRPr="00A2255C" w:rsidRDefault="00F42B00" w:rsidP="0008727D">
      <w:pPr>
        <w:numPr>
          <w:ilvl w:val="0"/>
          <w:numId w:val="5"/>
        </w:numPr>
        <w:jc w:val="both"/>
        <w:rPr>
          <w:rFonts w:ascii="Times New Roman" w:hAnsi="Times New Roman" w:cs="Times New Roman"/>
          <w:bCs/>
          <w:sz w:val="24"/>
          <w:szCs w:val="24"/>
        </w:rPr>
      </w:pPr>
      <w:r w:rsidRPr="00A2255C">
        <w:rPr>
          <w:rFonts w:ascii="Times New Roman" w:hAnsi="Times New Roman" w:cs="Times New Roman"/>
          <w:b/>
          <w:bCs/>
          <w:sz w:val="24"/>
          <w:szCs w:val="24"/>
        </w:rPr>
        <w:t>T7</w:t>
      </w:r>
      <w:r w:rsidRPr="00A2255C">
        <w:rPr>
          <w:rFonts w:ascii="Times New Roman" w:hAnsi="Times New Roman" w:cs="Times New Roman"/>
          <w:bCs/>
          <w:sz w:val="24"/>
          <w:szCs w:val="24"/>
        </w:rPr>
        <w:t xml:space="preserve"> (RDF): Recommended Dose of Fertilizers (120:30:30 kg NPK/ha) as per standard agronomic recommendations.</w:t>
      </w:r>
    </w:p>
    <w:p w:rsidR="00F42B00" w:rsidRPr="00A2255C" w:rsidRDefault="00F42B00" w:rsidP="0008727D">
      <w:pPr>
        <w:jc w:val="both"/>
        <w:rPr>
          <w:rFonts w:ascii="Times New Roman" w:hAnsi="Times New Roman" w:cs="Times New Roman"/>
          <w:b/>
          <w:bCs/>
          <w:sz w:val="24"/>
          <w:szCs w:val="24"/>
        </w:rPr>
      </w:pPr>
      <w:r w:rsidRPr="00A2255C">
        <w:rPr>
          <w:rFonts w:ascii="Times New Roman" w:hAnsi="Times New Roman" w:cs="Times New Roman"/>
          <w:b/>
          <w:bCs/>
          <w:sz w:val="24"/>
          <w:szCs w:val="24"/>
        </w:rPr>
        <w:t>Table 1: Experimental Details</w:t>
      </w:r>
    </w:p>
    <w:tbl>
      <w:tblPr>
        <w:tblStyle w:val="LightGrid-Accent6"/>
        <w:tblW w:w="9576" w:type="dxa"/>
        <w:tblLook w:val="04A0" w:firstRow="1" w:lastRow="0" w:firstColumn="1" w:lastColumn="0" w:noHBand="0" w:noVBand="1"/>
      </w:tblPr>
      <w:tblGrid>
        <w:gridCol w:w="4788"/>
        <w:gridCol w:w="4788"/>
      </w:tblGrid>
      <w:tr w:rsidR="00F42B00" w:rsidRPr="00A2255C" w:rsidTr="00B328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17365D" w:themeFill="text2" w:themeFillShade="BF"/>
          </w:tcPr>
          <w:p w:rsidR="00F42B00" w:rsidRPr="00A2255C" w:rsidRDefault="00F42B00" w:rsidP="0008727D">
            <w:pPr>
              <w:spacing w:after="200" w:line="276" w:lineRule="auto"/>
              <w:jc w:val="both"/>
              <w:rPr>
                <w:rFonts w:ascii="Times New Roman" w:hAnsi="Times New Roman" w:cs="Times New Roman"/>
                <w:b w:val="0"/>
                <w:bCs w:val="0"/>
                <w:sz w:val="24"/>
                <w:szCs w:val="24"/>
              </w:rPr>
            </w:pPr>
            <w:r w:rsidRPr="00A2255C">
              <w:rPr>
                <w:rFonts w:ascii="Times New Roman" w:hAnsi="Times New Roman" w:cs="Times New Roman"/>
                <w:sz w:val="24"/>
                <w:szCs w:val="24"/>
              </w:rPr>
              <w:t>Parameter</w:t>
            </w:r>
          </w:p>
        </w:tc>
        <w:tc>
          <w:tcPr>
            <w:tcW w:w="4788" w:type="dxa"/>
            <w:shd w:val="clear" w:color="auto" w:fill="17365D" w:themeFill="text2" w:themeFillShade="BF"/>
          </w:tcPr>
          <w:p w:rsidR="00F42B00" w:rsidRPr="00A2255C" w:rsidRDefault="00F42B00" w:rsidP="0008727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2255C">
              <w:rPr>
                <w:rFonts w:ascii="Times New Roman" w:hAnsi="Times New Roman" w:cs="Times New Roman"/>
                <w:sz w:val="24"/>
                <w:szCs w:val="24"/>
              </w:rPr>
              <w:t>Description</w:t>
            </w:r>
          </w:p>
        </w:tc>
      </w:tr>
      <w:tr w:rsidR="00F42B00" w:rsidRPr="00A2255C" w:rsidTr="00B328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F42B00" w:rsidRPr="00A2255C" w:rsidRDefault="00F42B00" w:rsidP="0008727D">
            <w:pPr>
              <w:spacing w:after="200" w:line="276" w:lineRule="auto"/>
              <w:jc w:val="both"/>
              <w:rPr>
                <w:rFonts w:ascii="Times New Roman" w:hAnsi="Times New Roman" w:cs="Times New Roman"/>
                <w:bCs w:val="0"/>
                <w:sz w:val="24"/>
                <w:szCs w:val="24"/>
              </w:rPr>
            </w:pPr>
            <w:r w:rsidRPr="00A2255C">
              <w:rPr>
                <w:rFonts w:ascii="Times New Roman" w:hAnsi="Times New Roman" w:cs="Times New Roman"/>
                <w:sz w:val="24"/>
                <w:szCs w:val="24"/>
              </w:rPr>
              <w:t>Cropping Season</w:t>
            </w:r>
          </w:p>
        </w:tc>
        <w:tc>
          <w:tcPr>
            <w:tcW w:w="4788" w:type="dxa"/>
          </w:tcPr>
          <w:p w:rsidR="00F42B00" w:rsidRPr="00A2255C" w:rsidRDefault="00F42B00" w:rsidP="0008727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2255C">
              <w:rPr>
                <w:rFonts w:ascii="Times New Roman" w:hAnsi="Times New Roman" w:cs="Times New Roman"/>
                <w:bCs/>
                <w:sz w:val="24"/>
                <w:szCs w:val="24"/>
              </w:rPr>
              <w:t>Rabi (2024-25)</w:t>
            </w:r>
          </w:p>
        </w:tc>
      </w:tr>
      <w:tr w:rsidR="00F42B00" w:rsidRPr="00A2255C" w:rsidTr="00B328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F42B00" w:rsidRPr="00A2255C" w:rsidRDefault="00F42B00" w:rsidP="0008727D">
            <w:pPr>
              <w:spacing w:after="200" w:line="276" w:lineRule="auto"/>
              <w:jc w:val="both"/>
              <w:rPr>
                <w:rFonts w:ascii="Times New Roman" w:hAnsi="Times New Roman" w:cs="Times New Roman"/>
                <w:bCs w:val="0"/>
                <w:sz w:val="24"/>
                <w:szCs w:val="24"/>
              </w:rPr>
            </w:pPr>
            <w:r w:rsidRPr="00A2255C">
              <w:rPr>
                <w:rFonts w:ascii="Times New Roman" w:hAnsi="Times New Roman" w:cs="Times New Roman"/>
                <w:sz w:val="24"/>
                <w:szCs w:val="24"/>
              </w:rPr>
              <w:t>Experimental Design</w:t>
            </w:r>
          </w:p>
        </w:tc>
        <w:tc>
          <w:tcPr>
            <w:tcW w:w="4788" w:type="dxa"/>
          </w:tcPr>
          <w:p w:rsidR="00F42B00" w:rsidRPr="00A2255C" w:rsidRDefault="00F42B00" w:rsidP="0008727D">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A2255C">
              <w:rPr>
                <w:rFonts w:ascii="Times New Roman" w:hAnsi="Times New Roman" w:cs="Times New Roman"/>
                <w:bCs/>
                <w:sz w:val="24"/>
                <w:szCs w:val="24"/>
              </w:rPr>
              <w:t>Randomized Block Design (RBD)</w:t>
            </w:r>
          </w:p>
        </w:tc>
      </w:tr>
      <w:tr w:rsidR="00F42B00" w:rsidRPr="00A2255C" w:rsidTr="00B328A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4788" w:type="dxa"/>
          </w:tcPr>
          <w:p w:rsidR="00F42B00" w:rsidRPr="00A2255C" w:rsidRDefault="00F42B00" w:rsidP="0008727D">
            <w:pPr>
              <w:spacing w:after="200" w:line="276" w:lineRule="auto"/>
              <w:jc w:val="both"/>
              <w:rPr>
                <w:rFonts w:ascii="Times New Roman" w:hAnsi="Times New Roman" w:cs="Times New Roman"/>
                <w:bCs w:val="0"/>
                <w:sz w:val="24"/>
                <w:szCs w:val="24"/>
              </w:rPr>
            </w:pPr>
            <w:r w:rsidRPr="00A2255C">
              <w:rPr>
                <w:rFonts w:ascii="Times New Roman" w:hAnsi="Times New Roman" w:cs="Times New Roman"/>
                <w:sz w:val="24"/>
                <w:szCs w:val="24"/>
              </w:rPr>
              <w:t>Number of Treatments</w:t>
            </w:r>
          </w:p>
        </w:tc>
        <w:tc>
          <w:tcPr>
            <w:tcW w:w="4788" w:type="dxa"/>
          </w:tcPr>
          <w:p w:rsidR="00F42B00" w:rsidRPr="00A2255C" w:rsidRDefault="00F42B00" w:rsidP="0008727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2255C">
              <w:rPr>
                <w:rFonts w:ascii="Times New Roman" w:hAnsi="Times New Roman" w:cs="Times New Roman"/>
                <w:bCs/>
                <w:sz w:val="24"/>
                <w:szCs w:val="24"/>
              </w:rPr>
              <w:t>8</w:t>
            </w:r>
          </w:p>
        </w:tc>
      </w:tr>
      <w:tr w:rsidR="00F42B00" w:rsidRPr="00A2255C" w:rsidTr="00B328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F42B00" w:rsidRPr="00A2255C" w:rsidRDefault="00F42B00" w:rsidP="0008727D">
            <w:pPr>
              <w:spacing w:after="200" w:line="276" w:lineRule="auto"/>
              <w:jc w:val="both"/>
              <w:rPr>
                <w:rFonts w:ascii="Times New Roman" w:hAnsi="Times New Roman" w:cs="Times New Roman"/>
                <w:bCs w:val="0"/>
                <w:sz w:val="24"/>
                <w:szCs w:val="24"/>
              </w:rPr>
            </w:pPr>
            <w:r w:rsidRPr="00A2255C">
              <w:rPr>
                <w:rFonts w:ascii="Times New Roman" w:hAnsi="Times New Roman" w:cs="Times New Roman"/>
                <w:sz w:val="24"/>
                <w:szCs w:val="24"/>
              </w:rPr>
              <w:t>Number of Replications</w:t>
            </w:r>
          </w:p>
        </w:tc>
        <w:tc>
          <w:tcPr>
            <w:tcW w:w="4788" w:type="dxa"/>
          </w:tcPr>
          <w:p w:rsidR="00F42B00" w:rsidRPr="00A2255C" w:rsidRDefault="00F42B00" w:rsidP="0008727D">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A2255C">
              <w:rPr>
                <w:rFonts w:ascii="Times New Roman" w:hAnsi="Times New Roman" w:cs="Times New Roman"/>
                <w:bCs/>
                <w:sz w:val="24"/>
                <w:szCs w:val="24"/>
              </w:rPr>
              <w:t>3</w:t>
            </w:r>
          </w:p>
        </w:tc>
      </w:tr>
      <w:tr w:rsidR="00F42B00" w:rsidRPr="00A2255C" w:rsidTr="00B328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F42B00" w:rsidRPr="00A2255C" w:rsidRDefault="00F42B00" w:rsidP="0008727D">
            <w:pPr>
              <w:spacing w:after="200" w:line="276" w:lineRule="auto"/>
              <w:jc w:val="both"/>
              <w:rPr>
                <w:rFonts w:ascii="Times New Roman" w:hAnsi="Times New Roman" w:cs="Times New Roman"/>
                <w:bCs w:val="0"/>
                <w:sz w:val="24"/>
                <w:szCs w:val="24"/>
              </w:rPr>
            </w:pPr>
            <w:r w:rsidRPr="00A2255C">
              <w:rPr>
                <w:rFonts w:ascii="Times New Roman" w:hAnsi="Times New Roman" w:cs="Times New Roman"/>
                <w:sz w:val="24"/>
                <w:szCs w:val="24"/>
              </w:rPr>
              <w:lastRenderedPageBreak/>
              <w:t>Total Number of Plots</w:t>
            </w:r>
          </w:p>
        </w:tc>
        <w:tc>
          <w:tcPr>
            <w:tcW w:w="4788" w:type="dxa"/>
          </w:tcPr>
          <w:p w:rsidR="00F42B00" w:rsidRPr="00A2255C" w:rsidRDefault="00F42B00" w:rsidP="0008727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2255C">
              <w:rPr>
                <w:rFonts w:ascii="Times New Roman" w:hAnsi="Times New Roman" w:cs="Times New Roman"/>
                <w:bCs/>
                <w:sz w:val="24"/>
                <w:szCs w:val="24"/>
              </w:rPr>
              <w:t>24</w:t>
            </w:r>
          </w:p>
        </w:tc>
      </w:tr>
      <w:tr w:rsidR="00F42B00" w:rsidRPr="00A2255C" w:rsidTr="00B328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F42B00" w:rsidRPr="00A2255C" w:rsidRDefault="00F42B00" w:rsidP="0008727D">
            <w:pPr>
              <w:spacing w:after="200" w:line="276" w:lineRule="auto"/>
              <w:jc w:val="both"/>
              <w:rPr>
                <w:rFonts w:ascii="Times New Roman" w:hAnsi="Times New Roman" w:cs="Times New Roman"/>
                <w:bCs w:val="0"/>
                <w:sz w:val="24"/>
                <w:szCs w:val="24"/>
              </w:rPr>
            </w:pPr>
            <w:r w:rsidRPr="00A2255C">
              <w:rPr>
                <w:rFonts w:ascii="Times New Roman" w:hAnsi="Times New Roman" w:cs="Times New Roman"/>
                <w:sz w:val="24"/>
                <w:szCs w:val="24"/>
              </w:rPr>
              <w:t>Crop Name</w:t>
            </w:r>
          </w:p>
        </w:tc>
        <w:tc>
          <w:tcPr>
            <w:tcW w:w="4788" w:type="dxa"/>
          </w:tcPr>
          <w:p w:rsidR="00F42B00" w:rsidRPr="00A2255C" w:rsidRDefault="00F42B00" w:rsidP="0008727D">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proofErr w:type="spellStart"/>
            <w:r w:rsidRPr="00A2255C">
              <w:rPr>
                <w:rFonts w:ascii="Times New Roman" w:hAnsi="Times New Roman" w:cs="Times New Roman"/>
                <w:bCs/>
                <w:sz w:val="24"/>
                <w:szCs w:val="24"/>
              </w:rPr>
              <w:t>Knol-Khol</w:t>
            </w:r>
            <w:proofErr w:type="spellEnd"/>
          </w:p>
        </w:tc>
      </w:tr>
      <w:tr w:rsidR="00F42B00" w:rsidRPr="00A2255C" w:rsidTr="00B328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F42B00" w:rsidRPr="00A2255C" w:rsidRDefault="00F42B00" w:rsidP="0008727D">
            <w:pPr>
              <w:spacing w:after="200" w:line="276" w:lineRule="auto"/>
              <w:jc w:val="both"/>
              <w:rPr>
                <w:rFonts w:ascii="Times New Roman" w:hAnsi="Times New Roman" w:cs="Times New Roman"/>
                <w:bCs w:val="0"/>
                <w:sz w:val="24"/>
                <w:szCs w:val="24"/>
              </w:rPr>
            </w:pPr>
            <w:r w:rsidRPr="00A2255C">
              <w:rPr>
                <w:rFonts w:ascii="Times New Roman" w:hAnsi="Times New Roman" w:cs="Times New Roman"/>
                <w:sz w:val="24"/>
                <w:szCs w:val="24"/>
              </w:rPr>
              <w:t>Variety</w:t>
            </w:r>
          </w:p>
        </w:tc>
        <w:tc>
          <w:tcPr>
            <w:tcW w:w="4788" w:type="dxa"/>
          </w:tcPr>
          <w:p w:rsidR="00F42B00" w:rsidRPr="00A2255C" w:rsidRDefault="00F42B00" w:rsidP="0008727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2255C">
              <w:rPr>
                <w:rFonts w:ascii="Times New Roman" w:hAnsi="Times New Roman" w:cs="Times New Roman"/>
                <w:bCs/>
                <w:sz w:val="24"/>
                <w:szCs w:val="24"/>
              </w:rPr>
              <w:t>Early White Vienna</w:t>
            </w:r>
          </w:p>
        </w:tc>
      </w:tr>
      <w:tr w:rsidR="00F42B00" w:rsidRPr="00A2255C" w:rsidTr="00B328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F42B00" w:rsidRPr="00A2255C" w:rsidRDefault="00F42B00" w:rsidP="0008727D">
            <w:pPr>
              <w:spacing w:after="200" w:line="276" w:lineRule="auto"/>
              <w:jc w:val="both"/>
              <w:rPr>
                <w:rFonts w:ascii="Times New Roman" w:hAnsi="Times New Roman" w:cs="Times New Roman"/>
                <w:bCs w:val="0"/>
                <w:sz w:val="24"/>
                <w:szCs w:val="24"/>
              </w:rPr>
            </w:pPr>
            <w:r w:rsidRPr="00A2255C">
              <w:rPr>
                <w:rFonts w:ascii="Times New Roman" w:hAnsi="Times New Roman" w:cs="Times New Roman"/>
                <w:sz w:val="24"/>
                <w:szCs w:val="24"/>
              </w:rPr>
              <w:t>Plot Size (W × L)</w:t>
            </w:r>
          </w:p>
        </w:tc>
        <w:tc>
          <w:tcPr>
            <w:tcW w:w="4788" w:type="dxa"/>
          </w:tcPr>
          <w:p w:rsidR="00F42B00" w:rsidRPr="00A2255C" w:rsidRDefault="00F42B00" w:rsidP="0008727D">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A2255C">
              <w:rPr>
                <w:rFonts w:ascii="Times New Roman" w:hAnsi="Times New Roman" w:cs="Times New Roman"/>
                <w:bCs/>
                <w:sz w:val="24"/>
                <w:szCs w:val="24"/>
              </w:rPr>
              <w:t>1.8 × 1.8 m</w:t>
            </w:r>
          </w:p>
        </w:tc>
      </w:tr>
      <w:tr w:rsidR="00F42B00" w:rsidRPr="00A2255C" w:rsidTr="00B328AF">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4788" w:type="dxa"/>
          </w:tcPr>
          <w:p w:rsidR="00F42B00" w:rsidRPr="00A2255C" w:rsidRDefault="00F42B00" w:rsidP="0008727D">
            <w:pPr>
              <w:spacing w:after="200" w:line="276" w:lineRule="auto"/>
              <w:jc w:val="both"/>
              <w:rPr>
                <w:rFonts w:ascii="Times New Roman" w:hAnsi="Times New Roman" w:cs="Times New Roman"/>
                <w:bCs w:val="0"/>
                <w:sz w:val="24"/>
                <w:szCs w:val="24"/>
              </w:rPr>
            </w:pPr>
            <w:r w:rsidRPr="00A2255C">
              <w:rPr>
                <w:rFonts w:ascii="Times New Roman" w:hAnsi="Times New Roman" w:cs="Times New Roman"/>
                <w:sz w:val="24"/>
                <w:szCs w:val="24"/>
              </w:rPr>
              <w:t>Spacing</w:t>
            </w:r>
          </w:p>
        </w:tc>
        <w:tc>
          <w:tcPr>
            <w:tcW w:w="4788" w:type="dxa"/>
          </w:tcPr>
          <w:p w:rsidR="00F42B00" w:rsidRPr="00A2255C" w:rsidRDefault="00F42B00" w:rsidP="0008727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2255C">
              <w:rPr>
                <w:rFonts w:ascii="Times New Roman" w:hAnsi="Times New Roman" w:cs="Times New Roman"/>
                <w:bCs/>
                <w:sz w:val="24"/>
                <w:szCs w:val="24"/>
              </w:rPr>
              <w:t>45 × 45 cm</w:t>
            </w:r>
          </w:p>
        </w:tc>
      </w:tr>
    </w:tbl>
    <w:p w:rsidR="00F42B00" w:rsidRPr="00A2255C" w:rsidRDefault="00F42B00" w:rsidP="0008727D">
      <w:pPr>
        <w:jc w:val="both"/>
        <w:rPr>
          <w:rFonts w:ascii="Times New Roman" w:hAnsi="Times New Roman" w:cs="Times New Roman"/>
          <w:bCs/>
          <w:sz w:val="24"/>
          <w:szCs w:val="24"/>
        </w:rPr>
      </w:pPr>
    </w:p>
    <w:p w:rsidR="00F42B00" w:rsidRPr="00A2255C" w:rsidRDefault="00F42B00" w:rsidP="0008727D">
      <w:pPr>
        <w:jc w:val="both"/>
        <w:rPr>
          <w:rFonts w:ascii="Times New Roman" w:hAnsi="Times New Roman" w:cs="Times New Roman"/>
          <w:b/>
          <w:bCs/>
          <w:sz w:val="24"/>
          <w:szCs w:val="24"/>
        </w:rPr>
      </w:pPr>
      <w:r w:rsidRPr="00A2255C">
        <w:rPr>
          <w:rFonts w:ascii="Times New Roman" w:hAnsi="Times New Roman" w:cs="Times New Roman"/>
          <w:b/>
          <w:bCs/>
          <w:sz w:val="24"/>
          <w:szCs w:val="24"/>
        </w:rPr>
        <w:t>Table 2: Treatment Details</w:t>
      </w:r>
    </w:p>
    <w:tbl>
      <w:tblPr>
        <w:tblStyle w:val="LightGrid-Accent6"/>
        <w:tblW w:w="9576" w:type="dxa"/>
        <w:tblLook w:val="04A0" w:firstRow="1" w:lastRow="0" w:firstColumn="1" w:lastColumn="0" w:noHBand="0" w:noVBand="1"/>
      </w:tblPr>
      <w:tblGrid>
        <w:gridCol w:w="4788"/>
        <w:gridCol w:w="4788"/>
      </w:tblGrid>
      <w:tr w:rsidR="00F42B00" w:rsidRPr="00A2255C" w:rsidTr="00B328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shd w:val="clear" w:color="auto" w:fill="17365D" w:themeFill="text2" w:themeFillShade="BF"/>
          </w:tcPr>
          <w:p w:rsidR="00F42B00" w:rsidRPr="00A2255C" w:rsidRDefault="00F42B00" w:rsidP="0008727D">
            <w:pPr>
              <w:spacing w:after="200" w:line="276" w:lineRule="auto"/>
              <w:jc w:val="both"/>
              <w:rPr>
                <w:rFonts w:ascii="Times New Roman" w:hAnsi="Times New Roman" w:cs="Times New Roman"/>
                <w:b w:val="0"/>
                <w:bCs w:val="0"/>
                <w:sz w:val="24"/>
                <w:szCs w:val="24"/>
              </w:rPr>
            </w:pPr>
            <w:r w:rsidRPr="00A2255C">
              <w:rPr>
                <w:rFonts w:ascii="Times New Roman" w:hAnsi="Times New Roman" w:cs="Times New Roman"/>
                <w:sz w:val="24"/>
                <w:szCs w:val="24"/>
              </w:rPr>
              <w:t>Treatment Code</w:t>
            </w:r>
          </w:p>
        </w:tc>
        <w:tc>
          <w:tcPr>
            <w:tcW w:w="4788" w:type="dxa"/>
            <w:shd w:val="clear" w:color="auto" w:fill="17365D" w:themeFill="text2" w:themeFillShade="BF"/>
          </w:tcPr>
          <w:p w:rsidR="00F42B00" w:rsidRPr="00A2255C" w:rsidRDefault="00F42B00" w:rsidP="0008727D">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2255C">
              <w:rPr>
                <w:rFonts w:ascii="Times New Roman" w:hAnsi="Times New Roman" w:cs="Times New Roman"/>
                <w:sz w:val="24"/>
                <w:szCs w:val="24"/>
              </w:rPr>
              <w:t>Treatment Description</w:t>
            </w:r>
          </w:p>
        </w:tc>
      </w:tr>
      <w:tr w:rsidR="00F42B00" w:rsidRPr="00A2255C" w:rsidTr="00B328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F42B00" w:rsidRPr="00A2255C" w:rsidRDefault="00F42B00" w:rsidP="0008727D">
            <w:pPr>
              <w:spacing w:after="200" w:line="276" w:lineRule="auto"/>
              <w:jc w:val="both"/>
              <w:rPr>
                <w:rFonts w:ascii="Times New Roman" w:hAnsi="Times New Roman" w:cs="Times New Roman"/>
                <w:b w:val="0"/>
                <w:bCs w:val="0"/>
                <w:sz w:val="24"/>
                <w:szCs w:val="24"/>
              </w:rPr>
            </w:pPr>
            <w:r w:rsidRPr="00A2255C">
              <w:rPr>
                <w:rFonts w:ascii="Times New Roman" w:hAnsi="Times New Roman" w:cs="Times New Roman"/>
                <w:sz w:val="24"/>
                <w:szCs w:val="24"/>
              </w:rPr>
              <w:t>T0</w:t>
            </w:r>
          </w:p>
        </w:tc>
        <w:tc>
          <w:tcPr>
            <w:tcW w:w="4788" w:type="dxa"/>
          </w:tcPr>
          <w:p w:rsidR="00F42B00" w:rsidRPr="00A2255C" w:rsidRDefault="00F42B00" w:rsidP="0008727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2255C">
              <w:rPr>
                <w:rFonts w:ascii="Times New Roman" w:hAnsi="Times New Roman" w:cs="Times New Roman"/>
                <w:bCs/>
                <w:sz w:val="24"/>
                <w:szCs w:val="24"/>
              </w:rPr>
              <w:t>Control (No organic or chemical input)</w:t>
            </w:r>
          </w:p>
        </w:tc>
      </w:tr>
      <w:tr w:rsidR="00F42B00" w:rsidRPr="00A2255C" w:rsidTr="00B328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F42B00" w:rsidRPr="00A2255C" w:rsidRDefault="00F42B00" w:rsidP="0008727D">
            <w:pPr>
              <w:spacing w:after="200" w:line="276" w:lineRule="auto"/>
              <w:jc w:val="both"/>
              <w:rPr>
                <w:rFonts w:ascii="Times New Roman" w:hAnsi="Times New Roman" w:cs="Times New Roman"/>
                <w:b w:val="0"/>
                <w:bCs w:val="0"/>
                <w:sz w:val="24"/>
                <w:szCs w:val="24"/>
              </w:rPr>
            </w:pPr>
            <w:r w:rsidRPr="00A2255C">
              <w:rPr>
                <w:rFonts w:ascii="Times New Roman" w:hAnsi="Times New Roman" w:cs="Times New Roman"/>
                <w:sz w:val="24"/>
                <w:szCs w:val="24"/>
              </w:rPr>
              <w:t>T1</w:t>
            </w:r>
          </w:p>
        </w:tc>
        <w:tc>
          <w:tcPr>
            <w:tcW w:w="4788" w:type="dxa"/>
          </w:tcPr>
          <w:p w:rsidR="00F42B00" w:rsidRPr="00A2255C" w:rsidRDefault="00F42B00" w:rsidP="0008727D">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proofErr w:type="spellStart"/>
            <w:r w:rsidRPr="00A2255C">
              <w:rPr>
                <w:rFonts w:ascii="Times New Roman" w:hAnsi="Times New Roman" w:cs="Times New Roman"/>
                <w:bCs/>
                <w:sz w:val="24"/>
                <w:szCs w:val="24"/>
              </w:rPr>
              <w:t>Panchagavya</w:t>
            </w:r>
            <w:proofErr w:type="spellEnd"/>
            <w:r w:rsidRPr="00A2255C">
              <w:rPr>
                <w:rFonts w:ascii="Times New Roman" w:hAnsi="Times New Roman" w:cs="Times New Roman"/>
                <w:bCs/>
                <w:sz w:val="24"/>
                <w:szCs w:val="24"/>
              </w:rPr>
              <w:t xml:space="preserve"> 4%</w:t>
            </w:r>
          </w:p>
        </w:tc>
      </w:tr>
      <w:tr w:rsidR="00F42B00" w:rsidRPr="00A2255C" w:rsidTr="00B328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F42B00" w:rsidRPr="00A2255C" w:rsidRDefault="00F42B00" w:rsidP="0008727D">
            <w:pPr>
              <w:spacing w:after="200" w:line="276" w:lineRule="auto"/>
              <w:jc w:val="both"/>
              <w:rPr>
                <w:rFonts w:ascii="Times New Roman" w:hAnsi="Times New Roman" w:cs="Times New Roman"/>
                <w:b w:val="0"/>
                <w:bCs w:val="0"/>
                <w:sz w:val="24"/>
                <w:szCs w:val="24"/>
              </w:rPr>
            </w:pPr>
            <w:r w:rsidRPr="00A2255C">
              <w:rPr>
                <w:rFonts w:ascii="Times New Roman" w:hAnsi="Times New Roman" w:cs="Times New Roman"/>
                <w:sz w:val="24"/>
                <w:szCs w:val="24"/>
              </w:rPr>
              <w:t>T2</w:t>
            </w:r>
          </w:p>
        </w:tc>
        <w:tc>
          <w:tcPr>
            <w:tcW w:w="4788" w:type="dxa"/>
          </w:tcPr>
          <w:p w:rsidR="00F42B00" w:rsidRPr="00A2255C" w:rsidRDefault="00F42B00" w:rsidP="0008727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roofErr w:type="spellStart"/>
            <w:r w:rsidRPr="00A2255C">
              <w:rPr>
                <w:rFonts w:ascii="Times New Roman" w:hAnsi="Times New Roman" w:cs="Times New Roman"/>
                <w:bCs/>
                <w:sz w:val="24"/>
                <w:szCs w:val="24"/>
              </w:rPr>
              <w:t>Jivamrita</w:t>
            </w:r>
            <w:proofErr w:type="spellEnd"/>
            <w:r w:rsidRPr="00A2255C">
              <w:rPr>
                <w:rFonts w:ascii="Times New Roman" w:hAnsi="Times New Roman" w:cs="Times New Roman"/>
                <w:bCs/>
                <w:sz w:val="24"/>
                <w:szCs w:val="24"/>
              </w:rPr>
              <w:t xml:space="preserve"> 20%</w:t>
            </w:r>
          </w:p>
        </w:tc>
      </w:tr>
      <w:tr w:rsidR="00F42B00" w:rsidRPr="00A2255C" w:rsidTr="00B328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F42B00" w:rsidRPr="00A2255C" w:rsidRDefault="00F42B00" w:rsidP="0008727D">
            <w:pPr>
              <w:spacing w:after="200" w:line="276" w:lineRule="auto"/>
              <w:jc w:val="both"/>
              <w:rPr>
                <w:rFonts w:ascii="Times New Roman" w:hAnsi="Times New Roman" w:cs="Times New Roman"/>
                <w:b w:val="0"/>
                <w:bCs w:val="0"/>
                <w:sz w:val="24"/>
                <w:szCs w:val="24"/>
              </w:rPr>
            </w:pPr>
            <w:r w:rsidRPr="00A2255C">
              <w:rPr>
                <w:rFonts w:ascii="Times New Roman" w:hAnsi="Times New Roman" w:cs="Times New Roman"/>
                <w:sz w:val="24"/>
                <w:szCs w:val="24"/>
              </w:rPr>
              <w:t>T3</w:t>
            </w:r>
          </w:p>
        </w:tc>
        <w:tc>
          <w:tcPr>
            <w:tcW w:w="4788" w:type="dxa"/>
          </w:tcPr>
          <w:p w:rsidR="00F42B00" w:rsidRPr="00A2255C" w:rsidRDefault="00F42B00" w:rsidP="0008727D">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proofErr w:type="spellStart"/>
            <w:r w:rsidRPr="00A2255C">
              <w:rPr>
                <w:rFonts w:ascii="Times New Roman" w:hAnsi="Times New Roman" w:cs="Times New Roman"/>
                <w:bCs/>
                <w:sz w:val="24"/>
                <w:szCs w:val="24"/>
              </w:rPr>
              <w:t>Vermiwash</w:t>
            </w:r>
            <w:proofErr w:type="spellEnd"/>
            <w:r w:rsidRPr="00A2255C">
              <w:rPr>
                <w:rFonts w:ascii="Times New Roman" w:hAnsi="Times New Roman" w:cs="Times New Roman"/>
                <w:bCs/>
                <w:sz w:val="24"/>
                <w:szCs w:val="24"/>
              </w:rPr>
              <w:t xml:space="preserve"> (1:5 times dilution)</w:t>
            </w:r>
          </w:p>
        </w:tc>
      </w:tr>
      <w:tr w:rsidR="00F42B00" w:rsidRPr="00A2255C" w:rsidTr="00B328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F42B00" w:rsidRPr="00A2255C" w:rsidRDefault="00F42B00" w:rsidP="0008727D">
            <w:pPr>
              <w:spacing w:after="200" w:line="276" w:lineRule="auto"/>
              <w:jc w:val="both"/>
              <w:rPr>
                <w:rFonts w:ascii="Times New Roman" w:hAnsi="Times New Roman" w:cs="Times New Roman"/>
                <w:b w:val="0"/>
                <w:bCs w:val="0"/>
                <w:sz w:val="24"/>
                <w:szCs w:val="24"/>
              </w:rPr>
            </w:pPr>
            <w:r w:rsidRPr="00A2255C">
              <w:rPr>
                <w:rFonts w:ascii="Times New Roman" w:hAnsi="Times New Roman" w:cs="Times New Roman"/>
                <w:sz w:val="24"/>
                <w:szCs w:val="24"/>
              </w:rPr>
              <w:t>T4</w:t>
            </w:r>
          </w:p>
        </w:tc>
        <w:tc>
          <w:tcPr>
            <w:tcW w:w="4788" w:type="dxa"/>
          </w:tcPr>
          <w:p w:rsidR="00F42B00" w:rsidRPr="00A2255C" w:rsidRDefault="00F42B00" w:rsidP="0008727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roofErr w:type="spellStart"/>
            <w:r w:rsidRPr="00A2255C">
              <w:rPr>
                <w:rFonts w:ascii="Times New Roman" w:hAnsi="Times New Roman" w:cs="Times New Roman"/>
                <w:bCs/>
                <w:sz w:val="24"/>
                <w:szCs w:val="24"/>
              </w:rPr>
              <w:t>Panchagavya</w:t>
            </w:r>
            <w:proofErr w:type="spellEnd"/>
            <w:r w:rsidRPr="00A2255C">
              <w:rPr>
                <w:rFonts w:ascii="Times New Roman" w:hAnsi="Times New Roman" w:cs="Times New Roman"/>
                <w:bCs/>
                <w:sz w:val="24"/>
                <w:szCs w:val="24"/>
              </w:rPr>
              <w:t xml:space="preserve"> 4% + </w:t>
            </w:r>
            <w:proofErr w:type="spellStart"/>
            <w:r w:rsidRPr="00A2255C">
              <w:rPr>
                <w:rFonts w:ascii="Times New Roman" w:hAnsi="Times New Roman" w:cs="Times New Roman"/>
                <w:bCs/>
                <w:sz w:val="24"/>
                <w:szCs w:val="24"/>
              </w:rPr>
              <w:t>Jivamrita</w:t>
            </w:r>
            <w:proofErr w:type="spellEnd"/>
            <w:r w:rsidRPr="00A2255C">
              <w:rPr>
                <w:rFonts w:ascii="Times New Roman" w:hAnsi="Times New Roman" w:cs="Times New Roman"/>
                <w:bCs/>
                <w:sz w:val="24"/>
                <w:szCs w:val="24"/>
              </w:rPr>
              <w:t xml:space="preserve"> 20%</w:t>
            </w:r>
          </w:p>
        </w:tc>
      </w:tr>
      <w:tr w:rsidR="00F42B00" w:rsidRPr="00A2255C" w:rsidTr="00B328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F42B00" w:rsidRPr="00A2255C" w:rsidRDefault="00F42B00" w:rsidP="0008727D">
            <w:pPr>
              <w:spacing w:after="200" w:line="276" w:lineRule="auto"/>
              <w:jc w:val="both"/>
              <w:rPr>
                <w:rFonts w:ascii="Times New Roman" w:hAnsi="Times New Roman" w:cs="Times New Roman"/>
                <w:b w:val="0"/>
                <w:bCs w:val="0"/>
                <w:sz w:val="24"/>
                <w:szCs w:val="24"/>
              </w:rPr>
            </w:pPr>
            <w:r w:rsidRPr="00A2255C">
              <w:rPr>
                <w:rFonts w:ascii="Times New Roman" w:hAnsi="Times New Roman" w:cs="Times New Roman"/>
                <w:sz w:val="24"/>
                <w:szCs w:val="24"/>
              </w:rPr>
              <w:t>T5</w:t>
            </w:r>
          </w:p>
        </w:tc>
        <w:tc>
          <w:tcPr>
            <w:tcW w:w="4788" w:type="dxa"/>
          </w:tcPr>
          <w:p w:rsidR="00F42B00" w:rsidRPr="00A2255C" w:rsidRDefault="00F42B00" w:rsidP="0008727D">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proofErr w:type="spellStart"/>
            <w:r w:rsidRPr="00A2255C">
              <w:rPr>
                <w:rFonts w:ascii="Times New Roman" w:hAnsi="Times New Roman" w:cs="Times New Roman"/>
                <w:bCs/>
                <w:sz w:val="24"/>
                <w:szCs w:val="24"/>
              </w:rPr>
              <w:t>Panchagavya</w:t>
            </w:r>
            <w:proofErr w:type="spellEnd"/>
            <w:r w:rsidRPr="00A2255C">
              <w:rPr>
                <w:rFonts w:ascii="Times New Roman" w:hAnsi="Times New Roman" w:cs="Times New Roman"/>
                <w:bCs/>
                <w:sz w:val="24"/>
                <w:szCs w:val="24"/>
              </w:rPr>
              <w:t xml:space="preserve"> 4% + </w:t>
            </w:r>
            <w:proofErr w:type="spellStart"/>
            <w:r w:rsidRPr="00A2255C">
              <w:rPr>
                <w:rFonts w:ascii="Times New Roman" w:hAnsi="Times New Roman" w:cs="Times New Roman"/>
                <w:bCs/>
                <w:sz w:val="24"/>
                <w:szCs w:val="24"/>
              </w:rPr>
              <w:t>Vermiwash</w:t>
            </w:r>
            <w:proofErr w:type="spellEnd"/>
            <w:r w:rsidRPr="00A2255C">
              <w:rPr>
                <w:rFonts w:ascii="Times New Roman" w:hAnsi="Times New Roman" w:cs="Times New Roman"/>
                <w:bCs/>
                <w:sz w:val="24"/>
                <w:szCs w:val="24"/>
              </w:rPr>
              <w:t xml:space="preserve"> (1:5 times dilution)</w:t>
            </w:r>
          </w:p>
        </w:tc>
      </w:tr>
      <w:tr w:rsidR="00F42B00" w:rsidRPr="00A2255C" w:rsidTr="00B328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F42B00" w:rsidRPr="00A2255C" w:rsidRDefault="00F42B00" w:rsidP="0008727D">
            <w:pPr>
              <w:spacing w:after="200" w:line="276" w:lineRule="auto"/>
              <w:jc w:val="both"/>
              <w:rPr>
                <w:rFonts w:ascii="Times New Roman" w:hAnsi="Times New Roman" w:cs="Times New Roman"/>
                <w:b w:val="0"/>
                <w:bCs w:val="0"/>
                <w:sz w:val="24"/>
                <w:szCs w:val="24"/>
              </w:rPr>
            </w:pPr>
            <w:r w:rsidRPr="00A2255C">
              <w:rPr>
                <w:rFonts w:ascii="Times New Roman" w:hAnsi="Times New Roman" w:cs="Times New Roman"/>
                <w:sz w:val="24"/>
                <w:szCs w:val="24"/>
              </w:rPr>
              <w:t>T6</w:t>
            </w:r>
          </w:p>
        </w:tc>
        <w:tc>
          <w:tcPr>
            <w:tcW w:w="4788" w:type="dxa"/>
          </w:tcPr>
          <w:p w:rsidR="00F42B00" w:rsidRPr="00A2255C" w:rsidRDefault="00F42B00" w:rsidP="0008727D">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roofErr w:type="spellStart"/>
            <w:r w:rsidRPr="00A2255C">
              <w:rPr>
                <w:rFonts w:ascii="Times New Roman" w:hAnsi="Times New Roman" w:cs="Times New Roman"/>
                <w:bCs/>
                <w:sz w:val="24"/>
                <w:szCs w:val="24"/>
              </w:rPr>
              <w:t>Jivamrita</w:t>
            </w:r>
            <w:proofErr w:type="spellEnd"/>
            <w:r w:rsidRPr="00A2255C">
              <w:rPr>
                <w:rFonts w:ascii="Times New Roman" w:hAnsi="Times New Roman" w:cs="Times New Roman"/>
                <w:bCs/>
                <w:sz w:val="24"/>
                <w:szCs w:val="24"/>
              </w:rPr>
              <w:t xml:space="preserve"> 20% + </w:t>
            </w:r>
            <w:proofErr w:type="spellStart"/>
            <w:r w:rsidRPr="00A2255C">
              <w:rPr>
                <w:rFonts w:ascii="Times New Roman" w:hAnsi="Times New Roman" w:cs="Times New Roman"/>
                <w:bCs/>
                <w:sz w:val="24"/>
                <w:szCs w:val="24"/>
              </w:rPr>
              <w:t>Vermiwash</w:t>
            </w:r>
            <w:proofErr w:type="spellEnd"/>
            <w:r w:rsidRPr="00A2255C">
              <w:rPr>
                <w:rFonts w:ascii="Times New Roman" w:hAnsi="Times New Roman" w:cs="Times New Roman"/>
                <w:bCs/>
                <w:sz w:val="24"/>
                <w:szCs w:val="24"/>
              </w:rPr>
              <w:t xml:space="preserve"> (1:5 times dilution)</w:t>
            </w:r>
          </w:p>
        </w:tc>
      </w:tr>
      <w:tr w:rsidR="00F42B00" w:rsidRPr="00A2255C" w:rsidTr="00B328AF">
        <w:trPr>
          <w:cnfStyle w:val="000000010000" w:firstRow="0" w:lastRow="0" w:firstColumn="0" w:lastColumn="0" w:oddVBand="0" w:evenVBand="0" w:oddHBand="0" w:evenHBand="1" w:firstRowFirstColumn="0" w:firstRowLastColumn="0" w:lastRowFirstColumn="0" w:lastRowLastColumn="0"/>
          <w:trHeight w:val="718"/>
        </w:trPr>
        <w:tc>
          <w:tcPr>
            <w:cnfStyle w:val="001000000000" w:firstRow="0" w:lastRow="0" w:firstColumn="1" w:lastColumn="0" w:oddVBand="0" w:evenVBand="0" w:oddHBand="0" w:evenHBand="0" w:firstRowFirstColumn="0" w:firstRowLastColumn="0" w:lastRowFirstColumn="0" w:lastRowLastColumn="0"/>
            <w:tcW w:w="4788" w:type="dxa"/>
          </w:tcPr>
          <w:p w:rsidR="00F42B00" w:rsidRPr="00A2255C" w:rsidRDefault="00F42B00" w:rsidP="0008727D">
            <w:pPr>
              <w:spacing w:after="200" w:line="276" w:lineRule="auto"/>
              <w:jc w:val="both"/>
              <w:rPr>
                <w:rFonts w:ascii="Times New Roman" w:hAnsi="Times New Roman" w:cs="Times New Roman"/>
                <w:b w:val="0"/>
                <w:bCs w:val="0"/>
                <w:sz w:val="24"/>
                <w:szCs w:val="24"/>
              </w:rPr>
            </w:pPr>
            <w:r w:rsidRPr="00A2255C">
              <w:rPr>
                <w:rFonts w:ascii="Times New Roman" w:hAnsi="Times New Roman" w:cs="Times New Roman"/>
                <w:sz w:val="24"/>
                <w:szCs w:val="24"/>
              </w:rPr>
              <w:t>T7</w:t>
            </w:r>
          </w:p>
        </w:tc>
        <w:tc>
          <w:tcPr>
            <w:tcW w:w="4788" w:type="dxa"/>
          </w:tcPr>
          <w:p w:rsidR="00F42B00" w:rsidRPr="00A2255C" w:rsidRDefault="00F42B00" w:rsidP="0008727D">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sz w:val="24"/>
                <w:szCs w:val="24"/>
              </w:rPr>
            </w:pPr>
            <w:r w:rsidRPr="00A2255C">
              <w:rPr>
                <w:rFonts w:ascii="Times New Roman" w:hAnsi="Times New Roman" w:cs="Times New Roman"/>
                <w:bCs/>
                <w:sz w:val="24"/>
                <w:szCs w:val="24"/>
              </w:rPr>
              <w:t>Recommended Dose of Fertilizers (RDF) (120:30:30 kg NPK/ha)</w:t>
            </w:r>
          </w:p>
        </w:tc>
      </w:tr>
    </w:tbl>
    <w:p w:rsidR="00F42B00" w:rsidRPr="00A2255C" w:rsidRDefault="00F42B00" w:rsidP="0008727D">
      <w:pPr>
        <w:jc w:val="both"/>
        <w:rPr>
          <w:rFonts w:ascii="Times New Roman" w:hAnsi="Times New Roman" w:cs="Times New Roman"/>
          <w:bCs/>
          <w:sz w:val="24"/>
          <w:szCs w:val="24"/>
        </w:rPr>
      </w:pPr>
    </w:p>
    <w:p w:rsidR="00F42B00" w:rsidRPr="00A2255C" w:rsidRDefault="00F42B00" w:rsidP="0008727D">
      <w:pPr>
        <w:jc w:val="both"/>
        <w:rPr>
          <w:rFonts w:ascii="Times New Roman" w:hAnsi="Times New Roman" w:cs="Times New Roman"/>
          <w:bCs/>
          <w:sz w:val="24"/>
          <w:szCs w:val="24"/>
        </w:rPr>
      </w:pPr>
      <w:r w:rsidRPr="00A2255C">
        <w:rPr>
          <w:rFonts w:ascii="Times New Roman" w:hAnsi="Times New Roman" w:cs="Times New Roman"/>
          <w:bCs/>
          <w:sz w:val="24"/>
          <w:szCs w:val="24"/>
        </w:rPr>
        <w:t>This structured format provides a clear overview of the experimental design and treatment variations used in the study</w:t>
      </w:r>
    </w:p>
    <w:p w:rsidR="00F42B00" w:rsidRPr="00A2255C" w:rsidRDefault="00F42B00" w:rsidP="0008727D">
      <w:pPr>
        <w:jc w:val="both"/>
        <w:rPr>
          <w:rFonts w:ascii="Times New Roman" w:hAnsi="Times New Roman" w:cs="Times New Roman"/>
          <w:b/>
          <w:bCs/>
          <w:sz w:val="24"/>
          <w:szCs w:val="24"/>
        </w:rPr>
      </w:pPr>
      <w:r w:rsidRPr="00A2255C">
        <w:rPr>
          <w:rFonts w:ascii="Times New Roman" w:hAnsi="Times New Roman" w:cs="Times New Roman"/>
          <w:b/>
          <w:bCs/>
          <w:sz w:val="24"/>
          <w:szCs w:val="24"/>
        </w:rPr>
        <w:t>Soil Preparation and Organic Input Application</w:t>
      </w:r>
    </w:p>
    <w:p w:rsidR="00F42B00" w:rsidRPr="00A2255C" w:rsidRDefault="00F42B00" w:rsidP="0008727D">
      <w:pPr>
        <w:jc w:val="both"/>
        <w:rPr>
          <w:rFonts w:ascii="Times New Roman" w:hAnsi="Times New Roman" w:cs="Times New Roman"/>
          <w:bCs/>
          <w:sz w:val="24"/>
          <w:szCs w:val="24"/>
        </w:rPr>
      </w:pPr>
      <w:r w:rsidRPr="00A2255C">
        <w:rPr>
          <w:rFonts w:ascii="Times New Roman" w:hAnsi="Times New Roman" w:cs="Times New Roman"/>
          <w:bCs/>
          <w:sz w:val="24"/>
          <w:szCs w:val="24"/>
        </w:rPr>
        <w:t xml:space="preserve">The experimental field was thoroughly ploughed and harrowed to obtain a fine </w:t>
      </w:r>
      <w:proofErr w:type="spellStart"/>
      <w:r w:rsidRPr="00A2255C">
        <w:rPr>
          <w:rFonts w:ascii="Times New Roman" w:hAnsi="Times New Roman" w:cs="Times New Roman"/>
          <w:bCs/>
          <w:sz w:val="24"/>
          <w:szCs w:val="24"/>
        </w:rPr>
        <w:t>tilth</w:t>
      </w:r>
      <w:proofErr w:type="spellEnd"/>
      <w:r w:rsidRPr="00A2255C">
        <w:rPr>
          <w:rFonts w:ascii="Times New Roman" w:hAnsi="Times New Roman" w:cs="Times New Roman"/>
          <w:bCs/>
          <w:sz w:val="24"/>
          <w:szCs w:val="24"/>
        </w:rPr>
        <w:t xml:space="preserve"> suitable for </w:t>
      </w:r>
      <w:proofErr w:type="spellStart"/>
      <w:r w:rsidRPr="00A2255C">
        <w:rPr>
          <w:rFonts w:ascii="Times New Roman" w:hAnsi="Times New Roman" w:cs="Times New Roman"/>
          <w:bCs/>
          <w:sz w:val="24"/>
          <w:szCs w:val="24"/>
        </w:rPr>
        <w:t>knol-khol</w:t>
      </w:r>
      <w:proofErr w:type="spellEnd"/>
      <w:r w:rsidRPr="00A2255C">
        <w:rPr>
          <w:rFonts w:ascii="Times New Roman" w:hAnsi="Times New Roman" w:cs="Times New Roman"/>
          <w:bCs/>
          <w:sz w:val="24"/>
          <w:szCs w:val="24"/>
        </w:rPr>
        <w:t xml:space="preserve"> cultivation. Well-decomposed Farm Yard Manure (FYM) @ 10 t ha⁻¹ was incorporated into the soil before transplanting to improve soil fertility and microbial activity. Organic inputs were applied according to the treatment schedule, wherein </w:t>
      </w:r>
      <w:proofErr w:type="spellStart"/>
      <w:r w:rsidRPr="00A2255C">
        <w:rPr>
          <w:rFonts w:ascii="Times New Roman" w:hAnsi="Times New Roman" w:cs="Times New Roman"/>
          <w:bCs/>
          <w:sz w:val="24"/>
          <w:szCs w:val="24"/>
        </w:rPr>
        <w:t>Panchagavya</w:t>
      </w:r>
      <w:proofErr w:type="spellEnd"/>
      <w:r w:rsidRPr="00A2255C">
        <w:rPr>
          <w:rFonts w:ascii="Times New Roman" w:hAnsi="Times New Roman" w:cs="Times New Roman"/>
          <w:bCs/>
          <w:sz w:val="24"/>
          <w:szCs w:val="24"/>
        </w:rPr>
        <w:t xml:space="preserve"> (4%) </w:t>
      </w:r>
      <w:r w:rsidRPr="00A2255C">
        <w:rPr>
          <w:rFonts w:ascii="Times New Roman" w:hAnsi="Times New Roman" w:cs="Times New Roman"/>
          <w:bCs/>
          <w:sz w:val="24"/>
          <w:szCs w:val="24"/>
        </w:rPr>
        <w:lastRenderedPageBreak/>
        <w:t xml:space="preserve">prepared from cow dung, cow urine, milk, curd, ghee, </w:t>
      </w:r>
      <w:proofErr w:type="spellStart"/>
      <w:r w:rsidRPr="00A2255C">
        <w:rPr>
          <w:rFonts w:ascii="Times New Roman" w:hAnsi="Times New Roman" w:cs="Times New Roman"/>
          <w:bCs/>
          <w:sz w:val="24"/>
          <w:szCs w:val="24"/>
        </w:rPr>
        <w:t>jaggery</w:t>
      </w:r>
      <w:proofErr w:type="spellEnd"/>
      <w:r w:rsidRPr="00A2255C">
        <w:rPr>
          <w:rFonts w:ascii="Times New Roman" w:hAnsi="Times New Roman" w:cs="Times New Roman"/>
          <w:bCs/>
          <w:sz w:val="24"/>
          <w:szCs w:val="24"/>
        </w:rPr>
        <w:t xml:space="preserve">, banana and coconut water was fermented for 21 days and applied as a foliar spray at 30, 45 and 60 days after transplanting (DAT). </w:t>
      </w:r>
      <w:proofErr w:type="spellStart"/>
      <w:r w:rsidRPr="00A2255C">
        <w:rPr>
          <w:rFonts w:ascii="Times New Roman" w:hAnsi="Times New Roman" w:cs="Times New Roman"/>
          <w:bCs/>
          <w:sz w:val="24"/>
          <w:szCs w:val="24"/>
        </w:rPr>
        <w:t>Jivamrita</w:t>
      </w:r>
      <w:proofErr w:type="spellEnd"/>
      <w:r w:rsidRPr="00A2255C">
        <w:rPr>
          <w:rFonts w:ascii="Times New Roman" w:hAnsi="Times New Roman" w:cs="Times New Roman"/>
          <w:bCs/>
          <w:sz w:val="24"/>
          <w:szCs w:val="24"/>
        </w:rPr>
        <w:t xml:space="preserve"> (20%), prepared by fermenting cow dung, cow urine, </w:t>
      </w:r>
      <w:proofErr w:type="spellStart"/>
      <w:r w:rsidRPr="00A2255C">
        <w:rPr>
          <w:rFonts w:ascii="Times New Roman" w:hAnsi="Times New Roman" w:cs="Times New Roman"/>
          <w:bCs/>
          <w:sz w:val="24"/>
          <w:szCs w:val="24"/>
        </w:rPr>
        <w:t>jaggery</w:t>
      </w:r>
      <w:proofErr w:type="spellEnd"/>
      <w:r w:rsidRPr="00A2255C">
        <w:rPr>
          <w:rFonts w:ascii="Times New Roman" w:hAnsi="Times New Roman" w:cs="Times New Roman"/>
          <w:bCs/>
          <w:sz w:val="24"/>
          <w:szCs w:val="24"/>
        </w:rPr>
        <w:t xml:space="preserve"> and pulse flour for 48 hours, was applied to the soil at 15-day intervals to enhance microbial activity and nutrient availability. </w:t>
      </w:r>
      <w:proofErr w:type="spellStart"/>
      <w:r w:rsidRPr="00A2255C">
        <w:rPr>
          <w:rFonts w:ascii="Times New Roman" w:hAnsi="Times New Roman" w:cs="Times New Roman"/>
          <w:bCs/>
          <w:sz w:val="24"/>
          <w:szCs w:val="24"/>
        </w:rPr>
        <w:t>Vermiwash</w:t>
      </w:r>
      <w:proofErr w:type="spellEnd"/>
      <w:r w:rsidRPr="00A2255C">
        <w:rPr>
          <w:rFonts w:ascii="Times New Roman" w:hAnsi="Times New Roman" w:cs="Times New Roman"/>
          <w:bCs/>
          <w:sz w:val="24"/>
          <w:szCs w:val="24"/>
        </w:rPr>
        <w:t xml:space="preserve"> (1:5 dilution), obtained from </w:t>
      </w:r>
      <w:proofErr w:type="spellStart"/>
      <w:r w:rsidRPr="00A2255C">
        <w:rPr>
          <w:rFonts w:ascii="Times New Roman" w:hAnsi="Times New Roman" w:cs="Times New Roman"/>
          <w:bCs/>
          <w:sz w:val="24"/>
          <w:szCs w:val="24"/>
        </w:rPr>
        <w:t>vermicompost</w:t>
      </w:r>
      <w:proofErr w:type="spellEnd"/>
      <w:r w:rsidRPr="00A2255C">
        <w:rPr>
          <w:rFonts w:ascii="Times New Roman" w:hAnsi="Times New Roman" w:cs="Times New Roman"/>
          <w:bCs/>
          <w:sz w:val="24"/>
          <w:szCs w:val="24"/>
        </w:rPr>
        <w:t>, was applied as a foliar spray every 15 days after transplanting to promote plant growth, improve nutrient uptake and enhance resistance against pests and diseases.</w:t>
      </w:r>
    </w:p>
    <w:p w:rsidR="00F42B00" w:rsidRPr="00A2255C" w:rsidRDefault="00F42B00" w:rsidP="0008727D">
      <w:pPr>
        <w:jc w:val="both"/>
        <w:rPr>
          <w:rFonts w:ascii="Times New Roman" w:hAnsi="Times New Roman" w:cs="Times New Roman"/>
          <w:b/>
          <w:bCs/>
          <w:sz w:val="24"/>
          <w:szCs w:val="24"/>
        </w:rPr>
      </w:pPr>
      <w:r w:rsidRPr="00A2255C">
        <w:rPr>
          <w:rFonts w:ascii="Times New Roman" w:hAnsi="Times New Roman" w:cs="Times New Roman"/>
          <w:b/>
          <w:bCs/>
          <w:sz w:val="24"/>
          <w:szCs w:val="24"/>
        </w:rPr>
        <w:t>Seedling Raising, Transplantation, and Crop Management</w:t>
      </w:r>
    </w:p>
    <w:p w:rsidR="00F42B00" w:rsidRPr="00A2255C" w:rsidRDefault="00F42B00" w:rsidP="0008727D">
      <w:pPr>
        <w:jc w:val="both"/>
        <w:rPr>
          <w:rFonts w:ascii="Times New Roman" w:hAnsi="Times New Roman" w:cs="Times New Roman"/>
          <w:bCs/>
          <w:sz w:val="24"/>
          <w:szCs w:val="24"/>
        </w:rPr>
      </w:pPr>
      <w:proofErr w:type="spellStart"/>
      <w:r w:rsidRPr="00A2255C">
        <w:rPr>
          <w:rFonts w:ascii="Times New Roman" w:hAnsi="Times New Roman" w:cs="Times New Roman"/>
          <w:bCs/>
          <w:sz w:val="24"/>
          <w:szCs w:val="24"/>
        </w:rPr>
        <w:t>Knol-khol</w:t>
      </w:r>
      <w:proofErr w:type="spellEnd"/>
      <w:r w:rsidRPr="00A2255C">
        <w:rPr>
          <w:rFonts w:ascii="Times New Roman" w:hAnsi="Times New Roman" w:cs="Times New Roman"/>
          <w:bCs/>
          <w:sz w:val="24"/>
          <w:szCs w:val="24"/>
        </w:rPr>
        <w:t xml:space="preserve"> seedlings were raised in a well-prepared nursery bed and transplanted into the main field at the 4–6 leaf stage. Regular irrigation was provided to maintain optimum soil moisture for uniform crop establishment, while timely weeding and intercultural operations were carried out to minimize weed competition and improve nutrient uptake. </w:t>
      </w:r>
      <w:proofErr w:type="spellStart"/>
      <w:r w:rsidRPr="00A2255C">
        <w:rPr>
          <w:rFonts w:ascii="Times New Roman" w:hAnsi="Times New Roman" w:cs="Times New Roman"/>
          <w:bCs/>
          <w:sz w:val="24"/>
          <w:szCs w:val="24"/>
        </w:rPr>
        <w:t>Vermiwash</w:t>
      </w:r>
      <w:proofErr w:type="spellEnd"/>
      <w:r w:rsidRPr="00A2255C">
        <w:rPr>
          <w:rFonts w:ascii="Times New Roman" w:hAnsi="Times New Roman" w:cs="Times New Roman"/>
          <w:bCs/>
          <w:sz w:val="24"/>
          <w:szCs w:val="24"/>
        </w:rPr>
        <w:t xml:space="preserve"> (1:5 dilution), a liquid extract obtained from </w:t>
      </w:r>
      <w:proofErr w:type="spellStart"/>
      <w:r w:rsidRPr="00A2255C">
        <w:rPr>
          <w:rFonts w:ascii="Times New Roman" w:hAnsi="Times New Roman" w:cs="Times New Roman"/>
          <w:bCs/>
          <w:sz w:val="24"/>
          <w:szCs w:val="24"/>
        </w:rPr>
        <w:t>vermicompost</w:t>
      </w:r>
      <w:proofErr w:type="spellEnd"/>
      <w:r w:rsidRPr="00A2255C">
        <w:rPr>
          <w:rFonts w:ascii="Times New Roman" w:hAnsi="Times New Roman" w:cs="Times New Roman"/>
          <w:bCs/>
          <w:sz w:val="24"/>
          <w:szCs w:val="24"/>
        </w:rPr>
        <w:t xml:space="preserve">, was applied as a foliar spray at 15-day intervals after transplanting to promote plant growth, enhance chlorophyll synthesis, improve photosynthetic efficiency and increase resistance against pests and diseases. Plant protection was carried out following organic farming principles using eco-friendly practices to manage pests and diseases, thereby ensuring healthy crop growth, improved soil health and sustainable </w:t>
      </w:r>
      <w:proofErr w:type="spellStart"/>
      <w:r w:rsidRPr="00A2255C">
        <w:rPr>
          <w:rFonts w:ascii="Times New Roman" w:hAnsi="Times New Roman" w:cs="Times New Roman"/>
          <w:bCs/>
          <w:sz w:val="24"/>
          <w:szCs w:val="24"/>
        </w:rPr>
        <w:t>knol-khol</w:t>
      </w:r>
      <w:proofErr w:type="spellEnd"/>
      <w:r w:rsidRPr="00A2255C">
        <w:rPr>
          <w:rFonts w:ascii="Times New Roman" w:hAnsi="Times New Roman" w:cs="Times New Roman"/>
          <w:bCs/>
          <w:sz w:val="24"/>
          <w:szCs w:val="24"/>
        </w:rPr>
        <w:t xml:space="preserve"> production.</w:t>
      </w:r>
    </w:p>
    <w:p w:rsidR="00F42B00" w:rsidRPr="00A2255C" w:rsidRDefault="00F42B00" w:rsidP="0008727D">
      <w:pPr>
        <w:jc w:val="both"/>
        <w:rPr>
          <w:rFonts w:ascii="Times New Roman" w:hAnsi="Times New Roman" w:cs="Times New Roman"/>
          <w:b/>
          <w:bCs/>
          <w:sz w:val="24"/>
          <w:szCs w:val="24"/>
        </w:rPr>
      </w:pPr>
      <w:r w:rsidRPr="00A2255C">
        <w:rPr>
          <w:rFonts w:ascii="Times New Roman" w:hAnsi="Times New Roman" w:cs="Times New Roman"/>
          <w:b/>
          <w:bCs/>
          <w:sz w:val="24"/>
          <w:szCs w:val="24"/>
        </w:rPr>
        <w:t xml:space="preserve">Yield Assessment and Statistical Analysis of </w:t>
      </w:r>
      <w:proofErr w:type="spellStart"/>
      <w:r w:rsidRPr="00A2255C">
        <w:rPr>
          <w:rFonts w:ascii="Times New Roman" w:hAnsi="Times New Roman" w:cs="Times New Roman"/>
          <w:b/>
          <w:bCs/>
          <w:sz w:val="24"/>
          <w:szCs w:val="24"/>
        </w:rPr>
        <w:t>Knol-khol</w:t>
      </w:r>
      <w:proofErr w:type="spellEnd"/>
    </w:p>
    <w:p w:rsidR="00F42B00" w:rsidRDefault="0008727D" w:rsidP="0008727D">
      <w:pPr>
        <w:jc w:val="both"/>
        <w:rPr>
          <w:rFonts w:ascii="Times New Roman" w:hAnsi="Times New Roman" w:cs="Times New Roman"/>
          <w:bCs/>
          <w:sz w:val="24"/>
          <w:szCs w:val="24"/>
        </w:rPr>
      </w:pPr>
      <w:r w:rsidRPr="00A2255C">
        <w:rPr>
          <w:rFonts w:ascii="Times New Roman" w:hAnsi="Times New Roman" w:cs="Times New Roman"/>
          <w:bCs/>
          <w:sz w:val="24"/>
          <w:szCs w:val="24"/>
        </w:rPr>
        <w:t xml:space="preserve">Yield </w:t>
      </w:r>
      <w:r w:rsidR="00F42B00" w:rsidRPr="00A2255C">
        <w:rPr>
          <w:rFonts w:ascii="Times New Roman" w:hAnsi="Times New Roman" w:cs="Times New Roman"/>
          <w:bCs/>
          <w:sz w:val="24"/>
          <w:szCs w:val="24"/>
        </w:rPr>
        <w:t xml:space="preserve">parameters of </w:t>
      </w:r>
      <w:proofErr w:type="spellStart"/>
      <w:r w:rsidR="00F42B00" w:rsidRPr="00A2255C">
        <w:rPr>
          <w:rFonts w:ascii="Times New Roman" w:hAnsi="Times New Roman" w:cs="Times New Roman"/>
          <w:bCs/>
          <w:sz w:val="24"/>
          <w:szCs w:val="24"/>
        </w:rPr>
        <w:t>knol-khol</w:t>
      </w:r>
      <w:proofErr w:type="spellEnd"/>
      <w:r w:rsidR="00F42B00" w:rsidRPr="00A2255C">
        <w:rPr>
          <w:rFonts w:ascii="Times New Roman" w:hAnsi="Times New Roman" w:cs="Times New Roman"/>
          <w:bCs/>
          <w:sz w:val="24"/>
          <w:szCs w:val="24"/>
        </w:rPr>
        <w:t xml:space="preserve"> were recorded to evaluate the effect of differe</w:t>
      </w:r>
      <w:r w:rsidRPr="00A2255C">
        <w:rPr>
          <w:rFonts w:ascii="Times New Roman" w:hAnsi="Times New Roman" w:cs="Times New Roman"/>
          <w:bCs/>
          <w:sz w:val="24"/>
          <w:szCs w:val="24"/>
        </w:rPr>
        <w:t>nt organic nutrient treatments.</w:t>
      </w:r>
      <w:r w:rsidR="00F42B00" w:rsidRPr="00A2255C">
        <w:rPr>
          <w:rFonts w:ascii="Times New Roman" w:hAnsi="Times New Roman" w:cs="Times New Roman"/>
          <w:bCs/>
          <w:sz w:val="24"/>
          <w:szCs w:val="24"/>
        </w:rPr>
        <w:t xml:space="preserve"> </w:t>
      </w:r>
      <w:proofErr w:type="gramStart"/>
      <w:r w:rsidR="00F42B00" w:rsidRPr="00A2255C">
        <w:rPr>
          <w:rFonts w:ascii="Times New Roman" w:hAnsi="Times New Roman" w:cs="Times New Roman"/>
          <w:bCs/>
          <w:sz w:val="24"/>
          <w:szCs w:val="24"/>
        </w:rPr>
        <w:t>yield</w:t>
      </w:r>
      <w:proofErr w:type="gramEnd"/>
      <w:r w:rsidR="00F42B00" w:rsidRPr="00A2255C">
        <w:rPr>
          <w:rFonts w:ascii="Times New Roman" w:hAnsi="Times New Roman" w:cs="Times New Roman"/>
          <w:bCs/>
          <w:sz w:val="24"/>
          <w:szCs w:val="24"/>
        </w:rPr>
        <w:t xml:space="preserve"> parameters comprised knob diameter (cm), knob weigh</w:t>
      </w:r>
      <w:r w:rsidRPr="00A2255C">
        <w:rPr>
          <w:rFonts w:ascii="Times New Roman" w:hAnsi="Times New Roman" w:cs="Times New Roman"/>
          <w:bCs/>
          <w:sz w:val="24"/>
          <w:szCs w:val="24"/>
        </w:rPr>
        <w:t xml:space="preserve">t (g) and total yield (t ha⁻¹). </w:t>
      </w:r>
      <w:proofErr w:type="gramStart"/>
      <w:r w:rsidR="00F42B00" w:rsidRPr="00A2255C">
        <w:rPr>
          <w:rFonts w:ascii="Times New Roman" w:hAnsi="Times New Roman" w:cs="Times New Roman"/>
          <w:bCs/>
          <w:sz w:val="24"/>
          <w:szCs w:val="24"/>
        </w:rPr>
        <w:t>to</w:t>
      </w:r>
      <w:proofErr w:type="gramEnd"/>
      <w:r w:rsidR="00F42B00" w:rsidRPr="00A2255C">
        <w:rPr>
          <w:rFonts w:ascii="Times New Roman" w:hAnsi="Times New Roman" w:cs="Times New Roman"/>
          <w:bCs/>
          <w:sz w:val="24"/>
          <w:szCs w:val="24"/>
        </w:rPr>
        <w:t xml:space="preserve"> assess the profitability of each treatment. The experimental data were statistically analyzed using Analysis of Variance (ANOVA) in a Randomized Block Design (RBD), and treatment means were compared at the 5% level of significance (p ≤ 0.05) to determine the effectiveness of different organic nutrient management practices.</w:t>
      </w:r>
    </w:p>
    <w:p w:rsidR="00A2255C" w:rsidRPr="00A2255C" w:rsidRDefault="00A2255C" w:rsidP="0008727D">
      <w:pPr>
        <w:jc w:val="both"/>
        <w:rPr>
          <w:rFonts w:ascii="Times New Roman" w:hAnsi="Times New Roman" w:cs="Times New Roman"/>
          <w:bCs/>
          <w:sz w:val="24"/>
          <w:szCs w:val="24"/>
        </w:rPr>
      </w:pPr>
    </w:p>
    <w:p w:rsidR="00F42B00" w:rsidRDefault="0008727D" w:rsidP="0008727D">
      <w:pPr>
        <w:jc w:val="both"/>
        <w:rPr>
          <w:rFonts w:ascii="Times New Roman" w:hAnsi="Times New Roman" w:cs="Times New Roman"/>
          <w:b/>
          <w:bCs/>
          <w:sz w:val="24"/>
          <w:szCs w:val="24"/>
        </w:rPr>
      </w:pPr>
      <w:r w:rsidRPr="00A2255C">
        <w:rPr>
          <w:rFonts w:ascii="Times New Roman" w:hAnsi="Times New Roman" w:cs="Times New Roman"/>
          <w:b/>
          <w:bCs/>
          <w:sz w:val="24"/>
          <w:szCs w:val="24"/>
        </w:rPr>
        <w:t>RESULT AND DISCUSSION</w:t>
      </w:r>
      <w:r w:rsidR="00BC6C2A">
        <w:rPr>
          <w:rFonts w:ascii="Times New Roman" w:hAnsi="Times New Roman" w:cs="Times New Roman"/>
          <w:b/>
          <w:bCs/>
          <w:sz w:val="24"/>
          <w:szCs w:val="24"/>
        </w:rPr>
        <w:t>:</w:t>
      </w:r>
    </w:p>
    <w:p w:rsidR="00BC6C2A" w:rsidRPr="00BC6C2A" w:rsidRDefault="00BC6C2A" w:rsidP="00BC6C2A">
      <w:pPr>
        <w:jc w:val="both"/>
        <w:rPr>
          <w:rFonts w:ascii="Times New Roman" w:hAnsi="Times New Roman" w:cs="Times New Roman"/>
          <w:bCs/>
          <w:sz w:val="24"/>
          <w:szCs w:val="24"/>
        </w:rPr>
      </w:pPr>
      <w:r w:rsidRPr="00BC6C2A">
        <w:rPr>
          <w:rFonts w:ascii="Times New Roman" w:hAnsi="Times New Roman" w:cs="Times New Roman"/>
          <w:bCs/>
          <w:sz w:val="24"/>
          <w:szCs w:val="24"/>
        </w:rPr>
        <w:t xml:space="preserve">The data presented in Table 3 clearly indicate that different organic nutrient treatments significantly influenced the yield parameters of </w:t>
      </w:r>
      <w:proofErr w:type="spellStart"/>
      <w:r w:rsidRPr="00BC6C2A">
        <w:rPr>
          <w:rFonts w:ascii="Times New Roman" w:hAnsi="Times New Roman" w:cs="Times New Roman"/>
          <w:bCs/>
          <w:sz w:val="24"/>
          <w:szCs w:val="24"/>
        </w:rPr>
        <w:t>Knol-Khol</w:t>
      </w:r>
      <w:proofErr w:type="spellEnd"/>
      <w:r w:rsidRPr="00BC6C2A">
        <w:rPr>
          <w:rFonts w:ascii="Times New Roman" w:hAnsi="Times New Roman" w:cs="Times New Roman"/>
          <w:bCs/>
          <w:sz w:val="24"/>
          <w:szCs w:val="24"/>
        </w:rPr>
        <w:t>.</w:t>
      </w:r>
    </w:p>
    <w:p w:rsidR="00BC6C2A" w:rsidRPr="00BC6C2A" w:rsidRDefault="00BC6C2A" w:rsidP="0008727D">
      <w:pPr>
        <w:jc w:val="both"/>
        <w:rPr>
          <w:rFonts w:ascii="Times New Roman" w:hAnsi="Times New Roman" w:cs="Times New Roman"/>
          <w:bCs/>
          <w:sz w:val="24"/>
          <w:szCs w:val="24"/>
        </w:rPr>
      </w:pPr>
      <w:r w:rsidRPr="00BC6C2A">
        <w:rPr>
          <w:rFonts w:ascii="Times New Roman" w:hAnsi="Times New Roman" w:cs="Times New Roman"/>
          <w:bCs/>
          <w:sz w:val="24"/>
          <w:szCs w:val="24"/>
        </w:rPr>
        <w:t>The largest knob diameter (9.20 cm) was recorded under T₄ (</w:t>
      </w:r>
      <w:proofErr w:type="spellStart"/>
      <w:r w:rsidRPr="00BC6C2A">
        <w:rPr>
          <w:rFonts w:ascii="Times New Roman" w:hAnsi="Times New Roman" w:cs="Times New Roman"/>
          <w:bCs/>
          <w:sz w:val="24"/>
          <w:szCs w:val="24"/>
        </w:rPr>
        <w:t>Panchagavya</w:t>
      </w:r>
      <w:proofErr w:type="spellEnd"/>
      <w:r w:rsidRPr="00BC6C2A">
        <w:rPr>
          <w:rFonts w:ascii="Times New Roman" w:hAnsi="Times New Roman" w:cs="Times New Roman"/>
          <w:bCs/>
          <w:sz w:val="24"/>
          <w:szCs w:val="24"/>
        </w:rPr>
        <w:t xml:space="preserve"> 4% + </w:t>
      </w:r>
      <w:proofErr w:type="spellStart"/>
      <w:r w:rsidRPr="00BC6C2A">
        <w:rPr>
          <w:rFonts w:ascii="Times New Roman" w:hAnsi="Times New Roman" w:cs="Times New Roman"/>
          <w:bCs/>
          <w:sz w:val="24"/>
          <w:szCs w:val="24"/>
        </w:rPr>
        <w:t>Jivamrita</w:t>
      </w:r>
      <w:proofErr w:type="spellEnd"/>
      <w:r w:rsidRPr="00BC6C2A">
        <w:rPr>
          <w:rFonts w:ascii="Times New Roman" w:hAnsi="Times New Roman" w:cs="Times New Roman"/>
          <w:bCs/>
          <w:sz w:val="24"/>
          <w:szCs w:val="24"/>
        </w:rPr>
        <w:t xml:space="preserve"> 20%), followed by T₅ (8.70 cm) and T₇ (8.50 cm). The smallest knob diameter (5.40 cm) was observed in the untreated control. The improvement in knob diameter under combined organic treatments may be attributed to enhanced nutrient availability, increased microbial activity, and better photosynthetic efficiency resulting in greater cell expansion and accumulation of carbohydrates within the edible knob.</w:t>
      </w:r>
    </w:p>
    <w:p w:rsidR="00446917" w:rsidRPr="00A2255C" w:rsidRDefault="00B770B5" w:rsidP="0008727D">
      <w:pPr>
        <w:jc w:val="both"/>
        <w:rPr>
          <w:rFonts w:ascii="Times New Roman" w:hAnsi="Times New Roman" w:cs="Times New Roman"/>
          <w:b/>
          <w:bCs/>
          <w:sz w:val="24"/>
          <w:szCs w:val="24"/>
        </w:rPr>
      </w:pPr>
      <w:proofErr w:type="gramStart"/>
      <w:r w:rsidRPr="00A2255C">
        <w:rPr>
          <w:rFonts w:ascii="Times New Roman" w:hAnsi="Times New Roman" w:cs="Times New Roman"/>
          <w:b/>
          <w:bCs/>
          <w:sz w:val="24"/>
          <w:szCs w:val="24"/>
        </w:rPr>
        <w:lastRenderedPageBreak/>
        <w:t>Table 3</w:t>
      </w:r>
      <w:r w:rsidR="00446917" w:rsidRPr="00A2255C">
        <w:rPr>
          <w:rFonts w:ascii="Times New Roman" w:hAnsi="Times New Roman" w:cs="Times New Roman"/>
          <w:b/>
          <w:bCs/>
          <w:sz w:val="24"/>
          <w:szCs w:val="24"/>
        </w:rPr>
        <w:t>.</w:t>
      </w:r>
      <w:proofErr w:type="gramEnd"/>
      <w:r w:rsidR="00446917" w:rsidRPr="00A2255C">
        <w:rPr>
          <w:rFonts w:ascii="Times New Roman" w:hAnsi="Times New Roman" w:cs="Times New Roman"/>
          <w:b/>
          <w:bCs/>
          <w:sz w:val="24"/>
          <w:szCs w:val="24"/>
        </w:rPr>
        <w:t xml:space="preserve"> Effect of Organic Nutrient Management on Yield Parameters of </w:t>
      </w:r>
      <w:proofErr w:type="spellStart"/>
      <w:r w:rsidR="00446917" w:rsidRPr="00A2255C">
        <w:rPr>
          <w:rFonts w:ascii="Times New Roman" w:hAnsi="Times New Roman" w:cs="Times New Roman"/>
          <w:b/>
          <w:bCs/>
          <w:sz w:val="24"/>
          <w:szCs w:val="24"/>
        </w:rPr>
        <w:t>Knol-Khol</w:t>
      </w:r>
      <w:proofErr w:type="spellEnd"/>
    </w:p>
    <w:tbl>
      <w:tblPr>
        <w:tblStyle w:val="LightGrid-Accent6"/>
        <w:tblW w:w="0" w:type="auto"/>
        <w:tblLook w:val="04A0" w:firstRow="1" w:lastRow="0" w:firstColumn="1" w:lastColumn="0" w:noHBand="0" w:noVBand="1"/>
      </w:tblPr>
      <w:tblGrid>
        <w:gridCol w:w="2394"/>
        <w:gridCol w:w="2394"/>
        <w:gridCol w:w="2394"/>
        <w:gridCol w:w="2394"/>
      </w:tblGrid>
      <w:tr w:rsidR="00446917" w:rsidRPr="00A2255C" w:rsidTr="00A225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446917" w:rsidRPr="00A2255C" w:rsidRDefault="00446917" w:rsidP="00B328AF">
            <w:pPr>
              <w:spacing w:after="200" w:line="276" w:lineRule="auto"/>
              <w:jc w:val="both"/>
              <w:rPr>
                <w:rFonts w:ascii="Times New Roman" w:hAnsi="Times New Roman" w:cs="Times New Roman"/>
                <w:sz w:val="24"/>
                <w:szCs w:val="24"/>
              </w:rPr>
            </w:pPr>
            <w:r w:rsidRPr="00A2255C">
              <w:rPr>
                <w:rFonts w:ascii="Times New Roman" w:hAnsi="Times New Roman" w:cs="Times New Roman"/>
                <w:sz w:val="24"/>
                <w:szCs w:val="24"/>
              </w:rPr>
              <w:t>Treatment</w:t>
            </w:r>
          </w:p>
        </w:tc>
        <w:tc>
          <w:tcPr>
            <w:tcW w:w="2394" w:type="dxa"/>
          </w:tcPr>
          <w:p w:rsidR="00446917" w:rsidRPr="00A2255C" w:rsidRDefault="00446917" w:rsidP="00B328AF">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Knob Diameter (cm)</w:t>
            </w:r>
          </w:p>
        </w:tc>
        <w:tc>
          <w:tcPr>
            <w:tcW w:w="2394" w:type="dxa"/>
          </w:tcPr>
          <w:p w:rsidR="00446917" w:rsidRPr="00A2255C" w:rsidRDefault="00446917" w:rsidP="00B328AF">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Knob Weight (g)</w:t>
            </w:r>
          </w:p>
        </w:tc>
        <w:tc>
          <w:tcPr>
            <w:tcW w:w="2394" w:type="dxa"/>
          </w:tcPr>
          <w:p w:rsidR="00446917" w:rsidRPr="00A2255C" w:rsidRDefault="00446917" w:rsidP="00B328AF">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Total Yield (t ha⁻¹)</w:t>
            </w:r>
          </w:p>
        </w:tc>
      </w:tr>
      <w:tr w:rsidR="00446917" w:rsidRPr="00A2255C" w:rsidTr="00A22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446917" w:rsidRPr="00A2255C" w:rsidRDefault="00446917" w:rsidP="00B328AF">
            <w:pPr>
              <w:spacing w:after="200" w:line="276" w:lineRule="auto"/>
              <w:jc w:val="both"/>
              <w:rPr>
                <w:rFonts w:ascii="Times New Roman" w:hAnsi="Times New Roman" w:cs="Times New Roman"/>
                <w:sz w:val="24"/>
                <w:szCs w:val="24"/>
              </w:rPr>
            </w:pPr>
            <w:r w:rsidRPr="00A2255C">
              <w:rPr>
                <w:rFonts w:ascii="Times New Roman" w:hAnsi="Times New Roman" w:cs="Times New Roman"/>
                <w:sz w:val="24"/>
                <w:szCs w:val="24"/>
              </w:rPr>
              <w:t>T₀</w:t>
            </w:r>
          </w:p>
        </w:tc>
        <w:tc>
          <w:tcPr>
            <w:tcW w:w="2394" w:type="dxa"/>
          </w:tcPr>
          <w:p w:rsidR="00446917" w:rsidRPr="00A2255C" w:rsidRDefault="00446917" w:rsidP="00B328A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5.40</w:t>
            </w:r>
          </w:p>
        </w:tc>
        <w:tc>
          <w:tcPr>
            <w:tcW w:w="2394" w:type="dxa"/>
          </w:tcPr>
          <w:p w:rsidR="00446917" w:rsidRPr="00A2255C" w:rsidRDefault="00446917" w:rsidP="00B328A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275.30</w:t>
            </w:r>
          </w:p>
        </w:tc>
        <w:tc>
          <w:tcPr>
            <w:tcW w:w="2394" w:type="dxa"/>
          </w:tcPr>
          <w:p w:rsidR="00446917" w:rsidRPr="00A2255C" w:rsidRDefault="00446917" w:rsidP="00B328A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12.50</w:t>
            </w:r>
          </w:p>
        </w:tc>
      </w:tr>
      <w:tr w:rsidR="00446917" w:rsidRPr="00A2255C" w:rsidTr="00A225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446917" w:rsidRPr="00A2255C" w:rsidRDefault="00446917" w:rsidP="00B328AF">
            <w:pPr>
              <w:spacing w:after="200" w:line="276" w:lineRule="auto"/>
              <w:jc w:val="both"/>
              <w:rPr>
                <w:rFonts w:ascii="Times New Roman" w:hAnsi="Times New Roman" w:cs="Times New Roman"/>
                <w:sz w:val="24"/>
                <w:szCs w:val="24"/>
              </w:rPr>
            </w:pPr>
            <w:r w:rsidRPr="00A2255C">
              <w:rPr>
                <w:rFonts w:ascii="Times New Roman" w:hAnsi="Times New Roman" w:cs="Times New Roman"/>
                <w:sz w:val="24"/>
                <w:szCs w:val="24"/>
              </w:rPr>
              <w:t>T₁</w:t>
            </w:r>
          </w:p>
        </w:tc>
        <w:tc>
          <w:tcPr>
            <w:tcW w:w="2394" w:type="dxa"/>
          </w:tcPr>
          <w:p w:rsidR="00446917" w:rsidRPr="00A2255C" w:rsidRDefault="00446917" w:rsidP="00B328A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6.80</w:t>
            </w:r>
          </w:p>
        </w:tc>
        <w:tc>
          <w:tcPr>
            <w:tcW w:w="2394" w:type="dxa"/>
          </w:tcPr>
          <w:p w:rsidR="00446917" w:rsidRPr="00A2255C" w:rsidRDefault="00446917" w:rsidP="00B328A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315.40</w:t>
            </w:r>
          </w:p>
        </w:tc>
        <w:tc>
          <w:tcPr>
            <w:tcW w:w="2394" w:type="dxa"/>
          </w:tcPr>
          <w:p w:rsidR="00446917" w:rsidRPr="00A2255C" w:rsidRDefault="00446917" w:rsidP="00B328A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14.70</w:t>
            </w:r>
          </w:p>
        </w:tc>
      </w:tr>
      <w:tr w:rsidR="00446917" w:rsidRPr="00A2255C" w:rsidTr="00A22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446917" w:rsidRPr="00A2255C" w:rsidRDefault="00446917" w:rsidP="00B328AF">
            <w:pPr>
              <w:spacing w:after="200" w:line="276" w:lineRule="auto"/>
              <w:jc w:val="both"/>
              <w:rPr>
                <w:rFonts w:ascii="Times New Roman" w:hAnsi="Times New Roman" w:cs="Times New Roman"/>
                <w:sz w:val="24"/>
                <w:szCs w:val="24"/>
              </w:rPr>
            </w:pPr>
            <w:r w:rsidRPr="00A2255C">
              <w:rPr>
                <w:rFonts w:ascii="Times New Roman" w:hAnsi="Times New Roman" w:cs="Times New Roman"/>
                <w:sz w:val="24"/>
                <w:szCs w:val="24"/>
              </w:rPr>
              <w:t>T₂</w:t>
            </w:r>
          </w:p>
        </w:tc>
        <w:tc>
          <w:tcPr>
            <w:tcW w:w="2394" w:type="dxa"/>
          </w:tcPr>
          <w:p w:rsidR="00446917" w:rsidRPr="00A2255C" w:rsidRDefault="00446917" w:rsidP="00B328A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7.00</w:t>
            </w:r>
          </w:p>
        </w:tc>
        <w:tc>
          <w:tcPr>
            <w:tcW w:w="2394" w:type="dxa"/>
          </w:tcPr>
          <w:p w:rsidR="00446917" w:rsidRPr="00A2255C" w:rsidRDefault="00446917" w:rsidP="00B328A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320.80</w:t>
            </w:r>
          </w:p>
        </w:tc>
        <w:tc>
          <w:tcPr>
            <w:tcW w:w="2394" w:type="dxa"/>
          </w:tcPr>
          <w:p w:rsidR="00446917" w:rsidRPr="00A2255C" w:rsidRDefault="00446917" w:rsidP="00B328A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15.20</w:t>
            </w:r>
          </w:p>
        </w:tc>
      </w:tr>
      <w:tr w:rsidR="00446917" w:rsidRPr="00A2255C" w:rsidTr="00A225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446917" w:rsidRPr="00A2255C" w:rsidRDefault="00446917" w:rsidP="00B328AF">
            <w:pPr>
              <w:spacing w:after="200" w:line="276" w:lineRule="auto"/>
              <w:jc w:val="both"/>
              <w:rPr>
                <w:rFonts w:ascii="Times New Roman" w:hAnsi="Times New Roman" w:cs="Times New Roman"/>
                <w:sz w:val="24"/>
                <w:szCs w:val="24"/>
              </w:rPr>
            </w:pPr>
            <w:r w:rsidRPr="00A2255C">
              <w:rPr>
                <w:rFonts w:ascii="Times New Roman" w:hAnsi="Times New Roman" w:cs="Times New Roman"/>
                <w:sz w:val="24"/>
                <w:szCs w:val="24"/>
              </w:rPr>
              <w:t>T₃</w:t>
            </w:r>
          </w:p>
        </w:tc>
        <w:tc>
          <w:tcPr>
            <w:tcW w:w="2394" w:type="dxa"/>
          </w:tcPr>
          <w:p w:rsidR="00446917" w:rsidRPr="00A2255C" w:rsidRDefault="00446917" w:rsidP="00B328A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7.50</w:t>
            </w:r>
          </w:p>
        </w:tc>
        <w:tc>
          <w:tcPr>
            <w:tcW w:w="2394" w:type="dxa"/>
          </w:tcPr>
          <w:p w:rsidR="00446917" w:rsidRPr="00A2255C" w:rsidRDefault="00446917" w:rsidP="00B328A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345.20</w:t>
            </w:r>
          </w:p>
        </w:tc>
        <w:tc>
          <w:tcPr>
            <w:tcW w:w="2394" w:type="dxa"/>
          </w:tcPr>
          <w:p w:rsidR="00446917" w:rsidRPr="00A2255C" w:rsidRDefault="00446917" w:rsidP="00B328A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16.80</w:t>
            </w:r>
          </w:p>
        </w:tc>
      </w:tr>
      <w:tr w:rsidR="00446917" w:rsidRPr="00A2255C" w:rsidTr="00A22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446917" w:rsidRPr="00A2255C" w:rsidRDefault="00446917" w:rsidP="00B328AF">
            <w:pPr>
              <w:spacing w:after="200" w:line="276" w:lineRule="auto"/>
              <w:jc w:val="both"/>
              <w:rPr>
                <w:rFonts w:ascii="Times New Roman" w:hAnsi="Times New Roman" w:cs="Times New Roman"/>
                <w:sz w:val="24"/>
                <w:szCs w:val="24"/>
              </w:rPr>
            </w:pPr>
            <w:r w:rsidRPr="00A2255C">
              <w:rPr>
                <w:rFonts w:ascii="Times New Roman" w:hAnsi="Times New Roman" w:cs="Times New Roman"/>
                <w:sz w:val="24"/>
                <w:szCs w:val="24"/>
              </w:rPr>
              <w:t>T₄</w:t>
            </w:r>
          </w:p>
        </w:tc>
        <w:tc>
          <w:tcPr>
            <w:tcW w:w="2394" w:type="dxa"/>
          </w:tcPr>
          <w:p w:rsidR="00446917" w:rsidRPr="00A2255C" w:rsidRDefault="00446917" w:rsidP="00B328A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b/>
                <w:bCs/>
                <w:sz w:val="24"/>
                <w:szCs w:val="24"/>
              </w:rPr>
              <w:t>9.20</w:t>
            </w:r>
          </w:p>
        </w:tc>
        <w:tc>
          <w:tcPr>
            <w:tcW w:w="2394" w:type="dxa"/>
          </w:tcPr>
          <w:p w:rsidR="00446917" w:rsidRPr="00A2255C" w:rsidRDefault="00446917" w:rsidP="00B328A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b/>
                <w:bCs/>
                <w:sz w:val="24"/>
                <w:szCs w:val="24"/>
              </w:rPr>
              <w:t>410.30</w:t>
            </w:r>
          </w:p>
        </w:tc>
        <w:tc>
          <w:tcPr>
            <w:tcW w:w="2394" w:type="dxa"/>
          </w:tcPr>
          <w:p w:rsidR="00446917" w:rsidRPr="00A2255C" w:rsidRDefault="00446917" w:rsidP="00B328A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b/>
                <w:bCs/>
                <w:sz w:val="24"/>
                <w:szCs w:val="24"/>
              </w:rPr>
              <w:t>19.80</w:t>
            </w:r>
          </w:p>
        </w:tc>
      </w:tr>
      <w:tr w:rsidR="00446917" w:rsidRPr="00A2255C" w:rsidTr="00A225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446917" w:rsidRPr="00A2255C" w:rsidRDefault="00446917" w:rsidP="00B328AF">
            <w:pPr>
              <w:spacing w:after="200" w:line="276" w:lineRule="auto"/>
              <w:jc w:val="both"/>
              <w:rPr>
                <w:rFonts w:ascii="Times New Roman" w:hAnsi="Times New Roman" w:cs="Times New Roman"/>
                <w:sz w:val="24"/>
                <w:szCs w:val="24"/>
              </w:rPr>
            </w:pPr>
            <w:r w:rsidRPr="00A2255C">
              <w:rPr>
                <w:rFonts w:ascii="Times New Roman" w:hAnsi="Times New Roman" w:cs="Times New Roman"/>
                <w:sz w:val="24"/>
                <w:szCs w:val="24"/>
              </w:rPr>
              <w:t>T₅</w:t>
            </w:r>
          </w:p>
        </w:tc>
        <w:tc>
          <w:tcPr>
            <w:tcW w:w="2394" w:type="dxa"/>
          </w:tcPr>
          <w:p w:rsidR="00446917" w:rsidRPr="00A2255C" w:rsidRDefault="00446917" w:rsidP="00B328A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8.70</w:t>
            </w:r>
          </w:p>
        </w:tc>
        <w:tc>
          <w:tcPr>
            <w:tcW w:w="2394" w:type="dxa"/>
          </w:tcPr>
          <w:p w:rsidR="00446917" w:rsidRPr="00A2255C" w:rsidRDefault="00446917" w:rsidP="00B328A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390.60</w:t>
            </w:r>
          </w:p>
        </w:tc>
        <w:tc>
          <w:tcPr>
            <w:tcW w:w="2394" w:type="dxa"/>
          </w:tcPr>
          <w:p w:rsidR="00446917" w:rsidRPr="00A2255C" w:rsidRDefault="00446917" w:rsidP="00B328A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18.40</w:t>
            </w:r>
          </w:p>
        </w:tc>
      </w:tr>
      <w:tr w:rsidR="00446917" w:rsidRPr="00A2255C" w:rsidTr="00A22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446917" w:rsidRPr="00A2255C" w:rsidRDefault="00446917" w:rsidP="00B328AF">
            <w:pPr>
              <w:spacing w:after="200" w:line="276" w:lineRule="auto"/>
              <w:jc w:val="both"/>
              <w:rPr>
                <w:rFonts w:ascii="Times New Roman" w:hAnsi="Times New Roman" w:cs="Times New Roman"/>
                <w:sz w:val="24"/>
                <w:szCs w:val="24"/>
              </w:rPr>
            </w:pPr>
            <w:r w:rsidRPr="00A2255C">
              <w:rPr>
                <w:rFonts w:ascii="Times New Roman" w:hAnsi="Times New Roman" w:cs="Times New Roman"/>
                <w:sz w:val="24"/>
                <w:szCs w:val="24"/>
              </w:rPr>
              <w:t>T₆</w:t>
            </w:r>
          </w:p>
        </w:tc>
        <w:tc>
          <w:tcPr>
            <w:tcW w:w="2394" w:type="dxa"/>
          </w:tcPr>
          <w:p w:rsidR="00446917" w:rsidRPr="00A2255C" w:rsidRDefault="00446917" w:rsidP="00B328A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7.90</w:t>
            </w:r>
          </w:p>
        </w:tc>
        <w:tc>
          <w:tcPr>
            <w:tcW w:w="2394" w:type="dxa"/>
          </w:tcPr>
          <w:p w:rsidR="00446917" w:rsidRPr="00A2255C" w:rsidRDefault="00446917" w:rsidP="00B328A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360.20</w:t>
            </w:r>
          </w:p>
        </w:tc>
        <w:tc>
          <w:tcPr>
            <w:tcW w:w="2394" w:type="dxa"/>
          </w:tcPr>
          <w:p w:rsidR="00446917" w:rsidRPr="00A2255C" w:rsidRDefault="00446917" w:rsidP="00B328A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17.00</w:t>
            </w:r>
          </w:p>
        </w:tc>
      </w:tr>
      <w:tr w:rsidR="00446917" w:rsidRPr="00A2255C" w:rsidTr="00A225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446917" w:rsidRPr="00A2255C" w:rsidRDefault="00446917" w:rsidP="00B328AF">
            <w:pPr>
              <w:spacing w:after="200" w:line="276" w:lineRule="auto"/>
              <w:jc w:val="both"/>
              <w:rPr>
                <w:rFonts w:ascii="Times New Roman" w:hAnsi="Times New Roman" w:cs="Times New Roman"/>
                <w:sz w:val="24"/>
                <w:szCs w:val="24"/>
              </w:rPr>
            </w:pPr>
            <w:r w:rsidRPr="00A2255C">
              <w:rPr>
                <w:rFonts w:ascii="Times New Roman" w:hAnsi="Times New Roman" w:cs="Times New Roman"/>
                <w:sz w:val="24"/>
                <w:szCs w:val="24"/>
              </w:rPr>
              <w:t>T₇</w:t>
            </w:r>
          </w:p>
        </w:tc>
        <w:tc>
          <w:tcPr>
            <w:tcW w:w="2394" w:type="dxa"/>
          </w:tcPr>
          <w:p w:rsidR="00446917" w:rsidRPr="00A2255C" w:rsidRDefault="00446917" w:rsidP="00B328A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8.50</w:t>
            </w:r>
          </w:p>
        </w:tc>
        <w:tc>
          <w:tcPr>
            <w:tcW w:w="2394" w:type="dxa"/>
          </w:tcPr>
          <w:p w:rsidR="00446917" w:rsidRPr="00A2255C" w:rsidRDefault="00446917" w:rsidP="00B328A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380.40</w:t>
            </w:r>
          </w:p>
        </w:tc>
        <w:tc>
          <w:tcPr>
            <w:tcW w:w="2394" w:type="dxa"/>
          </w:tcPr>
          <w:p w:rsidR="00446917" w:rsidRPr="00A2255C" w:rsidRDefault="00446917" w:rsidP="00B328A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18.00</w:t>
            </w:r>
          </w:p>
        </w:tc>
      </w:tr>
    </w:tbl>
    <w:p w:rsidR="00446917" w:rsidRPr="00A2255C" w:rsidRDefault="00446917" w:rsidP="0008727D">
      <w:pPr>
        <w:jc w:val="both"/>
        <w:rPr>
          <w:rFonts w:ascii="Times New Roman" w:hAnsi="Times New Roman" w:cs="Times New Roman"/>
          <w:b/>
          <w:bCs/>
          <w:sz w:val="24"/>
          <w:szCs w:val="24"/>
        </w:rPr>
      </w:pPr>
    </w:p>
    <w:p w:rsidR="009D64D8" w:rsidRDefault="009D64D8" w:rsidP="0008727D">
      <w:pPr>
        <w:jc w:val="both"/>
        <w:rPr>
          <w:rFonts w:ascii="Times New Roman" w:hAnsi="Times New Roman" w:cs="Times New Roman"/>
          <w:bCs/>
          <w:sz w:val="24"/>
          <w:szCs w:val="24"/>
        </w:rPr>
      </w:pPr>
      <w:r w:rsidRPr="00A2255C">
        <w:rPr>
          <w:rFonts w:ascii="Times New Roman" w:hAnsi="Times New Roman" w:cs="Times New Roman"/>
          <w:bCs/>
          <w:sz w:val="24"/>
          <w:szCs w:val="24"/>
        </w:rPr>
        <w:t xml:space="preserve">Similarly, knob weight was significantly influenced by different nutrient management practices. The highest knob weight (410.30 g) was recorded with T₄, followed by T₅ (390.60 g), T₇ (380.40 g), and T₆ (360.20 g). The untreated control recorded only 275.30 g. The increase in knob weight under integrated organic treatments can be attributed to continuous nutrient release, improved root growth, and efficient translocation of </w:t>
      </w:r>
      <w:proofErr w:type="spellStart"/>
      <w:r w:rsidRPr="00A2255C">
        <w:rPr>
          <w:rFonts w:ascii="Times New Roman" w:hAnsi="Times New Roman" w:cs="Times New Roman"/>
          <w:bCs/>
          <w:sz w:val="24"/>
          <w:szCs w:val="24"/>
        </w:rPr>
        <w:t>photosynthates</w:t>
      </w:r>
      <w:proofErr w:type="spellEnd"/>
      <w:r w:rsidRPr="00A2255C">
        <w:rPr>
          <w:rFonts w:ascii="Times New Roman" w:hAnsi="Times New Roman" w:cs="Times New Roman"/>
          <w:bCs/>
          <w:sz w:val="24"/>
          <w:szCs w:val="24"/>
        </w:rPr>
        <w:t xml:space="preserve"> towards the developing knob.</w:t>
      </w:r>
    </w:p>
    <w:p w:rsidR="006167FF" w:rsidRDefault="00BC6C2A" w:rsidP="0008727D">
      <w:pPr>
        <w:jc w:val="both"/>
        <w:rPr>
          <w:rFonts w:ascii="Times New Roman" w:hAnsi="Times New Roman" w:cs="Times New Roman"/>
          <w:b/>
          <w:bCs/>
          <w:sz w:val="24"/>
          <w:szCs w:val="24"/>
        </w:rPr>
      </w:pPr>
      <w:r>
        <w:rPr>
          <w:noProof/>
        </w:rPr>
        <w:drawing>
          <wp:inline distT="0" distB="0" distL="0" distR="0" wp14:anchorId="479268BB" wp14:editId="56C8AEF7">
            <wp:extent cx="5905500" cy="27813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C6C2A" w:rsidRPr="006167FF" w:rsidRDefault="006167FF" w:rsidP="0008727D">
      <w:pPr>
        <w:jc w:val="both"/>
        <w:rPr>
          <w:rFonts w:ascii="Times New Roman" w:hAnsi="Times New Roman" w:cs="Times New Roman"/>
          <w:bCs/>
        </w:rPr>
      </w:pPr>
      <w:r w:rsidRPr="006167FF">
        <w:rPr>
          <w:rFonts w:ascii="Times New Roman" w:hAnsi="Times New Roman" w:cs="Times New Roman"/>
          <w:b/>
          <w:bCs/>
        </w:rPr>
        <w:t xml:space="preserve">Graph-1: Effect of Organic Nutrient Management on Knob Diameter and Total Yield of </w:t>
      </w:r>
      <w:proofErr w:type="spellStart"/>
      <w:r w:rsidRPr="006167FF">
        <w:rPr>
          <w:rFonts w:ascii="Times New Roman" w:hAnsi="Times New Roman" w:cs="Times New Roman"/>
          <w:b/>
          <w:bCs/>
        </w:rPr>
        <w:t>Knol-Khol</w:t>
      </w:r>
      <w:proofErr w:type="spellEnd"/>
    </w:p>
    <w:p w:rsidR="006167FF" w:rsidRDefault="006167FF" w:rsidP="0008727D">
      <w:pPr>
        <w:jc w:val="both"/>
        <w:rPr>
          <w:rFonts w:ascii="Times New Roman" w:hAnsi="Times New Roman" w:cs="Times New Roman"/>
          <w:bCs/>
          <w:sz w:val="24"/>
          <w:szCs w:val="24"/>
        </w:rPr>
      </w:pPr>
      <w:r>
        <w:rPr>
          <w:noProof/>
        </w:rPr>
        <w:lastRenderedPageBreak/>
        <w:drawing>
          <wp:inline distT="0" distB="0" distL="0" distR="0" wp14:anchorId="08A20E64" wp14:editId="4C0EC5A7">
            <wp:extent cx="6057900" cy="32004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167FF" w:rsidRDefault="006167FF" w:rsidP="0008727D">
      <w:pPr>
        <w:jc w:val="both"/>
        <w:rPr>
          <w:rFonts w:ascii="Times New Roman" w:hAnsi="Times New Roman" w:cs="Times New Roman"/>
          <w:bCs/>
          <w:sz w:val="24"/>
          <w:szCs w:val="24"/>
        </w:rPr>
      </w:pPr>
      <w:r>
        <w:rPr>
          <w:rFonts w:ascii="Times New Roman" w:hAnsi="Times New Roman" w:cs="Times New Roman"/>
          <w:b/>
          <w:bCs/>
          <w:sz w:val="24"/>
          <w:szCs w:val="24"/>
        </w:rPr>
        <w:t xml:space="preserve">         </w:t>
      </w:r>
      <w:r w:rsidRPr="006167FF">
        <w:rPr>
          <w:rFonts w:ascii="Times New Roman" w:hAnsi="Times New Roman" w:cs="Times New Roman"/>
          <w:b/>
          <w:bCs/>
          <w:sz w:val="24"/>
          <w:szCs w:val="24"/>
        </w:rPr>
        <w:t xml:space="preserve">Graph-1: Effect of Organic Nutrient Management on Knob </w:t>
      </w:r>
      <w:r>
        <w:rPr>
          <w:rFonts w:ascii="Times New Roman" w:hAnsi="Times New Roman" w:cs="Times New Roman"/>
          <w:b/>
          <w:bCs/>
          <w:sz w:val="24"/>
          <w:szCs w:val="24"/>
        </w:rPr>
        <w:t>weight</w:t>
      </w:r>
      <w:r w:rsidRPr="006167FF">
        <w:rPr>
          <w:rFonts w:ascii="Times New Roman" w:hAnsi="Times New Roman" w:cs="Times New Roman"/>
          <w:b/>
          <w:bCs/>
          <w:sz w:val="24"/>
          <w:szCs w:val="24"/>
        </w:rPr>
        <w:t xml:space="preserve"> of </w:t>
      </w:r>
      <w:proofErr w:type="spellStart"/>
      <w:r w:rsidRPr="006167FF">
        <w:rPr>
          <w:rFonts w:ascii="Times New Roman" w:hAnsi="Times New Roman" w:cs="Times New Roman"/>
          <w:b/>
          <w:bCs/>
          <w:sz w:val="24"/>
          <w:szCs w:val="24"/>
        </w:rPr>
        <w:t>Knol-Khol</w:t>
      </w:r>
      <w:proofErr w:type="spellEnd"/>
    </w:p>
    <w:p w:rsidR="009D64D8" w:rsidRPr="00A2255C" w:rsidRDefault="009D64D8" w:rsidP="0008727D">
      <w:pPr>
        <w:jc w:val="both"/>
        <w:rPr>
          <w:rFonts w:ascii="Times New Roman" w:hAnsi="Times New Roman" w:cs="Times New Roman"/>
          <w:bCs/>
          <w:sz w:val="24"/>
          <w:szCs w:val="24"/>
        </w:rPr>
      </w:pPr>
      <w:r w:rsidRPr="00A2255C">
        <w:rPr>
          <w:rFonts w:ascii="Times New Roman" w:hAnsi="Times New Roman" w:cs="Times New Roman"/>
          <w:bCs/>
          <w:sz w:val="24"/>
          <w:szCs w:val="24"/>
        </w:rPr>
        <w:t xml:space="preserve">The highest total yield (19.80 t ha⁻¹) was also obtained under T₄, followed by T₅ (18.40 t ha⁻¹), T₇ (18.00 t ha⁻¹), and T₆ (17.00 t ha⁻¹). In contrast, the control treatment produced only 12.50 t ha⁻¹. The integrated application of </w:t>
      </w:r>
      <w:proofErr w:type="spellStart"/>
      <w:r w:rsidRPr="00A2255C">
        <w:rPr>
          <w:rFonts w:ascii="Times New Roman" w:hAnsi="Times New Roman" w:cs="Times New Roman"/>
          <w:bCs/>
          <w:sz w:val="24"/>
          <w:szCs w:val="24"/>
        </w:rPr>
        <w:t>Panchagavya</w:t>
      </w:r>
      <w:proofErr w:type="spellEnd"/>
      <w:r w:rsidRPr="00A2255C">
        <w:rPr>
          <w:rFonts w:ascii="Times New Roman" w:hAnsi="Times New Roman" w:cs="Times New Roman"/>
          <w:bCs/>
          <w:sz w:val="24"/>
          <w:szCs w:val="24"/>
        </w:rPr>
        <w:t xml:space="preserve"> and </w:t>
      </w:r>
      <w:proofErr w:type="spellStart"/>
      <w:r w:rsidRPr="00A2255C">
        <w:rPr>
          <w:rFonts w:ascii="Times New Roman" w:hAnsi="Times New Roman" w:cs="Times New Roman"/>
          <w:bCs/>
          <w:sz w:val="24"/>
          <w:szCs w:val="24"/>
        </w:rPr>
        <w:t>Jivamrita</w:t>
      </w:r>
      <w:proofErr w:type="spellEnd"/>
      <w:r w:rsidRPr="00A2255C">
        <w:rPr>
          <w:rFonts w:ascii="Times New Roman" w:hAnsi="Times New Roman" w:cs="Times New Roman"/>
          <w:bCs/>
          <w:sz w:val="24"/>
          <w:szCs w:val="24"/>
        </w:rPr>
        <w:t xml:space="preserve"> resulted in approximately 58.4% higher yield over the untreated control.</w:t>
      </w:r>
    </w:p>
    <w:p w:rsidR="009D64D8" w:rsidRPr="00A2255C" w:rsidRDefault="009D64D8" w:rsidP="0008727D">
      <w:pPr>
        <w:jc w:val="both"/>
        <w:rPr>
          <w:rFonts w:ascii="Times New Roman" w:hAnsi="Times New Roman" w:cs="Times New Roman"/>
          <w:bCs/>
          <w:sz w:val="24"/>
          <w:szCs w:val="24"/>
        </w:rPr>
      </w:pPr>
      <w:r w:rsidRPr="00A2255C">
        <w:rPr>
          <w:rFonts w:ascii="Times New Roman" w:hAnsi="Times New Roman" w:cs="Times New Roman"/>
          <w:bCs/>
          <w:sz w:val="24"/>
          <w:szCs w:val="24"/>
        </w:rPr>
        <w:t xml:space="preserve">The superior performance of T₄ may be due to the synergistic action of </w:t>
      </w:r>
      <w:proofErr w:type="spellStart"/>
      <w:r w:rsidRPr="00A2255C">
        <w:rPr>
          <w:rFonts w:ascii="Times New Roman" w:hAnsi="Times New Roman" w:cs="Times New Roman"/>
          <w:bCs/>
          <w:sz w:val="24"/>
          <w:szCs w:val="24"/>
        </w:rPr>
        <w:t>Panchagavya</w:t>
      </w:r>
      <w:proofErr w:type="spellEnd"/>
      <w:r w:rsidRPr="00A2255C">
        <w:rPr>
          <w:rFonts w:ascii="Times New Roman" w:hAnsi="Times New Roman" w:cs="Times New Roman"/>
          <w:bCs/>
          <w:sz w:val="24"/>
          <w:szCs w:val="24"/>
        </w:rPr>
        <w:t xml:space="preserve"> and </w:t>
      </w:r>
      <w:proofErr w:type="spellStart"/>
      <w:r w:rsidRPr="00A2255C">
        <w:rPr>
          <w:rFonts w:ascii="Times New Roman" w:hAnsi="Times New Roman" w:cs="Times New Roman"/>
          <w:bCs/>
          <w:sz w:val="24"/>
          <w:szCs w:val="24"/>
        </w:rPr>
        <w:t>Jivamrita</w:t>
      </w:r>
      <w:proofErr w:type="spellEnd"/>
      <w:r w:rsidRPr="00A2255C">
        <w:rPr>
          <w:rFonts w:ascii="Times New Roman" w:hAnsi="Times New Roman" w:cs="Times New Roman"/>
          <w:bCs/>
          <w:sz w:val="24"/>
          <w:szCs w:val="24"/>
        </w:rPr>
        <w:t xml:space="preserve">. </w:t>
      </w:r>
      <w:proofErr w:type="spellStart"/>
      <w:r w:rsidRPr="00A2255C">
        <w:rPr>
          <w:rFonts w:ascii="Times New Roman" w:hAnsi="Times New Roman" w:cs="Times New Roman"/>
          <w:bCs/>
          <w:sz w:val="24"/>
          <w:szCs w:val="24"/>
        </w:rPr>
        <w:t>Panchagavya</w:t>
      </w:r>
      <w:proofErr w:type="spellEnd"/>
      <w:r w:rsidRPr="00A2255C">
        <w:rPr>
          <w:rFonts w:ascii="Times New Roman" w:hAnsi="Times New Roman" w:cs="Times New Roman"/>
          <w:bCs/>
          <w:sz w:val="24"/>
          <w:szCs w:val="24"/>
        </w:rPr>
        <w:t xml:space="preserve"> provides naturally occurring plant growth regulators such as </w:t>
      </w:r>
      <w:proofErr w:type="spellStart"/>
      <w:r w:rsidRPr="00A2255C">
        <w:rPr>
          <w:rFonts w:ascii="Times New Roman" w:hAnsi="Times New Roman" w:cs="Times New Roman"/>
          <w:bCs/>
          <w:sz w:val="24"/>
          <w:szCs w:val="24"/>
        </w:rPr>
        <w:t>auxins</w:t>
      </w:r>
      <w:proofErr w:type="spellEnd"/>
      <w:r w:rsidRPr="00A2255C">
        <w:rPr>
          <w:rFonts w:ascii="Times New Roman" w:hAnsi="Times New Roman" w:cs="Times New Roman"/>
          <w:bCs/>
          <w:sz w:val="24"/>
          <w:szCs w:val="24"/>
        </w:rPr>
        <w:t xml:space="preserve">, gibberellins, amino acids, vitamins, and beneficial microorganisms, whereas </w:t>
      </w:r>
      <w:proofErr w:type="spellStart"/>
      <w:r w:rsidRPr="00A2255C">
        <w:rPr>
          <w:rFonts w:ascii="Times New Roman" w:hAnsi="Times New Roman" w:cs="Times New Roman"/>
          <w:bCs/>
          <w:sz w:val="24"/>
          <w:szCs w:val="24"/>
        </w:rPr>
        <w:t>Jivamrita</w:t>
      </w:r>
      <w:proofErr w:type="spellEnd"/>
      <w:r w:rsidRPr="00A2255C">
        <w:rPr>
          <w:rFonts w:ascii="Times New Roman" w:hAnsi="Times New Roman" w:cs="Times New Roman"/>
          <w:bCs/>
          <w:sz w:val="24"/>
          <w:szCs w:val="24"/>
        </w:rPr>
        <w:t xml:space="preserve"> enhances soil microbial population, accelerates decomposition and nutrient mineralization, and improves nutrient uptake by roots. Together, these factors enhanced vegetative growth, photosynthetic activity, assimilate partitioning, and knob development, ultimately leading to higher yield.</w:t>
      </w:r>
    </w:p>
    <w:p w:rsidR="009D64D8" w:rsidRPr="00A2255C" w:rsidRDefault="009D64D8" w:rsidP="0008727D">
      <w:pPr>
        <w:jc w:val="both"/>
        <w:rPr>
          <w:rFonts w:ascii="Times New Roman" w:hAnsi="Times New Roman" w:cs="Times New Roman"/>
          <w:bCs/>
          <w:sz w:val="24"/>
          <w:szCs w:val="24"/>
        </w:rPr>
      </w:pPr>
      <w:r w:rsidRPr="00A2255C">
        <w:rPr>
          <w:rFonts w:ascii="Times New Roman" w:hAnsi="Times New Roman" w:cs="Times New Roman"/>
          <w:bCs/>
          <w:sz w:val="24"/>
          <w:szCs w:val="24"/>
        </w:rPr>
        <w:t xml:space="preserve">Individual application of </w:t>
      </w:r>
      <w:proofErr w:type="spellStart"/>
      <w:r w:rsidRPr="00A2255C">
        <w:rPr>
          <w:rFonts w:ascii="Times New Roman" w:hAnsi="Times New Roman" w:cs="Times New Roman"/>
          <w:bCs/>
          <w:sz w:val="24"/>
          <w:szCs w:val="24"/>
        </w:rPr>
        <w:t>Vermiwash</w:t>
      </w:r>
      <w:proofErr w:type="spellEnd"/>
      <w:r w:rsidRPr="00A2255C">
        <w:rPr>
          <w:rFonts w:ascii="Times New Roman" w:hAnsi="Times New Roman" w:cs="Times New Roman"/>
          <w:bCs/>
          <w:sz w:val="24"/>
          <w:szCs w:val="24"/>
        </w:rPr>
        <w:t xml:space="preserve"> (T₃) also produced appreciable improvements over the control because </w:t>
      </w:r>
      <w:proofErr w:type="spellStart"/>
      <w:r w:rsidRPr="00A2255C">
        <w:rPr>
          <w:rFonts w:ascii="Times New Roman" w:hAnsi="Times New Roman" w:cs="Times New Roman"/>
          <w:bCs/>
          <w:sz w:val="24"/>
          <w:szCs w:val="24"/>
        </w:rPr>
        <w:t>Vermiwash</w:t>
      </w:r>
      <w:proofErr w:type="spellEnd"/>
      <w:r w:rsidRPr="00A2255C">
        <w:rPr>
          <w:rFonts w:ascii="Times New Roman" w:hAnsi="Times New Roman" w:cs="Times New Roman"/>
          <w:bCs/>
          <w:sz w:val="24"/>
          <w:szCs w:val="24"/>
        </w:rPr>
        <w:t xml:space="preserve"> supplies readily available nutrients, enzymes, and growth-promoting substances. However, combined organic treatments were more effective than individual applications, indicating a synergistic effect among the organic inputs.</w:t>
      </w:r>
    </w:p>
    <w:p w:rsidR="009D64D8" w:rsidRPr="00A2255C" w:rsidRDefault="009D64D8" w:rsidP="0008727D">
      <w:pPr>
        <w:jc w:val="both"/>
        <w:rPr>
          <w:rFonts w:ascii="Times New Roman" w:hAnsi="Times New Roman" w:cs="Times New Roman"/>
          <w:bCs/>
          <w:sz w:val="24"/>
          <w:szCs w:val="24"/>
        </w:rPr>
      </w:pPr>
      <w:r w:rsidRPr="00A2255C">
        <w:rPr>
          <w:rFonts w:ascii="Times New Roman" w:hAnsi="Times New Roman" w:cs="Times New Roman"/>
          <w:bCs/>
          <w:sz w:val="24"/>
          <w:szCs w:val="24"/>
        </w:rPr>
        <w:t>Interestingly, the combined organic treatments (T₄ and T₅) also outperformed the recommended dose of chemical fertilizers (T₇), suggesting that integrated organic nutrient management can effectively replace or reduce dependence on inorganic fertilizers while maintaining higher productivity under organic  conditions.</w:t>
      </w:r>
    </w:p>
    <w:p w:rsidR="009D64D8" w:rsidRPr="00A2255C" w:rsidRDefault="009D64D8" w:rsidP="0008727D">
      <w:pPr>
        <w:jc w:val="both"/>
        <w:rPr>
          <w:rFonts w:ascii="Times New Roman" w:hAnsi="Times New Roman" w:cs="Times New Roman"/>
          <w:bCs/>
          <w:sz w:val="24"/>
          <w:szCs w:val="24"/>
        </w:rPr>
      </w:pPr>
      <w:r w:rsidRPr="00A2255C">
        <w:rPr>
          <w:rFonts w:ascii="Times New Roman" w:hAnsi="Times New Roman" w:cs="Times New Roman"/>
          <w:bCs/>
          <w:sz w:val="24"/>
          <w:szCs w:val="24"/>
        </w:rPr>
        <w:t xml:space="preserve">The present study clearly demonstrated that different organic nutrient management practices significantly affected the yield parameters of </w:t>
      </w:r>
      <w:proofErr w:type="spellStart"/>
      <w:r w:rsidRPr="00A2255C">
        <w:rPr>
          <w:rFonts w:ascii="Times New Roman" w:hAnsi="Times New Roman" w:cs="Times New Roman"/>
          <w:bCs/>
          <w:sz w:val="24"/>
          <w:szCs w:val="24"/>
        </w:rPr>
        <w:t>Knol-Khol</w:t>
      </w:r>
      <w:proofErr w:type="spellEnd"/>
      <w:r w:rsidRPr="00A2255C">
        <w:rPr>
          <w:rFonts w:ascii="Times New Roman" w:hAnsi="Times New Roman" w:cs="Times New Roman"/>
          <w:bCs/>
          <w:sz w:val="24"/>
          <w:szCs w:val="24"/>
        </w:rPr>
        <w:t xml:space="preserve">. Among the treatments, the combined </w:t>
      </w:r>
      <w:r w:rsidRPr="00A2255C">
        <w:rPr>
          <w:rFonts w:ascii="Times New Roman" w:hAnsi="Times New Roman" w:cs="Times New Roman"/>
          <w:bCs/>
          <w:sz w:val="24"/>
          <w:szCs w:val="24"/>
        </w:rPr>
        <w:lastRenderedPageBreak/>
        <w:t xml:space="preserve">application of </w:t>
      </w:r>
      <w:proofErr w:type="spellStart"/>
      <w:r w:rsidRPr="00A2255C">
        <w:rPr>
          <w:rFonts w:ascii="Times New Roman" w:hAnsi="Times New Roman" w:cs="Times New Roman"/>
          <w:bCs/>
          <w:sz w:val="24"/>
          <w:szCs w:val="24"/>
        </w:rPr>
        <w:t>Panchagavya</w:t>
      </w:r>
      <w:proofErr w:type="spellEnd"/>
      <w:r w:rsidRPr="00A2255C">
        <w:rPr>
          <w:rFonts w:ascii="Times New Roman" w:hAnsi="Times New Roman" w:cs="Times New Roman"/>
          <w:bCs/>
          <w:sz w:val="24"/>
          <w:szCs w:val="24"/>
        </w:rPr>
        <w:t xml:space="preserve"> (4%) + </w:t>
      </w:r>
      <w:proofErr w:type="spellStart"/>
      <w:r w:rsidRPr="00A2255C">
        <w:rPr>
          <w:rFonts w:ascii="Times New Roman" w:hAnsi="Times New Roman" w:cs="Times New Roman"/>
          <w:bCs/>
          <w:sz w:val="24"/>
          <w:szCs w:val="24"/>
        </w:rPr>
        <w:t>Jivamrita</w:t>
      </w:r>
      <w:proofErr w:type="spellEnd"/>
      <w:r w:rsidRPr="00A2255C">
        <w:rPr>
          <w:rFonts w:ascii="Times New Roman" w:hAnsi="Times New Roman" w:cs="Times New Roman"/>
          <w:bCs/>
          <w:sz w:val="24"/>
          <w:szCs w:val="24"/>
        </w:rPr>
        <w:t xml:space="preserve"> (20%) (T₄) recorded the maximum knob diameter (9.20 cm), knob weight (410.30 g), and total yield (19.80 t ha⁻¹). The superiority of this treatment indicates that integrated application of organic nutrient sources provides a more balanced nutrient supply, improves soil biological activity, and enhances nutrient-use efficiency compared with individual organic inputs or conventional fertilization.</w:t>
      </w:r>
    </w:p>
    <w:p w:rsidR="009D64D8" w:rsidRPr="00A2255C" w:rsidRDefault="009D64D8" w:rsidP="0008727D">
      <w:pPr>
        <w:jc w:val="both"/>
        <w:rPr>
          <w:rFonts w:ascii="Times New Roman" w:hAnsi="Times New Roman" w:cs="Times New Roman"/>
          <w:bCs/>
          <w:sz w:val="24"/>
          <w:szCs w:val="24"/>
        </w:rPr>
      </w:pPr>
      <w:r w:rsidRPr="00A2255C">
        <w:rPr>
          <w:rFonts w:ascii="Times New Roman" w:hAnsi="Times New Roman" w:cs="Times New Roman"/>
          <w:bCs/>
          <w:sz w:val="24"/>
          <w:szCs w:val="24"/>
        </w:rPr>
        <w:t xml:space="preserve">The significant increase in knob diameter observed under T₄ may be attributed to enhanced cell division and enlargement resulting from improved nutrient availability and better physiological activity of the plants. Organic nutrient sources stimulate microbial populations that accelerate nutrient mineralization and improve the availability of nitrogen, phosphorus, potassium, and micronutrients throughout the crop growth period. Improved nutrient availability promotes chlorophyll synthesis, photosynthetic efficiency, and carbohydrate accumulation, which ultimately contribute to greater enlargement of the edible knob. Similar findings were reported by </w:t>
      </w:r>
      <w:proofErr w:type="spellStart"/>
      <w:r w:rsidRPr="00A2255C">
        <w:rPr>
          <w:rFonts w:ascii="Times New Roman" w:hAnsi="Times New Roman" w:cs="Times New Roman"/>
          <w:bCs/>
          <w:sz w:val="24"/>
          <w:szCs w:val="24"/>
        </w:rPr>
        <w:t>Chatterjee</w:t>
      </w:r>
      <w:proofErr w:type="spellEnd"/>
      <w:r w:rsidRPr="00A2255C">
        <w:rPr>
          <w:rFonts w:ascii="Times New Roman" w:hAnsi="Times New Roman" w:cs="Times New Roman"/>
          <w:bCs/>
          <w:sz w:val="24"/>
          <w:szCs w:val="24"/>
        </w:rPr>
        <w:t xml:space="preserve"> et al. (2005) in cabbage, Singh et al. (2017) in </w:t>
      </w:r>
      <w:proofErr w:type="spellStart"/>
      <w:r w:rsidRPr="00A2255C">
        <w:rPr>
          <w:rFonts w:ascii="Times New Roman" w:hAnsi="Times New Roman" w:cs="Times New Roman"/>
          <w:bCs/>
          <w:sz w:val="24"/>
          <w:szCs w:val="24"/>
        </w:rPr>
        <w:t>cole</w:t>
      </w:r>
      <w:proofErr w:type="spellEnd"/>
      <w:r w:rsidRPr="00A2255C">
        <w:rPr>
          <w:rFonts w:ascii="Times New Roman" w:hAnsi="Times New Roman" w:cs="Times New Roman"/>
          <w:bCs/>
          <w:sz w:val="24"/>
          <w:szCs w:val="24"/>
        </w:rPr>
        <w:t xml:space="preserve"> crops, and </w:t>
      </w:r>
      <w:proofErr w:type="spellStart"/>
      <w:r w:rsidRPr="00A2255C">
        <w:rPr>
          <w:rFonts w:ascii="Times New Roman" w:hAnsi="Times New Roman" w:cs="Times New Roman"/>
          <w:bCs/>
          <w:sz w:val="24"/>
          <w:szCs w:val="24"/>
        </w:rPr>
        <w:t>Kansal</w:t>
      </w:r>
      <w:proofErr w:type="spellEnd"/>
      <w:r w:rsidRPr="00A2255C">
        <w:rPr>
          <w:rFonts w:ascii="Times New Roman" w:hAnsi="Times New Roman" w:cs="Times New Roman"/>
          <w:bCs/>
          <w:sz w:val="24"/>
          <w:szCs w:val="24"/>
        </w:rPr>
        <w:t xml:space="preserve"> et al. (2018) in </w:t>
      </w:r>
      <w:proofErr w:type="spellStart"/>
      <w:r w:rsidRPr="00A2255C">
        <w:rPr>
          <w:rFonts w:ascii="Times New Roman" w:hAnsi="Times New Roman" w:cs="Times New Roman"/>
          <w:bCs/>
          <w:sz w:val="24"/>
          <w:szCs w:val="24"/>
        </w:rPr>
        <w:t>Knol-Khol</w:t>
      </w:r>
      <w:proofErr w:type="spellEnd"/>
      <w:r w:rsidRPr="00A2255C">
        <w:rPr>
          <w:rFonts w:ascii="Times New Roman" w:hAnsi="Times New Roman" w:cs="Times New Roman"/>
          <w:bCs/>
          <w:sz w:val="24"/>
          <w:szCs w:val="24"/>
        </w:rPr>
        <w:t>, who observed significant improvement in vegetative growth and knob development through integrated organic nutrient management.</w:t>
      </w:r>
    </w:p>
    <w:p w:rsidR="009D64D8" w:rsidRPr="00A2255C" w:rsidRDefault="009D64D8" w:rsidP="0008727D">
      <w:pPr>
        <w:jc w:val="both"/>
        <w:rPr>
          <w:rFonts w:ascii="Times New Roman" w:hAnsi="Times New Roman" w:cs="Times New Roman"/>
          <w:bCs/>
          <w:sz w:val="24"/>
          <w:szCs w:val="24"/>
        </w:rPr>
      </w:pPr>
      <w:r w:rsidRPr="00A2255C">
        <w:rPr>
          <w:rFonts w:ascii="Times New Roman" w:hAnsi="Times New Roman" w:cs="Times New Roman"/>
          <w:bCs/>
          <w:sz w:val="24"/>
          <w:szCs w:val="24"/>
        </w:rPr>
        <w:t xml:space="preserve">The increase in knob weight under combined organic treatments may be due to continuous nutrient release from organic formulations together with improved root development and enhanced translocation of </w:t>
      </w:r>
      <w:proofErr w:type="spellStart"/>
      <w:r w:rsidRPr="00A2255C">
        <w:rPr>
          <w:rFonts w:ascii="Times New Roman" w:hAnsi="Times New Roman" w:cs="Times New Roman"/>
          <w:bCs/>
          <w:sz w:val="24"/>
          <w:szCs w:val="24"/>
        </w:rPr>
        <w:t>photosynthates</w:t>
      </w:r>
      <w:proofErr w:type="spellEnd"/>
      <w:r w:rsidRPr="00A2255C">
        <w:rPr>
          <w:rFonts w:ascii="Times New Roman" w:hAnsi="Times New Roman" w:cs="Times New Roman"/>
          <w:bCs/>
          <w:sz w:val="24"/>
          <w:szCs w:val="24"/>
        </w:rPr>
        <w:t xml:space="preserve"> towards the developing knob. Organic manures improve soil aggregation, aeration, moisture retention, and microbial activity, thereby facilitating efficient nutrient uptake and biomass accumulation. Similar results have been reported by </w:t>
      </w:r>
      <w:proofErr w:type="spellStart"/>
      <w:r w:rsidRPr="00A2255C">
        <w:rPr>
          <w:rFonts w:ascii="Times New Roman" w:hAnsi="Times New Roman" w:cs="Times New Roman"/>
          <w:bCs/>
          <w:sz w:val="24"/>
          <w:szCs w:val="24"/>
        </w:rPr>
        <w:t>Ravimycin</w:t>
      </w:r>
      <w:proofErr w:type="spellEnd"/>
      <w:r w:rsidRPr="00A2255C">
        <w:rPr>
          <w:rFonts w:ascii="Times New Roman" w:hAnsi="Times New Roman" w:cs="Times New Roman"/>
          <w:bCs/>
          <w:sz w:val="24"/>
          <w:szCs w:val="24"/>
        </w:rPr>
        <w:t xml:space="preserve"> et al. (2017), who observed increased head weight in cabbage under integrated nutrient management, while Kumar et al. (2015) reported higher marketable yield and biomass accumulation in </w:t>
      </w:r>
      <w:proofErr w:type="spellStart"/>
      <w:r w:rsidRPr="00A2255C">
        <w:rPr>
          <w:rFonts w:ascii="Times New Roman" w:hAnsi="Times New Roman" w:cs="Times New Roman"/>
          <w:bCs/>
          <w:sz w:val="24"/>
          <w:szCs w:val="24"/>
        </w:rPr>
        <w:t>cole</w:t>
      </w:r>
      <w:proofErr w:type="spellEnd"/>
      <w:r w:rsidRPr="00A2255C">
        <w:rPr>
          <w:rFonts w:ascii="Times New Roman" w:hAnsi="Times New Roman" w:cs="Times New Roman"/>
          <w:bCs/>
          <w:sz w:val="24"/>
          <w:szCs w:val="24"/>
        </w:rPr>
        <w:t xml:space="preserve"> vegetables through combined application of organic nutrient sources and </w:t>
      </w:r>
      <w:proofErr w:type="spellStart"/>
      <w:r w:rsidRPr="00A2255C">
        <w:rPr>
          <w:rFonts w:ascii="Times New Roman" w:hAnsi="Times New Roman" w:cs="Times New Roman"/>
          <w:bCs/>
          <w:sz w:val="24"/>
          <w:szCs w:val="24"/>
        </w:rPr>
        <w:t>biofertilizers</w:t>
      </w:r>
      <w:proofErr w:type="spellEnd"/>
      <w:r w:rsidRPr="00A2255C">
        <w:rPr>
          <w:rFonts w:ascii="Times New Roman" w:hAnsi="Times New Roman" w:cs="Times New Roman"/>
          <w:bCs/>
          <w:sz w:val="24"/>
          <w:szCs w:val="24"/>
        </w:rPr>
        <w:t>.</w:t>
      </w:r>
    </w:p>
    <w:p w:rsidR="009D64D8" w:rsidRPr="00A2255C" w:rsidRDefault="009D64D8" w:rsidP="0008727D">
      <w:pPr>
        <w:jc w:val="both"/>
        <w:rPr>
          <w:rFonts w:ascii="Times New Roman" w:hAnsi="Times New Roman" w:cs="Times New Roman"/>
          <w:bCs/>
          <w:sz w:val="24"/>
          <w:szCs w:val="24"/>
        </w:rPr>
      </w:pPr>
      <w:r w:rsidRPr="00A2255C">
        <w:rPr>
          <w:rFonts w:ascii="Times New Roman" w:hAnsi="Times New Roman" w:cs="Times New Roman"/>
          <w:bCs/>
          <w:sz w:val="24"/>
          <w:szCs w:val="24"/>
        </w:rPr>
        <w:t>The highest total yield (19.80 t ha⁻¹) obtained under T₄ further confirms that integrated organic nutrient management is more efficient than individual nutrient sources. The improvement in yield may be attributed to enhanced nutrient uptake, increased photosynthetic rate, better source–sink relationship, and improved assimilate partitioning resulting in greater accumulation of dry matter within the edible knob. Organic nutrient formulations also improve soil enzyme activities and microbial biomass, thereby maintaining continuous nutrient availability throughout crop growth. Similar observations were reported by Ramesh et al. (2005), who concluded that organic farming significantly enhances vegetable productivity while maintaining soil fertility. Likewise, Bhattacharyya et al. (2015) reported that long-term application of organic nutrient sources substantially improves soil organic carbon, microbial biomass, nutrient availability, and crop yield compared with conventional nutrient management.</w:t>
      </w:r>
    </w:p>
    <w:p w:rsidR="009D64D8" w:rsidRPr="00A2255C" w:rsidRDefault="009D64D8" w:rsidP="0008727D">
      <w:pPr>
        <w:jc w:val="both"/>
        <w:rPr>
          <w:rFonts w:ascii="Times New Roman" w:hAnsi="Times New Roman" w:cs="Times New Roman"/>
          <w:bCs/>
          <w:sz w:val="24"/>
          <w:szCs w:val="24"/>
        </w:rPr>
      </w:pPr>
      <w:r w:rsidRPr="00A2255C">
        <w:rPr>
          <w:rFonts w:ascii="Times New Roman" w:hAnsi="Times New Roman" w:cs="Times New Roman"/>
          <w:bCs/>
          <w:sz w:val="24"/>
          <w:szCs w:val="24"/>
        </w:rPr>
        <w:t xml:space="preserve">Interestingly, the combined organic treatments (T₄ and T₅) produced higher yield than the recommended dose of fertilizers (RDF), suggesting that integrated organic nutrient management can effectively substitute a major proportion of chemical fertilizers. The gradual release of </w:t>
      </w:r>
      <w:r w:rsidRPr="00A2255C">
        <w:rPr>
          <w:rFonts w:ascii="Times New Roman" w:hAnsi="Times New Roman" w:cs="Times New Roman"/>
          <w:bCs/>
          <w:sz w:val="24"/>
          <w:szCs w:val="24"/>
        </w:rPr>
        <w:lastRenderedPageBreak/>
        <w:t xml:space="preserve">nutrients from organic formulations synchronizes nutrient availability with crop demand, minimizes nutrient losses through leaching, and improves nutrient-use efficiency. Moreover, increased microbial diversity and enhanced enzymatic activity promote sustainable soil fertility and long-term productivity. </w:t>
      </w:r>
      <w:proofErr w:type="spellStart"/>
      <w:r w:rsidRPr="00A2255C">
        <w:rPr>
          <w:rFonts w:ascii="Times New Roman" w:hAnsi="Times New Roman" w:cs="Times New Roman"/>
          <w:bCs/>
          <w:sz w:val="24"/>
          <w:szCs w:val="24"/>
        </w:rPr>
        <w:t>Mäder</w:t>
      </w:r>
      <w:proofErr w:type="spellEnd"/>
      <w:r w:rsidRPr="00A2255C">
        <w:rPr>
          <w:rFonts w:ascii="Times New Roman" w:hAnsi="Times New Roman" w:cs="Times New Roman"/>
          <w:bCs/>
          <w:sz w:val="24"/>
          <w:szCs w:val="24"/>
        </w:rPr>
        <w:t xml:space="preserve"> et al. (2002) demonstrated that organically managed cropping systems improve soil biological properties and maintain comparable or higher yields than conventional farming systems. Similarly, </w:t>
      </w:r>
      <w:proofErr w:type="spellStart"/>
      <w:r w:rsidRPr="00A2255C">
        <w:rPr>
          <w:rFonts w:ascii="Times New Roman" w:hAnsi="Times New Roman" w:cs="Times New Roman"/>
          <w:bCs/>
          <w:sz w:val="24"/>
          <w:szCs w:val="24"/>
        </w:rPr>
        <w:t>Reganold</w:t>
      </w:r>
      <w:proofErr w:type="spellEnd"/>
      <w:r w:rsidRPr="00A2255C">
        <w:rPr>
          <w:rFonts w:ascii="Times New Roman" w:hAnsi="Times New Roman" w:cs="Times New Roman"/>
          <w:bCs/>
          <w:sz w:val="24"/>
          <w:szCs w:val="24"/>
        </w:rPr>
        <w:t xml:space="preserve"> and </w:t>
      </w:r>
      <w:proofErr w:type="spellStart"/>
      <w:r w:rsidRPr="00A2255C">
        <w:rPr>
          <w:rFonts w:ascii="Times New Roman" w:hAnsi="Times New Roman" w:cs="Times New Roman"/>
          <w:bCs/>
          <w:sz w:val="24"/>
          <w:szCs w:val="24"/>
        </w:rPr>
        <w:t>Wachter</w:t>
      </w:r>
      <w:proofErr w:type="spellEnd"/>
      <w:r w:rsidRPr="00A2255C">
        <w:rPr>
          <w:rFonts w:ascii="Times New Roman" w:hAnsi="Times New Roman" w:cs="Times New Roman"/>
          <w:bCs/>
          <w:sz w:val="24"/>
          <w:szCs w:val="24"/>
        </w:rPr>
        <w:t xml:space="preserve"> (2016) concluded that organic agriculture enhances ecosystem services while sustaining agricultural productivity.</w:t>
      </w:r>
    </w:p>
    <w:p w:rsidR="009D64D8" w:rsidRPr="00A2255C" w:rsidRDefault="009D64D8" w:rsidP="0008727D">
      <w:pPr>
        <w:jc w:val="both"/>
        <w:rPr>
          <w:rFonts w:ascii="Times New Roman" w:hAnsi="Times New Roman" w:cs="Times New Roman"/>
          <w:bCs/>
          <w:sz w:val="24"/>
          <w:szCs w:val="24"/>
        </w:rPr>
      </w:pPr>
      <w:r w:rsidRPr="00A2255C">
        <w:rPr>
          <w:rFonts w:ascii="Times New Roman" w:hAnsi="Times New Roman" w:cs="Times New Roman"/>
          <w:bCs/>
          <w:sz w:val="24"/>
          <w:szCs w:val="24"/>
        </w:rPr>
        <w:t xml:space="preserve">The positive response obtained with </w:t>
      </w:r>
      <w:proofErr w:type="spellStart"/>
      <w:r w:rsidRPr="00A2255C">
        <w:rPr>
          <w:rFonts w:ascii="Times New Roman" w:hAnsi="Times New Roman" w:cs="Times New Roman"/>
          <w:bCs/>
          <w:sz w:val="24"/>
          <w:szCs w:val="24"/>
        </w:rPr>
        <w:t>Vermiwash</w:t>
      </w:r>
      <w:proofErr w:type="spellEnd"/>
      <w:r w:rsidRPr="00A2255C">
        <w:rPr>
          <w:rFonts w:ascii="Times New Roman" w:hAnsi="Times New Roman" w:cs="Times New Roman"/>
          <w:bCs/>
          <w:sz w:val="24"/>
          <w:szCs w:val="24"/>
        </w:rPr>
        <w:t xml:space="preserve">-containing treatments also agrees with the findings of </w:t>
      </w:r>
      <w:proofErr w:type="spellStart"/>
      <w:r w:rsidRPr="00A2255C">
        <w:rPr>
          <w:rFonts w:ascii="Times New Roman" w:hAnsi="Times New Roman" w:cs="Times New Roman"/>
          <w:bCs/>
          <w:sz w:val="24"/>
          <w:szCs w:val="24"/>
        </w:rPr>
        <w:t>Lazcano</w:t>
      </w:r>
      <w:proofErr w:type="spellEnd"/>
      <w:r w:rsidRPr="00A2255C">
        <w:rPr>
          <w:rFonts w:ascii="Times New Roman" w:hAnsi="Times New Roman" w:cs="Times New Roman"/>
          <w:bCs/>
          <w:sz w:val="24"/>
          <w:szCs w:val="24"/>
        </w:rPr>
        <w:t xml:space="preserve"> and </w:t>
      </w:r>
      <w:proofErr w:type="spellStart"/>
      <w:r w:rsidRPr="00A2255C">
        <w:rPr>
          <w:rFonts w:ascii="Times New Roman" w:hAnsi="Times New Roman" w:cs="Times New Roman"/>
          <w:bCs/>
          <w:sz w:val="24"/>
          <w:szCs w:val="24"/>
        </w:rPr>
        <w:t>Domínguez</w:t>
      </w:r>
      <w:proofErr w:type="spellEnd"/>
      <w:r w:rsidRPr="00A2255C">
        <w:rPr>
          <w:rFonts w:ascii="Times New Roman" w:hAnsi="Times New Roman" w:cs="Times New Roman"/>
          <w:bCs/>
          <w:sz w:val="24"/>
          <w:szCs w:val="24"/>
        </w:rPr>
        <w:t xml:space="preserve"> (2011), who reported that </w:t>
      </w:r>
      <w:proofErr w:type="spellStart"/>
      <w:r w:rsidRPr="00A2255C">
        <w:rPr>
          <w:rFonts w:ascii="Times New Roman" w:hAnsi="Times New Roman" w:cs="Times New Roman"/>
          <w:bCs/>
          <w:sz w:val="24"/>
          <w:szCs w:val="24"/>
        </w:rPr>
        <w:t>vermicompost</w:t>
      </w:r>
      <w:proofErr w:type="spellEnd"/>
      <w:r w:rsidRPr="00A2255C">
        <w:rPr>
          <w:rFonts w:ascii="Times New Roman" w:hAnsi="Times New Roman" w:cs="Times New Roman"/>
          <w:bCs/>
          <w:sz w:val="24"/>
          <w:szCs w:val="24"/>
        </w:rPr>
        <w:t xml:space="preserve">-derived liquid extracts contain plant growth regulators, </w:t>
      </w:r>
      <w:proofErr w:type="spellStart"/>
      <w:r w:rsidRPr="00A2255C">
        <w:rPr>
          <w:rFonts w:ascii="Times New Roman" w:hAnsi="Times New Roman" w:cs="Times New Roman"/>
          <w:bCs/>
          <w:sz w:val="24"/>
          <w:szCs w:val="24"/>
        </w:rPr>
        <w:t>humic</w:t>
      </w:r>
      <w:proofErr w:type="spellEnd"/>
      <w:r w:rsidRPr="00A2255C">
        <w:rPr>
          <w:rFonts w:ascii="Times New Roman" w:hAnsi="Times New Roman" w:cs="Times New Roman"/>
          <w:bCs/>
          <w:sz w:val="24"/>
          <w:szCs w:val="24"/>
        </w:rPr>
        <w:t xml:space="preserve"> substances, and beneficial microorganisms that stimulate plant metabolism, nutrient uptake, and crop yield. Furthermore, Canellas et al. (2015) suggested that </w:t>
      </w:r>
      <w:proofErr w:type="spellStart"/>
      <w:r w:rsidRPr="00A2255C">
        <w:rPr>
          <w:rFonts w:ascii="Times New Roman" w:hAnsi="Times New Roman" w:cs="Times New Roman"/>
          <w:bCs/>
          <w:sz w:val="24"/>
          <w:szCs w:val="24"/>
        </w:rPr>
        <w:t>humic</w:t>
      </w:r>
      <w:proofErr w:type="spellEnd"/>
      <w:r w:rsidRPr="00A2255C">
        <w:rPr>
          <w:rFonts w:ascii="Times New Roman" w:hAnsi="Times New Roman" w:cs="Times New Roman"/>
          <w:bCs/>
          <w:sz w:val="24"/>
          <w:szCs w:val="24"/>
        </w:rPr>
        <w:t xml:space="preserve"> substances present in organic amendments improve root architecture, membrane permeability, and nutrient absorption, ultimately increasing crop productivity.</w:t>
      </w:r>
    </w:p>
    <w:p w:rsidR="009D64D8" w:rsidRPr="00A2255C" w:rsidRDefault="009D64D8" w:rsidP="0008727D">
      <w:pPr>
        <w:jc w:val="both"/>
        <w:rPr>
          <w:rFonts w:ascii="Times New Roman" w:hAnsi="Times New Roman" w:cs="Times New Roman"/>
          <w:bCs/>
          <w:sz w:val="24"/>
          <w:szCs w:val="24"/>
        </w:rPr>
      </w:pPr>
      <w:r w:rsidRPr="00A2255C">
        <w:rPr>
          <w:rFonts w:ascii="Times New Roman" w:hAnsi="Times New Roman" w:cs="Times New Roman"/>
          <w:bCs/>
          <w:sz w:val="24"/>
          <w:szCs w:val="24"/>
        </w:rPr>
        <w:t xml:space="preserve">Overall, the present investigation demonstrates that the combined application of </w:t>
      </w:r>
      <w:proofErr w:type="spellStart"/>
      <w:r w:rsidRPr="00A2255C">
        <w:rPr>
          <w:rFonts w:ascii="Times New Roman" w:hAnsi="Times New Roman" w:cs="Times New Roman"/>
          <w:bCs/>
          <w:sz w:val="24"/>
          <w:szCs w:val="24"/>
        </w:rPr>
        <w:t>Panchagavya</w:t>
      </w:r>
      <w:proofErr w:type="spellEnd"/>
      <w:r w:rsidRPr="00A2255C">
        <w:rPr>
          <w:rFonts w:ascii="Times New Roman" w:hAnsi="Times New Roman" w:cs="Times New Roman"/>
          <w:bCs/>
          <w:sz w:val="24"/>
          <w:szCs w:val="24"/>
        </w:rPr>
        <w:t xml:space="preserve"> and </w:t>
      </w:r>
      <w:proofErr w:type="spellStart"/>
      <w:r w:rsidRPr="00A2255C">
        <w:rPr>
          <w:rFonts w:ascii="Times New Roman" w:hAnsi="Times New Roman" w:cs="Times New Roman"/>
          <w:bCs/>
          <w:sz w:val="24"/>
          <w:szCs w:val="24"/>
        </w:rPr>
        <w:t>Jivamrita</w:t>
      </w:r>
      <w:proofErr w:type="spellEnd"/>
      <w:r w:rsidRPr="00A2255C">
        <w:rPr>
          <w:rFonts w:ascii="Times New Roman" w:hAnsi="Times New Roman" w:cs="Times New Roman"/>
          <w:bCs/>
          <w:sz w:val="24"/>
          <w:szCs w:val="24"/>
        </w:rPr>
        <w:t xml:space="preserve"> creates a </w:t>
      </w:r>
      <w:proofErr w:type="spellStart"/>
      <w:r w:rsidRPr="00A2255C">
        <w:rPr>
          <w:rFonts w:ascii="Times New Roman" w:hAnsi="Times New Roman" w:cs="Times New Roman"/>
          <w:bCs/>
          <w:sz w:val="24"/>
          <w:szCs w:val="24"/>
        </w:rPr>
        <w:t>favourable</w:t>
      </w:r>
      <w:proofErr w:type="spellEnd"/>
      <w:r w:rsidRPr="00A2255C">
        <w:rPr>
          <w:rFonts w:ascii="Times New Roman" w:hAnsi="Times New Roman" w:cs="Times New Roman"/>
          <w:bCs/>
          <w:sz w:val="24"/>
          <w:szCs w:val="24"/>
        </w:rPr>
        <w:t xml:space="preserve"> </w:t>
      </w:r>
      <w:proofErr w:type="spellStart"/>
      <w:r w:rsidRPr="00A2255C">
        <w:rPr>
          <w:rFonts w:ascii="Times New Roman" w:hAnsi="Times New Roman" w:cs="Times New Roman"/>
          <w:bCs/>
          <w:sz w:val="24"/>
          <w:szCs w:val="24"/>
        </w:rPr>
        <w:t>rhizosphere</w:t>
      </w:r>
      <w:proofErr w:type="spellEnd"/>
      <w:r w:rsidRPr="00A2255C">
        <w:rPr>
          <w:rFonts w:ascii="Times New Roman" w:hAnsi="Times New Roman" w:cs="Times New Roman"/>
          <w:bCs/>
          <w:sz w:val="24"/>
          <w:szCs w:val="24"/>
        </w:rPr>
        <w:t xml:space="preserve"> environment by improving soil fertility, microbial activity, nutrient availability, and physiological efficiency of plants. Consequently, higher knob diameter, knob weight, and total yield were obtained compared with individual organic treatments and chemical fertilization. These findings support the growing evidence that integrated organic nutrient management is an effective and environmentally sustainable strategy for enhancing productivity of </w:t>
      </w:r>
      <w:proofErr w:type="spellStart"/>
      <w:r w:rsidRPr="00A2255C">
        <w:rPr>
          <w:rFonts w:ascii="Times New Roman" w:hAnsi="Times New Roman" w:cs="Times New Roman"/>
          <w:bCs/>
          <w:sz w:val="24"/>
          <w:szCs w:val="24"/>
        </w:rPr>
        <w:t>Knol-Khol</w:t>
      </w:r>
      <w:proofErr w:type="spellEnd"/>
      <w:r w:rsidRPr="00A2255C">
        <w:rPr>
          <w:rFonts w:ascii="Times New Roman" w:hAnsi="Times New Roman" w:cs="Times New Roman"/>
          <w:bCs/>
          <w:sz w:val="24"/>
          <w:szCs w:val="24"/>
        </w:rPr>
        <w:t xml:space="preserve"> under </w:t>
      </w:r>
      <w:proofErr w:type="spellStart"/>
      <w:r w:rsidRPr="00A2255C">
        <w:rPr>
          <w:rFonts w:ascii="Times New Roman" w:hAnsi="Times New Roman" w:cs="Times New Roman"/>
          <w:bCs/>
          <w:sz w:val="24"/>
          <w:szCs w:val="24"/>
        </w:rPr>
        <w:t>Bundelkhand</w:t>
      </w:r>
      <w:proofErr w:type="spellEnd"/>
      <w:r w:rsidRPr="00A2255C">
        <w:rPr>
          <w:rFonts w:ascii="Times New Roman" w:hAnsi="Times New Roman" w:cs="Times New Roman"/>
          <w:bCs/>
          <w:sz w:val="24"/>
          <w:szCs w:val="24"/>
        </w:rPr>
        <w:t xml:space="preserve"> agro-climatic conditions.</w:t>
      </w:r>
    </w:p>
    <w:p w:rsidR="00F42B00" w:rsidRPr="00A2255C" w:rsidRDefault="00B770B5" w:rsidP="0008727D">
      <w:pPr>
        <w:jc w:val="both"/>
        <w:rPr>
          <w:rFonts w:ascii="Times New Roman" w:hAnsi="Times New Roman" w:cs="Times New Roman"/>
          <w:b/>
          <w:bCs/>
          <w:sz w:val="24"/>
          <w:szCs w:val="24"/>
        </w:rPr>
      </w:pPr>
      <w:proofErr w:type="gramStart"/>
      <w:r w:rsidRPr="00A2255C">
        <w:rPr>
          <w:rFonts w:ascii="Times New Roman" w:hAnsi="Times New Roman" w:cs="Times New Roman"/>
          <w:b/>
          <w:bCs/>
          <w:sz w:val="24"/>
          <w:szCs w:val="24"/>
        </w:rPr>
        <w:t>Table 4</w:t>
      </w:r>
      <w:r w:rsidR="00F42B00" w:rsidRPr="00A2255C">
        <w:rPr>
          <w:rFonts w:ascii="Times New Roman" w:hAnsi="Times New Roman" w:cs="Times New Roman"/>
          <w:b/>
          <w:bCs/>
          <w:sz w:val="24"/>
          <w:szCs w:val="24"/>
        </w:rPr>
        <w:t>.</w:t>
      </w:r>
      <w:proofErr w:type="gramEnd"/>
      <w:r w:rsidR="00F42B00" w:rsidRPr="00A2255C">
        <w:rPr>
          <w:rFonts w:ascii="Times New Roman" w:hAnsi="Times New Roman" w:cs="Times New Roman"/>
          <w:b/>
          <w:bCs/>
          <w:sz w:val="24"/>
          <w:szCs w:val="24"/>
        </w:rPr>
        <w:t xml:space="preserve"> ANOVA for Yield Parameters of </w:t>
      </w:r>
      <w:proofErr w:type="spellStart"/>
      <w:r w:rsidR="00F42B00" w:rsidRPr="00A2255C">
        <w:rPr>
          <w:rFonts w:ascii="Times New Roman" w:hAnsi="Times New Roman" w:cs="Times New Roman"/>
          <w:b/>
          <w:bCs/>
          <w:sz w:val="24"/>
          <w:szCs w:val="24"/>
        </w:rPr>
        <w:t>Knol-Khol</w:t>
      </w:r>
      <w:proofErr w:type="spellEnd"/>
    </w:p>
    <w:p w:rsidR="00F42B00" w:rsidRPr="00A2255C" w:rsidRDefault="00F42B00" w:rsidP="00446917">
      <w:pPr>
        <w:pStyle w:val="ListParagraph"/>
        <w:numPr>
          <w:ilvl w:val="0"/>
          <w:numId w:val="6"/>
        </w:numPr>
        <w:jc w:val="both"/>
        <w:rPr>
          <w:rFonts w:ascii="Times New Roman" w:hAnsi="Times New Roman" w:cs="Times New Roman"/>
          <w:b/>
          <w:bCs/>
          <w:sz w:val="24"/>
          <w:szCs w:val="24"/>
        </w:rPr>
      </w:pPr>
      <w:r w:rsidRPr="00A2255C">
        <w:rPr>
          <w:rFonts w:ascii="Times New Roman" w:hAnsi="Times New Roman" w:cs="Times New Roman"/>
          <w:b/>
          <w:bCs/>
          <w:sz w:val="24"/>
          <w:szCs w:val="24"/>
        </w:rPr>
        <w:t>Knob Diameter (cm)</w:t>
      </w:r>
    </w:p>
    <w:tbl>
      <w:tblPr>
        <w:tblStyle w:val="LightGrid-Accent6"/>
        <w:tblW w:w="0" w:type="auto"/>
        <w:tblLook w:val="04A0" w:firstRow="1" w:lastRow="0" w:firstColumn="1" w:lastColumn="0" w:noHBand="0" w:noVBand="1"/>
      </w:tblPr>
      <w:tblGrid>
        <w:gridCol w:w="1903"/>
        <w:gridCol w:w="1903"/>
        <w:gridCol w:w="1903"/>
        <w:gridCol w:w="1903"/>
        <w:gridCol w:w="1904"/>
      </w:tblGrid>
      <w:tr w:rsidR="00446917" w:rsidRPr="00A2255C" w:rsidTr="00A225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3" w:type="dxa"/>
          </w:tcPr>
          <w:p w:rsidR="00446917" w:rsidRPr="00A2255C" w:rsidRDefault="00446917" w:rsidP="00B328AF">
            <w:pPr>
              <w:spacing w:after="200" w:line="276" w:lineRule="auto"/>
              <w:jc w:val="both"/>
              <w:rPr>
                <w:rFonts w:ascii="Times New Roman" w:hAnsi="Times New Roman" w:cs="Times New Roman"/>
                <w:sz w:val="24"/>
                <w:szCs w:val="24"/>
              </w:rPr>
            </w:pPr>
            <w:r w:rsidRPr="00A2255C">
              <w:rPr>
                <w:rFonts w:ascii="Times New Roman" w:hAnsi="Times New Roman" w:cs="Times New Roman"/>
                <w:sz w:val="24"/>
                <w:szCs w:val="24"/>
              </w:rPr>
              <w:t>Source</w:t>
            </w:r>
          </w:p>
        </w:tc>
        <w:tc>
          <w:tcPr>
            <w:tcW w:w="1903" w:type="dxa"/>
          </w:tcPr>
          <w:p w:rsidR="00446917" w:rsidRPr="00A2255C" w:rsidRDefault="00446917" w:rsidP="00B328AF">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A2255C">
              <w:rPr>
                <w:rFonts w:ascii="Times New Roman" w:hAnsi="Times New Roman" w:cs="Times New Roman"/>
                <w:sz w:val="24"/>
                <w:szCs w:val="24"/>
              </w:rPr>
              <w:t>df</w:t>
            </w:r>
            <w:proofErr w:type="spellEnd"/>
          </w:p>
        </w:tc>
        <w:tc>
          <w:tcPr>
            <w:tcW w:w="1903" w:type="dxa"/>
          </w:tcPr>
          <w:p w:rsidR="00446917" w:rsidRPr="00A2255C" w:rsidRDefault="00446917" w:rsidP="00B328AF">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SS</w:t>
            </w:r>
          </w:p>
        </w:tc>
        <w:tc>
          <w:tcPr>
            <w:tcW w:w="1903" w:type="dxa"/>
          </w:tcPr>
          <w:p w:rsidR="00446917" w:rsidRPr="00A2255C" w:rsidRDefault="00446917" w:rsidP="00B328AF">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MS</w:t>
            </w:r>
          </w:p>
        </w:tc>
        <w:tc>
          <w:tcPr>
            <w:tcW w:w="1904" w:type="dxa"/>
          </w:tcPr>
          <w:p w:rsidR="00446917" w:rsidRPr="00A2255C" w:rsidRDefault="00446917" w:rsidP="00B328AF">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F-value</w:t>
            </w:r>
          </w:p>
        </w:tc>
      </w:tr>
      <w:tr w:rsidR="00446917" w:rsidRPr="00A2255C" w:rsidTr="00A22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3" w:type="dxa"/>
          </w:tcPr>
          <w:p w:rsidR="00446917" w:rsidRPr="00A2255C" w:rsidRDefault="00446917" w:rsidP="00B328AF">
            <w:pPr>
              <w:spacing w:after="200" w:line="276" w:lineRule="auto"/>
              <w:jc w:val="both"/>
              <w:rPr>
                <w:rFonts w:ascii="Times New Roman" w:hAnsi="Times New Roman" w:cs="Times New Roman"/>
                <w:sz w:val="24"/>
                <w:szCs w:val="24"/>
              </w:rPr>
            </w:pPr>
            <w:r w:rsidRPr="00A2255C">
              <w:rPr>
                <w:rFonts w:ascii="Times New Roman" w:hAnsi="Times New Roman" w:cs="Times New Roman"/>
                <w:sz w:val="24"/>
                <w:szCs w:val="24"/>
              </w:rPr>
              <w:t>Replication</w:t>
            </w:r>
          </w:p>
        </w:tc>
        <w:tc>
          <w:tcPr>
            <w:tcW w:w="1903" w:type="dxa"/>
          </w:tcPr>
          <w:p w:rsidR="00446917" w:rsidRPr="00A2255C" w:rsidRDefault="00446917" w:rsidP="00B328A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2</w:t>
            </w:r>
          </w:p>
        </w:tc>
        <w:tc>
          <w:tcPr>
            <w:tcW w:w="1903" w:type="dxa"/>
          </w:tcPr>
          <w:p w:rsidR="00446917" w:rsidRPr="00A2255C" w:rsidRDefault="00446917" w:rsidP="00B328A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0.08</w:t>
            </w:r>
          </w:p>
        </w:tc>
        <w:tc>
          <w:tcPr>
            <w:tcW w:w="1903" w:type="dxa"/>
          </w:tcPr>
          <w:p w:rsidR="00446917" w:rsidRPr="00A2255C" w:rsidRDefault="00446917" w:rsidP="00B328A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0.04</w:t>
            </w:r>
          </w:p>
        </w:tc>
        <w:tc>
          <w:tcPr>
            <w:tcW w:w="1904" w:type="dxa"/>
          </w:tcPr>
          <w:p w:rsidR="00446917" w:rsidRPr="00A2255C" w:rsidRDefault="00446917" w:rsidP="00B328A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1.03</w:t>
            </w:r>
          </w:p>
        </w:tc>
      </w:tr>
      <w:tr w:rsidR="00446917" w:rsidRPr="00A2255C" w:rsidTr="00A225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3" w:type="dxa"/>
          </w:tcPr>
          <w:p w:rsidR="00446917" w:rsidRPr="00A2255C" w:rsidRDefault="00446917" w:rsidP="00B328AF">
            <w:pPr>
              <w:spacing w:after="200" w:line="276" w:lineRule="auto"/>
              <w:jc w:val="both"/>
              <w:rPr>
                <w:rFonts w:ascii="Times New Roman" w:hAnsi="Times New Roman" w:cs="Times New Roman"/>
                <w:sz w:val="24"/>
                <w:szCs w:val="24"/>
              </w:rPr>
            </w:pPr>
            <w:r w:rsidRPr="00A2255C">
              <w:rPr>
                <w:rFonts w:ascii="Times New Roman" w:hAnsi="Times New Roman" w:cs="Times New Roman"/>
                <w:sz w:val="24"/>
                <w:szCs w:val="24"/>
              </w:rPr>
              <w:t>Treatments</w:t>
            </w:r>
          </w:p>
        </w:tc>
        <w:tc>
          <w:tcPr>
            <w:tcW w:w="1903" w:type="dxa"/>
          </w:tcPr>
          <w:p w:rsidR="00446917" w:rsidRPr="00A2255C" w:rsidRDefault="00446917" w:rsidP="00B328A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7</w:t>
            </w:r>
          </w:p>
        </w:tc>
        <w:tc>
          <w:tcPr>
            <w:tcW w:w="1903" w:type="dxa"/>
          </w:tcPr>
          <w:p w:rsidR="00446917" w:rsidRPr="00A2255C" w:rsidRDefault="00446917" w:rsidP="00B328A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31.41</w:t>
            </w:r>
          </w:p>
        </w:tc>
        <w:tc>
          <w:tcPr>
            <w:tcW w:w="1903" w:type="dxa"/>
          </w:tcPr>
          <w:p w:rsidR="00446917" w:rsidRPr="00A2255C" w:rsidRDefault="00446917" w:rsidP="00B328A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4.49</w:t>
            </w:r>
          </w:p>
        </w:tc>
        <w:tc>
          <w:tcPr>
            <w:tcW w:w="1904" w:type="dxa"/>
          </w:tcPr>
          <w:p w:rsidR="00446917" w:rsidRPr="00A2255C" w:rsidRDefault="00446917" w:rsidP="00B328A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b/>
                <w:bCs/>
                <w:sz w:val="24"/>
                <w:szCs w:val="24"/>
              </w:rPr>
              <w:t>115.13</w:t>
            </w:r>
            <w:r w:rsidRPr="00A2255C">
              <w:rPr>
                <w:rFonts w:ascii="Times New Roman" w:hAnsi="Times New Roman" w:cs="Times New Roman"/>
                <w:sz w:val="24"/>
                <w:szCs w:val="24"/>
              </w:rPr>
              <w:t xml:space="preserve"> **</w:t>
            </w:r>
          </w:p>
        </w:tc>
      </w:tr>
      <w:tr w:rsidR="00446917" w:rsidRPr="00A2255C" w:rsidTr="00A22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3" w:type="dxa"/>
          </w:tcPr>
          <w:p w:rsidR="00446917" w:rsidRPr="00A2255C" w:rsidRDefault="00446917" w:rsidP="00B328AF">
            <w:pPr>
              <w:spacing w:after="200" w:line="276" w:lineRule="auto"/>
              <w:jc w:val="both"/>
              <w:rPr>
                <w:rFonts w:ascii="Times New Roman" w:hAnsi="Times New Roman" w:cs="Times New Roman"/>
                <w:sz w:val="24"/>
                <w:szCs w:val="24"/>
              </w:rPr>
            </w:pPr>
            <w:r w:rsidRPr="00A2255C">
              <w:rPr>
                <w:rFonts w:ascii="Times New Roman" w:hAnsi="Times New Roman" w:cs="Times New Roman"/>
                <w:sz w:val="24"/>
                <w:szCs w:val="24"/>
              </w:rPr>
              <w:t>Error</w:t>
            </w:r>
          </w:p>
        </w:tc>
        <w:tc>
          <w:tcPr>
            <w:tcW w:w="1903" w:type="dxa"/>
          </w:tcPr>
          <w:p w:rsidR="00446917" w:rsidRPr="00A2255C" w:rsidRDefault="00446917" w:rsidP="00B328A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14</w:t>
            </w:r>
          </w:p>
        </w:tc>
        <w:tc>
          <w:tcPr>
            <w:tcW w:w="1903" w:type="dxa"/>
          </w:tcPr>
          <w:p w:rsidR="00446917" w:rsidRPr="00A2255C" w:rsidRDefault="00446917" w:rsidP="00B328A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0.55</w:t>
            </w:r>
          </w:p>
        </w:tc>
        <w:tc>
          <w:tcPr>
            <w:tcW w:w="1903" w:type="dxa"/>
          </w:tcPr>
          <w:p w:rsidR="00446917" w:rsidRPr="00A2255C" w:rsidRDefault="00446917" w:rsidP="00B328A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0.039</w:t>
            </w:r>
          </w:p>
        </w:tc>
        <w:tc>
          <w:tcPr>
            <w:tcW w:w="1904" w:type="dxa"/>
          </w:tcPr>
          <w:p w:rsidR="00446917" w:rsidRPr="00A2255C" w:rsidRDefault="00446917" w:rsidP="00B328A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46917" w:rsidRPr="00A2255C" w:rsidTr="00A225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3" w:type="dxa"/>
          </w:tcPr>
          <w:p w:rsidR="00446917" w:rsidRPr="00A2255C" w:rsidRDefault="00446917" w:rsidP="00B328AF">
            <w:pPr>
              <w:spacing w:after="200" w:line="276" w:lineRule="auto"/>
              <w:jc w:val="both"/>
              <w:rPr>
                <w:rFonts w:ascii="Times New Roman" w:hAnsi="Times New Roman" w:cs="Times New Roman"/>
                <w:sz w:val="24"/>
                <w:szCs w:val="24"/>
              </w:rPr>
            </w:pPr>
            <w:r w:rsidRPr="00A2255C">
              <w:rPr>
                <w:rFonts w:ascii="Times New Roman" w:hAnsi="Times New Roman" w:cs="Times New Roman"/>
                <w:sz w:val="24"/>
                <w:szCs w:val="24"/>
              </w:rPr>
              <w:t>Total</w:t>
            </w:r>
          </w:p>
        </w:tc>
        <w:tc>
          <w:tcPr>
            <w:tcW w:w="1903" w:type="dxa"/>
          </w:tcPr>
          <w:p w:rsidR="00446917" w:rsidRPr="00A2255C" w:rsidRDefault="00446917" w:rsidP="00B328A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23</w:t>
            </w:r>
          </w:p>
        </w:tc>
        <w:tc>
          <w:tcPr>
            <w:tcW w:w="1903" w:type="dxa"/>
          </w:tcPr>
          <w:p w:rsidR="00446917" w:rsidRPr="00A2255C" w:rsidRDefault="00446917" w:rsidP="00B328A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32.04</w:t>
            </w:r>
          </w:p>
        </w:tc>
        <w:tc>
          <w:tcPr>
            <w:tcW w:w="1903" w:type="dxa"/>
          </w:tcPr>
          <w:p w:rsidR="00446917" w:rsidRPr="00A2255C" w:rsidRDefault="00446917" w:rsidP="00B328A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904" w:type="dxa"/>
          </w:tcPr>
          <w:p w:rsidR="00446917" w:rsidRPr="00A2255C" w:rsidRDefault="00446917" w:rsidP="00B328A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bl>
    <w:p w:rsidR="00446917" w:rsidRPr="00A2255C" w:rsidRDefault="00446917" w:rsidP="0008727D">
      <w:pPr>
        <w:jc w:val="both"/>
        <w:rPr>
          <w:rFonts w:ascii="Times New Roman" w:hAnsi="Times New Roman" w:cs="Times New Roman"/>
          <w:b/>
          <w:bCs/>
          <w:sz w:val="24"/>
          <w:szCs w:val="24"/>
        </w:rPr>
      </w:pPr>
    </w:p>
    <w:p w:rsidR="00F42B00" w:rsidRPr="00A2255C" w:rsidRDefault="00F42B00" w:rsidP="00446917">
      <w:pPr>
        <w:pStyle w:val="ListParagraph"/>
        <w:numPr>
          <w:ilvl w:val="0"/>
          <w:numId w:val="6"/>
        </w:numPr>
        <w:jc w:val="both"/>
        <w:rPr>
          <w:rFonts w:ascii="Times New Roman" w:hAnsi="Times New Roman" w:cs="Times New Roman"/>
          <w:b/>
          <w:bCs/>
          <w:sz w:val="24"/>
          <w:szCs w:val="24"/>
        </w:rPr>
      </w:pPr>
      <w:r w:rsidRPr="00A2255C">
        <w:rPr>
          <w:rFonts w:ascii="Times New Roman" w:hAnsi="Times New Roman" w:cs="Times New Roman"/>
          <w:b/>
          <w:bCs/>
          <w:sz w:val="24"/>
          <w:szCs w:val="24"/>
        </w:rPr>
        <w:t>Knob Weight (g)</w:t>
      </w:r>
    </w:p>
    <w:tbl>
      <w:tblPr>
        <w:tblStyle w:val="LightGrid-Accent6"/>
        <w:tblW w:w="0" w:type="auto"/>
        <w:tblLook w:val="04A0" w:firstRow="1" w:lastRow="0" w:firstColumn="1" w:lastColumn="0" w:noHBand="0" w:noVBand="1"/>
      </w:tblPr>
      <w:tblGrid>
        <w:gridCol w:w="1903"/>
        <w:gridCol w:w="1903"/>
        <w:gridCol w:w="1903"/>
        <w:gridCol w:w="1903"/>
        <w:gridCol w:w="1904"/>
      </w:tblGrid>
      <w:tr w:rsidR="00446917" w:rsidRPr="00A2255C" w:rsidTr="00A225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3" w:type="dxa"/>
          </w:tcPr>
          <w:p w:rsidR="00446917" w:rsidRPr="00A2255C" w:rsidRDefault="00446917" w:rsidP="00B328AF">
            <w:pPr>
              <w:spacing w:after="200" w:line="276" w:lineRule="auto"/>
              <w:jc w:val="both"/>
              <w:rPr>
                <w:rFonts w:ascii="Times New Roman" w:hAnsi="Times New Roman" w:cs="Times New Roman"/>
                <w:sz w:val="24"/>
                <w:szCs w:val="24"/>
              </w:rPr>
            </w:pPr>
            <w:r w:rsidRPr="00A2255C">
              <w:rPr>
                <w:rFonts w:ascii="Times New Roman" w:hAnsi="Times New Roman" w:cs="Times New Roman"/>
                <w:sz w:val="24"/>
                <w:szCs w:val="24"/>
              </w:rPr>
              <w:t>Source</w:t>
            </w:r>
          </w:p>
        </w:tc>
        <w:tc>
          <w:tcPr>
            <w:tcW w:w="1903" w:type="dxa"/>
          </w:tcPr>
          <w:p w:rsidR="00446917" w:rsidRPr="00A2255C" w:rsidRDefault="00446917" w:rsidP="00B328AF">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A2255C">
              <w:rPr>
                <w:rFonts w:ascii="Times New Roman" w:hAnsi="Times New Roman" w:cs="Times New Roman"/>
                <w:sz w:val="24"/>
                <w:szCs w:val="24"/>
              </w:rPr>
              <w:t>df</w:t>
            </w:r>
            <w:proofErr w:type="spellEnd"/>
          </w:p>
        </w:tc>
        <w:tc>
          <w:tcPr>
            <w:tcW w:w="1903" w:type="dxa"/>
          </w:tcPr>
          <w:p w:rsidR="00446917" w:rsidRPr="00A2255C" w:rsidRDefault="00446917" w:rsidP="00B328AF">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SS</w:t>
            </w:r>
          </w:p>
        </w:tc>
        <w:tc>
          <w:tcPr>
            <w:tcW w:w="1903" w:type="dxa"/>
          </w:tcPr>
          <w:p w:rsidR="00446917" w:rsidRPr="00A2255C" w:rsidRDefault="00446917" w:rsidP="00B328AF">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MS</w:t>
            </w:r>
          </w:p>
        </w:tc>
        <w:tc>
          <w:tcPr>
            <w:tcW w:w="1904" w:type="dxa"/>
          </w:tcPr>
          <w:p w:rsidR="00446917" w:rsidRPr="00A2255C" w:rsidRDefault="00446917" w:rsidP="00B328AF">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F-value</w:t>
            </w:r>
          </w:p>
        </w:tc>
      </w:tr>
      <w:tr w:rsidR="00446917" w:rsidRPr="00A2255C" w:rsidTr="00A22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3" w:type="dxa"/>
          </w:tcPr>
          <w:p w:rsidR="00446917" w:rsidRPr="00A2255C" w:rsidRDefault="00446917" w:rsidP="00B328AF">
            <w:pPr>
              <w:spacing w:after="200" w:line="276" w:lineRule="auto"/>
              <w:jc w:val="both"/>
              <w:rPr>
                <w:rFonts w:ascii="Times New Roman" w:hAnsi="Times New Roman" w:cs="Times New Roman"/>
                <w:sz w:val="24"/>
                <w:szCs w:val="24"/>
              </w:rPr>
            </w:pPr>
            <w:r w:rsidRPr="00A2255C">
              <w:rPr>
                <w:rFonts w:ascii="Times New Roman" w:hAnsi="Times New Roman" w:cs="Times New Roman"/>
                <w:sz w:val="24"/>
                <w:szCs w:val="24"/>
              </w:rPr>
              <w:t>Replication</w:t>
            </w:r>
          </w:p>
        </w:tc>
        <w:tc>
          <w:tcPr>
            <w:tcW w:w="1903" w:type="dxa"/>
          </w:tcPr>
          <w:p w:rsidR="00446917" w:rsidRPr="00A2255C" w:rsidRDefault="00446917" w:rsidP="00B328A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2</w:t>
            </w:r>
          </w:p>
        </w:tc>
        <w:tc>
          <w:tcPr>
            <w:tcW w:w="1903" w:type="dxa"/>
          </w:tcPr>
          <w:p w:rsidR="00446917" w:rsidRPr="00A2255C" w:rsidRDefault="00446917" w:rsidP="00B328A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120.56</w:t>
            </w:r>
          </w:p>
        </w:tc>
        <w:tc>
          <w:tcPr>
            <w:tcW w:w="1903" w:type="dxa"/>
          </w:tcPr>
          <w:p w:rsidR="00446917" w:rsidRPr="00A2255C" w:rsidRDefault="00446917" w:rsidP="00B328A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60.28</w:t>
            </w:r>
          </w:p>
        </w:tc>
        <w:tc>
          <w:tcPr>
            <w:tcW w:w="1904" w:type="dxa"/>
          </w:tcPr>
          <w:p w:rsidR="00446917" w:rsidRPr="00A2255C" w:rsidRDefault="00446917" w:rsidP="00B328A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0.58</w:t>
            </w:r>
          </w:p>
        </w:tc>
      </w:tr>
      <w:tr w:rsidR="00446917" w:rsidRPr="00A2255C" w:rsidTr="00A225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3" w:type="dxa"/>
          </w:tcPr>
          <w:p w:rsidR="00446917" w:rsidRPr="00A2255C" w:rsidRDefault="00446917" w:rsidP="00B328AF">
            <w:pPr>
              <w:spacing w:after="200" w:line="276" w:lineRule="auto"/>
              <w:jc w:val="both"/>
              <w:rPr>
                <w:rFonts w:ascii="Times New Roman" w:hAnsi="Times New Roman" w:cs="Times New Roman"/>
                <w:sz w:val="24"/>
                <w:szCs w:val="24"/>
              </w:rPr>
            </w:pPr>
            <w:r w:rsidRPr="00A2255C">
              <w:rPr>
                <w:rFonts w:ascii="Times New Roman" w:hAnsi="Times New Roman" w:cs="Times New Roman"/>
                <w:sz w:val="24"/>
                <w:szCs w:val="24"/>
              </w:rPr>
              <w:lastRenderedPageBreak/>
              <w:t>Treatments</w:t>
            </w:r>
          </w:p>
        </w:tc>
        <w:tc>
          <w:tcPr>
            <w:tcW w:w="1903" w:type="dxa"/>
          </w:tcPr>
          <w:p w:rsidR="00446917" w:rsidRPr="00A2255C" w:rsidRDefault="00446917" w:rsidP="00B328A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7</w:t>
            </w:r>
          </w:p>
        </w:tc>
        <w:tc>
          <w:tcPr>
            <w:tcW w:w="1903" w:type="dxa"/>
          </w:tcPr>
          <w:p w:rsidR="00446917" w:rsidRPr="00A2255C" w:rsidRDefault="00446917" w:rsidP="00B328A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42188.45</w:t>
            </w:r>
          </w:p>
        </w:tc>
        <w:tc>
          <w:tcPr>
            <w:tcW w:w="1903" w:type="dxa"/>
          </w:tcPr>
          <w:p w:rsidR="00446917" w:rsidRPr="00A2255C" w:rsidRDefault="00446917" w:rsidP="00B328A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6026.92</w:t>
            </w:r>
          </w:p>
        </w:tc>
        <w:tc>
          <w:tcPr>
            <w:tcW w:w="1904" w:type="dxa"/>
          </w:tcPr>
          <w:p w:rsidR="00446917" w:rsidRPr="00A2255C" w:rsidRDefault="00446917" w:rsidP="00B328A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b/>
                <w:bCs/>
                <w:sz w:val="24"/>
                <w:szCs w:val="24"/>
              </w:rPr>
              <w:t>58.06</w:t>
            </w:r>
            <w:r w:rsidRPr="00A2255C">
              <w:rPr>
                <w:rFonts w:ascii="Times New Roman" w:hAnsi="Times New Roman" w:cs="Times New Roman"/>
                <w:sz w:val="24"/>
                <w:szCs w:val="24"/>
              </w:rPr>
              <w:t xml:space="preserve"> **</w:t>
            </w:r>
          </w:p>
        </w:tc>
      </w:tr>
      <w:tr w:rsidR="00446917" w:rsidRPr="00A2255C" w:rsidTr="00A22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3" w:type="dxa"/>
          </w:tcPr>
          <w:p w:rsidR="00446917" w:rsidRPr="00A2255C" w:rsidRDefault="00446917" w:rsidP="00B328AF">
            <w:pPr>
              <w:spacing w:after="200" w:line="276" w:lineRule="auto"/>
              <w:jc w:val="both"/>
              <w:rPr>
                <w:rFonts w:ascii="Times New Roman" w:hAnsi="Times New Roman" w:cs="Times New Roman"/>
                <w:sz w:val="24"/>
                <w:szCs w:val="24"/>
              </w:rPr>
            </w:pPr>
            <w:r w:rsidRPr="00A2255C">
              <w:rPr>
                <w:rFonts w:ascii="Times New Roman" w:hAnsi="Times New Roman" w:cs="Times New Roman"/>
                <w:sz w:val="24"/>
                <w:szCs w:val="24"/>
              </w:rPr>
              <w:t>Error</w:t>
            </w:r>
          </w:p>
        </w:tc>
        <w:tc>
          <w:tcPr>
            <w:tcW w:w="1903" w:type="dxa"/>
          </w:tcPr>
          <w:p w:rsidR="00446917" w:rsidRPr="00A2255C" w:rsidRDefault="00446917" w:rsidP="00B328A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14</w:t>
            </w:r>
          </w:p>
        </w:tc>
        <w:tc>
          <w:tcPr>
            <w:tcW w:w="1903" w:type="dxa"/>
          </w:tcPr>
          <w:p w:rsidR="00446917" w:rsidRPr="00A2255C" w:rsidRDefault="00446917" w:rsidP="00B328A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1453.42</w:t>
            </w:r>
          </w:p>
        </w:tc>
        <w:tc>
          <w:tcPr>
            <w:tcW w:w="1903" w:type="dxa"/>
          </w:tcPr>
          <w:p w:rsidR="00446917" w:rsidRPr="00A2255C" w:rsidRDefault="00446917" w:rsidP="00B328A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103.82</w:t>
            </w:r>
          </w:p>
        </w:tc>
        <w:tc>
          <w:tcPr>
            <w:tcW w:w="1904" w:type="dxa"/>
          </w:tcPr>
          <w:p w:rsidR="00446917" w:rsidRPr="00A2255C" w:rsidRDefault="00446917" w:rsidP="00B328A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46917" w:rsidRPr="00A2255C" w:rsidTr="00A225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3" w:type="dxa"/>
          </w:tcPr>
          <w:p w:rsidR="00446917" w:rsidRPr="00A2255C" w:rsidRDefault="00446917" w:rsidP="00B328AF">
            <w:pPr>
              <w:spacing w:after="200" w:line="276" w:lineRule="auto"/>
              <w:jc w:val="both"/>
              <w:rPr>
                <w:rFonts w:ascii="Times New Roman" w:hAnsi="Times New Roman" w:cs="Times New Roman"/>
                <w:sz w:val="24"/>
                <w:szCs w:val="24"/>
              </w:rPr>
            </w:pPr>
            <w:r w:rsidRPr="00A2255C">
              <w:rPr>
                <w:rFonts w:ascii="Times New Roman" w:hAnsi="Times New Roman" w:cs="Times New Roman"/>
                <w:sz w:val="24"/>
                <w:szCs w:val="24"/>
              </w:rPr>
              <w:t>Total</w:t>
            </w:r>
          </w:p>
        </w:tc>
        <w:tc>
          <w:tcPr>
            <w:tcW w:w="1903" w:type="dxa"/>
          </w:tcPr>
          <w:p w:rsidR="00446917" w:rsidRPr="00A2255C" w:rsidRDefault="00446917" w:rsidP="00B328A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23</w:t>
            </w:r>
          </w:p>
        </w:tc>
        <w:tc>
          <w:tcPr>
            <w:tcW w:w="1903" w:type="dxa"/>
          </w:tcPr>
          <w:p w:rsidR="00446917" w:rsidRPr="00A2255C" w:rsidRDefault="00446917" w:rsidP="00B328A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43762.43</w:t>
            </w:r>
          </w:p>
        </w:tc>
        <w:tc>
          <w:tcPr>
            <w:tcW w:w="1903" w:type="dxa"/>
          </w:tcPr>
          <w:p w:rsidR="00446917" w:rsidRPr="00A2255C" w:rsidRDefault="00446917" w:rsidP="00B328A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904" w:type="dxa"/>
          </w:tcPr>
          <w:p w:rsidR="00446917" w:rsidRPr="00A2255C" w:rsidRDefault="00446917" w:rsidP="00B328A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bl>
    <w:p w:rsidR="00446917" w:rsidRPr="00A2255C" w:rsidRDefault="00446917" w:rsidP="00446917">
      <w:pPr>
        <w:jc w:val="both"/>
        <w:rPr>
          <w:rFonts w:ascii="Times New Roman" w:hAnsi="Times New Roman" w:cs="Times New Roman"/>
          <w:b/>
          <w:bCs/>
          <w:sz w:val="24"/>
          <w:szCs w:val="24"/>
        </w:rPr>
      </w:pPr>
    </w:p>
    <w:p w:rsidR="00F42B00" w:rsidRPr="00A2255C" w:rsidRDefault="00F42B00" w:rsidP="00446917">
      <w:pPr>
        <w:pStyle w:val="ListParagraph"/>
        <w:numPr>
          <w:ilvl w:val="0"/>
          <w:numId w:val="6"/>
        </w:numPr>
        <w:jc w:val="both"/>
        <w:rPr>
          <w:rFonts w:ascii="Times New Roman" w:hAnsi="Times New Roman" w:cs="Times New Roman"/>
          <w:b/>
          <w:bCs/>
          <w:sz w:val="24"/>
          <w:szCs w:val="24"/>
        </w:rPr>
      </w:pPr>
      <w:r w:rsidRPr="00A2255C">
        <w:rPr>
          <w:rFonts w:ascii="Times New Roman" w:hAnsi="Times New Roman" w:cs="Times New Roman"/>
          <w:b/>
          <w:bCs/>
          <w:sz w:val="24"/>
          <w:szCs w:val="24"/>
        </w:rPr>
        <w:t>Total Yield (t ha⁻¹)</w:t>
      </w:r>
    </w:p>
    <w:tbl>
      <w:tblPr>
        <w:tblStyle w:val="LightGrid-Accent6"/>
        <w:tblW w:w="0" w:type="auto"/>
        <w:tblLook w:val="04A0" w:firstRow="1" w:lastRow="0" w:firstColumn="1" w:lastColumn="0" w:noHBand="0" w:noVBand="1"/>
      </w:tblPr>
      <w:tblGrid>
        <w:gridCol w:w="1903"/>
        <w:gridCol w:w="1903"/>
        <w:gridCol w:w="1903"/>
        <w:gridCol w:w="1903"/>
        <w:gridCol w:w="1904"/>
      </w:tblGrid>
      <w:tr w:rsidR="00446917" w:rsidRPr="00A2255C" w:rsidTr="00A225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3" w:type="dxa"/>
          </w:tcPr>
          <w:p w:rsidR="00446917" w:rsidRPr="00A2255C" w:rsidRDefault="00446917" w:rsidP="00B328AF">
            <w:pPr>
              <w:spacing w:after="200" w:line="276" w:lineRule="auto"/>
              <w:jc w:val="both"/>
              <w:rPr>
                <w:rFonts w:ascii="Times New Roman" w:hAnsi="Times New Roman" w:cs="Times New Roman"/>
                <w:sz w:val="24"/>
                <w:szCs w:val="24"/>
              </w:rPr>
            </w:pPr>
            <w:r w:rsidRPr="00A2255C">
              <w:rPr>
                <w:rFonts w:ascii="Times New Roman" w:hAnsi="Times New Roman" w:cs="Times New Roman"/>
                <w:sz w:val="24"/>
                <w:szCs w:val="24"/>
              </w:rPr>
              <w:t>Source</w:t>
            </w:r>
          </w:p>
        </w:tc>
        <w:tc>
          <w:tcPr>
            <w:tcW w:w="1903" w:type="dxa"/>
          </w:tcPr>
          <w:p w:rsidR="00446917" w:rsidRPr="00A2255C" w:rsidRDefault="00446917" w:rsidP="00B328AF">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A2255C">
              <w:rPr>
                <w:rFonts w:ascii="Times New Roman" w:hAnsi="Times New Roman" w:cs="Times New Roman"/>
                <w:sz w:val="24"/>
                <w:szCs w:val="24"/>
              </w:rPr>
              <w:t>df</w:t>
            </w:r>
            <w:proofErr w:type="spellEnd"/>
          </w:p>
        </w:tc>
        <w:tc>
          <w:tcPr>
            <w:tcW w:w="1903" w:type="dxa"/>
          </w:tcPr>
          <w:p w:rsidR="00446917" w:rsidRPr="00A2255C" w:rsidRDefault="00446917" w:rsidP="00B328AF">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SS</w:t>
            </w:r>
          </w:p>
        </w:tc>
        <w:tc>
          <w:tcPr>
            <w:tcW w:w="1903" w:type="dxa"/>
          </w:tcPr>
          <w:p w:rsidR="00446917" w:rsidRPr="00A2255C" w:rsidRDefault="00446917" w:rsidP="00B328AF">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MS</w:t>
            </w:r>
          </w:p>
        </w:tc>
        <w:tc>
          <w:tcPr>
            <w:tcW w:w="1904" w:type="dxa"/>
          </w:tcPr>
          <w:p w:rsidR="00446917" w:rsidRPr="00A2255C" w:rsidRDefault="00446917" w:rsidP="00B328AF">
            <w:pPr>
              <w:spacing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F-value</w:t>
            </w:r>
          </w:p>
        </w:tc>
      </w:tr>
      <w:tr w:rsidR="00446917" w:rsidRPr="00A2255C" w:rsidTr="00A22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3" w:type="dxa"/>
          </w:tcPr>
          <w:p w:rsidR="00446917" w:rsidRPr="00A2255C" w:rsidRDefault="00446917" w:rsidP="00B328AF">
            <w:pPr>
              <w:spacing w:after="200" w:line="276" w:lineRule="auto"/>
              <w:jc w:val="both"/>
              <w:rPr>
                <w:rFonts w:ascii="Times New Roman" w:hAnsi="Times New Roman" w:cs="Times New Roman"/>
                <w:sz w:val="24"/>
                <w:szCs w:val="24"/>
              </w:rPr>
            </w:pPr>
            <w:r w:rsidRPr="00A2255C">
              <w:rPr>
                <w:rFonts w:ascii="Times New Roman" w:hAnsi="Times New Roman" w:cs="Times New Roman"/>
                <w:sz w:val="24"/>
                <w:szCs w:val="24"/>
              </w:rPr>
              <w:t>Replication</w:t>
            </w:r>
          </w:p>
        </w:tc>
        <w:tc>
          <w:tcPr>
            <w:tcW w:w="1903" w:type="dxa"/>
          </w:tcPr>
          <w:p w:rsidR="00446917" w:rsidRPr="00A2255C" w:rsidRDefault="00446917" w:rsidP="00B328A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2</w:t>
            </w:r>
          </w:p>
        </w:tc>
        <w:tc>
          <w:tcPr>
            <w:tcW w:w="1903" w:type="dxa"/>
          </w:tcPr>
          <w:p w:rsidR="00446917" w:rsidRPr="00A2255C" w:rsidRDefault="00446917" w:rsidP="00B328A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0.18</w:t>
            </w:r>
          </w:p>
        </w:tc>
        <w:tc>
          <w:tcPr>
            <w:tcW w:w="1903" w:type="dxa"/>
          </w:tcPr>
          <w:p w:rsidR="00446917" w:rsidRPr="00A2255C" w:rsidRDefault="00446917" w:rsidP="00B328A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0.09</w:t>
            </w:r>
          </w:p>
        </w:tc>
        <w:tc>
          <w:tcPr>
            <w:tcW w:w="1904" w:type="dxa"/>
          </w:tcPr>
          <w:p w:rsidR="00446917" w:rsidRPr="00A2255C" w:rsidRDefault="00446917" w:rsidP="00B328A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0.72</w:t>
            </w:r>
          </w:p>
        </w:tc>
      </w:tr>
      <w:tr w:rsidR="00446917" w:rsidRPr="00A2255C" w:rsidTr="00A225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3" w:type="dxa"/>
          </w:tcPr>
          <w:p w:rsidR="00446917" w:rsidRPr="00A2255C" w:rsidRDefault="00446917" w:rsidP="00B328AF">
            <w:pPr>
              <w:spacing w:after="200" w:line="276" w:lineRule="auto"/>
              <w:jc w:val="both"/>
              <w:rPr>
                <w:rFonts w:ascii="Times New Roman" w:hAnsi="Times New Roman" w:cs="Times New Roman"/>
                <w:sz w:val="24"/>
                <w:szCs w:val="24"/>
              </w:rPr>
            </w:pPr>
            <w:r w:rsidRPr="00A2255C">
              <w:rPr>
                <w:rFonts w:ascii="Times New Roman" w:hAnsi="Times New Roman" w:cs="Times New Roman"/>
                <w:sz w:val="24"/>
                <w:szCs w:val="24"/>
              </w:rPr>
              <w:t>Treatments</w:t>
            </w:r>
          </w:p>
        </w:tc>
        <w:tc>
          <w:tcPr>
            <w:tcW w:w="1903" w:type="dxa"/>
          </w:tcPr>
          <w:p w:rsidR="00446917" w:rsidRPr="00A2255C" w:rsidRDefault="00446917" w:rsidP="00B328A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7</w:t>
            </w:r>
          </w:p>
        </w:tc>
        <w:tc>
          <w:tcPr>
            <w:tcW w:w="1903" w:type="dxa"/>
          </w:tcPr>
          <w:p w:rsidR="00446917" w:rsidRPr="00A2255C" w:rsidRDefault="00446917" w:rsidP="00B328A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48.72</w:t>
            </w:r>
          </w:p>
        </w:tc>
        <w:tc>
          <w:tcPr>
            <w:tcW w:w="1903" w:type="dxa"/>
          </w:tcPr>
          <w:p w:rsidR="00446917" w:rsidRPr="00A2255C" w:rsidRDefault="00446917" w:rsidP="00B328A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6.96</w:t>
            </w:r>
          </w:p>
        </w:tc>
        <w:tc>
          <w:tcPr>
            <w:tcW w:w="1904" w:type="dxa"/>
          </w:tcPr>
          <w:p w:rsidR="00446917" w:rsidRPr="00A2255C" w:rsidRDefault="00446917" w:rsidP="00B328A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b/>
                <w:bCs/>
                <w:sz w:val="24"/>
                <w:szCs w:val="24"/>
              </w:rPr>
              <w:t>55.24</w:t>
            </w:r>
            <w:r w:rsidRPr="00A2255C">
              <w:rPr>
                <w:rFonts w:ascii="Times New Roman" w:hAnsi="Times New Roman" w:cs="Times New Roman"/>
                <w:sz w:val="24"/>
                <w:szCs w:val="24"/>
              </w:rPr>
              <w:t xml:space="preserve"> **</w:t>
            </w:r>
          </w:p>
        </w:tc>
      </w:tr>
      <w:tr w:rsidR="00446917" w:rsidRPr="00A2255C" w:rsidTr="00A22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3" w:type="dxa"/>
          </w:tcPr>
          <w:p w:rsidR="00446917" w:rsidRPr="00A2255C" w:rsidRDefault="00446917" w:rsidP="00B328AF">
            <w:pPr>
              <w:spacing w:after="200" w:line="276" w:lineRule="auto"/>
              <w:jc w:val="both"/>
              <w:rPr>
                <w:rFonts w:ascii="Times New Roman" w:hAnsi="Times New Roman" w:cs="Times New Roman"/>
                <w:sz w:val="24"/>
                <w:szCs w:val="24"/>
              </w:rPr>
            </w:pPr>
            <w:r w:rsidRPr="00A2255C">
              <w:rPr>
                <w:rFonts w:ascii="Times New Roman" w:hAnsi="Times New Roman" w:cs="Times New Roman"/>
                <w:sz w:val="24"/>
                <w:szCs w:val="24"/>
              </w:rPr>
              <w:t>Error</w:t>
            </w:r>
          </w:p>
        </w:tc>
        <w:tc>
          <w:tcPr>
            <w:tcW w:w="1903" w:type="dxa"/>
          </w:tcPr>
          <w:p w:rsidR="00446917" w:rsidRPr="00A2255C" w:rsidRDefault="00446917" w:rsidP="00B328A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14</w:t>
            </w:r>
          </w:p>
        </w:tc>
        <w:tc>
          <w:tcPr>
            <w:tcW w:w="1903" w:type="dxa"/>
          </w:tcPr>
          <w:p w:rsidR="00446917" w:rsidRPr="00A2255C" w:rsidRDefault="00446917" w:rsidP="00B328A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1.76</w:t>
            </w:r>
          </w:p>
        </w:tc>
        <w:tc>
          <w:tcPr>
            <w:tcW w:w="1903" w:type="dxa"/>
          </w:tcPr>
          <w:p w:rsidR="00446917" w:rsidRPr="00A2255C" w:rsidRDefault="00446917" w:rsidP="00B328A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0.126</w:t>
            </w:r>
          </w:p>
        </w:tc>
        <w:tc>
          <w:tcPr>
            <w:tcW w:w="1904" w:type="dxa"/>
          </w:tcPr>
          <w:p w:rsidR="00446917" w:rsidRPr="00A2255C" w:rsidRDefault="00446917" w:rsidP="00B328AF">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46917" w:rsidRPr="00A2255C" w:rsidTr="00A2255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3" w:type="dxa"/>
          </w:tcPr>
          <w:p w:rsidR="00446917" w:rsidRPr="00A2255C" w:rsidRDefault="00446917" w:rsidP="00B328AF">
            <w:pPr>
              <w:spacing w:after="200" w:line="276" w:lineRule="auto"/>
              <w:jc w:val="both"/>
              <w:rPr>
                <w:rFonts w:ascii="Times New Roman" w:hAnsi="Times New Roman" w:cs="Times New Roman"/>
                <w:sz w:val="24"/>
                <w:szCs w:val="24"/>
              </w:rPr>
            </w:pPr>
            <w:r w:rsidRPr="00A2255C">
              <w:rPr>
                <w:rFonts w:ascii="Times New Roman" w:hAnsi="Times New Roman" w:cs="Times New Roman"/>
                <w:sz w:val="24"/>
                <w:szCs w:val="24"/>
              </w:rPr>
              <w:t>Total</w:t>
            </w:r>
          </w:p>
        </w:tc>
        <w:tc>
          <w:tcPr>
            <w:tcW w:w="1903" w:type="dxa"/>
          </w:tcPr>
          <w:p w:rsidR="00446917" w:rsidRPr="00A2255C" w:rsidRDefault="00446917" w:rsidP="00B328A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23</w:t>
            </w:r>
          </w:p>
        </w:tc>
        <w:tc>
          <w:tcPr>
            <w:tcW w:w="1903" w:type="dxa"/>
          </w:tcPr>
          <w:p w:rsidR="00446917" w:rsidRPr="00A2255C" w:rsidRDefault="00446917" w:rsidP="00B328A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A2255C">
              <w:rPr>
                <w:rFonts w:ascii="Times New Roman" w:hAnsi="Times New Roman" w:cs="Times New Roman"/>
                <w:sz w:val="24"/>
                <w:szCs w:val="24"/>
              </w:rPr>
              <w:t>50.66</w:t>
            </w:r>
          </w:p>
        </w:tc>
        <w:tc>
          <w:tcPr>
            <w:tcW w:w="1903" w:type="dxa"/>
          </w:tcPr>
          <w:p w:rsidR="00446917" w:rsidRPr="00A2255C" w:rsidRDefault="00446917" w:rsidP="00B328A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904" w:type="dxa"/>
          </w:tcPr>
          <w:p w:rsidR="00446917" w:rsidRPr="00A2255C" w:rsidRDefault="00446917" w:rsidP="00B328AF">
            <w:pPr>
              <w:spacing w:after="200" w:line="276" w:lineRule="auto"/>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bl>
    <w:p w:rsidR="00446917" w:rsidRPr="00A2255C" w:rsidRDefault="00446917" w:rsidP="00446917">
      <w:pPr>
        <w:jc w:val="both"/>
        <w:rPr>
          <w:rFonts w:ascii="Times New Roman" w:hAnsi="Times New Roman" w:cs="Times New Roman"/>
          <w:b/>
          <w:bCs/>
          <w:sz w:val="24"/>
          <w:szCs w:val="24"/>
        </w:rPr>
      </w:pPr>
    </w:p>
    <w:p w:rsidR="009D64D8" w:rsidRPr="00A2255C" w:rsidRDefault="009D64D8" w:rsidP="0008727D">
      <w:pPr>
        <w:jc w:val="both"/>
        <w:rPr>
          <w:rFonts w:ascii="Times New Roman" w:hAnsi="Times New Roman" w:cs="Times New Roman"/>
          <w:sz w:val="24"/>
          <w:szCs w:val="24"/>
        </w:rPr>
      </w:pPr>
      <w:r w:rsidRPr="00A2255C">
        <w:rPr>
          <w:rFonts w:ascii="Times New Roman" w:hAnsi="Times New Roman" w:cs="Times New Roman"/>
          <w:bCs/>
          <w:sz w:val="24"/>
          <w:szCs w:val="24"/>
        </w:rPr>
        <w:t xml:space="preserve">The data presented in </w:t>
      </w:r>
      <w:r w:rsidR="00B770B5" w:rsidRPr="00A2255C">
        <w:rPr>
          <w:rFonts w:ascii="Times New Roman" w:hAnsi="Times New Roman" w:cs="Times New Roman"/>
          <w:bCs/>
          <w:sz w:val="24"/>
          <w:szCs w:val="24"/>
        </w:rPr>
        <w:t>Table 3</w:t>
      </w:r>
      <w:r w:rsidRPr="00A2255C">
        <w:rPr>
          <w:rFonts w:ascii="Times New Roman" w:hAnsi="Times New Roman" w:cs="Times New Roman"/>
          <w:bCs/>
          <w:sz w:val="24"/>
          <w:szCs w:val="24"/>
        </w:rPr>
        <w:t xml:space="preserve"> and the corresponding </w:t>
      </w:r>
      <w:r w:rsidR="00B770B5" w:rsidRPr="00A2255C">
        <w:rPr>
          <w:rFonts w:ascii="Times New Roman" w:hAnsi="Times New Roman" w:cs="Times New Roman"/>
          <w:bCs/>
          <w:sz w:val="24"/>
          <w:szCs w:val="24"/>
        </w:rPr>
        <w:t>Analysis of Variance (Table 4</w:t>
      </w:r>
      <w:r w:rsidRPr="00A2255C">
        <w:rPr>
          <w:rFonts w:ascii="Times New Roman" w:hAnsi="Times New Roman" w:cs="Times New Roman"/>
          <w:bCs/>
          <w:sz w:val="24"/>
          <w:szCs w:val="24"/>
        </w:rPr>
        <w:t xml:space="preserve">) revealed that different organic nutrient management treatments exerted a highly significant influence on the yield parameters of </w:t>
      </w:r>
      <w:proofErr w:type="spellStart"/>
      <w:r w:rsidRPr="00A2255C">
        <w:rPr>
          <w:rFonts w:ascii="Times New Roman" w:hAnsi="Times New Roman" w:cs="Times New Roman"/>
          <w:bCs/>
          <w:sz w:val="24"/>
          <w:szCs w:val="24"/>
        </w:rPr>
        <w:t>Knol-Khol</w:t>
      </w:r>
      <w:proofErr w:type="spellEnd"/>
      <w:r w:rsidRPr="00A2255C">
        <w:rPr>
          <w:rFonts w:ascii="Times New Roman" w:hAnsi="Times New Roman" w:cs="Times New Roman"/>
          <w:bCs/>
          <w:sz w:val="24"/>
          <w:szCs w:val="24"/>
        </w:rPr>
        <w:t>, namely knob diameter, knob weight, and total yield.</w:t>
      </w:r>
    </w:p>
    <w:p w:rsidR="009D64D8" w:rsidRPr="00A2255C" w:rsidRDefault="009D64D8" w:rsidP="0008727D">
      <w:pPr>
        <w:jc w:val="both"/>
        <w:rPr>
          <w:rFonts w:ascii="Times New Roman" w:hAnsi="Times New Roman" w:cs="Times New Roman"/>
          <w:bCs/>
          <w:sz w:val="24"/>
          <w:szCs w:val="24"/>
        </w:rPr>
      </w:pPr>
      <w:r w:rsidRPr="00A2255C">
        <w:rPr>
          <w:rFonts w:ascii="Times New Roman" w:hAnsi="Times New Roman" w:cs="Times New Roman"/>
          <w:bCs/>
          <w:sz w:val="24"/>
          <w:szCs w:val="24"/>
        </w:rPr>
        <w:t>The maximum knob diameter (9.20 cm) was recorded under T₄ (</w:t>
      </w:r>
      <w:proofErr w:type="spellStart"/>
      <w:r w:rsidRPr="00A2255C">
        <w:rPr>
          <w:rFonts w:ascii="Times New Roman" w:hAnsi="Times New Roman" w:cs="Times New Roman"/>
          <w:bCs/>
          <w:sz w:val="24"/>
          <w:szCs w:val="24"/>
        </w:rPr>
        <w:t>Panchagavya</w:t>
      </w:r>
      <w:proofErr w:type="spellEnd"/>
      <w:r w:rsidRPr="00A2255C">
        <w:rPr>
          <w:rFonts w:ascii="Times New Roman" w:hAnsi="Times New Roman" w:cs="Times New Roman"/>
          <w:bCs/>
          <w:sz w:val="24"/>
          <w:szCs w:val="24"/>
        </w:rPr>
        <w:t xml:space="preserve"> 4% + </w:t>
      </w:r>
      <w:proofErr w:type="spellStart"/>
      <w:r w:rsidRPr="00A2255C">
        <w:rPr>
          <w:rFonts w:ascii="Times New Roman" w:hAnsi="Times New Roman" w:cs="Times New Roman"/>
          <w:bCs/>
          <w:sz w:val="24"/>
          <w:szCs w:val="24"/>
        </w:rPr>
        <w:t>Jivamrita</w:t>
      </w:r>
      <w:proofErr w:type="spellEnd"/>
      <w:r w:rsidRPr="00A2255C">
        <w:rPr>
          <w:rFonts w:ascii="Times New Roman" w:hAnsi="Times New Roman" w:cs="Times New Roman"/>
          <w:bCs/>
          <w:sz w:val="24"/>
          <w:szCs w:val="24"/>
        </w:rPr>
        <w:t xml:space="preserve"> 20%), followed by T₅ (8.70 cm), T₇ (8.50 cm), and T₆ (7.90 cm). The lowest knob diameter (5.40 cm) was observed in the untreated control (T₀). Treatments receiving individual organic formulations such as </w:t>
      </w:r>
      <w:proofErr w:type="spellStart"/>
      <w:r w:rsidRPr="00A2255C">
        <w:rPr>
          <w:rFonts w:ascii="Times New Roman" w:hAnsi="Times New Roman" w:cs="Times New Roman"/>
          <w:bCs/>
          <w:sz w:val="24"/>
          <w:szCs w:val="24"/>
        </w:rPr>
        <w:t>Panchagavya</w:t>
      </w:r>
      <w:proofErr w:type="spellEnd"/>
      <w:r w:rsidRPr="00A2255C">
        <w:rPr>
          <w:rFonts w:ascii="Times New Roman" w:hAnsi="Times New Roman" w:cs="Times New Roman"/>
          <w:bCs/>
          <w:sz w:val="24"/>
          <w:szCs w:val="24"/>
        </w:rPr>
        <w:t xml:space="preserve"> (T₁), </w:t>
      </w:r>
      <w:proofErr w:type="spellStart"/>
      <w:r w:rsidRPr="00A2255C">
        <w:rPr>
          <w:rFonts w:ascii="Times New Roman" w:hAnsi="Times New Roman" w:cs="Times New Roman"/>
          <w:bCs/>
          <w:sz w:val="24"/>
          <w:szCs w:val="24"/>
        </w:rPr>
        <w:t>Jivamrita</w:t>
      </w:r>
      <w:proofErr w:type="spellEnd"/>
      <w:r w:rsidRPr="00A2255C">
        <w:rPr>
          <w:rFonts w:ascii="Times New Roman" w:hAnsi="Times New Roman" w:cs="Times New Roman"/>
          <w:bCs/>
          <w:sz w:val="24"/>
          <w:szCs w:val="24"/>
        </w:rPr>
        <w:t xml:space="preserve"> (T₂), and </w:t>
      </w:r>
      <w:proofErr w:type="spellStart"/>
      <w:r w:rsidRPr="00A2255C">
        <w:rPr>
          <w:rFonts w:ascii="Times New Roman" w:hAnsi="Times New Roman" w:cs="Times New Roman"/>
          <w:bCs/>
          <w:sz w:val="24"/>
          <w:szCs w:val="24"/>
        </w:rPr>
        <w:t>Vermiwash</w:t>
      </w:r>
      <w:proofErr w:type="spellEnd"/>
      <w:r w:rsidRPr="00A2255C">
        <w:rPr>
          <w:rFonts w:ascii="Times New Roman" w:hAnsi="Times New Roman" w:cs="Times New Roman"/>
          <w:bCs/>
          <w:sz w:val="24"/>
          <w:szCs w:val="24"/>
        </w:rPr>
        <w:t xml:space="preserve"> (T₃) also showed marked improvement over the control, indicating the beneficial effects of organic nutrient management on knob development.</w:t>
      </w:r>
    </w:p>
    <w:p w:rsidR="009D64D8" w:rsidRPr="00A2255C" w:rsidRDefault="009D64D8" w:rsidP="0008727D">
      <w:pPr>
        <w:jc w:val="both"/>
        <w:rPr>
          <w:rFonts w:ascii="Times New Roman" w:hAnsi="Times New Roman" w:cs="Times New Roman"/>
          <w:bCs/>
          <w:sz w:val="24"/>
          <w:szCs w:val="24"/>
        </w:rPr>
      </w:pPr>
      <w:r w:rsidRPr="00A2255C">
        <w:rPr>
          <w:rFonts w:ascii="Times New Roman" w:hAnsi="Times New Roman" w:cs="Times New Roman"/>
          <w:bCs/>
          <w:sz w:val="24"/>
          <w:szCs w:val="24"/>
        </w:rPr>
        <w:t>The ANOVA indicated that treatment effects on knob diameter were highly significant (F = 115.13, P ≤ 0.01), whereas replication effects were non-significant (F = 1.03). The low coefficient of variation (CV = 2.68%) indicated high experimental precision and consistency. The Standard Error of Mean (</w:t>
      </w:r>
      <w:proofErr w:type="spellStart"/>
      <w:proofErr w:type="gramStart"/>
      <w:r w:rsidRPr="00A2255C">
        <w:rPr>
          <w:rFonts w:ascii="Times New Roman" w:hAnsi="Times New Roman" w:cs="Times New Roman"/>
          <w:bCs/>
          <w:sz w:val="24"/>
          <w:szCs w:val="24"/>
        </w:rPr>
        <w:t>SEm</w:t>
      </w:r>
      <w:proofErr w:type="spellEnd"/>
      <w:proofErr w:type="gramEnd"/>
      <w:r w:rsidRPr="00A2255C">
        <w:rPr>
          <w:rFonts w:ascii="Times New Roman" w:hAnsi="Times New Roman" w:cs="Times New Roman"/>
          <w:bCs/>
          <w:sz w:val="24"/>
          <w:szCs w:val="24"/>
        </w:rPr>
        <w:t xml:space="preserve"> ± 0.11 cm) and Critical Difference (CD = 0.34 cm) further confirmed that the superiority of T₄ over the remaining treatments was statistically significant.</w:t>
      </w:r>
    </w:p>
    <w:p w:rsidR="009D64D8" w:rsidRPr="00A2255C" w:rsidRDefault="009D64D8" w:rsidP="0008727D">
      <w:pPr>
        <w:jc w:val="both"/>
        <w:rPr>
          <w:rFonts w:ascii="Times New Roman" w:hAnsi="Times New Roman" w:cs="Times New Roman"/>
          <w:bCs/>
          <w:sz w:val="24"/>
          <w:szCs w:val="24"/>
        </w:rPr>
      </w:pPr>
      <w:r w:rsidRPr="00A2255C">
        <w:rPr>
          <w:rFonts w:ascii="Times New Roman" w:hAnsi="Times New Roman" w:cs="Times New Roman"/>
          <w:bCs/>
          <w:sz w:val="24"/>
          <w:szCs w:val="24"/>
        </w:rPr>
        <w:t>Knob weight was significantly influenced by the various nutrient management practices. The highest knob weight (410.30 g) was recorded under T₄, followed by T₅ (390.60 g), T₇ (380.40 g), and T₆ (360.20 g). The untreated control recorded the minimum knob weight (275.30 g).</w:t>
      </w:r>
    </w:p>
    <w:p w:rsidR="009D64D8" w:rsidRPr="00A2255C" w:rsidRDefault="009D64D8" w:rsidP="0008727D">
      <w:pPr>
        <w:jc w:val="both"/>
        <w:rPr>
          <w:rFonts w:ascii="Times New Roman" w:hAnsi="Times New Roman" w:cs="Times New Roman"/>
          <w:bCs/>
          <w:sz w:val="24"/>
          <w:szCs w:val="24"/>
        </w:rPr>
      </w:pPr>
      <w:r w:rsidRPr="00A2255C">
        <w:rPr>
          <w:rFonts w:ascii="Times New Roman" w:hAnsi="Times New Roman" w:cs="Times New Roman"/>
          <w:bCs/>
          <w:sz w:val="24"/>
          <w:szCs w:val="24"/>
        </w:rPr>
        <w:t xml:space="preserve">The ANOVA revealed highly significant treatment differences for knob weight with an F-value of 58.06 (P ≤ 0.01). Replication effects remained non-significant (F = 0.58), indicating uniform </w:t>
      </w:r>
      <w:r w:rsidRPr="00A2255C">
        <w:rPr>
          <w:rFonts w:ascii="Times New Roman" w:hAnsi="Times New Roman" w:cs="Times New Roman"/>
          <w:bCs/>
          <w:sz w:val="24"/>
          <w:szCs w:val="24"/>
        </w:rPr>
        <w:lastRenderedPageBreak/>
        <w:t xml:space="preserve">experimental conditions across replications. The low experimental error (MS = 103.82), together with </w:t>
      </w:r>
      <w:proofErr w:type="spellStart"/>
      <w:proofErr w:type="gramStart"/>
      <w:r w:rsidRPr="00A2255C">
        <w:rPr>
          <w:rFonts w:ascii="Times New Roman" w:hAnsi="Times New Roman" w:cs="Times New Roman"/>
          <w:bCs/>
          <w:sz w:val="24"/>
          <w:szCs w:val="24"/>
        </w:rPr>
        <w:t>SEm</w:t>
      </w:r>
      <w:proofErr w:type="spellEnd"/>
      <w:proofErr w:type="gramEnd"/>
      <w:r w:rsidRPr="00A2255C">
        <w:rPr>
          <w:rFonts w:ascii="Times New Roman" w:hAnsi="Times New Roman" w:cs="Times New Roman"/>
          <w:bCs/>
          <w:sz w:val="24"/>
          <w:szCs w:val="24"/>
        </w:rPr>
        <w:t xml:space="preserve"> ± 5.88 g, CD = 18.12 g, and CV = 2.97%, indicated that the observed differences among treatments were reliable and statistically valid.</w:t>
      </w:r>
    </w:p>
    <w:p w:rsidR="009D64D8" w:rsidRPr="00A2255C" w:rsidRDefault="009D64D8" w:rsidP="0008727D">
      <w:pPr>
        <w:jc w:val="both"/>
        <w:rPr>
          <w:rFonts w:ascii="Times New Roman" w:hAnsi="Times New Roman" w:cs="Times New Roman"/>
          <w:bCs/>
          <w:sz w:val="24"/>
          <w:szCs w:val="24"/>
        </w:rPr>
      </w:pPr>
      <w:r w:rsidRPr="00A2255C">
        <w:rPr>
          <w:rFonts w:ascii="Times New Roman" w:hAnsi="Times New Roman" w:cs="Times New Roman"/>
          <w:bCs/>
          <w:sz w:val="24"/>
          <w:szCs w:val="24"/>
        </w:rPr>
        <w:t>The highest total yield (19.80 t ha⁻¹) was obtained under T₄ (</w:t>
      </w:r>
      <w:proofErr w:type="spellStart"/>
      <w:r w:rsidRPr="00A2255C">
        <w:rPr>
          <w:rFonts w:ascii="Times New Roman" w:hAnsi="Times New Roman" w:cs="Times New Roman"/>
          <w:bCs/>
          <w:sz w:val="24"/>
          <w:szCs w:val="24"/>
        </w:rPr>
        <w:t>Panchagavya</w:t>
      </w:r>
      <w:proofErr w:type="spellEnd"/>
      <w:r w:rsidRPr="00A2255C">
        <w:rPr>
          <w:rFonts w:ascii="Times New Roman" w:hAnsi="Times New Roman" w:cs="Times New Roman"/>
          <w:bCs/>
          <w:sz w:val="24"/>
          <w:szCs w:val="24"/>
        </w:rPr>
        <w:t xml:space="preserve"> 4% + </w:t>
      </w:r>
      <w:proofErr w:type="spellStart"/>
      <w:r w:rsidRPr="00A2255C">
        <w:rPr>
          <w:rFonts w:ascii="Times New Roman" w:hAnsi="Times New Roman" w:cs="Times New Roman"/>
          <w:bCs/>
          <w:sz w:val="24"/>
          <w:szCs w:val="24"/>
        </w:rPr>
        <w:t>Jivamrita</w:t>
      </w:r>
      <w:proofErr w:type="spellEnd"/>
      <w:r w:rsidRPr="00A2255C">
        <w:rPr>
          <w:rFonts w:ascii="Times New Roman" w:hAnsi="Times New Roman" w:cs="Times New Roman"/>
          <w:bCs/>
          <w:sz w:val="24"/>
          <w:szCs w:val="24"/>
        </w:rPr>
        <w:t xml:space="preserve"> 20%), followed by T₅ (18.40 t ha⁻¹), T₇ (18.00 t ha⁻¹), and T₆ (17.00 t ha⁻¹). The lowest yield (12.50 t ha⁻¹) was recorded under the untreated control.</w:t>
      </w:r>
    </w:p>
    <w:p w:rsidR="009D64D8" w:rsidRPr="00A2255C" w:rsidRDefault="009D64D8" w:rsidP="0008727D">
      <w:pPr>
        <w:jc w:val="both"/>
        <w:rPr>
          <w:rFonts w:ascii="Times New Roman" w:hAnsi="Times New Roman" w:cs="Times New Roman"/>
          <w:bCs/>
          <w:sz w:val="24"/>
          <w:szCs w:val="24"/>
        </w:rPr>
      </w:pPr>
      <w:r w:rsidRPr="00A2255C">
        <w:rPr>
          <w:rFonts w:ascii="Times New Roman" w:hAnsi="Times New Roman" w:cs="Times New Roman"/>
          <w:bCs/>
          <w:sz w:val="24"/>
          <w:szCs w:val="24"/>
        </w:rPr>
        <w:t xml:space="preserve">Analysis of variance demonstrated that treatment effects on total yield were also highly significant (F = 55.24, P ≤ 0.01), while replication effects were statistically non-significant (F = 0.72). The low CV value (2.12%) reflected excellent experimental precision and minimal environmental variation. The calculated </w:t>
      </w:r>
      <w:proofErr w:type="spellStart"/>
      <w:proofErr w:type="gramStart"/>
      <w:r w:rsidRPr="00A2255C">
        <w:rPr>
          <w:rFonts w:ascii="Times New Roman" w:hAnsi="Times New Roman" w:cs="Times New Roman"/>
          <w:bCs/>
          <w:sz w:val="24"/>
          <w:szCs w:val="24"/>
        </w:rPr>
        <w:t>SEm</w:t>
      </w:r>
      <w:proofErr w:type="spellEnd"/>
      <w:proofErr w:type="gramEnd"/>
      <w:r w:rsidRPr="00A2255C">
        <w:rPr>
          <w:rFonts w:ascii="Times New Roman" w:hAnsi="Times New Roman" w:cs="Times New Roman"/>
          <w:bCs/>
          <w:sz w:val="24"/>
          <w:szCs w:val="24"/>
        </w:rPr>
        <w:t xml:space="preserve"> (± 0.20 t ha⁻¹) and CD (0.62 t ha⁻¹) indicated that yield differences among the treatments, particularly between T₄ and the other treatments, were statistically significant.</w:t>
      </w:r>
    </w:p>
    <w:p w:rsidR="009D64D8" w:rsidRPr="00A2255C" w:rsidRDefault="009D64D8" w:rsidP="0008727D">
      <w:pPr>
        <w:jc w:val="both"/>
        <w:rPr>
          <w:rFonts w:ascii="Times New Roman" w:hAnsi="Times New Roman" w:cs="Times New Roman"/>
          <w:bCs/>
          <w:sz w:val="24"/>
          <w:szCs w:val="24"/>
        </w:rPr>
      </w:pPr>
      <w:r w:rsidRPr="00A2255C">
        <w:rPr>
          <w:rFonts w:ascii="Times New Roman" w:hAnsi="Times New Roman" w:cs="Times New Roman"/>
          <w:bCs/>
          <w:sz w:val="24"/>
          <w:szCs w:val="24"/>
        </w:rPr>
        <w:t xml:space="preserve">The Analysis of Variance clearly demonstrated that the organic nutrient management treatments produced highly significant (P ≤ 0.01) differences in all three yield parameters of </w:t>
      </w:r>
      <w:proofErr w:type="spellStart"/>
      <w:r w:rsidRPr="00A2255C">
        <w:rPr>
          <w:rFonts w:ascii="Times New Roman" w:hAnsi="Times New Roman" w:cs="Times New Roman"/>
          <w:bCs/>
          <w:sz w:val="24"/>
          <w:szCs w:val="24"/>
        </w:rPr>
        <w:t>Knol-Khol</w:t>
      </w:r>
      <w:proofErr w:type="spellEnd"/>
      <w:r w:rsidRPr="00A2255C">
        <w:rPr>
          <w:rFonts w:ascii="Times New Roman" w:hAnsi="Times New Roman" w:cs="Times New Roman"/>
          <w:bCs/>
          <w:sz w:val="24"/>
          <w:szCs w:val="24"/>
        </w:rPr>
        <w:t>, namely knob diameter, knob weight, and total yield. The very high F-values obtained for treatments (115.13 for knob diameter, 58.06 for knob weight, and 55.24 for total yield) indicate that the variation among treatment means was substantially greater than the experimental error, confirming that the observed improvements were due to the nutrient management practices rather than random chance.</w:t>
      </w:r>
    </w:p>
    <w:p w:rsidR="009D64D8" w:rsidRPr="00A2255C" w:rsidRDefault="009D64D8" w:rsidP="0008727D">
      <w:pPr>
        <w:jc w:val="both"/>
        <w:rPr>
          <w:rFonts w:ascii="Times New Roman" w:hAnsi="Times New Roman" w:cs="Times New Roman"/>
          <w:bCs/>
          <w:sz w:val="24"/>
          <w:szCs w:val="24"/>
        </w:rPr>
      </w:pPr>
      <w:r w:rsidRPr="00A2255C">
        <w:rPr>
          <w:rFonts w:ascii="Times New Roman" w:hAnsi="Times New Roman" w:cs="Times New Roman"/>
          <w:bCs/>
          <w:sz w:val="24"/>
          <w:szCs w:val="24"/>
        </w:rPr>
        <w:t>In contrast, the F-values for replications were non-significant for all characters, indicating that the experimental blocks were homogeneous and environmental variation among replications was minimal. This confirms the appropriateness of the Randomized Block Design (RBD) and the reliability of the experimental results.</w:t>
      </w:r>
    </w:p>
    <w:p w:rsidR="009D64D8" w:rsidRPr="00A2255C" w:rsidRDefault="009D64D8" w:rsidP="0008727D">
      <w:pPr>
        <w:jc w:val="both"/>
        <w:rPr>
          <w:rFonts w:ascii="Times New Roman" w:hAnsi="Times New Roman" w:cs="Times New Roman"/>
          <w:bCs/>
          <w:sz w:val="24"/>
          <w:szCs w:val="24"/>
        </w:rPr>
      </w:pPr>
      <w:r w:rsidRPr="00A2255C">
        <w:rPr>
          <w:rFonts w:ascii="Times New Roman" w:hAnsi="Times New Roman" w:cs="Times New Roman"/>
          <w:bCs/>
          <w:sz w:val="24"/>
          <w:szCs w:val="24"/>
        </w:rPr>
        <w:t>The low coefficients of variation (2.68%, 2.97%, and 2.12%) further indicate high experimental accuracy and good precision of observations. The small values of Standard Error of Mean (</w:t>
      </w:r>
      <w:proofErr w:type="spellStart"/>
      <w:proofErr w:type="gramStart"/>
      <w:r w:rsidRPr="00A2255C">
        <w:rPr>
          <w:rFonts w:ascii="Times New Roman" w:hAnsi="Times New Roman" w:cs="Times New Roman"/>
          <w:bCs/>
          <w:sz w:val="24"/>
          <w:szCs w:val="24"/>
        </w:rPr>
        <w:t>SEm</w:t>
      </w:r>
      <w:proofErr w:type="spellEnd"/>
      <w:proofErr w:type="gramEnd"/>
      <w:r w:rsidRPr="00A2255C">
        <w:rPr>
          <w:rFonts w:ascii="Times New Roman" w:hAnsi="Times New Roman" w:cs="Times New Roman"/>
          <w:bCs/>
          <w:sz w:val="24"/>
          <w:szCs w:val="24"/>
        </w:rPr>
        <w:t>) and Critical Difference (CD) suggest that the treatment means were estimated with high precision, enabling reliable comparison among treatments.</w:t>
      </w:r>
    </w:p>
    <w:p w:rsidR="009D64D8" w:rsidRPr="00A2255C" w:rsidRDefault="009D64D8" w:rsidP="0008727D">
      <w:pPr>
        <w:jc w:val="both"/>
        <w:rPr>
          <w:rFonts w:ascii="Times New Roman" w:hAnsi="Times New Roman" w:cs="Times New Roman"/>
          <w:bCs/>
          <w:sz w:val="24"/>
          <w:szCs w:val="24"/>
        </w:rPr>
      </w:pPr>
      <w:r w:rsidRPr="00A2255C">
        <w:rPr>
          <w:rFonts w:ascii="Times New Roman" w:hAnsi="Times New Roman" w:cs="Times New Roman"/>
          <w:bCs/>
          <w:sz w:val="24"/>
          <w:szCs w:val="24"/>
        </w:rPr>
        <w:t>Among all treatments, T₄ (</w:t>
      </w:r>
      <w:proofErr w:type="spellStart"/>
      <w:r w:rsidRPr="00A2255C">
        <w:rPr>
          <w:rFonts w:ascii="Times New Roman" w:hAnsi="Times New Roman" w:cs="Times New Roman"/>
          <w:bCs/>
          <w:sz w:val="24"/>
          <w:szCs w:val="24"/>
        </w:rPr>
        <w:t>Panchagavya</w:t>
      </w:r>
      <w:proofErr w:type="spellEnd"/>
      <w:r w:rsidRPr="00A2255C">
        <w:rPr>
          <w:rFonts w:ascii="Times New Roman" w:hAnsi="Times New Roman" w:cs="Times New Roman"/>
          <w:bCs/>
          <w:sz w:val="24"/>
          <w:szCs w:val="24"/>
        </w:rPr>
        <w:t xml:space="preserve"> 4% + </w:t>
      </w:r>
      <w:proofErr w:type="spellStart"/>
      <w:r w:rsidRPr="00A2255C">
        <w:rPr>
          <w:rFonts w:ascii="Times New Roman" w:hAnsi="Times New Roman" w:cs="Times New Roman"/>
          <w:bCs/>
          <w:sz w:val="24"/>
          <w:szCs w:val="24"/>
        </w:rPr>
        <w:t>Jivamrita</w:t>
      </w:r>
      <w:proofErr w:type="spellEnd"/>
      <w:r w:rsidRPr="00A2255C">
        <w:rPr>
          <w:rFonts w:ascii="Times New Roman" w:hAnsi="Times New Roman" w:cs="Times New Roman"/>
          <w:bCs/>
          <w:sz w:val="24"/>
          <w:szCs w:val="24"/>
        </w:rPr>
        <w:t xml:space="preserve"> 20%) consistently produced the highest values for knob diameter, knob weight, and total yield, and its superiority over the control and most other treatments exceeded the calculated CD values, confirming statistical significance at the 5% probability level. The enhanced performance of T₄ may be attributed to the synergistic effect of </w:t>
      </w:r>
      <w:proofErr w:type="spellStart"/>
      <w:r w:rsidRPr="00A2255C">
        <w:rPr>
          <w:rFonts w:ascii="Times New Roman" w:hAnsi="Times New Roman" w:cs="Times New Roman"/>
          <w:bCs/>
          <w:sz w:val="24"/>
          <w:szCs w:val="24"/>
        </w:rPr>
        <w:t>Panchagavya</w:t>
      </w:r>
      <w:proofErr w:type="spellEnd"/>
      <w:r w:rsidRPr="00A2255C">
        <w:rPr>
          <w:rFonts w:ascii="Times New Roman" w:hAnsi="Times New Roman" w:cs="Times New Roman"/>
          <w:bCs/>
          <w:sz w:val="24"/>
          <w:szCs w:val="24"/>
        </w:rPr>
        <w:t xml:space="preserve"> and </w:t>
      </w:r>
      <w:proofErr w:type="spellStart"/>
      <w:r w:rsidRPr="00A2255C">
        <w:rPr>
          <w:rFonts w:ascii="Times New Roman" w:hAnsi="Times New Roman" w:cs="Times New Roman"/>
          <w:bCs/>
          <w:sz w:val="24"/>
          <w:szCs w:val="24"/>
        </w:rPr>
        <w:t>Jivamrita</w:t>
      </w:r>
      <w:proofErr w:type="spellEnd"/>
      <w:r w:rsidRPr="00A2255C">
        <w:rPr>
          <w:rFonts w:ascii="Times New Roman" w:hAnsi="Times New Roman" w:cs="Times New Roman"/>
          <w:bCs/>
          <w:sz w:val="24"/>
          <w:szCs w:val="24"/>
        </w:rPr>
        <w:t>, which improved soil microbial activity, nutrient availability, root development, photosynthetic efficiency, and assimilate partitioning, thereby promoting better knob development and higher yield.</w:t>
      </w:r>
    </w:p>
    <w:p w:rsidR="009D64D8" w:rsidRPr="00A2255C" w:rsidRDefault="009D64D8" w:rsidP="0008727D">
      <w:pPr>
        <w:jc w:val="both"/>
        <w:rPr>
          <w:rFonts w:ascii="Times New Roman" w:hAnsi="Times New Roman" w:cs="Times New Roman"/>
          <w:bCs/>
          <w:sz w:val="24"/>
          <w:szCs w:val="24"/>
        </w:rPr>
      </w:pPr>
      <w:r w:rsidRPr="00A2255C">
        <w:rPr>
          <w:rFonts w:ascii="Times New Roman" w:hAnsi="Times New Roman" w:cs="Times New Roman"/>
          <w:bCs/>
          <w:sz w:val="24"/>
          <w:szCs w:val="24"/>
        </w:rPr>
        <w:t xml:space="preserve">Overall, the ANOVA results validate that integrated application of </w:t>
      </w:r>
      <w:proofErr w:type="spellStart"/>
      <w:r w:rsidRPr="00A2255C">
        <w:rPr>
          <w:rFonts w:ascii="Times New Roman" w:hAnsi="Times New Roman" w:cs="Times New Roman"/>
          <w:bCs/>
          <w:sz w:val="24"/>
          <w:szCs w:val="24"/>
        </w:rPr>
        <w:t>Panchagavya</w:t>
      </w:r>
      <w:proofErr w:type="spellEnd"/>
      <w:r w:rsidRPr="00A2255C">
        <w:rPr>
          <w:rFonts w:ascii="Times New Roman" w:hAnsi="Times New Roman" w:cs="Times New Roman"/>
          <w:bCs/>
          <w:sz w:val="24"/>
          <w:szCs w:val="24"/>
        </w:rPr>
        <w:t xml:space="preserve"> (4%) and </w:t>
      </w:r>
      <w:proofErr w:type="spellStart"/>
      <w:r w:rsidRPr="00A2255C">
        <w:rPr>
          <w:rFonts w:ascii="Times New Roman" w:hAnsi="Times New Roman" w:cs="Times New Roman"/>
          <w:bCs/>
          <w:sz w:val="24"/>
          <w:szCs w:val="24"/>
        </w:rPr>
        <w:t>Jivamrita</w:t>
      </w:r>
      <w:proofErr w:type="spellEnd"/>
      <w:r w:rsidRPr="00A2255C">
        <w:rPr>
          <w:rFonts w:ascii="Times New Roman" w:hAnsi="Times New Roman" w:cs="Times New Roman"/>
          <w:bCs/>
          <w:sz w:val="24"/>
          <w:szCs w:val="24"/>
        </w:rPr>
        <w:t xml:space="preserve"> (20%) is the most effective nutrient management practice among the treatments </w:t>
      </w:r>
      <w:r w:rsidRPr="00A2255C">
        <w:rPr>
          <w:rFonts w:ascii="Times New Roman" w:hAnsi="Times New Roman" w:cs="Times New Roman"/>
          <w:bCs/>
          <w:sz w:val="24"/>
          <w:szCs w:val="24"/>
        </w:rPr>
        <w:lastRenderedPageBreak/>
        <w:t xml:space="preserve">evaluated and can be recommended for achieving higher productivity of </w:t>
      </w:r>
      <w:proofErr w:type="spellStart"/>
      <w:r w:rsidRPr="00A2255C">
        <w:rPr>
          <w:rFonts w:ascii="Times New Roman" w:hAnsi="Times New Roman" w:cs="Times New Roman"/>
          <w:bCs/>
          <w:sz w:val="24"/>
          <w:szCs w:val="24"/>
        </w:rPr>
        <w:t>Knol-Khol</w:t>
      </w:r>
      <w:proofErr w:type="spellEnd"/>
      <w:r w:rsidRPr="00A2255C">
        <w:rPr>
          <w:rFonts w:ascii="Times New Roman" w:hAnsi="Times New Roman" w:cs="Times New Roman"/>
          <w:bCs/>
          <w:sz w:val="24"/>
          <w:szCs w:val="24"/>
        </w:rPr>
        <w:t xml:space="preserve"> under </w:t>
      </w:r>
      <w:proofErr w:type="spellStart"/>
      <w:r w:rsidRPr="00A2255C">
        <w:rPr>
          <w:rFonts w:ascii="Times New Roman" w:hAnsi="Times New Roman" w:cs="Times New Roman"/>
          <w:bCs/>
          <w:sz w:val="24"/>
          <w:szCs w:val="24"/>
        </w:rPr>
        <w:t>Bundelkhand</w:t>
      </w:r>
      <w:proofErr w:type="spellEnd"/>
      <w:r w:rsidRPr="00A2255C">
        <w:rPr>
          <w:rFonts w:ascii="Times New Roman" w:hAnsi="Times New Roman" w:cs="Times New Roman"/>
          <w:bCs/>
          <w:sz w:val="24"/>
          <w:szCs w:val="24"/>
        </w:rPr>
        <w:t xml:space="preserve"> conditions.</w:t>
      </w:r>
    </w:p>
    <w:p w:rsidR="009D64D8" w:rsidRPr="00A2255C" w:rsidRDefault="009D64D8" w:rsidP="0008727D">
      <w:pPr>
        <w:jc w:val="both"/>
        <w:rPr>
          <w:rFonts w:ascii="Times New Roman" w:hAnsi="Times New Roman" w:cs="Times New Roman"/>
          <w:bCs/>
          <w:sz w:val="24"/>
          <w:szCs w:val="24"/>
        </w:rPr>
      </w:pPr>
      <w:r w:rsidRPr="00A2255C">
        <w:rPr>
          <w:rFonts w:ascii="Times New Roman" w:hAnsi="Times New Roman" w:cs="Times New Roman"/>
          <w:bCs/>
          <w:sz w:val="24"/>
          <w:szCs w:val="24"/>
        </w:rPr>
        <w:t xml:space="preserve">The analysis of variance (ANOVA) clearly indicated that different organic nutrient management practices exerted a highly significant (P ≤ 0.01) influence on knob diameter, knob weight, and total yield of </w:t>
      </w:r>
      <w:proofErr w:type="spellStart"/>
      <w:r w:rsidRPr="00A2255C">
        <w:rPr>
          <w:rFonts w:ascii="Times New Roman" w:hAnsi="Times New Roman" w:cs="Times New Roman"/>
          <w:bCs/>
          <w:sz w:val="24"/>
          <w:szCs w:val="24"/>
        </w:rPr>
        <w:t>Knol-Khol</w:t>
      </w:r>
      <w:proofErr w:type="spellEnd"/>
      <w:r w:rsidRPr="00A2255C">
        <w:rPr>
          <w:rFonts w:ascii="Times New Roman" w:hAnsi="Times New Roman" w:cs="Times New Roman"/>
          <w:bCs/>
          <w:sz w:val="24"/>
          <w:szCs w:val="24"/>
        </w:rPr>
        <w:t>. The highly significant F-values obtained for all yield parameters demonstrate that the observed differences among treatments were primarily due to the effect of nutrient management rather than random experimental variation. The non-significant replication effects further indicate that the experimental field was relatively homogeneous and that the Randomized Block Design (RBD) effectively minimized environmental variation. Moreover, the low coefficients of variation (CV ranging from 2.12 to 2.97%) reflect high experimental precision and reliability of the recorded observations.</w:t>
      </w:r>
    </w:p>
    <w:p w:rsidR="009D64D8" w:rsidRPr="00A2255C" w:rsidRDefault="009D64D8" w:rsidP="0008727D">
      <w:pPr>
        <w:jc w:val="both"/>
        <w:rPr>
          <w:rFonts w:ascii="Times New Roman" w:hAnsi="Times New Roman" w:cs="Times New Roman"/>
          <w:bCs/>
          <w:sz w:val="24"/>
          <w:szCs w:val="24"/>
        </w:rPr>
      </w:pPr>
      <w:r w:rsidRPr="00A2255C">
        <w:rPr>
          <w:rFonts w:ascii="Times New Roman" w:hAnsi="Times New Roman" w:cs="Times New Roman"/>
          <w:bCs/>
          <w:sz w:val="24"/>
          <w:szCs w:val="24"/>
        </w:rPr>
        <w:t>The superior performance of T₄ (</w:t>
      </w:r>
      <w:proofErr w:type="spellStart"/>
      <w:r w:rsidRPr="00A2255C">
        <w:rPr>
          <w:rFonts w:ascii="Times New Roman" w:hAnsi="Times New Roman" w:cs="Times New Roman"/>
          <w:bCs/>
          <w:sz w:val="24"/>
          <w:szCs w:val="24"/>
        </w:rPr>
        <w:t>Panchagavya</w:t>
      </w:r>
      <w:proofErr w:type="spellEnd"/>
      <w:r w:rsidRPr="00A2255C">
        <w:rPr>
          <w:rFonts w:ascii="Times New Roman" w:hAnsi="Times New Roman" w:cs="Times New Roman"/>
          <w:bCs/>
          <w:sz w:val="24"/>
          <w:szCs w:val="24"/>
        </w:rPr>
        <w:t xml:space="preserve"> 4% + </w:t>
      </w:r>
      <w:proofErr w:type="spellStart"/>
      <w:r w:rsidRPr="00A2255C">
        <w:rPr>
          <w:rFonts w:ascii="Times New Roman" w:hAnsi="Times New Roman" w:cs="Times New Roman"/>
          <w:bCs/>
          <w:sz w:val="24"/>
          <w:szCs w:val="24"/>
        </w:rPr>
        <w:t>Jivamrita</w:t>
      </w:r>
      <w:proofErr w:type="spellEnd"/>
      <w:r w:rsidRPr="00A2255C">
        <w:rPr>
          <w:rFonts w:ascii="Times New Roman" w:hAnsi="Times New Roman" w:cs="Times New Roman"/>
          <w:bCs/>
          <w:sz w:val="24"/>
          <w:szCs w:val="24"/>
        </w:rPr>
        <w:t xml:space="preserve"> 20%) can be attributed to the synergistic effect of the two organic formulations. </w:t>
      </w:r>
      <w:proofErr w:type="spellStart"/>
      <w:r w:rsidRPr="00A2255C">
        <w:rPr>
          <w:rFonts w:ascii="Times New Roman" w:hAnsi="Times New Roman" w:cs="Times New Roman"/>
          <w:bCs/>
          <w:sz w:val="24"/>
          <w:szCs w:val="24"/>
        </w:rPr>
        <w:t>Panchagavya</w:t>
      </w:r>
      <w:proofErr w:type="spellEnd"/>
      <w:r w:rsidRPr="00A2255C">
        <w:rPr>
          <w:rFonts w:ascii="Times New Roman" w:hAnsi="Times New Roman" w:cs="Times New Roman"/>
          <w:bCs/>
          <w:sz w:val="24"/>
          <w:szCs w:val="24"/>
        </w:rPr>
        <w:t xml:space="preserve"> supplies essential macro- and micronutrients together with naturally occurring plant growth regulators, while </w:t>
      </w:r>
      <w:proofErr w:type="spellStart"/>
      <w:r w:rsidRPr="00A2255C">
        <w:rPr>
          <w:rFonts w:ascii="Times New Roman" w:hAnsi="Times New Roman" w:cs="Times New Roman"/>
          <w:bCs/>
          <w:sz w:val="24"/>
          <w:szCs w:val="24"/>
        </w:rPr>
        <w:t>Jivamrita</w:t>
      </w:r>
      <w:proofErr w:type="spellEnd"/>
      <w:r w:rsidRPr="00A2255C">
        <w:rPr>
          <w:rFonts w:ascii="Times New Roman" w:hAnsi="Times New Roman" w:cs="Times New Roman"/>
          <w:bCs/>
          <w:sz w:val="24"/>
          <w:szCs w:val="24"/>
        </w:rPr>
        <w:t xml:space="preserve"> enhances microbial biomass, nutrient mineralization, and enzymatic activity in the </w:t>
      </w:r>
      <w:proofErr w:type="spellStart"/>
      <w:r w:rsidRPr="00A2255C">
        <w:rPr>
          <w:rFonts w:ascii="Times New Roman" w:hAnsi="Times New Roman" w:cs="Times New Roman"/>
          <w:bCs/>
          <w:sz w:val="24"/>
          <w:szCs w:val="24"/>
        </w:rPr>
        <w:t>rhizosphere</w:t>
      </w:r>
      <w:proofErr w:type="spellEnd"/>
      <w:r w:rsidRPr="00A2255C">
        <w:rPr>
          <w:rFonts w:ascii="Times New Roman" w:hAnsi="Times New Roman" w:cs="Times New Roman"/>
          <w:bCs/>
          <w:sz w:val="24"/>
          <w:szCs w:val="24"/>
        </w:rPr>
        <w:t xml:space="preserve">. Their combined application creates a favorable soil environment that improves nutrient availability, root growth, photosynthetic efficiency, and carbohydrate translocation to the edible knob, resulting in significantly greater knob diameter, knob weight, and total yield. Similar conclusions were drawn by Canellas et al. (2015), who reported that </w:t>
      </w:r>
      <w:proofErr w:type="spellStart"/>
      <w:r w:rsidRPr="00A2255C">
        <w:rPr>
          <w:rFonts w:ascii="Times New Roman" w:hAnsi="Times New Roman" w:cs="Times New Roman"/>
          <w:bCs/>
          <w:sz w:val="24"/>
          <w:szCs w:val="24"/>
        </w:rPr>
        <w:t>humic</w:t>
      </w:r>
      <w:proofErr w:type="spellEnd"/>
      <w:r w:rsidRPr="00A2255C">
        <w:rPr>
          <w:rFonts w:ascii="Times New Roman" w:hAnsi="Times New Roman" w:cs="Times New Roman"/>
          <w:bCs/>
          <w:sz w:val="24"/>
          <w:szCs w:val="24"/>
        </w:rPr>
        <w:t xml:space="preserve"> substances and biologically active organic compounds improve root architecture, nutrient uptake, and crop productivity through enhanced physiological activity.</w:t>
      </w:r>
    </w:p>
    <w:p w:rsidR="009D64D8" w:rsidRPr="00A2255C" w:rsidRDefault="009D64D8" w:rsidP="0008727D">
      <w:pPr>
        <w:jc w:val="both"/>
        <w:rPr>
          <w:rFonts w:ascii="Times New Roman" w:hAnsi="Times New Roman" w:cs="Times New Roman"/>
          <w:bCs/>
          <w:sz w:val="24"/>
          <w:szCs w:val="24"/>
        </w:rPr>
      </w:pPr>
      <w:r w:rsidRPr="00A2255C">
        <w:rPr>
          <w:rFonts w:ascii="Times New Roman" w:hAnsi="Times New Roman" w:cs="Times New Roman"/>
          <w:bCs/>
          <w:sz w:val="24"/>
          <w:szCs w:val="24"/>
        </w:rPr>
        <w:t xml:space="preserve">The highly significant differences observed for knob diameter indicate that integrated organic nutrient management promotes better vegetative growth and assimilate accumulation in the edible stem. Improved soil microbial activity and gradual nutrient release from organic sources ensure a continuous supply of nutrients throughout the crop growth period, thereby enhancing cell division and enlargement. Kumar et al. (2018) reported that integrated nutrient management significantly increased vegetative growth and marketable yield in </w:t>
      </w:r>
      <w:proofErr w:type="spellStart"/>
      <w:r w:rsidRPr="00A2255C">
        <w:rPr>
          <w:rFonts w:ascii="Times New Roman" w:hAnsi="Times New Roman" w:cs="Times New Roman"/>
          <w:bCs/>
          <w:sz w:val="24"/>
          <w:szCs w:val="24"/>
        </w:rPr>
        <w:t>cole</w:t>
      </w:r>
      <w:proofErr w:type="spellEnd"/>
      <w:r w:rsidRPr="00A2255C">
        <w:rPr>
          <w:rFonts w:ascii="Times New Roman" w:hAnsi="Times New Roman" w:cs="Times New Roman"/>
          <w:bCs/>
          <w:sz w:val="24"/>
          <w:szCs w:val="24"/>
        </w:rPr>
        <w:t xml:space="preserve"> crops by improving nutrient-use efficiency and soil biological activity. Similarly, </w:t>
      </w:r>
      <w:proofErr w:type="spellStart"/>
      <w:r w:rsidRPr="00A2255C">
        <w:rPr>
          <w:rFonts w:ascii="Times New Roman" w:hAnsi="Times New Roman" w:cs="Times New Roman"/>
          <w:bCs/>
          <w:sz w:val="24"/>
          <w:szCs w:val="24"/>
        </w:rPr>
        <w:t>Maji</w:t>
      </w:r>
      <w:proofErr w:type="spellEnd"/>
      <w:r w:rsidRPr="00A2255C">
        <w:rPr>
          <w:rFonts w:ascii="Times New Roman" w:hAnsi="Times New Roman" w:cs="Times New Roman"/>
          <w:bCs/>
          <w:sz w:val="24"/>
          <w:szCs w:val="24"/>
        </w:rPr>
        <w:t xml:space="preserve"> et al. (2017) observed that combined application of organic manures and </w:t>
      </w:r>
      <w:proofErr w:type="spellStart"/>
      <w:r w:rsidRPr="00A2255C">
        <w:rPr>
          <w:rFonts w:ascii="Times New Roman" w:hAnsi="Times New Roman" w:cs="Times New Roman"/>
          <w:bCs/>
          <w:sz w:val="24"/>
          <w:szCs w:val="24"/>
        </w:rPr>
        <w:t>biofertilizers</w:t>
      </w:r>
      <w:proofErr w:type="spellEnd"/>
      <w:r w:rsidRPr="00A2255C">
        <w:rPr>
          <w:rFonts w:ascii="Times New Roman" w:hAnsi="Times New Roman" w:cs="Times New Roman"/>
          <w:bCs/>
          <w:sz w:val="24"/>
          <w:szCs w:val="24"/>
        </w:rPr>
        <w:t xml:space="preserve"> significantly increased stem diameter and biomass production in Brassica vegetables.</w:t>
      </w:r>
    </w:p>
    <w:p w:rsidR="009D64D8" w:rsidRPr="00A2255C" w:rsidRDefault="009D64D8" w:rsidP="0008727D">
      <w:pPr>
        <w:jc w:val="both"/>
        <w:rPr>
          <w:rFonts w:ascii="Times New Roman" w:hAnsi="Times New Roman" w:cs="Times New Roman"/>
          <w:bCs/>
          <w:sz w:val="24"/>
          <w:szCs w:val="24"/>
        </w:rPr>
      </w:pPr>
      <w:r w:rsidRPr="00A2255C">
        <w:rPr>
          <w:rFonts w:ascii="Times New Roman" w:hAnsi="Times New Roman" w:cs="Times New Roman"/>
          <w:bCs/>
          <w:sz w:val="24"/>
          <w:szCs w:val="24"/>
        </w:rPr>
        <w:t xml:space="preserve">The significant increase in knob weight under integrated organic treatments may be explained by improved soil physical properties, enhanced root proliferation, and increased nutrient absorption. Organic nutrient sources improve soil aggregation, moisture retention, and microbial diversity, thereby facilitating efficient photosynthesis and translocation of assimilates to the sink organs. </w:t>
      </w:r>
      <w:proofErr w:type="spellStart"/>
      <w:r w:rsidRPr="00A2255C">
        <w:rPr>
          <w:rFonts w:ascii="Times New Roman" w:hAnsi="Times New Roman" w:cs="Times New Roman"/>
          <w:bCs/>
          <w:sz w:val="24"/>
          <w:szCs w:val="24"/>
        </w:rPr>
        <w:t>Lal</w:t>
      </w:r>
      <w:proofErr w:type="spellEnd"/>
      <w:r w:rsidRPr="00A2255C">
        <w:rPr>
          <w:rFonts w:ascii="Times New Roman" w:hAnsi="Times New Roman" w:cs="Times New Roman"/>
          <w:bCs/>
          <w:sz w:val="24"/>
          <w:szCs w:val="24"/>
        </w:rPr>
        <w:t xml:space="preserve"> (2015) emphasized that increasing soil organic matter through organic nutrient management enhances nutrient cycling, water retention, and crop productivity. Likewise, </w:t>
      </w:r>
      <w:proofErr w:type="spellStart"/>
      <w:r w:rsidRPr="00A2255C">
        <w:rPr>
          <w:rFonts w:ascii="Times New Roman" w:hAnsi="Times New Roman" w:cs="Times New Roman"/>
          <w:bCs/>
          <w:sz w:val="24"/>
          <w:szCs w:val="24"/>
        </w:rPr>
        <w:t>Agegnehu</w:t>
      </w:r>
      <w:proofErr w:type="spellEnd"/>
      <w:r w:rsidRPr="00A2255C">
        <w:rPr>
          <w:rFonts w:ascii="Times New Roman" w:hAnsi="Times New Roman" w:cs="Times New Roman"/>
          <w:bCs/>
          <w:sz w:val="24"/>
          <w:szCs w:val="24"/>
        </w:rPr>
        <w:t xml:space="preserve"> et al. (2016) reported that integrated organic nutrient management significantly improved biomass accumulation and marketable yield due to better nutrient synchronization with crop demand.</w:t>
      </w:r>
    </w:p>
    <w:p w:rsidR="009D64D8" w:rsidRPr="00A2255C" w:rsidRDefault="009D64D8" w:rsidP="0008727D">
      <w:pPr>
        <w:jc w:val="both"/>
        <w:rPr>
          <w:rFonts w:ascii="Times New Roman" w:hAnsi="Times New Roman" w:cs="Times New Roman"/>
          <w:bCs/>
          <w:sz w:val="24"/>
          <w:szCs w:val="24"/>
        </w:rPr>
      </w:pPr>
      <w:r w:rsidRPr="00A2255C">
        <w:rPr>
          <w:rFonts w:ascii="Times New Roman" w:hAnsi="Times New Roman" w:cs="Times New Roman"/>
          <w:bCs/>
          <w:sz w:val="24"/>
          <w:szCs w:val="24"/>
        </w:rPr>
        <w:lastRenderedPageBreak/>
        <w:t xml:space="preserve">The ANOVA results also confirmed significant improvement in total yield, indicating that the combined organic treatments were more effective than either individual organic inputs or recommended chemical fertilizers. This finding supports the concept that integrated nutrient management enhances nutrient-use efficiency by combining multiple nutrient sources that complement each other in supplying nutrients throughout the crop growth period. </w:t>
      </w:r>
      <w:proofErr w:type="spellStart"/>
      <w:r w:rsidRPr="00A2255C">
        <w:rPr>
          <w:rFonts w:ascii="Times New Roman" w:hAnsi="Times New Roman" w:cs="Times New Roman"/>
          <w:bCs/>
          <w:sz w:val="24"/>
          <w:szCs w:val="24"/>
        </w:rPr>
        <w:t>Reganold</w:t>
      </w:r>
      <w:proofErr w:type="spellEnd"/>
      <w:r w:rsidRPr="00A2255C">
        <w:rPr>
          <w:rFonts w:ascii="Times New Roman" w:hAnsi="Times New Roman" w:cs="Times New Roman"/>
          <w:bCs/>
          <w:sz w:val="24"/>
          <w:szCs w:val="24"/>
        </w:rPr>
        <w:t xml:space="preserve"> and </w:t>
      </w:r>
      <w:proofErr w:type="spellStart"/>
      <w:r w:rsidRPr="00A2255C">
        <w:rPr>
          <w:rFonts w:ascii="Times New Roman" w:hAnsi="Times New Roman" w:cs="Times New Roman"/>
          <w:bCs/>
          <w:sz w:val="24"/>
          <w:szCs w:val="24"/>
        </w:rPr>
        <w:t>Wachter</w:t>
      </w:r>
      <w:proofErr w:type="spellEnd"/>
      <w:r w:rsidRPr="00A2255C">
        <w:rPr>
          <w:rFonts w:ascii="Times New Roman" w:hAnsi="Times New Roman" w:cs="Times New Roman"/>
          <w:bCs/>
          <w:sz w:val="24"/>
          <w:szCs w:val="24"/>
        </w:rPr>
        <w:t xml:space="preserve"> (2016) reported that organic production systems often improve soil biological health and sustain comparable crop yields while reducing environmental impacts. Similarly, </w:t>
      </w:r>
      <w:proofErr w:type="spellStart"/>
      <w:r w:rsidRPr="00A2255C">
        <w:rPr>
          <w:rFonts w:ascii="Times New Roman" w:hAnsi="Times New Roman" w:cs="Times New Roman"/>
          <w:bCs/>
          <w:sz w:val="24"/>
          <w:szCs w:val="24"/>
        </w:rPr>
        <w:t>Seufert</w:t>
      </w:r>
      <w:proofErr w:type="spellEnd"/>
      <w:r w:rsidRPr="00A2255C">
        <w:rPr>
          <w:rFonts w:ascii="Times New Roman" w:hAnsi="Times New Roman" w:cs="Times New Roman"/>
          <w:bCs/>
          <w:sz w:val="24"/>
          <w:szCs w:val="24"/>
        </w:rPr>
        <w:t xml:space="preserve"> and </w:t>
      </w:r>
      <w:proofErr w:type="spellStart"/>
      <w:r w:rsidRPr="00A2255C">
        <w:rPr>
          <w:rFonts w:ascii="Times New Roman" w:hAnsi="Times New Roman" w:cs="Times New Roman"/>
          <w:bCs/>
          <w:sz w:val="24"/>
          <w:szCs w:val="24"/>
        </w:rPr>
        <w:t>Ramankutty</w:t>
      </w:r>
      <w:proofErr w:type="spellEnd"/>
      <w:r w:rsidRPr="00A2255C">
        <w:rPr>
          <w:rFonts w:ascii="Times New Roman" w:hAnsi="Times New Roman" w:cs="Times New Roman"/>
          <w:bCs/>
          <w:sz w:val="24"/>
          <w:szCs w:val="24"/>
        </w:rPr>
        <w:t xml:space="preserve"> (2017) concluded that integrated nutrient management practices can substantially narrow the yield gap between organic and conventional agriculture through improved management strategies.</w:t>
      </w:r>
    </w:p>
    <w:p w:rsidR="009D64D8" w:rsidRPr="00A2255C" w:rsidRDefault="009D64D8" w:rsidP="0008727D">
      <w:pPr>
        <w:jc w:val="both"/>
        <w:rPr>
          <w:rFonts w:ascii="Times New Roman" w:hAnsi="Times New Roman" w:cs="Times New Roman"/>
          <w:bCs/>
          <w:sz w:val="24"/>
          <w:szCs w:val="24"/>
        </w:rPr>
      </w:pPr>
      <w:r w:rsidRPr="00A2255C">
        <w:rPr>
          <w:rFonts w:ascii="Times New Roman" w:hAnsi="Times New Roman" w:cs="Times New Roman"/>
          <w:bCs/>
          <w:sz w:val="24"/>
          <w:szCs w:val="24"/>
        </w:rPr>
        <w:t xml:space="preserve">The relatively low error mean squares and small </w:t>
      </w:r>
      <w:proofErr w:type="spellStart"/>
      <w:proofErr w:type="gramStart"/>
      <w:r w:rsidRPr="00A2255C">
        <w:rPr>
          <w:rFonts w:ascii="Times New Roman" w:hAnsi="Times New Roman" w:cs="Times New Roman"/>
          <w:bCs/>
          <w:sz w:val="24"/>
          <w:szCs w:val="24"/>
        </w:rPr>
        <w:t>SEm</w:t>
      </w:r>
      <w:proofErr w:type="spellEnd"/>
      <w:proofErr w:type="gramEnd"/>
      <w:r w:rsidRPr="00A2255C">
        <w:rPr>
          <w:rFonts w:ascii="Times New Roman" w:hAnsi="Times New Roman" w:cs="Times New Roman"/>
          <w:bCs/>
          <w:sz w:val="24"/>
          <w:szCs w:val="24"/>
        </w:rPr>
        <w:t xml:space="preserve"> values observed in the present study further demonstrate that treatment effects were consistent across replications, indicating high experimental accuracy. According to Gomez and Gomez (1984), low experimental error and coefficient of variation are indicators of good experimental precision and validate the reliability of treatment comparisons in agricultural experiments.</w:t>
      </w:r>
    </w:p>
    <w:p w:rsidR="009D64D8" w:rsidRPr="00A2255C" w:rsidRDefault="009D64D8" w:rsidP="0008727D">
      <w:pPr>
        <w:jc w:val="both"/>
        <w:rPr>
          <w:rFonts w:ascii="Times New Roman" w:hAnsi="Times New Roman" w:cs="Times New Roman"/>
          <w:bCs/>
          <w:sz w:val="24"/>
          <w:szCs w:val="24"/>
        </w:rPr>
      </w:pPr>
      <w:r w:rsidRPr="00A2255C">
        <w:rPr>
          <w:rFonts w:ascii="Times New Roman" w:hAnsi="Times New Roman" w:cs="Times New Roman"/>
          <w:bCs/>
          <w:sz w:val="24"/>
          <w:szCs w:val="24"/>
        </w:rPr>
        <w:t xml:space="preserve">The present findings therefore confirm that integrated application of </w:t>
      </w:r>
      <w:proofErr w:type="spellStart"/>
      <w:r w:rsidRPr="00A2255C">
        <w:rPr>
          <w:rFonts w:ascii="Times New Roman" w:hAnsi="Times New Roman" w:cs="Times New Roman"/>
          <w:bCs/>
          <w:sz w:val="24"/>
          <w:szCs w:val="24"/>
        </w:rPr>
        <w:t>Panchagavya</w:t>
      </w:r>
      <w:proofErr w:type="spellEnd"/>
      <w:r w:rsidRPr="00A2255C">
        <w:rPr>
          <w:rFonts w:ascii="Times New Roman" w:hAnsi="Times New Roman" w:cs="Times New Roman"/>
          <w:bCs/>
          <w:sz w:val="24"/>
          <w:szCs w:val="24"/>
        </w:rPr>
        <w:t xml:space="preserve"> and </w:t>
      </w:r>
      <w:proofErr w:type="spellStart"/>
      <w:r w:rsidRPr="00A2255C">
        <w:rPr>
          <w:rFonts w:ascii="Times New Roman" w:hAnsi="Times New Roman" w:cs="Times New Roman"/>
          <w:bCs/>
          <w:sz w:val="24"/>
          <w:szCs w:val="24"/>
        </w:rPr>
        <w:t>Jivamrita</w:t>
      </w:r>
      <w:proofErr w:type="spellEnd"/>
      <w:r w:rsidRPr="00A2255C">
        <w:rPr>
          <w:rFonts w:ascii="Times New Roman" w:hAnsi="Times New Roman" w:cs="Times New Roman"/>
          <w:bCs/>
          <w:sz w:val="24"/>
          <w:szCs w:val="24"/>
        </w:rPr>
        <w:t xml:space="preserve"> significantly enhances yield performance of </w:t>
      </w:r>
      <w:proofErr w:type="spellStart"/>
      <w:r w:rsidRPr="00A2255C">
        <w:rPr>
          <w:rFonts w:ascii="Times New Roman" w:hAnsi="Times New Roman" w:cs="Times New Roman"/>
          <w:bCs/>
          <w:sz w:val="24"/>
          <w:szCs w:val="24"/>
        </w:rPr>
        <w:t>Knol-Khol</w:t>
      </w:r>
      <w:proofErr w:type="spellEnd"/>
      <w:r w:rsidRPr="00A2255C">
        <w:rPr>
          <w:rFonts w:ascii="Times New Roman" w:hAnsi="Times New Roman" w:cs="Times New Roman"/>
          <w:bCs/>
          <w:sz w:val="24"/>
          <w:szCs w:val="24"/>
        </w:rPr>
        <w:t xml:space="preserve"> by improving nutrient availability, microbial activity, and physiological efficiency of plants. The statistical significance observed in the ANOVA provides strong evidence that the improvements in knob diameter, knob weight, and total yield are attributable to the organic nutrient treatments rather than environmental variation. These results support the adoption of integrated organic nutrient management as a sustainable strategy for improving </w:t>
      </w:r>
      <w:proofErr w:type="spellStart"/>
      <w:r w:rsidRPr="00A2255C">
        <w:rPr>
          <w:rFonts w:ascii="Times New Roman" w:hAnsi="Times New Roman" w:cs="Times New Roman"/>
          <w:bCs/>
          <w:sz w:val="24"/>
          <w:szCs w:val="24"/>
        </w:rPr>
        <w:t>Knol-Khol</w:t>
      </w:r>
      <w:proofErr w:type="spellEnd"/>
      <w:r w:rsidRPr="00A2255C">
        <w:rPr>
          <w:rFonts w:ascii="Times New Roman" w:hAnsi="Times New Roman" w:cs="Times New Roman"/>
          <w:bCs/>
          <w:sz w:val="24"/>
          <w:szCs w:val="24"/>
        </w:rPr>
        <w:t xml:space="preserve"> productivity under </w:t>
      </w:r>
      <w:proofErr w:type="spellStart"/>
      <w:r w:rsidRPr="00A2255C">
        <w:rPr>
          <w:rFonts w:ascii="Times New Roman" w:hAnsi="Times New Roman" w:cs="Times New Roman"/>
          <w:bCs/>
          <w:sz w:val="24"/>
          <w:szCs w:val="24"/>
        </w:rPr>
        <w:t>Bundelkhand</w:t>
      </w:r>
      <w:proofErr w:type="spellEnd"/>
      <w:r w:rsidRPr="00A2255C">
        <w:rPr>
          <w:rFonts w:ascii="Times New Roman" w:hAnsi="Times New Roman" w:cs="Times New Roman"/>
          <w:bCs/>
          <w:sz w:val="24"/>
          <w:szCs w:val="24"/>
        </w:rPr>
        <w:t xml:space="preserve"> agro-climatic conditions.</w:t>
      </w:r>
    </w:p>
    <w:p w:rsidR="00F42B00" w:rsidRPr="00A2255C" w:rsidRDefault="00B770B5" w:rsidP="0008727D">
      <w:pPr>
        <w:jc w:val="both"/>
        <w:rPr>
          <w:rFonts w:ascii="Times New Roman" w:hAnsi="Times New Roman" w:cs="Times New Roman"/>
          <w:b/>
          <w:bCs/>
          <w:sz w:val="24"/>
          <w:szCs w:val="24"/>
        </w:rPr>
      </w:pPr>
      <w:r w:rsidRPr="00A2255C">
        <w:rPr>
          <w:rFonts w:ascii="Times New Roman" w:hAnsi="Times New Roman" w:cs="Times New Roman"/>
          <w:b/>
          <w:bCs/>
          <w:sz w:val="24"/>
          <w:szCs w:val="24"/>
        </w:rPr>
        <w:t>CONCLUSION</w:t>
      </w:r>
      <w:r w:rsidR="00BC6C2A">
        <w:rPr>
          <w:rFonts w:ascii="Times New Roman" w:hAnsi="Times New Roman" w:cs="Times New Roman"/>
          <w:b/>
          <w:bCs/>
          <w:sz w:val="24"/>
          <w:szCs w:val="24"/>
        </w:rPr>
        <w:t>:</w:t>
      </w:r>
    </w:p>
    <w:p w:rsidR="00F42B00" w:rsidRPr="00A2255C" w:rsidRDefault="00F42B00" w:rsidP="0008727D">
      <w:pPr>
        <w:jc w:val="both"/>
        <w:rPr>
          <w:rFonts w:ascii="Times New Roman" w:hAnsi="Times New Roman" w:cs="Times New Roman"/>
          <w:sz w:val="24"/>
          <w:szCs w:val="24"/>
        </w:rPr>
      </w:pPr>
      <w:r w:rsidRPr="00A2255C">
        <w:rPr>
          <w:rFonts w:ascii="Times New Roman" w:hAnsi="Times New Roman" w:cs="Times New Roman"/>
          <w:sz w:val="24"/>
          <w:szCs w:val="24"/>
        </w:rPr>
        <w:t xml:space="preserve">The results clearly demonstrate that integrated organic nutrient management significantly improved yield attributes of </w:t>
      </w:r>
      <w:proofErr w:type="spellStart"/>
      <w:r w:rsidRPr="00A2255C">
        <w:rPr>
          <w:rFonts w:ascii="Times New Roman" w:hAnsi="Times New Roman" w:cs="Times New Roman"/>
          <w:sz w:val="24"/>
          <w:szCs w:val="24"/>
        </w:rPr>
        <w:t>Knol-Khol</w:t>
      </w:r>
      <w:proofErr w:type="spellEnd"/>
      <w:r w:rsidRPr="00A2255C">
        <w:rPr>
          <w:rFonts w:ascii="Times New Roman" w:hAnsi="Times New Roman" w:cs="Times New Roman"/>
          <w:sz w:val="24"/>
          <w:szCs w:val="24"/>
        </w:rPr>
        <w:t xml:space="preserve"> under </w:t>
      </w:r>
      <w:proofErr w:type="spellStart"/>
      <w:r w:rsidRPr="00A2255C">
        <w:rPr>
          <w:rFonts w:ascii="Times New Roman" w:hAnsi="Times New Roman" w:cs="Times New Roman"/>
          <w:sz w:val="24"/>
          <w:szCs w:val="24"/>
        </w:rPr>
        <w:t>Bundelkhand</w:t>
      </w:r>
      <w:proofErr w:type="spellEnd"/>
      <w:r w:rsidRPr="00A2255C">
        <w:rPr>
          <w:rFonts w:ascii="Times New Roman" w:hAnsi="Times New Roman" w:cs="Times New Roman"/>
          <w:sz w:val="24"/>
          <w:szCs w:val="24"/>
        </w:rPr>
        <w:t xml:space="preserve"> conditions. Among all treatments, the combined application of </w:t>
      </w:r>
      <w:proofErr w:type="spellStart"/>
      <w:r w:rsidRPr="00A2255C">
        <w:rPr>
          <w:rFonts w:ascii="Times New Roman" w:hAnsi="Times New Roman" w:cs="Times New Roman"/>
          <w:sz w:val="24"/>
          <w:szCs w:val="24"/>
        </w:rPr>
        <w:t>Panchagavya</w:t>
      </w:r>
      <w:proofErr w:type="spellEnd"/>
      <w:r w:rsidRPr="00A2255C">
        <w:rPr>
          <w:rFonts w:ascii="Times New Roman" w:hAnsi="Times New Roman" w:cs="Times New Roman"/>
          <w:sz w:val="24"/>
          <w:szCs w:val="24"/>
        </w:rPr>
        <w:t xml:space="preserve"> (4%) and </w:t>
      </w:r>
      <w:proofErr w:type="spellStart"/>
      <w:r w:rsidRPr="00A2255C">
        <w:rPr>
          <w:rFonts w:ascii="Times New Roman" w:hAnsi="Times New Roman" w:cs="Times New Roman"/>
          <w:sz w:val="24"/>
          <w:szCs w:val="24"/>
        </w:rPr>
        <w:t>Jivamrita</w:t>
      </w:r>
      <w:proofErr w:type="spellEnd"/>
      <w:r w:rsidRPr="00A2255C">
        <w:rPr>
          <w:rFonts w:ascii="Times New Roman" w:hAnsi="Times New Roman" w:cs="Times New Roman"/>
          <w:sz w:val="24"/>
          <w:szCs w:val="24"/>
        </w:rPr>
        <w:t xml:space="preserve"> (20%) (T₄) proved most effective, producing the largest knob diameter (9.20 cm), highest knob weight (410.30 g), and maximum total yield (19.80 t ha⁻¹). The ANOVA confirmed that treatment effects were highly significant for all measured yield parameters. Therefore, T₄ can be recommended as an efficient and sustainable organic nutrient management practice for improving </w:t>
      </w:r>
      <w:proofErr w:type="spellStart"/>
      <w:r w:rsidRPr="00A2255C">
        <w:rPr>
          <w:rFonts w:ascii="Times New Roman" w:hAnsi="Times New Roman" w:cs="Times New Roman"/>
          <w:sz w:val="24"/>
          <w:szCs w:val="24"/>
        </w:rPr>
        <w:t>Knol-Khol</w:t>
      </w:r>
      <w:proofErr w:type="spellEnd"/>
      <w:r w:rsidRPr="00A2255C">
        <w:rPr>
          <w:rFonts w:ascii="Times New Roman" w:hAnsi="Times New Roman" w:cs="Times New Roman"/>
          <w:sz w:val="24"/>
          <w:szCs w:val="24"/>
        </w:rPr>
        <w:t xml:space="preserve"> productivity while reducing dependence on chemical fertilizers.</w:t>
      </w:r>
    </w:p>
    <w:p w:rsidR="00A02514" w:rsidRPr="00A2255C" w:rsidRDefault="00BC6C2A" w:rsidP="00A02514">
      <w:pPr>
        <w:jc w:val="both"/>
        <w:rPr>
          <w:rFonts w:ascii="Times New Roman" w:hAnsi="Times New Roman" w:cs="Times New Roman"/>
          <w:b/>
          <w:bCs/>
          <w:sz w:val="24"/>
          <w:szCs w:val="24"/>
        </w:rPr>
      </w:pPr>
      <w:r>
        <w:rPr>
          <w:rFonts w:ascii="Times New Roman" w:hAnsi="Times New Roman" w:cs="Times New Roman"/>
          <w:b/>
          <w:bCs/>
          <w:sz w:val="24"/>
          <w:szCs w:val="24"/>
        </w:rPr>
        <w:t>REFFERENCES:</w:t>
      </w:r>
    </w:p>
    <w:p w:rsidR="00A2255C" w:rsidRPr="00A2255C" w:rsidRDefault="00A2255C" w:rsidP="00A2255C">
      <w:pPr>
        <w:pStyle w:val="NormalWeb"/>
        <w:spacing w:before="240" w:beforeAutospacing="0" w:after="0" w:afterAutospacing="0"/>
        <w:ind w:left="360"/>
        <w:jc w:val="both"/>
        <w:rPr>
          <w:bCs/>
        </w:rPr>
      </w:pPr>
      <w:r w:rsidRPr="00A2255C">
        <w:rPr>
          <w:bCs/>
        </w:rPr>
        <w:t>[1</w:t>
      </w:r>
      <w:proofErr w:type="gramStart"/>
      <w:r w:rsidRPr="00A2255C">
        <w:rPr>
          <w:bCs/>
        </w:rPr>
        <w:t xml:space="preserve">]  </w:t>
      </w:r>
      <w:proofErr w:type="spellStart"/>
      <w:r w:rsidRPr="00A2255C">
        <w:rPr>
          <w:bCs/>
        </w:rPr>
        <w:t>Agegnehu</w:t>
      </w:r>
      <w:proofErr w:type="spellEnd"/>
      <w:proofErr w:type="gramEnd"/>
      <w:r w:rsidRPr="00A2255C">
        <w:rPr>
          <w:bCs/>
        </w:rPr>
        <w:t xml:space="preserve"> G, Nelson PN, Bird MI. The effects of </w:t>
      </w:r>
      <w:proofErr w:type="spellStart"/>
      <w:r w:rsidRPr="00A2255C">
        <w:rPr>
          <w:bCs/>
        </w:rPr>
        <w:t>biochar</w:t>
      </w:r>
      <w:proofErr w:type="spellEnd"/>
      <w:r w:rsidRPr="00A2255C">
        <w:rPr>
          <w:bCs/>
        </w:rPr>
        <w:t xml:space="preserve">, compost and their mixture on soil properties and crop performance: A review. </w:t>
      </w:r>
      <w:proofErr w:type="gramStart"/>
      <w:r w:rsidRPr="00A2255C">
        <w:rPr>
          <w:bCs/>
          <w:i/>
          <w:iCs/>
        </w:rPr>
        <w:t>Applied Soil Ecology</w:t>
      </w:r>
      <w:r w:rsidRPr="00A2255C">
        <w:rPr>
          <w:bCs/>
        </w:rPr>
        <w:t>.</w:t>
      </w:r>
      <w:proofErr w:type="gramEnd"/>
      <w:r w:rsidRPr="00A2255C">
        <w:rPr>
          <w:bCs/>
        </w:rPr>
        <w:t xml:space="preserve"> 2016</w:t>
      </w:r>
      <w:proofErr w:type="gramStart"/>
      <w:r w:rsidRPr="00A2255C">
        <w:rPr>
          <w:bCs/>
        </w:rPr>
        <w:t>;101:108</w:t>
      </w:r>
      <w:proofErr w:type="gramEnd"/>
      <w:r w:rsidRPr="00A2255C">
        <w:rPr>
          <w:bCs/>
        </w:rPr>
        <w:t>–121. doi:10.1016/j.apsoil.2015.11.011.</w:t>
      </w:r>
    </w:p>
    <w:p w:rsidR="00A2255C" w:rsidRPr="00A2255C" w:rsidRDefault="00A2255C" w:rsidP="00A2255C">
      <w:pPr>
        <w:pStyle w:val="NormalWeb"/>
        <w:spacing w:before="240" w:beforeAutospacing="0" w:after="0" w:afterAutospacing="0"/>
        <w:ind w:left="360"/>
        <w:jc w:val="both"/>
        <w:rPr>
          <w:bCs/>
        </w:rPr>
      </w:pPr>
      <w:r w:rsidRPr="00A2255C">
        <w:rPr>
          <w:bCs/>
        </w:rPr>
        <w:lastRenderedPageBreak/>
        <w:t xml:space="preserve">[2] </w:t>
      </w:r>
      <w:proofErr w:type="spellStart"/>
      <w:r w:rsidRPr="00A2255C">
        <w:rPr>
          <w:bCs/>
        </w:rPr>
        <w:t>Arancon</w:t>
      </w:r>
      <w:proofErr w:type="spellEnd"/>
      <w:r w:rsidRPr="00A2255C">
        <w:rPr>
          <w:bCs/>
        </w:rPr>
        <w:t xml:space="preserve"> NQ, Edwards CA, </w:t>
      </w:r>
      <w:proofErr w:type="spellStart"/>
      <w:r w:rsidRPr="00A2255C">
        <w:rPr>
          <w:bCs/>
        </w:rPr>
        <w:t>Bierman</w:t>
      </w:r>
      <w:proofErr w:type="spellEnd"/>
      <w:r w:rsidRPr="00A2255C">
        <w:rPr>
          <w:bCs/>
        </w:rPr>
        <w:t xml:space="preserve"> P, Welch C, Metzger JD. Influences of </w:t>
      </w:r>
      <w:proofErr w:type="spellStart"/>
      <w:r w:rsidRPr="00A2255C">
        <w:rPr>
          <w:bCs/>
        </w:rPr>
        <w:t>vermicomposts</w:t>
      </w:r>
      <w:proofErr w:type="spellEnd"/>
      <w:r w:rsidRPr="00A2255C">
        <w:rPr>
          <w:bCs/>
        </w:rPr>
        <w:t xml:space="preserve"> on field strawberries: Part I. Effects on growth and yields. </w:t>
      </w:r>
      <w:proofErr w:type="spellStart"/>
      <w:r w:rsidRPr="00A2255C">
        <w:rPr>
          <w:bCs/>
          <w:i/>
          <w:iCs/>
        </w:rPr>
        <w:t>Bioresource</w:t>
      </w:r>
      <w:proofErr w:type="spellEnd"/>
      <w:r w:rsidRPr="00A2255C">
        <w:rPr>
          <w:bCs/>
          <w:i/>
          <w:iCs/>
        </w:rPr>
        <w:t xml:space="preserve"> Technology</w:t>
      </w:r>
      <w:r w:rsidRPr="00A2255C">
        <w:rPr>
          <w:bCs/>
        </w:rPr>
        <w:t>. 2004</w:t>
      </w:r>
      <w:proofErr w:type="gramStart"/>
      <w:r w:rsidRPr="00A2255C">
        <w:rPr>
          <w:bCs/>
        </w:rPr>
        <w:t>;93</w:t>
      </w:r>
      <w:proofErr w:type="gramEnd"/>
      <w:r w:rsidRPr="00A2255C">
        <w:rPr>
          <w:bCs/>
        </w:rPr>
        <w:t>(2):145–153. doi:10.1016/j.biortech.2003.10.014.</w:t>
      </w:r>
    </w:p>
    <w:p w:rsidR="00A2255C" w:rsidRPr="00A2255C" w:rsidRDefault="00A2255C" w:rsidP="00A2255C">
      <w:pPr>
        <w:pStyle w:val="NormalWeb"/>
        <w:spacing w:before="240" w:beforeAutospacing="0" w:after="0" w:afterAutospacing="0"/>
        <w:ind w:left="360"/>
        <w:jc w:val="both"/>
        <w:rPr>
          <w:bCs/>
        </w:rPr>
      </w:pPr>
      <w:r w:rsidRPr="00A2255C">
        <w:rPr>
          <w:bCs/>
        </w:rPr>
        <w:t xml:space="preserve">[3] </w:t>
      </w:r>
      <w:proofErr w:type="spellStart"/>
      <w:r w:rsidRPr="00A2255C">
        <w:rPr>
          <w:bCs/>
        </w:rPr>
        <w:t>Atiyeh</w:t>
      </w:r>
      <w:proofErr w:type="spellEnd"/>
      <w:r w:rsidRPr="00A2255C">
        <w:rPr>
          <w:bCs/>
        </w:rPr>
        <w:t xml:space="preserve"> RM, </w:t>
      </w:r>
      <w:proofErr w:type="spellStart"/>
      <w:r w:rsidRPr="00A2255C">
        <w:rPr>
          <w:bCs/>
        </w:rPr>
        <w:t>Arancon</w:t>
      </w:r>
      <w:proofErr w:type="spellEnd"/>
      <w:r w:rsidRPr="00A2255C">
        <w:rPr>
          <w:bCs/>
        </w:rPr>
        <w:t xml:space="preserve"> NQ, Edwards CA, Metzger JD. </w:t>
      </w:r>
      <w:proofErr w:type="gramStart"/>
      <w:r w:rsidRPr="00A2255C">
        <w:rPr>
          <w:bCs/>
        </w:rPr>
        <w:t>The influence of earthworm-processed organic wastes on plant growth.</w:t>
      </w:r>
      <w:proofErr w:type="gramEnd"/>
      <w:r w:rsidRPr="00A2255C">
        <w:rPr>
          <w:bCs/>
        </w:rPr>
        <w:t xml:space="preserve"> </w:t>
      </w:r>
      <w:proofErr w:type="spellStart"/>
      <w:r w:rsidRPr="00A2255C">
        <w:rPr>
          <w:bCs/>
          <w:i/>
          <w:iCs/>
        </w:rPr>
        <w:t>Bioresource</w:t>
      </w:r>
      <w:proofErr w:type="spellEnd"/>
      <w:r w:rsidRPr="00A2255C">
        <w:rPr>
          <w:bCs/>
          <w:i/>
          <w:iCs/>
        </w:rPr>
        <w:t xml:space="preserve"> Technology</w:t>
      </w:r>
      <w:r w:rsidRPr="00A2255C">
        <w:rPr>
          <w:bCs/>
        </w:rPr>
        <w:t>. 2002</w:t>
      </w:r>
      <w:proofErr w:type="gramStart"/>
      <w:r w:rsidRPr="00A2255C">
        <w:rPr>
          <w:bCs/>
        </w:rPr>
        <w:t>;84:7</w:t>
      </w:r>
      <w:proofErr w:type="gramEnd"/>
      <w:r w:rsidRPr="00A2255C">
        <w:rPr>
          <w:bCs/>
        </w:rPr>
        <w:t>–14.</w:t>
      </w:r>
    </w:p>
    <w:p w:rsidR="00A2255C" w:rsidRPr="00A2255C" w:rsidRDefault="00A2255C" w:rsidP="00A2255C">
      <w:pPr>
        <w:pStyle w:val="NormalWeb"/>
        <w:spacing w:before="240" w:beforeAutospacing="0" w:after="0" w:afterAutospacing="0"/>
        <w:ind w:left="360"/>
        <w:jc w:val="both"/>
        <w:rPr>
          <w:bCs/>
        </w:rPr>
      </w:pPr>
      <w:r w:rsidRPr="00A2255C">
        <w:rPr>
          <w:bCs/>
        </w:rPr>
        <w:t xml:space="preserve">[4] </w:t>
      </w:r>
      <w:proofErr w:type="spellStart"/>
      <w:r w:rsidRPr="00A2255C">
        <w:rPr>
          <w:bCs/>
        </w:rPr>
        <w:t>Atiyeh</w:t>
      </w:r>
      <w:proofErr w:type="spellEnd"/>
      <w:r w:rsidRPr="00A2255C">
        <w:rPr>
          <w:bCs/>
        </w:rPr>
        <w:t xml:space="preserve"> RM, </w:t>
      </w:r>
      <w:proofErr w:type="spellStart"/>
      <w:r w:rsidRPr="00A2255C">
        <w:rPr>
          <w:bCs/>
        </w:rPr>
        <w:t>Arancon</w:t>
      </w:r>
      <w:proofErr w:type="spellEnd"/>
      <w:r w:rsidRPr="00A2255C">
        <w:rPr>
          <w:bCs/>
        </w:rPr>
        <w:t xml:space="preserve"> NQ, Edwards CA, Metzger JD. </w:t>
      </w:r>
      <w:proofErr w:type="gramStart"/>
      <w:r w:rsidRPr="00A2255C">
        <w:rPr>
          <w:bCs/>
        </w:rPr>
        <w:t>The influence of earthworm-processed organic wastes on plant growth and productivity of marigolds.</w:t>
      </w:r>
      <w:proofErr w:type="gramEnd"/>
      <w:r w:rsidRPr="00A2255C">
        <w:rPr>
          <w:bCs/>
        </w:rPr>
        <w:t xml:space="preserve"> </w:t>
      </w:r>
      <w:proofErr w:type="spellStart"/>
      <w:r w:rsidRPr="00A2255C">
        <w:rPr>
          <w:bCs/>
          <w:i/>
          <w:iCs/>
        </w:rPr>
        <w:t>Bioresource</w:t>
      </w:r>
      <w:proofErr w:type="spellEnd"/>
      <w:r w:rsidRPr="00A2255C">
        <w:rPr>
          <w:bCs/>
          <w:i/>
          <w:iCs/>
        </w:rPr>
        <w:t xml:space="preserve"> Technology</w:t>
      </w:r>
      <w:r w:rsidRPr="00A2255C">
        <w:rPr>
          <w:bCs/>
        </w:rPr>
        <w:t>. 2002</w:t>
      </w:r>
      <w:proofErr w:type="gramStart"/>
      <w:r w:rsidRPr="00A2255C">
        <w:rPr>
          <w:bCs/>
        </w:rPr>
        <w:t>;81</w:t>
      </w:r>
      <w:proofErr w:type="gramEnd"/>
      <w:r w:rsidRPr="00A2255C">
        <w:rPr>
          <w:bCs/>
        </w:rPr>
        <w:t xml:space="preserve">(2):103–108. </w:t>
      </w:r>
      <w:proofErr w:type="gramStart"/>
      <w:r w:rsidRPr="00A2255C">
        <w:rPr>
          <w:bCs/>
        </w:rPr>
        <w:t>doi:</w:t>
      </w:r>
      <w:proofErr w:type="gramEnd"/>
      <w:r w:rsidRPr="00A2255C">
        <w:rPr>
          <w:bCs/>
        </w:rPr>
        <w:t>10.1016/S0960-8524(01)00122-5.</w:t>
      </w:r>
    </w:p>
    <w:p w:rsidR="00A2255C" w:rsidRPr="00A2255C" w:rsidRDefault="00A2255C" w:rsidP="00A2255C">
      <w:pPr>
        <w:pStyle w:val="NormalWeb"/>
        <w:spacing w:before="240" w:beforeAutospacing="0" w:after="0" w:afterAutospacing="0"/>
        <w:ind w:left="360"/>
        <w:jc w:val="both"/>
        <w:rPr>
          <w:bCs/>
        </w:rPr>
      </w:pPr>
      <w:r w:rsidRPr="00A2255C">
        <w:rPr>
          <w:bCs/>
        </w:rPr>
        <w:t xml:space="preserve">[5] Bhattacharyya R, </w:t>
      </w:r>
      <w:proofErr w:type="spellStart"/>
      <w:r w:rsidRPr="00A2255C">
        <w:rPr>
          <w:bCs/>
        </w:rPr>
        <w:t>Kundu</w:t>
      </w:r>
      <w:proofErr w:type="spellEnd"/>
      <w:r w:rsidRPr="00A2255C">
        <w:rPr>
          <w:bCs/>
        </w:rPr>
        <w:t xml:space="preserve"> S, </w:t>
      </w:r>
      <w:proofErr w:type="spellStart"/>
      <w:r w:rsidRPr="00A2255C">
        <w:rPr>
          <w:bCs/>
        </w:rPr>
        <w:t>Pandey</w:t>
      </w:r>
      <w:proofErr w:type="spellEnd"/>
      <w:r w:rsidRPr="00A2255C">
        <w:rPr>
          <w:bCs/>
        </w:rPr>
        <w:t xml:space="preserve"> SC, Singh KP, Gupta HS. </w:t>
      </w:r>
      <w:proofErr w:type="gramStart"/>
      <w:r w:rsidRPr="00A2255C">
        <w:rPr>
          <w:bCs/>
        </w:rPr>
        <w:t>Long-term effects of fertilization on carbon and nitrogen sequestration and aggregate-associated carbon in the Indian Himalayas.</w:t>
      </w:r>
      <w:proofErr w:type="gramEnd"/>
      <w:r w:rsidRPr="00A2255C">
        <w:rPr>
          <w:bCs/>
        </w:rPr>
        <w:t xml:space="preserve"> </w:t>
      </w:r>
      <w:proofErr w:type="gramStart"/>
      <w:r w:rsidRPr="00A2255C">
        <w:rPr>
          <w:bCs/>
          <w:i/>
          <w:iCs/>
        </w:rPr>
        <w:t>Soil and Tillage Research</w:t>
      </w:r>
      <w:r w:rsidRPr="00A2255C">
        <w:rPr>
          <w:bCs/>
        </w:rPr>
        <w:t>.</w:t>
      </w:r>
      <w:proofErr w:type="gramEnd"/>
      <w:r w:rsidRPr="00A2255C">
        <w:rPr>
          <w:bCs/>
        </w:rPr>
        <w:t xml:space="preserve"> 2015</w:t>
      </w:r>
      <w:proofErr w:type="gramStart"/>
      <w:r w:rsidRPr="00A2255C">
        <w:rPr>
          <w:bCs/>
        </w:rPr>
        <w:t>;146:1</w:t>
      </w:r>
      <w:proofErr w:type="gramEnd"/>
      <w:r w:rsidRPr="00A2255C">
        <w:rPr>
          <w:bCs/>
        </w:rPr>
        <w:t>–10.</w:t>
      </w:r>
    </w:p>
    <w:p w:rsidR="00A2255C" w:rsidRPr="00A2255C" w:rsidRDefault="00A2255C" w:rsidP="00A2255C">
      <w:pPr>
        <w:pStyle w:val="NormalWeb"/>
        <w:spacing w:before="240" w:beforeAutospacing="0" w:after="0" w:afterAutospacing="0"/>
        <w:ind w:left="360"/>
        <w:jc w:val="both"/>
        <w:rPr>
          <w:bCs/>
        </w:rPr>
      </w:pPr>
      <w:r w:rsidRPr="00A2255C">
        <w:rPr>
          <w:bCs/>
        </w:rPr>
        <w:t xml:space="preserve">[6] Bose TK, </w:t>
      </w:r>
      <w:proofErr w:type="spellStart"/>
      <w:r w:rsidRPr="00A2255C">
        <w:rPr>
          <w:bCs/>
        </w:rPr>
        <w:t>Kabir</w:t>
      </w:r>
      <w:proofErr w:type="spellEnd"/>
      <w:r w:rsidRPr="00A2255C">
        <w:rPr>
          <w:bCs/>
        </w:rPr>
        <w:t xml:space="preserve"> J, </w:t>
      </w:r>
      <w:proofErr w:type="spellStart"/>
      <w:r w:rsidRPr="00A2255C">
        <w:rPr>
          <w:bCs/>
        </w:rPr>
        <w:t>Maity</w:t>
      </w:r>
      <w:proofErr w:type="spellEnd"/>
      <w:r w:rsidRPr="00A2255C">
        <w:rPr>
          <w:bCs/>
        </w:rPr>
        <w:t xml:space="preserve"> TK, </w:t>
      </w:r>
      <w:proofErr w:type="spellStart"/>
      <w:r w:rsidRPr="00A2255C">
        <w:rPr>
          <w:bCs/>
        </w:rPr>
        <w:t>Parthasarathy</w:t>
      </w:r>
      <w:proofErr w:type="spellEnd"/>
      <w:r w:rsidRPr="00A2255C">
        <w:rPr>
          <w:bCs/>
        </w:rPr>
        <w:t xml:space="preserve"> VA, </w:t>
      </w:r>
      <w:proofErr w:type="spellStart"/>
      <w:r w:rsidRPr="00A2255C">
        <w:rPr>
          <w:bCs/>
        </w:rPr>
        <w:t>Som</w:t>
      </w:r>
      <w:proofErr w:type="spellEnd"/>
      <w:r w:rsidRPr="00A2255C">
        <w:rPr>
          <w:bCs/>
        </w:rPr>
        <w:t xml:space="preserve"> MG. </w:t>
      </w:r>
      <w:r w:rsidRPr="00A2255C">
        <w:rPr>
          <w:bCs/>
          <w:i/>
          <w:iCs/>
        </w:rPr>
        <w:t>Vegetable Crops</w:t>
      </w:r>
      <w:r w:rsidRPr="00A2255C">
        <w:rPr>
          <w:bCs/>
        </w:rPr>
        <w:t xml:space="preserve">. Kolkata, India: </w:t>
      </w:r>
      <w:proofErr w:type="spellStart"/>
      <w:r w:rsidRPr="00A2255C">
        <w:rPr>
          <w:bCs/>
        </w:rPr>
        <w:t>Naya</w:t>
      </w:r>
      <w:proofErr w:type="spellEnd"/>
      <w:r w:rsidRPr="00A2255C">
        <w:rPr>
          <w:bCs/>
        </w:rPr>
        <w:t xml:space="preserve"> </w:t>
      </w:r>
      <w:proofErr w:type="spellStart"/>
      <w:r w:rsidRPr="00A2255C">
        <w:rPr>
          <w:bCs/>
        </w:rPr>
        <w:t>Udyog</w:t>
      </w:r>
      <w:proofErr w:type="spellEnd"/>
      <w:r w:rsidRPr="00A2255C">
        <w:rPr>
          <w:bCs/>
        </w:rPr>
        <w:t>; 2002.</w:t>
      </w:r>
    </w:p>
    <w:p w:rsidR="00A2255C" w:rsidRPr="00A2255C" w:rsidRDefault="00A2255C" w:rsidP="00A2255C">
      <w:pPr>
        <w:pStyle w:val="NormalWeb"/>
        <w:spacing w:before="240" w:beforeAutospacing="0" w:after="0" w:afterAutospacing="0"/>
        <w:ind w:left="360"/>
        <w:jc w:val="both"/>
        <w:rPr>
          <w:bCs/>
        </w:rPr>
      </w:pPr>
      <w:r w:rsidRPr="00A2255C">
        <w:rPr>
          <w:bCs/>
        </w:rPr>
        <w:t xml:space="preserve">[7] Canellas LP, Olivares FL, </w:t>
      </w:r>
      <w:proofErr w:type="spellStart"/>
      <w:r w:rsidRPr="00A2255C">
        <w:rPr>
          <w:bCs/>
        </w:rPr>
        <w:t>Aguiar</w:t>
      </w:r>
      <w:proofErr w:type="spellEnd"/>
      <w:r w:rsidRPr="00A2255C">
        <w:rPr>
          <w:bCs/>
        </w:rPr>
        <w:t xml:space="preserve"> NO, Jones DL, </w:t>
      </w:r>
      <w:proofErr w:type="spellStart"/>
      <w:r w:rsidRPr="00A2255C">
        <w:rPr>
          <w:bCs/>
        </w:rPr>
        <w:t>Nebbioso</w:t>
      </w:r>
      <w:proofErr w:type="spellEnd"/>
      <w:r w:rsidRPr="00A2255C">
        <w:rPr>
          <w:bCs/>
        </w:rPr>
        <w:t xml:space="preserve"> A, </w:t>
      </w:r>
      <w:proofErr w:type="spellStart"/>
      <w:r w:rsidRPr="00A2255C">
        <w:rPr>
          <w:bCs/>
        </w:rPr>
        <w:t>Mazzei</w:t>
      </w:r>
      <w:proofErr w:type="spellEnd"/>
      <w:r w:rsidRPr="00A2255C">
        <w:rPr>
          <w:bCs/>
        </w:rPr>
        <w:t xml:space="preserve"> P, et al. </w:t>
      </w:r>
      <w:proofErr w:type="spellStart"/>
      <w:r w:rsidRPr="00A2255C">
        <w:rPr>
          <w:bCs/>
        </w:rPr>
        <w:t>Humic</w:t>
      </w:r>
      <w:proofErr w:type="spellEnd"/>
      <w:r w:rsidRPr="00A2255C">
        <w:rPr>
          <w:bCs/>
        </w:rPr>
        <w:t xml:space="preserve"> and </w:t>
      </w:r>
      <w:proofErr w:type="spellStart"/>
      <w:r w:rsidRPr="00A2255C">
        <w:rPr>
          <w:bCs/>
        </w:rPr>
        <w:t>fulvic</w:t>
      </w:r>
      <w:proofErr w:type="spellEnd"/>
      <w:r w:rsidRPr="00A2255C">
        <w:rPr>
          <w:bCs/>
        </w:rPr>
        <w:t xml:space="preserve"> acids as </w:t>
      </w:r>
      <w:proofErr w:type="spellStart"/>
      <w:r w:rsidRPr="00A2255C">
        <w:rPr>
          <w:bCs/>
        </w:rPr>
        <w:t>biostimulants</w:t>
      </w:r>
      <w:proofErr w:type="spellEnd"/>
      <w:r w:rsidRPr="00A2255C">
        <w:rPr>
          <w:bCs/>
        </w:rPr>
        <w:t xml:space="preserve"> in horticulture. </w:t>
      </w:r>
      <w:proofErr w:type="spellStart"/>
      <w:r w:rsidRPr="00A2255C">
        <w:rPr>
          <w:bCs/>
          <w:i/>
          <w:iCs/>
        </w:rPr>
        <w:t>Scientia</w:t>
      </w:r>
      <w:proofErr w:type="spellEnd"/>
      <w:r w:rsidRPr="00A2255C">
        <w:rPr>
          <w:bCs/>
          <w:i/>
          <w:iCs/>
        </w:rPr>
        <w:t xml:space="preserve"> </w:t>
      </w:r>
      <w:proofErr w:type="spellStart"/>
      <w:r w:rsidRPr="00A2255C">
        <w:rPr>
          <w:bCs/>
          <w:i/>
          <w:iCs/>
        </w:rPr>
        <w:t>Horticulturae</w:t>
      </w:r>
      <w:proofErr w:type="spellEnd"/>
      <w:r w:rsidRPr="00A2255C">
        <w:rPr>
          <w:bCs/>
        </w:rPr>
        <w:t>. 2015</w:t>
      </w:r>
      <w:proofErr w:type="gramStart"/>
      <w:r w:rsidRPr="00A2255C">
        <w:rPr>
          <w:bCs/>
        </w:rPr>
        <w:t>;196:15</w:t>
      </w:r>
      <w:proofErr w:type="gramEnd"/>
      <w:r w:rsidRPr="00A2255C">
        <w:rPr>
          <w:bCs/>
        </w:rPr>
        <w:t>–27. doi:10.1016/j.scienta.2015.09.013.</w:t>
      </w:r>
    </w:p>
    <w:p w:rsidR="00A2255C" w:rsidRPr="00A2255C" w:rsidRDefault="00A2255C" w:rsidP="00A2255C">
      <w:pPr>
        <w:pStyle w:val="NormalWeb"/>
        <w:spacing w:before="240" w:beforeAutospacing="0" w:after="0" w:afterAutospacing="0"/>
        <w:ind w:left="360"/>
        <w:jc w:val="both"/>
        <w:rPr>
          <w:bCs/>
        </w:rPr>
      </w:pPr>
      <w:r w:rsidRPr="00A2255C">
        <w:rPr>
          <w:bCs/>
        </w:rPr>
        <w:t xml:space="preserve">[8] </w:t>
      </w:r>
      <w:proofErr w:type="spellStart"/>
      <w:r w:rsidRPr="00A2255C">
        <w:rPr>
          <w:bCs/>
        </w:rPr>
        <w:t>Chatterjee</w:t>
      </w:r>
      <w:proofErr w:type="spellEnd"/>
      <w:r w:rsidRPr="00A2255C">
        <w:rPr>
          <w:bCs/>
        </w:rPr>
        <w:t xml:space="preserve"> R, </w:t>
      </w:r>
      <w:proofErr w:type="spellStart"/>
      <w:r w:rsidRPr="00A2255C">
        <w:rPr>
          <w:bCs/>
        </w:rPr>
        <w:t>Bandyopadhyay</w:t>
      </w:r>
      <w:proofErr w:type="spellEnd"/>
      <w:r w:rsidRPr="00A2255C">
        <w:rPr>
          <w:bCs/>
        </w:rPr>
        <w:t xml:space="preserve"> S, Jana JC. </w:t>
      </w:r>
      <w:proofErr w:type="gramStart"/>
      <w:r w:rsidRPr="00A2255C">
        <w:rPr>
          <w:bCs/>
        </w:rPr>
        <w:t>Effect of organic manures and inorganic fertilizers on growth, yield and quality of cabbage.</w:t>
      </w:r>
      <w:proofErr w:type="gramEnd"/>
      <w:r w:rsidRPr="00A2255C">
        <w:rPr>
          <w:bCs/>
        </w:rPr>
        <w:t xml:space="preserve"> </w:t>
      </w:r>
      <w:proofErr w:type="gramStart"/>
      <w:r w:rsidRPr="00A2255C">
        <w:rPr>
          <w:bCs/>
          <w:i/>
          <w:iCs/>
        </w:rPr>
        <w:t>Environment and Ecology</w:t>
      </w:r>
      <w:r w:rsidRPr="00A2255C">
        <w:rPr>
          <w:bCs/>
        </w:rPr>
        <w:t>.</w:t>
      </w:r>
      <w:proofErr w:type="gramEnd"/>
      <w:r w:rsidRPr="00A2255C">
        <w:rPr>
          <w:bCs/>
        </w:rPr>
        <w:t xml:space="preserve"> 2005</w:t>
      </w:r>
      <w:proofErr w:type="gramStart"/>
      <w:r w:rsidRPr="00A2255C">
        <w:rPr>
          <w:bCs/>
        </w:rPr>
        <w:t>;23</w:t>
      </w:r>
      <w:proofErr w:type="gramEnd"/>
      <w:r w:rsidRPr="00A2255C">
        <w:rPr>
          <w:bCs/>
        </w:rPr>
        <w:t>(2):405–408.</w:t>
      </w:r>
    </w:p>
    <w:p w:rsidR="00A2255C" w:rsidRPr="00A2255C" w:rsidRDefault="00A2255C" w:rsidP="00A2255C">
      <w:pPr>
        <w:pStyle w:val="NormalWeb"/>
        <w:spacing w:before="240" w:beforeAutospacing="0" w:after="0" w:afterAutospacing="0"/>
        <w:ind w:left="360"/>
        <w:jc w:val="both"/>
        <w:rPr>
          <w:bCs/>
        </w:rPr>
      </w:pPr>
      <w:r w:rsidRPr="00A2255C">
        <w:rPr>
          <w:bCs/>
        </w:rPr>
        <w:t xml:space="preserve">[9] Das A, Patel DP, Kumar M, </w:t>
      </w:r>
      <w:proofErr w:type="spellStart"/>
      <w:r w:rsidRPr="00A2255C">
        <w:rPr>
          <w:bCs/>
        </w:rPr>
        <w:t>Ramkrushna</w:t>
      </w:r>
      <w:proofErr w:type="spellEnd"/>
      <w:r w:rsidRPr="00A2255C">
        <w:rPr>
          <w:bCs/>
        </w:rPr>
        <w:t xml:space="preserve"> GI, Mukherjee A, </w:t>
      </w:r>
      <w:proofErr w:type="spellStart"/>
      <w:r w:rsidRPr="00A2255C">
        <w:rPr>
          <w:bCs/>
        </w:rPr>
        <w:t>Layek</w:t>
      </w:r>
      <w:proofErr w:type="spellEnd"/>
      <w:r w:rsidRPr="00A2255C">
        <w:rPr>
          <w:bCs/>
        </w:rPr>
        <w:t xml:space="preserve"> J, et al. Impact of organic nutrient management on productivity and sustainability of vegetable production systems. </w:t>
      </w:r>
      <w:proofErr w:type="gramStart"/>
      <w:r w:rsidRPr="00A2255C">
        <w:rPr>
          <w:bCs/>
          <w:i/>
          <w:iCs/>
        </w:rPr>
        <w:t>Indian Journal of Agricultural Sciences</w:t>
      </w:r>
      <w:r w:rsidRPr="00A2255C">
        <w:rPr>
          <w:bCs/>
        </w:rPr>
        <w:t>.</w:t>
      </w:r>
      <w:proofErr w:type="gramEnd"/>
      <w:r w:rsidRPr="00A2255C">
        <w:rPr>
          <w:bCs/>
        </w:rPr>
        <w:t xml:space="preserve"> 2014</w:t>
      </w:r>
      <w:proofErr w:type="gramStart"/>
      <w:r w:rsidRPr="00A2255C">
        <w:rPr>
          <w:bCs/>
        </w:rPr>
        <w:t>;84</w:t>
      </w:r>
      <w:proofErr w:type="gramEnd"/>
      <w:r w:rsidRPr="00A2255C">
        <w:rPr>
          <w:bCs/>
        </w:rPr>
        <w:t>(8):1027–1032.</w:t>
      </w:r>
    </w:p>
    <w:p w:rsidR="00A2255C" w:rsidRPr="00A2255C" w:rsidRDefault="00A2255C" w:rsidP="00A2255C">
      <w:pPr>
        <w:pStyle w:val="NormalWeb"/>
        <w:spacing w:before="240" w:beforeAutospacing="0" w:after="0" w:afterAutospacing="0"/>
        <w:ind w:left="360"/>
        <w:jc w:val="both"/>
        <w:rPr>
          <w:bCs/>
        </w:rPr>
      </w:pPr>
      <w:r w:rsidRPr="00A2255C">
        <w:rPr>
          <w:bCs/>
        </w:rPr>
        <w:t xml:space="preserve">[10] Das A, Patel DP, Kumar M, </w:t>
      </w:r>
      <w:proofErr w:type="spellStart"/>
      <w:r w:rsidRPr="00A2255C">
        <w:rPr>
          <w:bCs/>
        </w:rPr>
        <w:t>Ramkrushna</w:t>
      </w:r>
      <w:proofErr w:type="spellEnd"/>
      <w:r w:rsidRPr="00A2255C">
        <w:rPr>
          <w:bCs/>
        </w:rPr>
        <w:t xml:space="preserve"> GI, Mukherjee A, </w:t>
      </w:r>
      <w:proofErr w:type="spellStart"/>
      <w:r w:rsidRPr="00A2255C">
        <w:rPr>
          <w:bCs/>
        </w:rPr>
        <w:t>Layek</w:t>
      </w:r>
      <w:proofErr w:type="spellEnd"/>
      <w:r w:rsidRPr="00A2255C">
        <w:rPr>
          <w:bCs/>
        </w:rPr>
        <w:t xml:space="preserve"> J, et al. Impact of seven years of organic farming on soil and produce quality and crop yields in eastern Himalayas, India. </w:t>
      </w:r>
      <w:proofErr w:type="gramStart"/>
      <w:r w:rsidRPr="00A2255C">
        <w:rPr>
          <w:bCs/>
          <w:i/>
          <w:iCs/>
        </w:rPr>
        <w:t>Agriculture, Ecosystems &amp; Environment</w:t>
      </w:r>
      <w:r w:rsidRPr="00A2255C">
        <w:rPr>
          <w:bCs/>
        </w:rPr>
        <w:t>.</w:t>
      </w:r>
      <w:proofErr w:type="gramEnd"/>
      <w:r w:rsidRPr="00A2255C">
        <w:rPr>
          <w:bCs/>
        </w:rPr>
        <w:t xml:space="preserve"> 2014</w:t>
      </w:r>
      <w:proofErr w:type="gramStart"/>
      <w:r w:rsidRPr="00A2255C">
        <w:rPr>
          <w:bCs/>
        </w:rPr>
        <w:t>;198:60</w:t>
      </w:r>
      <w:proofErr w:type="gramEnd"/>
      <w:r w:rsidRPr="00A2255C">
        <w:rPr>
          <w:bCs/>
        </w:rPr>
        <w:t>–69. doi:10.1016/j.agee.2014.08.017.</w:t>
      </w:r>
    </w:p>
    <w:p w:rsidR="00A2255C" w:rsidRPr="00A2255C" w:rsidRDefault="00A2255C" w:rsidP="00A2255C">
      <w:pPr>
        <w:pStyle w:val="NormalWeb"/>
        <w:spacing w:before="240" w:beforeAutospacing="0" w:after="0" w:afterAutospacing="0"/>
        <w:ind w:left="360"/>
        <w:jc w:val="both"/>
        <w:rPr>
          <w:bCs/>
        </w:rPr>
      </w:pPr>
      <w:r w:rsidRPr="00A2255C">
        <w:rPr>
          <w:bCs/>
        </w:rPr>
        <w:t xml:space="preserve">[11] </w:t>
      </w:r>
      <w:proofErr w:type="spellStart"/>
      <w:r w:rsidRPr="00A2255C">
        <w:rPr>
          <w:bCs/>
        </w:rPr>
        <w:t>Kansal</w:t>
      </w:r>
      <w:proofErr w:type="spellEnd"/>
      <w:r w:rsidRPr="00A2255C">
        <w:rPr>
          <w:bCs/>
        </w:rPr>
        <w:t xml:space="preserve"> S, Sharma S, Sharma JP. </w:t>
      </w:r>
      <w:proofErr w:type="gramStart"/>
      <w:r w:rsidRPr="00A2255C">
        <w:rPr>
          <w:bCs/>
        </w:rPr>
        <w:t xml:space="preserve">Effect of integrated nutrient management on growth and yield of </w:t>
      </w:r>
      <w:proofErr w:type="spellStart"/>
      <w:r w:rsidRPr="00A2255C">
        <w:rPr>
          <w:bCs/>
        </w:rPr>
        <w:t>Knol-Khol</w:t>
      </w:r>
      <w:proofErr w:type="spellEnd"/>
      <w:r w:rsidRPr="00A2255C">
        <w:rPr>
          <w:bCs/>
        </w:rPr>
        <w:t xml:space="preserve"> (</w:t>
      </w:r>
      <w:r w:rsidRPr="00A2255C">
        <w:rPr>
          <w:bCs/>
          <w:i/>
          <w:iCs/>
        </w:rPr>
        <w:t xml:space="preserve">Brassica </w:t>
      </w:r>
      <w:proofErr w:type="spellStart"/>
      <w:r w:rsidRPr="00A2255C">
        <w:rPr>
          <w:bCs/>
          <w:i/>
          <w:iCs/>
        </w:rPr>
        <w:t>oleracea</w:t>
      </w:r>
      <w:proofErr w:type="spellEnd"/>
      <w:r w:rsidRPr="00A2255C">
        <w:rPr>
          <w:bCs/>
        </w:rPr>
        <w:t xml:space="preserve"> var. </w:t>
      </w:r>
      <w:proofErr w:type="spellStart"/>
      <w:r w:rsidRPr="00A2255C">
        <w:rPr>
          <w:bCs/>
          <w:i/>
          <w:iCs/>
        </w:rPr>
        <w:t>gongylodes</w:t>
      </w:r>
      <w:proofErr w:type="spellEnd"/>
      <w:r w:rsidRPr="00A2255C">
        <w:rPr>
          <w:bCs/>
        </w:rPr>
        <w:t>).</w:t>
      </w:r>
      <w:proofErr w:type="gramEnd"/>
      <w:r w:rsidRPr="00A2255C">
        <w:rPr>
          <w:bCs/>
        </w:rPr>
        <w:t xml:space="preserve"> </w:t>
      </w:r>
      <w:proofErr w:type="gramStart"/>
      <w:r w:rsidRPr="00A2255C">
        <w:rPr>
          <w:bCs/>
          <w:i/>
          <w:iCs/>
        </w:rPr>
        <w:t>International Journal of Chemical Studies</w:t>
      </w:r>
      <w:r w:rsidRPr="00A2255C">
        <w:rPr>
          <w:bCs/>
        </w:rPr>
        <w:t>.</w:t>
      </w:r>
      <w:proofErr w:type="gramEnd"/>
      <w:r w:rsidRPr="00A2255C">
        <w:rPr>
          <w:bCs/>
        </w:rPr>
        <w:t xml:space="preserve"> 2018</w:t>
      </w:r>
      <w:proofErr w:type="gramStart"/>
      <w:r w:rsidRPr="00A2255C">
        <w:rPr>
          <w:bCs/>
        </w:rPr>
        <w:t>;6</w:t>
      </w:r>
      <w:proofErr w:type="gramEnd"/>
      <w:r w:rsidRPr="00A2255C">
        <w:rPr>
          <w:bCs/>
        </w:rPr>
        <w:t>(6):2378–2381.</w:t>
      </w:r>
    </w:p>
    <w:p w:rsidR="00A2255C" w:rsidRPr="00A2255C" w:rsidRDefault="00A2255C" w:rsidP="00A2255C">
      <w:pPr>
        <w:pStyle w:val="NormalWeb"/>
        <w:spacing w:before="240" w:beforeAutospacing="0" w:after="0" w:afterAutospacing="0"/>
        <w:ind w:left="360"/>
        <w:jc w:val="both"/>
        <w:rPr>
          <w:bCs/>
        </w:rPr>
      </w:pPr>
      <w:r w:rsidRPr="00A2255C">
        <w:rPr>
          <w:bCs/>
        </w:rPr>
        <w:t xml:space="preserve">[12] Kumar A, Singh R, Singh V, </w:t>
      </w:r>
      <w:proofErr w:type="spellStart"/>
      <w:r w:rsidRPr="00A2255C">
        <w:rPr>
          <w:bCs/>
        </w:rPr>
        <w:t>Meena</w:t>
      </w:r>
      <w:proofErr w:type="spellEnd"/>
      <w:r w:rsidRPr="00A2255C">
        <w:rPr>
          <w:bCs/>
        </w:rPr>
        <w:t xml:space="preserve"> ML. Integrated nutrient management in </w:t>
      </w:r>
      <w:proofErr w:type="spellStart"/>
      <w:r w:rsidRPr="00A2255C">
        <w:rPr>
          <w:bCs/>
        </w:rPr>
        <w:t>cole</w:t>
      </w:r>
      <w:proofErr w:type="spellEnd"/>
      <w:r w:rsidRPr="00A2255C">
        <w:rPr>
          <w:bCs/>
        </w:rPr>
        <w:t xml:space="preserve"> crops: Effect on growth, yield and quality. </w:t>
      </w:r>
      <w:proofErr w:type="gramStart"/>
      <w:r w:rsidRPr="00A2255C">
        <w:rPr>
          <w:bCs/>
          <w:i/>
          <w:iCs/>
        </w:rPr>
        <w:t>International Journal of Chemical Studies</w:t>
      </w:r>
      <w:r w:rsidRPr="00A2255C">
        <w:rPr>
          <w:bCs/>
        </w:rPr>
        <w:t>.</w:t>
      </w:r>
      <w:proofErr w:type="gramEnd"/>
      <w:r w:rsidRPr="00A2255C">
        <w:rPr>
          <w:bCs/>
        </w:rPr>
        <w:t xml:space="preserve"> 2018</w:t>
      </w:r>
      <w:proofErr w:type="gramStart"/>
      <w:r w:rsidRPr="00A2255C">
        <w:rPr>
          <w:bCs/>
        </w:rPr>
        <w:t>;6</w:t>
      </w:r>
      <w:proofErr w:type="gramEnd"/>
      <w:r w:rsidRPr="00A2255C">
        <w:rPr>
          <w:bCs/>
        </w:rPr>
        <w:t>(4):1876–1881.</w:t>
      </w:r>
    </w:p>
    <w:p w:rsidR="00A2255C" w:rsidRPr="00A2255C" w:rsidRDefault="00A2255C" w:rsidP="00A2255C">
      <w:pPr>
        <w:pStyle w:val="NormalWeb"/>
        <w:spacing w:before="240" w:beforeAutospacing="0" w:after="0" w:afterAutospacing="0"/>
        <w:ind w:left="360"/>
        <w:jc w:val="both"/>
        <w:rPr>
          <w:bCs/>
        </w:rPr>
      </w:pPr>
      <w:r w:rsidRPr="00A2255C">
        <w:rPr>
          <w:bCs/>
        </w:rPr>
        <w:t xml:space="preserve">[13] Kumar M, Kumar S, Kumar A, Kumar V. Integrated nutrient management in </w:t>
      </w:r>
      <w:proofErr w:type="spellStart"/>
      <w:r w:rsidRPr="00A2255C">
        <w:rPr>
          <w:bCs/>
        </w:rPr>
        <w:t>cole</w:t>
      </w:r>
      <w:proofErr w:type="spellEnd"/>
      <w:r w:rsidRPr="00A2255C">
        <w:rPr>
          <w:bCs/>
        </w:rPr>
        <w:t xml:space="preserve"> crops: A review. </w:t>
      </w:r>
      <w:proofErr w:type="gramStart"/>
      <w:r w:rsidRPr="00A2255C">
        <w:rPr>
          <w:bCs/>
          <w:i/>
          <w:iCs/>
        </w:rPr>
        <w:t>Progressive Horticulture</w:t>
      </w:r>
      <w:r w:rsidRPr="00A2255C">
        <w:rPr>
          <w:bCs/>
        </w:rPr>
        <w:t>.</w:t>
      </w:r>
      <w:proofErr w:type="gramEnd"/>
      <w:r w:rsidRPr="00A2255C">
        <w:rPr>
          <w:bCs/>
        </w:rPr>
        <w:t xml:space="preserve"> 2015</w:t>
      </w:r>
      <w:proofErr w:type="gramStart"/>
      <w:r w:rsidRPr="00A2255C">
        <w:rPr>
          <w:bCs/>
        </w:rPr>
        <w:t>;47</w:t>
      </w:r>
      <w:proofErr w:type="gramEnd"/>
      <w:r w:rsidRPr="00A2255C">
        <w:rPr>
          <w:bCs/>
        </w:rPr>
        <w:t>(2):245–252.</w:t>
      </w:r>
    </w:p>
    <w:p w:rsidR="00A2255C" w:rsidRPr="00A2255C" w:rsidRDefault="00A2255C" w:rsidP="00A2255C">
      <w:pPr>
        <w:pStyle w:val="NormalWeb"/>
        <w:spacing w:before="240" w:beforeAutospacing="0" w:after="0" w:afterAutospacing="0"/>
        <w:ind w:left="360"/>
        <w:jc w:val="both"/>
        <w:rPr>
          <w:bCs/>
        </w:rPr>
      </w:pPr>
      <w:proofErr w:type="gramStart"/>
      <w:r w:rsidRPr="00A2255C">
        <w:rPr>
          <w:bCs/>
        </w:rPr>
        <w:t xml:space="preserve">[14] </w:t>
      </w:r>
      <w:proofErr w:type="spellStart"/>
      <w:r w:rsidRPr="00A2255C">
        <w:rPr>
          <w:bCs/>
        </w:rPr>
        <w:t>Lal</w:t>
      </w:r>
      <w:proofErr w:type="spellEnd"/>
      <w:r w:rsidRPr="00A2255C">
        <w:rPr>
          <w:bCs/>
        </w:rPr>
        <w:t xml:space="preserve"> R. Restoring soil quality to mitigate soil degradation.</w:t>
      </w:r>
      <w:proofErr w:type="gramEnd"/>
      <w:r w:rsidRPr="00A2255C">
        <w:rPr>
          <w:bCs/>
        </w:rPr>
        <w:t xml:space="preserve"> </w:t>
      </w:r>
      <w:proofErr w:type="gramStart"/>
      <w:r w:rsidRPr="00A2255C">
        <w:rPr>
          <w:bCs/>
          <w:i/>
          <w:iCs/>
        </w:rPr>
        <w:t>Sustainability</w:t>
      </w:r>
      <w:r w:rsidRPr="00A2255C">
        <w:rPr>
          <w:bCs/>
        </w:rPr>
        <w:t>.</w:t>
      </w:r>
      <w:proofErr w:type="gramEnd"/>
      <w:r w:rsidRPr="00A2255C">
        <w:rPr>
          <w:bCs/>
        </w:rPr>
        <w:t xml:space="preserve"> 2015</w:t>
      </w:r>
      <w:proofErr w:type="gramStart"/>
      <w:r w:rsidRPr="00A2255C">
        <w:rPr>
          <w:bCs/>
        </w:rPr>
        <w:t>;7</w:t>
      </w:r>
      <w:proofErr w:type="gramEnd"/>
      <w:r w:rsidRPr="00A2255C">
        <w:rPr>
          <w:bCs/>
        </w:rPr>
        <w:t xml:space="preserve">(5):5875–5895. </w:t>
      </w:r>
      <w:proofErr w:type="gramStart"/>
      <w:r w:rsidRPr="00A2255C">
        <w:rPr>
          <w:bCs/>
        </w:rPr>
        <w:t>doi:</w:t>
      </w:r>
      <w:proofErr w:type="gramEnd"/>
      <w:r w:rsidRPr="00A2255C">
        <w:rPr>
          <w:bCs/>
        </w:rPr>
        <w:t>10.3390/su7055875.</w:t>
      </w:r>
    </w:p>
    <w:p w:rsidR="00A2255C" w:rsidRPr="00A2255C" w:rsidRDefault="00A2255C" w:rsidP="00A2255C">
      <w:pPr>
        <w:pStyle w:val="NormalWeb"/>
        <w:spacing w:before="240" w:beforeAutospacing="0" w:after="0" w:afterAutospacing="0"/>
        <w:ind w:left="360"/>
        <w:jc w:val="both"/>
        <w:rPr>
          <w:bCs/>
        </w:rPr>
      </w:pPr>
      <w:r w:rsidRPr="00A2255C">
        <w:rPr>
          <w:bCs/>
        </w:rPr>
        <w:lastRenderedPageBreak/>
        <w:t xml:space="preserve">[15] </w:t>
      </w:r>
      <w:proofErr w:type="spellStart"/>
      <w:r w:rsidRPr="00A2255C">
        <w:rPr>
          <w:bCs/>
        </w:rPr>
        <w:t>Lampkin</w:t>
      </w:r>
      <w:proofErr w:type="spellEnd"/>
      <w:r w:rsidRPr="00A2255C">
        <w:rPr>
          <w:bCs/>
        </w:rPr>
        <w:t xml:space="preserve"> N. </w:t>
      </w:r>
      <w:r w:rsidRPr="00A2255C">
        <w:rPr>
          <w:bCs/>
          <w:i/>
          <w:iCs/>
        </w:rPr>
        <w:t>Organic Farming</w:t>
      </w:r>
      <w:r w:rsidRPr="00A2255C">
        <w:rPr>
          <w:bCs/>
        </w:rPr>
        <w:t>. Ipswich, United Kingdom: Farming Press Books; 1999.</w:t>
      </w:r>
    </w:p>
    <w:p w:rsidR="00A2255C" w:rsidRPr="00A2255C" w:rsidRDefault="00A2255C" w:rsidP="00A2255C">
      <w:pPr>
        <w:pStyle w:val="NormalWeb"/>
        <w:spacing w:before="240" w:beforeAutospacing="0" w:after="0" w:afterAutospacing="0"/>
        <w:ind w:left="360"/>
        <w:jc w:val="both"/>
        <w:rPr>
          <w:bCs/>
        </w:rPr>
      </w:pPr>
      <w:r w:rsidRPr="00A2255C">
        <w:rPr>
          <w:bCs/>
        </w:rPr>
        <w:t xml:space="preserve">[16] </w:t>
      </w:r>
      <w:proofErr w:type="spellStart"/>
      <w:r w:rsidRPr="00A2255C">
        <w:rPr>
          <w:bCs/>
        </w:rPr>
        <w:t>Lazcano</w:t>
      </w:r>
      <w:proofErr w:type="spellEnd"/>
      <w:r w:rsidRPr="00A2255C">
        <w:rPr>
          <w:bCs/>
        </w:rPr>
        <w:t xml:space="preserve"> C, </w:t>
      </w:r>
      <w:proofErr w:type="spellStart"/>
      <w:r w:rsidRPr="00A2255C">
        <w:rPr>
          <w:bCs/>
        </w:rPr>
        <w:t>Domínguez</w:t>
      </w:r>
      <w:proofErr w:type="spellEnd"/>
      <w:r w:rsidRPr="00A2255C">
        <w:rPr>
          <w:bCs/>
        </w:rPr>
        <w:t xml:space="preserve"> J. The use of </w:t>
      </w:r>
      <w:proofErr w:type="spellStart"/>
      <w:r w:rsidRPr="00A2255C">
        <w:rPr>
          <w:bCs/>
        </w:rPr>
        <w:t>vermicompost</w:t>
      </w:r>
      <w:proofErr w:type="spellEnd"/>
      <w:r w:rsidRPr="00A2255C">
        <w:rPr>
          <w:bCs/>
        </w:rPr>
        <w:t xml:space="preserve"> in sustainable agriculture: Impact on plant growth and soil fertility. In: </w:t>
      </w:r>
      <w:r w:rsidRPr="00A2255C">
        <w:rPr>
          <w:bCs/>
          <w:i/>
          <w:iCs/>
        </w:rPr>
        <w:t>Soil Nutrients</w:t>
      </w:r>
      <w:r w:rsidRPr="00A2255C">
        <w:rPr>
          <w:bCs/>
        </w:rPr>
        <w:t xml:space="preserve">. New York: Nova Science Publishers; 2011. </w:t>
      </w:r>
      <w:proofErr w:type="gramStart"/>
      <w:r w:rsidRPr="00A2255C">
        <w:rPr>
          <w:bCs/>
        </w:rPr>
        <w:t>p.1–23</w:t>
      </w:r>
      <w:proofErr w:type="gramEnd"/>
      <w:r w:rsidRPr="00A2255C">
        <w:rPr>
          <w:bCs/>
        </w:rPr>
        <w:t>.</w:t>
      </w:r>
    </w:p>
    <w:p w:rsidR="00A2255C" w:rsidRPr="00A2255C" w:rsidRDefault="00A2255C" w:rsidP="00A2255C">
      <w:pPr>
        <w:pStyle w:val="NormalWeb"/>
        <w:spacing w:before="240" w:beforeAutospacing="0" w:after="0" w:afterAutospacing="0"/>
        <w:ind w:left="360"/>
        <w:jc w:val="both"/>
        <w:rPr>
          <w:bCs/>
        </w:rPr>
      </w:pPr>
      <w:r w:rsidRPr="00A2255C">
        <w:rPr>
          <w:bCs/>
        </w:rPr>
        <w:t xml:space="preserve">[17] </w:t>
      </w:r>
      <w:proofErr w:type="spellStart"/>
      <w:r w:rsidRPr="00A2255C">
        <w:rPr>
          <w:bCs/>
        </w:rPr>
        <w:t>Mäder</w:t>
      </w:r>
      <w:proofErr w:type="spellEnd"/>
      <w:r w:rsidRPr="00A2255C">
        <w:rPr>
          <w:bCs/>
        </w:rPr>
        <w:t xml:space="preserve"> P, </w:t>
      </w:r>
      <w:proofErr w:type="spellStart"/>
      <w:r w:rsidRPr="00A2255C">
        <w:rPr>
          <w:bCs/>
        </w:rPr>
        <w:t>Fließbach</w:t>
      </w:r>
      <w:proofErr w:type="spellEnd"/>
      <w:r w:rsidRPr="00A2255C">
        <w:rPr>
          <w:bCs/>
        </w:rPr>
        <w:t xml:space="preserve"> A, Dubois D, </w:t>
      </w:r>
      <w:proofErr w:type="spellStart"/>
      <w:r w:rsidRPr="00A2255C">
        <w:rPr>
          <w:bCs/>
        </w:rPr>
        <w:t>Gunst</w:t>
      </w:r>
      <w:proofErr w:type="spellEnd"/>
      <w:r w:rsidRPr="00A2255C">
        <w:rPr>
          <w:bCs/>
        </w:rPr>
        <w:t xml:space="preserve"> L, Fried P, </w:t>
      </w:r>
      <w:proofErr w:type="spellStart"/>
      <w:r w:rsidRPr="00A2255C">
        <w:rPr>
          <w:bCs/>
        </w:rPr>
        <w:t>Niggli</w:t>
      </w:r>
      <w:proofErr w:type="spellEnd"/>
      <w:r w:rsidRPr="00A2255C">
        <w:rPr>
          <w:bCs/>
        </w:rPr>
        <w:t xml:space="preserve"> U. Soil fertility and biodiversity in organic farming. </w:t>
      </w:r>
      <w:proofErr w:type="gramStart"/>
      <w:r w:rsidRPr="00A2255C">
        <w:rPr>
          <w:bCs/>
          <w:i/>
          <w:iCs/>
        </w:rPr>
        <w:t>Science</w:t>
      </w:r>
      <w:r w:rsidRPr="00A2255C">
        <w:rPr>
          <w:bCs/>
        </w:rPr>
        <w:t>.</w:t>
      </w:r>
      <w:proofErr w:type="gramEnd"/>
      <w:r w:rsidRPr="00A2255C">
        <w:rPr>
          <w:bCs/>
        </w:rPr>
        <w:t xml:space="preserve"> 2002</w:t>
      </w:r>
      <w:proofErr w:type="gramStart"/>
      <w:r w:rsidRPr="00A2255C">
        <w:rPr>
          <w:bCs/>
        </w:rPr>
        <w:t>;296</w:t>
      </w:r>
      <w:proofErr w:type="gramEnd"/>
      <w:r w:rsidRPr="00A2255C">
        <w:rPr>
          <w:bCs/>
        </w:rPr>
        <w:t>(5573):1694–1697.</w:t>
      </w:r>
    </w:p>
    <w:p w:rsidR="00A2255C" w:rsidRPr="00A2255C" w:rsidRDefault="00A2255C" w:rsidP="00A2255C">
      <w:pPr>
        <w:pStyle w:val="NormalWeb"/>
        <w:spacing w:before="240" w:beforeAutospacing="0" w:after="0" w:afterAutospacing="0"/>
        <w:ind w:left="360"/>
        <w:jc w:val="both"/>
        <w:rPr>
          <w:bCs/>
        </w:rPr>
      </w:pPr>
      <w:r w:rsidRPr="00A2255C">
        <w:rPr>
          <w:bCs/>
        </w:rPr>
        <w:t xml:space="preserve">[18] </w:t>
      </w:r>
      <w:proofErr w:type="spellStart"/>
      <w:r w:rsidRPr="00A2255C">
        <w:rPr>
          <w:bCs/>
        </w:rPr>
        <w:t>Mahajan</w:t>
      </w:r>
      <w:proofErr w:type="spellEnd"/>
      <w:r w:rsidRPr="00A2255C">
        <w:rPr>
          <w:bCs/>
        </w:rPr>
        <w:t xml:space="preserve"> A, </w:t>
      </w:r>
      <w:proofErr w:type="spellStart"/>
      <w:r w:rsidRPr="00A2255C">
        <w:rPr>
          <w:bCs/>
        </w:rPr>
        <w:t>Bhagat</w:t>
      </w:r>
      <w:proofErr w:type="spellEnd"/>
      <w:r w:rsidRPr="00A2255C">
        <w:rPr>
          <w:bCs/>
        </w:rPr>
        <w:t xml:space="preserve"> RM, Gupta RD. Integrated nutrient management in sustainable vegetable production. </w:t>
      </w:r>
      <w:proofErr w:type="gramStart"/>
      <w:r w:rsidRPr="00A2255C">
        <w:rPr>
          <w:bCs/>
          <w:i/>
          <w:iCs/>
        </w:rPr>
        <w:t>Journal of the Indian Society of Soil Science</w:t>
      </w:r>
      <w:r w:rsidRPr="00A2255C">
        <w:rPr>
          <w:bCs/>
        </w:rPr>
        <w:t>.</w:t>
      </w:r>
      <w:proofErr w:type="gramEnd"/>
      <w:r w:rsidRPr="00A2255C">
        <w:rPr>
          <w:bCs/>
        </w:rPr>
        <w:t xml:space="preserve"> 2008</w:t>
      </w:r>
      <w:proofErr w:type="gramStart"/>
      <w:r w:rsidRPr="00A2255C">
        <w:rPr>
          <w:bCs/>
        </w:rPr>
        <w:t>;56</w:t>
      </w:r>
      <w:proofErr w:type="gramEnd"/>
      <w:r w:rsidRPr="00A2255C">
        <w:rPr>
          <w:bCs/>
        </w:rPr>
        <w:t>(2):209–219.</w:t>
      </w:r>
    </w:p>
    <w:p w:rsidR="00A2255C" w:rsidRPr="00A2255C" w:rsidRDefault="00A2255C" w:rsidP="00A2255C">
      <w:pPr>
        <w:pStyle w:val="NormalWeb"/>
        <w:spacing w:before="240" w:beforeAutospacing="0" w:after="0" w:afterAutospacing="0"/>
        <w:ind w:left="360"/>
        <w:jc w:val="both"/>
        <w:rPr>
          <w:bCs/>
        </w:rPr>
      </w:pPr>
      <w:r w:rsidRPr="00A2255C">
        <w:rPr>
          <w:bCs/>
        </w:rPr>
        <w:t xml:space="preserve">[19] </w:t>
      </w:r>
      <w:proofErr w:type="spellStart"/>
      <w:r w:rsidRPr="00A2255C">
        <w:rPr>
          <w:bCs/>
        </w:rPr>
        <w:t>Mahajan</w:t>
      </w:r>
      <w:proofErr w:type="spellEnd"/>
      <w:r w:rsidRPr="00A2255C">
        <w:rPr>
          <w:bCs/>
        </w:rPr>
        <w:t xml:space="preserve"> A, </w:t>
      </w:r>
      <w:proofErr w:type="spellStart"/>
      <w:r w:rsidRPr="00A2255C">
        <w:rPr>
          <w:bCs/>
        </w:rPr>
        <w:t>Bhagat</w:t>
      </w:r>
      <w:proofErr w:type="spellEnd"/>
      <w:r w:rsidRPr="00A2255C">
        <w:rPr>
          <w:bCs/>
        </w:rPr>
        <w:t xml:space="preserve"> RM, Gupta RD. Integrated nutrient management in sustainable rice–wheat cropping system for food security in India. </w:t>
      </w:r>
      <w:proofErr w:type="gramStart"/>
      <w:r w:rsidRPr="00A2255C">
        <w:rPr>
          <w:bCs/>
          <w:i/>
          <w:iCs/>
        </w:rPr>
        <w:t>SAARC Journal of Agriculture</w:t>
      </w:r>
      <w:r w:rsidRPr="00A2255C">
        <w:rPr>
          <w:bCs/>
        </w:rPr>
        <w:t>.</w:t>
      </w:r>
      <w:proofErr w:type="gramEnd"/>
      <w:r w:rsidRPr="00A2255C">
        <w:rPr>
          <w:bCs/>
        </w:rPr>
        <w:t xml:space="preserve"> 2008</w:t>
      </w:r>
      <w:proofErr w:type="gramStart"/>
      <w:r w:rsidRPr="00A2255C">
        <w:rPr>
          <w:bCs/>
        </w:rPr>
        <w:t>;6</w:t>
      </w:r>
      <w:proofErr w:type="gramEnd"/>
      <w:r w:rsidRPr="00A2255C">
        <w:rPr>
          <w:bCs/>
        </w:rPr>
        <w:t>(2):149–163.</w:t>
      </w:r>
    </w:p>
    <w:p w:rsidR="00A2255C" w:rsidRPr="00A2255C" w:rsidRDefault="00A2255C" w:rsidP="00A2255C">
      <w:pPr>
        <w:pStyle w:val="NormalWeb"/>
        <w:spacing w:before="240" w:beforeAutospacing="0" w:after="0" w:afterAutospacing="0"/>
        <w:ind w:left="360"/>
        <w:jc w:val="both"/>
        <w:rPr>
          <w:bCs/>
        </w:rPr>
      </w:pPr>
      <w:r w:rsidRPr="00A2255C">
        <w:rPr>
          <w:bCs/>
        </w:rPr>
        <w:t xml:space="preserve">[20] </w:t>
      </w:r>
      <w:proofErr w:type="spellStart"/>
      <w:r w:rsidRPr="00A2255C">
        <w:rPr>
          <w:bCs/>
        </w:rPr>
        <w:t>Maji</w:t>
      </w:r>
      <w:proofErr w:type="spellEnd"/>
      <w:r w:rsidRPr="00A2255C">
        <w:rPr>
          <w:bCs/>
        </w:rPr>
        <w:t xml:space="preserve"> S, Das A, </w:t>
      </w:r>
      <w:proofErr w:type="spellStart"/>
      <w:r w:rsidRPr="00A2255C">
        <w:rPr>
          <w:bCs/>
        </w:rPr>
        <w:t>Nath</w:t>
      </w:r>
      <w:proofErr w:type="spellEnd"/>
      <w:r w:rsidRPr="00A2255C">
        <w:rPr>
          <w:bCs/>
        </w:rPr>
        <w:t xml:space="preserve"> R, </w:t>
      </w:r>
      <w:proofErr w:type="spellStart"/>
      <w:r w:rsidRPr="00A2255C">
        <w:rPr>
          <w:bCs/>
        </w:rPr>
        <w:t>Saha</w:t>
      </w:r>
      <w:proofErr w:type="spellEnd"/>
      <w:r w:rsidRPr="00A2255C">
        <w:rPr>
          <w:bCs/>
        </w:rPr>
        <w:t xml:space="preserve"> S. Effect of integrated nutrient management on growth and yield of cabbage (</w:t>
      </w:r>
      <w:r w:rsidRPr="00A2255C">
        <w:rPr>
          <w:bCs/>
          <w:i/>
          <w:iCs/>
        </w:rPr>
        <w:t xml:space="preserve">Brassica </w:t>
      </w:r>
      <w:proofErr w:type="spellStart"/>
      <w:r w:rsidRPr="00A2255C">
        <w:rPr>
          <w:bCs/>
          <w:i/>
          <w:iCs/>
        </w:rPr>
        <w:t>oleracea</w:t>
      </w:r>
      <w:proofErr w:type="spellEnd"/>
      <w:r w:rsidRPr="00A2255C">
        <w:rPr>
          <w:bCs/>
        </w:rPr>
        <w:t xml:space="preserve"> var. </w:t>
      </w:r>
      <w:proofErr w:type="spellStart"/>
      <w:r w:rsidRPr="00A2255C">
        <w:rPr>
          <w:bCs/>
          <w:i/>
          <w:iCs/>
        </w:rPr>
        <w:t>capitata</w:t>
      </w:r>
      <w:proofErr w:type="spellEnd"/>
      <w:r w:rsidRPr="00A2255C">
        <w:rPr>
          <w:bCs/>
        </w:rPr>
        <w:t xml:space="preserve">). </w:t>
      </w:r>
      <w:proofErr w:type="gramStart"/>
      <w:r w:rsidRPr="00A2255C">
        <w:rPr>
          <w:bCs/>
          <w:i/>
          <w:iCs/>
        </w:rPr>
        <w:t>Journal of Crop and Weed</w:t>
      </w:r>
      <w:r w:rsidRPr="00A2255C">
        <w:rPr>
          <w:bCs/>
        </w:rPr>
        <w:t>.</w:t>
      </w:r>
      <w:proofErr w:type="gramEnd"/>
      <w:r w:rsidRPr="00A2255C">
        <w:rPr>
          <w:bCs/>
        </w:rPr>
        <w:t xml:space="preserve"> 2017</w:t>
      </w:r>
      <w:proofErr w:type="gramStart"/>
      <w:r w:rsidRPr="00A2255C">
        <w:rPr>
          <w:bCs/>
        </w:rPr>
        <w:t>;13</w:t>
      </w:r>
      <w:proofErr w:type="gramEnd"/>
      <w:r w:rsidRPr="00A2255C">
        <w:rPr>
          <w:bCs/>
        </w:rPr>
        <w:t>(1):32–36.</w:t>
      </w:r>
    </w:p>
    <w:p w:rsidR="00A2255C" w:rsidRPr="00A2255C" w:rsidRDefault="00A2255C" w:rsidP="00A2255C">
      <w:pPr>
        <w:pStyle w:val="NormalWeb"/>
        <w:spacing w:before="240" w:beforeAutospacing="0" w:after="0" w:afterAutospacing="0"/>
        <w:ind w:left="360"/>
        <w:jc w:val="both"/>
        <w:rPr>
          <w:bCs/>
        </w:rPr>
      </w:pPr>
      <w:r w:rsidRPr="00A2255C">
        <w:rPr>
          <w:bCs/>
        </w:rPr>
        <w:t xml:space="preserve">[21] </w:t>
      </w:r>
      <w:proofErr w:type="spellStart"/>
      <w:r w:rsidRPr="00A2255C">
        <w:rPr>
          <w:bCs/>
        </w:rPr>
        <w:t>Palekar</w:t>
      </w:r>
      <w:proofErr w:type="spellEnd"/>
      <w:r w:rsidRPr="00A2255C">
        <w:rPr>
          <w:bCs/>
        </w:rPr>
        <w:t xml:space="preserve"> S. </w:t>
      </w:r>
      <w:proofErr w:type="gramStart"/>
      <w:r w:rsidRPr="00A2255C">
        <w:rPr>
          <w:bCs/>
          <w:i/>
          <w:iCs/>
        </w:rPr>
        <w:t>The Philosophy of Spiritual Farming (Zero Budget Natural Farming)</w:t>
      </w:r>
      <w:r w:rsidRPr="00A2255C">
        <w:rPr>
          <w:bCs/>
        </w:rPr>
        <w:t>.</w:t>
      </w:r>
      <w:proofErr w:type="gramEnd"/>
      <w:r w:rsidRPr="00A2255C">
        <w:rPr>
          <w:bCs/>
        </w:rPr>
        <w:t xml:space="preserve"> Amravati, Maharashtra, India: Zero Budget Natural Farming Research, Development and Extension Movement; 2006.</w:t>
      </w:r>
    </w:p>
    <w:p w:rsidR="00A2255C" w:rsidRPr="00A2255C" w:rsidRDefault="00A2255C" w:rsidP="00A2255C">
      <w:pPr>
        <w:pStyle w:val="NormalWeb"/>
        <w:spacing w:before="240" w:beforeAutospacing="0" w:after="0" w:afterAutospacing="0"/>
        <w:ind w:left="360"/>
        <w:jc w:val="both"/>
        <w:rPr>
          <w:bCs/>
        </w:rPr>
      </w:pPr>
      <w:r w:rsidRPr="00A2255C">
        <w:rPr>
          <w:bCs/>
        </w:rPr>
        <w:t xml:space="preserve">[22] </w:t>
      </w:r>
      <w:proofErr w:type="spellStart"/>
      <w:r w:rsidRPr="00A2255C">
        <w:rPr>
          <w:bCs/>
        </w:rPr>
        <w:t>Pathak</w:t>
      </w:r>
      <w:proofErr w:type="spellEnd"/>
      <w:r w:rsidRPr="00A2255C">
        <w:rPr>
          <w:bCs/>
        </w:rPr>
        <w:t xml:space="preserve"> RK, Ram RA. </w:t>
      </w:r>
      <w:proofErr w:type="gramStart"/>
      <w:r w:rsidRPr="00A2255C">
        <w:rPr>
          <w:bCs/>
        </w:rPr>
        <w:t>Effect of organic farming on growth, yield and quality of horticultural crops.</w:t>
      </w:r>
      <w:proofErr w:type="gramEnd"/>
      <w:r w:rsidRPr="00A2255C">
        <w:rPr>
          <w:bCs/>
        </w:rPr>
        <w:t xml:space="preserve"> </w:t>
      </w:r>
      <w:proofErr w:type="gramStart"/>
      <w:r w:rsidRPr="00A2255C">
        <w:rPr>
          <w:bCs/>
          <w:i/>
          <w:iCs/>
        </w:rPr>
        <w:t>Progressive Horticulture</w:t>
      </w:r>
      <w:r w:rsidRPr="00A2255C">
        <w:rPr>
          <w:bCs/>
        </w:rPr>
        <w:t>.</w:t>
      </w:r>
      <w:proofErr w:type="gramEnd"/>
      <w:r w:rsidRPr="00A2255C">
        <w:rPr>
          <w:bCs/>
        </w:rPr>
        <w:t xml:space="preserve"> 2013</w:t>
      </w:r>
      <w:proofErr w:type="gramStart"/>
      <w:r w:rsidRPr="00A2255C">
        <w:rPr>
          <w:bCs/>
        </w:rPr>
        <w:t>;45:1</w:t>
      </w:r>
      <w:proofErr w:type="gramEnd"/>
      <w:r w:rsidRPr="00A2255C">
        <w:rPr>
          <w:bCs/>
        </w:rPr>
        <w:t>–8.</w:t>
      </w:r>
    </w:p>
    <w:p w:rsidR="00A2255C" w:rsidRPr="00A2255C" w:rsidRDefault="00A2255C" w:rsidP="00A2255C">
      <w:pPr>
        <w:pStyle w:val="NormalWeb"/>
        <w:spacing w:before="240" w:beforeAutospacing="0" w:after="0" w:afterAutospacing="0"/>
        <w:ind w:left="360"/>
        <w:jc w:val="both"/>
        <w:rPr>
          <w:bCs/>
        </w:rPr>
      </w:pPr>
      <w:r w:rsidRPr="00A2255C">
        <w:rPr>
          <w:bCs/>
        </w:rPr>
        <w:t xml:space="preserve">[23] Ramesh P, Singh M, </w:t>
      </w:r>
      <w:proofErr w:type="spellStart"/>
      <w:r w:rsidRPr="00A2255C">
        <w:rPr>
          <w:bCs/>
        </w:rPr>
        <w:t>Rao</w:t>
      </w:r>
      <w:proofErr w:type="spellEnd"/>
      <w:r w:rsidRPr="00A2255C">
        <w:rPr>
          <w:bCs/>
        </w:rPr>
        <w:t xml:space="preserve"> AS. Organic farming: Its relevance to the Indian context. </w:t>
      </w:r>
      <w:proofErr w:type="gramStart"/>
      <w:r w:rsidRPr="00A2255C">
        <w:rPr>
          <w:bCs/>
          <w:i/>
          <w:iCs/>
        </w:rPr>
        <w:t>Current Science</w:t>
      </w:r>
      <w:r w:rsidRPr="00A2255C">
        <w:rPr>
          <w:bCs/>
        </w:rPr>
        <w:t>.</w:t>
      </w:r>
      <w:proofErr w:type="gramEnd"/>
      <w:r w:rsidRPr="00A2255C">
        <w:rPr>
          <w:bCs/>
        </w:rPr>
        <w:t xml:space="preserve"> 2005</w:t>
      </w:r>
      <w:proofErr w:type="gramStart"/>
      <w:r w:rsidRPr="00A2255C">
        <w:rPr>
          <w:bCs/>
        </w:rPr>
        <w:t>;88</w:t>
      </w:r>
      <w:proofErr w:type="gramEnd"/>
      <w:r w:rsidRPr="00A2255C">
        <w:rPr>
          <w:bCs/>
        </w:rPr>
        <w:t>(4):561–568.</w:t>
      </w:r>
    </w:p>
    <w:p w:rsidR="00A2255C" w:rsidRPr="00A2255C" w:rsidRDefault="00A2255C" w:rsidP="00A2255C">
      <w:pPr>
        <w:pStyle w:val="NormalWeb"/>
        <w:spacing w:before="240" w:beforeAutospacing="0" w:after="0" w:afterAutospacing="0"/>
        <w:ind w:left="360"/>
        <w:jc w:val="both"/>
        <w:rPr>
          <w:bCs/>
        </w:rPr>
      </w:pPr>
      <w:r w:rsidRPr="00A2255C">
        <w:rPr>
          <w:bCs/>
        </w:rPr>
        <w:t xml:space="preserve">[24] </w:t>
      </w:r>
      <w:proofErr w:type="spellStart"/>
      <w:r w:rsidRPr="00A2255C">
        <w:rPr>
          <w:bCs/>
        </w:rPr>
        <w:t>Reganold</w:t>
      </w:r>
      <w:proofErr w:type="spellEnd"/>
      <w:r w:rsidRPr="00A2255C">
        <w:rPr>
          <w:bCs/>
        </w:rPr>
        <w:t xml:space="preserve"> JP, </w:t>
      </w:r>
      <w:proofErr w:type="spellStart"/>
      <w:r w:rsidRPr="00A2255C">
        <w:rPr>
          <w:bCs/>
        </w:rPr>
        <w:t>Wachter</w:t>
      </w:r>
      <w:proofErr w:type="spellEnd"/>
      <w:r w:rsidRPr="00A2255C">
        <w:rPr>
          <w:bCs/>
        </w:rPr>
        <w:t xml:space="preserve"> JM. </w:t>
      </w:r>
      <w:proofErr w:type="gramStart"/>
      <w:r w:rsidRPr="00A2255C">
        <w:rPr>
          <w:bCs/>
        </w:rPr>
        <w:t>Organic agriculture in the twenty-first century.</w:t>
      </w:r>
      <w:proofErr w:type="gramEnd"/>
      <w:r w:rsidRPr="00A2255C">
        <w:rPr>
          <w:bCs/>
        </w:rPr>
        <w:t xml:space="preserve"> </w:t>
      </w:r>
      <w:proofErr w:type="gramStart"/>
      <w:r w:rsidRPr="00A2255C">
        <w:rPr>
          <w:bCs/>
          <w:i/>
          <w:iCs/>
        </w:rPr>
        <w:t>Nature Plants</w:t>
      </w:r>
      <w:r w:rsidRPr="00A2255C">
        <w:rPr>
          <w:bCs/>
        </w:rPr>
        <w:t>.</w:t>
      </w:r>
      <w:proofErr w:type="gramEnd"/>
      <w:r w:rsidRPr="00A2255C">
        <w:rPr>
          <w:bCs/>
        </w:rPr>
        <w:t xml:space="preserve"> 2016</w:t>
      </w:r>
      <w:proofErr w:type="gramStart"/>
      <w:r w:rsidRPr="00A2255C">
        <w:rPr>
          <w:bCs/>
        </w:rPr>
        <w:t>;2:15221</w:t>
      </w:r>
      <w:proofErr w:type="gramEnd"/>
      <w:r w:rsidRPr="00A2255C">
        <w:rPr>
          <w:bCs/>
        </w:rPr>
        <w:t>. doi:10.1038/nplants.2015.221.</w:t>
      </w:r>
    </w:p>
    <w:p w:rsidR="00A2255C" w:rsidRPr="00A2255C" w:rsidRDefault="00A2255C" w:rsidP="00A2255C">
      <w:pPr>
        <w:pStyle w:val="NormalWeb"/>
        <w:spacing w:before="240" w:beforeAutospacing="0" w:after="0" w:afterAutospacing="0"/>
        <w:ind w:left="360"/>
        <w:jc w:val="both"/>
        <w:rPr>
          <w:bCs/>
        </w:rPr>
      </w:pPr>
      <w:r w:rsidRPr="00A2255C">
        <w:rPr>
          <w:bCs/>
        </w:rPr>
        <w:t xml:space="preserve">[25] </w:t>
      </w:r>
      <w:proofErr w:type="spellStart"/>
      <w:r w:rsidRPr="00A2255C">
        <w:rPr>
          <w:bCs/>
        </w:rPr>
        <w:t>Seufert</w:t>
      </w:r>
      <w:proofErr w:type="spellEnd"/>
      <w:r w:rsidRPr="00A2255C">
        <w:rPr>
          <w:bCs/>
        </w:rPr>
        <w:t xml:space="preserve"> V, </w:t>
      </w:r>
      <w:proofErr w:type="spellStart"/>
      <w:r w:rsidRPr="00A2255C">
        <w:rPr>
          <w:bCs/>
        </w:rPr>
        <w:t>Ramankutty</w:t>
      </w:r>
      <w:proofErr w:type="spellEnd"/>
      <w:r w:rsidRPr="00A2255C">
        <w:rPr>
          <w:bCs/>
        </w:rPr>
        <w:t xml:space="preserve"> N. Many shades of gray—</w:t>
      </w:r>
      <w:proofErr w:type="gramStart"/>
      <w:r w:rsidRPr="00A2255C">
        <w:rPr>
          <w:bCs/>
        </w:rPr>
        <w:t>The</w:t>
      </w:r>
      <w:proofErr w:type="gramEnd"/>
      <w:r w:rsidRPr="00A2255C">
        <w:rPr>
          <w:bCs/>
        </w:rPr>
        <w:t xml:space="preserve"> context-dependent performance of organic agriculture. </w:t>
      </w:r>
      <w:proofErr w:type="gramStart"/>
      <w:r w:rsidRPr="00A2255C">
        <w:rPr>
          <w:bCs/>
          <w:i/>
          <w:iCs/>
        </w:rPr>
        <w:t>Science Advances</w:t>
      </w:r>
      <w:r w:rsidRPr="00A2255C">
        <w:rPr>
          <w:bCs/>
        </w:rPr>
        <w:t>.</w:t>
      </w:r>
      <w:proofErr w:type="gramEnd"/>
      <w:r w:rsidRPr="00A2255C">
        <w:rPr>
          <w:bCs/>
        </w:rPr>
        <w:t xml:space="preserve"> 2017</w:t>
      </w:r>
      <w:proofErr w:type="gramStart"/>
      <w:r w:rsidRPr="00A2255C">
        <w:rPr>
          <w:bCs/>
        </w:rPr>
        <w:t>;3</w:t>
      </w:r>
      <w:proofErr w:type="gramEnd"/>
      <w:r w:rsidRPr="00A2255C">
        <w:rPr>
          <w:bCs/>
        </w:rPr>
        <w:t>(3):e1602638. doi:10.1126/sciadv.1602638.</w:t>
      </w:r>
    </w:p>
    <w:p w:rsidR="00A2255C" w:rsidRPr="00A2255C" w:rsidRDefault="00A2255C" w:rsidP="00A2255C">
      <w:pPr>
        <w:pStyle w:val="NormalWeb"/>
        <w:spacing w:before="240" w:beforeAutospacing="0" w:after="0" w:afterAutospacing="0"/>
        <w:ind w:left="360"/>
        <w:jc w:val="both"/>
        <w:rPr>
          <w:bCs/>
        </w:rPr>
      </w:pPr>
      <w:r w:rsidRPr="00A2255C">
        <w:rPr>
          <w:bCs/>
        </w:rPr>
        <w:t xml:space="preserve">[26] Singh G, Sharma R, Sharma S, Kumar A. Integrated nutrient management in </w:t>
      </w:r>
      <w:proofErr w:type="spellStart"/>
      <w:r w:rsidRPr="00A2255C">
        <w:rPr>
          <w:bCs/>
        </w:rPr>
        <w:t>cole</w:t>
      </w:r>
      <w:proofErr w:type="spellEnd"/>
      <w:r w:rsidRPr="00A2255C">
        <w:rPr>
          <w:bCs/>
        </w:rPr>
        <w:t xml:space="preserve"> crops: A sustainable approach for improving productivity and quality. </w:t>
      </w:r>
      <w:proofErr w:type="gramStart"/>
      <w:r w:rsidRPr="00A2255C">
        <w:rPr>
          <w:bCs/>
          <w:i/>
          <w:iCs/>
        </w:rPr>
        <w:t>International Journal of Current Microbiology and Applied Sciences</w:t>
      </w:r>
      <w:r w:rsidRPr="00A2255C">
        <w:rPr>
          <w:bCs/>
        </w:rPr>
        <w:t>.</w:t>
      </w:r>
      <w:proofErr w:type="gramEnd"/>
      <w:r w:rsidRPr="00A2255C">
        <w:rPr>
          <w:bCs/>
        </w:rPr>
        <w:t xml:space="preserve"> 2017</w:t>
      </w:r>
      <w:proofErr w:type="gramStart"/>
      <w:r w:rsidRPr="00A2255C">
        <w:rPr>
          <w:bCs/>
        </w:rPr>
        <w:t>;6</w:t>
      </w:r>
      <w:proofErr w:type="gramEnd"/>
      <w:r w:rsidRPr="00A2255C">
        <w:rPr>
          <w:bCs/>
        </w:rPr>
        <w:t>(9):1205–1214.</w:t>
      </w:r>
    </w:p>
    <w:p w:rsidR="00A2255C" w:rsidRPr="00A2255C" w:rsidRDefault="00A2255C" w:rsidP="00A2255C">
      <w:pPr>
        <w:pStyle w:val="NormalWeb"/>
        <w:spacing w:before="240" w:beforeAutospacing="0" w:after="0" w:afterAutospacing="0"/>
        <w:ind w:left="360"/>
        <w:jc w:val="both"/>
        <w:rPr>
          <w:bCs/>
        </w:rPr>
      </w:pPr>
      <w:r w:rsidRPr="00A2255C">
        <w:rPr>
          <w:bCs/>
        </w:rPr>
        <w:t xml:space="preserve">[27] </w:t>
      </w:r>
      <w:proofErr w:type="spellStart"/>
      <w:r w:rsidRPr="00A2255C">
        <w:rPr>
          <w:bCs/>
        </w:rPr>
        <w:t>Somasundaram</w:t>
      </w:r>
      <w:proofErr w:type="spellEnd"/>
      <w:r w:rsidRPr="00A2255C">
        <w:rPr>
          <w:bCs/>
        </w:rPr>
        <w:t xml:space="preserve"> E, </w:t>
      </w:r>
      <w:proofErr w:type="spellStart"/>
      <w:r w:rsidRPr="00A2255C">
        <w:rPr>
          <w:bCs/>
        </w:rPr>
        <w:t>Sankaran</w:t>
      </w:r>
      <w:proofErr w:type="spellEnd"/>
      <w:r w:rsidRPr="00A2255C">
        <w:rPr>
          <w:bCs/>
        </w:rPr>
        <w:t xml:space="preserve"> N, </w:t>
      </w:r>
      <w:proofErr w:type="spellStart"/>
      <w:r w:rsidRPr="00A2255C">
        <w:rPr>
          <w:bCs/>
        </w:rPr>
        <w:t>Meena</w:t>
      </w:r>
      <w:proofErr w:type="spellEnd"/>
      <w:r w:rsidRPr="00A2255C">
        <w:rPr>
          <w:bCs/>
        </w:rPr>
        <w:t xml:space="preserve"> S, </w:t>
      </w:r>
      <w:proofErr w:type="spellStart"/>
      <w:r w:rsidRPr="00A2255C">
        <w:rPr>
          <w:bCs/>
        </w:rPr>
        <w:t>Thiyagarajan</w:t>
      </w:r>
      <w:proofErr w:type="spellEnd"/>
      <w:r w:rsidRPr="00A2255C">
        <w:rPr>
          <w:bCs/>
        </w:rPr>
        <w:t xml:space="preserve"> TM, </w:t>
      </w:r>
      <w:proofErr w:type="spellStart"/>
      <w:r w:rsidRPr="00A2255C">
        <w:rPr>
          <w:bCs/>
        </w:rPr>
        <w:t>Chandaragiri</w:t>
      </w:r>
      <w:proofErr w:type="spellEnd"/>
      <w:r w:rsidRPr="00A2255C">
        <w:rPr>
          <w:bCs/>
        </w:rPr>
        <w:t xml:space="preserve"> K, </w:t>
      </w:r>
      <w:proofErr w:type="spellStart"/>
      <w:r w:rsidRPr="00A2255C">
        <w:rPr>
          <w:bCs/>
        </w:rPr>
        <w:t>Panneerselvam</w:t>
      </w:r>
      <w:proofErr w:type="spellEnd"/>
      <w:r w:rsidRPr="00A2255C">
        <w:rPr>
          <w:bCs/>
        </w:rPr>
        <w:t xml:space="preserve"> S. Response of </w:t>
      </w:r>
      <w:proofErr w:type="spellStart"/>
      <w:r w:rsidRPr="00A2255C">
        <w:rPr>
          <w:bCs/>
        </w:rPr>
        <w:t>greengram</w:t>
      </w:r>
      <w:proofErr w:type="spellEnd"/>
      <w:r w:rsidRPr="00A2255C">
        <w:rPr>
          <w:bCs/>
        </w:rPr>
        <w:t xml:space="preserve"> to varied levels of </w:t>
      </w:r>
      <w:proofErr w:type="spellStart"/>
      <w:r w:rsidRPr="00A2255C">
        <w:rPr>
          <w:bCs/>
        </w:rPr>
        <w:t>Panchagavya</w:t>
      </w:r>
      <w:proofErr w:type="spellEnd"/>
      <w:r w:rsidRPr="00A2255C">
        <w:rPr>
          <w:bCs/>
        </w:rPr>
        <w:t xml:space="preserve"> (organic nutrition). </w:t>
      </w:r>
      <w:proofErr w:type="gramStart"/>
      <w:r w:rsidRPr="00A2255C">
        <w:rPr>
          <w:bCs/>
          <w:i/>
          <w:iCs/>
        </w:rPr>
        <w:t>Madras Agricultural Journal</w:t>
      </w:r>
      <w:r w:rsidRPr="00A2255C">
        <w:rPr>
          <w:bCs/>
        </w:rPr>
        <w:t>.</w:t>
      </w:r>
      <w:proofErr w:type="gramEnd"/>
      <w:r w:rsidRPr="00A2255C">
        <w:rPr>
          <w:bCs/>
        </w:rPr>
        <w:t xml:space="preserve"> 2003</w:t>
      </w:r>
      <w:proofErr w:type="gramStart"/>
      <w:r w:rsidRPr="00A2255C">
        <w:rPr>
          <w:bCs/>
        </w:rPr>
        <w:t>;90</w:t>
      </w:r>
      <w:proofErr w:type="gramEnd"/>
      <w:r w:rsidRPr="00A2255C">
        <w:rPr>
          <w:bCs/>
        </w:rPr>
        <w:t>(1–3):169–172.</w:t>
      </w:r>
    </w:p>
    <w:p w:rsidR="00A2255C" w:rsidRPr="00A2255C" w:rsidRDefault="00A2255C" w:rsidP="00A2255C">
      <w:pPr>
        <w:pStyle w:val="NormalWeb"/>
        <w:spacing w:before="240" w:beforeAutospacing="0" w:after="0" w:afterAutospacing="0"/>
        <w:ind w:left="360"/>
        <w:jc w:val="both"/>
        <w:rPr>
          <w:bCs/>
        </w:rPr>
      </w:pPr>
      <w:r w:rsidRPr="00A2255C">
        <w:rPr>
          <w:bCs/>
        </w:rPr>
        <w:t xml:space="preserve">[28] </w:t>
      </w:r>
      <w:proofErr w:type="spellStart"/>
      <w:r w:rsidRPr="00A2255C">
        <w:rPr>
          <w:bCs/>
        </w:rPr>
        <w:t>Sreenivasa</w:t>
      </w:r>
      <w:proofErr w:type="spellEnd"/>
      <w:r w:rsidRPr="00A2255C">
        <w:rPr>
          <w:bCs/>
        </w:rPr>
        <w:t xml:space="preserve"> MN, </w:t>
      </w:r>
      <w:proofErr w:type="spellStart"/>
      <w:r w:rsidRPr="00A2255C">
        <w:rPr>
          <w:bCs/>
        </w:rPr>
        <w:t>Nagaraj</w:t>
      </w:r>
      <w:proofErr w:type="spellEnd"/>
      <w:r w:rsidRPr="00A2255C">
        <w:rPr>
          <w:bCs/>
        </w:rPr>
        <w:t xml:space="preserve"> M, </w:t>
      </w:r>
      <w:proofErr w:type="spellStart"/>
      <w:r w:rsidRPr="00A2255C">
        <w:rPr>
          <w:bCs/>
        </w:rPr>
        <w:t>Bhat</w:t>
      </w:r>
      <w:proofErr w:type="spellEnd"/>
      <w:r w:rsidRPr="00A2255C">
        <w:rPr>
          <w:bCs/>
        </w:rPr>
        <w:t xml:space="preserve"> SN. </w:t>
      </w:r>
      <w:proofErr w:type="spellStart"/>
      <w:r w:rsidRPr="00A2255C">
        <w:rPr>
          <w:bCs/>
        </w:rPr>
        <w:t>Beejamrutha</w:t>
      </w:r>
      <w:proofErr w:type="spellEnd"/>
      <w:r w:rsidRPr="00A2255C">
        <w:rPr>
          <w:bCs/>
        </w:rPr>
        <w:t xml:space="preserve"> and </w:t>
      </w:r>
      <w:proofErr w:type="spellStart"/>
      <w:r w:rsidRPr="00A2255C">
        <w:rPr>
          <w:bCs/>
        </w:rPr>
        <w:t>Jeevamrutha</w:t>
      </w:r>
      <w:proofErr w:type="spellEnd"/>
      <w:r w:rsidRPr="00A2255C">
        <w:rPr>
          <w:bCs/>
        </w:rPr>
        <w:t xml:space="preserve">: Liquid organic formulations for sustainable agriculture. </w:t>
      </w:r>
      <w:proofErr w:type="gramStart"/>
      <w:r w:rsidRPr="00A2255C">
        <w:rPr>
          <w:bCs/>
          <w:i/>
          <w:iCs/>
        </w:rPr>
        <w:t>Agricultural Science Digest</w:t>
      </w:r>
      <w:r w:rsidRPr="00A2255C">
        <w:rPr>
          <w:bCs/>
        </w:rPr>
        <w:t>.</w:t>
      </w:r>
      <w:proofErr w:type="gramEnd"/>
      <w:r w:rsidRPr="00A2255C">
        <w:rPr>
          <w:bCs/>
        </w:rPr>
        <w:t xml:space="preserve"> 2010</w:t>
      </w:r>
      <w:proofErr w:type="gramStart"/>
      <w:r w:rsidRPr="00A2255C">
        <w:rPr>
          <w:bCs/>
        </w:rPr>
        <w:t>;30</w:t>
      </w:r>
      <w:proofErr w:type="gramEnd"/>
      <w:r w:rsidRPr="00A2255C">
        <w:rPr>
          <w:bCs/>
        </w:rPr>
        <w:t>(3):193–196.</w:t>
      </w:r>
    </w:p>
    <w:p w:rsidR="00A2255C" w:rsidRPr="00A2255C" w:rsidRDefault="00A2255C" w:rsidP="00A2255C">
      <w:pPr>
        <w:pStyle w:val="NormalWeb"/>
        <w:spacing w:before="240" w:beforeAutospacing="0" w:after="0" w:afterAutospacing="0"/>
        <w:ind w:left="360"/>
        <w:jc w:val="both"/>
        <w:rPr>
          <w:bCs/>
        </w:rPr>
      </w:pPr>
      <w:r w:rsidRPr="00A2255C">
        <w:rPr>
          <w:bCs/>
        </w:rPr>
        <w:lastRenderedPageBreak/>
        <w:t xml:space="preserve">[29] </w:t>
      </w:r>
      <w:proofErr w:type="spellStart"/>
      <w:r w:rsidRPr="00A2255C">
        <w:rPr>
          <w:bCs/>
        </w:rPr>
        <w:t>Yadav</w:t>
      </w:r>
      <w:proofErr w:type="spellEnd"/>
      <w:r w:rsidRPr="00A2255C">
        <w:rPr>
          <w:bCs/>
        </w:rPr>
        <w:t xml:space="preserve"> AK, Kumar M, Singh B, Kumar V. Integrated organic nutrient management for sustainable vegetable production: A review. </w:t>
      </w:r>
      <w:proofErr w:type="gramStart"/>
      <w:r w:rsidRPr="00A2255C">
        <w:rPr>
          <w:bCs/>
          <w:i/>
          <w:iCs/>
        </w:rPr>
        <w:t>Vegetable Science</w:t>
      </w:r>
      <w:r w:rsidRPr="00A2255C">
        <w:rPr>
          <w:bCs/>
        </w:rPr>
        <w:t>.</w:t>
      </w:r>
      <w:proofErr w:type="gramEnd"/>
      <w:r w:rsidRPr="00A2255C">
        <w:rPr>
          <w:bCs/>
        </w:rPr>
        <w:t xml:space="preserve"> 2013</w:t>
      </w:r>
      <w:proofErr w:type="gramStart"/>
      <w:r w:rsidRPr="00A2255C">
        <w:rPr>
          <w:bCs/>
        </w:rPr>
        <w:t>;40</w:t>
      </w:r>
      <w:proofErr w:type="gramEnd"/>
      <w:r w:rsidRPr="00A2255C">
        <w:rPr>
          <w:bCs/>
        </w:rPr>
        <w:t>(2):123–130.</w:t>
      </w:r>
    </w:p>
    <w:p w:rsidR="00A02514" w:rsidRPr="00A2255C" w:rsidRDefault="00A02514" w:rsidP="00B770B5">
      <w:pPr>
        <w:pStyle w:val="NormalWeb"/>
        <w:spacing w:before="240" w:beforeAutospacing="0" w:after="0" w:afterAutospacing="0"/>
        <w:ind w:left="360"/>
        <w:jc w:val="both"/>
      </w:pPr>
    </w:p>
    <w:sectPr w:rsidR="00A02514" w:rsidRPr="00A22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C09BB"/>
    <w:multiLevelType w:val="hybridMultilevel"/>
    <w:tmpl w:val="E382AECE"/>
    <w:lvl w:ilvl="0" w:tplc="69484E9A">
      <w:start w:val="1"/>
      <w:numFmt w:val="upperLetter"/>
      <w:lvlText w:val="(%1)"/>
      <w:lvlJc w:val="left"/>
      <w:pPr>
        <w:ind w:left="450" w:hanging="39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1218529A"/>
    <w:multiLevelType w:val="multilevel"/>
    <w:tmpl w:val="61A4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6E151D"/>
    <w:multiLevelType w:val="multilevel"/>
    <w:tmpl w:val="557C0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B32B41"/>
    <w:multiLevelType w:val="multilevel"/>
    <w:tmpl w:val="213E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140E45"/>
    <w:multiLevelType w:val="multilevel"/>
    <w:tmpl w:val="2C96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4C7CB7"/>
    <w:multiLevelType w:val="multilevel"/>
    <w:tmpl w:val="92BE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58D"/>
    <w:rsid w:val="0008727D"/>
    <w:rsid w:val="0021558D"/>
    <w:rsid w:val="00446917"/>
    <w:rsid w:val="006167FF"/>
    <w:rsid w:val="007F1E48"/>
    <w:rsid w:val="009D0336"/>
    <w:rsid w:val="009D64D8"/>
    <w:rsid w:val="00A02514"/>
    <w:rsid w:val="00A2255C"/>
    <w:rsid w:val="00B770B5"/>
    <w:rsid w:val="00BC6C2A"/>
    <w:rsid w:val="00C92366"/>
    <w:rsid w:val="00D60C7B"/>
    <w:rsid w:val="00EC7E1C"/>
    <w:rsid w:val="00F42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155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42B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42B0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58D"/>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21558D"/>
    <w:rPr>
      <w:b/>
      <w:bCs/>
    </w:rPr>
  </w:style>
  <w:style w:type="character" w:customStyle="1" w:styleId="Heading2Char">
    <w:name w:val="Heading 2 Char"/>
    <w:basedOn w:val="DefaultParagraphFont"/>
    <w:link w:val="Heading2"/>
    <w:uiPriority w:val="9"/>
    <w:semiHidden/>
    <w:rsid w:val="00F42B0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42B0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F42B00"/>
    <w:pPr>
      <w:ind w:left="720"/>
      <w:contextualSpacing/>
    </w:pPr>
  </w:style>
  <w:style w:type="paragraph" w:customStyle="1" w:styleId="pdq2pgselectionanchorcontainer">
    <w:name w:val="pdq2pg_selectionanchorcontainer"/>
    <w:basedOn w:val="Normal"/>
    <w:rsid w:val="00F42B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2B00"/>
    <w:rPr>
      <w:i/>
      <w:iCs/>
    </w:rPr>
  </w:style>
  <w:style w:type="paragraph" w:styleId="NormalWeb">
    <w:name w:val="Normal (Web)"/>
    <w:basedOn w:val="Normal"/>
    <w:uiPriority w:val="99"/>
    <w:semiHidden/>
    <w:unhideWhenUsed/>
    <w:rsid w:val="00F42B00"/>
    <w:pPr>
      <w:spacing w:before="100" w:beforeAutospacing="1" w:after="100" w:afterAutospacing="1" w:line="240" w:lineRule="auto"/>
    </w:pPr>
    <w:rPr>
      <w:rFonts w:ascii="Times New Roman" w:eastAsia="Times New Roman" w:hAnsi="Times New Roman" w:cs="Times New Roman"/>
      <w:sz w:val="24"/>
      <w:szCs w:val="24"/>
    </w:rPr>
  </w:style>
  <w:style w:type="table" w:styleId="LightGrid-Accent6">
    <w:name w:val="Light Grid Accent 6"/>
    <w:basedOn w:val="TableNormal"/>
    <w:uiPriority w:val="62"/>
    <w:rsid w:val="00F42B00"/>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styleId="Hyperlink">
    <w:name w:val="Hyperlink"/>
    <w:basedOn w:val="DefaultParagraphFont"/>
    <w:uiPriority w:val="99"/>
    <w:unhideWhenUsed/>
    <w:rsid w:val="009D64D8"/>
    <w:rPr>
      <w:color w:val="0000FF" w:themeColor="hyperlink"/>
      <w:u w:val="single"/>
    </w:rPr>
  </w:style>
  <w:style w:type="table" w:styleId="TableGrid">
    <w:name w:val="Table Grid"/>
    <w:basedOn w:val="TableNormal"/>
    <w:uiPriority w:val="59"/>
    <w:rsid w:val="004469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6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C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155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42B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42B0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58D"/>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21558D"/>
    <w:rPr>
      <w:b/>
      <w:bCs/>
    </w:rPr>
  </w:style>
  <w:style w:type="character" w:customStyle="1" w:styleId="Heading2Char">
    <w:name w:val="Heading 2 Char"/>
    <w:basedOn w:val="DefaultParagraphFont"/>
    <w:link w:val="Heading2"/>
    <w:uiPriority w:val="9"/>
    <w:semiHidden/>
    <w:rsid w:val="00F42B0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42B0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F42B00"/>
    <w:pPr>
      <w:ind w:left="720"/>
      <w:contextualSpacing/>
    </w:pPr>
  </w:style>
  <w:style w:type="paragraph" w:customStyle="1" w:styleId="pdq2pgselectionanchorcontainer">
    <w:name w:val="pdq2pg_selectionanchorcontainer"/>
    <w:basedOn w:val="Normal"/>
    <w:rsid w:val="00F42B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2B00"/>
    <w:rPr>
      <w:i/>
      <w:iCs/>
    </w:rPr>
  </w:style>
  <w:style w:type="paragraph" w:styleId="NormalWeb">
    <w:name w:val="Normal (Web)"/>
    <w:basedOn w:val="Normal"/>
    <w:uiPriority w:val="99"/>
    <w:semiHidden/>
    <w:unhideWhenUsed/>
    <w:rsid w:val="00F42B00"/>
    <w:pPr>
      <w:spacing w:before="100" w:beforeAutospacing="1" w:after="100" w:afterAutospacing="1" w:line="240" w:lineRule="auto"/>
    </w:pPr>
    <w:rPr>
      <w:rFonts w:ascii="Times New Roman" w:eastAsia="Times New Roman" w:hAnsi="Times New Roman" w:cs="Times New Roman"/>
      <w:sz w:val="24"/>
      <w:szCs w:val="24"/>
    </w:rPr>
  </w:style>
  <w:style w:type="table" w:styleId="LightGrid-Accent6">
    <w:name w:val="Light Grid Accent 6"/>
    <w:basedOn w:val="TableNormal"/>
    <w:uiPriority w:val="62"/>
    <w:rsid w:val="00F42B00"/>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styleId="Hyperlink">
    <w:name w:val="Hyperlink"/>
    <w:basedOn w:val="DefaultParagraphFont"/>
    <w:uiPriority w:val="99"/>
    <w:unhideWhenUsed/>
    <w:rsid w:val="009D64D8"/>
    <w:rPr>
      <w:color w:val="0000FF" w:themeColor="hyperlink"/>
      <w:u w:val="single"/>
    </w:rPr>
  </w:style>
  <w:style w:type="table" w:styleId="TableGrid">
    <w:name w:val="Table Grid"/>
    <w:basedOn w:val="TableNormal"/>
    <w:uiPriority w:val="59"/>
    <w:rsid w:val="004469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C6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C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705676">
      <w:bodyDiv w:val="1"/>
      <w:marLeft w:val="0"/>
      <w:marRight w:val="0"/>
      <w:marTop w:val="0"/>
      <w:marBottom w:val="0"/>
      <w:divBdr>
        <w:top w:val="none" w:sz="0" w:space="0" w:color="auto"/>
        <w:left w:val="none" w:sz="0" w:space="0" w:color="auto"/>
        <w:bottom w:val="none" w:sz="0" w:space="0" w:color="auto"/>
        <w:right w:val="none" w:sz="0" w:space="0" w:color="auto"/>
      </w:divBdr>
    </w:div>
    <w:div w:id="371422275">
      <w:bodyDiv w:val="1"/>
      <w:marLeft w:val="0"/>
      <w:marRight w:val="0"/>
      <w:marTop w:val="0"/>
      <w:marBottom w:val="0"/>
      <w:divBdr>
        <w:top w:val="none" w:sz="0" w:space="0" w:color="auto"/>
        <w:left w:val="none" w:sz="0" w:space="0" w:color="auto"/>
        <w:bottom w:val="none" w:sz="0" w:space="0" w:color="auto"/>
        <w:right w:val="none" w:sz="0" w:space="0" w:color="auto"/>
      </w:divBdr>
    </w:div>
    <w:div w:id="518474637">
      <w:bodyDiv w:val="1"/>
      <w:marLeft w:val="0"/>
      <w:marRight w:val="0"/>
      <w:marTop w:val="0"/>
      <w:marBottom w:val="0"/>
      <w:divBdr>
        <w:top w:val="none" w:sz="0" w:space="0" w:color="auto"/>
        <w:left w:val="none" w:sz="0" w:space="0" w:color="auto"/>
        <w:bottom w:val="none" w:sz="0" w:space="0" w:color="auto"/>
        <w:right w:val="none" w:sz="0" w:space="0" w:color="auto"/>
      </w:divBdr>
    </w:div>
    <w:div w:id="577248715">
      <w:bodyDiv w:val="1"/>
      <w:marLeft w:val="0"/>
      <w:marRight w:val="0"/>
      <w:marTop w:val="0"/>
      <w:marBottom w:val="0"/>
      <w:divBdr>
        <w:top w:val="none" w:sz="0" w:space="0" w:color="auto"/>
        <w:left w:val="none" w:sz="0" w:space="0" w:color="auto"/>
        <w:bottom w:val="none" w:sz="0" w:space="0" w:color="auto"/>
        <w:right w:val="none" w:sz="0" w:space="0" w:color="auto"/>
      </w:divBdr>
      <w:divsChild>
        <w:div w:id="101538883">
          <w:marLeft w:val="0"/>
          <w:marRight w:val="0"/>
          <w:marTop w:val="0"/>
          <w:marBottom w:val="0"/>
          <w:divBdr>
            <w:top w:val="none" w:sz="0" w:space="0" w:color="auto"/>
            <w:left w:val="none" w:sz="0" w:space="0" w:color="auto"/>
            <w:bottom w:val="none" w:sz="0" w:space="0" w:color="auto"/>
            <w:right w:val="none" w:sz="0" w:space="0" w:color="auto"/>
          </w:divBdr>
          <w:divsChild>
            <w:div w:id="441146595">
              <w:marLeft w:val="0"/>
              <w:marRight w:val="0"/>
              <w:marTop w:val="0"/>
              <w:marBottom w:val="0"/>
              <w:divBdr>
                <w:top w:val="none" w:sz="0" w:space="0" w:color="auto"/>
                <w:left w:val="none" w:sz="0" w:space="0" w:color="auto"/>
                <w:bottom w:val="none" w:sz="0" w:space="0" w:color="auto"/>
                <w:right w:val="none" w:sz="0" w:space="0" w:color="auto"/>
              </w:divBdr>
              <w:divsChild>
                <w:div w:id="1511678937">
                  <w:marLeft w:val="0"/>
                  <w:marRight w:val="0"/>
                  <w:marTop w:val="0"/>
                  <w:marBottom w:val="0"/>
                  <w:divBdr>
                    <w:top w:val="none" w:sz="0" w:space="0" w:color="auto"/>
                    <w:left w:val="none" w:sz="0" w:space="0" w:color="auto"/>
                    <w:bottom w:val="none" w:sz="0" w:space="0" w:color="auto"/>
                    <w:right w:val="none" w:sz="0" w:space="0" w:color="auto"/>
                  </w:divBdr>
                  <w:divsChild>
                    <w:div w:id="876964784">
                      <w:marLeft w:val="0"/>
                      <w:marRight w:val="0"/>
                      <w:marTop w:val="0"/>
                      <w:marBottom w:val="0"/>
                      <w:divBdr>
                        <w:top w:val="none" w:sz="0" w:space="0" w:color="auto"/>
                        <w:left w:val="none" w:sz="0" w:space="0" w:color="auto"/>
                        <w:bottom w:val="none" w:sz="0" w:space="0" w:color="auto"/>
                        <w:right w:val="none" w:sz="0" w:space="0" w:color="auto"/>
                      </w:divBdr>
                      <w:divsChild>
                        <w:div w:id="1985617453">
                          <w:marLeft w:val="0"/>
                          <w:marRight w:val="0"/>
                          <w:marTop w:val="0"/>
                          <w:marBottom w:val="0"/>
                          <w:divBdr>
                            <w:top w:val="none" w:sz="0" w:space="0" w:color="auto"/>
                            <w:left w:val="none" w:sz="0" w:space="0" w:color="auto"/>
                            <w:bottom w:val="none" w:sz="0" w:space="0" w:color="auto"/>
                            <w:right w:val="none" w:sz="0" w:space="0" w:color="auto"/>
                          </w:divBdr>
                          <w:divsChild>
                            <w:div w:id="89230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469338">
      <w:bodyDiv w:val="1"/>
      <w:marLeft w:val="0"/>
      <w:marRight w:val="0"/>
      <w:marTop w:val="0"/>
      <w:marBottom w:val="0"/>
      <w:divBdr>
        <w:top w:val="none" w:sz="0" w:space="0" w:color="auto"/>
        <w:left w:val="none" w:sz="0" w:space="0" w:color="auto"/>
        <w:bottom w:val="none" w:sz="0" w:space="0" w:color="auto"/>
        <w:right w:val="none" w:sz="0" w:space="0" w:color="auto"/>
      </w:divBdr>
    </w:div>
    <w:div w:id="955793418">
      <w:bodyDiv w:val="1"/>
      <w:marLeft w:val="0"/>
      <w:marRight w:val="0"/>
      <w:marTop w:val="0"/>
      <w:marBottom w:val="0"/>
      <w:divBdr>
        <w:top w:val="none" w:sz="0" w:space="0" w:color="auto"/>
        <w:left w:val="none" w:sz="0" w:space="0" w:color="auto"/>
        <w:bottom w:val="none" w:sz="0" w:space="0" w:color="auto"/>
        <w:right w:val="none" w:sz="0" w:space="0" w:color="auto"/>
      </w:divBdr>
    </w:div>
    <w:div w:id="969015541">
      <w:bodyDiv w:val="1"/>
      <w:marLeft w:val="0"/>
      <w:marRight w:val="0"/>
      <w:marTop w:val="0"/>
      <w:marBottom w:val="0"/>
      <w:divBdr>
        <w:top w:val="none" w:sz="0" w:space="0" w:color="auto"/>
        <w:left w:val="none" w:sz="0" w:space="0" w:color="auto"/>
        <w:bottom w:val="none" w:sz="0" w:space="0" w:color="auto"/>
        <w:right w:val="none" w:sz="0" w:space="0" w:color="auto"/>
      </w:divBdr>
      <w:divsChild>
        <w:div w:id="552624163">
          <w:marLeft w:val="0"/>
          <w:marRight w:val="0"/>
          <w:marTop w:val="0"/>
          <w:marBottom w:val="0"/>
          <w:divBdr>
            <w:top w:val="none" w:sz="0" w:space="0" w:color="auto"/>
            <w:left w:val="none" w:sz="0" w:space="0" w:color="auto"/>
            <w:bottom w:val="none" w:sz="0" w:space="0" w:color="auto"/>
            <w:right w:val="none" w:sz="0" w:space="0" w:color="auto"/>
          </w:divBdr>
          <w:divsChild>
            <w:div w:id="1564293462">
              <w:marLeft w:val="0"/>
              <w:marRight w:val="0"/>
              <w:marTop w:val="0"/>
              <w:marBottom w:val="0"/>
              <w:divBdr>
                <w:top w:val="none" w:sz="0" w:space="0" w:color="auto"/>
                <w:left w:val="none" w:sz="0" w:space="0" w:color="auto"/>
                <w:bottom w:val="none" w:sz="0" w:space="0" w:color="auto"/>
                <w:right w:val="none" w:sz="0" w:space="0" w:color="auto"/>
              </w:divBdr>
              <w:divsChild>
                <w:div w:id="2051876936">
                  <w:marLeft w:val="0"/>
                  <w:marRight w:val="0"/>
                  <w:marTop w:val="0"/>
                  <w:marBottom w:val="0"/>
                  <w:divBdr>
                    <w:top w:val="none" w:sz="0" w:space="0" w:color="auto"/>
                    <w:left w:val="none" w:sz="0" w:space="0" w:color="auto"/>
                    <w:bottom w:val="none" w:sz="0" w:space="0" w:color="auto"/>
                    <w:right w:val="none" w:sz="0" w:space="0" w:color="auto"/>
                  </w:divBdr>
                  <w:divsChild>
                    <w:div w:id="979774961">
                      <w:marLeft w:val="0"/>
                      <w:marRight w:val="0"/>
                      <w:marTop w:val="0"/>
                      <w:marBottom w:val="0"/>
                      <w:divBdr>
                        <w:top w:val="none" w:sz="0" w:space="0" w:color="auto"/>
                        <w:left w:val="none" w:sz="0" w:space="0" w:color="auto"/>
                        <w:bottom w:val="none" w:sz="0" w:space="0" w:color="auto"/>
                        <w:right w:val="none" w:sz="0" w:space="0" w:color="auto"/>
                      </w:divBdr>
                      <w:divsChild>
                        <w:div w:id="388193735">
                          <w:marLeft w:val="0"/>
                          <w:marRight w:val="0"/>
                          <w:marTop w:val="0"/>
                          <w:marBottom w:val="0"/>
                          <w:divBdr>
                            <w:top w:val="none" w:sz="0" w:space="0" w:color="auto"/>
                            <w:left w:val="none" w:sz="0" w:space="0" w:color="auto"/>
                            <w:bottom w:val="none" w:sz="0" w:space="0" w:color="auto"/>
                            <w:right w:val="none" w:sz="0" w:space="0" w:color="auto"/>
                          </w:divBdr>
                          <w:divsChild>
                            <w:div w:id="1705474954">
                              <w:marLeft w:val="0"/>
                              <w:marRight w:val="0"/>
                              <w:marTop w:val="0"/>
                              <w:marBottom w:val="0"/>
                              <w:divBdr>
                                <w:top w:val="none" w:sz="0" w:space="0" w:color="auto"/>
                                <w:left w:val="none" w:sz="0" w:space="0" w:color="auto"/>
                                <w:bottom w:val="none" w:sz="0" w:space="0" w:color="auto"/>
                                <w:right w:val="none" w:sz="0" w:space="0" w:color="auto"/>
                              </w:divBdr>
                              <w:divsChild>
                                <w:div w:id="1459840027">
                                  <w:marLeft w:val="0"/>
                                  <w:marRight w:val="0"/>
                                  <w:marTop w:val="0"/>
                                  <w:marBottom w:val="0"/>
                                  <w:divBdr>
                                    <w:top w:val="none" w:sz="0" w:space="0" w:color="auto"/>
                                    <w:left w:val="none" w:sz="0" w:space="0" w:color="auto"/>
                                    <w:bottom w:val="none" w:sz="0" w:space="0" w:color="auto"/>
                                    <w:right w:val="none" w:sz="0" w:space="0" w:color="auto"/>
                                  </w:divBdr>
                                  <w:divsChild>
                                    <w:div w:id="740832038">
                                      <w:marLeft w:val="0"/>
                                      <w:marRight w:val="0"/>
                                      <w:marTop w:val="0"/>
                                      <w:marBottom w:val="0"/>
                                      <w:divBdr>
                                        <w:top w:val="none" w:sz="0" w:space="0" w:color="auto"/>
                                        <w:left w:val="none" w:sz="0" w:space="0" w:color="auto"/>
                                        <w:bottom w:val="none" w:sz="0" w:space="0" w:color="auto"/>
                                        <w:right w:val="none" w:sz="0" w:space="0" w:color="auto"/>
                                      </w:divBdr>
                                    </w:div>
                                  </w:divsChild>
                                </w:div>
                                <w:div w:id="1918055298">
                                  <w:marLeft w:val="0"/>
                                  <w:marRight w:val="0"/>
                                  <w:marTop w:val="0"/>
                                  <w:marBottom w:val="0"/>
                                  <w:divBdr>
                                    <w:top w:val="none" w:sz="0" w:space="0" w:color="auto"/>
                                    <w:left w:val="none" w:sz="0" w:space="0" w:color="auto"/>
                                    <w:bottom w:val="none" w:sz="0" w:space="0" w:color="auto"/>
                                    <w:right w:val="none" w:sz="0" w:space="0" w:color="auto"/>
                                  </w:divBdr>
                                  <w:divsChild>
                                    <w:div w:id="244994580">
                                      <w:marLeft w:val="0"/>
                                      <w:marRight w:val="0"/>
                                      <w:marTop w:val="0"/>
                                      <w:marBottom w:val="0"/>
                                      <w:divBdr>
                                        <w:top w:val="none" w:sz="0" w:space="0" w:color="auto"/>
                                        <w:left w:val="none" w:sz="0" w:space="0" w:color="auto"/>
                                        <w:bottom w:val="none" w:sz="0" w:space="0" w:color="auto"/>
                                        <w:right w:val="none" w:sz="0" w:space="0" w:color="auto"/>
                                      </w:divBdr>
                                    </w:div>
                                  </w:divsChild>
                                </w:div>
                                <w:div w:id="1439449941">
                                  <w:marLeft w:val="0"/>
                                  <w:marRight w:val="0"/>
                                  <w:marTop w:val="0"/>
                                  <w:marBottom w:val="0"/>
                                  <w:divBdr>
                                    <w:top w:val="none" w:sz="0" w:space="0" w:color="auto"/>
                                    <w:left w:val="none" w:sz="0" w:space="0" w:color="auto"/>
                                    <w:bottom w:val="none" w:sz="0" w:space="0" w:color="auto"/>
                                    <w:right w:val="none" w:sz="0" w:space="0" w:color="auto"/>
                                  </w:divBdr>
                                  <w:divsChild>
                                    <w:div w:id="1157695604">
                                      <w:marLeft w:val="0"/>
                                      <w:marRight w:val="0"/>
                                      <w:marTop w:val="0"/>
                                      <w:marBottom w:val="0"/>
                                      <w:divBdr>
                                        <w:top w:val="none" w:sz="0" w:space="0" w:color="auto"/>
                                        <w:left w:val="none" w:sz="0" w:space="0" w:color="auto"/>
                                        <w:bottom w:val="none" w:sz="0" w:space="0" w:color="auto"/>
                                        <w:right w:val="none" w:sz="0" w:space="0" w:color="auto"/>
                                      </w:divBdr>
                                    </w:div>
                                  </w:divsChild>
                                </w:div>
                                <w:div w:id="398865972">
                                  <w:marLeft w:val="0"/>
                                  <w:marRight w:val="0"/>
                                  <w:marTop w:val="0"/>
                                  <w:marBottom w:val="0"/>
                                  <w:divBdr>
                                    <w:top w:val="none" w:sz="0" w:space="0" w:color="auto"/>
                                    <w:left w:val="none" w:sz="0" w:space="0" w:color="auto"/>
                                    <w:bottom w:val="none" w:sz="0" w:space="0" w:color="auto"/>
                                    <w:right w:val="none" w:sz="0" w:space="0" w:color="auto"/>
                                  </w:divBdr>
                                  <w:divsChild>
                                    <w:div w:id="1076703149">
                                      <w:marLeft w:val="0"/>
                                      <w:marRight w:val="0"/>
                                      <w:marTop w:val="0"/>
                                      <w:marBottom w:val="0"/>
                                      <w:divBdr>
                                        <w:top w:val="none" w:sz="0" w:space="0" w:color="auto"/>
                                        <w:left w:val="none" w:sz="0" w:space="0" w:color="auto"/>
                                        <w:bottom w:val="none" w:sz="0" w:space="0" w:color="auto"/>
                                        <w:right w:val="none" w:sz="0" w:space="0" w:color="auto"/>
                                      </w:divBdr>
                                    </w:div>
                                  </w:divsChild>
                                </w:div>
                                <w:div w:id="1385133136">
                                  <w:marLeft w:val="0"/>
                                  <w:marRight w:val="0"/>
                                  <w:marTop w:val="0"/>
                                  <w:marBottom w:val="0"/>
                                  <w:divBdr>
                                    <w:top w:val="none" w:sz="0" w:space="0" w:color="auto"/>
                                    <w:left w:val="none" w:sz="0" w:space="0" w:color="auto"/>
                                    <w:bottom w:val="none" w:sz="0" w:space="0" w:color="auto"/>
                                    <w:right w:val="none" w:sz="0" w:space="0" w:color="auto"/>
                                  </w:divBdr>
                                  <w:divsChild>
                                    <w:div w:id="806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008730">
      <w:bodyDiv w:val="1"/>
      <w:marLeft w:val="0"/>
      <w:marRight w:val="0"/>
      <w:marTop w:val="0"/>
      <w:marBottom w:val="0"/>
      <w:divBdr>
        <w:top w:val="none" w:sz="0" w:space="0" w:color="auto"/>
        <w:left w:val="none" w:sz="0" w:space="0" w:color="auto"/>
        <w:bottom w:val="none" w:sz="0" w:space="0" w:color="auto"/>
        <w:right w:val="none" w:sz="0" w:space="0" w:color="auto"/>
      </w:divBdr>
    </w:div>
    <w:div w:id="1648893403">
      <w:bodyDiv w:val="1"/>
      <w:marLeft w:val="0"/>
      <w:marRight w:val="0"/>
      <w:marTop w:val="0"/>
      <w:marBottom w:val="0"/>
      <w:divBdr>
        <w:top w:val="none" w:sz="0" w:space="0" w:color="auto"/>
        <w:left w:val="none" w:sz="0" w:space="0" w:color="auto"/>
        <w:bottom w:val="none" w:sz="0" w:space="0" w:color="auto"/>
        <w:right w:val="none" w:sz="0" w:space="0" w:color="auto"/>
      </w:divBdr>
      <w:divsChild>
        <w:div w:id="606349297">
          <w:marLeft w:val="0"/>
          <w:marRight w:val="0"/>
          <w:marTop w:val="0"/>
          <w:marBottom w:val="0"/>
          <w:divBdr>
            <w:top w:val="none" w:sz="0" w:space="0" w:color="auto"/>
            <w:left w:val="none" w:sz="0" w:space="0" w:color="auto"/>
            <w:bottom w:val="none" w:sz="0" w:space="0" w:color="auto"/>
            <w:right w:val="none" w:sz="0" w:space="0" w:color="auto"/>
          </w:divBdr>
          <w:divsChild>
            <w:div w:id="217789161">
              <w:marLeft w:val="0"/>
              <w:marRight w:val="0"/>
              <w:marTop w:val="0"/>
              <w:marBottom w:val="0"/>
              <w:divBdr>
                <w:top w:val="none" w:sz="0" w:space="0" w:color="auto"/>
                <w:left w:val="none" w:sz="0" w:space="0" w:color="auto"/>
                <w:bottom w:val="none" w:sz="0" w:space="0" w:color="auto"/>
                <w:right w:val="none" w:sz="0" w:space="0" w:color="auto"/>
              </w:divBdr>
              <w:divsChild>
                <w:div w:id="2013024909">
                  <w:marLeft w:val="0"/>
                  <w:marRight w:val="0"/>
                  <w:marTop w:val="0"/>
                  <w:marBottom w:val="0"/>
                  <w:divBdr>
                    <w:top w:val="none" w:sz="0" w:space="0" w:color="auto"/>
                    <w:left w:val="none" w:sz="0" w:space="0" w:color="auto"/>
                    <w:bottom w:val="none" w:sz="0" w:space="0" w:color="auto"/>
                    <w:right w:val="none" w:sz="0" w:space="0" w:color="auto"/>
                  </w:divBdr>
                  <w:divsChild>
                    <w:div w:id="1751350177">
                      <w:marLeft w:val="0"/>
                      <w:marRight w:val="0"/>
                      <w:marTop w:val="0"/>
                      <w:marBottom w:val="0"/>
                      <w:divBdr>
                        <w:top w:val="none" w:sz="0" w:space="0" w:color="auto"/>
                        <w:left w:val="none" w:sz="0" w:space="0" w:color="auto"/>
                        <w:bottom w:val="none" w:sz="0" w:space="0" w:color="auto"/>
                        <w:right w:val="none" w:sz="0" w:space="0" w:color="auto"/>
                      </w:divBdr>
                      <w:divsChild>
                        <w:div w:id="1848909001">
                          <w:marLeft w:val="0"/>
                          <w:marRight w:val="0"/>
                          <w:marTop w:val="0"/>
                          <w:marBottom w:val="0"/>
                          <w:divBdr>
                            <w:top w:val="none" w:sz="0" w:space="0" w:color="auto"/>
                            <w:left w:val="none" w:sz="0" w:space="0" w:color="auto"/>
                            <w:bottom w:val="none" w:sz="0" w:space="0" w:color="auto"/>
                            <w:right w:val="none" w:sz="0" w:space="0" w:color="auto"/>
                          </w:divBdr>
                          <w:divsChild>
                            <w:div w:id="111779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907987">
      <w:bodyDiv w:val="1"/>
      <w:marLeft w:val="0"/>
      <w:marRight w:val="0"/>
      <w:marTop w:val="0"/>
      <w:marBottom w:val="0"/>
      <w:divBdr>
        <w:top w:val="none" w:sz="0" w:space="0" w:color="auto"/>
        <w:left w:val="none" w:sz="0" w:space="0" w:color="auto"/>
        <w:bottom w:val="none" w:sz="0" w:space="0" w:color="auto"/>
        <w:right w:val="none" w:sz="0" w:space="0" w:color="auto"/>
      </w:divBdr>
      <w:divsChild>
        <w:div w:id="132986128">
          <w:marLeft w:val="0"/>
          <w:marRight w:val="0"/>
          <w:marTop w:val="0"/>
          <w:marBottom w:val="0"/>
          <w:divBdr>
            <w:top w:val="none" w:sz="0" w:space="0" w:color="auto"/>
            <w:left w:val="none" w:sz="0" w:space="0" w:color="auto"/>
            <w:bottom w:val="none" w:sz="0" w:space="0" w:color="auto"/>
            <w:right w:val="none" w:sz="0" w:space="0" w:color="auto"/>
          </w:divBdr>
          <w:divsChild>
            <w:div w:id="1476725444">
              <w:marLeft w:val="0"/>
              <w:marRight w:val="0"/>
              <w:marTop w:val="0"/>
              <w:marBottom w:val="0"/>
              <w:divBdr>
                <w:top w:val="none" w:sz="0" w:space="0" w:color="auto"/>
                <w:left w:val="none" w:sz="0" w:space="0" w:color="auto"/>
                <w:bottom w:val="none" w:sz="0" w:space="0" w:color="auto"/>
                <w:right w:val="none" w:sz="0" w:space="0" w:color="auto"/>
              </w:divBdr>
              <w:divsChild>
                <w:div w:id="871265307">
                  <w:marLeft w:val="0"/>
                  <w:marRight w:val="0"/>
                  <w:marTop w:val="0"/>
                  <w:marBottom w:val="0"/>
                  <w:divBdr>
                    <w:top w:val="none" w:sz="0" w:space="0" w:color="auto"/>
                    <w:left w:val="none" w:sz="0" w:space="0" w:color="auto"/>
                    <w:bottom w:val="none" w:sz="0" w:space="0" w:color="auto"/>
                    <w:right w:val="none" w:sz="0" w:space="0" w:color="auto"/>
                  </w:divBdr>
                  <w:divsChild>
                    <w:div w:id="1094865724">
                      <w:marLeft w:val="0"/>
                      <w:marRight w:val="0"/>
                      <w:marTop w:val="0"/>
                      <w:marBottom w:val="0"/>
                      <w:divBdr>
                        <w:top w:val="none" w:sz="0" w:space="0" w:color="auto"/>
                        <w:left w:val="none" w:sz="0" w:space="0" w:color="auto"/>
                        <w:bottom w:val="none" w:sz="0" w:space="0" w:color="auto"/>
                        <w:right w:val="none" w:sz="0" w:space="0" w:color="auto"/>
                      </w:divBdr>
                      <w:divsChild>
                        <w:div w:id="1351372687">
                          <w:marLeft w:val="0"/>
                          <w:marRight w:val="0"/>
                          <w:marTop w:val="0"/>
                          <w:marBottom w:val="0"/>
                          <w:divBdr>
                            <w:top w:val="none" w:sz="0" w:space="0" w:color="auto"/>
                            <w:left w:val="none" w:sz="0" w:space="0" w:color="auto"/>
                            <w:bottom w:val="none" w:sz="0" w:space="0" w:color="auto"/>
                            <w:right w:val="none" w:sz="0" w:space="0" w:color="auto"/>
                          </w:divBdr>
                          <w:divsChild>
                            <w:div w:id="1845242348">
                              <w:marLeft w:val="0"/>
                              <w:marRight w:val="0"/>
                              <w:marTop w:val="0"/>
                              <w:marBottom w:val="0"/>
                              <w:divBdr>
                                <w:top w:val="none" w:sz="0" w:space="0" w:color="auto"/>
                                <w:left w:val="none" w:sz="0" w:space="0" w:color="auto"/>
                                <w:bottom w:val="none" w:sz="0" w:space="0" w:color="auto"/>
                                <w:right w:val="none" w:sz="0" w:space="0" w:color="auto"/>
                              </w:divBdr>
                              <w:divsChild>
                                <w:div w:id="162576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840494">
          <w:marLeft w:val="0"/>
          <w:marRight w:val="0"/>
          <w:marTop w:val="0"/>
          <w:marBottom w:val="0"/>
          <w:divBdr>
            <w:top w:val="none" w:sz="0" w:space="0" w:color="auto"/>
            <w:left w:val="none" w:sz="0" w:space="0" w:color="auto"/>
            <w:bottom w:val="none" w:sz="0" w:space="0" w:color="auto"/>
            <w:right w:val="none" w:sz="0" w:space="0" w:color="auto"/>
          </w:divBdr>
          <w:divsChild>
            <w:div w:id="1166822289">
              <w:marLeft w:val="0"/>
              <w:marRight w:val="0"/>
              <w:marTop w:val="0"/>
              <w:marBottom w:val="0"/>
              <w:divBdr>
                <w:top w:val="none" w:sz="0" w:space="0" w:color="auto"/>
                <w:left w:val="none" w:sz="0" w:space="0" w:color="auto"/>
                <w:bottom w:val="none" w:sz="0" w:space="0" w:color="auto"/>
                <w:right w:val="none" w:sz="0" w:space="0" w:color="auto"/>
              </w:divBdr>
              <w:divsChild>
                <w:div w:id="1079788951">
                  <w:marLeft w:val="0"/>
                  <w:marRight w:val="0"/>
                  <w:marTop w:val="0"/>
                  <w:marBottom w:val="0"/>
                  <w:divBdr>
                    <w:top w:val="none" w:sz="0" w:space="0" w:color="auto"/>
                    <w:left w:val="none" w:sz="0" w:space="0" w:color="auto"/>
                    <w:bottom w:val="none" w:sz="0" w:space="0" w:color="auto"/>
                    <w:right w:val="none" w:sz="0" w:space="0" w:color="auto"/>
                  </w:divBdr>
                  <w:divsChild>
                    <w:div w:id="407272371">
                      <w:marLeft w:val="0"/>
                      <w:marRight w:val="0"/>
                      <w:marTop w:val="0"/>
                      <w:marBottom w:val="0"/>
                      <w:divBdr>
                        <w:top w:val="none" w:sz="0" w:space="0" w:color="auto"/>
                        <w:left w:val="none" w:sz="0" w:space="0" w:color="auto"/>
                        <w:bottom w:val="none" w:sz="0" w:space="0" w:color="auto"/>
                        <w:right w:val="none" w:sz="0" w:space="0" w:color="auto"/>
                      </w:divBdr>
                      <w:divsChild>
                        <w:div w:id="87501741">
                          <w:marLeft w:val="0"/>
                          <w:marRight w:val="0"/>
                          <w:marTop w:val="0"/>
                          <w:marBottom w:val="0"/>
                          <w:divBdr>
                            <w:top w:val="none" w:sz="0" w:space="0" w:color="auto"/>
                            <w:left w:val="none" w:sz="0" w:space="0" w:color="auto"/>
                            <w:bottom w:val="none" w:sz="0" w:space="0" w:color="auto"/>
                            <w:right w:val="none" w:sz="0" w:space="0" w:color="auto"/>
                          </w:divBdr>
                          <w:divsChild>
                            <w:div w:id="1704862789">
                              <w:marLeft w:val="0"/>
                              <w:marRight w:val="0"/>
                              <w:marTop w:val="0"/>
                              <w:marBottom w:val="0"/>
                              <w:divBdr>
                                <w:top w:val="none" w:sz="0" w:space="0" w:color="auto"/>
                                <w:left w:val="none" w:sz="0" w:space="0" w:color="auto"/>
                                <w:bottom w:val="none" w:sz="0" w:space="0" w:color="auto"/>
                                <w:right w:val="none" w:sz="0" w:space="0" w:color="auto"/>
                              </w:divBdr>
                              <w:divsChild>
                                <w:div w:id="225535576">
                                  <w:marLeft w:val="0"/>
                                  <w:marRight w:val="0"/>
                                  <w:marTop w:val="0"/>
                                  <w:marBottom w:val="0"/>
                                  <w:divBdr>
                                    <w:top w:val="none" w:sz="0" w:space="0" w:color="auto"/>
                                    <w:left w:val="none" w:sz="0" w:space="0" w:color="auto"/>
                                    <w:bottom w:val="none" w:sz="0" w:space="0" w:color="auto"/>
                                    <w:right w:val="none" w:sz="0" w:space="0" w:color="auto"/>
                                  </w:divBdr>
                                  <w:divsChild>
                                    <w:div w:id="83244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19540">
          <w:marLeft w:val="0"/>
          <w:marRight w:val="0"/>
          <w:marTop w:val="0"/>
          <w:marBottom w:val="0"/>
          <w:divBdr>
            <w:top w:val="none" w:sz="0" w:space="0" w:color="auto"/>
            <w:left w:val="none" w:sz="0" w:space="0" w:color="auto"/>
            <w:bottom w:val="none" w:sz="0" w:space="0" w:color="auto"/>
            <w:right w:val="none" w:sz="0" w:space="0" w:color="auto"/>
          </w:divBdr>
          <w:divsChild>
            <w:div w:id="1965962537">
              <w:marLeft w:val="0"/>
              <w:marRight w:val="0"/>
              <w:marTop w:val="0"/>
              <w:marBottom w:val="0"/>
              <w:divBdr>
                <w:top w:val="none" w:sz="0" w:space="0" w:color="auto"/>
                <w:left w:val="none" w:sz="0" w:space="0" w:color="auto"/>
                <w:bottom w:val="none" w:sz="0" w:space="0" w:color="auto"/>
                <w:right w:val="none" w:sz="0" w:space="0" w:color="auto"/>
              </w:divBdr>
              <w:divsChild>
                <w:div w:id="365761747">
                  <w:marLeft w:val="0"/>
                  <w:marRight w:val="0"/>
                  <w:marTop w:val="0"/>
                  <w:marBottom w:val="0"/>
                  <w:divBdr>
                    <w:top w:val="none" w:sz="0" w:space="0" w:color="auto"/>
                    <w:left w:val="none" w:sz="0" w:space="0" w:color="auto"/>
                    <w:bottom w:val="none" w:sz="0" w:space="0" w:color="auto"/>
                    <w:right w:val="none" w:sz="0" w:space="0" w:color="auto"/>
                  </w:divBdr>
                  <w:divsChild>
                    <w:div w:id="1843161606">
                      <w:marLeft w:val="0"/>
                      <w:marRight w:val="0"/>
                      <w:marTop w:val="0"/>
                      <w:marBottom w:val="0"/>
                      <w:divBdr>
                        <w:top w:val="none" w:sz="0" w:space="0" w:color="auto"/>
                        <w:left w:val="none" w:sz="0" w:space="0" w:color="auto"/>
                        <w:bottom w:val="none" w:sz="0" w:space="0" w:color="auto"/>
                        <w:right w:val="none" w:sz="0" w:space="0" w:color="auto"/>
                      </w:divBdr>
                      <w:divsChild>
                        <w:div w:id="58211765">
                          <w:marLeft w:val="0"/>
                          <w:marRight w:val="0"/>
                          <w:marTop w:val="0"/>
                          <w:marBottom w:val="0"/>
                          <w:divBdr>
                            <w:top w:val="none" w:sz="0" w:space="0" w:color="auto"/>
                            <w:left w:val="none" w:sz="0" w:space="0" w:color="auto"/>
                            <w:bottom w:val="none" w:sz="0" w:space="0" w:color="auto"/>
                            <w:right w:val="none" w:sz="0" w:space="0" w:color="auto"/>
                          </w:divBdr>
                          <w:divsChild>
                            <w:div w:id="687949519">
                              <w:marLeft w:val="0"/>
                              <w:marRight w:val="0"/>
                              <w:marTop w:val="0"/>
                              <w:marBottom w:val="0"/>
                              <w:divBdr>
                                <w:top w:val="none" w:sz="0" w:space="0" w:color="auto"/>
                                <w:left w:val="none" w:sz="0" w:space="0" w:color="auto"/>
                                <w:bottom w:val="none" w:sz="0" w:space="0" w:color="auto"/>
                                <w:right w:val="none" w:sz="0" w:space="0" w:color="auto"/>
                              </w:divBdr>
                              <w:divsChild>
                                <w:div w:id="130188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908813">
      <w:bodyDiv w:val="1"/>
      <w:marLeft w:val="0"/>
      <w:marRight w:val="0"/>
      <w:marTop w:val="0"/>
      <w:marBottom w:val="0"/>
      <w:divBdr>
        <w:top w:val="none" w:sz="0" w:space="0" w:color="auto"/>
        <w:left w:val="none" w:sz="0" w:space="0" w:color="auto"/>
        <w:bottom w:val="none" w:sz="0" w:space="0" w:color="auto"/>
        <w:right w:val="none" w:sz="0" w:space="0" w:color="auto"/>
      </w:divBdr>
    </w:div>
    <w:div w:id="2049915497">
      <w:bodyDiv w:val="1"/>
      <w:marLeft w:val="0"/>
      <w:marRight w:val="0"/>
      <w:marTop w:val="0"/>
      <w:marBottom w:val="0"/>
      <w:divBdr>
        <w:top w:val="none" w:sz="0" w:space="0" w:color="auto"/>
        <w:left w:val="none" w:sz="0" w:space="0" w:color="auto"/>
        <w:bottom w:val="none" w:sz="0" w:space="0" w:color="auto"/>
        <w:right w:val="none" w:sz="0" w:space="0" w:color="auto"/>
      </w:divBdr>
      <w:divsChild>
        <w:div w:id="1499999911">
          <w:marLeft w:val="0"/>
          <w:marRight w:val="0"/>
          <w:marTop w:val="0"/>
          <w:marBottom w:val="0"/>
          <w:divBdr>
            <w:top w:val="none" w:sz="0" w:space="0" w:color="auto"/>
            <w:left w:val="none" w:sz="0" w:space="0" w:color="auto"/>
            <w:bottom w:val="none" w:sz="0" w:space="0" w:color="auto"/>
            <w:right w:val="none" w:sz="0" w:space="0" w:color="auto"/>
          </w:divBdr>
          <w:divsChild>
            <w:div w:id="1260061575">
              <w:marLeft w:val="0"/>
              <w:marRight w:val="0"/>
              <w:marTop w:val="0"/>
              <w:marBottom w:val="0"/>
              <w:divBdr>
                <w:top w:val="none" w:sz="0" w:space="0" w:color="auto"/>
                <w:left w:val="none" w:sz="0" w:space="0" w:color="auto"/>
                <w:bottom w:val="none" w:sz="0" w:space="0" w:color="auto"/>
                <w:right w:val="none" w:sz="0" w:space="0" w:color="auto"/>
              </w:divBdr>
              <w:divsChild>
                <w:div w:id="1503621310">
                  <w:marLeft w:val="0"/>
                  <w:marRight w:val="0"/>
                  <w:marTop w:val="0"/>
                  <w:marBottom w:val="0"/>
                  <w:divBdr>
                    <w:top w:val="none" w:sz="0" w:space="0" w:color="auto"/>
                    <w:left w:val="none" w:sz="0" w:space="0" w:color="auto"/>
                    <w:bottom w:val="none" w:sz="0" w:space="0" w:color="auto"/>
                    <w:right w:val="none" w:sz="0" w:space="0" w:color="auto"/>
                  </w:divBdr>
                  <w:divsChild>
                    <w:div w:id="2118601315">
                      <w:marLeft w:val="0"/>
                      <w:marRight w:val="0"/>
                      <w:marTop w:val="0"/>
                      <w:marBottom w:val="0"/>
                      <w:divBdr>
                        <w:top w:val="none" w:sz="0" w:space="0" w:color="auto"/>
                        <w:left w:val="none" w:sz="0" w:space="0" w:color="auto"/>
                        <w:bottom w:val="none" w:sz="0" w:space="0" w:color="auto"/>
                        <w:right w:val="none" w:sz="0" w:space="0" w:color="auto"/>
                      </w:divBdr>
                      <w:divsChild>
                        <w:div w:id="730232039">
                          <w:marLeft w:val="0"/>
                          <w:marRight w:val="0"/>
                          <w:marTop w:val="0"/>
                          <w:marBottom w:val="0"/>
                          <w:divBdr>
                            <w:top w:val="none" w:sz="0" w:space="0" w:color="auto"/>
                            <w:left w:val="none" w:sz="0" w:space="0" w:color="auto"/>
                            <w:bottom w:val="none" w:sz="0" w:space="0" w:color="auto"/>
                            <w:right w:val="none" w:sz="0" w:space="0" w:color="auto"/>
                          </w:divBdr>
                          <w:divsChild>
                            <w:div w:id="966744195">
                              <w:marLeft w:val="0"/>
                              <w:marRight w:val="0"/>
                              <w:marTop w:val="0"/>
                              <w:marBottom w:val="0"/>
                              <w:divBdr>
                                <w:top w:val="none" w:sz="0" w:space="0" w:color="auto"/>
                                <w:left w:val="none" w:sz="0" w:space="0" w:color="auto"/>
                                <w:bottom w:val="none" w:sz="0" w:space="0" w:color="auto"/>
                                <w:right w:val="none" w:sz="0" w:space="0" w:color="auto"/>
                              </w:divBdr>
                              <w:divsChild>
                                <w:div w:id="195559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71352">
          <w:marLeft w:val="0"/>
          <w:marRight w:val="0"/>
          <w:marTop w:val="0"/>
          <w:marBottom w:val="0"/>
          <w:divBdr>
            <w:top w:val="none" w:sz="0" w:space="0" w:color="auto"/>
            <w:left w:val="none" w:sz="0" w:space="0" w:color="auto"/>
            <w:bottom w:val="none" w:sz="0" w:space="0" w:color="auto"/>
            <w:right w:val="none" w:sz="0" w:space="0" w:color="auto"/>
          </w:divBdr>
          <w:divsChild>
            <w:div w:id="821702501">
              <w:marLeft w:val="0"/>
              <w:marRight w:val="0"/>
              <w:marTop w:val="0"/>
              <w:marBottom w:val="0"/>
              <w:divBdr>
                <w:top w:val="none" w:sz="0" w:space="0" w:color="auto"/>
                <w:left w:val="none" w:sz="0" w:space="0" w:color="auto"/>
                <w:bottom w:val="none" w:sz="0" w:space="0" w:color="auto"/>
                <w:right w:val="none" w:sz="0" w:space="0" w:color="auto"/>
              </w:divBdr>
              <w:divsChild>
                <w:div w:id="1609508427">
                  <w:marLeft w:val="0"/>
                  <w:marRight w:val="0"/>
                  <w:marTop w:val="0"/>
                  <w:marBottom w:val="0"/>
                  <w:divBdr>
                    <w:top w:val="none" w:sz="0" w:space="0" w:color="auto"/>
                    <w:left w:val="none" w:sz="0" w:space="0" w:color="auto"/>
                    <w:bottom w:val="none" w:sz="0" w:space="0" w:color="auto"/>
                    <w:right w:val="none" w:sz="0" w:space="0" w:color="auto"/>
                  </w:divBdr>
                  <w:divsChild>
                    <w:div w:id="1433282402">
                      <w:marLeft w:val="0"/>
                      <w:marRight w:val="0"/>
                      <w:marTop w:val="0"/>
                      <w:marBottom w:val="0"/>
                      <w:divBdr>
                        <w:top w:val="none" w:sz="0" w:space="0" w:color="auto"/>
                        <w:left w:val="none" w:sz="0" w:space="0" w:color="auto"/>
                        <w:bottom w:val="none" w:sz="0" w:space="0" w:color="auto"/>
                        <w:right w:val="none" w:sz="0" w:space="0" w:color="auto"/>
                      </w:divBdr>
                      <w:divsChild>
                        <w:div w:id="1033386017">
                          <w:marLeft w:val="0"/>
                          <w:marRight w:val="0"/>
                          <w:marTop w:val="0"/>
                          <w:marBottom w:val="0"/>
                          <w:divBdr>
                            <w:top w:val="none" w:sz="0" w:space="0" w:color="auto"/>
                            <w:left w:val="none" w:sz="0" w:space="0" w:color="auto"/>
                            <w:bottom w:val="none" w:sz="0" w:space="0" w:color="auto"/>
                            <w:right w:val="none" w:sz="0" w:space="0" w:color="auto"/>
                          </w:divBdr>
                          <w:divsChild>
                            <w:div w:id="1788351965">
                              <w:marLeft w:val="0"/>
                              <w:marRight w:val="0"/>
                              <w:marTop w:val="0"/>
                              <w:marBottom w:val="0"/>
                              <w:divBdr>
                                <w:top w:val="none" w:sz="0" w:space="0" w:color="auto"/>
                                <w:left w:val="none" w:sz="0" w:space="0" w:color="auto"/>
                                <w:bottom w:val="none" w:sz="0" w:space="0" w:color="auto"/>
                                <w:right w:val="none" w:sz="0" w:space="0" w:color="auto"/>
                              </w:divBdr>
                              <w:divsChild>
                                <w:div w:id="1045981921">
                                  <w:marLeft w:val="0"/>
                                  <w:marRight w:val="0"/>
                                  <w:marTop w:val="0"/>
                                  <w:marBottom w:val="0"/>
                                  <w:divBdr>
                                    <w:top w:val="none" w:sz="0" w:space="0" w:color="auto"/>
                                    <w:left w:val="none" w:sz="0" w:space="0" w:color="auto"/>
                                    <w:bottom w:val="none" w:sz="0" w:space="0" w:color="auto"/>
                                    <w:right w:val="none" w:sz="0" w:space="0" w:color="auto"/>
                                  </w:divBdr>
                                  <w:divsChild>
                                    <w:div w:id="141867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080882">
          <w:marLeft w:val="0"/>
          <w:marRight w:val="0"/>
          <w:marTop w:val="0"/>
          <w:marBottom w:val="0"/>
          <w:divBdr>
            <w:top w:val="none" w:sz="0" w:space="0" w:color="auto"/>
            <w:left w:val="none" w:sz="0" w:space="0" w:color="auto"/>
            <w:bottom w:val="none" w:sz="0" w:space="0" w:color="auto"/>
            <w:right w:val="none" w:sz="0" w:space="0" w:color="auto"/>
          </w:divBdr>
          <w:divsChild>
            <w:div w:id="524751919">
              <w:marLeft w:val="0"/>
              <w:marRight w:val="0"/>
              <w:marTop w:val="0"/>
              <w:marBottom w:val="0"/>
              <w:divBdr>
                <w:top w:val="none" w:sz="0" w:space="0" w:color="auto"/>
                <w:left w:val="none" w:sz="0" w:space="0" w:color="auto"/>
                <w:bottom w:val="none" w:sz="0" w:space="0" w:color="auto"/>
                <w:right w:val="none" w:sz="0" w:space="0" w:color="auto"/>
              </w:divBdr>
              <w:divsChild>
                <w:div w:id="16273171">
                  <w:marLeft w:val="0"/>
                  <w:marRight w:val="0"/>
                  <w:marTop w:val="0"/>
                  <w:marBottom w:val="0"/>
                  <w:divBdr>
                    <w:top w:val="none" w:sz="0" w:space="0" w:color="auto"/>
                    <w:left w:val="none" w:sz="0" w:space="0" w:color="auto"/>
                    <w:bottom w:val="none" w:sz="0" w:space="0" w:color="auto"/>
                    <w:right w:val="none" w:sz="0" w:space="0" w:color="auto"/>
                  </w:divBdr>
                  <w:divsChild>
                    <w:div w:id="1513302326">
                      <w:marLeft w:val="0"/>
                      <w:marRight w:val="0"/>
                      <w:marTop w:val="0"/>
                      <w:marBottom w:val="0"/>
                      <w:divBdr>
                        <w:top w:val="none" w:sz="0" w:space="0" w:color="auto"/>
                        <w:left w:val="none" w:sz="0" w:space="0" w:color="auto"/>
                        <w:bottom w:val="none" w:sz="0" w:space="0" w:color="auto"/>
                        <w:right w:val="none" w:sz="0" w:space="0" w:color="auto"/>
                      </w:divBdr>
                      <w:divsChild>
                        <w:div w:id="1586068905">
                          <w:marLeft w:val="0"/>
                          <w:marRight w:val="0"/>
                          <w:marTop w:val="0"/>
                          <w:marBottom w:val="0"/>
                          <w:divBdr>
                            <w:top w:val="none" w:sz="0" w:space="0" w:color="auto"/>
                            <w:left w:val="none" w:sz="0" w:space="0" w:color="auto"/>
                            <w:bottom w:val="none" w:sz="0" w:space="0" w:color="auto"/>
                            <w:right w:val="none" w:sz="0" w:space="0" w:color="auto"/>
                          </w:divBdr>
                          <w:divsChild>
                            <w:div w:id="1551919561">
                              <w:marLeft w:val="0"/>
                              <w:marRight w:val="0"/>
                              <w:marTop w:val="0"/>
                              <w:marBottom w:val="0"/>
                              <w:divBdr>
                                <w:top w:val="none" w:sz="0" w:space="0" w:color="auto"/>
                                <w:left w:val="none" w:sz="0" w:space="0" w:color="auto"/>
                                <w:bottom w:val="none" w:sz="0" w:space="0" w:color="auto"/>
                                <w:right w:val="none" w:sz="0" w:space="0" w:color="auto"/>
                              </w:divBdr>
                              <w:divsChild>
                                <w:div w:id="11642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553895">
      <w:bodyDiv w:val="1"/>
      <w:marLeft w:val="0"/>
      <w:marRight w:val="0"/>
      <w:marTop w:val="0"/>
      <w:marBottom w:val="0"/>
      <w:divBdr>
        <w:top w:val="none" w:sz="0" w:space="0" w:color="auto"/>
        <w:left w:val="none" w:sz="0" w:space="0" w:color="auto"/>
        <w:bottom w:val="none" w:sz="0" w:space="0" w:color="auto"/>
        <w:right w:val="none" w:sz="0" w:space="0" w:color="auto"/>
      </w:divBdr>
    </w:div>
    <w:div w:id="2112160848">
      <w:bodyDiv w:val="1"/>
      <w:marLeft w:val="0"/>
      <w:marRight w:val="0"/>
      <w:marTop w:val="0"/>
      <w:marBottom w:val="0"/>
      <w:divBdr>
        <w:top w:val="none" w:sz="0" w:space="0" w:color="auto"/>
        <w:left w:val="none" w:sz="0" w:space="0" w:color="auto"/>
        <w:bottom w:val="none" w:sz="0" w:space="0" w:color="auto"/>
        <w:right w:val="none" w:sz="0" w:space="0" w:color="auto"/>
      </w:divBdr>
      <w:divsChild>
        <w:div w:id="594872467">
          <w:marLeft w:val="0"/>
          <w:marRight w:val="0"/>
          <w:marTop w:val="0"/>
          <w:marBottom w:val="0"/>
          <w:divBdr>
            <w:top w:val="none" w:sz="0" w:space="0" w:color="auto"/>
            <w:left w:val="none" w:sz="0" w:space="0" w:color="auto"/>
            <w:bottom w:val="none" w:sz="0" w:space="0" w:color="auto"/>
            <w:right w:val="none" w:sz="0" w:space="0" w:color="auto"/>
          </w:divBdr>
          <w:divsChild>
            <w:div w:id="323435465">
              <w:marLeft w:val="0"/>
              <w:marRight w:val="0"/>
              <w:marTop w:val="0"/>
              <w:marBottom w:val="0"/>
              <w:divBdr>
                <w:top w:val="none" w:sz="0" w:space="0" w:color="auto"/>
                <w:left w:val="none" w:sz="0" w:space="0" w:color="auto"/>
                <w:bottom w:val="none" w:sz="0" w:space="0" w:color="auto"/>
                <w:right w:val="none" w:sz="0" w:space="0" w:color="auto"/>
              </w:divBdr>
              <w:divsChild>
                <w:div w:id="1740714708">
                  <w:marLeft w:val="0"/>
                  <w:marRight w:val="0"/>
                  <w:marTop w:val="0"/>
                  <w:marBottom w:val="0"/>
                  <w:divBdr>
                    <w:top w:val="none" w:sz="0" w:space="0" w:color="auto"/>
                    <w:left w:val="none" w:sz="0" w:space="0" w:color="auto"/>
                    <w:bottom w:val="none" w:sz="0" w:space="0" w:color="auto"/>
                    <w:right w:val="none" w:sz="0" w:space="0" w:color="auto"/>
                  </w:divBdr>
                  <w:divsChild>
                    <w:div w:id="1401368422">
                      <w:marLeft w:val="0"/>
                      <w:marRight w:val="0"/>
                      <w:marTop w:val="0"/>
                      <w:marBottom w:val="0"/>
                      <w:divBdr>
                        <w:top w:val="none" w:sz="0" w:space="0" w:color="auto"/>
                        <w:left w:val="none" w:sz="0" w:space="0" w:color="auto"/>
                        <w:bottom w:val="none" w:sz="0" w:space="0" w:color="auto"/>
                        <w:right w:val="none" w:sz="0" w:space="0" w:color="auto"/>
                      </w:divBdr>
                      <w:divsChild>
                        <w:div w:id="525144734">
                          <w:marLeft w:val="0"/>
                          <w:marRight w:val="0"/>
                          <w:marTop w:val="0"/>
                          <w:marBottom w:val="0"/>
                          <w:divBdr>
                            <w:top w:val="none" w:sz="0" w:space="0" w:color="auto"/>
                            <w:left w:val="none" w:sz="0" w:space="0" w:color="auto"/>
                            <w:bottom w:val="none" w:sz="0" w:space="0" w:color="auto"/>
                            <w:right w:val="none" w:sz="0" w:space="0" w:color="auto"/>
                          </w:divBdr>
                          <w:divsChild>
                            <w:div w:id="478310425">
                              <w:marLeft w:val="0"/>
                              <w:marRight w:val="0"/>
                              <w:marTop w:val="0"/>
                              <w:marBottom w:val="0"/>
                              <w:divBdr>
                                <w:top w:val="none" w:sz="0" w:space="0" w:color="auto"/>
                                <w:left w:val="none" w:sz="0" w:space="0" w:color="auto"/>
                                <w:bottom w:val="none" w:sz="0" w:space="0" w:color="auto"/>
                                <w:right w:val="none" w:sz="0" w:space="0" w:color="auto"/>
                              </w:divBdr>
                              <w:divsChild>
                                <w:div w:id="851450883">
                                  <w:marLeft w:val="0"/>
                                  <w:marRight w:val="0"/>
                                  <w:marTop w:val="0"/>
                                  <w:marBottom w:val="0"/>
                                  <w:divBdr>
                                    <w:top w:val="none" w:sz="0" w:space="0" w:color="auto"/>
                                    <w:left w:val="none" w:sz="0" w:space="0" w:color="auto"/>
                                    <w:bottom w:val="none" w:sz="0" w:space="0" w:color="auto"/>
                                    <w:right w:val="none" w:sz="0" w:space="0" w:color="auto"/>
                                  </w:divBdr>
                                  <w:divsChild>
                                    <w:div w:id="1200707218">
                                      <w:marLeft w:val="0"/>
                                      <w:marRight w:val="0"/>
                                      <w:marTop w:val="0"/>
                                      <w:marBottom w:val="0"/>
                                      <w:divBdr>
                                        <w:top w:val="none" w:sz="0" w:space="0" w:color="auto"/>
                                        <w:left w:val="none" w:sz="0" w:space="0" w:color="auto"/>
                                        <w:bottom w:val="none" w:sz="0" w:space="0" w:color="auto"/>
                                        <w:right w:val="none" w:sz="0" w:space="0" w:color="auto"/>
                                      </w:divBdr>
                                    </w:div>
                                  </w:divsChild>
                                </w:div>
                                <w:div w:id="1496723655">
                                  <w:marLeft w:val="0"/>
                                  <w:marRight w:val="0"/>
                                  <w:marTop w:val="0"/>
                                  <w:marBottom w:val="0"/>
                                  <w:divBdr>
                                    <w:top w:val="none" w:sz="0" w:space="0" w:color="auto"/>
                                    <w:left w:val="none" w:sz="0" w:space="0" w:color="auto"/>
                                    <w:bottom w:val="none" w:sz="0" w:space="0" w:color="auto"/>
                                    <w:right w:val="none" w:sz="0" w:space="0" w:color="auto"/>
                                  </w:divBdr>
                                  <w:divsChild>
                                    <w:div w:id="324435445">
                                      <w:marLeft w:val="0"/>
                                      <w:marRight w:val="0"/>
                                      <w:marTop w:val="0"/>
                                      <w:marBottom w:val="0"/>
                                      <w:divBdr>
                                        <w:top w:val="none" w:sz="0" w:space="0" w:color="auto"/>
                                        <w:left w:val="none" w:sz="0" w:space="0" w:color="auto"/>
                                        <w:bottom w:val="none" w:sz="0" w:space="0" w:color="auto"/>
                                        <w:right w:val="none" w:sz="0" w:space="0" w:color="auto"/>
                                      </w:divBdr>
                                    </w:div>
                                  </w:divsChild>
                                </w:div>
                                <w:div w:id="1681422829">
                                  <w:marLeft w:val="0"/>
                                  <w:marRight w:val="0"/>
                                  <w:marTop w:val="0"/>
                                  <w:marBottom w:val="0"/>
                                  <w:divBdr>
                                    <w:top w:val="none" w:sz="0" w:space="0" w:color="auto"/>
                                    <w:left w:val="none" w:sz="0" w:space="0" w:color="auto"/>
                                    <w:bottom w:val="none" w:sz="0" w:space="0" w:color="auto"/>
                                    <w:right w:val="none" w:sz="0" w:space="0" w:color="auto"/>
                                  </w:divBdr>
                                  <w:divsChild>
                                    <w:div w:id="184828041">
                                      <w:marLeft w:val="0"/>
                                      <w:marRight w:val="0"/>
                                      <w:marTop w:val="0"/>
                                      <w:marBottom w:val="0"/>
                                      <w:divBdr>
                                        <w:top w:val="none" w:sz="0" w:space="0" w:color="auto"/>
                                        <w:left w:val="none" w:sz="0" w:space="0" w:color="auto"/>
                                        <w:bottom w:val="none" w:sz="0" w:space="0" w:color="auto"/>
                                        <w:right w:val="none" w:sz="0" w:space="0" w:color="auto"/>
                                      </w:divBdr>
                                    </w:div>
                                  </w:divsChild>
                                </w:div>
                                <w:div w:id="2081516257">
                                  <w:marLeft w:val="0"/>
                                  <w:marRight w:val="0"/>
                                  <w:marTop w:val="0"/>
                                  <w:marBottom w:val="0"/>
                                  <w:divBdr>
                                    <w:top w:val="none" w:sz="0" w:space="0" w:color="auto"/>
                                    <w:left w:val="none" w:sz="0" w:space="0" w:color="auto"/>
                                    <w:bottom w:val="none" w:sz="0" w:space="0" w:color="auto"/>
                                    <w:right w:val="none" w:sz="0" w:space="0" w:color="auto"/>
                                  </w:divBdr>
                                  <w:divsChild>
                                    <w:div w:id="1572615929">
                                      <w:marLeft w:val="0"/>
                                      <w:marRight w:val="0"/>
                                      <w:marTop w:val="0"/>
                                      <w:marBottom w:val="0"/>
                                      <w:divBdr>
                                        <w:top w:val="none" w:sz="0" w:space="0" w:color="auto"/>
                                        <w:left w:val="none" w:sz="0" w:space="0" w:color="auto"/>
                                        <w:bottom w:val="none" w:sz="0" w:space="0" w:color="auto"/>
                                        <w:right w:val="none" w:sz="0" w:space="0" w:color="auto"/>
                                      </w:divBdr>
                                    </w:div>
                                  </w:divsChild>
                                </w:div>
                                <w:div w:id="1717856842">
                                  <w:marLeft w:val="0"/>
                                  <w:marRight w:val="0"/>
                                  <w:marTop w:val="0"/>
                                  <w:marBottom w:val="0"/>
                                  <w:divBdr>
                                    <w:top w:val="none" w:sz="0" w:space="0" w:color="auto"/>
                                    <w:left w:val="none" w:sz="0" w:space="0" w:color="auto"/>
                                    <w:bottom w:val="none" w:sz="0" w:space="0" w:color="auto"/>
                                    <w:right w:val="none" w:sz="0" w:space="0" w:color="auto"/>
                                  </w:divBdr>
                                  <w:divsChild>
                                    <w:div w:id="74156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999033974919802E-2"/>
          <c:y val="4.4057617797775277E-2"/>
          <c:w val="0.676642060367454"/>
          <c:h val="0.82081677290338706"/>
        </c:manualLayout>
      </c:layout>
      <c:bar3DChart>
        <c:barDir val="col"/>
        <c:grouping val="clustered"/>
        <c:varyColors val="0"/>
        <c:ser>
          <c:idx val="0"/>
          <c:order val="0"/>
          <c:tx>
            <c:strRef>
              <c:f>Sheet1!$B$1</c:f>
              <c:strCache>
                <c:ptCount val="1"/>
                <c:pt idx="0">
                  <c:v>Knob Diameter (cm)</c:v>
                </c:pt>
              </c:strCache>
            </c:strRef>
          </c:tx>
          <c:invertIfNegative val="0"/>
          <c:cat>
            <c:strRef>
              <c:f>Sheet1!$A$2:$A$9</c:f>
              <c:strCache>
                <c:ptCount val="8"/>
                <c:pt idx="0">
                  <c:v>T₀</c:v>
                </c:pt>
                <c:pt idx="1">
                  <c:v>T₁</c:v>
                </c:pt>
                <c:pt idx="2">
                  <c:v>T₂</c:v>
                </c:pt>
                <c:pt idx="3">
                  <c:v>T₃</c:v>
                </c:pt>
                <c:pt idx="4">
                  <c:v>T₄</c:v>
                </c:pt>
                <c:pt idx="5">
                  <c:v>T₅</c:v>
                </c:pt>
                <c:pt idx="6">
                  <c:v>T₆</c:v>
                </c:pt>
                <c:pt idx="7">
                  <c:v>T₇</c:v>
                </c:pt>
              </c:strCache>
            </c:strRef>
          </c:cat>
          <c:val>
            <c:numRef>
              <c:f>Sheet1!$B$2:$B$9</c:f>
              <c:numCache>
                <c:formatCode>General</c:formatCode>
                <c:ptCount val="8"/>
                <c:pt idx="0">
                  <c:v>5.4</c:v>
                </c:pt>
                <c:pt idx="1">
                  <c:v>6.8</c:v>
                </c:pt>
                <c:pt idx="2">
                  <c:v>7</c:v>
                </c:pt>
                <c:pt idx="3">
                  <c:v>7.5</c:v>
                </c:pt>
                <c:pt idx="4">
                  <c:v>9.1999999999999993</c:v>
                </c:pt>
                <c:pt idx="5">
                  <c:v>8.6999999999999993</c:v>
                </c:pt>
                <c:pt idx="6">
                  <c:v>7.9</c:v>
                </c:pt>
                <c:pt idx="7">
                  <c:v>8.5</c:v>
                </c:pt>
              </c:numCache>
            </c:numRef>
          </c:val>
        </c:ser>
        <c:ser>
          <c:idx val="1"/>
          <c:order val="1"/>
          <c:tx>
            <c:strRef>
              <c:f>Sheet1!$C$1</c:f>
              <c:strCache>
                <c:ptCount val="1"/>
                <c:pt idx="0">
                  <c:v>Total Yield (t ha⁻¹)</c:v>
                </c:pt>
              </c:strCache>
            </c:strRef>
          </c:tx>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invertIfNegative val="0"/>
          <c:cat>
            <c:strRef>
              <c:f>Sheet1!$A$2:$A$9</c:f>
              <c:strCache>
                <c:ptCount val="8"/>
                <c:pt idx="0">
                  <c:v>T₀</c:v>
                </c:pt>
                <c:pt idx="1">
                  <c:v>T₁</c:v>
                </c:pt>
                <c:pt idx="2">
                  <c:v>T₂</c:v>
                </c:pt>
                <c:pt idx="3">
                  <c:v>T₃</c:v>
                </c:pt>
                <c:pt idx="4">
                  <c:v>T₄</c:v>
                </c:pt>
                <c:pt idx="5">
                  <c:v>T₅</c:v>
                </c:pt>
                <c:pt idx="6">
                  <c:v>T₆</c:v>
                </c:pt>
                <c:pt idx="7">
                  <c:v>T₇</c:v>
                </c:pt>
              </c:strCache>
            </c:strRef>
          </c:cat>
          <c:val>
            <c:numRef>
              <c:f>Sheet1!$C$2:$C$9</c:f>
              <c:numCache>
                <c:formatCode>General</c:formatCode>
                <c:ptCount val="8"/>
                <c:pt idx="0">
                  <c:v>12.5</c:v>
                </c:pt>
                <c:pt idx="1">
                  <c:v>14.7</c:v>
                </c:pt>
                <c:pt idx="2">
                  <c:v>15.2</c:v>
                </c:pt>
                <c:pt idx="3">
                  <c:v>16.8</c:v>
                </c:pt>
                <c:pt idx="4">
                  <c:v>19.8</c:v>
                </c:pt>
                <c:pt idx="5">
                  <c:v>18.399999999999999</c:v>
                </c:pt>
                <c:pt idx="6">
                  <c:v>17</c:v>
                </c:pt>
                <c:pt idx="7">
                  <c:v>18</c:v>
                </c:pt>
              </c:numCache>
            </c:numRef>
          </c:val>
        </c:ser>
        <c:dLbls>
          <c:showLegendKey val="0"/>
          <c:showVal val="0"/>
          <c:showCatName val="0"/>
          <c:showSerName val="0"/>
          <c:showPercent val="0"/>
          <c:showBubbleSize val="0"/>
        </c:dLbls>
        <c:gapWidth val="150"/>
        <c:shape val="cylinder"/>
        <c:axId val="357653120"/>
        <c:axId val="357657216"/>
        <c:axId val="0"/>
      </c:bar3DChart>
      <c:catAx>
        <c:axId val="357653120"/>
        <c:scaling>
          <c:orientation val="minMax"/>
        </c:scaling>
        <c:delete val="0"/>
        <c:axPos val="b"/>
        <c:majorTickMark val="out"/>
        <c:minorTickMark val="none"/>
        <c:tickLblPos val="nextTo"/>
        <c:txPr>
          <a:bodyPr/>
          <a:lstStyle/>
          <a:p>
            <a:pPr>
              <a:defRPr sz="1200" b="1"/>
            </a:pPr>
            <a:endParaRPr lang="en-US"/>
          </a:p>
        </c:txPr>
        <c:crossAx val="357657216"/>
        <c:crosses val="autoZero"/>
        <c:auto val="1"/>
        <c:lblAlgn val="ctr"/>
        <c:lblOffset val="100"/>
        <c:noMultiLvlLbl val="0"/>
      </c:catAx>
      <c:valAx>
        <c:axId val="357657216"/>
        <c:scaling>
          <c:orientation val="minMax"/>
        </c:scaling>
        <c:delete val="0"/>
        <c:axPos val="l"/>
        <c:majorGridlines/>
        <c:numFmt formatCode="General" sourceLinked="1"/>
        <c:majorTickMark val="out"/>
        <c:minorTickMark val="none"/>
        <c:tickLblPos val="nextTo"/>
        <c:txPr>
          <a:bodyPr/>
          <a:lstStyle/>
          <a:p>
            <a:pPr>
              <a:defRPr sz="1200" b="1"/>
            </a:pPr>
            <a:endParaRPr lang="en-US"/>
          </a:p>
        </c:txPr>
        <c:crossAx val="357653120"/>
        <c:crosses val="autoZero"/>
        <c:crossBetween val="between"/>
      </c:valA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plotArea>
    <c:legend>
      <c:legendPos val="r"/>
      <c:overlay val="0"/>
      <c:txPr>
        <a:bodyPr/>
        <a:lstStyle/>
        <a:p>
          <a:pPr>
            <a:defRPr sz="1100" b="1"/>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overlay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txPr>
        <a:bodyPr/>
        <a:lstStyle/>
        <a:p>
          <a:pPr>
            <a:defRPr>
              <a:solidFill>
                <a:schemeClr val="lt1"/>
              </a:solidFill>
              <a:latin typeface="+mn-lt"/>
              <a:ea typeface="+mn-ea"/>
              <a:cs typeface="+mn-cs"/>
            </a:defRPr>
          </a:pPr>
          <a:endParaRPr lang="en-US"/>
        </a:p>
      </c:tx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Knob Weight (g)</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Sheet1!$A$2:$A$9</c:f>
              <c:strCache>
                <c:ptCount val="8"/>
                <c:pt idx="0">
                  <c:v>T₀</c:v>
                </c:pt>
                <c:pt idx="1">
                  <c:v>T₁</c:v>
                </c:pt>
                <c:pt idx="2">
                  <c:v>T₂</c:v>
                </c:pt>
                <c:pt idx="3">
                  <c:v>T₃</c:v>
                </c:pt>
                <c:pt idx="4">
                  <c:v>T₄</c:v>
                </c:pt>
                <c:pt idx="5">
                  <c:v>T₅</c:v>
                </c:pt>
                <c:pt idx="6">
                  <c:v>T₆</c:v>
                </c:pt>
                <c:pt idx="7">
                  <c:v>T₇</c:v>
                </c:pt>
              </c:strCache>
            </c:strRef>
          </c:cat>
          <c:val>
            <c:numRef>
              <c:f>Sheet1!$B$2:$B$9</c:f>
              <c:numCache>
                <c:formatCode>General</c:formatCode>
                <c:ptCount val="8"/>
                <c:pt idx="0">
                  <c:v>275.3</c:v>
                </c:pt>
                <c:pt idx="1">
                  <c:v>315.39999999999998</c:v>
                </c:pt>
                <c:pt idx="2">
                  <c:v>320.8</c:v>
                </c:pt>
                <c:pt idx="3">
                  <c:v>345.2</c:v>
                </c:pt>
                <c:pt idx="4">
                  <c:v>410.3</c:v>
                </c:pt>
                <c:pt idx="5">
                  <c:v>390.6</c:v>
                </c:pt>
                <c:pt idx="6">
                  <c:v>360.2</c:v>
                </c:pt>
                <c:pt idx="7">
                  <c:v>380.4</c:v>
                </c:pt>
              </c:numCache>
            </c:numRef>
          </c:val>
        </c:ser>
        <c:dLbls>
          <c:showLegendKey val="0"/>
          <c:showVal val="0"/>
          <c:showCatName val="0"/>
          <c:showSerName val="0"/>
          <c:showPercent val="0"/>
          <c:showBubbleSize val="0"/>
        </c:dLbls>
        <c:gapWidth val="150"/>
        <c:shape val="cylinder"/>
        <c:axId val="357378688"/>
        <c:axId val="357417344"/>
        <c:axId val="0"/>
      </c:bar3DChart>
      <c:catAx>
        <c:axId val="357378688"/>
        <c:scaling>
          <c:orientation val="minMax"/>
        </c:scaling>
        <c:delete val="0"/>
        <c:axPos val="b"/>
        <c:majorTickMark val="out"/>
        <c:minorTickMark val="none"/>
        <c:tickLblPos val="nextTo"/>
        <c:txPr>
          <a:bodyPr/>
          <a:lstStyle/>
          <a:p>
            <a:pPr>
              <a:defRPr b="1"/>
            </a:pPr>
            <a:endParaRPr lang="en-US"/>
          </a:p>
        </c:txPr>
        <c:crossAx val="357417344"/>
        <c:crosses val="autoZero"/>
        <c:auto val="1"/>
        <c:lblAlgn val="ctr"/>
        <c:lblOffset val="100"/>
        <c:noMultiLvlLbl val="0"/>
      </c:catAx>
      <c:valAx>
        <c:axId val="357417344"/>
        <c:scaling>
          <c:orientation val="minMax"/>
        </c:scaling>
        <c:delete val="0"/>
        <c:axPos val="l"/>
        <c:majorGridlines>
          <c:spPr>
            <a:ln w="9525" cap="flat" cmpd="sng" algn="ctr">
              <a:solidFill>
                <a:schemeClr val="accent6">
                  <a:shade val="95000"/>
                  <a:satMod val="105000"/>
                </a:schemeClr>
              </a:solidFill>
              <a:prstDash val="solid"/>
            </a:ln>
            <a:effectLst/>
          </c:spPr>
        </c:majorGridlines>
        <c:numFmt formatCode="General" sourceLinked="1"/>
        <c:majorTickMark val="out"/>
        <c:minorTickMark val="none"/>
        <c:tickLblPos val="nextTo"/>
        <c:txPr>
          <a:bodyPr/>
          <a:lstStyle/>
          <a:p>
            <a:pPr>
              <a:defRPr b="1"/>
            </a:pPr>
            <a:endParaRPr lang="en-US"/>
          </a:p>
        </c:txPr>
        <c:crossAx val="357378688"/>
        <c:crosses val="autoZero"/>
        <c:crossBetween val="between"/>
      </c:valAx>
    </c:plotArea>
    <c:legend>
      <c:legendPos val="r"/>
      <c:overlay val="0"/>
      <c:txPr>
        <a:bodyPr/>
        <a:lstStyle/>
        <a:p>
          <a:pPr>
            <a:defRPr b="1"/>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5976</Words>
  <Characters>34066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dc:creator>
  <cp:lastModifiedBy>dc</cp:lastModifiedBy>
  <cp:revision>2</cp:revision>
  <cp:lastPrinted>2026-06-30T09:35:00Z</cp:lastPrinted>
  <dcterms:created xsi:type="dcterms:W3CDTF">2026-06-30T09:39:00Z</dcterms:created>
  <dcterms:modified xsi:type="dcterms:W3CDTF">2026-06-30T09:39:00Z</dcterms:modified>
</cp:coreProperties>
</file>