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4FB1" w14:textId="1C6DDC33" w:rsidR="00200C40" w:rsidRPr="00416920" w:rsidRDefault="00C920FD" w:rsidP="00416920">
      <w:pPr>
        <w:spacing w:after="0" w:line="240" w:lineRule="auto"/>
        <w:ind w:left="1033" w:right="763" w:firstLine="0"/>
        <w:jc w:val="center"/>
        <w:rPr>
          <w:rFonts w:ascii="Times New Roman" w:eastAsia="Roboto" w:hAnsi="Times New Roman" w:cs="Times New Roman"/>
          <w:b/>
          <w:sz w:val="32"/>
          <w:szCs w:val="21"/>
        </w:rPr>
      </w:pPr>
      <w:r w:rsidRPr="00D4366E">
        <w:rPr>
          <w:rFonts w:ascii="Times New Roman" w:eastAsia="Roboto" w:hAnsi="Times New Roman" w:cs="Times New Roman"/>
          <w:b/>
          <w:sz w:val="32"/>
          <w:szCs w:val="21"/>
        </w:rPr>
        <w:t xml:space="preserve">A Study </w:t>
      </w:r>
      <w:r w:rsidR="00395C2B" w:rsidRPr="00D4366E">
        <w:rPr>
          <w:rFonts w:ascii="Times New Roman" w:eastAsia="Roboto" w:hAnsi="Times New Roman" w:cs="Times New Roman"/>
          <w:b/>
          <w:sz w:val="32"/>
          <w:szCs w:val="21"/>
        </w:rPr>
        <w:t xml:space="preserve">of </w:t>
      </w:r>
      <w:r w:rsidR="003C0F84" w:rsidRPr="00D4366E">
        <w:rPr>
          <w:rFonts w:ascii="Times New Roman" w:eastAsia="Roboto" w:hAnsi="Times New Roman" w:cs="Times New Roman"/>
          <w:b/>
          <w:sz w:val="32"/>
          <w:szCs w:val="21"/>
        </w:rPr>
        <w:t>Family Support and Cultural Influences Toward</w:t>
      </w:r>
      <w:r w:rsidR="0078463F" w:rsidRPr="00D4366E">
        <w:rPr>
          <w:rFonts w:ascii="Times New Roman" w:eastAsia="Roboto" w:hAnsi="Times New Roman" w:cs="Times New Roman"/>
          <w:b/>
          <w:sz w:val="32"/>
          <w:szCs w:val="21"/>
        </w:rPr>
        <w:t>s Enrolment in TVET Program</w:t>
      </w:r>
      <w:r w:rsidR="008A3013">
        <w:rPr>
          <w:rFonts w:ascii="Times New Roman" w:eastAsia="Roboto" w:hAnsi="Times New Roman" w:cs="Times New Roman"/>
          <w:b/>
          <w:sz w:val="32"/>
          <w:szCs w:val="21"/>
        </w:rPr>
        <w:t>mes</w:t>
      </w:r>
      <w:r w:rsidR="0078463F" w:rsidRPr="00D4366E">
        <w:rPr>
          <w:rFonts w:ascii="Times New Roman" w:eastAsia="Roboto" w:hAnsi="Times New Roman" w:cs="Times New Roman"/>
          <w:b/>
          <w:sz w:val="32"/>
          <w:szCs w:val="21"/>
        </w:rPr>
        <w:t xml:space="preserve">: Mediating </w:t>
      </w:r>
      <w:r w:rsidR="006B4536" w:rsidRPr="00D4366E">
        <w:rPr>
          <w:rFonts w:ascii="Times New Roman" w:eastAsia="Roboto" w:hAnsi="Times New Roman" w:cs="Times New Roman"/>
          <w:b/>
          <w:sz w:val="32"/>
          <w:szCs w:val="21"/>
        </w:rPr>
        <w:t>Role of Youth Attitudes</w:t>
      </w:r>
      <w:r w:rsidR="00EB04DA" w:rsidRPr="00D4366E">
        <w:rPr>
          <w:rFonts w:ascii="Times New Roman" w:eastAsia="Roboto" w:hAnsi="Times New Roman" w:cs="Times New Roman"/>
          <w:b/>
          <w:sz w:val="32"/>
          <w:szCs w:val="21"/>
        </w:rPr>
        <w:t xml:space="preserve"> in Penang, </w:t>
      </w:r>
      <w:r w:rsidRPr="00D4366E">
        <w:rPr>
          <w:rFonts w:ascii="Times New Roman" w:eastAsia="Roboto" w:hAnsi="Times New Roman" w:cs="Times New Roman"/>
          <w:b/>
          <w:sz w:val="32"/>
          <w:szCs w:val="21"/>
        </w:rPr>
        <w:t>Malaysia</w:t>
      </w:r>
      <w:r w:rsidRPr="00D4366E">
        <w:rPr>
          <w:rFonts w:ascii="Times New Roman" w:eastAsia="Roboto" w:hAnsi="Times New Roman" w:cs="Times New Roman"/>
          <w:b/>
          <w:sz w:val="40"/>
        </w:rPr>
        <w:t xml:space="preserve"> </w:t>
      </w:r>
    </w:p>
    <w:p w14:paraId="1F43117E" w14:textId="77777777" w:rsidR="00200C40" w:rsidRPr="00D4366E" w:rsidRDefault="007B7254">
      <w:pPr>
        <w:spacing w:after="11" w:line="259" w:lineRule="auto"/>
        <w:ind w:left="226" w:firstLine="0"/>
        <w:jc w:val="center"/>
        <w:rPr>
          <w:rFonts w:ascii="Times New Roman" w:hAnsi="Times New Roman" w:cs="Times New Roman"/>
        </w:rPr>
      </w:pPr>
      <w:r w:rsidRPr="00D4366E">
        <w:rPr>
          <w:rFonts w:ascii="Times New Roman" w:hAnsi="Times New Roman" w:cs="Times New Roman"/>
          <w:b/>
        </w:rPr>
        <w:t xml:space="preserve"> </w:t>
      </w:r>
    </w:p>
    <w:p w14:paraId="1628A985" w14:textId="7954391D" w:rsidR="00D4366E" w:rsidRDefault="00416920" w:rsidP="00BD7581">
      <w:pPr>
        <w:spacing w:after="0" w:line="259" w:lineRule="auto"/>
        <w:ind w:left="181" w:right="1"/>
        <w:jc w:val="center"/>
        <w:rPr>
          <w:rFonts w:ascii="Times New Roman" w:eastAsia="Arial" w:hAnsi="Times New Roman" w:cs="Times New Roman"/>
          <w:sz w:val="28"/>
          <w:szCs w:val="22"/>
        </w:rPr>
      </w:pPr>
      <w:r>
        <w:rPr>
          <w:rFonts w:ascii="Times New Roman" w:eastAsia="Arial" w:hAnsi="Times New Roman" w:cs="Times New Roman"/>
          <w:sz w:val="28"/>
          <w:szCs w:val="22"/>
          <w:vertAlign w:val="superscript"/>
        </w:rPr>
        <w:t>1</w:t>
      </w:r>
      <w:r w:rsidRPr="00D4366E">
        <w:rPr>
          <w:rFonts w:ascii="Times New Roman" w:eastAsia="Arial" w:hAnsi="Times New Roman" w:cs="Times New Roman"/>
          <w:sz w:val="28"/>
          <w:szCs w:val="22"/>
        </w:rPr>
        <w:t>Mohd Hafiz Mohd Khamis</w:t>
      </w:r>
      <w:r>
        <w:rPr>
          <w:rFonts w:ascii="Times New Roman" w:eastAsia="Arial" w:hAnsi="Times New Roman" w:cs="Times New Roman"/>
          <w:sz w:val="28"/>
          <w:szCs w:val="22"/>
        </w:rPr>
        <w:t>,</w:t>
      </w:r>
      <w:r w:rsidRPr="00D4366E">
        <w:rPr>
          <w:rFonts w:ascii="Times New Roman" w:eastAsia="Arial" w:hAnsi="Times New Roman" w:cs="Times New Roman"/>
          <w:sz w:val="28"/>
          <w:szCs w:val="22"/>
          <w:vertAlign w:val="superscript"/>
        </w:rPr>
        <w:t xml:space="preserve"> </w:t>
      </w:r>
      <w:r>
        <w:rPr>
          <w:rFonts w:ascii="Times New Roman" w:eastAsia="Arial" w:hAnsi="Times New Roman" w:cs="Times New Roman"/>
          <w:sz w:val="28"/>
          <w:szCs w:val="22"/>
          <w:vertAlign w:val="superscript"/>
        </w:rPr>
        <w:t>2</w:t>
      </w:r>
      <w:r w:rsidR="007B7254" w:rsidRPr="00D4366E">
        <w:rPr>
          <w:rFonts w:ascii="Times New Roman" w:eastAsia="Arial" w:hAnsi="Times New Roman" w:cs="Times New Roman"/>
          <w:sz w:val="28"/>
          <w:szCs w:val="22"/>
        </w:rPr>
        <w:t xml:space="preserve">Sarina Mohamad Nor, </w:t>
      </w:r>
      <w:r w:rsidR="007B7254" w:rsidRPr="00D4366E">
        <w:rPr>
          <w:rFonts w:ascii="Times New Roman" w:eastAsia="Arial" w:hAnsi="Times New Roman" w:cs="Times New Roman"/>
          <w:sz w:val="28"/>
          <w:szCs w:val="22"/>
          <w:vertAlign w:val="superscript"/>
        </w:rPr>
        <w:t>3</w:t>
      </w:r>
      <w:r w:rsidR="00144AAA" w:rsidRPr="00D4366E">
        <w:rPr>
          <w:rFonts w:ascii="Times New Roman" w:eastAsia="Arial" w:hAnsi="Times New Roman" w:cs="Times New Roman"/>
          <w:sz w:val="28"/>
          <w:szCs w:val="22"/>
        </w:rPr>
        <w:t>S</w:t>
      </w:r>
      <w:r w:rsidR="003C0415" w:rsidRPr="00D4366E">
        <w:rPr>
          <w:rFonts w:ascii="Times New Roman" w:eastAsia="Arial" w:hAnsi="Times New Roman" w:cs="Times New Roman"/>
          <w:sz w:val="28"/>
          <w:szCs w:val="22"/>
        </w:rPr>
        <w:t>h</w:t>
      </w:r>
      <w:r w:rsidR="00144AAA" w:rsidRPr="00D4366E">
        <w:rPr>
          <w:rFonts w:ascii="Times New Roman" w:eastAsia="Arial" w:hAnsi="Times New Roman" w:cs="Times New Roman"/>
          <w:sz w:val="28"/>
          <w:szCs w:val="22"/>
        </w:rPr>
        <w:t xml:space="preserve"> Mo</w:t>
      </w:r>
      <w:r w:rsidR="00E8738E" w:rsidRPr="00D4366E">
        <w:rPr>
          <w:rFonts w:ascii="Times New Roman" w:eastAsia="Arial" w:hAnsi="Times New Roman" w:cs="Times New Roman"/>
          <w:sz w:val="28"/>
          <w:szCs w:val="22"/>
        </w:rPr>
        <w:t>hd Khairul</w:t>
      </w:r>
      <w:r w:rsidR="00115C3B" w:rsidRPr="00D4366E">
        <w:rPr>
          <w:rFonts w:ascii="Times New Roman" w:eastAsia="Arial" w:hAnsi="Times New Roman" w:cs="Times New Roman"/>
          <w:sz w:val="28"/>
          <w:szCs w:val="22"/>
        </w:rPr>
        <w:t xml:space="preserve"> Azhar</w:t>
      </w:r>
      <w:r w:rsidR="004E60CC" w:rsidRPr="00D4366E">
        <w:rPr>
          <w:rFonts w:ascii="Times New Roman" w:eastAsia="Arial" w:hAnsi="Times New Roman" w:cs="Times New Roman"/>
          <w:sz w:val="28"/>
          <w:szCs w:val="22"/>
        </w:rPr>
        <w:t xml:space="preserve"> </w:t>
      </w:r>
    </w:p>
    <w:p w14:paraId="686F0E8B" w14:textId="3EDF4361" w:rsidR="00200C40" w:rsidRPr="00D4366E" w:rsidRDefault="004E60CC" w:rsidP="00BD7581">
      <w:pPr>
        <w:spacing w:after="0" w:line="259" w:lineRule="auto"/>
        <w:ind w:left="181" w:right="1"/>
        <w:jc w:val="center"/>
        <w:rPr>
          <w:rFonts w:ascii="Times New Roman" w:eastAsia="Arial" w:hAnsi="Times New Roman" w:cs="Times New Roman"/>
          <w:sz w:val="28"/>
          <w:szCs w:val="22"/>
        </w:rPr>
      </w:pPr>
      <w:r w:rsidRPr="00D4366E">
        <w:rPr>
          <w:rFonts w:ascii="Times New Roman" w:eastAsia="Arial" w:hAnsi="Times New Roman" w:cs="Times New Roman"/>
          <w:sz w:val="28"/>
          <w:szCs w:val="22"/>
        </w:rPr>
        <w:t>Iberahim@Ibrahim</w:t>
      </w:r>
      <w:r w:rsidR="00115C3B" w:rsidRPr="00D4366E">
        <w:rPr>
          <w:rFonts w:ascii="Times New Roman" w:eastAsia="Arial" w:hAnsi="Times New Roman" w:cs="Times New Roman"/>
          <w:sz w:val="28"/>
          <w:szCs w:val="22"/>
        </w:rPr>
        <w:t xml:space="preserve"> </w:t>
      </w:r>
      <w:r w:rsidR="007B7254" w:rsidRPr="00D4366E">
        <w:rPr>
          <w:rFonts w:ascii="Times New Roman" w:eastAsia="Arial" w:hAnsi="Times New Roman" w:cs="Times New Roman"/>
          <w:sz w:val="28"/>
          <w:szCs w:val="22"/>
        </w:rPr>
        <w:t>and</w:t>
      </w:r>
      <w:r w:rsidR="007B7254" w:rsidRPr="00D4366E">
        <w:rPr>
          <w:rFonts w:ascii="Times New Roman" w:eastAsia="Arial" w:hAnsi="Times New Roman" w:cs="Times New Roman"/>
          <w:sz w:val="28"/>
          <w:szCs w:val="22"/>
          <w:vertAlign w:val="superscript"/>
        </w:rPr>
        <w:t xml:space="preserve"> 4</w:t>
      </w:r>
      <w:r w:rsidRPr="00D4366E">
        <w:rPr>
          <w:rFonts w:ascii="Times New Roman" w:eastAsia="Arial" w:hAnsi="Times New Roman" w:cs="Times New Roman"/>
          <w:sz w:val="28"/>
          <w:szCs w:val="22"/>
        </w:rPr>
        <w:t>Saz</w:t>
      </w:r>
      <w:r w:rsidR="007770ED" w:rsidRPr="00D4366E">
        <w:rPr>
          <w:rFonts w:ascii="Times New Roman" w:eastAsia="Arial" w:hAnsi="Times New Roman" w:cs="Times New Roman"/>
          <w:sz w:val="28"/>
          <w:szCs w:val="22"/>
        </w:rPr>
        <w:t>li Osman</w:t>
      </w:r>
    </w:p>
    <w:p w14:paraId="6AEBF1C4" w14:textId="77777777" w:rsidR="00C13044" w:rsidRPr="00D4366E" w:rsidRDefault="00C13044" w:rsidP="00BD7581">
      <w:pPr>
        <w:spacing w:after="0" w:line="259" w:lineRule="auto"/>
        <w:ind w:left="181" w:right="1"/>
        <w:jc w:val="center"/>
        <w:rPr>
          <w:rFonts w:ascii="Times New Roman" w:hAnsi="Times New Roman" w:cs="Times New Roman"/>
        </w:rPr>
      </w:pPr>
    </w:p>
    <w:p w14:paraId="677AC8D7" w14:textId="4F08A21C" w:rsidR="00200C40" w:rsidRDefault="007B7254" w:rsidP="007770ED">
      <w:pPr>
        <w:spacing w:after="3" w:line="259" w:lineRule="auto"/>
        <w:ind w:left="185"/>
        <w:jc w:val="center"/>
        <w:rPr>
          <w:rFonts w:ascii="Times New Roman" w:hAnsi="Times New Roman" w:cs="Times New Roman"/>
        </w:rPr>
      </w:pPr>
      <w:r w:rsidRPr="00D4366E">
        <w:rPr>
          <w:rFonts w:ascii="Times New Roman" w:hAnsi="Times New Roman" w:cs="Times New Roman"/>
          <w:vertAlign w:val="superscript"/>
        </w:rPr>
        <w:t>1</w:t>
      </w:r>
      <w:r w:rsidR="00416920">
        <w:rPr>
          <w:rFonts w:ascii="Times New Roman" w:hAnsi="Times New Roman" w:cs="Times New Roman"/>
        </w:rPr>
        <w:t xml:space="preserve">TNB Integrated Learning Solution </w:t>
      </w:r>
      <w:proofErr w:type="spellStart"/>
      <w:r w:rsidR="00416920">
        <w:rPr>
          <w:rFonts w:ascii="Times New Roman" w:hAnsi="Times New Roman" w:cs="Times New Roman"/>
        </w:rPr>
        <w:t>Sdn</w:t>
      </w:r>
      <w:proofErr w:type="spellEnd"/>
      <w:r w:rsidR="00416920">
        <w:rPr>
          <w:rFonts w:ascii="Times New Roman" w:hAnsi="Times New Roman" w:cs="Times New Roman"/>
        </w:rPr>
        <w:t xml:space="preserve"> </w:t>
      </w:r>
      <w:proofErr w:type="spellStart"/>
      <w:r w:rsidR="00416920">
        <w:rPr>
          <w:rFonts w:ascii="Times New Roman" w:hAnsi="Times New Roman" w:cs="Times New Roman"/>
        </w:rPr>
        <w:t>Bhd</w:t>
      </w:r>
      <w:proofErr w:type="spellEnd"/>
      <w:r w:rsidR="00416920">
        <w:rPr>
          <w:rFonts w:ascii="Times New Roman" w:hAnsi="Times New Roman" w:cs="Times New Roman"/>
        </w:rPr>
        <w:t xml:space="preserve"> - ILSAS</w:t>
      </w:r>
      <w:r w:rsidRPr="00D4366E">
        <w:rPr>
          <w:rFonts w:ascii="Times New Roman" w:hAnsi="Times New Roman" w:cs="Times New Roman"/>
        </w:rPr>
        <w:t xml:space="preserve">, </w:t>
      </w:r>
      <w:r w:rsidR="00416920">
        <w:rPr>
          <w:rFonts w:ascii="Times New Roman" w:hAnsi="Times New Roman" w:cs="Times New Roman"/>
        </w:rPr>
        <w:t>Kajang</w:t>
      </w:r>
      <w:r w:rsidRPr="00D4366E">
        <w:rPr>
          <w:rFonts w:ascii="Times New Roman" w:hAnsi="Times New Roman" w:cs="Times New Roman"/>
        </w:rPr>
        <w:t>, Selangor, Malaysia</w:t>
      </w:r>
    </w:p>
    <w:p w14:paraId="6F04ACFC" w14:textId="193FF2C0" w:rsidR="00416920" w:rsidRPr="00D4366E" w:rsidRDefault="00416920" w:rsidP="00416920">
      <w:pPr>
        <w:spacing w:after="3" w:line="259" w:lineRule="auto"/>
        <w:ind w:left="185"/>
        <w:jc w:val="center"/>
        <w:rPr>
          <w:rFonts w:ascii="Times New Roman" w:hAnsi="Times New Roman" w:cs="Times New Roman"/>
        </w:rPr>
      </w:pPr>
      <w:r>
        <w:rPr>
          <w:rFonts w:ascii="Times New Roman" w:hAnsi="Times New Roman" w:cs="Times New Roman"/>
          <w:vertAlign w:val="superscript"/>
        </w:rPr>
        <w:t>2</w:t>
      </w:r>
      <w:r w:rsidRPr="00D4366E">
        <w:rPr>
          <w:rFonts w:ascii="Times New Roman" w:hAnsi="Times New Roman" w:cs="Times New Roman"/>
        </w:rPr>
        <w:t>UNITAR International University, Petaling Jaya, Selangor, Malaysia</w:t>
      </w:r>
    </w:p>
    <w:p w14:paraId="14D94A50" w14:textId="77777777" w:rsidR="00416920" w:rsidRPr="00D4366E" w:rsidRDefault="00416920" w:rsidP="00416920">
      <w:pPr>
        <w:spacing w:after="3" w:line="259" w:lineRule="auto"/>
        <w:rPr>
          <w:rFonts w:ascii="Times New Roman" w:hAnsi="Times New Roman" w:cs="Times New Roman"/>
        </w:rPr>
      </w:pPr>
    </w:p>
    <w:p w14:paraId="6C77C748" w14:textId="4256D615" w:rsidR="00200C40" w:rsidRPr="00D4366E" w:rsidRDefault="007B7254" w:rsidP="00416920">
      <w:pPr>
        <w:spacing w:after="256" w:line="259" w:lineRule="auto"/>
        <w:ind w:left="0" w:right="2" w:firstLine="0"/>
        <w:jc w:val="center"/>
        <w:rPr>
          <w:rFonts w:ascii="Times New Roman" w:hAnsi="Times New Roman" w:cs="Times New Roman"/>
        </w:rPr>
      </w:pPr>
      <w:r w:rsidRPr="00D4366E">
        <w:rPr>
          <w:rFonts w:ascii="Times New Roman" w:hAnsi="Times New Roman" w:cs="Times New Roman"/>
        </w:rPr>
        <w:t xml:space="preserve">Corresponding Author Email: </w:t>
      </w:r>
      <w:r w:rsidR="00416920">
        <w:rPr>
          <w:rFonts w:ascii="Times New Roman" w:hAnsi="Times New Roman" w:cs="Times New Roman"/>
        </w:rPr>
        <w:t>hafizkhamis</w:t>
      </w:r>
      <w:r w:rsidRPr="00D4366E">
        <w:rPr>
          <w:rFonts w:ascii="Times New Roman" w:hAnsi="Times New Roman" w:cs="Times New Roman"/>
        </w:rPr>
        <w:t>@</w:t>
      </w:r>
      <w:r w:rsidR="00416920">
        <w:rPr>
          <w:rFonts w:ascii="Times New Roman" w:hAnsi="Times New Roman" w:cs="Times New Roman"/>
        </w:rPr>
        <w:t>tnb.com</w:t>
      </w:r>
      <w:r w:rsidRPr="00D4366E">
        <w:rPr>
          <w:rFonts w:ascii="Times New Roman" w:hAnsi="Times New Roman" w:cs="Times New Roman"/>
        </w:rPr>
        <w:t>.my</w:t>
      </w:r>
    </w:p>
    <w:p w14:paraId="5CF93AF3" w14:textId="64AD30D2" w:rsidR="00200C40" w:rsidRPr="00D4366E" w:rsidRDefault="00200C40">
      <w:pPr>
        <w:spacing w:after="0" w:line="259" w:lineRule="auto"/>
        <w:ind w:left="216" w:firstLine="0"/>
        <w:jc w:val="left"/>
        <w:rPr>
          <w:rFonts w:ascii="Times New Roman" w:hAnsi="Times New Roman" w:cs="Times New Roman"/>
        </w:rPr>
      </w:pPr>
    </w:p>
    <w:p w14:paraId="60575763" w14:textId="77777777" w:rsidR="00200C40" w:rsidRPr="004C33A4" w:rsidRDefault="007B7254" w:rsidP="00DE64FD">
      <w:pPr>
        <w:pStyle w:val="Heading1"/>
        <w:spacing w:line="240" w:lineRule="auto"/>
        <w:ind w:left="1145"/>
        <w:rPr>
          <w:rFonts w:ascii="Times New Roman" w:hAnsi="Times New Roman" w:cs="Times New Roman"/>
          <w:sz w:val="22"/>
          <w:szCs w:val="22"/>
          <w:lang w:val="en-GB"/>
        </w:rPr>
      </w:pPr>
      <w:r w:rsidRPr="004C33A4">
        <w:rPr>
          <w:rFonts w:ascii="Times New Roman" w:hAnsi="Times New Roman" w:cs="Times New Roman"/>
          <w:sz w:val="22"/>
          <w:szCs w:val="22"/>
          <w:lang w:val="en-GB"/>
        </w:rPr>
        <w:t xml:space="preserve">Abstract </w:t>
      </w:r>
    </w:p>
    <w:p w14:paraId="11C06C60" w14:textId="31249910" w:rsidR="00200C40" w:rsidRPr="005B1808" w:rsidRDefault="009565D2" w:rsidP="00DE64FD">
      <w:pPr>
        <w:spacing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The research targeted family support and cultural influences </w:t>
      </w:r>
      <w:proofErr w:type="gramStart"/>
      <w:r w:rsidRPr="005B1808">
        <w:rPr>
          <w:rFonts w:ascii="Times New Roman" w:hAnsi="Times New Roman" w:cs="Times New Roman"/>
          <w:color w:val="000000" w:themeColor="text1"/>
          <w:sz w:val="22"/>
          <w:szCs w:val="22"/>
        </w:rPr>
        <w:t>with regard to</w:t>
      </w:r>
      <w:proofErr w:type="gramEnd"/>
      <w:r w:rsidRPr="005B1808">
        <w:rPr>
          <w:rFonts w:ascii="Times New Roman" w:hAnsi="Times New Roman" w:cs="Times New Roman"/>
          <w:color w:val="000000" w:themeColor="text1"/>
          <w:sz w:val="22"/>
          <w:szCs w:val="22"/>
        </w:rPr>
        <w:t xml:space="preserve"> their effect on enrolment in TVET programmes with a mediating role played by youth attitudes.</w:t>
      </w:r>
      <w:r w:rsidR="009C7978" w:rsidRPr="005B1808">
        <w:rPr>
          <w:rFonts w:ascii="Times New Roman" w:hAnsi="Times New Roman" w:cs="Times New Roman"/>
          <w:color w:val="000000" w:themeColor="text1"/>
          <w:sz w:val="22"/>
          <w:szCs w:val="22"/>
        </w:rPr>
        <w:t xml:space="preserve"> </w:t>
      </w:r>
      <w:r w:rsidR="007B7254" w:rsidRPr="005B1808">
        <w:rPr>
          <w:rFonts w:ascii="Times New Roman" w:hAnsi="Times New Roman" w:cs="Times New Roman"/>
          <w:color w:val="000000" w:themeColor="text1"/>
          <w:sz w:val="22"/>
          <w:szCs w:val="22"/>
        </w:rPr>
        <w:t xml:space="preserve">To acquire thorough data, a quantitative survey was undertaken, targeting </w:t>
      </w:r>
      <w:r w:rsidR="00180B71" w:rsidRPr="005B1808">
        <w:rPr>
          <w:rFonts w:ascii="Times New Roman" w:hAnsi="Times New Roman" w:cs="Times New Roman"/>
          <w:color w:val="000000" w:themeColor="text1"/>
          <w:sz w:val="22"/>
          <w:szCs w:val="22"/>
        </w:rPr>
        <w:t>423</w:t>
      </w:r>
      <w:r w:rsidR="007B7254" w:rsidRPr="005B1808">
        <w:rPr>
          <w:rFonts w:ascii="Times New Roman" w:hAnsi="Times New Roman" w:cs="Times New Roman"/>
          <w:color w:val="000000" w:themeColor="text1"/>
          <w:sz w:val="22"/>
          <w:szCs w:val="22"/>
        </w:rPr>
        <w:t xml:space="preserve"> </w:t>
      </w:r>
      <w:r w:rsidR="00180B71" w:rsidRPr="005B1808">
        <w:rPr>
          <w:rFonts w:ascii="Times New Roman" w:hAnsi="Times New Roman" w:cs="Times New Roman"/>
          <w:color w:val="000000" w:themeColor="text1"/>
          <w:sz w:val="22"/>
          <w:szCs w:val="22"/>
        </w:rPr>
        <w:t>students</w:t>
      </w:r>
      <w:r w:rsidR="00A13550" w:rsidRPr="005B1808">
        <w:rPr>
          <w:rFonts w:ascii="Times New Roman" w:hAnsi="Times New Roman" w:cs="Times New Roman"/>
          <w:color w:val="000000" w:themeColor="text1"/>
          <w:sz w:val="22"/>
          <w:szCs w:val="22"/>
        </w:rPr>
        <w:t xml:space="preserve"> ages 15 to 17 years old</w:t>
      </w:r>
      <w:r w:rsidR="007B7254" w:rsidRPr="005B1808">
        <w:rPr>
          <w:rFonts w:ascii="Times New Roman" w:hAnsi="Times New Roman" w:cs="Times New Roman"/>
          <w:color w:val="000000" w:themeColor="text1"/>
          <w:sz w:val="22"/>
          <w:szCs w:val="22"/>
        </w:rPr>
        <w:t xml:space="preserve"> from </w:t>
      </w:r>
      <w:r w:rsidR="0063208B" w:rsidRPr="005B1808">
        <w:rPr>
          <w:rFonts w:ascii="Times New Roman" w:hAnsi="Times New Roman" w:cs="Times New Roman"/>
          <w:color w:val="000000" w:themeColor="text1"/>
          <w:sz w:val="22"/>
          <w:szCs w:val="22"/>
        </w:rPr>
        <w:t>not pre</w:t>
      </w:r>
      <w:r w:rsidR="00D95593" w:rsidRPr="005B1808">
        <w:rPr>
          <w:rFonts w:ascii="Times New Roman" w:hAnsi="Times New Roman" w:cs="Times New Roman"/>
          <w:color w:val="000000" w:themeColor="text1"/>
          <w:sz w:val="22"/>
          <w:szCs w:val="22"/>
        </w:rPr>
        <w:t>-selected secondary schools across Penang</w:t>
      </w:r>
      <w:r w:rsidR="007B7254" w:rsidRPr="005B1808">
        <w:rPr>
          <w:rFonts w:ascii="Times New Roman" w:hAnsi="Times New Roman" w:cs="Times New Roman"/>
          <w:color w:val="000000" w:themeColor="text1"/>
          <w:sz w:val="22"/>
          <w:szCs w:val="22"/>
        </w:rPr>
        <w:t>. SPSS V.29 was used</w:t>
      </w:r>
      <w:r w:rsidR="009C7978" w:rsidRPr="005B1808">
        <w:rPr>
          <w:rFonts w:ascii="Times New Roman" w:hAnsi="Times New Roman" w:cs="Times New Roman"/>
          <w:color w:val="000000" w:themeColor="text1"/>
          <w:sz w:val="22"/>
          <w:szCs w:val="22"/>
        </w:rPr>
        <w:t xml:space="preserve">. </w:t>
      </w:r>
      <w:r w:rsidR="007B7254" w:rsidRPr="005B1808">
        <w:rPr>
          <w:rFonts w:ascii="Times New Roman" w:hAnsi="Times New Roman" w:cs="Times New Roman"/>
          <w:color w:val="000000" w:themeColor="text1"/>
          <w:sz w:val="22"/>
          <w:szCs w:val="22"/>
        </w:rPr>
        <w:t xml:space="preserve">The findings revealed positive </w:t>
      </w:r>
      <w:r w:rsidR="00A94C6D" w:rsidRPr="005B1808">
        <w:rPr>
          <w:rFonts w:ascii="Times New Roman" w:hAnsi="Times New Roman" w:cs="Times New Roman"/>
          <w:color w:val="000000" w:themeColor="text1"/>
          <w:sz w:val="22"/>
          <w:szCs w:val="22"/>
        </w:rPr>
        <w:t>significant relationship</w:t>
      </w:r>
      <w:r w:rsidR="007B7254" w:rsidRPr="005B1808">
        <w:rPr>
          <w:rFonts w:ascii="Times New Roman" w:hAnsi="Times New Roman" w:cs="Times New Roman"/>
          <w:color w:val="000000" w:themeColor="text1"/>
          <w:sz w:val="22"/>
          <w:szCs w:val="22"/>
        </w:rPr>
        <w:t xml:space="preserve"> between </w:t>
      </w:r>
      <w:r w:rsidR="00F44C05" w:rsidRPr="005B1808">
        <w:rPr>
          <w:rFonts w:ascii="Times New Roman" w:hAnsi="Times New Roman" w:cs="Times New Roman"/>
          <w:color w:val="000000" w:themeColor="text1"/>
          <w:sz w:val="22"/>
          <w:szCs w:val="22"/>
        </w:rPr>
        <w:t xml:space="preserve">youth </w:t>
      </w:r>
      <w:r w:rsidR="00F45D49" w:rsidRPr="005B1808">
        <w:rPr>
          <w:rFonts w:ascii="Times New Roman" w:hAnsi="Times New Roman" w:cs="Times New Roman"/>
          <w:color w:val="000000" w:themeColor="text1"/>
          <w:sz w:val="22"/>
          <w:szCs w:val="22"/>
        </w:rPr>
        <w:t>attitudes</w:t>
      </w:r>
      <w:r w:rsidR="00F44C05" w:rsidRPr="005B1808">
        <w:rPr>
          <w:rFonts w:ascii="Times New Roman" w:hAnsi="Times New Roman" w:cs="Times New Roman"/>
          <w:color w:val="000000" w:themeColor="text1"/>
          <w:sz w:val="22"/>
          <w:szCs w:val="22"/>
        </w:rPr>
        <w:t>, family support</w:t>
      </w:r>
      <w:r w:rsidR="00F45D49" w:rsidRPr="005B1808">
        <w:rPr>
          <w:rFonts w:ascii="Times New Roman" w:hAnsi="Times New Roman" w:cs="Times New Roman"/>
          <w:color w:val="000000" w:themeColor="text1"/>
          <w:sz w:val="22"/>
          <w:szCs w:val="22"/>
        </w:rPr>
        <w:t xml:space="preserve">, cultural </w:t>
      </w:r>
      <w:r w:rsidR="00AB5E98" w:rsidRPr="005B1808">
        <w:rPr>
          <w:rFonts w:ascii="Times New Roman" w:hAnsi="Times New Roman" w:cs="Times New Roman"/>
          <w:color w:val="000000" w:themeColor="text1"/>
          <w:sz w:val="22"/>
          <w:szCs w:val="22"/>
        </w:rPr>
        <w:t>influences,</w:t>
      </w:r>
      <w:r w:rsidR="00F45D49" w:rsidRPr="005B1808">
        <w:rPr>
          <w:rFonts w:ascii="Times New Roman" w:hAnsi="Times New Roman" w:cs="Times New Roman"/>
          <w:color w:val="000000" w:themeColor="text1"/>
          <w:sz w:val="22"/>
          <w:szCs w:val="22"/>
        </w:rPr>
        <w:t xml:space="preserve"> and enrolment in TVET </w:t>
      </w:r>
      <w:r w:rsidR="00872794">
        <w:rPr>
          <w:rFonts w:ascii="Times New Roman" w:hAnsi="Times New Roman" w:cs="Times New Roman"/>
          <w:color w:val="000000" w:themeColor="text1"/>
          <w:sz w:val="22"/>
          <w:szCs w:val="22"/>
        </w:rPr>
        <w:t>programmes</w:t>
      </w:r>
      <w:r w:rsidR="007B7254" w:rsidRPr="005B1808">
        <w:rPr>
          <w:rFonts w:ascii="Times New Roman" w:hAnsi="Times New Roman" w:cs="Times New Roman"/>
          <w:color w:val="000000" w:themeColor="text1"/>
          <w:sz w:val="22"/>
          <w:szCs w:val="22"/>
        </w:rPr>
        <w:t xml:space="preserve">. </w:t>
      </w:r>
      <w:r w:rsidR="00E9055A" w:rsidRPr="005B1808">
        <w:rPr>
          <w:rFonts w:ascii="Times New Roman" w:hAnsi="Times New Roman" w:cs="Times New Roman"/>
          <w:color w:val="000000" w:themeColor="text1"/>
          <w:sz w:val="22"/>
          <w:szCs w:val="22"/>
        </w:rPr>
        <w:t xml:space="preserve">The findings also revealed that youth attitudes </w:t>
      </w:r>
      <w:r w:rsidR="008042B8" w:rsidRPr="005B1808">
        <w:rPr>
          <w:rFonts w:ascii="Times New Roman" w:hAnsi="Times New Roman" w:cs="Times New Roman"/>
          <w:color w:val="000000" w:themeColor="text1"/>
          <w:sz w:val="22"/>
          <w:szCs w:val="22"/>
        </w:rPr>
        <w:t>partially</w:t>
      </w:r>
      <w:r w:rsidR="00E9055A" w:rsidRPr="005B1808">
        <w:rPr>
          <w:rFonts w:ascii="Times New Roman" w:hAnsi="Times New Roman" w:cs="Times New Roman"/>
          <w:color w:val="000000" w:themeColor="text1"/>
          <w:sz w:val="22"/>
          <w:szCs w:val="22"/>
        </w:rPr>
        <w:t xml:space="preserve"> mediat</w:t>
      </w:r>
      <w:r w:rsidR="00D42761" w:rsidRPr="005B1808">
        <w:rPr>
          <w:rFonts w:ascii="Times New Roman" w:hAnsi="Times New Roman" w:cs="Times New Roman"/>
          <w:color w:val="000000" w:themeColor="text1"/>
          <w:sz w:val="22"/>
          <w:szCs w:val="22"/>
        </w:rPr>
        <w:t>ing</w:t>
      </w:r>
      <w:r w:rsidR="00E86054" w:rsidRPr="005B1808">
        <w:rPr>
          <w:rFonts w:ascii="Times New Roman" w:hAnsi="Times New Roman" w:cs="Times New Roman"/>
          <w:color w:val="000000" w:themeColor="text1"/>
          <w:sz w:val="22"/>
          <w:szCs w:val="22"/>
        </w:rPr>
        <w:t xml:space="preserve"> </w:t>
      </w:r>
      <w:r w:rsidR="00E9055A" w:rsidRPr="005B1808">
        <w:rPr>
          <w:rFonts w:ascii="Times New Roman" w:hAnsi="Times New Roman" w:cs="Times New Roman"/>
          <w:color w:val="000000" w:themeColor="text1"/>
          <w:sz w:val="22"/>
          <w:szCs w:val="22"/>
        </w:rPr>
        <w:t xml:space="preserve">between family support, cultural </w:t>
      </w:r>
      <w:r w:rsidR="00AB5E98" w:rsidRPr="005B1808">
        <w:rPr>
          <w:rFonts w:ascii="Times New Roman" w:hAnsi="Times New Roman" w:cs="Times New Roman"/>
          <w:color w:val="000000" w:themeColor="text1"/>
          <w:sz w:val="22"/>
          <w:szCs w:val="22"/>
        </w:rPr>
        <w:t>influences,</w:t>
      </w:r>
      <w:r w:rsidR="00E9055A" w:rsidRPr="005B1808">
        <w:rPr>
          <w:rFonts w:ascii="Times New Roman" w:hAnsi="Times New Roman" w:cs="Times New Roman"/>
          <w:color w:val="000000" w:themeColor="text1"/>
          <w:sz w:val="22"/>
          <w:szCs w:val="22"/>
        </w:rPr>
        <w:t xml:space="preserve"> and enrolment in TVET decisions.</w:t>
      </w:r>
      <w:r w:rsidR="007B7254" w:rsidRPr="005B1808">
        <w:rPr>
          <w:rFonts w:ascii="Times New Roman" w:hAnsi="Times New Roman" w:cs="Times New Roman"/>
          <w:color w:val="000000" w:themeColor="text1"/>
          <w:sz w:val="22"/>
          <w:szCs w:val="22"/>
        </w:rPr>
        <w:t xml:space="preserve"> The study's findings have important consequences for </w:t>
      </w:r>
      <w:r w:rsidR="005D60D7" w:rsidRPr="005B1808">
        <w:rPr>
          <w:rFonts w:ascii="Times New Roman" w:hAnsi="Times New Roman" w:cs="Times New Roman"/>
          <w:color w:val="000000" w:themeColor="text1"/>
          <w:sz w:val="22"/>
          <w:szCs w:val="22"/>
        </w:rPr>
        <w:t xml:space="preserve">TVET </w:t>
      </w:r>
      <w:r w:rsidR="00736761" w:rsidRPr="005B1808">
        <w:rPr>
          <w:rFonts w:ascii="Times New Roman" w:hAnsi="Times New Roman" w:cs="Times New Roman"/>
          <w:color w:val="000000" w:themeColor="text1"/>
          <w:sz w:val="22"/>
          <w:szCs w:val="22"/>
        </w:rPr>
        <w:t xml:space="preserve">as a </w:t>
      </w:r>
      <w:r w:rsidR="00C76383" w:rsidRPr="005B1808">
        <w:rPr>
          <w:rFonts w:ascii="Times New Roman" w:hAnsi="Times New Roman" w:cs="Times New Roman"/>
          <w:color w:val="000000" w:themeColor="text1"/>
          <w:sz w:val="22"/>
          <w:szCs w:val="22"/>
        </w:rPr>
        <w:t xml:space="preserve">component in Malaysia’s effort to build a skilled </w:t>
      </w:r>
      <w:r w:rsidR="009D24FD" w:rsidRPr="005B1808">
        <w:rPr>
          <w:rFonts w:ascii="Times New Roman" w:hAnsi="Times New Roman" w:cs="Times New Roman"/>
          <w:color w:val="000000" w:themeColor="text1"/>
          <w:sz w:val="22"/>
          <w:szCs w:val="22"/>
        </w:rPr>
        <w:t>workforce, reduce socioeconomic dispar</w:t>
      </w:r>
      <w:r w:rsidR="002D5EB6" w:rsidRPr="005B1808">
        <w:rPr>
          <w:rFonts w:ascii="Times New Roman" w:hAnsi="Times New Roman" w:cs="Times New Roman"/>
          <w:color w:val="000000" w:themeColor="text1"/>
          <w:sz w:val="22"/>
          <w:szCs w:val="22"/>
        </w:rPr>
        <w:t>ities, and support the transition to a high-tech</w:t>
      </w:r>
      <w:r w:rsidR="00B301F2" w:rsidRPr="005B1808">
        <w:rPr>
          <w:rFonts w:ascii="Times New Roman" w:hAnsi="Times New Roman" w:cs="Times New Roman"/>
          <w:color w:val="000000" w:themeColor="text1"/>
          <w:sz w:val="22"/>
          <w:szCs w:val="22"/>
        </w:rPr>
        <w:t>, sustainable economy.</w:t>
      </w:r>
      <w:r w:rsidR="000C62CD" w:rsidRPr="005B1808">
        <w:rPr>
          <w:rFonts w:ascii="Times New Roman" w:hAnsi="Times New Roman" w:cs="Times New Roman"/>
          <w:color w:val="000000" w:themeColor="text1"/>
          <w:sz w:val="22"/>
          <w:szCs w:val="22"/>
        </w:rPr>
        <w:t xml:space="preserve"> </w:t>
      </w:r>
      <w:r w:rsidR="007B7254" w:rsidRPr="005B1808">
        <w:rPr>
          <w:rFonts w:ascii="Times New Roman" w:hAnsi="Times New Roman" w:cs="Times New Roman"/>
          <w:color w:val="000000" w:themeColor="text1"/>
          <w:sz w:val="22"/>
          <w:szCs w:val="22"/>
        </w:rPr>
        <w:t xml:space="preserve">In conclusion, the value of this study lay in its ability to advance knowledge of the </w:t>
      </w:r>
      <w:r w:rsidR="00E679FA" w:rsidRPr="005B1808">
        <w:rPr>
          <w:rFonts w:ascii="Times New Roman" w:hAnsi="Times New Roman" w:cs="Times New Roman"/>
          <w:color w:val="000000" w:themeColor="text1"/>
          <w:sz w:val="22"/>
          <w:szCs w:val="22"/>
        </w:rPr>
        <w:t xml:space="preserve">mediating role of youth attitudes </w:t>
      </w:r>
      <w:r w:rsidR="00CA24B4" w:rsidRPr="005B1808">
        <w:rPr>
          <w:rFonts w:ascii="Times New Roman" w:hAnsi="Times New Roman" w:cs="Times New Roman"/>
          <w:color w:val="000000" w:themeColor="text1"/>
          <w:sz w:val="22"/>
          <w:szCs w:val="22"/>
        </w:rPr>
        <w:t xml:space="preserve">in </w:t>
      </w:r>
      <w:r w:rsidR="007B7254" w:rsidRPr="005B1808">
        <w:rPr>
          <w:rFonts w:ascii="Times New Roman" w:hAnsi="Times New Roman" w:cs="Times New Roman"/>
          <w:color w:val="000000" w:themeColor="text1"/>
          <w:sz w:val="22"/>
          <w:szCs w:val="22"/>
        </w:rPr>
        <w:t xml:space="preserve">relationship between </w:t>
      </w:r>
      <w:r w:rsidR="00A5586A" w:rsidRPr="005B1808">
        <w:rPr>
          <w:rFonts w:ascii="Times New Roman" w:hAnsi="Times New Roman" w:cs="Times New Roman"/>
          <w:color w:val="000000" w:themeColor="text1"/>
          <w:sz w:val="22"/>
          <w:szCs w:val="22"/>
        </w:rPr>
        <w:t>family support</w:t>
      </w:r>
      <w:r w:rsidR="007B7254" w:rsidRPr="005B1808">
        <w:rPr>
          <w:rFonts w:ascii="Times New Roman" w:hAnsi="Times New Roman" w:cs="Times New Roman"/>
          <w:color w:val="000000" w:themeColor="text1"/>
          <w:sz w:val="22"/>
          <w:szCs w:val="22"/>
        </w:rPr>
        <w:t xml:space="preserve"> and </w:t>
      </w:r>
      <w:r w:rsidR="00A5586A" w:rsidRPr="005B1808">
        <w:rPr>
          <w:rFonts w:ascii="Times New Roman" w:hAnsi="Times New Roman" w:cs="Times New Roman"/>
          <w:color w:val="000000" w:themeColor="text1"/>
          <w:sz w:val="22"/>
          <w:szCs w:val="22"/>
        </w:rPr>
        <w:t>cultural influences</w:t>
      </w:r>
      <w:r w:rsidR="004F6C8F" w:rsidRPr="005B1808">
        <w:rPr>
          <w:rFonts w:ascii="Times New Roman" w:hAnsi="Times New Roman" w:cs="Times New Roman"/>
          <w:color w:val="000000" w:themeColor="text1"/>
          <w:sz w:val="22"/>
          <w:szCs w:val="22"/>
        </w:rPr>
        <w:t>.</w:t>
      </w:r>
    </w:p>
    <w:p w14:paraId="43B0F74E" w14:textId="77777777" w:rsidR="009D4263" w:rsidRPr="005B1808" w:rsidRDefault="009D4263" w:rsidP="00DE64FD">
      <w:pPr>
        <w:spacing w:line="240" w:lineRule="auto"/>
        <w:ind w:left="1155" w:right="1013"/>
        <w:rPr>
          <w:rFonts w:ascii="Times New Roman" w:hAnsi="Times New Roman" w:cs="Times New Roman"/>
          <w:color w:val="000000" w:themeColor="text1"/>
          <w:sz w:val="22"/>
          <w:szCs w:val="22"/>
        </w:rPr>
      </w:pPr>
    </w:p>
    <w:p w14:paraId="1E0A5892" w14:textId="2C86ADCC" w:rsidR="00200C40" w:rsidRPr="005B1808" w:rsidRDefault="007B7254" w:rsidP="00DE64FD">
      <w:pPr>
        <w:spacing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b/>
          <w:color w:val="000000" w:themeColor="text1"/>
          <w:sz w:val="22"/>
          <w:szCs w:val="22"/>
        </w:rPr>
        <w:t xml:space="preserve">Keywords: </w:t>
      </w:r>
      <w:r w:rsidR="00202D7A" w:rsidRPr="005B1808">
        <w:rPr>
          <w:rFonts w:ascii="Times New Roman" w:hAnsi="Times New Roman" w:cs="Times New Roman"/>
          <w:color w:val="000000" w:themeColor="text1"/>
          <w:sz w:val="22"/>
          <w:szCs w:val="22"/>
        </w:rPr>
        <w:t xml:space="preserve">Family Support, Cultural </w:t>
      </w:r>
      <w:r w:rsidR="00C35C78" w:rsidRPr="005B1808">
        <w:rPr>
          <w:rFonts w:ascii="Times New Roman" w:hAnsi="Times New Roman" w:cs="Times New Roman"/>
          <w:color w:val="000000" w:themeColor="text1"/>
          <w:sz w:val="22"/>
          <w:szCs w:val="22"/>
        </w:rPr>
        <w:t>Influences</w:t>
      </w:r>
      <w:r w:rsidR="00202D7A" w:rsidRPr="005B1808">
        <w:rPr>
          <w:rFonts w:ascii="Times New Roman" w:hAnsi="Times New Roman" w:cs="Times New Roman"/>
          <w:color w:val="000000" w:themeColor="text1"/>
          <w:sz w:val="22"/>
          <w:szCs w:val="22"/>
        </w:rPr>
        <w:t>, Youth Attitudes, TVET Enrolment, Skilled</w:t>
      </w:r>
      <w:r w:rsidR="00E14BF6" w:rsidRPr="005B1808">
        <w:rPr>
          <w:rFonts w:ascii="Times New Roman" w:hAnsi="Times New Roman" w:cs="Times New Roman"/>
          <w:color w:val="000000" w:themeColor="text1"/>
          <w:sz w:val="22"/>
          <w:szCs w:val="22"/>
        </w:rPr>
        <w:t xml:space="preserve"> </w:t>
      </w:r>
      <w:r w:rsidR="00202D7A" w:rsidRPr="005B1808">
        <w:rPr>
          <w:rFonts w:ascii="Times New Roman" w:hAnsi="Times New Roman" w:cs="Times New Roman"/>
          <w:color w:val="000000" w:themeColor="text1"/>
          <w:sz w:val="22"/>
          <w:szCs w:val="22"/>
        </w:rPr>
        <w:t>Workforce.</w:t>
      </w:r>
    </w:p>
    <w:p w14:paraId="0DF4ADA3" w14:textId="77777777" w:rsidR="00200C40" w:rsidRPr="005B1808" w:rsidRDefault="007B7254" w:rsidP="00DE64FD">
      <w:pPr>
        <w:spacing w:after="0" w:line="240" w:lineRule="auto"/>
        <w:ind w:left="1150" w:firstLine="0"/>
        <w:jc w:val="left"/>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 </w:t>
      </w:r>
    </w:p>
    <w:p w14:paraId="7B5ABCB0" w14:textId="77777777" w:rsidR="007C77D7" w:rsidRPr="005B1808" w:rsidRDefault="007C77D7" w:rsidP="00DE64FD">
      <w:pPr>
        <w:spacing w:after="0" w:line="240" w:lineRule="auto"/>
        <w:ind w:left="1150" w:firstLine="0"/>
        <w:jc w:val="left"/>
        <w:rPr>
          <w:rFonts w:ascii="Times New Roman" w:hAnsi="Times New Roman" w:cs="Times New Roman"/>
          <w:color w:val="000000" w:themeColor="text1"/>
          <w:sz w:val="22"/>
          <w:szCs w:val="22"/>
        </w:rPr>
      </w:pPr>
    </w:p>
    <w:p w14:paraId="7EB5FC76" w14:textId="77777777" w:rsidR="00200C40" w:rsidRPr="004C33A4" w:rsidRDefault="007B7254" w:rsidP="00DE64FD">
      <w:pPr>
        <w:pStyle w:val="Heading1"/>
        <w:spacing w:line="240" w:lineRule="auto"/>
        <w:ind w:left="1145"/>
        <w:rPr>
          <w:rFonts w:ascii="Times New Roman" w:hAnsi="Times New Roman" w:cs="Times New Roman"/>
          <w:color w:val="000000" w:themeColor="text1"/>
          <w:sz w:val="22"/>
          <w:szCs w:val="22"/>
          <w:lang w:val="en-GB"/>
        </w:rPr>
      </w:pPr>
      <w:r w:rsidRPr="004C33A4">
        <w:rPr>
          <w:rFonts w:ascii="Times New Roman" w:hAnsi="Times New Roman" w:cs="Times New Roman"/>
          <w:color w:val="000000" w:themeColor="text1"/>
          <w:sz w:val="22"/>
          <w:szCs w:val="22"/>
          <w:lang w:val="en-GB"/>
        </w:rPr>
        <w:t xml:space="preserve">Introduction </w:t>
      </w:r>
    </w:p>
    <w:p w14:paraId="5A3D7F32" w14:textId="008F3AE4" w:rsidR="00045643" w:rsidRPr="004C33A4" w:rsidRDefault="00045643" w:rsidP="00045643">
      <w:pPr>
        <w:spacing w:line="240" w:lineRule="auto"/>
        <w:ind w:left="1155" w:right="1013"/>
        <w:rPr>
          <w:rFonts w:ascii="Times New Roman" w:hAnsi="Times New Roman" w:cs="Times New Roman"/>
          <w:color w:val="000000" w:themeColor="text1"/>
          <w:sz w:val="22"/>
          <w:szCs w:val="22"/>
        </w:rPr>
      </w:pPr>
      <w:r w:rsidRPr="004C33A4">
        <w:rPr>
          <w:rFonts w:ascii="Times New Roman" w:hAnsi="Times New Roman" w:cs="Times New Roman"/>
          <w:color w:val="000000" w:themeColor="text1"/>
          <w:sz w:val="22"/>
          <w:szCs w:val="22"/>
        </w:rPr>
        <w:t xml:space="preserve">Youth education and training in Malaysia is </w:t>
      </w:r>
      <w:r w:rsidR="00F37CBB" w:rsidRPr="004C33A4">
        <w:rPr>
          <w:rFonts w:ascii="Times New Roman" w:hAnsi="Times New Roman" w:cs="Times New Roman"/>
          <w:color w:val="000000" w:themeColor="text1"/>
          <w:sz w:val="22"/>
          <w:szCs w:val="22"/>
        </w:rPr>
        <w:t>overrepresented</w:t>
      </w:r>
      <w:r w:rsidRPr="004C33A4">
        <w:rPr>
          <w:rFonts w:ascii="Times New Roman" w:hAnsi="Times New Roman" w:cs="Times New Roman"/>
          <w:color w:val="000000" w:themeColor="text1"/>
          <w:sz w:val="22"/>
          <w:szCs w:val="22"/>
        </w:rPr>
        <w:t xml:space="preserve"> in Technical and Vocational Education and Training (TVET), which however is challenged by societal expectation and family support. According to </w:t>
      </w:r>
      <w:r w:rsidR="00B378D7" w:rsidRPr="004C33A4">
        <w:rPr>
          <w:rFonts w:ascii="Times New Roman" w:hAnsi="Times New Roman" w:cs="Times New Roman"/>
          <w:color w:val="000000" w:themeColor="text1"/>
          <w:sz w:val="22"/>
          <w:szCs w:val="22"/>
        </w:rPr>
        <w:t>Abdul Aziz and Subramaniam, (2023)</w:t>
      </w:r>
      <w:r w:rsidRPr="004C33A4">
        <w:rPr>
          <w:rFonts w:ascii="Times New Roman" w:hAnsi="Times New Roman" w:cs="Times New Roman"/>
          <w:color w:val="000000" w:themeColor="text1"/>
          <w:sz w:val="22"/>
          <w:szCs w:val="22"/>
        </w:rPr>
        <w:t>, negative societal perceptions and family endorsement against TVET represent critical barriers to uptake of TVET, thus inhibiting Malaysia’s ability to meet workforce development targets. Though TVET policies have improved over the years, the per generation bias against TVET is still there and this show a gap in understanding how family and cultural expectations affect youth TVET enrolment decisions</w:t>
      </w:r>
      <w:r w:rsidR="00DA23E2" w:rsidRPr="004C33A4">
        <w:rPr>
          <w:rFonts w:ascii="Times New Roman" w:hAnsi="Times New Roman" w:cs="Times New Roman"/>
          <w:color w:val="000000" w:themeColor="text1"/>
          <w:sz w:val="22"/>
          <w:szCs w:val="22"/>
        </w:rPr>
        <w:t xml:space="preserve"> (Hamid et al., 2023)</w:t>
      </w:r>
      <w:r w:rsidRPr="004C33A4">
        <w:rPr>
          <w:rFonts w:ascii="Times New Roman" w:hAnsi="Times New Roman" w:cs="Times New Roman"/>
          <w:color w:val="000000" w:themeColor="text1"/>
          <w:sz w:val="22"/>
          <w:szCs w:val="22"/>
        </w:rPr>
        <w:t>.</w:t>
      </w:r>
    </w:p>
    <w:p w14:paraId="04458C64" w14:textId="77777777" w:rsidR="00045643" w:rsidRPr="004C33A4" w:rsidRDefault="00045643" w:rsidP="00045643">
      <w:pPr>
        <w:spacing w:line="240" w:lineRule="auto"/>
        <w:ind w:left="1155" w:right="1013"/>
        <w:rPr>
          <w:rFonts w:ascii="Times New Roman" w:hAnsi="Times New Roman" w:cs="Times New Roman"/>
          <w:color w:val="000000" w:themeColor="text1"/>
          <w:sz w:val="22"/>
          <w:szCs w:val="22"/>
        </w:rPr>
      </w:pPr>
    </w:p>
    <w:p w14:paraId="7B278907" w14:textId="7D179A1F" w:rsidR="00045643" w:rsidRPr="004C33A4" w:rsidRDefault="00045643" w:rsidP="00045643">
      <w:pPr>
        <w:spacing w:line="240" w:lineRule="auto"/>
        <w:ind w:left="1155" w:right="1013"/>
        <w:rPr>
          <w:rFonts w:ascii="Times New Roman" w:hAnsi="Times New Roman" w:cs="Times New Roman"/>
          <w:color w:val="000000" w:themeColor="text1"/>
          <w:sz w:val="22"/>
          <w:szCs w:val="22"/>
        </w:rPr>
      </w:pPr>
      <w:r w:rsidRPr="004C33A4">
        <w:rPr>
          <w:rFonts w:ascii="Times New Roman" w:hAnsi="Times New Roman" w:cs="Times New Roman"/>
          <w:color w:val="000000" w:themeColor="text1"/>
          <w:sz w:val="22"/>
          <w:szCs w:val="22"/>
        </w:rPr>
        <w:t xml:space="preserve">TVET governance is fragmented and revolves around negative images of TVET as a traditional option without high social mobility and employment prospects (Abdul Aziz &amp; Subramaniam, 2023). Evidence shows that only 43.55% of SPM graduates join TVET </w:t>
      </w:r>
      <w:r w:rsidR="00872794">
        <w:rPr>
          <w:rFonts w:ascii="Times New Roman" w:hAnsi="Times New Roman" w:cs="Times New Roman"/>
          <w:color w:val="000000" w:themeColor="text1"/>
          <w:sz w:val="22"/>
          <w:szCs w:val="22"/>
        </w:rPr>
        <w:t>programmes</w:t>
      </w:r>
      <w:r w:rsidRPr="004C33A4">
        <w:rPr>
          <w:rFonts w:ascii="Times New Roman" w:hAnsi="Times New Roman" w:cs="Times New Roman"/>
          <w:color w:val="000000" w:themeColor="text1"/>
          <w:sz w:val="22"/>
          <w:szCs w:val="22"/>
        </w:rPr>
        <w:t xml:space="preserve"> in 2023, below the government's aspiration of 55% by 2025 (Sekretariat Majlis TVET Negara, 2023). This reveals that although varied TVET </w:t>
      </w:r>
      <w:r w:rsidR="00872794">
        <w:rPr>
          <w:rFonts w:ascii="Times New Roman" w:hAnsi="Times New Roman" w:cs="Times New Roman"/>
          <w:color w:val="000000" w:themeColor="text1"/>
          <w:sz w:val="22"/>
          <w:szCs w:val="22"/>
        </w:rPr>
        <w:t>programmes</w:t>
      </w:r>
      <w:r w:rsidRPr="004C33A4">
        <w:rPr>
          <w:rFonts w:ascii="Times New Roman" w:hAnsi="Times New Roman" w:cs="Times New Roman"/>
          <w:color w:val="000000" w:themeColor="text1"/>
          <w:sz w:val="22"/>
          <w:szCs w:val="22"/>
        </w:rPr>
        <w:t xml:space="preserve"> and growing employment opportunities are available, unfavourable attitudes of families and communities prevent </w:t>
      </w:r>
      <w:r w:rsidR="00AD138E" w:rsidRPr="004C33A4">
        <w:rPr>
          <w:rFonts w:ascii="Times New Roman" w:hAnsi="Times New Roman" w:cs="Times New Roman"/>
          <w:color w:val="000000" w:themeColor="text1"/>
          <w:sz w:val="22"/>
          <w:szCs w:val="22"/>
        </w:rPr>
        <w:t>youth</w:t>
      </w:r>
      <w:r w:rsidRPr="004C33A4">
        <w:rPr>
          <w:rFonts w:ascii="Times New Roman" w:hAnsi="Times New Roman" w:cs="Times New Roman"/>
          <w:color w:val="000000" w:themeColor="text1"/>
          <w:sz w:val="22"/>
          <w:szCs w:val="22"/>
        </w:rPr>
        <w:t>s from pursuing vocational education (Othman et al., 2023).</w:t>
      </w:r>
    </w:p>
    <w:p w14:paraId="36C0D44B" w14:textId="77777777" w:rsidR="00045643" w:rsidRPr="004C33A4" w:rsidRDefault="00045643" w:rsidP="00045643">
      <w:pPr>
        <w:spacing w:line="240" w:lineRule="auto"/>
        <w:ind w:left="1155" w:right="1013"/>
        <w:rPr>
          <w:rFonts w:ascii="Times New Roman" w:hAnsi="Times New Roman" w:cs="Times New Roman"/>
          <w:color w:val="000000" w:themeColor="text1"/>
          <w:sz w:val="22"/>
          <w:szCs w:val="22"/>
        </w:rPr>
      </w:pPr>
    </w:p>
    <w:p w14:paraId="1E9D19BD" w14:textId="2975CF74" w:rsidR="00045643" w:rsidRDefault="00AD138E" w:rsidP="00045643">
      <w:pPr>
        <w:spacing w:line="240" w:lineRule="auto"/>
        <w:ind w:left="1155" w:right="1013"/>
        <w:rPr>
          <w:rFonts w:ascii="Times New Roman" w:hAnsi="Times New Roman" w:cs="Times New Roman"/>
          <w:color w:val="000000" w:themeColor="text1"/>
          <w:sz w:val="22"/>
          <w:szCs w:val="22"/>
        </w:rPr>
      </w:pPr>
      <w:r w:rsidRPr="004C33A4">
        <w:rPr>
          <w:rFonts w:ascii="Times New Roman" w:hAnsi="Times New Roman" w:cs="Times New Roman"/>
          <w:color w:val="000000" w:themeColor="text1"/>
          <w:sz w:val="22"/>
          <w:szCs w:val="22"/>
        </w:rPr>
        <w:t>Youth</w:t>
      </w:r>
      <w:r w:rsidR="00045643" w:rsidRPr="004C33A4">
        <w:rPr>
          <w:rFonts w:ascii="Times New Roman" w:hAnsi="Times New Roman" w:cs="Times New Roman"/>
          <w:color w:val="000000" w:themeColor="text1"/>
          <w:sz w:val="22"/>
          <w:szCs w:val="22"/>
        </w:rPr>
        <w:t>s become more confident and determined, and family support, especially parental encouragement and approval of educational programmes relating to the non-traditional educational direction facilitates the process (Azeem et al, 2022; Nawi</w:t>
      </w:r>
      <w:r w:rsidR="00D15A72" w:rsidRPr="004C33A4">
        <w:rPr>
          <w:rFonts w:ascii="Times New Roman" w:hAnsi="Times New Roman" w:cs="Times New Roman"/>
          <w:color w:val="000000" w:themeColor="text1"/>
          <w:sz w:val="22"/>
          <w:szCs w:val="22"/>
        </w:rPr>
        <w:t xml:space="preserve"> et al.,</w:t>
      </w:r>
      <w:r w:rsidR="00045643" w:rsidRPr="004C33A4">
        <w:rPr>
          <w:rFonts w:ascii="Times New Roman" w:hAnsi="Times New Roman" w:cs="Times New Roman"/>
          <w:color w:val="000000" w:themeColor="text1"/>
          <w:sz w:val="22"/>
          <w:szCs w:val="22"/>
        </w:rPr>
        <w:t xml:space="preserve"> 2024). Again, external pressures, for example from the community and culture with the belief that vocational subjects are a low credibility subjects diminish the credibility of </w:t>
      </w:r>
      <w:r w:rsidR="002D0600" w:rsidRPr="004C33A4">
        <w:rPr>
          <w:rFonts w:ascii="Times New Roman" w:hAnsi="Times New Roman" w:cs="Times New Roman"/>
          <w:color w:val="000000" w:themeColor="text1"/>
          <w:sz w:val="22"/>
          <w:szCs w:val="22"/>
        </w:rPr>
        <w:t>TVET,</w:t>
      </w:r>
      <w:r w:rsidR="00045643" w:rsidRPr="004C33A4">
        <w:rPr>
          <w:rFonts w:ascii="Times New Roman" w:hAnsi="Times New Roman" w:cs="Times New Roman"/>
          <w:color w:val="000000" w:themeColor="text1"/>
          <w:sz w:val="22"/>
          <w:szCs w:val="22"/>
        </w:rPr>
        <w:t xml:space="preserve"> and this makes TVET considered as a stream for low achievers (Nawi et al., 2024). However, this bias is much more compelling the more a culture values academic achievement </w:t>
      </w:r>
      <w:r w:rsidR="00045643" w:rsidRPr="004C33A4">
        <w:rPr>
          <w:rFonts w:ascii="Times New Roman" w:hAnsi="Times New Roman" w:cs="Times New Roman"/>
          <w:color w:val="000000" w:themeColor="text1"/>
          <w:sz w:val="22"/>
          <w:szCs w:val="22"/>
        </w:rPr>
        <w:lastRenderedPageBreak/>
        <w:t>and regards TVET as an education channel for students who do not excel academically (</w:t>
      </w:r>
      <w:proofErr w:type="spellStart"/>
      <w:r w:rsidR="00045643" w:rsidRPr="004C33A4">
        <w:rPr>
          <w:rFonts w:ascii="Times New Roman" w:hAnsi="Times New Roman" w:cs="Times New Roman"/>
          <w:color w:val="000000" w:themeColor="text1"/>
          <w:sz w:val="22"/>
          <w:szCs w:val="22"/>
        </w:rPr>
        <w:t>Aldossari</w:t>
      </w:r>
      <w:proofErr w:type="spellEnd"/>
      <w:r w:rsidR="00045643" w:rsidRPr="004C33A4">
        <w:rPr>
          <w:rFonts w:ascii="Times New Roman" w:hAnsi="Times New Roman" w:cs="Times New Roman"/>
          <w:color w:val="000000" w:themeColor="text1"/>
          <w:sz w:val="22"/>
          <w:szCs w:val="22"/>
        </w:rPr>
        <w:t>, 2020).</w:t>
      </w:r>
    </w:p>
    <w:p w14:paraId="1C4C47B5" w14:textId="77777777" w:rsidR="00775D6A" w:rsidRPr="004C33A4" w:rsidRDefault="00775D6A" w:rsidP="00045643">
      <w:pPr>
        <w:spacing w:line="240" w:lineRule="auto"/>
        <w:ind w:left="1155" w:right="1013"/>
        <w:rPr>
          <w:rFonts w:ascii="Times New Roman" w:hAnsi="Times New Roman" w:cs="Times New Roman"/>
          <w:color w:val="000000" w:themeColor="text1"/>
          <w:sz w:val="22"/>
          <w:szCs w:val="22"/>
        </w:rPr>
      </w:pPr>
    </w:p>
    <w:p w14:paraId="3EA49D1E" w14:textId="41FA907B" w:rsidR="00045643" w:rsidRPr="004C33A4" w:rsidRDefault="00045643" w:rsidP="00045643">
      <w:pPr>
        <w:spacing w:line="240" w:lineRule="auto"/>
        <w:ind w:left="1155" w:right="1013"/>
        <w:rPr>
          <w:rFonts w:ascii="Times New Roman" w:hAnsi="Times New Roman" w:cs="Times New Roman"/>
          <w:color w:val="000000" w:themeColor="text1"/>
          <w:sz w:val="22"/>
          <w:szCs w:val="22"/>
        </w:rPr>
      </w:pPr>
      <w:r w:rsidRPr="004C33A4">
        <w:rPr>
          <w:rFonts w:ascii="Times New Roman" w:hAnsi="Times New Roman" w:cs="Times New Roman"/>
          <w:color w:val="000000" w:themeColor="text1"/>
          <w:sz w:val="22"/>
          <w:szCs w:val="22"/>
        </w:rPr>
        <w:t xml:space="preserve">The lack of knowledge of how these perceptions are endorsed by youth and reflected on enrolment attitudes towards TVET further exacerbates these biases. Youth attitudes can be considered as a psychological link between environmental factors and </w:t>
      </w:r>
      <w:r w:rsidR="004C33A4" w:rsidRPr="004C33A4">
        <w:rPr>
          <w:rFonts w:ascii="Times New Roman" w:hAnsi="Times New Roman" w:cs="Times New Roman"/>
          <w:color w:val="000000" w:themeColor="text1"/>
          <w:sz w:val="22"/>
          <w:szCs w:val="22"/>
        </w:rPr>
        <w:t>behavioural</w:t>
      </w:r>
      <w:r w:rsidRPr="004C33A4">
        <w:rPr>
          <w:rFonts w:ascii="Times New Roman" w:hAnsi="Times New Roman" w:cs="Times New Roman"/>
          <w:color w:val="000000" w:themeColor="text1"/>
          <w:sz w:val="22"/>
          <w:szCs w:val="22"/>
        </w:rPr>
        <w:t xml:space="preserve"> consequences of enrolment decisions. However, the process by which these attitudes are developed and how they mediate the relationship between family support, culture, and TVET participation has received limited consideration</w:t>
      </w:r>
      <w:r w:rsidR="007B3FD8" w:rsidRPr="007B3FD8">
        <w:rPr>
          <w:rFonts w:ascii="Times New Roman" w:hAnsi="Times New Roman" w:cs="Times New Roman"/>
          <w:color w:val="000000" w:themeColor="text1"/>
          <w:sz w:val="22"/>
          <w:szCs w:val="22"/>
        </w:rPr>
        <w:t xml:space="preserve"> (Azeem et al, 2022; Nawi et al., 2024)</w:t>
      </w:r>
      <w:r w:rsidRPr="004C33A4">
        <w:rPr>
          <w:rFonts w:ascii="Times New Roman" w:hAnsi="Times New Roman" w:cs="Times New Roman"/>
          <w:color w:val="000000" w:themeColor="text1"/>
          <w:sz w:val="22"/>
          <w:szCs w:val="22"/>
        </w:rPr>
        <w:t>.</w:t>
      </w:r>
    </w:p>
    <w:p w14:paraId="4C2C4F61" w14:textId="77777777" w:rsidR="00045643" w:rsidRPr="004C33A4" w:rsidRDefault="00045643" w:rsidP="00045643">
      <w:pPr>
        <w:spacing w:line="240" w:lineRule="auto"/>
        <w:ind w:left="1155" w:right="1013"/>
        <w:rPr>
          <w:rFonts w:ascii="Times New Roman" w:hAnsi="Times New Roman" w:cs="Times New Roman"/>
          <w:color w:val="000000" w:themeColor="text1"/>
          <w:sz w:val="22"/>
          <w:szCs w:val="22"/>
        </w:rPr>
      </w:pPr>
    </w:p>
    <w:p w14:paraId="4E8C24E7" w14:textId="4AC9C8EA" w:rsidR="007A3359" w:rsidRPr="005B1808" w:rsidRDefault="00045643" w:rsidP="00DE64FD">
      <w:pPr>
        <w:spacing w:line="240" w:lineRule="auto"/>
        <w:ind w:left="1155" w:right="1013"/>
        <w:rPr>
          <w:rFonts w:ascii="Times New Roman" w:hAnsi="Times New Roman" w:cs="Times New Roman"/>
          <w:color w:val="000000" w:themeColor="text1"/>
          <w:sz w:val="22"/>
          <w:szCs w:val="22"/>
        </w:rPr>
      </w:pPr>
      <w:r w:rsidRPr="004C33A4">
        <w:rPr>
          <w:rFonts w:ascii="Times New Roman" w:hAnsi="Times New Roman" w:cs="Times New Roman"/>
          <w:color w:val="000000" w:themeColor="text1"/>
          <w:sz w:val="22"/>
          <w:szCs w:val="22"/>
        </w:rPr>
        <w:t>Finally, family support and cultural perceptions remain important factors shaping education decision-making but there is a need for further enquiry as to the role, and even the mediating role, of youth attitudes in these influences and on enrolment outcomes (Aziz et al., 2020). Youth attitudes act as a psychological bridge to behaviour and act as a determinant of family and social inputs' conversion into actual enrolment decisions (Azeem et al, 2022; Nawi, 2024). Filling this gap is crucial for propagating targeted approaches that would change the perception of youths towards TVET and encourage their uptake.</w:t>
      </w:r>
    </w:p>
    <w:p w14:paraId="7A9E0F05" w14:textId="77777777" w:rsidR="007A3359" w:rsidRPr="005B1808" w:rsidRDefault="007A3359" w:rsidP="00DE64FD">
      <w:pPr>
        <w:spacing w:line="240" w:lineRule="auto"/>
        <w:ind w:left="1155" w:right="1013"/>
        <w:rPr>
          <w:rFonts w:ascii="Times New Roman" w:hAnsi="Times New Roman" w:cs="Times New Roman"/>
          <w:sz w:val="22"/>
          <w:szCs w:val="22"/>
        </w:rPr>
      </w:pPr>
    </w:p>
    <w:p w14:paraId="345E729D" w14:textId="587F8D0B" w:rsidR="00750ED4" w:rsidRPr="004C33A4" w:rsidRDefault="007B7254" w:rsidP="00DE64FD">
      <w:pPr>
        <w:pStyle w:val="Heading1"/>
        <w:spacing w:line="240" w:lineRule="auto"/>
        <w:ind w:left="1145"/>
        <w:rPr>
          <w:rFonts w:ascii="Times New Roman" w:hAnsi="Times New Roman" w:cs="Times New Roman"/>
          <w:sz w:val="22"/>
          <w:szCs w:val="22"/>
          <w:lang w:val="en-GB"/>
        </w:rPr>
      </w:pPr>
      <w:r w:rsidRPr="004C33A4">
        <w:rPr>
          <w:rFonts w:ascii="Times New Roman" w:hAnsi="Times New Roman" w:cs="Times New Roman"/>
          <w:sz w:val="22"/>
          <w:szCs w:val="22"/>
          <w:lang w:val="en-GB"/>
        </w:rPr>
        <w:t>Research Objectives</w:t>
      </w:r>
      <w:r w:rsidR="009609F3" w:rsidRPr="004C33A4">
        <w:rPr>
          <w:rFonts w:ascii="Times New Roman" w:hAnsi="Times New Roman" w:cs="Times New Roman"/>
          <w:sz w:val="22"/>
          <w:szCs w:val="22"/>
          <w:lang w:val="en-GB"/>
        </w:rPr>
        <w:t>, Questions &amp; Hypothese</w:t>
      </w:r>
      <w:r w:rsidR="00F30880" w:rsidRPr="004C33A4">
        <w:rPr>
          <w:rFonts w:ascii="Times New Roman" w:hAnsi="Times New Roman" w:cs="Times New Roman"/>
          <w:sz w:val="22"/>
          <w:szCs w:val="22"/>
          <w:lang w:val="en-GB"/>
        </w:rPr>
        <w:t>s</w:t>
      </w:r>
    </w:p>
    <w:p w14:paraId="09E94DFD" w14:textId="19765197" w:rsidR="00B8779E" w:rsidRPr="004C33A4" w:rsidRDefault="00B8779E" w:rsidP="00DE64FD">
      <w:pPr>
        <w:spacing w:line="240" w:lineRule="auto"/>
        <w:ind w:left="1155" w:right="1013"/>
        <w:rPr>
          <w:rFonts w:ascii="Times New Roman" w:hAnsi="Times New Roman" w:cs="Times New Roman"/>
          <w:sz w:val="22"/>
          <w:szCs w:val="22"/>
          <w:lang w:eastAsia="en-GB" w:bidi="ar-SA"/>
        </w:rPr>
      </w:pPr>
      <w:r w:rsidRPr="004C33A4">
        <w:rPr>
          <w:rFonts w:ascii="Times New Roman" w:hAnsi="Times New Roman" w:cs="Times New Roman"/>
          <w:sz w:val="22"/>
          <w:szCs w:val="22"/>
          <w:lang w:eastAsia="en-GB" w:bidi="ar-SA"/>
        </w:rPr>
        <w:t xml:space="preserve">Table 1 below </w:t>
      </w:r>
      <w:r w:rsidR="00C8057F" w:rsidRPr="004C33A4">
        <w:rPr>
          <w:rFonts w:ascii="Times New Roman" w:hAnsi="Times New Roman" w:cs="Times New Roman"/>
          <w:sz w:val="22"/>
          <w:szCs w:val="22"/>
          <w:lang w:eastAsia="en-GB" w:bidi="ar-SA"/>
        </w:rPr>
        <w:t xml:space="preserve">is the summary of research objectives, </w:t>
      </w:r>
      <w:r w:rsidR="008217CB" w:rsidRPr="004C33A4">
        <w:rPr>
          <w:rFonts w:ascii="Times New Roman" w:hAnsi="Times New Roman" w:cs="Times New Roman"/>
          <w:sz w:val="22"/>
          <w:szCs w:val="22"/>
          <w:lang w:eastAsia="en-GB" w:bidi="ar-SA"/>
        </w:rPr>
        <w:t>questions,</w:t>
      </w:r>
      <w:r w:rsidR="00C8057F" w:rsidRPr="004C33A4">
        <w:rPr>
          <w:rFonts w:ascii="Times New Roman" w:hAnsi="Times New Roman" w:cs="Times New Roman"/>
          <w:sz w:val="22"/>
          <w:szCs w:val="22"/>
          <w:lang w:eastAsia="en-GB" w:bidi="ar-SA"/>
        </w:rPr>
        <w:t xml:space="preserve"> and hypotheses for this study.</w:t>
      </w:r>
    </w:p>
    <w:p w14:paraId="39206312" w14:textId="77777777" w:rsidR="00384968" w:rsidRPr="004C33A4" w:rsidRDefault="00384968" w:rsidP="00DE64FD">
      <w:pPr>
        <w:spacing w:line="240" w:lineRule="auto"/>
        <w:ind w:left="1155" w:right="1013"/>
        <w:rPr>
          <w:rFonts w:ascii="Times New Roman" w:hAnsi="Times New Roman" w:cs="Times New Roman"/>
          <w:sz w:val="22"/>
          <w:szCs w:val="22"/>
          <w:lang w:eastAsia="en-GB" w:bidi="ar-SA"/>
        </w:rPr>
      </w:pPr>
    </w:p>
    <w:p w14:paraId="76EC55AC" w14:textId="3D7D45BE" w:rsidR="004D5EB4" w:rsidRPr="004C33A4" w:rsidRDefault="004D5EB4" w:rsidP="00DE64FD">
      <w:pPr>
        <w:spacing w:line="240" w:lineRule="auto"/>
        <w:ind w:left="1155" w:right="1013"/>
        <w:rPr>
          <w:rFonts w:ascii="Times New Roman" w:hAnsi="Times New Roman" w:cs="Times New Roman"/>
          <w:b/>
          <w:sz w:val="22"/>
          <w:szCs w:val="22"/>
          <w:lang w:eastAsia="en-GB" w:bidi="ar-SA"/>
        </w:rPr>
      </w:pPr>
      <w:r w:rsidRPr="004C33A4">
        <w:rPr>
          <w:rFonts w:ascii="Times New Roman" w:hAnsi="Times New Roman" w:cs="Times New Roman"/>
          <w:b/>
          <w:sz w:val="22"/>
          <w:szCs w:val="22"/>
          <w:lang w:eastAsia="en-GB" w:bidi="ar-SA"/>
        </w:rPr>
        <w:t>Table 1</w:t>
      </w:r>
    </w:p>
    <w:p w14:paraId="27060774" w14:textId="13F219AA" w:rsidR="00393D5D" w:rsidRPr="005B1808" w:rsidRDefault="00393D5D" w:rsidP="00DE64FD">
      <w:pPr>
        <w:spacing w:line="240" w:lineRule="auto"/>
        <w:ind w:left="1155" w:right="1013"/>
        <w:rPr>
          <w:rFonts w:ascii="Times New Roman" w:hAnsi="Times New Roman" w:cs="Times New Roman"/>
          <w:i/>
          <w:sz w:val="18"/>
          <w:szCs w:val="18"/>
        </w:rPr>
      </w:pPr>
      <w:r w:rsidRPr="005B1808">
        <w:rPr>
          <w:rFonts w:ascii="Times New Roman" w:hAnsi="Times New Roman" w:cs="Times New Roman"/>
          <w:i/>
          <w:sz w:val="22"/>
          <w:szCs w:val="22"/>
        </w:rPr>
        <w:t>Summary</w:t>
      </w:r>
      <w:r w:rsidRPr="004C33A4">
        <w:rPr>
          <w:rFonts w:ascii="Times New Roman" w:hAnsi="Times New Roman" w:cs="Times New Roman"/>
          <w:i/>
          <w:sz w:val="22"/>
          <w:szCs w:val="22"/>
          <w:lang w:eastAsia="en-GB" w:bidi="ar-SA"/>
        </w:rPr>
        <w:t xml:space="preserve"> of </w:t>
      </w:r>
      <w:r w:rsidRPr="005B1808">
        <w:rPr>
          <w:rFonts w:ascii="Times New Roman" w:hAnsi="Times New Roman" w:cs="Times New Roman"/>
          <w:i/>
          <w:sz w:val="22"/>
          <w:szCs w:val="22"/>
        </w:rPr>
        <w:t>Research Objectives, Questions &amp; Hypotheses</w:t>
      </w:r>
    </w:p>
    <w:tbl>
      <w:tblPr>
        <w:tblStyle w:val="TableGrid0"/>
        <w:tblW w:w="9161" w:type="dxa"/>
        <w:tblInd w:w="1094" w:type="dxa"/>
        <w:tblLook w:val="04A0" w:firstRow="1" w:lastRow="0" w:firstColumn="1" w:lastColumn="0" w:noHBand="0" w:noVBand="1"/>
      </w:tblPr>
      <w:tblGrid>
        <w:gridCol w:w="3311"/>
        <w:gridCol w:w="2970"/>
        <w:gridCol w:w="2880"/>
      </w:tblGrid>
      <w:tr w:rsidR="0073342B" w:rsidRPr="00334A87" w14:paraId="1CD879BD" w14:textId="77777777" w:rsidTr="006F314C">
        <w:tc>
          <w:tcPr>
            <w:tcW w:w="3311" w:type="dxa"/>
            <w:vAlign w:val="center"/>
          </w:tcPr>
          <w:p w14:paraId="37A40EAD" w14:textId="7346665D" w:rsidR="0073342B" w:rsidRPr="00DC2297" w:rsidRDefault="0073342B" w:rsidP="00DE64FD">
            <w:pPr>
              <w:spacing w:line="240" w:lineRule="auto"/>
              <w:jc w:val="center"/>
              <w:rPr>
                <w:rFonts w:ascii="Times New Roman" w:hAnsi="Times New Roman" w:cs="Times New Roman"/>
                <w:b/>
                <w:sz w:val="22"/>
                <w:szCs w:val="22"/>
              </w:rPr>
            </w:pPr>
            <w:r w:rsidRPr="00DC2297">
              <w:rPr>
                <w:rFonts w:ascii="Times New Roman" w:hAnsi="Times New Roman" w:cs="Times New Roman"/>
                <w:b/>
                <w:sz w:val="22"/>
                <w:szCs w:val="22"/>
              </w:rPr>
              <w:t>Objectives</w:t>
            </w:r>
          </w:p>
        </w:tc>
        <w:tc>
          <w:tcPr>
            <w:tcW w:w="2970" w:type="dxa"/>
            <w:vAlign w:val="center"/>
          </w:tcPr>
          <w:p w14:paraId="2BD3E1B5" w14:textId="3072594F" w:rsidR="0073342B" w:rsidRPr="00DC2297" w:rsidRDefault="0073342B" w:rsidP="00DE64FD">
            <w:pPr>
              <w:spacing w:line="240" w:lineRule="auto"/>
              <w:jc w:val="center"/>
              <w:rPr>
                <w:rFonts w:ascii="Times New Roman" w:hAnsi="Times New Roman" w:cs="Times New Roman"/>
                <w:b/>
                <w:sz w:val="22"/>
                <w:szCs w:val="22"/>
              </w:rPr>
            </w:pPr>
            <w:r w:rsidRPr="00DC2297">
              <w:rPr>
                <w:rFonts w:ascii="Times New Roman" w:hAnsi="Times New Roman" w:cs="Times New Roman"/>
                <w:b/>
                <w:sz w:val="22"/>
                <w:szCs w:val="22"/>
              </w:rPr>
              <w:t>Questions</w:t>
            </w:r>
          </w:p>
        </w:tc>
        <w:tc>
          <w:tcPr>
            <w:tcW w:w="2880" w:type="dxa"/>
            <w:vAlign w:val="center"/>
          </w:tcPr>
          <w:p w14:paraId="7A86B4F1" w14:textId="3ED473DF" w:rsidR="0073342B" w:rsidRPr="00DC2297" w:rsidRDefault="00297740" w:rsidP="00DE64FD">
            <w:pPr>
              <w:spacing w:line="240" w:lineRule="auto"/>
              <w:jc w:val="center"/>
              <w:rPr>
                <w:rFonts w:ascii="Times New Roman" w:hAnsi="Times New Roman" w:cs="Times New Roman"/>
                <w:b/>
                <w:sz w:val="22"/>
                <w:szCs w:val="22"/>
              </w:rPr>
            </w:pPr>
            <w:r w:rsidRPr="00DC2297">
              <w:rPr>
                <w:rFonts w:ascii="Times New Roman" w:hAnsi="Times New Roman" w:cs="Times New Roman"/>
                <w:b/>
                <w:sz w:val="22"/>
                <w:szCs w:val="22"/>
              </w:rPr>
              <w:t>Hypotheses</w:t>
            </w:r>
          </w:p>
        </w:tc>
      </w:tr>
      <w:tr w:rsidR="0073342B" w14:paraId="34B0DFC8" w14:textId="77777777" w:rsidTr="00D306ED">
        <w:trPr>
          <w:trHeight w:val="380"/>
        </w:trPr>
        <w:tc>
          <w:tcPr>
            <w:tcW w:w="3311" w:type="dxa"/>
          </w:tcPr>
          <w:p w14:paraId="37C308A0" w14:textId="276C5C72" w:rsidR="0073342B" w:rsidRPr="00DC2297" w:rsidRDefault="001664B8"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RO1:</w:t>
            </w:r>
            <w:r w:rsidRPr="00DC2297">
              <w:rPr>
                <w:rFonts w:ascii="Times New Roman" w:hAnsi="Times New Roman" w:cs="Times New Roman"/>
                <w:sz w:val="22"/>
                <w:szCs w:val="22"/>
              </w:rPr>
              <w:t xml:space="preserve"> To examine the significant</w:t>
            </w:r>
            <w:r w:rsidR="003E3093" w:rsidRPr="00DC2297">
              <w:rPr>
                <w:rFonts w:ascii="Times New Roman" w:hAnsi="Times New Roman" w:cs="Times New Roman"/>
                <w:sz w:val="22"/>
                <w:szCs w:val="22"/>
              </w:rPr>
              <w:t xml:space="preserve"> </w:t>
            </w:r>
            <w:r w:rsidRPr="00DC2297">
              <w:rPr>
                <w:rFonts w:ascii="Times New Roman" w:hAnsi="Times New Roman" w:cs="Times New Roman"/>
                <w:sz w:val="22"/>
                <w:szCs w:val="22"/>
              </w:rPr>
              <w:t>relationship</w:t>
            </w:r>
            <w:r w:rsidR="003E3093" w:rsidRPr="00DC2297">
              <w:rPr>
                <w:rFonts w:ascii="Times New Roman" w:hAnsi="Times New Roman" w:cs="Times New Roman"/>
                <w:sz w:val="22"/>
                <w:szCs w:val="22"/>
              </w:rPr>
              <w:t xml:space="preserve"> </w:t>
            </w:r>
            <w:r w:rsidRPr="00DC2297">
              <w:rPr>
                <w:rFonts w:ascii="Times New Roman" w:hAnsi="Times New Roman" w:cs="Times New Roman"/>
                <w:sz w:val="22"/>
                <w:szCs w:val="22"/>
              </w:rPr>
              <w:t>between family support</w:t>
            </w:r>
            <w:r w:rsidR="003E3093" w:rsidRPr="00DC2297">
              <w:rPr>
                <w:rFonts w:ascii="Times New Roman" w:hAnsi="Times New Roman" w:cs="Times New Roman"/>
                <w:sz w:val="22"/>
                <w:szCs w:val="22"/>
              </w:rPr>
              <w:t xml:space="preserve"> </w:t>
            </w:r>
            <w:r w:rsidRPr="00DC2297">
              <w:rPr>
                <w:rFonts w:ascii="Times New Roman" w:hAnsi="Times New Roman" w:cs="Times New Roman"/>
                <w:sz w:val="22"/>
                <w:szCs w:val="22"/>
              </w:rPr>
              <w:t>and youth attitudes.</w:t>
            </w:r>
          </w:p>
        </w:tc>
        <w:tc>
          <w:tcPr>
            <w:tcW w:w="2970" w:type="dxa"/>
          </w:tcPr>
          <w:p w14:paraId="502EA81B" w14:textId="2F88BAA1" w:rsidR="0073342B" w:rsidRPr="00DC2297" w:rsidRDefault="005606D2"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RQ1:</w:t>
            </w:r>
            <w:r w:rsidRPr="00DC2297">
              <w:rPr>
                <w:rFonts w:ascii="Times New Roman" w:hAnsi="Times New Roman" w:cs="Times New Roman"/>
                <w:sz w:val="22"/>
                <w:szCs w:val="22"/>
              </w:rPr>
              <w:t xml:space="preserve"> Is there a significant relationship</w:t>
            </w:r>
            <w:r w:rsidR="008E3AB6" w:rsidRPr="00DC2297">
              <w:rPr>
                <w:rFonts w:ascii="Times New Roman" w:hAnsi="Times New Roman" w:cs="Times New Roman"/>
                <w:sz w:val="22"/>
                <w:szCs w:val="22"/>
              </w:rPr>
              <w:t xml:space="preserve"> </w:t>
            </w:r>
            <w:r w:rsidRPr="00DC2297">
              <w:rPr>
                <w:rFonts w:ascii="Times New Roman" w:hAnsi="Times New Roman" w:cs="Times New Roman"/>
                <w:sz w:val="22"/>
                <w:szCs w:val="22"/>
              </w:rPr>
              <w:t>between family support and youth</w:t>
            </w:r>
            <w:r w:rsidR="008E3AB6" w:rsidRPr="00DC2297">
              <w:rPr>
                <w:rFonts w:ascii="Times New Roman" w:hAnsi="Times New Roman" w:cs="Times New Roman"/>
                <w:sz w:val="22"/>
                <w:szCs w:val="22"/>
              </w:rPr>
              <w:t xml:space="preserve"> </w:t>
            </w:r>
            <w:r w:rsidRPr="00DC2297">
              <w:rPr>
                <w:rFonts w:ascii="Times New Roman" w:hAnsi="Times New Roman" w:cs="Times New Roman"/>
                <w:sz w:val="22"/>
                <w:szCs w:val="22"/>
              </w:rPr>
              <w:t>attitudes?</w:t>
            </w:r>
          </w:p>
        </w:tc>
        <w:tc>
          <w:tcPr>
            <w:tcW w:w="2880" w:type="dxa"/>
          </w:tcPr>
          <w:p w14:paraId="28F406AD" w14:textId="323C9286" w:rsidR="0073342B" w:rsidRPr="00DC2297" w:rsidRDefault="001E24F5"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H1:</w:t>
            </w:r>
            <w:r w:rsidRPr="00DC2297">
              <w:rPr>
                <w:rFonts w:ascii="Times New Roman" w:hAnsi="Times New Roman" w:cs="Times New Roman"/>
                <w:sz w:val="22"/>
                <w:szCs w:val="22"/>
              </w:rPr>
              <w:t xml:space="preserve"> There is a significant relationship</w:t>
            </w:r>
            <w:r w:rsidR="003E3093" w:rsidRPr="00DC2297">
              <w:rPr>
                <w:rFonts w:ascii="Times New Roman" w:hAnsi="Times New Roman" w:cs="Times New Roman"/>
                <w:sz w:val="22"/>
                <w:szCs w:val="22"/>
              </w:rPr>
              <w:t xml:space="preserve"> </w:t>
            </w:r>
            <w:r w:rsidRPr="00DC2297">
              <w:rPr>
                <w:rFonts w:ascii="Times New Roman" w:hAnsi="Times New Roman" w:cs="Times New Roman"/>
                <w:sz w:val="22"/>
                <w:szCs w:val="22"/>
              </w:rPr>
              <w:t>between family support and youth</w:t>
            </w:r>
            <w:r w:rsidR="002E6B92" w:rsidRPr="00DC2297">
              <w:rPr>
                <w:rFonts w:ascii="Times New Roman" w:hAnsi="Times New Roman" w:cs="Times New Roman"/>
                <w:sz w:val="22"/>
                <w:szCs w:val="22"/>
              </w:rPr>
              <w:t xml:space="preserve"> </w:t>
            </w:r>
            <w:r w:rsidRPr="00DC2297">
              <w:rPr>
                <w:rFonts w:ascii="Times New Roman" w:hAnsi="Times New Roman" w:cs="Times New Roman"/>
                <w:sz w:val="22"/>
                <w:szCs w:val="22"/>
              </w:rPr>
              <w:t>attitudes.</w:t>
            </w:r>
          </w:p>
        </w:tc>
      </w:tr>
      <w:tr w:rsidR="0073342B" w14:paraId="0BF435F1" w14:textId="77777777" w:rsidTr="006F314C">
        <w:trPr>
          <w:trHeight w:val="904"/>
        </w:trPr>
        <w:tc>
          <w:tcPr>
            <w:tcW w:w="3311" w:type="dxa"/>
          </w:tcPr>
          <w:p w14:paraId="0085D9B2" w14:textId="166829A6" w:rsidR="0073342B" w:rsidRPr="00DC2297" w:rsidRDefault="008E3AB6"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RO2:</w:t>
            </w:r>
            <w:r w:rsidRPr="00DC2297">
              <w:rPr>
                <w:rFonts w:ascii="Times New Roman" w:hAnsi="Times New Roman" w:cs="Times New Roman"/>
                <w:sz w:val="22"/>
                <w:szCs w:val="22"/>
              </w:rPr>
              <w:t xml:space="preserve"> To examine the significant</w:t>
            </w:r>
            <w:r w:rsidR="001E31C4" w:rsidRPr="00DC2297">
              <w:rPr>
                <w:rFonts w:ascii="Times New Roman" w:hAnsi="Times New Roman" w:cs="Times New Roman"/>
                <w:sz w:val="22"/>
                <w:szCs w:val="22"/>
              </w:rPr>
              <w:t xml:space="preserve"> </w:t>
            </w:r>
            <w:r w:rsidRPr="00DC2297">
              <w:rPr>
                <w:rFonts w:ascii="Times New Roman" w:hAnsi="Times New Roman" w:cs="Times New Roman"/>
                <w:sz w:val="22"/>
                <w:szCs w:val="22"/>
              </w:rPr>
              <w:t>relationship between cultural</w:t>
            </w:r>
            <w:r w:rsidR="001E31C4" w:rsidRPr="00DC2297">
              <w:rPr>
                <w:rFonts w:ascii="Times New Roman" w:hAnsi="Times New Roman" w:cs="Times New Roman"/>
                <w:sz w:val="22"/>
                <w:szCs w:val="22"/>
              </w:rPr>
              <w:t xml:space="preserve"> </w:t>
            </w:r>
            <w:r w:rsidRPr="00DC2297">
              <w:rPr>
                <w:rFonts w:ascii="Times New Roman" w:hAnsi="Times New Roman" w:cs="Times New Roman"/>
                <w:sz w:val="22"/>
                <w:szCs w:val="22"/>
              </w:rPr>
              <w:t>influences and youth attitudes.</w:t>
            </w:r>
          </w:p>
        </w:tc>
        <w:tc>
          <w:tcPr>
            <w:tcW w:w="2970" w:type="dxa"/>
          </w:tcPr>
          <w:p w14:paraId="29FD3391" w14:textId="206C743C" w:rsidR="0073342B" w:rsidRPr="00DC2297" w:rsidRDefault="008E3AB6"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RQ2:</w:t>
            </w:r>
            <w:r w:rsidRPr="00DC2297">
              <w:rPr>
                <w:rFonts w:ascii="Times New Roman" w:hAnsi="Times New Roman" w:cs="Times New Roman"/>
                <w:sz w:val="22"/>
                <w:szCs w:val="22"/>
              </w:rPr>
              <w:t xml:space="preserve"> Is there a significant relationship between cultural influence and youth attitudes?</w:t>
            </w:r>
          </w:p>
        </w:tc>
        <w:tc>
          <w:tcPr>
            <w:tcW w:w="2880" w:type="dxa"/>
          </w:tcPr>
          <w:p w14:paraId="60232A13" w14:textId="4402954E" w:rsidR="008E3AB6" w:rsidRPr="00DC2297" w:rsidRDefault="008E3AB6"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H2:</w:t>
            </w:r>
            <w:r w:rsidRPr="00DC2297">
              <w:rPr>
                <w:rFonts w:ascii="Times New Roman" w:hAnsi="Times New Roman" w:cs="Times New Roman"/>
                <w:sz w:val="22"/>
                <w:szCs w:val="22"/>
              </w:rPr>
              <w:t xml:space="preserve"> There is a significant relationship</w:t>
            </w:r>
            <w:r w:rsidR="002413D0" w:rsidRPr="00DC2297">
              <w:rPr>
                <w:rFonts w:ascii="Times New Roman" w:hAnsi="Times New Roman" w:cs="Times New Roman"/>
                <w:sz w:val="22"/>
                <w:szCs w:val="22"/>
              </w:rPr>
              <w:t xml:space="preserve"> </w:t>
            </w:r>
            <w:r w:rsidRPr="00DC2297">
              <w:rPr>
                <w:rFonts w:ascii="Times New Roman" w:hAnsi="Times New Roman" w:cs="Times New Roman"/>
                <w:sz w:val="22"/>
                <w:szCs w:val="22"/>
              </w:rPr>
              <w:t>between cultural influences and</w:t>
            </w:r>
          </w:p>
          <w:p w14:paraId="71B01A77" w14:textId="47944B1F" w:rsidR="0073342B" w:rsidRPr="00DC2297" w:rsidRDefault="008E3AB6" w:rsidP="00DE64FD">
            <w:pPr>
              <w:spacing w:line="240" w:lineRule="auto"/>
              <w:jc w:val="left"/>
              <w:rPr>
                <w:rFonts w:ascii="Times New Roman" w:hAnsi="Times New Roman" w:cs="Times New Roman"/>
                <w:sz w:val="22"/>
                <w:szCs w:val="22"/>
              </w:rPr>
            </w:pPr>
            <w:r w:rsidRPr="00DC2297">
              <w:rPr>
                <w:rFonts w:ascii="Times New Roman" w:hAnsi="Times New Roman" w:cs="Times New Roman"/>
                <w:sz w:val="22"/>
                <w:szCs w:val="22"/>
              </w:rPr>
              <w:t>youth attitudes.</w:t>
            </w:r>
          </w:p>
        </w:tc>
      </w:tr>
      <w:tr w:rsidR="0049393A" w14:paraId="212AE495" w14:textId="77777777" w:rsidTr="006F314C">
        <w:trPr>
          <w:trHeight w:val="904"/>
        </w:trPr>
        <w:tc>
          <w:tcPr>
            <w:tcW w:w="3311" w:type="dxa"/>
          </w:tcPr>
          <w:p w14:paraId="32C42F91" w14:textId="1A4AD5E1" w:rsidR="0049393A" w:rsidRPr="00DC2297" w:rsidRDefault="002413D0"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RO3:</w:t>
            </w:r>
            <w:r w:rsidR="002E6B92" w:rsidRPr="00DC2297">
              <w:rPr>
                <w:rFonts w:ascii="Times New Roman" w:hAnsi="Times New Roman" w:cs="Times New Roman"/>
                <w:sz w:val="22"/>
                <w:szCs w:val="22"/>
              </w:rPr>
              <w:t xml:space="preserve"> </w:t>
            </w:r>
            <w:r w:rsidRPr="00DC2297">
              <w:rPr>
                <w:rFonts w:ascii="Times New Roman" w:hAnsi="Times New Roman" w:cs="Times New Roman"/>
                <w:sz w:val="22"/>
                <w:szCs w:val="22"/>
              </w:rPr>
              <w:t>To determine the significant</w:t>
            </w:r>
            <w:r w:rsidR="002E6B92" w:rsidRPr="00DC2297">
              <w:rPr>
                <w:rFonts w:ascii="Times New Roman" w:hAnsi="Times New Roman" w:cs="Times New Roman"/>
                <w:sz w:val="22"/>
                <w:szCs w:val="22"/>
              </w:rPr>
              <w:t xml:space="preserve"> </w:t>
            </w:r>
            <w:r w:rsidRPr="00DC2297">
              <w:rPr>
                <w:rFonts w:ascii="Times New Roman" w:hAnsi="Times New Roman" w:cs="Times New Roman"/>
                <w:sz w:val="22"/>
                <w:szCs w:val="22"/>
              </w:rPr>
              <w:t>relationship between youth attitudes</w:t>
            </w:r>
            <w:r w:rsidR="002E6B92" w:rsidRPr="00DC2297">
              <w:rPr>
                <w:rFonts w:ascii="Times New Roman" w:hAnsi="Times New Roman" w:cs="Times New Roman"/>
                <w:sz w:val="22"/>
                <w:szCs w:val="22"/>
              </w:rPr>
              <w:t xml:space="preserve"> </w:t>
            </w:r>
            <w:r w:rsidRPr="00DC2297">
              <w:rPr>
                <w:rFonts w:ascii="Times New Roman" w:hAnsi="Times New Roman" w:cs="Times New Roman"/>
                <w:sz w:val="22"/>
                <w:szCs w:val="22"/>
              </w:rPr>
              <w:t xml:space="preserve">and enrolment in TVET </w:t>
            </w:r>
            <w:r w:rsidR="00872794">
              <w:rPr>
                <w:rFonts w:ascii="Times New Roman" w:hAnsi="Times New Roman" w:cs="Times New Roman"/>
                <w:sz w:val="22"/>
                <w:szCs w:val="22"/>
              </w:rPr>
              <w:t>programmes</w:t>
            </w:r>
            <w:r w:rsidRPr="00DC2297">
              <w:rPr>
                <w:rFonts w:ascii="Times New Roman" w:hAnsi="Times New Roman" w:cs="Times New Roman"/>
                <w:sz w:val="22"/>
                <w:szCs w:val="22"/>
              </w:rPr>
              <w:t>.</w:t>
            </w:r>
          </w:p>
        </w:tc>
        <w:tc>
          <w:tcPr>
            <w:tcW w:w="2970" w:type="dxa"/>
          </w:tcPr>
          <w:p w14:paraId="2B61AF02" w14:textId="2DD34BC8" w:rsidR="0049393A" w:rsidRPr="00DC2297" w:rsidRDefault="0049529F"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RQ3:</w:t>
            </w:r>
            <w:r w:rsidRPr="00DC2297">
              <w:rPr>
                <w:rFonts w:ascii="Times New Roman" w:hAnsi="Times New Roman" w:cs="Times New Roman"/>
                <w:sz w:val="22"/>
                <w:szCs w:val="22"/>
              </w:rPr>
              <w:t xml:space="preserve"> Is there a significant relationship</w:t>
            </w:r>
            <w:r w:rsidR="000B75F8" w:rsidRPr="00DC2297">
              <w:rPr>
                <w:rFonts w:ascii="Times New Roman" w:hAnsi="Times New Roman" w:cs="Times New Roman"/>
                <w:sz w:val="22"/>
                <w:szCs w:val="22"/>
              </w:rPr>
              <w:t xml:space="preserve"> </w:t>
            </w:r>
            <w:r w:rsidRPr="00DC2297">
              <w:rPr>
                <w:rFonts w:ascii="Times New Roman" w:hAnsi="Times New Roman" w:cs="Times New Roman"/>
                <w:sz w:val="22"/>
                <w:szCs w:val="22"/>
              </w:rPr>
              <w:t>between youth attitudes</w:t>
            </w:r>
            <w:r w:rsidR="000B75F8" w:rsidRPr="00DC2297">
              <w:rPr>
                <w:rFonts w:ascii="Times New Roman" w:hAnsi="Times New Roman" w:cs="Times New Roman"/>
                <w:sz w:val="22"/>
                <w:szCs w:val="22"/>
              </w:rPr>
              <w:t xml:space="preserve"> </w:t>
            </w:r>
            <w:r w:rsidRPr="00DC2297">
              <w:rPr>
                <w:rFonts w:ascii="Times New Roman" w:hAnsi="Times New Roman" w:cs="Times New Roman"/>
                <w:sz w:val="22"/>
                <w:szCs w:val="22"/>
              </w:rPr>
              <w:t xml:space="preserve">and enrolment in TVET </w:t>
            </w:r>
            <w:r w:rsidR="00872794">
              <w:rPr>
                <w:rFonts w:ascii="Times New Roman" w:hAnsi="Times New Roman" w:cs="Times New Roman"/>
                <w:sz w:val="22"/>
                <w:szCs w:val="22"/>
              </w:rPr>
              <w:t>programmes</w:t>
            </w:r>
            <w:r w:rsidRPr="00DC2297">
              <w:rPr>
                <w:rFonts w:ascii="Times New Roman" w:hAnsi="Times New Roman" w:cs="Times New Roman"/>
                <w:sz w:val="22"/>
                <w:szCs w:val="22"/>
              </w:rPr>
              <w:t>?</w:t>
            </w:r>
          </w:p>
        </w:tc>
        <w:tc>
          <w:tcPr>
            <w:tcW w:w="2880" w:type="dxa"/>
          </w:tcPr>
          <w:p w14:paraId="5D83B7B1" w14:textId="43ABE079" w:rsidR="0049393A" w:rsidRPr="00DC2297" w:rsidRDefault="005118AA"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H3:</w:t>
            </w:r>
            <w:r w:rsidRPr="00DC2297">
              <w:rPr>
                <w:rFonts w:ascii="Times New Roman" w:hAnsi="Times New Roman" w:cs="Times New Roman"/>
                <w:sz w:val="22"/>
                <w:szCs w:val="22"/>
              </w:rPr>
              <w:t xml:space="preserve"> There is a significant relationship between youth attitudes and enrolment in TVET </w:t>
            </w:r>
            <w:r w:rsidR="00872794">
              <w:rPr>
                <w:rFonts w:ascii="Times New Roman" w:hAnsi="Times New Roman" w:cs="Times New Roman"/>
                <w:sz w:val="22"/>
                <w:szCs w:val="22"/>
              </w:rPr>
              <w:t>programmes</w:t>
            </w:r>
            <w:r w:rsidRPr="00DC2297">
              <w:rPr>
                <w:rFonts w:ascii="Times New Roman" w:hAnsi="Times New Roman" w:cs="Times New Roman"/>
                <w:sz w:val="22"/>
                <w:szCs w:val="22"/>
              </w:rPr>
              <w:t>.</w:t>
            </w:r>
          </w:p>
        </w:tc>
      </w:tr>
      <w:tr w:rsidR="0049393A" w14:paraId="13CB5FAC" w14:textId="77777777" w:rsidTr="006F314C">
        <w:trPr>
          <w:trHeight w:val="904"/>
        </w:trPr>
        <w:tc>
          <w:tcPr>
            <w:tcW w:w="3311" w:type="dxa"/>
          </w:tcPr>
          <w:p w14:paraId="0C26B396" w14:textId="336C2504" w:rsidR="0049393A" w:rsidRPr="00DC2297" w:rsidRDefault="003E31B7"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RO4:</w:t>
            </w:r>
            <w:r w:rsidRPr="00DC2297">
              <w:rPr>
                <w:rFonts w:ascii="Times New Roman" w:hAnsi="Times New Roman" w:cs="Times New Roman"/>
                <w:sz w:val="22"/>
                <w:szCs w:val="22"/>
              </w:rPr>
              <w:t xml:space="preserve"> To assess the mediating role of</w:t>
            </w:r>
            <w:r w:rsidR="00A27125" w:rsidRPr="00DC2297">
              <w:rPr>
                <w:rFonts w:ascii="Times New Roman" w:hAnsi="Times New Roman" w:cs="Times New Roman"/>
                <w:sz w:val="22"/>
                <w:szCs w:val="22"/>
              </w:rPr>
              <w:t xml:space="preserve"> </w:t>
            </w:r>
            <w:r w:rsidRPr="00DC2297">
              <w:rPr>
                <w:rFonts w:ascii="Times New Roman" w:hAnsi="Times New Roman" w:cs="Times New Roman"/>
                <w:sz w:val="22"/>
                <w:szCs w:val="22"/>
              </w:rPr>
              <w:t>youth attitudes in relationship</w:t>
            </w:r>
            <w:r w:rsidR="00A27125" w:rsidRPr="00DC2297">
              <w:rPr>
                <w:rFonts w:ascii="Times New Roman" w:hAnsi="Times New Roman" w:cs="Times New Roman"/>
                <w:sz w:val="22"/>
                <w:szCs w:val="22"/>
              </w:rPr>
              <w:t xml:space="preserve"> </w:t>
            </w:r>
            <w:r w:rsidRPr="00DC2297">
              <w:rPr>
                <w:rFonts w:ascii="Times New Roman" w:hAnsi="Times New Roman" w:cs="Times New Roman"/>
                <w:sz w:val="22"/>
                <w:szCs w:val="22"/>
              </w:rPr>
              <w:t>between family support and</w:t>
            </w:r>
            <w:r w:rsidR="00A27125" w:rsidRPr="00DC2297">
              <w:rPr>
                <w:rFonts w:ascii="Times New Roman" w:hAnsi="Times New Roman" w:cs="Times New Roman"/>
                <w:sz w:val="22"/>
                <w:szCs w:val="22"/>
              </w:rPr>
              <w:t xml:space="preserve"> </w:t>
            </w:r>
            <w:r w:rsidRPr="00DC2297">
              <w:rPr>
                <w:rFonts w:ascii="Times New Roman" w:hAnsi="Times New Roman" w:cs="Times New Roman"/>
                <w:sz w:val="22"/>
                <w:szCs w:val="22"/>
              </w:rPr>
              <w:t xml:space="preserve">enrolment in TVET </w:t>
            </w:r>
            <w:r w:rsidR="00872794">
              <w:rPr>
                <w:rFonts w:ascii="Times New Roman" w:hAnsi="Times New Roman" w:cs="Times New Roman"/>
                <w:sz w:val="22"/>
                <w:szCs w:val="22"/>
              </w:rPr>
              <w:t>programmes</w:t>
            </w:r>
            <w:r w:rsidR="00A27125" w:rsidRPr="00DC2297">
              <w:rPr>
                <w:rFonts w:ascii="Times New Roman" w:hAnsi="Times New Roman" w:cs="Times New Roman"/>
                <w:sz w:val="22"/>
                <w:szCs w:val="22"/>
              </w:rPr>
              <w:t>.</w:t>
            </w:r>
          </w:p>
        </w:tc>
        <w:tc>
          <w:tcPr>
            <w:tcW w:w="2970" w:type="dxa"/>
          </w:tcPr>
          <w:p w14:paraId="43C4338B" w14:textId="410D39FF" w:rsidR="0049393A" w:rsidRPr="00DC2297" w:rsidRDefault="00D814B3"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RQ4:</w:t>
            </w:r>
            <w:r w:rsidRPr="00DC2297">
              <w:rPr>
                <w:rFonts w:ascii="Times New Roman" w:hAnsi="Times New Roman" w:cs="Times New Roman"/>
                <w:sz w:val="22"/>
                <w:szCs w:val="22"/>
              </w:rPr>
              <w:t xml:space="preserve"> Does youth attitude mediate the relationship between family support and enrolment in TVET </w:t>
            </w:r>
            <w:r w:rsidR="00872794">
              <w:rPr>
                <w:rFonts w:ascii="Times New Roman" w:hAnsi="Times New Roman" w:cs="Times New Roman"/>
                <w:sz w:val="22"/>
                <w:szCs w:val="22"/>
              </w:rPr>
              <w:t>programmes</w:t>
            </w:r>
            <w:r w:rsidRPr="00DC2297">
              <w:rPr>
                <w:rFonts w:ascii="Times New Roman" w:hAnsi="Times New Roman" w:cs="Times New Roman"/>
                <w:sz w:val="22"/>
                <w:szCs w:val="22"/>
              </w:rPr>
              <w:t>?</w:t>
            </w:r>
          </w:p>
        </w:tc>
        <w:tc>
          <w:tcPr>
            <w:tcW w:w="2880" w:type="dxa"/>
          </w:tcPr>
          <w:p w14:paraId="58FA4239" w14:textId="6C12E70E" w:rsidR="0049393A" w:rsidRPr="00DC2297" w:rsidRDefault="00A1057B"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H4:</w:t>
            </w:r>
            <w:r w:rsidRPr="00DC2297">
              <w:rPr>
                <w:rFonts w:ascii="Times New Roman" w:hAnsi="Times New Roman" w:cs="Times New Roman"/>
                <w:sz w:val="22"/>
                <w:szCs w:val="22"/>
              </w:rPr>
              <w:t xml:space="preserve"> Youth attitude significantly mediates the relationship between family support and enrolment in TVET</w:t>
            </w:r>
            <w:r w:rsidR="006F314C" w:rsidRPr="00DC2297">
              <w:rPr>
                <w:rFonts w:ascii="Times New Roman" w:hAnsi="Times New Roman" w:cs="Times New Roman"/>
                <w:sz w:val="22"/>
                <w:szCs w:val="22"/>
              </w:rPr>
              <w:t xml:space="preserve"> </w:t>
            </w:r>
            <w:r w:rsidR="00872794">
              <w:rPr>
                <w:rFonts w:ascii="Times New Roman" w:hAnsi="Times New Roman" w:cs="Times New Roman"/>
                <w:sz w:val="22"/>
                <w:szCs w:val="22"/>
              </w:rPr>
              <w:t>programmes</w:t>
            </w:r>
            <w:r w:rsidR="002F4A3C" w:rsidRPr="00DC2297">
              <w:rPr>
                <w:rFonts w:ascii="Times New Roman" w:hAnsi="Times New Roman" w:cs="Times New Roman"/>
                <w:sz w:val="22"/>
                <w:szCs w:val="22"/>
              </w:rPr>
              <w:t>.</w:t>
            </w:r>
          </w:p>
        </w:tc>
      </w:tr>
      <w:tr w:rsidR="004841BB" w14:paraId="257CD143" w14:textId="77777777" w:rsidTr="006F314C">
        <w:trPr>
          <w:trHeight w:val="625"/>
        </w:trPr>
        <w:tc>
          <w:tcPr>
            <w:tcW w:w="3311" w:type="dxa"/>
          </w:tcPr>
          <w:p w14:paraId="48759A01" w14:textId="51A46AFB" w:rsidR="004841BB" w:rsidRPr="00DC2297" w:rsidRDefault="00A27125"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RO5:</w:t>
            </w:r>
            <w:r w:rsidRPr="00DC2297">
              <w:rPr>
                <w:rFonts w:ascii="Times New Roman" w:hAnsi="Times New Roman" w:cs="Times New Roman"/>
                <w:sz w:val="22"/>
                <w:szCs w:val="22"/>
              </w:rPr>
              <w:t xml:space="preserve"> To assess the mediating role of</w:t>
            </w:r>
            <w:r w:rsidR="00D409BC" w:rsidRPr="00DC2297">
              <w:rPr>
                <w:rFonts w:ascii="Times New Roman" w:hAnsi="Times New Roman" w:cs="Times New Roman"/>
                <w:sz w:val="22"/>
                <w:szCs w:val="22"/>
              </w:rPr>
              <w:t xml:space="preserve"> </w:t>
            </w:r>
            <w:r w:rsidRPr="00DC2297">
              <w:rPr>
                <w:rFonts w:ascii="Times New Roman" w:hAnsi="Times New Roman" w:cs="Times New Roman"/>
                <w:sz w:val="22"/>
                <w:szCs w:val="22"/>
              </w:rPr>
              <w:t>youth attitudes in the relationship</w:t>
            </w:r>
            <w:r w:rsidR="00D409BC" w:rsidRPr="00DC2297">
              <w:rPr>
                <w:rFonts w:ascii="Times New Roman" w:hAnsi="Times New Roman" w:cs="Times New Roman"/>
                <w:sz w:val="22"/>
                <w:szCs w:val="22"/>
              </w:rPr>
              <w:t xml:space="preserve"> </w:t>
            </w:r>
            <w:r w:rsidRPr="00DC2297">
              <w:rPr>
                <w:rFonts w:ascii="Times New Roman" w:hAnsi="Times New Roman" w:cs="Times New Roman"/>
                <w:sz w:val="22"/>
                <w:szCs w:val="22"/>
              </w:rPr>
              <w:t>between cultural influences and</w:t>
            </w:r>
            <w:r w:rsidR="006F314C" w:rsidRPr="00DC2297">
              <w:rPr>
                <w:rFonts w:ascii="Times New Roman" w:hAnsi="Times New Roman" w:cs="Times New Roman"/>
                <w:sz w:val="22"/>
                <w:szCs w:val="22"/>
              </w:rPr>
              <w:t xml:space="preserve"> </w:t>
            </w:r>
            <w:r w:rsidRPr="00DC2297">
              <w:rPr>
                <w:rFonts w:ascii="Times New Roman" w:hAnsi="Times New Roman" w:cs="Times New Roman"/>
                <w:sz w:val="22"/>
                <w:szCs w:val="22"/>
              </w:rPr>
              <w:t xml:space="preserve">enrolment in TVET </w:t>
            </w:r>
            <w:r w:rsidR="00872794">
              <w:rPr>
                <w:rFonts w:ascii="Times New Roman" w:hAnsi="Times New Roman" w:cs="Times New Roman"/>
                <w:sz w:val="22"/>
                <w:szCs w:val="22"/>
              </w:rPr>
              <w:t>programmes</w:t>
            </w:r>
            <w:r w:rsidRPr="00DC2297">
              <w:rPr>
                <w:rFonts w:ascii="Times New Roman" w:hAnsi="Times New Roman" w:cs="Times New Roman"/>
                <w:sz w:val="22"/>
                <w:szCs w:val="22"/>
              </w:rPr>
              <w:t>.</w:t>
            </w:r>
          </w:p>
        </w:tc>
        <w:tc>
          <w:tcPr>
            <w:tcW w:w="2970" w:type="dxa"/>
          </w:tcPr>
          <w:p w14:paraId="62A1E8E9" w14:textId="0F93A841" w:rsidR="004841BB" w:rsidRPr="00DC2297" w:rsidRDefault="00A1057B"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RQ5:</w:t>
            </w:r>
            <w:r w:rsidRPr="00DC2297">
              <w:rPr>
                <w:rFonts w:ascii="Times New Roman" w:hAnsi="Times New Roman" w:cs="Times New Roman"/>
                <w:sz w:val="22"/>
                <w:szCs w:val="22"/>
              </w:rPr>
              <w:t xml:space="preserve"> Does youth attitude mediate the relationship between cultural influences and enrolment in TVET </w:t>
            </w:r>
            <w:r w:rsidR="00872794">
              <w:rPr>
                <w:rFonts w:ascii="Times New Roman" w:hAnsi="Times New Roman" w:cs="Times New Roman"/>
                <w:sz w:val="22"/>
                <w:szCs w:val="22"/>
              </w:rPr>
              <w:t>programmes</w:t>
            </w:r>
            <w:r w:rsidRPr="00DC2297">
              <w:rPr>
                <w:rFonts w:ascii="Times New Roman" w:hAnsi="Times New Roman" w:cs="Times New Roman"/>
                <w:sz w:val="22"/>
                <w:szCs w:val="22"/>
              </w:rPr>
              <w:t>?</w:t>
            </w:r>
          </w:p>
        </w:tc>
        <w:tc>
          <w:tcPr>
            <w:tcW w:w="2880" w:type="dxa"/>
          </w:tcPr>
          <w:p w14:paraId="78711699" w14:textId="60557219" w:rsidR="004841BB" w:rsidRPr="00DC2297" w:rsidRDefault="00B23A77" w:rsidP="00DE64FD">
            <w:pPr>
              <w:spacing w:line="240" w:lineRule="auto"/>
              <w:jc w:val="left"/>
              <w:rPr>
                <w:rFonts w:ascii="Times New Roman" w:hAnsi="Times New Roman" w:cs="Times New Roman"/>
                <w:sz w:val="22"/>
                <w:szCs w:val="22"/>
              </w:rPr>
            </w:pPr>
            <w:r w:rsidRPr="00DC2297">
              <w:rPr>
                <w:rFonts w:ascii="Times New Roman" w:hAnsi="Times New Roman" w:cs="Times New Roman"/>
                <w:b/>
                <w:sz w:val="22"/>
                <w:szCs w:val="22"/>
              </w:rPr>
              <w:t>H5:</w:t>
            </w:r>
            <w:r w:rsidRPr="00DC2297">
              <w:rPr>
                <w:rFonts w:ascii="Times New Roman" w:hAnsi="Times New Roman" w:cs="Times New Roman"/>
                <w:sz w:val="22"/>
                <w:szCs w:val="22"/>
              </w:rPr>
              <w:t xml:space="preserve"> Youth attitude significantly mediates the relationship between cultural influences and enrolment in</w:t>
            </w:r>
            <w:r w:rsidR="008F093F" w:rsidRPr="00DC2297">
              <w:rPr>
                <w:rFonts w:ascii="Times New Roman" w:hAnsi="Times New Roman" w:cs="Times New Roman"/>
                <w:sz w:val="22"/>
                <w:szCs w:val="22"/>
              </w:rPr>
              <w:t xml:space="preserve"> </w:t>
            </w:r>
            <w:r w:rsidRPr="00DC2297">
              <w:rPr>
                <w:rFonts w:ascii="Times New Roman" w:hAnsi="Times New Roman" w:cs="Times New Roman"/>
                <w:sz w:val="22"/>
                <w:szCs w:val="22"/>
              </w:rPr>
              <w:t xml:space="preserve">TVET </w:t>
            </w:r>
            <w:r w:rsidR="00872794">
              <w:rPr>
                <w:rFonts w:ascii="Times New Roman" w:hAnsi="Times New Roman" w:cs="Times New Roman"/>
                <w:sz w:val="22"/>
                <w:szCs w:val="22"/>
              </w:rPr>
              <w:t>programmes</w:t>
            </w:r>
            <w:r w:rsidRPr="00DC2297">
              <w:rPr>
                <w:rFonts w:ascii="Times New Roman" w:hAnsi="Times New Roman" w:cs="Times New Roman"/>
                <w:sz w:val="22"/>
                <w:szCs w:val="22"/>
              </w:rPr>
              <w:t>.</w:t>
            </w:r>
          </w:p>
        </w:tc>
      </w:tr>
    </w:tbl>
    <w:p w14:paraId="6089AE90" w14:textId="77777777" w:rsidR="00200C40" w:rsidRPr="00384968" w:rsidRDefault="00200C40" w:rsidP="00DE64FD">
      <w:pPr>
        <w:pStyle w:val="NormalWeb"/>
        <w:spacing w:before="0" w:beforeAutospacing="0" w:after="0" w:afterAutospacing="0"/>
        <w:ind w:left="1135"/>
        <w:rPr>
          <w:b/>
          <w:sz w:val="22"/>
          <w:szCs w:val="22"/>
          <w:lang w:val="en-GB"/>
        </w:rPr>
      </w:pPr>
    </w:p>
    <w:p w14:paraId="5DDD3F9E" w14:textId="77777777" w:rsidR="00384968" w:rsidRPr="00384968" w:rsidRDefault="00384968" w:rsidP="00DE64FD">
      <w:pPr>
        <w:pStyle w:val="NormalWeb"/>
        <w:spacing w:before="0" w:beforeAutospacing="0" w:after="0" w:afterAutospacing="0"/>
        <w:ind w:left="1135"/>
        <w:rPr>
          <w:b/>
          <w:bCs/>
          <w:sz w:val="22"/>
          <w:szCs w:val="22"/>
          <w:lang w:val="en-GB"/>
        </w:rPr>
      </w:pPr>
    </w:p>
    <w:p w14:paraId="153E7BBD" w14:textId="4799561F" w:rsidR="007D56E0" w:rsidRPr="004C33A4" w:rsidRDefault="007D56E0" w:rsidP="00DE64FD">
      <w:pPr>
        <w:pStyle w:val="Heading1"/>
        <w:spacing w:line="240" w:lineRule="auto"/>
        <w:ind w:left="1145"/>
        <w:rPr>
          <w:rFonts w:ascii="Times New Roman" w:hAnsi="Times New Roman" w:cs="Times New Roman"/>
          <w:sz w:val="22"/>
          <w:szCs w:val="22"/>
          <w:lang w:val="en-GB"/>
        </w:rPr>
      </w:pPr>
      <w:r w:rsidRPr="004C33A4">
        <w:rPr>
          <w:rFonts w:ascii="Times New Roman" w:hAnsi="Times New Roman" w:cs="Times New Roman"/>
          <w:sz w:val="22"/>
          <w:szCs w:val="22"/>
          <w:lang w:val="en-GB"/>
        </w:rPr>
        <w:t>Literature Review</w:t>
      </w:r>
      <w:r w:rsidRPr="004C33A4">
        <w:rPr>
          <w:rFonts w:ascii="Times New Roman" w:hAnsi="Times New Roman" w:cs="Times New Roman"/>
          <w:b w:val="0"/>
          <w:sz w:val="22"/>
          <w:szCs w:val="22"/>
          <w:lang w:val="en-GB"/>
        </w:rPr>
        <w:br/>
      </w:r>
      <w:r w:rsidRPr="004C33A4">
        <w:rPr>
          <w:rFonts w:ascii="Times New Roman" w:hAnsi="Times New Roman" w:cs="Times New Roman"/>
          <w:sz w:val="22"/>
          <w:szCs w:val="22"/>
          <w:lang w:val="en-GB"/>
        </w:rPr>
        <w:t>The Relationship between Family Support and Youth Attitudes</w:t>
      </w:r>
      <w:r w:rsidRPr="004C33A4">
        <w:rPr>
          <w:rFonts w:ascii="Times New Roman" w:hAnsi="Times New Roman" w:cs="Times New Roman"/>
          <w:sz w:val="22"/>
          <w:szCs w:val="22"/>
          <w:lang w:val="en-GB"/>
        </w:rPr>
        <w:br/>
      </w:r>
      <w:r w:rsidRPr="004C33A4">
        <w:rPr>
          <w:rFonts w:ascii="Times New Roman" w:hAnsi="Times New Roman" w:cs="Times New Roman"/>
          <w:b w:val="0"/>
          <w:sz w:val="22"/>
          <w:szCs w:val="22"/>
          <w:lang w:val="en-GB" w:eastAsia="en-AU" w:bidi="en-AU"/>
        </w:rPr>
        <w:t xml:space="preserve">H1: There is a significant relationship between family support and youth attitudes. </w:t>
      </w:r>
    </w:p>
    <w:p w14:paraId="003A1E61" w14:textId="77777777" w:rsidR="00DE64FD" w:rsidRPr="005B1808" w:rsidRDefault="00DE64FD" w:rsidP="00DE64FD">
      <w:pPr>
        <w:spacing w:after="0" w:line="240" w:lineRule="auto"/>
        <w:ind w:left="1155" w:right="1013"/>
        <w:rPr>
          <w:rFonts w:ascii="Times New Roman" w:hAnsi="Times New Roman" w:cs="Times New Roman"/>
          <w:sz w:val="22"/>
          <w:szCs w:val="22"/>
        </w:rPr>
      </w:pPr>
    </w:p>
    <w:p w14:paraId="191DBDC1" w14:textId="3A2D9253" w:rsidR="007D56E0" w:rsidRPr="005B1808" w:rsidRDefault="007D56E0" w:rsidP="00DE64FD">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The importance of family support on youth attitudes in decision-making has been the focus of several studies, which consistently </w:t>
      </w:r>
      <w:r w:rsidRPr="005B1808">
        <w:rPr>
          <w:rFonts w:ascii="Times New Roman" w:hAnsi="Times New Roman" w:cs="Times New Roman"/>
          <w:color w:val="000000" w:themeColor="text1"/>
          <w:sz w:val="22"/>
          <w:szCs w:val="22"/>
        </w:rPr>
        <w:t>highlight</w:t>
      </w:r>
      <w:r w:rsidRPr="005B1808">
        <w:rPr>
          <w:rFonts w:ascii="Times New Roman" w:hAnsi="Times New Roman" w:cs="Times New Roman"/>
          <w:sz w:val="22"/>
          <w:szCs w:val="22"/>
        </w:rPr>
        <w:t xml:space="preserve"> how positive, or negative family support can impact students' attitudes of vocational pathways (Nawi et al., 2024; Oke &amp; Ahmodu, 2023; Azeem et al.</w:t>
      </w:r>
      <w:r w:rsidR="003346FB">
        <w:rPr>
          <w:rFonts w:ascii="Times New Roman" w:hAnsi="Times New Roman" w:cs="Times New Roman"/>
          <w:sz w:val="22"/>
          <w:szCs w:val="22"/>
        </w:rPr>
        <w:t>,</w:t>
      </w:r>
      <w:r w:rsidRPr="005B1808">
        <w:rPr>
          <w:rFonts w:ascii="Times New Roman" w:hAnsi="Times New Roman" w:cs="Times New Roman"/>
          <w:sz w:val="22"/>
          <w:szCs w:val="22"/>
        </w:rPr>
        <w:t xml:space="preserve"> 2022). </w:t>
      </w:r>
    </w:p>
    <w:p w14:paraId="43EB2E21" w14:textId="77777777" w:rsidR="00DC57D2" w:rsidRPr="005B1808" w:rsidRDefault="00DC57D2" w:rsidP="00DE64FD">
      <w:pPr>
        <w:spacing w:after="0" w:line="240" w:lineRule="auto"/>
        <w:ind w:left="1155" w:right="1013"/>
        <w:rPr>
          <w:rFonts w:ascii="Times New Roman" w:hAnsi="Times New Roman" w:cs="Times New Roman"/>
          <w:sz w:val="22"/>
          <w:szCs w:val="22"/>
        </w:rPr>
      </w:pPr>
    </w:p>
    <w:p w14:paraId="25056284" w14:textId="6260756E" w:rsidR="007D56E0" w:rsidRPr="005B1808" w:rsidRDefault="007D56E0"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lastRenderedPageBreak/>
        <w:t xml:space="preserve">Nawi et al. (2024) in their systematic literature review also noted that family support is one of the impeding societal factors of students’ intention to enrol to TVET programmes. Similarly, Oke and Ahmodu (2023) study vocational factors that affect student career choice at Ekiti State University and found that family support plays a big role in determining career choice. Azeem et al. (2022) further examines the relationship between family support and </w:t>
      </w:r>
      <w:r w:rsidR="00925187" w:rsidRPr="005B1808">
        <w:rPr>
          <w:rFonts w:ascii="Times New Roman" w:hAnsi="Times New Roman" w:cs="Times New Roman"/>
          <w:color w:val="000000" w:themeColor="text1"/>
          <w:sz w:val="22"/>
          <w:szCs w:val="22"/>
        </w:rPr>
        <w:t>students’</w:t>
      </w:r>
      <w:r w:rsidRPr="005B1808">
        <w:rPr>
          <w:rFonts w:ascii="Times New Roman" w:hAnsi="Times New Roman" w:cs="Times New Roman"/>
          <w:color w:val="000000" w:themeColor="text1"/>
          <w:sz w:val="22"/>
          <w:szCs w:val="22"/>
        </w:rPr>
        <w:t xml:space="preserve"> attitudes towards TVET programmes in Pakistan studying the impact of perceived social support among students’ interest in TVET programmes. Further, Azeem et al. (2022) indicated that family support plays a significant role in shaping youth attitude towards vocational education among settings where social support is strong perceived.</w:t>
      </w:r>
    </w:p>
    <w:p w14:paraId="5AA12DC7" w14:textId="77777777" w:rsidR="007D56E0" w:rsidRPr="005B1808" w:rsidRDefault="007D56E0" w:rsidP="00DE64FD">
      <w:pPr>
        <w:spacing w:after="0" w:line="240" w:lineRule="auto"/>
        <w:ind w:left="1155" w:right="1013"/>
        <w:rPr>
          <w:rFonts w:ascii="Times New Roman" w:hAnsi="Times New Roman" w:cs="Times New Roman"/>
          <w:color w:val="000000" w:themeColor="text1"/>
          <w:sz w:val="22"/>
          <w:szCs w:val="22"/>
        </w:rPr>
      </w:pPr>
    </w:p>
    <w:p w14:paraId="74662499" w14:textId="7FEAC2AC" w:rsidR="007D56E0" w:rsidRPr="005B1808" w:rsidRDefault="007D56E0"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Finally, family support is an important influence on youth attitudes toward enrolment into TVET. In a similar context, Nawi et al. (2024), Oke and Ahmodu (2023) as well as Azeem et al. (2022) questioned the importance of family encouragement as an influencing aspect in students’ decision to </w:t>
      </w:r>
      <w:r w:rsidR="003321ED" w:rsidRPr="005B1808">
        <w:rPr>
          <w:rFonts w:ascii="Times New Roman" w:hAnsi="Times New Roman" w:cs="Times New Roman"/>
          <w:color w:val="000000" w:themeColor="text1"/>
          <w:sz w:val="22"/>
          <w:szCs w:val="22"/>
        </w:rPr>
        <w:t>choose</w:t>
      </w:r>
      <w:r w:rsidRPr="005B1808">
        <w:rPr>
          <w:rFonts w:ascii="Times New Roman" w:hAnsi="Times New Roman" w:cs="Times New Roman"/>
          <w:color w:val="000000" w:themeColor="text1"/>
          <w:sz w:val="22"/>
          <w:szCs w:val="22"/>
        </w:rPr>
        <w:t xml:space="preserve"> a vocational pathway. </w:t>
      </w:r>
    </w:p>
    <w:p w14:paraId="3B242CC0" w14:textId="77777777" w:rsidR="007D56E0" w:rsidRPr="004C33A4" w:rsidRDefault="007D56E0" w:rsidP="00DE64FD">
      <w:pPr>
        <w:spacing w:after="0" w:line="240" w:lineRule="auto"/>
        <w:ind w:left="1155" w:right="1013"/>
        <w:rPr>
          <w:rFonts w:ascii="Times New Roman" w:hAnsi="Times New Roman" w:cs="Times New Roman"/>
          <w:color w:val="000000" w:themeColor="text1"/>
          <w:sz w:val="22"/>
          <w:szCs w:val="22"/>
        </w:rPr>
      </w:pPr>
    </w:p>
    <w:p w14:paraId="75E48AD8" w14:textId="0ADCFD69" w:rsidR="00026697" w:rsidRPr="004C33A4" w:rsidRDefault="00026697" w:rsidP="00DE64FD">
      <w:pPr>
        <w:pStyle w:val="Heading1"/>
        <w:spacing w:line="240" w:lineRule="auto"/>
        <w:ind w:left="1145"/>
        <w:rPr>
          <w:rFonts w:ascii="Times New Roman" w:hAnsi="Times New Roman" w:cs="Times New Roman"/>
          <w:sz w:val="22"/>
          <w:szCs w:val="22"/>
          <w:lang w:val="en-GB"/>
        </w:rPr>
      </w:pPr>
      <w:r w:rsidRPr="004C33A4">
        <w:rPr>
          <w:rFonts w:ascii="Times New Roman" w:hAnsi="Times New Roman" w:cs="Times New Roman"/>
          <w:sz w:val="22"/>
          <w:szCs w:val="22"/>
          <w:lang w:val="en-GB"/>
        </w:rPr>
        <w:t>The Relationship between Cultural Influence and Youth Attitudes</w:t>
      </w:r>
    </w:p>
    <w:p w14:paraId="5BAF8444" w14:textId="77777777" w:rsidR="00026697" w:rsidRPr="005B1808" w:rsidRDefault="00026697" w:rsidP="00DE64FD">
      <w:pPr>
        <w:spacing w:after="0" w:line="240" w:lineRule="auto"/>
        <w:ind w:left="1155" w:right="1013"/>
        <w:rPr>
          <w:rFonts w:ascii="Times New Roman" w:eastAsia="Times New Roman" w:hAnsi="Times New Roman" w:cs="Times New Roman"/>
          <w:color w:val="000000" w:themeColor="text1"/>
          <w:sz w:val="22"/>
          <w:szCs w:val="22"/>
        </w:rPr>
      </w:pPr>
      <w:r w:rsidRPr="005B1808">
        <w:rPr>
          <w:rFonts w:ascii="Times New Roman" w:eastAsia="Times New Roman" w:hAnsi="Times New Roman" w:cs="Times New Roman"/>
          <w:color w:val="000000" w:themeColor="text1"/>
          <w:sz w:val="22"/>
          <w:szCs w:val="22"/>
        </w:rPr>
        <w:t xml:space="preserve">H2: There is a </w:t>
      </w:r>
      <w:r w:rsidRPr="005B1808">
        <w:rPr>
          <w:rFonts w:ascii="Times New Roman" w:hAnsi="Times New Roman" w:cs="Times New Roman"/>
          <w:sz w:val="22"/>
          <w:szCs w:val="22"/>
        </w:rPr>
        <w:t>significant</w:t>
      </w:r>
      <w:r w:rsidRPr="005B1808">
        <w:rPr>
          <w:rFonts w:ascii="Times New Roman" w:eastAsia="Times New Roman" w:hAnsi="Times New Roman" w:cs="Times New Roman"/>
          <w:color w:val="000000" w:themeColor="text1"/>
          <w:sz w:val="22"/>
          <w:szCs w:val="22"/>
        </w:rPr>
        <w:t xml:space="preserve"> relationship between cultural influence and youth attitudes.</w:t>
      </w:r>
    </w:p>
    <w:p w14:paraId="77721205" w14:textId="77777777" w:rsidR="00026697" w:rsidRPr="005B1808" w:rsidRDefault="00026697" w:rsidP="00DE64FD">
      <w:pPr>
        <w:spacing w:after="0" w:line="240" w:lineRule="auto"/>
        <w:ind w:left="1155" w:right="1013"/>
        <w:rPr>
          <w:rFonts w:ascii="Times New Roman" w:hAnsi="Times New Roman" w:cs="Times New Roman"/>
          <w:color w:val="FF0000"/>
          <w:sz w:val="22"/>
          <w:szCs w:val="22"/>
        </w:rPr>
      </w:pPr>
    </w:p>
    <w:p w14:paraId="6E2A4A8A" w14:textId="72012904" w:rsidR="00026697" w:rsidRPr="005B1808" w:rsidRDefault="0002669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Several studies have the focus of cultural influence on youth attitudes that one of them, cultural perceptions and societal norms that influence youth attitudes (</w:t>
      </w:r>
      <w:r w:rsidR="00A005A0" w:rsidRPr="005B1808">
        <w:rPr>
          <w:rFonts w:ascii="Times New Roman" w:hAnsi="Times New Roman" w:cs="Times New Roman"/>
          <w:color w:val="000000" w:themeColor="text1"/>
          <w:sz w:val="22"/>
          <w:szCs w:val="22"/>
        </w:rPr>
        <w:t>Nawi</w:t>
      </w:r>
      <w:r w:rsidRPr="005B1808">
        <w:rPr>
          <w:rFonts w:ascii="Times New Roman" w:hAnsi="Times New Roman" w:cs="Times New Roman"/>
          <w:color w:val="000000" w:themeColor="text1"/>
          <w:sz w:val="22"/>
          <w:szCs w:val="22"/>
        </w:rPr>
        <w:t xml:space="preserve"> et al., 2024</w:t>
      </w:r>
      <w:r w:rsidR="002A6E5E" w:rsidRPr="005B1808">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 Aldossari, 2022</w:t>
      </w:r>
      <w:r w:rsidR="002A6E5E" w:rsidRPr="005B1808">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 Azeem et al</w:t>
      </w:r>
      <w:r w:rsidR="002A6E5E" w:rsidRPr="005B1808">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2022</w:t>
      </w:r>
      <w:r w:rsidR="002A6E5E" w:rsidRPr="005B1808">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 Omar </w:t>
      </w:r>
      <w:r w:rsidR="009D3A84" w:rsidRPr="005B1808">
        <w:rPr>
          <w:rFonts w:ascii="Times New Roman" w:hAnsi="Times New Roman" w:cs="Times New Roman"/>
          <w:color w:val="000000" w:themeColor="text1"/>
          <w:sz w:val="22"/>
          <w:szCs w:val="22"/>
        </w:rPr>
        <w:t>&amp;</w:t>
      </w:r>
      <w:r w:rsidRPr="005B1808">
        <w:rPr>
          <w:rFonts w:ascii="Times New Roman" w:hAnsi="Times New Roman" w:cs="Times New Roman"/>
          <w:color w:val="000000" w:themeColor="text1"/>
          <w:sz w:val="22"/>
          <w:szCs w:val="22"/>
        </w:rPr>
        <w:t xml:space="preserve"> Desa, 2023). </w:t>
      </w:r>
    </w:p>
    <w:p w14:paraId="677A9295" w14:textId="77777777" w:rsidR="00026697" w:rsidRPr="005B1808" w:rsidRDefault="00026697" w:rsidP="00DE64FD">
      <w:pPr>
        <w:spacing w:after="0" w:line="240" w:lineRule="auto"/>
        <w:ind w:left="0" w:right="1013" w:firstLine="0"/>
        <w:rPr>
          <w:rFonts w:ascii="Times New Roman" w:hAnsi="Times New Roman" w:cs="Times New Roman"/>
          <w:color w:val="000000" w:themeColor="text1"/>
          <w:sz w:val="22"/>
          <w:szCs w:val="22"/>
        </w:rPr>
      </w:pPr>
    </w:p>
    <w:p w14:paraId="6456411B" w14:textId="30CADE15" w:rsidR="00026697" w:rsidRPr="005B1808" w:rsidRDefault="0002669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Nawi et al. (2024), using a systematic literature review, state that cultural influences e.g., social norms, peer influence, and community expectation have a very effect on youth attitude for TVET enrolment. Similar, Aldossari</w:t>
      </w:r>
      <w:r w:rsidR="009D3A84" w:rsidRPr="005B1808">
        <w:rPr>
          <w:rFonts w:ascii="Times New Roman" w:hAnsi="Times New Roman" w:cs="Times New Roman"/>
          <w:color w:val="000000" w:themeColor="text1"/>
          <w:sz w:val="22"/>
          <w:szCs w:val="22"/>
        </w:rPr>
        <w:t xml:space="preserve"> </w:t>
      </w:r>
      <w:r w:rsidRPr="005B1808">
        <w:rPr>
          <w:rFonts w:ascii="Times New Roman" w:hAnsi="Times New Roman" w:cs="Times New Roman"/>
          <w:color w:val="000000" w:themeColor="text1"/>
          <w:sz w:val="22"/>
          <w:szCs w:val="22"/>
        </w:rPr>
        <w:t xml:space="preserve">(2020) study on Saudi Arabia shows that cultural stigma surrounding vocational training remains </w:t>
      </w:r>
      <w:r w:rsidR="003321ED" w:rsidRPr="005B1808">
        <w:rPr>
          <w:rFonts w:ascii="Times New Roman" w:hAnsi="Times New Roman" w:cs="Times New Roman"/>
          <w:color w:val="000000" w:themeColor="text1"/>
          <w:sz w:val="22"/>
          <w:szCs w:val="22"/>
        </w:rPr>
        <w:t xml:space="preserve">in spite </w:t>
      </w:r>
      <w:r w:rsidRPr="005B1808">
        <w:rPr>
          <w:rFonts w:ascii="Times New Roman" w:hAnsi="Times New Roman" w:cs="Times New Roman"/>
          <w:color w:val="000000" w:themeColor="text1"/>
          <w:sz w:val="22"/>
          <w:szCs w:val="22"/>
        </w:rPr>
        <w:t xml:space="preserve">the measures in the Vision 2030 aimed at reducing these stigmas. According to Azeem et al. (2022) in Pakistan, family expectations which are shaped by cultural biases, hinder student’s interest in TVET </w:t>
      </w:r>
      <w:r w:rsidR="00872794">
        <w:rPr>
          <w:rFonts w:ascii="Times New Roman" w:hAnsi="Times New Roman" w:cs="Times New Roman"/>
          <w:color w:val="000000" w:themeColor="text1"/>
          <w:sz w:val="22"/>
          <w:szCs w:val="22"/>
        </w:rPr>
        <w:t>programmes</w:t>
      </w:r>
      <w:r w:rsidRPr="005B1808">
        <w:rPr>
          <w:rFonts w:ascii="Times New Roman" w:hAnsi="Times New Roman" w:cs="Times New Roman"/>
          <w:color w:val="000000" w:themeColor="text1"/>
          <w:sz w:val="22"/>
          <w:szCs w:val="22"/>
        </w:rPr>
        <w:t>. Moreover, a similar study done by Omar and Desa (2023) in Kuching Malaysia had also revealed that societal attitudes towards vocational education greatly affect the youth in the choices of enrolling to TVET.</w:t>
      </w:r>
    </w:p>
    <w:p w14:paraId="5C0CA6FD" w14:textId="77777777" w:rsidR="00026697" w:rsidRPr="005B1808" w:rsidRDefault="00026697" w:rsidP="00DE64FD">
      <w:pPr>
        <w:spacing w:after="0" w:line="240" w:lineRule="auto"/>
        <w:ind w:left="0" w:right="1013" w:firstLine="0"/>
        <w:rPr>
          <w:rFonts w:ascii="Times New Roman" w:hAnsi="Times New Roman" w:cs="Times New Roman"/>
          <w:color w:val="0432FF"/>
          <w:sz w:val="22"/>
          <w:szCs w:val="22"/>
        </w:rPr>
      </w:pPr>
    </w:p>
    <w:p w14:paraId="6C6F0D40" w14:textId="360E885D" w:rsidR="00026697" w:rsidRPr="005B1808" w:rsidRDefault="0002669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The studies reviewed in this literature review show that it is important to change culture around TVET being an important and valued type of education when TVET has historically been undervalued in societies (Aldossari, 2022; Azeem et al., 2022; Nawi et al., 2024; Omar &amp; Desa, 2023).</w:t>
      </w:r>
    </w:p>
    <w:p w14:paraId="1B89490A" w14:textId="77777777" w:rsidR="006A311B" w:rsidRPr="005B1808" w:rsidRDefault="006A311B" w:rsidP="00DE64FD">
      <w:pPr>
        <w:spacing w:after="0" w:line="240" w:lineRule="auto"/>
        <w:ind w:left="1155" w:right="1013"/>
        <w:rPr>
          <w:rFonts w:ascii="Times New Roman" w:hAnsi="Times New Roman" w:cs="Times New Roman"/>
          <w:color w:val="0F9ED5" w:themeColor="accent4"/>
          <w:sz w:val="22"/>
          <w:szCs w:val="22"/>
        </w:rPr>
      </w:pPr>
    </w:p>
    <w:p w14:paraId="2301A076" w14:textId="06F99E24" w:rsidR="006A311B" w:rsidRPr="004C33A4" w:rsidRDefault="006A311B" w:rsidP="00DE64FD">
      <w:pPr>
        <w:pStyle w:val="Heading1"/>
        <w:spacing w:line="240" w:lineRule="auto"/>
        <w:ind w:left="1145" w:right="1032"/>
        <w:jc w:val="both"/>
        <w:rPr>
          <w:rFonts w:ascii="Times New Roman" w:hAnsi="Times New Roman" w:cs="Times New Roman"/>
          <w:sz w:val="22"/>
          <w:szCs w:val="22"/>
          <w:lang w:val="en-GB"/>
        </w:rPr>
      </w:pPr>
      <w:r w:rsidRPr="004C33A4">
        <w:rPr>
          <w:rFonts w:ascii="Times New Roman" w:hAnsi="Times New Roman" w:cs="Times New Roman"/>
          <w:sz w:val="22"/>
          <w:szCs w:val="22"/>
          <w:lang w:val="en-GB"/>
        </w:rPr>
        <w:t xml:space="preserve">The Relationship between Youth Attitudes and </w:t>
      </w:r>
      <w:r w:rsidRPr="004C33A4">
        <w:rPr>
          <w:rFonts w:ascii="Times New Roman" w:eastAsia="Times New Roman" w:hAnsi="Times New Roman" w:cs="Times New Roman"/>
          <w:color w:val="000000" w:themeColor="text1"/>
          <w:sz w:val="22"/>
          <w:szCs w:val="22"/>
          <w:lang w:val="en-GB"/>
        </w:rPr>
        <w:t>Enrolment</w:t>
      </w:r>
      <w:r w:rsidRPr="004C33A4">
        <w:rPr>
          <w:rFonts w:ascii="Times New Roman" w:hAnsi="Times New Roman" w:cs="Times New Roman"/>
          <w:sz w:val="22"/>
          <w:szCs w:val="22"/>
          <w:lang w:val="en-GB"/>
        </w:rPr>
        <w:t xml:space="preserve"> in Technical and Vocational Education and Training (TVET) </w:t>
      </w:r>
      <w:r w:rsidR="00872794">
        <w:rPr>
          <w:rFonts w:ascii="Times New Roman" w:hAnsi="Times New Roman" w:cs="Times New Roman"/>
          <w:sz w:val="22"/>
          <w:szCs w:val="22"/>
          <w:lang w:val="en-GB"/>
        </w:rPr>
        <w:t>Programmes</w:t>
      </w:r>
    </w:p>
    <w:p w14:paraId="1075A051" w14:textId="453B6704" w:rsidR="006A311B" w:rsidRPr="005B1808" w:rsidRDefault="006A311B" w:rsidP="00DE64FD">
      <w:pPr>
        <w:spacing w:after="0" w:line="240" w:lineRule="auto"/>
        <w:ind w:left="1155" w:right="1013"/>
        <w:rPr>
          <w:rFonts w:ascii="Times New Roman" w:eastAsia="Times New Roman" w:hAnsi="Times New Roman" w:cs="Times New Roman"/>
          <w:color w:val="000000" w:themeColor="text1"/>
          <w:sz w:val="22"/>
          <w:szCs w:val="22"/>
        </w:rPr>
      </w:pPr>
      <w:r w:rsidRPr="005B1808">
        <w:rPr>
          <w:rFonts w:ascii="Times New Roman" w:eastAsia="Times New Roman" w:hAnsi="Times New Roman" w:cs="Times New Roman"/>
          <w:color w:val="000000" w:themeColor="text1"/>
          <w:sz w:val="22"/>
          <w:szCs w:val="22"/>
        </w:rPr>
        <w:t xml:space="preserve">H3: There is a </w:t>
      </w:r>
      <w:r w:rsidRPr="005B1808">
        <w:rPr>
          <w:rFonts w:ascii="Times New Roman" w:hAnsi="Times New Roman" w:cs="Times New Roman"/>
          <w:sz w:val="22"/>
          <w:szCs w:val="22"/>
        </w:rPr>
        <w:t>significant</w:t>
      </w:r>
      <w:r w:rsidRPr="005B1808">
        <w:rPr>
          <w:rFonts w:ascii="Times New Roman" w:eastAsia="Times New Roman" w:hAnsi="Times New Roman" w:cs="Times New Roman"/>
          <w:color w:val="000000" w:themeColor="text1"/>
          <w:sz w:val="22"/>
          <w:szCs w:val="22"/>
        </w:rPr>
        <w:t xml:space="preserve"> relationship between youth attitudes and enrolment on TVET </w:t>
      </w:r>
      <w:r w:rsidR="00872794">
        <w:rPr>
          <w:rFonts w:ascii="Times New Roman" w:eastAsia="Times New Roman" w:hAnsi="Times New Roman" w:cs="Times New Roman"/>
          <w:color w:val="000000" w:themeColor="text1"/>
          <w:sz w:val="22"/>
          <w:szCs w:val="22"/>
        </w:rPr>
        <w:t>programmes</w:t>
      </w:r>
      <w:r w:rsidRPr="005B1808">
        <w:rPr>
          <w:rFonts w:ascii="Times New Roman" w:eastAsia="Times New Roman" w:hAnsi="Times New Roman" w:cs="Times New Roman"/>
          <w:color w:val="000000" w:themeColor="text1"/>
          <w:sz w:val="22"/>
          <w:szCs w:val="22"/>
        </w:rPr>
        <w:t>.</w:t>
      </w:r>
    </w:p>
    <w:p w14:paraId="0B9407EA" w14:textId="77777777" w:rsidR="006A311B" w:rsidRPr="005B1808" w:rsidRDefault="006A311B" w:rsidP="00DE64FD">
      <w:pPr>
        <w:spacing w:after="0" w:line="240" w:lineRule="auto"/>
        <w:ind w:left="1155" w:right="1013"/>
        <w:rPr>
          <w:rFonts w:ascii="Times New Roman" w:hAnsi="Times New Roman" w:cs="Times New Roman"/>
          <w:color w:val="FF0000"/>
          <w:sz w:val="22"/>
          <w:szCs w:val="22"/>
        </w:rPr>
      </w:pPr>
    </w:p>
    <w:p w14:paraId="4900503C" w14:textId="318F706C" w:rsidR="006A311B" w:rsidRPr="005B1808" w:rsidRDefault="006A311B"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The tendency in researchers across different contexts has been to point out the value of positive perceptions and the influence of societal, familial, and cultural factors on students’ intentions to enter vocational education (Omar &amp; Desa, 2023; Aziz et al., 2020).</w:t>
      </w:r>
    </w:p>
    <w:p w14:paraId="2C12D86D" w14:textId="77777777" w:rsidR="006A311B" w:rsidRPr="005B1808" w:rsidRDefault="006A311B" w:rsidP="00DE64FD">
      <w:pPr>
        <w:spacing w:after="0" w:line="240" w:lineRule="auto"/>
        <w:ind w:left="0" w:right="1013" w:firstLine="0"/>
        <w:rPr>
          <w:rFonts w:ascii="Times New Roman" w:hAnsi="Times New Roman" w:cs="Times New Roman"/>
          <w:color w:val="000000" w:themeColor="text1"/>
          <w:sz w:val="22"/>
          <w:szCs w:val="22"/>
        </w:rPr>
      </w:pPr>
    </w:p>
    <w:p w14:paraId="6A05A423" w14:textId="0039D836" w:rsidR="006A311B" w:rsidRPr="005B1808" w:rsidRDefault="006A311B"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One key study by Aziz et al. (2020) investigates the “push-pull” factors influencing youth enrolment in TVET </w:t>
      </w:r>
      <w:r w:rsidR="00872794">
        <w:rPr>
          <w:rFonts w:ascii="Times New Roman" w:hAnsi="Times New Roman" w:cs="Times New Roman"/>
          <w:color w:val="000000" w:themeColor="text1"/>
          <w:sz w:val="22"/>
          <w:szCs w:val="22"/>
        </w:rPr>
        <w:t>programmes</w:t>
      </w:r>
      <w:r w:rsidRPr="005B1808">
        <w:rPr>
          <w:rFonts w:ascii="Times New Roman" w:hAnsi="Times New Roman" w:cs="Times New Roman"/>
          <w:color w:val="000000" w:themeColor="text1"/>
          <w:sz w:val="22"/>
          <w:szCs w:val="22"/>
        </w:rPr>
        <w:t xml:space="preserve"> at community colleges in Malaysia identifies youth attitudes as a major “push” factor discouraging participation, with a lack of student interest being a prominent deterrent. Moreover, Omar</w:t>
      </w:r>
      <w:r w:rsidR="00692597" w:rsidRPr="005B1808">
        <w:rPr>
          <w:rFonts w:ascii="Times New Roman" w:hAnsi="Times New Roman" w:cs="Times New Roman"/>
          <w:color w:val="000000" w:themeColor="text1"/>
          <w:sz w:val="22"/>
          <w:szCs w:val="22"/>
        </w:rPr>
        <w:t xml:space="preserve"> </w:t>
      </w:r>
      <w:r w:rsidRPr="005B1808">
        <w:rPr>
          <w:rFonts w:ascii="Times New Roman" w:hAnsi="Times New Roman" w:cs="Times New Roman"/>
          <w:color w:val="000000" w:themeColor="text1"/>
          <w:sz w:val="22"/>
          <w:szCs w:val="22"/>
        </w:rPr>
        <w:t>and Desa (2023) youth attitudes study in Kuching, Malaysia also reveal the significance of youth attitudes in research that investigates the cultural perceptions and misinformation effect on enrolment decisions.</w:t>
      </w:r>
    </w:p>
    <w:p w14:paraId="7576CB0C" w14:textId="77777777" w:rsidR="006A311B" w:rsidRPr="005B1808" w:rsidRDefault="006A311B" w:rsidP="00DE64FD">
      <w:pPr>
        <w:spacing w:after="0" w:line="240" w:lineRule="auto"/>
        <w:ind w:left="0" w:right="1013" w:firstLine="0"/>
        <w:rPr>
          <w:rFonts w:ascii="Times New Roman" w:hAnsi="Times New Roman" w:cs="Times New Roman"/>
          <w:color w:val="000000" w:themeColor="text1"/>
          <w:sz w:val="22"/>
          <w:szCs w:val="22"/>
        </w:rPr>
      </w:pPr>
    </w:p>
    <w:p w14:paraId="6958809F" w14:textId="20D3FB83" w:rsidR="006A311B" w:rsidRPr="005B1808" w:rsidRDefault="006A311B"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Finally, these studies show that youth attitudes are a major contributor to the decision for TVET enrolment (Aziz et al., 2020; Omar &amp; Desa, 2023).</w:t>
      </w:r>
    </w:p>
    <w:p w14:paraId="7ED0956E" w14:textId="77777777" w:rsidR="006A311B" w:rsidRPr="005B1808" w:rsidRDefault="006A311B" w:rsidP="00DE64FD">
      <w:pPr>
        <w:spacing w:after="0" w:line="240" w:lineRule="auto"/>
        <w:ind w:left="1155" w:right="1013"/>
        <w:rPr>
          <w:rFonts w:ascii="Times New Roman" w:hAnsi="Times New Roman" w:cs="Times New Roman"/>
          <w:color w:val="0F9ED5" w:themeColor="accent4"/>
          <w:sz w:val="22"/>
          <w:szCs w:val="22"/>
        </w:rPr>
      </w:pPr>
    </w:p>
    <w:p w14:paraId="3A646E3F" w14:textId="1271B815" w:rsidR="00347FD2" w:rsidRPr="004C33A4" w:rsidRDefault="00347FD2" w:rsidP="00DE64FD">
      <w:pPr>
        <w:pStyle w:val="Heading1"/>
        <w:spacing w:line="240" w:lineRule="auto"/>
        <w:ind w:left="1145" w:right="1032"/>
        <w:jc w:val="both"/>
        <w:rPr>
          <w:rFonts w:ascii="Times New Roman" w:hAnsi="Times New Roman" w:cs="Times New Roman"/>
          <w:sz w:val="22"/>
          <w:szCs w:val="22"/>
          <w:lang w:val="en-GB"/>
        </w:rPr>
      </w:pPr>
      <w:r w:rsidRPr="004C33A4">
        <w:rPr>
          <w:rFonts w:ascii="Times New Roman" w:hAnsi="Times New Roman" w:cs="Times New Roman"/>
          <w:sz w:val="22"/>
          <w:szCs w:val="22"/>
          <w:lang w:val="en-GB"/>
        </w:rPr>
        <w:lastRenderedPageBreak/>
        <w:t xml:space="preserve">The Mediating Role of Youth Attitudes in the Relationship between Family Support and Enrolment in TVET </w:t>
      </w:r>
      <w:r w:rsidR="00872794">
        <w:rPr>
          <w:rFonts w:ascii="Times New Roman" w:hAnsi="Times New Roman" w:cs="Times New Roman"/>
          <w:sz w:val="22"/>
          <w:szCs w:val="22"/>
          <w:lang w:val="en-GB"/>
        </w:rPr>
        <w:t>Programmes</w:t>
      </w:r>
    </w:p>
    <w:p w14:paraId="39E64958" w14:textId="05C7C0D7" w:rsidR="00347FD2" w:rsidRPr="005B1808" w:rsidRDefault="00347FD2" w:rsidP="00DE64FD">
      <w:pPr>
        <w:spacing w:after="0" w:line="240" w:lineRule="auto"/>
        <w:ind w:left="1155" w:right="1013"/>
        <w:rPr>
          <w:rFonts w:ascii="Times New Roman" w:eastAsia="Times New Roman" w:hAnsi="Times New Roman" w:cs="Times New Roman"/>
          <w:color w:val="000000" w:themeColor="text1"/>
          <w:sz w:val="22"/>
          <w:szCs w:val="22"/>
        </w:rPr>
      </w:pPr>
      <w:r w:rsidRPr="005B1808">
        <w:rPr>
          <w:rFonts w:ascii="Times New Roman" w:hAnsi="Times New Roman" w:cs="Times New Roman"/>
          <w:sz w:val="22"/>
          <w:szCs w:val="22"/>
        </w:rPr>
        <w:t xml:space="preserve">H4: </w:t>
      </w:r>
      <w:r w:rsidRPr="005B1808">
        <w:rPr>
          <w:rFonts w:ascii="Times New Roman" w:eastAsia="Times New Roman" w:hAnsi="Times New Roman" w:cs="Times New Roman"/>
          <w:color w:val="000000" w:themeColor="text1"/>
          <w:sz w:val="22"/>
          <w:szCs w:val="22"/>
        </w:rPr>
        <w:t xml:space="preserve">Youth attitudes significantly </w:t>
      </w:r>
      <w:proofErr w:type="gramStart"/>
      <w:r w:rsidRPr="005B1808">
        <w:rPr>
          <w:rFonts w:ascii="Times New Roman" w:eastAsia="Times New Roman" w:hAnsi="Times New Roman" w:cs="Times New Roman"/>
          <w:color w:val="000000" w:themeColor="text1"/>
          <w:sz w:val="22"/>
          <w:szCs w:val="22"/>
        </w:rPr>
        <w:t>mediates</w:t>
      </w:r>
      <w:proofErr w:type="gramEnd"/>
      <w:r w:rsidRPr="005B1808">
        <w:rPr>
          <w:rFonts w:ascii="Times New Roman" w:eastAsia="Times New Roman" w:hAnsi="Times New Roman" w:cs="Times New Roman"/>
          <w:color w:val="000000" w:themeColor="text1"/>
          <w:sz w:val="22"/>
          <w:szCs w:val="22"/>
        </w:rPr>
        <w:t xml:space="preserve"> the relationship between family support and enrolment in TVET </w:t>
      </w:r>
      <w:r w:rsidR="00872794">
        <w:rPr>
          <w:rFonts w:ascii="Times New Roman" w:eastAsia="Times New Roman" w:hAnsi="Times New Roman" w:cs="Times New Roman"/>
          <w:color w:val="000000" w:themeColor="text1"/>
          <w:sz w:val="22"/>
          <w:szCs w:val="22"/>
        </w:rPr>
        <w:t>programmes</w:t>
      </w:r>
      <w:r w:rsidRPr="005B1808">
        <w:rPr>
          <w:rFonts w:ascii="Times New Roman" w:eastAsia="Times New Roman" w:hAnsi="Times New Roman" w:cs="Times New Roman"/>
          <w:color w:val="000000" w:themeColor="text1"/>
          <w:sz w:val="22"/>
          <w:szCs w:val="22"/>
        </w:rPr>
        <w:t>.</w:t>
      </w:r>
    </w:p>
    <w:p w14:paraId="5298825E" w14:textId="77777777" w:rsidR="00347FD2" w:rsidRPr="005B1808" w:rsidRDefault="00347FD2" w:rsidP="00DE64FD">
      <w:pPr>
        <w:spacing w:after="0" w:line="240" w:lineRule="auto"/>
        <w:ind w:left="1155" w:right="1013"/>
        <w:rPr>
          <w:rFonts w:ascii="Times New Roman" w:eastAsia="Times New Roman" w:hAnsi="Times New Roman" w:cs="Times New Roman"/>
          <w:color w:val="000000" w:themeColor="text1"/>
          <w:sz w:val="22"/>
          <w:szCs w:val="22"/>
        </w:rPr>
      </w:pPr>
    </w:p>
    <w:p w14:paraId="3FCE4257" w14:textId="7F648B68" w:rsidR="00347FD2" w:rsidRPr="005B1808" w:rsidRDefault="00347FD2" w:rsidP="00DE64FD">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Recent studies highlight that the influence of family support towards the enrolment in TVET is not direct; rather, it is mediated by youth attitudes toward TVET (Nawi et al., 2024; Aziz et al., 2020; Azeem et al., 2022; Omar and Desa, 2023).</w:t>
      </w:r>
    </w:p>
    <w:p w14:paraId="66D3D68D" w14:textId="77777777" w:rsidR="00347FD2" w:rsidRPr="005B1808" w:rsidRDefault="00347FD2" w:rsidP="00DE64FD">
      <w:pPr>
        <w:spacing w:after="0" w:line="240" w:lineRule="auto"/>
        <w:ind w:left="1155" w:right="1013"/>
        <w:rPr>
          <w:rFonts w:ascii="Times New Roman" w:hAnsi="Times New Roman" w:cs="Times New Roman"/>
          <w:sz w:val="22"/>
          <w:szCs w:val="22"/>
        </w:rPr>
      </w:pPr>
    </w:p>
    <w:p w14:paraId="67DABBFB" w14:textId="6A36AA6B"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Supportive families will push their child toward vocational education as another option that is also well recognized by the wider public (Wong &amp; Atan, 2021). Azeem et al. (2023) assess that several factors influence a youth attitude toward TVET </w:t>
      </w:r>
      <w:r w:rsidR="00872794">
        <w:rPr>
          <w:rFonts w:ascii="Times New Roman" w:hAnsi="Times New Roman" w:cs="Times New Roman"/>
          <w:color w:val="000000" w:themeColor="text1"/>
          <w:sz w:val="22"/>
          <w:szCs w:val="22"/>
        </w:rPr>
        <w:t>programmes</w:t>
      </w:r>
      <w:r w:rsidRPr="005B1808">
        <w:rPr>
          <w:rFonts w:ascii="Times New Roman" w:hAnsi="Times New Roman" w:cs="Times New Roman"/>
          <w:color w:val="000000" w:themeColor="text1"/>
          <w:sz w:val="22"/>
          <w:szCs w:val="22"/>
        </w:rPr>
        <w:t xml:space="preserve"> including societal perceptions, peer influence, and personal experiences. These attitudes act as a filter for the translation and implementation or rendering of family support ineffective (Azeem et al., 2022). For example, as Nawi et al. (2024) emphasise one the influential societal factors which youth change the decision to join TVET is family support. Study by Nawi et al</w:t>
      </w:r>
      <w:r w:rsidR="006001C6" w:rsidRPr="005B1808">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 (2024) suggests that youth attitudes act as mediator between family encouragement and TVET enrolment.</w:t>
      </w:r>
    </w:p>
    <w:p w14:paraId="06D790D3" w14:textId="77777777" w:rsidR="00347FD2" w:rsidRPr="005B1808" w:rsidRDefault="00347FD2" w:rsidP="00DE64FD">
      <w:pPr>
        <w:spacing w:after="0" w:line="240" w:lineRule="auto"/>
        <w:ind w:left="0" w:right="1013" w:firstLine="0"/>
        <w:rPr>
          <w:rFonts w:ascii="Times New Roman" w:hAnsi="Times New Roman" w:cs="Times New Roman"/>
          <w:color w:val="000000" w:themeColor="text1"/>
          <w:sz w:val="22"/>
          <w:szCs w:val="22"/>
        </w:rPr>
      </w:pPr>
    </w:p>
    <w:p w14:paraId="16DBA427" w14:textId="4F45052C"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Finally, the literature provides well documented evidence of the mediating role of youth attitudes in the relationship between family support and TVET enrolment. A strong family support is always seen as a necessary factor, but its impact is moderated by youths’ attitudes towards vocational education (Nawi et al., 2024; Aziz et al., 2020; Azeem et al., 2022; Omar, 2023).</w:t>
      </w:r>
    </w:p>
    <w:p w14:paraId="03353A2C" w14:textId="77777777"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p>
    <w:p w14:paraId="2C0560D5" w14:textId="550CE6E0" w:rsidR="00347FD2" w:rsidRPr="004C33A4" w:rsidRDefault="00347FD2" w:rsidP="00DE64FD">
      <w:pPr>
        <w:pStyle w:val="Heading1"/>
        <w:spacing w:line="240" w:lineRule="auto"/>
        <w:ind w:left="1145" w:right="1032"/>
        <w:jc w:val="both"/>
        <w:rPr>
          <w:rFonts w:ascii="Times New Roman" w:hAnsi="Times New Roman" w:cs="Times New Roman"/>
          <w:sz w:val="22"/>
          <w:szCs w:val="22"/>
          <w:lang w:val="en-GB"/>
        </w:rPr>
      </w:pPr>
      <w:r w:rsidRPr="004C33A4">
        <w:rPr>
          <w:rFonts w:ascii="Times New Roman" w:hAnsi="Times New Roman" w:cs="Times New Roman"/>
          <w:sz w:val="22"/>
          <w:szCs w:val="22"/>
          <w:lang w:val="en-GB"/>
        </w:rPr>
        <w:t xml:space="preserve">The Mediating Role of Youth Attitudes in the Relationship between Cultural   Influence and Enrolment in TVET </w:t>
      </w:r>
      <w:r w:rsidR="00872794">
        <w:rPr>
          <w:rFonts w:ascii="Times New Roman" w:hAnsi="Times New Roman" w:cs="Times New Roman"/>
          <w:sz w:val="22"/>
          <w:szCs w:val="22"/>
          <w:lang w:val="en-GB"/>
        </w:rPr>
        <w:t>Programmes</w:t>
      </w:r>
    </w:p>
    <w:p w14:paraId="6560A3B8" w14:textId="45388ADC" w:rsidR="00347FD2" w:rsidRPr="005B1808" w:rsidRDefault="00347FD2" w:rsidP="00DE64FD">
      <w:pPr>
        <w:spacing w:after="0" w:line="240" w:lineRule="auto"/>
        <w:ind w:left="1155" w:right="1013"/>
        <w:rPr>
          <w:rFonts w:ascii="Times New Roman" w:eastAsia="Times New Roman" w:hAnsi="Times New Roman" w:cs="Times New Roman"/>
          <w:color w:val="000000" w:themeColor="text1"/>
          <w:sz w:val="22"/>
          <w:szCs w:val="22"/>
        </w:rPr>
      </w:pPr>
      <w:r w:rsidRPr="005B1808">
        <w:rPr>
          <w:rFonts w:ascii="Times New Roman" w:hAnsi="Times New Roman" w:cs="Times New Roman"/>
          <w:sz w:val="22"/>
          <w:szCs w:val="22"/>
        </w:rPr>
        <w:t xml:space="preserve">H5: </w:t>
      </w:r>
      <w:r w:rsidRPr="005B1808">
        <w:rPr>
          <w:rFonts w:ascii="Times New Roman" w:eastAsia="Times New Roman" w:hAnsi="Times New Roman" w:cs="Times New Roman"/>
          <w:color w:val="000000" w:themeColor="text1"/>
          <w:sz w:val="22"/>
          <w:szCs w:val="22"/>
        </w:rPr>
        <w:t xml:space="preserve">There is a significant relationship between mediating role of youth attitudes towards family support and enrolment on TVET </w:t>
      </w:r>
      <w:r w:rsidR="00872794">
        <w:rPr>
          <w:rFonts w:ascii="Times New Roman" w:eastAsia="Times New Roman" w:hAnsi="Times New Roman" w:cs="Times New Roman"/>
          <w:color w:val="000000" w:themeColor="text1"/>
          <w:sz w:val="22"/>
          <w:szCs w:val="22"/>
        </w:rPr>
        <w:t>programmes</w:t>
      </w:r>
      <w:r w:rsidRPr="005B1808">
        <w:rPr>
          <w:rFonts w:ascii="Times New Roman" w:eastAsia="Times New Roman" w:hAnsi="Times New Roman" w:cs="Times New Roman"/>
          <w:color w:val="000000" w:themeColor="text1"/>
          <w:sz w:val="22"/>
          <w:szCs w:val="22"/>
        </w:rPr>
        <w:t>.</w:t>
      </w:r>
    </w:p>
    <w:p w14:paraId="4775C09B" w14:textId="77777777" w:rsidR="00347FD2" w:rsidRPr="005B1808" w:rsidRDefault="00347FD2" w:rsidP="00DE64FD">
      <w:pPr>
        <w:rPr>
          <w:sz w:val="22"/>
          <w:szCs w:val="22"/>
        </w:rPr>
      </w:pPr>
    </w:p>
    <w:p w14:paraId="0B6AD054" w14:textId="3C5C5DD4"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The studies also found that </w:t>
      </w:r>
      <w:r w:rsidR="00BA1C7D">
        <w:rPr>
          <w:rFonts w:ascii="Times New Roman" w:hAnsi="Times New Roman" w:cs="Times New Roman"/>
          <w:color w:val="000000" w:themeColor="text1"/>
          <w:sz w:val="22"/>
          <w:szCs w:val="22"/>
        </w:rPr>
        <w:t>youth</w:t>
      </w:r>
      <w:r w:rsidRPr="004C33A4">
        <w:rPr>
          <w:rFonts w:ascii="Times New Roman" w:hAnsi="Times New Roman" w:cs="Times New Roman"/>
          <w:color w:val="000000" w:themeColor="text1"/>
          <w:sz w:val="22"/>
          <w:szCs w:val="22"/>
        </w:rPr>
        <w:t>s</w:t>
      </w:r>
      <w:r w:rsidRPr="005B1808">
        <w:rPr>
          <w:rFonts w:ascii="Times New Roman" w:hAnsi="Times New Roman" w:cs="Times New Roman"/>
          <w:color w:val="000000" w:themeColor="text1"/>
          <w:sz w:val="22"/>
          <w:szCs w:val="22"/>
        </w:rPr>
        <w:t xml:space="preserve"> with positive attitudes towards TVET are likely to follow vocational pathways even in these environments (Nawi et al., 2024; Aldossari, 2020; Omar &amp; Desa, 2023).</w:t>
      </w:r>
    </w:p>
    <w:p w14:paraId="1BC6EE13" w14:textId="77777777"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p>
    <w:p w14:paraId="39A81449" w14:textId="55F007F1"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In developing countries, cultural perceptions of TVET too often stigmatise vocational education as inferior to academic pathways (Omar &amp; Desa, 2023). As an example, a systematic literature review </w:t>
      </w:r>
      <w:r w:rsidR="00887F9E" w:rsidRPr="005B1808">
        <w:rPr>
          <w:rFonts w:ascii="Times New Roman" w:hAnsi="Times New Roman" w:cs="Times New Roman"/>
          <w:color w:val="000000" w:themeColor="text1"/>
          <w:sz w:val="22"/>
          <w:szCs w:val="22"/>
        </w:rPr>
        <w:t xml:space="preserve">by </w:t>
      </w:r>
      <w:r w:rsidRPr="005B1808">
        <w:rPr>
          <w:rFonts w:ascii="Times New Roman" w:hAnsi="Times New Roman" w:cs="Times New Roman"/>
          <w:color w:val="000000" w:themeColor="text1"/>
          <w:sz w:val="22"/>
          <w:szCs w:val="22"/>
        </w:rPr>
        <w:t xml:space="preserve">Nawi et al. </w:t>
      </w:r>
      <w:r w:rsidR="00AC25D6" w:rsidRPr="005B1808">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2024) finds that societal factors including community attitudes and peer expectations are major factors influencing </w:t>
      </w:r>
      <w:r w:rsidR="00CA38E1">
        <w:rPr>
          <w:rFonts w:ascii="Times New Roman" w:hAnsi="Times New Roman" w:cs="Times New Roman"/>
          <w:color w:val="000000" w:themeColor="text1"/>
          <w:sz w:val="22"/>
          <w:szCs w:val="22"/>
        </w:rPr>
        <w:t>youths</w:t>
      </w:r>
      <w:r w:rsidRPr="004C33A4">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 intentions for enrolling into TVET </w:t>
      </w:r>
      <w:r w:rsidR="00872794">
        <w:rPr>
          <w:rFonts w:ascii="Times New Roman" w:hAnsi="Times New Roman" w:cs="Times New Roman"/>
          <w:color w:val="000000" w:themeColor="text1"/>
          <w:sz w:val="22"/>
          <w:szCs w:val="22"/>
        </w:rPr>
        <w:t>programmes</w:t>
      </w:r>
      <w:r w:rsidRPr="005B1808">
        <w:rPr>
          <w:rFonts w:ascii="Times New Roman" w:hAnsi="Times New Roman" w:cs="Times New Roman"/>
          <w:color w:val="000000" w:themeColor="text1"/>
          <w:sz w:val="22"/>
          <w:szCs w:val="22"/>
        </w:rPr>
        <w:t xml:space="preserve">. Likewise, the Aldossari (2020) research in Saudi Arabia reveals that the cultural stigma towards TVET has found its roots deeply in a society and shun itself away from the </w:t>
      </w:r>
      <w:r w:rsidR="00CA38E1">
        <w:rPr>
          <w:rFonts w:ascii="Times New Roman" w:hAnsi="Times New Roman" w:cs="Times New Roman"/>
          <w:color w:val="000000" w:themeColor="text1"/>
          <w:sz w:val="22"/>
          <w:szCs w:val="22"/>
        </w:rPr>
        <w:t>youths</w:t>
      </w:r>
      <w:r w:rsidRPr="005B1808">
        <w:rPr>
          <w:rFonts w:ascii="Times New Roman" w:hAnsi="Times New Roman" w:cs="Times New Roman"/>
          <w:color w:val="000000" w:themeColor="text1"/>
          <w:sz w:val="22"/>
          <w:szCs w:val="22"/>
        </w:rPr>
        <w:t xml:space="preserve"> from taking this path of vocational education. However, youth’s attitude towards TVET, plays an important mediating role through how much, or little, it will affect them to enrol into TVET Nawi et al. </w:t>
      </w:r>
      <w:r w:rsidR="00AC25D6" w:rsidRPr="005B1808">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2024).</w:t>
      </w:r>
    </w:p>
    <w:p w14:paraId="001F1601" w14:textId="77777777"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p>
    <w:p w14:paraId="439BE3E7" w14:textId="03FF7A5C" w:rsidR="00347FD2" w:rsidRPr="005B1808" w:rsidRDefault="00347FD2"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The literature has well documented that youth attitudes mediate the relationship between family support and TVET enrolment. Perception of vocational education is influenced by cultural factors like societal stigmatisation and the expectation from peers (Nawi et al., 2024; Aziz et al., 2020; Azeem et al., 2022; Omar and Desa, 2023), but positive youth attitudes towards vocational education outweigh these to encourage higher rates of TVET enrolment.</w:t>
      </w:r>
    </w:p>
    <w:p w14:paraId="183A7245" w14:textId="77777777" w:rsidR="007D56E0" w:rsidRPr="005B1808" w:rsidRDefault="007D56E0" w:rsidP="00DE64FD">
      <w:pPr>
        <w:spacing w:after="0" w:line="240" w:lineRule="auto"/>
        <w:ind w:left="1155" w:right="1013"/>
        <w:rPr>
          <w:rFonts w:ascii="Times New Roman" w:hAnsi="Times New Roman" w:cs="Times New Roman"/>
          <w:color w:val="000000" w:themeColor="text1"/>
          <w:sz w:val="22"/>
          <w:szCs w:val="22"/>
        </w:rPr>
      </w:pPr>
    </w:p>
    <w:p w14:paraId="5D6D1125" w14:textId="65AAE03F" w:rsidR="00200C40" w:rsidRPr="004C33A4" w:rsidRDefault="007B7254" w:rsidP="00DE64FD">
      <w:pPr>
        <w:pStyle w:val="Heading1"/>
        <w:spacing w:line="240" w:lineRule="auto"/>
        <w:ind w:left="1145"/>
        <w:rPr>
          <w:rFonts w:ascii="Times New Roman" w:hAnsi="Times New Roman" w:cs="Times New Roman"/>
          <w:color w:val="0432FF"/>
          <w:sz w:val="22"/>
          <w:szCs w:val="22"/>
          <w:lang w:val="en-GB"/>
        </w:rPr>
      </w:pPr>
      <w:r w:rsidRPr="004C33A4">
        <w:rPr>
          <w:rFonts w:ascii="Times New Roman" w:hAnsi="Times New Roman" w:cs="Times New Roman"/>
          <w:sz w:val="22"/>
          <w:szCs w:val="22"/>
          <w:lang w:val="en-GB"/>
        </w:rPr>
        <w:t>Underpinning Theory</w:t>
      </w:r>
      <w:r w:rsidR="007E3C31" w:rsidRPr="004C33A4">
        <w:rPr>
          <w:rFonts w:ascii="Times New Roman" w:hAnsi="Times New Roman" w:cs="Times New Roman"/>
          <w:sz w:val="22"/>
          <w:szCs w:val="22"/>
          <w:lang w:val="en-GB"/>
        </w:rPr>
        <w:t xml:space="preserve">: </w:t>
      </w:r>
      <w:r w:rsidR="00B81598" w:rsidRPr="004C33A4">
        <w:rPr>
          <w:rFonts w:ascii="Times New Roman" w:hAnsi="Times New Roman" w:cs="Times New Roman"/>
          <w:sz w:val="22"/>
          <w:szCs w:val="22"/>
          <w:lang w:val="en-GB"/>
        </w:rPr>
        <w:t>Social Cognitive</w:t>
      </w:r>
      <w:r w:rsidRPr="004C33A4">
        <w:rPr>
          <w:rFonts w:ascii="Times New Roman" w:hAnsi="Times New Roman" w:cs="Times New Roman"/>
          <w:sz w:val="22"/>
          <w:szCs w:val="22"/>
          <w:lang w:val="en-GB"/>
        </w:rPr>
        <w:t xml:space="preserve"> Theory</w:t>
      </w:r>
      <w:r w:rsidR="00582E88" w:rsidRPr="004C33A4">
        <w:rPr>
          <w:rFonts w:ascii="Times New Roman" w:hAnsi="Times New Roman" w:cs="Times New Roman"/>
          <w:sz w:val="22"/>
          <w:szCs w:val="22"/>
          <w:lang w:val="en-GB"/>
        </w:rPr>
        <w:t xml:space="preserve"> </w:t>
      </w:r>
    </w:p>
    <w:p w14:paraId="334D88CD" w14:textId="698D3F42" w:rsidR="007245B7" w:rsidRPr="005B1808" w:rsidRDefault="007245B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This study is anchored on Albert Bandura’s Social Cognitive Theory (SCT) of 1986. According to SCT, </w:t>
      </w:r>
      <w:r w:rsidR="00E61614" w:rsidRPr="004C33A4">
        <w:rPr>
          <w:rFonts w:ascii="Times New Roman" w:hAnsi="Times New Roman" w:cs="Times New Roman"/>
          <w:color w:val="000000" w:themeColor="text1"/>
          <w:sz w:val="22"/>
          <w:szCs w:val="22"/>
        </w:rPr>
        <w:t>Behavioural Outcome</w:t>
      </w:r>
      <w:r w:rsidRPr="004C33A4">
        <w:rPr>
          <w:rFonts w:ascii="Times New Roman" w:hAnsi="Times New Roman" w:cs="Times New Roman"/>
          <w:color w:val="000000" w:themeColor="text1"/>
          <w:sz w:val="22"/>
          <w:szCs w:val="22"/>
        </w:rPr>
        <w:t xml:space="preserve">, </w:t>
      </w:r>
      <w:r w:rsidR="00E61614" w:rsidRPr="004C33A4">
        <w:rPr>
          <w:rFonts w:ascii="Times New Roman" w:hAnsi="Times New Roman" w:cs="Times New Roman"/>
          <w:color w:val="000000" w:themeColor="text1"/>
          <w:sz w:val="22"/>
          <w:szCs w:val="22"/>
        </w:rPr>
        <w:t>Personal Factors</w:t>
      </w:r>
      <w:r w:rsidRPr="005B1808">
        <w:rPr>
          <w:rFonts w:ascii="Times New Roman" w:hAnsi="Times New Roman" w:cs="Times New Roman"/>
          <w:color w:val="000000" w:themeColor="text1"/>
          <w:sz w:val="22"/>
          <w:szCs w:val="22"/>
        </w:rPr>
        <w:t xml:space="preserve">, and </w:t>
      </w:r>
      <w:r w:rsidR="00D92B1A" w:rsidRPr="004C33A4">
        <w:rPr>
          <w:rFonts w:ascii="Times New Roman" w:hAnsi="Times New Roman" w:cs="Times New Roman"/>
          <w:color w:val="000000" w:themeColor="text1"/>
          <w:sz w:val="22"/>
          <w:szCs w:val="22"/>
        </w:rPr>
        <w:t>Environmental Factors</w:t>
      </w:r>
      <w:r w:rsidRPr="005B1808">
        <w:rPr>
          <w:rFonts w:ascii="Times New Roman" w:hAnsi="Times New Roman" w:cs="Times New Roman"/>
          <w:color w:val="000000" w:themeColor="text1"/>
          <w:sz w:val="22"/>
          <w:szCs w:val="22"/>
        </w:rPr>
        <w:t xml:space="preserve"> are interrelated and mutually influencing reciprocal factors that determine an individual’s learning, decision making, and behaviour. For this purpose, family support and cultural influences, are treated as environmental factors that affect the </w:t>
      </w:r>
      <w:r w:rsidR="00A16F9D" w:rsidRPr="004C33A4">
        <w:rPr>
          <w:rFonts w:ascii="Times New Roman" w:hAnsi="Times New Roman" w:cs="Times New Roman"/>
          <w:color w:val="000000" w:themeColor="text1"/>
          <w:sz w:val="22"/>
          <w:szCs w:val="22"/>
        </w:rPr>
        <w:t>youth</w:t>
      </w:r>
      <w:r w:rsidRPr="004C33A4">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 decision to enrol TVET programmes.</w:t>
      </w:r>
    </w:p>
    <w:p w14:paraId="4085FAB0" w14:textId="77777777" w:rsidR="007245B7" w:rsidRPr="005B1808" w:rsidRDefault="007245B7" w:rsidP="00DE64FD">
      <w:pPr>
        <w:spacing w:after="0" w:line="240" w:lineRule="auto"/>
        <w:ind w:left="1155" w:right="1013"/>
        <w:rPr>
          <w:rFonts w:ascii="Times New Roman" w:hAnsi="Times New Roman" w:cs="Times New Roman"/>
          <w:color w:val="000000" w:themeColor="text1"/>
          <w:sz w:val="22"/>
          <w:szCs w:val="22"/>
        </w:rPr>
      </w:pPr>
    </w:p>
    <w:p w14:paraId="6EEF0016" w14:textId="4E867F4E" w:rsidR="007245B7" w:rsidRPr="005B1808" w:rsidRDefault="007245B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In SCT, </w:t>
      </w:r>
      <w:r w:rsidR="005965AF" w:rsidRPr="004C33A4">
        <w:rPr>
          <w:rFonts w:ascii="Times New Roman" w:hAnsi="Times New Roman" w:cs="Times New Roman"/>
          <w:color w:val="000000" w:themeColor="text1"/>
          <w:sz w:val="22"/>
          <w:szCs w:val="22"/>
        </w:rPr>
        <w:t>youth</w:t>
      </w:r>
      <w:r w:rsidRPr="005B1808">
        <w:rPr>
          <w:rFonts w:ascii="Times New Roman" w:hAnsi="Times New Roman" w:cs="Times New Roman"/>
          <w:color w:val="000000" w:themeColor="text1"/>
          <w:sz w:val="22"/>
          <w:szCs w:val="22"/>
        </w:rPr>
        <w:t xml:space="preserve"> learn through observation of others’ behaviour and the internalisation of their observed behaviours and attitudes especially from the role models family members, peers (Bandura, 1986). While with TVET, society’s perception of vocational is seen from the </w:t>
      </w:r>
      <w:r w:rsidR="00E028B3" w:rsidRPr="004C33A4">
        <w:rPr>
          <w:rFonts w:ascii="Times New Roman" w:hAnsi="Times New Roman" w:cs="Times New Roman"/>
          <w:color w:val="000000" w:themeColor="text1"/>
          <w:sz w:val="22"/>
          <w:szCs w:val="22"/>
        </w:rPr>
        <w:t>youth</w:t>
      </w:r>
      <w:r w:rsidR="00AB27C5" w:rsidRPr="004C33A4">
        <w:rPr>
          <w:rFonts w:ascii="Times New Roman" w:hAnsi="Times New Roman" w:cs="Times New Roman"/>
          <w:color w:val="000000" w:themeColor="text1"/>
          <w:sz w:val="22"/>
          <w:szCs w:val="22"/>
        </w:rPr>
        <w:t>’</w:t>
      </w:r>
      <w:r w:rsidRPr="005B1808">
        <w:rPr>
          <w:rFonts w:ascii="Times New Roman" w:hAnsi="Times New Roman" w:cs="Times New Roman"/>
          <w:color w:val="000000" w:themeColor="text1"/>
          <w:sz w:val="22"/>
          <w:szCs w:val="22"/>
        </w:rPr>
        <w:t xml:space="preserve"> point of view.</w:t>
      </w:r>
    </w:p>
    <w:p w14:paraId="61E33723" w14:textId="2A6B358B" w:rsidR="007245B7" w:rsidRPr="005B1808" w:rsidRDefault="007245B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lastRenderedPageBreak/>
        <w:t xml:space="preserve">These beliefs are internalised and taught to them within their education. The other is family attitudes that significantly impact youth perceptions of TVET as it is an important factor which invigorates and promotes youth to pursue </w:t>
      </w:r>
      <w:r w:rsidR="00E93558" w:rsidRPr="005B1808">
        <w:rPr>
          <w:rFonts w:ascii="Times New Roman" w:hAnsi="Times New Roman" w:cs="Times New Roman"/>
          <w:color w:val="000000" w:themeColor="text1"/>
          <w:sz w:val="22"/>
          <w:szCs w:val="22"/>
        </w:rPr>
        <w:t>non-traditional</w:t>
      </w:r>
      <w:r w:rsidRPr="005B1808">
        <w:rPr>
          <w:rFonts w:ascii="Times New Roman" w:hAnsi="Times New Roman" w:cs="Times New Roman"/>
          <w:color w:val="000000" w:themeColor="text1"/>
          <w:sz w:val="22"/>
          <w:szCs w:val="22"/>
        </w:rPr>
        <w:t xml:space="preserve"> educational pathways as positive family support boosts </w:t>
      </w:r>
      <w:r w:rsidR="00E93558" w:rsidRPr="005B1808">
        <w:rPr>
          <w:rFonts w:ascii="Times New Roman" w:hAnsi="Times New Roman" w:cs="Times New Roman"/>
          <w:color w:val="000000" w:themeColor="text1"/>
          <w:sz w:val="22"/>
          <w:szCs w:val="22"/>
        </w:rPr>
        <w:t>self-efficacy</w:t>
      </w:r>
      <w:r w:rsidRPr="005B1808">
        <w:rPr>
          <w:rFonts w:ascii="Times New Roman" w:hAnsi="Times New Roman" w:cs="Times New Roman"/>
          <w:color w:val="000000" w:themeColor="text1"/>
          <w:sz w:val="22"/>
          <w:szCs w:val="22"/>
        </w:rPr>
        <w:t xml:space="preserve"> (Azeem et al., 2022).</w:t>
      </w:r>
    </w:p>
    <w:p w14:paraId="64C7302D" w14:textId="77777777" w:rsidR="007245B7" w:rsidRPr="005B1808" w:rsidRDefault="007245B7" w:rsidP="00DE64FD">
      <w:pPr>
        <w:spacing w:after="0" w:line="240" w:lineRule="auto"/>
        <w:ind w:left="1155" w:right="1013"/>
        <w:rPr>
          <w:rFonts w:ascii="Times New Roman" w:hAnsi="Times New Roman" w:cs="Times New Roman"/>
          <w:color w:val="000000" w:themeColor="text1"/>
          <w:sz w:val="22"/>
          <w:szCs w:val="22"/>
        </w:rPr>
      </w:pPr>
    </w:p>
    <w:p w14:paraId="48900EDB" w14:textId="77E7060C" w:rsidR="007245B7" w:rsidRPr="005B1808" w:rsidRDefault="007245B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The model furthermore indicates that </w:t>
      </w:r>
      <w:r w:rsidR="00E93558" w:rsidRPr="005B1808">
        <w:rPr>
          <w:rFonts w:ascii="Times New Roman" w:hAnsi="Times New Roman" w:cs="Times New Roman"/>
          <w:color w:val="000000" w:themeColor="text1"/>
          <w:sz w:val="22"/>
          <w:szCs w:val="22"/>
        </w:rPr>
        <w:t>self-efficacy</w:t>
      </w:r>
      <w:r w:rsidRPr="005B1808">
        <w:rPr>
          <w:rFonts w:ascii="Times New Roman" w:hAnsi="Times New Roman" w:cs="Times New Roman"/>
          <w:color w:val="000000" w:themeColor="text1"/>
          <w:sz w:val="22"/>
          <w:szCs w:val="22"/>
        </w:rPr>
        <w:t xml:space="preserve"> an individual’s belief that they </w:t>
      </w:r>
      <w:proofErr w:type="gramStart"/>
      <w:r w:rsidRPr="005B1808">
        <w:rPr>
          <w:rFonts w:ascii="Times New Roman" w:hAnsi="Times New Roman" w:cs="Times New Roman"/>
          <w:color w:val="000000" w:themeColor="text1"/>
          <w:sz w:val="22"/>
          <w:szCs w:val="22"/>
        </w:rPr>
        <w:t>are capable of succeeding</w:t>
      </w:r>
      <w:proofErr w:type="gramEnd"/>
      <w:r w:rsidRPr="005B1808">
        <w:rPr>
          <w:rFonts w:ascii="Times New Roman" w:hAnsi="Times New Roman" w:cs="Times New Roman"/>
          <w:color w:val="000000" w:themeColor="text1"/>
          <w:sz w:val="22"/>
          <w:szCs w:val="22"/>
        </w:rPr>
        <w:t xml:space="preserve"> affects behaviour and decision making. </w:t>
      </w:r>
      <w:r w:rsidR="00FC0AF5" w:rsidRPr="004C33A4">
        <w:rPr>
          <w:rFonts w:ascii="Times New Roman" w:hAnsi="Times New Roman" w:cs="Times New Roman"/>
          <w:color w:val="000000" w:themeColor="text1"/>
          <w:sz w:val="22"/>
          <w:szCs w:val="22"/>
        </w:rPr>
        <w:t>Youth</w:t>
      </w:r>
      <w:r w:rsidRPr="004C33A4">
        <w:rPr>
          <w:rFonts w:ascii="Times New Roman" w:hAnsi="Times New Roman" w:cs="Times New Roman"/>
          <w:color w:val="000000" w:themeColor="text1"/>
          <w:sz w:val="22"/>
          <w:szCs w:val="22"/>
        </w:rPr>
        <w:t>s</w:t>
      </w:r>
      <w:r w:rsidRPr="005B1808">
        <w:rPr>
          <w:rFonts w:ascii="Times New Roman" w:hAnsi="Times New Roman" w:cs="Times New Roman"/>
          <w:color w:val="000000" w:themeColor="text1"/>
          <w:sz w:val="22"/>
          <w:szCs w:val="22"/>
        </w:rPr>
        <w:t xml:space="preserve"> who perceive vocational education as having high prestige are also more likely to enrol in, as well as to succeed in, TVET programmes (Bandura, 1986).</w:t>
      </w:r>
    </w:p>
    <w:p w14:paraId="5996BF99" w14:textId="77777777" w:rsidR="007245B7" w:rsidRPr="005B1808" w:rsidRDefault="007245B7" w:rsidP="00DE64FD">
      <w:pPr>
        <w:spacing w:after="0" w:line="240" w:lineRule="auto"/>
        <w:ind w:left="1155" w:right="1013"/>
        <w:rPr>
          <w:rFonts w:ascii="Times New Roman" w:hAnsi="Times New Roman" w:cs="Times New Roman"/>
          <w:color w:val="000000" w:themeColor="text1"/>
          <w:sz w:val="22"/>
          <w:szCs w:val="22"/>
        </w:rPr>
      </w:pPr>
    </w:p>
    <w:p w14:paraId="646C18EC" w14:textId="13104DDB" w:rsidR="00522BAE" w:rsidRPr="005B1808" w:rsidRDefault="007245B7" w:rsidP="00DE64FD">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This research incorporates SCT into the theoretical framework</w:t>
      </w:r>
      <w:r w:rsidR="00702AD5">
        <w:rPr>
          <w:rFonts w:ascii="Times New Roman" w:hAnsi="Times New Roman" w:cs="Times New Roman"/>
          <w:color w:val="000000" w:themeColor="text1"/>
          <w:sz w:val="22"/>
          <w:szCs w:val="22"/>
        </w:rPr>
        <w:t xml:space="preserve"> show</w:t>
      </w:r>
      <w:r w:rsidR="00D31EAA">
        <w:rPr>
          <w:rFonts w:ascii="Times New Roman" w:hAnsi="Times New Roman" w:cs="Times New Roman"/>
          <w:color w:val="000000" w:themeColor="text1"/>
          <w:sz w:val="22"/>
          <w:szCs w:val="22"/>
        </w:rPr>
        <w:t xml:space="preserve"> in </w:t>
      </w:r>
      <w:r w:rsidR="008F1714" w:rsidRPr="004C33A4">
        <w:rPr>
          <w:rFonts w:ascii="Times New Roman" w:hAnsi="Times New Roman" w:cs="Times New Roman"/>
          <w:color w:val="000000" w:themeColor="text1"/>
          <w:sz w:val="22"/>
          <w:szCs w:val="22"/>
        </w:rPr>
        <w:t>F</w:t>
      </w:r>
      <w:r w:rsidR="00D31EAA" w:rsidRPr="004C33A4">
        <w:rPr>
          <w:rFonts w:ascii="Times New Roman" w:hAnsi="Times New Roman" w:cs="Times New Roman"/>
          <w:color w:val="000000" w:themeColor="text1"/>
          <w:sz w:val="22"/>
          <w:szCs w:val="22"/>
        </w:rPr>
        <w:t>igure 1</w:t>
      </w:r>
      <w:r w:rsidRPr="005B1808">
        <w:rPr>
          <w:rFonts w:ascii="Times New Roman" w:hAnsi="Times New Roman" w:cs="Times New Roman"/>
          <w:color w:val="000000" w:themeColor="text1"/>
          <w:sz w:val="22"/>
          <w:szCs w:val="22"/>
        </w:rPr>
        <w:t xml:space="preserve"> and provides a more complete understanding of how family support and cultural influences modify the relationship between youth attitudes and TVET enrolment decisions. This model can help to navigate both indirect and direct effects by helping to gain a better understanding of what psychological factors are driving youth in their decision related to vocational education.</w:t>
      </w:r>
    </w:p>
    <w:p w14:paraId="336D404E" w14:textId="77777777" w:rsidR="00522BAE" w:rsidRPr="00DE64FD" w:rsidRDefault="00522BAE" w:rsidP="00DE64FD">
      <w:pPr>
        <w:spacing w:after="0" w:line="240" w:lineRule="auto"/>
        <w:ind w:left="1155" w:right="1013"/>
        <w:rPr>
          <w:rFonts w:ascii="Times New Roman" w:hAnsi="Times New Roman" w:cs="Times New Roman"/>
          <w:color w:val="000000" w:themeColor="text1"/>
          <w:sz w:val="20"/>
          <w:szCs w:val="20"/>
        </w:rPr>
      </w:pPr>
    </w:p>
    <w:p w14:paraId="61BA43EC" w14:textId="77777777" w:rsidR="00522BAE" w:rsidRPr="00DE64FD" w:rsidRDefault="00522BAE" w:rsidP="00DE64FD">
      <w:pPr>
        <w:spacing w:after="0" w:line="240" w:lineRule="auto"/>
        <w:ind w:left="1155" w:right="1013"/>
        <w:rPr>
          <w:rFonts w:ascii="Times New Roman" w:hAnsi="Times New Roman" w:cs="Times New Roman"/>
          <w:sz w:val="20"/>
          <w:szCs w:val="20"/>
        </w:rPr>
      </w:pPr>
    </w:p>
    <w:p w14:paraId="6112D7DE" w14:textId="42CB1C72" w:rsidR="003D74F8" w:rsidRPr="004C33A4" w:rsidRDefault="000B22CD">
      <w:pPr>
        <w:pStyle w:val="Heading1"/>
        <w:ind w:left="1145"/>
        <w:rPr>
          <w:rFonts w:ascii="Times New Roman" w:hAnsi="Times New Roman" w:cs="Times New Roman"/>
          <w:sz w:val="20"/>
          <w:szCs w:val="20"/>
          <w:lang w:val="en-GB"/>
        </w:rPr>
      </w:pPr>
      <w:r w:rsidRPr="004C33A4">
        <w:rPr>
          <w:rFonts w:ascii="Times New Roman" w:hAnsi="Times New Roman" w:cs="Times New Roman"/>
          <w:sz w:val="20"/>
          <w:szCs w:val="20"/>
          <w:lang w:val="en-GB"/>
        </w:rPr>
        <w:t>Theoretical Framework</w:t>
      </w:r>
    </w:p>
    <w:p w14:paraId="7F402DD6" w14:textId="1C8740BE" w:rsidR="000B22CD" w:rsidRPr="00D4366E" w:rsidRDefault="00B72A31" w:rsidP="000B22CD">
      <w:pPr>
        <w:spacing w:after="0"/>
        <w:rPr>
          <w:rFonts w:ascii="Times New Roman" w:eastAsia="Times New Roman" w:hAnsi="Times New Roman" w:cs="Times New Roman"/>
          <w:color w:val="000000" w:themeColor="text1"/>
        </w:rPr>
      </w:pPr>
      <w:r w:rsidRPr="00D4366E">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56F9AC5C" wp14:editId="486A0CA4">
                <wp:simplePos x="0" y="0"/>
                <wp:positionH relativeFrom="margin">
                  <wp:align>center</wp:align>
                </wp:positionH>
                <wp:positionV relativeFrom="paragraph">
                  <wp:posOffset>12833</wp:posOffset>
                </wp:positionV>
                <wp:extent cx="2292350" cy="304800"/>
                <wp:effectExtent l="0" t="0" r="12700" b="19050"/>
                <wp:wrapSquare wrapText="bothSides"/>
                <wp:docPr id="1739568089" name="Text Box 1"/>
                <wp:cNvGraphicFramePr/>
                <a:graphic xmlns:a="http://schemas.openxmlformats.org/drawingml/2006/main">
                  <a:graphicData uri="http://schemas.microsoft.com/office/word/2010/wordprocessingShape">
                    <wps:wsp>
                      <wps:cNvSpPr txBox="1"/>
                      <wps:spPr>
                        <a:xfrm>
                          <a:off x="0" y="0"/>
                          <a:ext cx="2292350" cy="304800"/>
                        </a:xfrm>
                        <a:prstGeom prst="rect">
                          <a:avLst/>
                        </a:prstGeom>
                        <a:solidFill>
                          <a:prstClr val="white"/>
                        </a:solidFill>
                        <a:ln w="6350">
                          <a:solidFill>
                            <a:prstClr val="black"/>
                          </a:solidFill>
                        </a:ln>
                      </wps:spPr>
                      <wps:txbx>
                        <w:txbxContent>
                          <w:p w14:paraId="6A900611" w14:textId="77777777" w:rsidR="00B72A31" w:rsidRPr="00DE64FD" w:rsidRDefault="00B72A31" w:rsidP="00DE64FD">
                            <w:pPr>
                              <w:spacing w:after="0" w:line="240" w:lineRule="auto"/>
                              <w:jc w:val="center"/>
                              <w:rPr>
                                <w:rFonts w:ascii="Times New Roman" w:hAnsi="Times New Roman" w:cs="Times New Roman"/>
                                <w:sz w:val="20"/>
                                <w:szCs w:val="20"/>
                              </w:rPr>
                            </w:pPr>
                            <w:r w:rsidRPr="00DE64FD">
                              <w:rPr>
                                <w:rFonts w:ascii="Times New Roman" w:hAnsi="Times New Roman" w:cs="Times New Roman"/>
                                <w:sz w:val="20"/>
                                <w:szCs w:val="20"/>
                              </w:rPr>
                              <w:t>Personal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F9AC5C" id="_x0000_t202" coordsize="21600,21600" o:spt="202" path="m,l,21600r21600,l21600,xe">
                <v:stroke joinstyle="miter"/>
                <v:path gradientshapeok="t" o:connecttype="rect"/>
              </v:shapetype>
              <v:shape id="Text Box 1" o:spid="_x0000_s1026" type="#_x0000_t202" style="position:absolute;left:0;text-align:left;margin-left:0;margin-top:1pt;width:180.5pt;height:24pt;z-index:2516582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" strokeweight=".5pt">
                <v:textbox>
                  <w:txbxContent>
                    <w:p w14:paraId="6A900611" w14:textId="77777777" w:rsidR="00B72A31" w:rsidRPr="00DE64FD" w:rsidRDefault="00B72A31" w:rsidP="00DE64FD">
                      <w:pPr>
                        <w:spacing w:after="0" w:line="240" w:lineRule="auto"/>
                        <w:jc w:val="center"/>
                        <w:rPr>
                          <w:rFonts w:ascii="Times New Roman" w:hAnsi="Times New Roman" w:cs="Times New Roman"/>
                          <w:sz w:val="20"/>
                          <w:szCs w:val="20"/>
                        </w:rPr>
                      </w:pPr>
                      <w:r w:rsidRPr="00DE64FD">
                        <w:rPr>
                          <w:rFonts w:ascii="Times New Roman" w:hAnsi="Times New Roman" w:cs="Times New Roman"/>
                          <w:sz w:val="20"/>
                          <w:szCs w:val="20"/>
                        </w:rPr>
                        <w:t>Personal Factors</w:t>
                      </w:r>
                    </w:p>
                  </w:txbxContent>
                </v:textbox>
                <w10:wrap type="square" anchorx="margin"/>
              </v:shape>
            </w:pict>
          </mc:Fallback>
        </mc:AlternateContent>
      </w:r>
    </w:p>
    <w:p w14:paraId="5C2B67F3" w14:textId="1DE0D3B9" w:rsidR="000B22CD" w:rsidRPr="00D4366E" w:rsidRDefault="00B72A31" w:rsidP="000B22CD">
      <w:pPr>
        <w:spacing w:after="0"/>
        <w:rPr>
          <w:rFonts w:ascii="Times New Roman" w:eastAsia="Times New Roman" w:hAnsi="Times New Roman" w:cs="Times New Roman"/>
          <w:color w:val="000000" w:themeColor="text1"/>
        </w:rPr>
      </w:pPr>
      <w:r w:rsidRPr="00D4366E">
        <w:rPr>
          <w:rFonts w:ascii="Times New Roman" w:hAnsi="Times New Roman" w:cs="Times New Roman"/>
          <w:noProof/>
        </w:rPr>
        <mc:AlternateContent>
          <mc:Choice Requires="wps">
            <w:drawing>
              <wp:anchor distT="0" distB="0" distL="114300" distR="114300" simplePos="0" relativeHeight="251658240" behindDoc="1" locked="0" layoutInCell="1" allowOverlap="1" wp14:anchorId="72134FFA" wp14:editId="403CD4B0">
                <wp:simplePos x="0" y="0"/>
                <wp:positionH relativeFrom="column">
                  <wp:posOffset>4717415</wp:posOffset>
                </wp:positionH>
                <wp:positionV relativeFrom="paragraph">
                  <wp:posOffset>5080</wp:posOffset>
                </wp:positionV>
                <wp:extent cx="754380" cy="382270"/>
                <wp:effectExtent l="0" t="0" r="64770" b="55880"/>
                <wp:wrapTight wrapText="bothSides">
                  <wp:wrapPolygon edited="0">
                    <wp:start x="0" y="0"/>
                    <wp:lineTo x="0" y="2153"/>
                    <wp:lineTo x="15273" y="17223"/>
                    <wp:lineTo x="17455" y="21528"/>
                    <wp:lineTo x="18000" y="23681"/>
                    <wp:lineTo x="22909" y="23681"/>
                    <wp:lineTo x="20182" y="17223"/>
                    <wp:lineTo x="19091" y="17223"/>
                    <wp:lineTo x="2182" y="0"/>
                    <wp:lineTo x="0" y="0"/>
                  </wp:wrapPolygon>
                </wp:wrapTight>
                <wp:docPr id="1482283200" name="Straight Arrow Connector 29"/>
                <wp:cNvGraphicFramePr/>
                <a:graphic xmlns:a="http://schemas.openxmlformats.org/drawingml/2006/main">
                  <a:graphicData uri="http://schemas.microsoft.com/office/word/2010/wordprocessingShape">
                    <wps:wsp>
                      <wps:cNvCnPr/>
                      <wps:spPr>
                        <a:xfrm>
                          <a:off x="0" y="0"/>
                          <a:ext cx="754380" cy="38227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F185842" id="_x0000_t32" coordsize="21600,21600" o:spt="32" o:oned="t" path="m,l21600,21600e" filled="f">
                <v:path arrowok="t" fillok="f" o:connecttype="none"/>
                <o:lock v:ext="edit" shapetype="t"/>
              </v:shapetype>
              <v:shape id="Straight Arrow Connector 29" o:spid="_x0000_s1026" type="#_x0000_t32" style="position:absolute;margin-left:371.45pt;margin-top:.4pt;width:59.4pt;height:3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" strokecolor="black [3213]">
                <v:stroke endarrow="block" joinstyle="miter"/>
                <w10:wrap type="tight"/>
              </v:shape>
            </w:pict>
          </mc:Fallback>
        </mc:AlternateContent>
      </w:r>
      <w:r w:rsidRPr="00D4366E">
        <w:rPr>
          <w:rFonts w:ascii="Times New Roman" w:hAnsi="Times New Roman" w:cs="Times New Roman"/>
          <w:noProof/>
        </w:rPr>
        <mc:AlternateContent>
          <mc:Choice Requires="wps">
            <w:drawing>
              <wp:anchor distT="0" distB="0" distL="114300" distR="114300" simplePos="0" relativeHeight="251658241" behindDoc="1" locked="0" layoutInCell="1" allowOverlap="1" wp14:anchorId="38FFAE2D" wp14:editId="54556A74">
                <wp:simplePos x="0" y="0"/>
                <wp:positionH relativeFrom="column">
                  <wp:posOffset>1782445</wp:posOffset>
                </wp:positionH>
                <wp:positionV relativeFrom="paragraph">
                  <wp:posOffset>43180</wp:posOffset>
                </wp:positionV>
                <wp:extent cx="563245" cy="350520"/>
                <wp:effectExtent l="0" t="38100" r="46355" b="30480"/>
                <wp:wrapTight wrapText="bothSides">
                  <wp:wrapPolygon edited="0">
                    <wp:start x="18264" y="-2348"/>
                    <wp:lineTo x="731" y="0"/>
                    <wp:lineTo x="731" y="19957"/>
                    <wp:lineTo x="0" y="22304"/>
                    <wp:lineTo x="2192" y="22304"/>
                    <wp:lineTo x="6575" y="18783"/>
                    <wp:lineTo x="22647" y="1174"/>
                    <wp:lineTo x="22647" y="-2348"/>
                    <wp:lineTo x="18264" y="-2348"/>
                  </wp:wrapPolygon>
                </wp:wrapTight>
                <wp:docPr id="2101432943" name="Straight Arrow Connector 30"/>
                <wp:cNvGraphicFramePr/>
                <a:graphic xmlns:a="http://schemas.openxmlformats.org/drawingml/2006/main">
                  <a:graphicData uri="http://schemas.microsoft.com/office/word/2010/wordprocessingShape">
                    <wps:wsp>
                      <wps:cNvCnPr/>
                      <wps:spPr>
                        <a:xfrm flipV="1">
                          <a:off x="0" y="0"/>
                          <a:ext cx="563245" cy="35052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A6C7DB0" id="Straight Arrow Connector 30" o:spid="_x0000_s1026" type="#_x0000_t32" style="position:absolute;margin-left:140.35pt;margin-top:3.4pt;width:44.35pt;height:27.6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" strokecolor="black [3213]">
                <v:stroke endarrow="block" joinstyle="miter"/>
                <w10:wrap type="tight"/>
              </v:shape>
            </w:pict>
          </mc:Fallback>
        </mc:AlternateContent>
      </w:r>
    </w:p>
    <w:p w14:paraId="083FB3C4" w14:textId="3760BEE9" w:rsidR="000B22CD" w:rsidRPr="00D4366E" w:rsidRDefault="000B22CD" w:rsidP="000B22CD">
      <w:pPr>
        <w:spacing w:after="0"/>
        <w:rPr>
          <w:rFonts w:ascii="Times New Roman" w:eastAsia="Times New Roman" w:hAnsi="Times New Roman" w:cs="Times New Roman"/>
          <w:color w:val="000000" w:themeColor="text1"/>
        </w:rPr>
      </w:pPr>
    </w:p>
    <w:p w14:paraId="0EE01B8E" w14:textId="18A727D0" w:rsidR="000B22CD" w:rsidRPr="00D4366E" w:rsidRDefault="00B15109" w:rsidP="000B22CD">
      <w:pPr>
        <w:keepNext/>
        <w:spacing w:after="0" w:line="240" w:lineRule="auto"/>
        <w:rPr>
          <w:rFonts w:ascii="Times New Roman" w:eastAsia="Times New Roman" w:hAnsi="Times New Roman" w:cs="Times New Roman"/>
          <w:color w:val="000000" w:themeColor="text1"/>
        </w:rPr>
      </w:pPr>
      <w:r w:rsidRPr="00D4366E">
        <w:rPr>
          <w:rFonts w:ascii="Times New Roman" w:hAnsi="Times New Roman" w:cs="Times New Roman"/>
          <w:noProof/>
        </w:rPr>
        <mc:AlternateContent>
          <mc:Choice Requires="wps">
            <w:drawing>
              <wp:anchor distT="0" distB="0" distL="114300" distR="114300" simplePos="0" relativeHeight="251658243" behindDoc="1" locked="0" layoutInCell="1" allowOverlap="1" wp14:anchorId="26F3551F" wp14:editId="76D8A0E7">
                <wp:simplePos x="0" y="0"/>
                <wp:positionH relativeFrom="column">
                  <wp:posOffset>1073150</wp:posOffset>
                </wp:positionH>
                <wp:positionV relativeFrom="paragraph">
                  <wp:posOffset>79213</wp:posOffset>
                </wp:positionV>
                <wp:extent cx="1885950" cy="281940"/>
                <wp:effectExtent l="0" t="0" r="19050" b="22860"/>
                <wp:wrapTight wrapText="bothSides">
                  <wp:wrapPolygon edited="0">
                    <wp:start x="0" y="0"/>
                    <wp:lineTo x="0" y="21892"/>
                    <wp:lineTo x="21600" y="21892"/>
                    <wp:lineTo x="21600" y="0"/>
                    <wp:lineTo x="0" y="0"/>
                  </wp:wrapPolygon>
                </wp:wrapTight>
                <wp:docPr id="1377693415" name="Text Box 2"/>
                <wp:cNvGraphicFramePr/>
                <a:graphic xmlns:a="http://schemas.openxmlformats.org/drawingml/2006/main">
                  <a:graphicData uri="http://schemas.microsoft.com/office/word/2010/wordprocessingShape">
                    <wps:wsp>
                      <wps:cNvSpPr txBox="1"/>
                      <wps:spPr>
                        <a:xfrm>
                          <a:off x="0" y="0"/>
                          <a:ext cx="1885950" cy="281940"/>
                        </a:xfrm>
                        <a:prstGeom prst="rect">
                          <a:avLst/>
                        </a:prstGeom>
                        <a:solidFill>
                          <a:prstClr val="white"/>
                        </a:solidFill>
                        <a:ln w="6350">
                          <a:solidFill>
                            <a:prstClr val="black"/>
                          </a:solidFill>
                        </a:ln>
                      </wps:spPr>
                      <wps:txbx>
                        <w:txbxContent>
                          <w:p w14:paraId="7DA0C0CC" w14:textId="77777777" w:rsidR="000B22CD" w:rsidRPr="00DE64FD" w:rsidRDefault="000B22CD" w:rsidP="000B22CD">
                            <w:pPr>
                              <w:spacing w:after="0"/>
                              <w:jc w:val="center"/>
                              <w:rPr>
                                <w:rFonts w:ascii="Times New Roman" w:hAnsi="Times New Roman" w:cs="Times New Roman"/>
                                <w:sz w:val="20"/>
                                <w:szCs w:val="20"/>
                              </w:rPr>
                            </w:pPr>
                            <w:r w:rsidRPr="00DE64FD">
                              <w:rPr>
                                <w:rFonts w:ascii="Times New Roman" w:hAnsi="Times New Roman" w:cs="Times New Roman"/>
                                <w:sz w:val="20"/>
                                <w:szCs w:val="20"/>
                              </w:rPr>
                              <w:t>Environmental Factors</w:t>
                            </w:r>
                          </w:p>
                          <w:p w14:paraId="1B1154DD" w14:textId="77777777" w:rsidR="000B22CD" w:rsidRPr="00C123D5" w:rsidRDefault="000B22CD" w:rsidP="000B22CD">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F3551F" id="Text Box 2" o:spid="_x0000_s1027" type="#_x0000_t202" style="position:absolute;left:0;text-align:left;margin-left:84.5pt;margin-top:6.25pt;width:148.5pt;height:22.2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" strokeweight=".5pt">
                <v:textbox>
                  <w:txbxContent>
                    <w:p w14:paraId="7DA0C0CC" w14:textId="77777777" w:rsidR="000B22CD" w:rsidRPr="00DE64FD" w:rsidRDefault="000B22CD" w:rsidP="000B22CD">
                      <w:pPr>
                        <w:spacing w:after="0"/>
                        <w:jc w:val="center"/>
                        <w:rPr>
                          <w:rFonts w:ascii="Times New Roman" w:hAnsi="Times New Roman" w:cs="Times New Roman"/>
                          <w:sz w:val="20"/>
                          <w:szCs w:val="20"/>
                        </w:rPr>
                      </w:pPr>
                      <w:r w:rsidRPr="00DE64FD">
                        <w:rPr>
                          <w:rFonts w:ascii="Times New Roman" w:hAnsi="Times New Roman" w:cs="Times New Roman"/>
                          <w:sz w:val="20"/>
                          <w:szCs w:val="20"/>
                        </w:rPr>
                        <w:t>Environmental Factors</w:t>
                      </w:r>
                    </w:p>
                    <w:p w14:paraId="1B1154DD" w14:textId="77777777" w:rsidR="000B22CD" w:rsidRPr="00C123D5" w:rsidRDefault="000B22CD" w:rsidP="000B22CD">
                      <w:pPr>
                        <w:spacing w:after="0"/>
                        <w:jc w:val="center"/>
                      </w:pPr>
                    </w:p>
                  </w:txbxContent>
                </v:textbox>
                <w10:wrap type="tight"/>
              </v:shape>
            </w:pict>
          </mc:Fallback>
        </mc:AlternateContent>
      </w:r>
      <w:r w:rsidR="000B22CD" w:rsidRPr="00D4366E">
        <w:rPr>
          <w:rFonts w:ascii="Times New Roman" w:hAnsi="Times New Roman" w:cs="Times New Roman"/>
          <w:noProof/>
        </w:rPr>
        <mc:AlternateContent>
          <mc:Choice Requires="wps">
            <w:drawing>
              <wp:anchor distT="0" distB="0" distL="114300" distR="114300" simplePos="0" relativeHeight="251658242" behindDoc="1" locked="0" layoutInCell="1" allowOverlap="1" wp14:anchorId="2AE285BA" wp14:editId="54010157">
                <wp:simplePos x="0" y="0"/>
                <wp:positionH relativeFrom="margin">
                  <wp:posOffset>4206934</wp:posOffset>
                </wp:positionH>
                <wp:positionV relativeFrom="paragraph">
                  <wp:posOffset>53340</wp:posOffset>
                </wp:positionV>
                <wp:extent cx="2076450" cy="304800"/>
                <wp:effectExtent l="0" t="0" r="19050" b="19050"/>
                <wp:wrapTight wrapText="bothSides">
                  <wp:wrapPolygon edited="0">
                    <wp:start x="0" y="0"/>
                    <wp:lineTo x="0" y="21600"/>
                    <wp:lineTo x="21600" y="21600"/>
                    <wp:lineTo x="21600" y="0"/>
                    <wp:lineTo x="0" y="0"/>
                  </wp:wrapPolygon>
                </wp:wrapTight>
                <wp:docPr id="1863819343" name="Text Box 2"/>
                <wp:cNvGraphicFramePr/>
                <a:graphic xmlns:a="http://schemas.openxmlformats.org/drawingml/2006/main">
                  <a:graphicData uri="http://schemas.microsoft.com/office/word/2010/wordprocessingShape">
                    <wps:wsp>
                      <wps:cNvSpPr txBox="1"/>
                      <wps:spPr>
                        <a:xfrm>
                          <a:off x="0" y="0"/>
                          <a:ext cx="2076450" cy="304800"/>
                        </a:xfrm>
                        <a:prstGeom prst="rect">
                          <a:avLst/>
                        </a:prstGeom>
                        <a:solidFill>
                          <a:prstClr val="white"/>
                        </a:solidFill>
                        <a:ln w="6350">
                          <a:solidFill>
                            <a:prstClr val="black"/>
                          </a:solidFill>
                        </a:ln>
                      </wps:spPr>
                      <wps:txbx>
                        <w:txbxContent>
                          <w:p w14:paraId="63F03A2B" w14:textId="77777777" w:rsidR="000B22CD" w:rsidRPr="00DE64FD" w:rsidRDefault="000B22CD" w:rsidP="000B22CD">
                            <w:pPr>
                              <w:spacing w:after="0"/>
                              <w:jc w:val="center"/>
                              <w:rPr>
                                <w:rFonts w:ascii="Times New Roman" w:hAnsi="Times New Roman" w:cs="Times New Roman"/>
                                <w:sz w:val="20"/>
                                <w:szCs w:val="20"/>
                              </w:rPr>
                            </w:pPr>
                            <w:r w:rsidRPr="00DE64FD">
                              <w:rPr>
                                <w:rFonts w:ascii="Times New Roman" w:hAnsi="Times New Roman" w:cs="Times New Roman"/>
                                <w:sz w:val="20"/>
                                <w:szCs w:val="20"/>
                              </w:rPr>
                              <w:t>Behavioural Outcome</w:t>
                            </w:r>
                          </w:p>
                          <w:p w14:paraId="11F47750" w14:textId="77777777" w:rsidR="000B22CD" w:rsidRPr="00C123D5" w:rsidRDefault="000B22CD" w:rsidP="000B22CD">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285BA" id="_x0000_s1028" type="#_x0000_t202" style="position:absolute;left:0;text-align:left;margin-left:331.25pt;margin-top:4.2pt;width:163.5pt;height:2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" strokeweight=".5pt">
                <v:textbox>
                  <w:txbxContent>
                    <w:p w14:paraId="63F03A2B" w14:textId="77777777" w:rsidR="000B22CD" w:rsidRPr="00DE64FD" w:rsidRDefault="000B22CD" w:rsidP="000B22CD">
                      <w:pPr>
                        <w:spacing w:after="0"/>
                        <w:jc w:val="center"/>
                        <w:rPr>
                          <w:rFonts w:ascii="Times New Roman" w:hAnsi="Times New Roman" w:cs="Times New Roman"/>
                          <w:sz w:val="20"/>
                          <w:szCs w:val="20"/>
                        </w:rPr>
                      </w:pPr>
                      <w:r w:rsidRPr="00DE64FD">
                        <w:rPr>
                          <w:rFonts w:ascii="Times New Roman" w:hAnsi="Times New Roman" w:cs="Times New Roman"/>
                          <w:sz w:val="20"/>
                          <w:szCs w:val="20"/>
                        </w:rPr>
                        <w:t>Behavioural Outcome</w:t>
                      </w:r>
                    </w:p>
                    <w:p w14:paraId="11F47750" w14:textId="77777777" w:rsidR="000B22CD" w:rsidRPr="00C123D5" w:rsidRDefault="000B22CD" w:rsidP="000B22CD">
                      <w:pPr>
                        <w:spacing w:after="0"/>
                        <w:jc w:val="center"/>
                      </w:pPr>
                    </w:p>
                  </w:txbxContent>
                </v:textbox>
                <w10:wrap type="tight" anchorx="margin"/>
              </v:shape>
            </w:pict>
          </mc:Fallback>
        </mc:AlternateContent>
      </w:r>
    </w:p>
    <w:bookmarkStart w:id="0" w:name="_Toc181094356"/>
    <w:p w14:paraId="468DD6A6" w14:textId="364E7057" w:rsidR="000B22CD" w:rsidRPr="00C123D5" w:rsidRDefault="00777768" w:rsidP="000B22CD">
      <w:pPr>
        <w:pStyle w:val="Caption"/>
      </w:pPr>
      <w:r>
        <w:rPr>
          <w:noProof/>
          <w14:ligatures w14:val="standardContextual"/>
        </w:rPr>
        <mc:AlternateContent>
          <mc:Choice Requires="wps">
            <w:drawing>
              <wp:anchor distT="0" distB="0" distL="114300" distR="114300" simplePos="0" relativeHeight="251658288" behindDoc="0" locked="0" layoutInCell="1" allowOverlap="1" wp14:anchorId="51274312" wp14:editId="2284A907">
                <wp:simplePos x="0" y="0"/>
                <wp:positionH relativeFrom="margin">
                  <wp:posOffset>2988541</wp:posOffset>
                </wp:positionH>
                <wp:positionV relativeFrom="paragraph">
                  <wp:posOffset>22860</wp:posOffset>
                </wp:positionV>
                <wp:extent cx="1216383" cy="45719"/>
                <wp:effectExtent l="0" t="76200" r="3175" b="50165"/>
                <wp:wrapNone/>
                <wp:docPr id="1714990454" name="Straight Arrow Connector 50"/>
                <wp:cNvGraphicFramePr/>
                <a:graphic xmlns:a="http://schemas.openxmlformats.org/drawingml/2006/main">
                  <a:graphicData uri="http://schemas.microsoft.com/office/word/2010/wordprocessingShape">
                    <wps:wsp>
                      <wps:cNvCnPr/>
                      <wps:spPr>
                        <a:xfrm flipV="1">
                          <a:off x="0" y="0"/>
                          <a:ext cx="1216383" cy="45719"/>
                        </a:xfrm>
                        <a:prstGeom prst="straightConnector1">
                          <a:avLst/>
                        </a:prstGeom>
                        <a:ln w="12700" cap="flat">
                          <a:solidFill>
                            <a:schemeClr val="tx1"/>
                          </a:solidFill>
                          <a:beve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72859F" id="_x0000_t32" coordsize="21600,21600" o:spt="32" o:oned="t" path="m,l21600,21600e" filled="f">
                <v:path arrowok="t" fillok="f" o:connecttype="none"/>
                <o:lock v:ext="edit" shapetype="t"/>
              </v:shapetype>
              <v:shape id="Straight Arrow Connector 50" o:spid="_x0000_s1026" type="#_x0000_t32" style="position:absolute;margin-left:235.3pt;margin-top:1.8pt;width:95.8pt;height:3.6pt;flip:y;z-index:25165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" strokecolor="black [3213]" strokeweight="1pt">
                <v:stroke endarrow="block" joinstyle="bevel"/>
                <w10:wrap anchorx="margin"/>
              </v:shape>
            </w:pict>
          </mc:Fallback>
        </mc:AlternateContent>
      </w:r>
    </w:p>
    <w:p w14:paraId="4A7083C2" w14:textId="01738C71" w:rsidR="000B22CD" w:rsidRPr="004C33A4" w:rsidRDefault="000B22CD" w:rsidP="00B72A31">
      <w:pPr>
        <w:pStyle w:val="Caption"/>
        <w:spacing w:after="0"/>
        <w:ind w:left="1135"/>
        <w:rPr>
          <w:sz w:val="22"/>
          <w:szCs w:val="22"/>
        </w:rPr>
      </w:pPr>
      <w:bookmarkStart w:id="1" w:name="_Toc181099406"/>
      <w:bookmarkStart w:id="2" w:name="_Toc181101830"/>
      <w:bookmarkEnd w:id="0"/>
      <w:r w:rsidRPr="004C33A4">
        <w:rPr>
          <w:sz w:val="22"/>
          <w:szCs w:val="22"/>
        </w:rPr>
        <w:t>Figure 1</w:t>
      </w:r>
      <w:r w:rsidR="00B72A31" w:rsidRPr="004C33A4">
        <w:rPr>
          <w:sz w:val="22"/>
          <w:szCs w:val="22"/>
        </w:rPr>
        <w:t xml:space="preserve"> </w:t>
      </w:r>
    </w:p>
    <w:p w14:paraId="597B8111" w14:textId="362E6546" w:rsidR="000B22CD" w:rsidRPr="005B1808" w:rsidRDefault="000B22CD" w:rsidP="00F0263D">
      <w:pPr>
        <w:pStyle w:val="Caption"/>
        <w:spacing w:after="0"/>
        <w:ind w:left="1135"/>
        <w:rPr>
          <w:b w:val="0"/>
          <w:i/>
          <w:sz w:val="22"/>
          <w:szCs w:val="22"/>
        </w:rPr>
      </w:pPr>
      <w:r w:rsidRPr="005B1808">
        <w:rPr>
          <w:b w:val="0"/>
          <w:i/>
          <w:sz w:val="22"/>
          <w:szCs w:val="22"/>
        </w:rPr>
        <w:t>Theoretical Framework Source: Social Cognitive Theory by Bandura (1986)</w:t>
      </w:r>
      <w:bookmarkEnd w:id="1"/>
      <w:bookmarkEnd w:id="2"/>
    </w:p>
    <w:p w14:paraId="04EF7290" w14:textId="77777777" w:rsidR="00F0263D" w:rsidRDefault="00F0263D" w:rsidP="00F0263D">
      <w:pPr>
        <w:ind w:left="1155" w:right="1013"/>
        <w:rPr>
          <w:rFonts w:ascii="Times New Roman" w:hAnsi="Times New Roman" w:cs="Times New Roman"/>
          <w:lang w:eastAsia="en-US" w:bidi="ar-SA"/>
        </w:rPr>
      </w:pPr>
    </w:p>
    <w:p w14:paraId="6590B232" w14:textId="77777777" w:rsidR="00DC2297" w:rsidRPr="00D4366E" w:rsidRDefault="00DC2297" w:rsidP="00F0263D">
      <w:pPr>
        <w:ind w:left="1155" w:right="1013"/>
        <w:rPr>
          <w:rFonts w:ascii="Times New Roman" w:hAnsi="Times New Roman" w:cs="Times New Roman"/>
          <w:lang w:eastAsia="en-US" w:bidi="ar-SA"/>
        </w:rPr>
      </w:pPr>
    </w:p>
    <w:p w14:paraId="73861D61" w14:textId="60F20B40" w:rsidR="00B15109" w:rsidRPr="004C33A4" w:rsidRDefault="00B15109" w:rsidP="00B15109">
      <w:pPr>
        <w:pStyle w:val="Heading1"/>
        <w:ind w:left="1145"/>
        <w:rPr>
          <w:rFonts w:ascii="Times New Roman" w:hAnsi="Times New Roman" w:cs="Times New Roman"/>
          <w:sz w:val="22"/>
          <w:szCs w:val="22"/>
          <w:lang w:val="en-GB"/>
        </w:rPr>
      </w:pPr>
      <w:r w:rsidRPr="004C33A4">
        <w:rPr>
          <w:rFonts w:ascii="Times New Roman" w:hAnsi="Times New Roman" w:cs="Times New Roman"/>
          <w:sz w:val="22"/>
          <w:szCs w:val="22"/>
          <w:lang w:val="en-GB"/>
        </w:rPr>
        <w:t>Conceptual Framework</w:t>
      </w:r>
    </w:p>
    <w:p w14:paraId="0C8C3DF5" w14:textId="5603E5F4" w:rsidR="005428E7" w:rsidRPr="005B1808" w:rsidRDefault="00AE64A9" w:rsidP="00E93558">
      <w:pPr>
        <w:ind w:left="1155" w:right="1013"/>
        <w:rPr>
          <w:rFonts w:ascii="Times New Roman" w:eastAsia="Times New Roman" w:hAnsi="Times New Roman" w:cs="Times New Roman"/>
          <w:color w:val="000000" w:themeColor="text1"/>
          <w:sz w:val="22"/>
          <w:szCs w:val="22"/>
        </w:rPr>
      </w:pPr>
      <w:r w:rsidRPr="005B1808">
        <w:rPr>
          <w:rFonts w:ascii="Times New Roman" w:eastAsia="Times New Roman" w:hAnsi="Times New Roman" w:cs="Times New Roman"/>
          <w:color w:val="000000" w:themeColor="text1"/>
          <w:sz w:val="22"/>
          <w:szCs w:val="22"/>
        </w:rPr>
        <w:t xml:space="preserve">Figure 2 provides a conceptual framework for further work, as it provides the basis for the interplay of the independent variables, dependent variable, and the mediating variable for a full mediation </w:t>
      </w:r>
      <w:r w:rsidR="00481505" w:rsidRPr="005B1808">
        <w:rPr>
          <w:rFonts w:ascii="Times New Roman" w:eastAsia="Times New Roman" w:hAnsi="Times New Roman" w:cs="Times New Roman"/>
          <w:color w:val="000000" w:themeColor="text1"/>
          <w:sz w:val="22"/>
          <w:szCs w:val="22"/>
        </w:rPr>
        <w:t>effect.</w:t>
      </w:r>
    </w:p>
    <w:p w14:paraId="36C8B4CE" w14:textId="77777777" w:rsidR="005428E7" w:rsidRDefault="005428E7" w:rsidP="00F0263D">
      <w:pPr>
        <w:ind w:left="1155" w:right="1013"/>
        <w:rPr>
          <w:rFonts w:ascii="Times New Roman" w:eastAsia="Times New Roman" w:hAnsi="Times New Roman" w:cs="Times New Roman"/>
          <w:color w:val="000000" w:themeColor="text1"/>
          <w:sz w:val="20"/>
          <w:szCs w:val="20"/>
        </w:rPr>
      </w:pPr>
    </w:p>
    <w:p w14:paraId="1B0F6934" w14:textId="77777777" w:rsidR="00EA2AA2" w:rsidRDefault="00EA2AA2" w:rsidP="00F0263D">
      <w:pPr>
        <w:ind w:left="1155" w:right="1013"/>
        <w:rPr>
          <w:rFonts w:ascii="Times New Roman" w:eastAsia="Times New Roman" w:hAnsi="Times New Roman" w:cs="Times New Roman"/>
          <w:color w:val="000000" w:themeColor="text1"/>
          <w:sz w:val="20"/>
          <w:szCs w:val="20"/>
        </w:rPr>
      </w:pPr>
    </w:p>
    <w:p w14:paraId="366046F9" w14:textId="77777777" w:rsidR="004A1402" w:rsidRDefault="004A1402" w:rsidP="00F0263D">
      <w:pPr>
        <w:ind w:left="1155" w:right="1013"/>
        <w:rPr>
          <w:rFonts w:ascii="Times New Roman" w:eastAsia="Times New Roman" w:hAnsi="Times New Roman" w:cs="Times New Roman"/>
          <w:color w:val="000000" w:themeColor="text1"/>
          <w:sz w:val="20"/>
          <w:szCs w:val="20"/>
        </w:rPr>
      </w:pPr>
    </w:p>
    <w:p w14:paraId="0EF5605C" w14:textId="095B5EC2" w:rsidR="009C1EA7" w:rsidRPr="00D4366E" w:rsidRDefault="009B29C9" w:rsidP="00B15109">
      <w:pPr>
        <w:ind w:left="1155" w:right="1013"/>
        <w:rPr>
          <w:rFonts w:ascii="Times New Roman" w:eastAsia="Times New Roman" w:hAnsi="Times New Roman" w:cs="Times New Roman"/>
          <w:color w:val="000000" w:themeColor="text1"/>
        </w:rPr>
      </w:pPr>
      <w:r w:rsidRPr="00D4366E">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0148750C" wp14:editId="690FB1E5">
                <wp:simplePos x="0" y="0"/>
                <wp:positionH relativeFrom="page">
                  <wp:posOffset>3352800</wp:posOffset>
                </wp:positionH>
                <wp:positionV relativeFrom="paragraph">
                  <wp:posOffset>103505</wp:posOffset>
                </wp:positionV>
                <wp:extent cx="991870" cy="390525"/>
                <wp:effectExtent l="0" t="0" r="17780" b="28575"/>
                <wp:wrapNone/>
                <wp:docPr id="175904846" name="Rectangle 52"/>
                <wp:cNvGraphicFramePr/>
                <a:graphic xmlns:a="http://schemas.openxmlformats.org/drawingml/2006/main">
                  <a:graphicData uri="http://schemas.microsoft.com/office/word/2010/wordprocessingShape">
                    <wps:wsp>
                      <wps:cNvSpPr/>
                      <wps:spPr>
                        <a:xfrm>
                          <a:off x="0" y="0"/>
                          <a:ext cx="991870" cy="3905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07CFCB" w14:textId="77777777" w:rsidR="009C1EA7" w:rsidRPr="009B29C9" w:rsidRDefault="009C1EA7" w:rsidP="009C1EA7">
                            <w:pPr>
                              <w:spacing w:line="240" w:lineRule="auto"/>
                              <w:jc w:val="center"/>
                              <w:rPr>
                                <w:rFonts w:ascii="Times New Roman" w:hAnsi="Times New Roman" w:cs="Times New Roman"/>
                                <w:b/>
                                <w:sz w:val="20"/>
                                <w:szCs w:val="20"/>
                              </w:rPr>
                            </w:pPr>
                            <w:r w:rsidRPr="009B29C9">
                              <w:rPr>
                                <w:rFonts w:ascii="Times New Roman" w:hAnsi="Times New Roman" w:cs="Times New Roman"/>
                                <w:b/>
                                <w:sz w:val="20"/>
                                <w:szCs w:val="20"/>
                              </w:rPr>
                              <w:t>Mediating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8750C" id="Rectangle 52" o:spid="_x0000_s1029" style="position:absolute;left:0;text-align:left;margin-left:264pt;margin-top:8.15pt;width:78.1pt;height:30.75pt;z-index:251658247;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" filled="f" strokecolor="black [3213]" strokeweight="1pt">
                <v:textbox>
                  <w:txbxContent>
                    <w:p w14:paraId="5107CFCB" w14:textId="77777777" w:rsidR="009C1EA7" w:rsidRPr="009B29C9" w:rsidRDefault="009C1EA7" w:rsidP="009C1EA7">
                      <w:pPr>
                        <w:spacing w:line="240" w:lineRule="auto"/>
                        <w:jc w:val="center"/>
                        <w:rPr>
                          <w:rFonts w:ascii="Times New Roman" w:hAnsi="Times New Roman" w:cs="Times New Roman"/>
                          <w:b/>
                          <w:sz w:val="20"/>
                          <w:szCs w:val="20"/>
                        </w:rPr>
                      </w:pPr>
                      <w:r w:rsidRPr="009B29C9">
                        <w:rPr>
                          <w:rFonts w:ascii="Times New Roman" w:hAnsi="Times New Roman" w:cs="Times New Roman"/>
                          <w:b/>
                          <w:sz w:val="20"/>
                          <w:szCs w:val="20"/>
                        </w:rPr>
                        <w:t>Mediating Variable</w:t>
                      </w:r>
                    </w:p>
                  </w:txbxContent>
                </v:textbox>
                <w10:wrap anchorx="page"/>
              </v:rect>
            </w:pict>
          </mc:Fallback>
        </mc:AlternateContent>
      </w:r>
      <w:r w:rsidRPr="00D4366E">
        <w:rPr>
          <w:rFonts w:ascii="Times New Roman" w:hAnsi="Times New Roman" w:cs="Times New Roman"/>
          <w:noProof/>
        </w:rPr>
        <mc:AlternateContent>
          <mc:Choice Requires="wps">
            <w:drawing>
              <wp:anchor distT="0" distB="0" distL="114300" distR="114300" simplePos="0" relativeHeight="251658246" behindDoc="0" locked="0" layoutInCell="1" allowOverlap="1" wp14:anchorId="6BE84820" wp14:editId="4BA70C1E">
                <wp:simplePos x="0" y="0"/>
                <wp:positionH relativeFrom="column">
                  <wp:posOffset>1130300</wp:posOffset>
                </wp:positionH>
                <wp:positionV relativeFrom="paragraph">
                  <wp:posOffset>84455</wp:posOffset>
                </wp:positionV>
                <wp:extent cx="991870" cy="400050"/>
                <wp:effectExtent l="0" t="0" r="17780" b="19050"/>
                <wp:wrapNone/>
                <wp:docPr id="913080987" name="Rectangle 52"/>
                <wp:cNvGraphicFramePr/>
                <a:graphic xmlns:a="http://schemas.openxmlformats.org/drawingml/2006/main">
                  <a:graphicData uri="http://schemas.microsoft.com/office/word/2010/wordprocessingShape">
                    <wps:wsp>
                      <wps:cNvSpPr/>
                      <wps:spPr>
                        <a:xfrm>
                          <a:off x="0" y="0"/>
                          <a:ext cx="991870" cy="400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BB8CBF" w14:textId="77777777" w:rsidR="009C1EA7" w:rsidRPr="009B29C9" w:rsidRDefault="009C1EA7" w:rsidP="009C1EA7">
                            <w:pPr>
                              <w:spacing w:line="240" w:lineRule="auto"/>
                              <w:jc w:val="center"/>
                              <w:rPr>
                                <w:rFonts w:ascii="Times New Roman" w:hAnsi="Times New Roman" w:cs="Times New Roman"/>
                                <w:b/>
                                <w:sz w:val="20"/>
                                <w:szCs w:val="20"/>
                              </w:rPr>
                            </w:pPr>
                            <w:r w:rsidRPr="009B29C9">
                              <w:rPr>
                                <w:rFonts w:ascii="Times New Roman" w:hAnsi="Times New Roman" w:cs="Times New Roman"/>
                                <w:b/>
                                <w:sz w:val="20"/>
                                <w:szCs w:val="20"/>
                              </w:rPr>
                              <w:t>Independent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E84820" id="_x0000_s1030" style="position:absolute;left:0;text-align:left;margin-left:89pt;margin-top:6.65pt;width:78.1pt;height:31.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" filled="f" strokecolor="black [3213]" strokeweight="1pt">
                <v:textbox>
                  <w:txbxContent>
                    <w:p w14:paraId="33BB8CBF" w14:textId="77777777" w:rsidR="009C1EA7" w:rsidRPr="009B29C9" w:rsidRDefault="009C1EA7" w:rsidP="009C1EA7">
                      <w:pPr>
                        <w:spacing w:line="240" w:lineRule="auto"/>
                        <w:jc w:val="center"/>
                        <w:rPr>
                          <w:rFonts w:ascii="Times New Roman" w:hAnsi="Times New Roman" w:cs="Times New Roman"/>
                          <w:b/>
                          <w:sz w:val="20"/>
                          <w:szCs w:val="20"/>
                        </w:rPr>
                      </w:pPr>
                      <w:r w:rsidRPr="009B29C9">
                        <w:rPr>
                          <w:rFonts w:ascii="Times New Roman" w:hAnsi="Times New Roman" w:cs="Times New Roman"/>
                          <w:b/>
                          <w:sz w:val="20"/>
                          <w:szCs w:val="20"/>
                        </w:rPr>
                        <w:t>Independent Variables</w:t>
                      </w:r>
                    </w:p>
                  </w:txbxContent>
                </v:textbox>
              </v:rect>
            </w:pict>
          </mc:Fallback>
        </mc:AlternateContent>
      </w:r>
      <w:r w:rsidR="00E347D4" w:rsidRPr="00D4366E">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49D49D2D" wp14:editId="2E4DC65C">
                <wp:simplePos x="0" y="0"/>
                <wp:positionH relativeFrom="column">
                  <wp:posOffset>5172710</wp:posOffset>
                </wp:positionH>
                <wp:positionV relativeFrom="paragraph">
                  <wp:posOffset>100965</wp:posOffset>
                </wp:positionV>
                <wp:extent cx="991870" cy="448310"/>
                <wp:effectExtent l="0" t="0" r="17780" b="27940"/>
                <wp:wrapNone/>
                <wp:docPr id="497547881" name="Rectangle 52"/>
                <wp:cNvGraphicFramePr/>
                <a:graphic xmlns:a="http://schemas.openxmlformats.org/drawingml/2006/main">
                  <a:graphicData uri="http://schemas.microsoft.com/office/word/2010/wordprocessingShape">
                    <wps:wsp>
                      <wps:cNvSpPr/>
                      <wps:spPr>
                        <a:xfrm>
                          <a:off x="0" y="0"/>
                          <a:ext cx="991870" cy="4483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8FEB5C" w14:textId="77777777" w:rsidR="009C1EA7" w:rsidRPr="009B29C9" w:rsidRDefault="009C1EA7" w:rsidP="009C1EA7">
                            <w:pPr>
                              <w:spacing w:line="240" w:lineRule="auto"/>
                              <w:jc w:val="center"/>
                              <w:rPr>
                                <w:rFonts w:ascii="Times New Roman" w:hAnsi="Times New Roman" w:cs="Times New Roman"/>
                                <w:b/>
                                <w:sz w:val="20"/>
                                <w:szCs w:val="20"/>
                              </w:rPr>
                            </w:pPr>
                            <w:r w:rsidRPr="009B29C9">
                              <w:rPr>
                                <w:rFonts w:ascii="Times New Roman" w:hAnsi="Times New Roman" w:cs="Times New Roman"/>
                                <w:b/>
                                <w:sz w:val="20"/>
                                <w:szCs w:val="20"/>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49D2D" id="_x0000_s1031" style="position:absolute;left:0;text-align:left;margin-left:407.3pt;margin-top:7.95pt;width:78.1pt;height:35.3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" filled="f" strokecolor="black [3213]" strokeweight="1pt">
                <v:textbox>
                  <w:txbxContent>
                    <w:p w14:paraId="118FEB5C" w14:textId="77777777" w:rsidR="009C1EA7" w:rsidRPr="009B29C9" w:rsidRDefault="009C1EA7" w:rsidP="009C1EA7">
                      <w:pPr>
                        <w:spacing w:line="240" w:lineRule="auto"/>
                        <w:jc w:val="center"/>
                        <w:rPr>
                          <w:rFonts w:ascii="Times New Roman" w:hAnsi="Times New Roman" w:cs="Times New Roman"/>
                          <w:b/>
                          <w:sz w:val="20"/>
                          <w:szCs w:val="20"/>
                        </w:rPr>
                      </w:pPr>
                      <w:r w:rsidRPr="009B29C9">
                        <w:rPr>
                          <w:rFonts w:ascii="Times New Roman" w:hAnsi="Times New Roman" w:cs="Times New Roman"/>
                          <w:b/>
                          <w:sz w:val="20"/>
                          <w:szCs w:val="20"/>
                        </w:rPr>
                        <w:t>Dependent Variable</w:t>
                      </w:r>
                    </w:p>
                  </w:txbxContent>
                </v:textbox>
              </v:rect>
            </w:pict>
          </mc:Fallback>
        </mc:AlternateContent>
      </w:r>
    </w:p>
    <w:p w14:paraId="68F272E6" w14:textId="7DC87530" w:rsidR="009C1EA7" w:rsidRDefault="009C1EA7" w:rsidP="00B15109">
      <w:pPr>
        <w:ind w:left="1155" w:right="1013"/>
        <w:rPr>
          <w:rFonts w:ascii="Times New Roman" w:eastAsia="Times New Roman" w:hAnsi="Times New Roman" w:cs="Times New Roman"/>
          <w:color w:val="000000" w:themeColor="text1"/>
        </w:rPr>
      </w:pPr>
    </w:p>
    <w:p w14:paraId="62A451DC" w14:textId="77777777" w:rsidR="009B29C9" w:rsidRPr="00D4366E" w:rsidRDefault="009B29C9" w:rsidP="00B15109">
      <w:pPr>
        <w:ind w:left="1155" w:right="1013"/>
        <w:rPr>
          <w:rFonts w:ascii="Times New Roman" w:eastAsia="Times New Roman" w:hAnsi="Times New Roman" w:cs="Times New Roman"/>
          <w:color w:val="000000" w:themeColor="text1"/>
        </w:rPr>
      </w:pPr>
    </w:p>
    <w:p w14:paraId="74285FBD" w14:textId="0D8D20B7" w:rsidR="009C1EA7" w:rsidRPr="00D4366E" w:rsidRDefault="00E347D4" w:rsidP="00B15109">
      <w:pPr>
        <w:ind w:left="1155" w:right="1013"/>
        <w:rPr>
          <w:rFonts w:ascii="Times New Roman" w:eastAsia="Times New Roman" w:hAnsi="Times New Roman" w:cs="Times New Roman"/>
          <w:color w:val="000000" w:themeColor="text1"/>
        </w:rPr>
      </w:pPr>
      <w:r w:rsidRPr="00D4366E">
        <w:rPr>
          <w:rFonts w:ascii="Times New Roman" w:hAnsi="Times New Roman" w:cs="Times New Roman"/>
          <w:noProof/>
        </w:rPr>
        <mc:AlternateContent>
          <mc:Choice Requires="wps">
            <w:drawing>
              <wp:anchor distT="45720" distB="45720" distL="114300" distR="114300" simplePos="0" relativeHeight="251658258" behindDoc="0" locked="0" layoutInCell="1" allowOverlap="1" wp14:anchorId="75A3328D" wp14:editId="0DC12490">
                <wp:simplePos x="0" y="0"/>
                <wp:positionH relativeFrom="page">
                  <wp:posOffset>3517900</wp:posOffset>
                </wp:positionH>
                <wp:positionV relativeFrom="paragraph">
                  <wp:posOffset>90805</wp:posOffset>
                </wp:positionV>
                <wp:extent cx="612140" cy="283210"/>
                <wp:effectExtent l="0" t="0" r="0" b="2540"/>
                <wp:wrapSquare wrapText="bothSides"/>
                <wp:docPr id="799743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3210"/>
                        </a:xfrm>
                        <a:prstGeom prst="rect">
                          <a:avLst/>
                        </a:prstGeom>
                        <a:noFill/>
                        <a:ln w="9525">
                          <a:noFill/>
                          <a:miter lim="800000"/>
                          <a:headEnd/>
                          <a:tailEnd/>
                        </a:ln>
                      </wps:spPr>
                      <wps:txbx>
                        <w:txbxContent>
                          <w:p w14:paraId="29B1C055" w14:textId="1A22ACCF" w:rsidR="00183A74" w:rsidRPr="00C123D5" w:rsidRDefault="00183A74" w:rsidP="00183A74">
                            <w:pPr>
                              <w:jc w:val="center"/>
                              <w:rPr>
                                <w:sz w:val="22"/>
                                <w:szCs w:val="22"/>
                              </w:rPr>
                            </w:pPr>
                            <w:r w:rsidRPr="00C123D5">
                              <w:rPr>
                                <w:sz w:val="22"/>
                                <w:szCs w:val="22"/>
                              </w:rPr>
                              <w:t>H</w:t>
                            </w:r>
                            <w:r>
                              <w:rPr>
                                <w:sz w:val="22"/>
                                <w:szCs w:val="2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3328D" id="_x0000_s1032" type="#_x0000_t202" style="position:absolute;left:0;text-align:left;margin-left:277pt;margin-top:7.15pt;width:48.2pt;height:22.3pt;z-index:25165825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" filled="f" stroked="f">
                <v:textbox>
                  <w:txbxContent>
                    <w:p w14:paraId="29B1C055" w14:textId="1A22ACCF" w:rsidR="00183A74" w:rsidRPr="00C123D5" w:rsidRDefault="00183A74" w:rsidP="00183A74">
                      <w:pPr>
                        <w:jc w:val="center"/>
                        <w:rPr>
                          <w:sz w:val="22"/>
                          <w:szCs w:val="22"/>
                        </w:rPr>
                      </w:pPr>
                      <w:r w:rsidRPr="00C123D5">
                        <w:rPr>
                          <w:sz w:val="22"/>
                          <w:szCs w:val="22"/>
                        </w:rPr>
                        <w:t>H</w:t>
                      </w:r>
                      <w:r>
                        <w:rPr>
                          <w:sz w:val="22"/>
                          <w:szCs w:val="22"/>
                        </w:rPr>
                        <w:t>4</w:t>
                      </w:r>
                    </w:p>
                  </w:txbxContent>
                </v:textbox>
                <w10:wrap type="square" anchorx="page"/>
              </v:shape>
            </w:pict>
          </mc:Fallback>
        </mc:AlternateContent>
      </w:r>
      <w:r w:rsidRPr="00D4366E">
        <w:rPr>
          <w:rFonts w:ascii="Times New Roman" w:hAnsi="Times New Roman" w:cs="Times New Roman"/>
          <w:noProof/>
        </w:rPr>
        <mc:AlternateContent>
          <mc:Choice Requires="wps">
            <w:drawing>
              <wp:anchor distT="45720" distB="45720" distL="114300" distR="114300" simplePos="0" relativeHeight="251658261" behindDoc="0" locked="0" layoutInCell="1" allowOverlap="1" wp14:anchorId="5D9C3F4D" wp14:editId="6163C323">
                <wp:simplePos x="0" y="0"/>
                <wp:positionH relativeFrom="page">
                  <wp:posOffset>2357755</wp:posOffset>
                </wp:positionH>
                <wp:positionV relativeFrom="paragraph">
                  <wp:posOffset>950595</wp:posOffset>
                </wp:positionV>
                <wp:extent cx="612140" cy="283210"/>
                <wp:effectExtent l="0" t="0" r="0" b="2540"/>
                <wp:wrapSquare wrapText="bothSides"/>
                <wp:docPr id="1673713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3210"/>
                        </a:xfrm>
                        <a:prstGeom prst="rect">
                          <a:avLst/>
                        </a:prstGeom>
                        <a:noFill/>
                        <a:ln w="9525">
                          <a:noFill/>
                          <a:miter lim="800000"/>
                          <a:headEnd/>
                          <a:tailEnd/>
                        </a:ln>
                      </wps:spPr>
                      <wps:txbx>
                        <w:txbxContent>
                          <w:p w14:paraId="7938B461" w14:textId="108011F7" w:rsidR="00183A74" w:rsidRPr="00C123D5" w:rsidRDefault="00183A74" w:rsidP="00183A74">
                            <w:pPr>
                              <w:jc w:val="center"/>
                              <w:rPr>
                                <w:sz w:val="22"/>
                                <w:szCs w:val="22"/>
                              </w:rPr>
                            </w:pPr>
                            <w:r w:rsidRPr="00C123D5">
                              <w:rPr>
                                <w:sz w:val="22"/>
                                <w:szCs w:val="22"/>
                              </w:rPr>
                              <w:t>H</w:t>
                            </w:r>
                            <w:r>
                              <w:rPr>
                                <w:sz w:val="22"/>
                                <w:szCs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C3F4D" id="_x0000_s1033" type="#_x0000_t202" style="position:absolute;left:0;text-align:left;margin-left:185.65pt;margin-top:74.85pt;width:48.2pt;height:22.3pt;z-index:25165826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" filled="f" stroked="f">
                <v:textbox>
                  <w:txbxContent>
                    <w:p w14:paraId="7938B461" w14:textId="108011F7" w:rsidR="00183A74" w:rsidRPr="00C123D5" w:rsidRDefault="00183A74" w:rsidP="00183A74">
                      <w:pPr>
                        <w:jc w:val="center"/>
                        <w:rPr>
                          <w:sz w:val="22"/>
                          <w:szCs w:val="22"/>
                        </w:rPr>
                      </w:pPr>
                      <w:r w:rsidRPr="00C123D5">
                        <w:rPr>
                          <w:sz w:val="22"/>
                          <w:szCs w:val="22"/>
                        </w:rPr>
                        <w:t>H</w:t>
                      </w:r>
                      <w:r>
                        <w:rPr>
                          <w:sz w:val="22"/>
                          <w:szCs w:val="22"/>
                        </w:rPr>
                        <w:t>2</w:t>
                      </w:r>
                    </w:p>
                  </w:txbxContent>
                </v:textbox>
                <w10:wrap type="square" anchorx="page"/>
              </v:shape>
            </w:pict>
          </mc:Fallback>
        </mc:AlternateContent>
      </w:r>
      <w:r w:rsidRPr="00D4366E">
        <w:rPr>
          <w:rFonts w:ascii="Times New Roman" w:eastAsia="Times New Roman" w:hAnsi="Times New Roman" w:cs="Times New Roman"/>
          <w:noProof/>
          <w:color w:val="000000" w:themeColor="text1"/>
        </w:rPr>
        <mc:AlternateContent>
          <mc:Choice Requires="wps">
            <w:drawing>
              <wp:anchor distT="0" distB="0" distL="114300" distR="114300" simplePos="0" relativeHeight="251658259" behindDoc="0" locked="0" layoutInCell="1" allowOverlap="1" wp14:anchorId="185CE495" wp14:editId="7C9E565A">
                <wp:simplePos x="0" y="0"/>
                <wp:positionH relativeFrom="column">
                  <wp:posOffset>4182745</wp:posOffset>
                </wp:positionH>
                <wp:positionV relativeFrom="paragraph">
                  <wp:posOffset>827405</wp:posOffset>
                </wp:positionV>
                <wp:extent cx="1017270" cy="0"/>
                <wp:effectExtent l="0" t="76200" r="11430" b="95250"/>
                <wp:wrapNone/>
                <wp:docPr id="1410383086" name="Straight Arrow Connector 4"/>
                <wp:cNvGraphicFramePr/>
                <a:graphic xmlns:a="http://schemas.openxmlformats.org/drawingml/2006/main">
                  <a:graphicData uri="http://schemas.microsoft.com/office/word/2010/wordprocessingShape">
                    <wps:wsp>
                      <wps:cNvCnPr/>
                      <wps:spPr>
                        <a:xfrm>
                          <a:off x="0" y="0"/>
                          <a:ext cx="10172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type w14:anchorId="23D8E465" id="_x0000_t32" coordsize="21600,21600" o:spt="32" o:oned="t" path="m,l21600,21600e" filled="f">
                <v:path arrowok="t" fillok="f" o:connecttype="none"/>
                <o:lock v:ext="edit" shapetype="t"/>
              </v:shapetype>
              <v:shape id="Straight Arrow Connector 4" o:spid="_x0000_s1026" type="#_x0000_t32" style="position:absolute;margin-left:329.35pt;margin-top:65.15pt;width:80.1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" strokecolor="black [3200]" strokeweight=".5pt">
                <v:stroke endarrow="block" joinstyle="miter"/>
              </v:shape>
            </w:pict>
          </mc:Fallback>
        </mc:AlternateContent>
      </w:r>
      <w:r w:rsidRPr="00D4366E">
        <w:rPr>
          <w:rFonts w:ascii="Times New Roman" w:hAnsi="Times New Roman" w:cs="Times New Roman"/>
          <w:noProof/>
        </w:rPr>
        <mc:AlternateContent>
          <mc:Choice Requires="wps">
            <w:drawing>
              <wp:anchor distT="45720" distB="45720" distL="114300" distR="114300" simplePos="0" relativeHeight="251658260" behindDoc="0" locked="0" layoutInCell="1" allowOverlap="1" wp14:anchorId="75E88C61" wp14:editId="499F3AC4">
                <wp:simplePos x="0" y="0"/>
                <wp:positionH relativeFrom="page">
                  <wp:posOffset>2400300</wp:posOffset>
                </wp:positionH>
                <wp:positionV relativeFrom="paragraph">
                  <wp:posOffset>477520</wp:posOffset>
                </wp:positionV>
                <wp:extent cx="612140" cy="283210"/>
                <wp:effectExtent l="0" t="0" r="0" b="2540"/>
                <wp:wrapSquare wrapText="bothSides"/>
                <wp:docPr id="1138352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3210"/>
                        </a:xfrm>
                        <a:prstGeom prst="rect">
                          <a:avLst/>
                        </a:prstGeom>
                        <a:noFill/>
                        <a:ln w="9525">
                          <a:noFill/>
                          <a:miter lim="800000"/>
                          <a:headEnd/>
                          <a:tailEnd/>
                        </a:ln>
                      </wps:spPr>
                      <wps:txbx>
                        <w:txbxContent>
                          <w:p w14:paraId="7E422317" w14:textId="4425CD10" w:rsidR="00183A74" w:rsidRPr="00C123D5" w:rsidRDefault="00183A74" w:rsidP="00183A74">
                            <w:pPr>
                              <w:jc w:val="center"/>
                              <w:rPr>
                                <w:sz w:val="22"/>
                                <w:szCs w:val="22"/>
                              </w:rPr>
                            </w:pPr>
                            <w:r w:rsidRPr="00C123D5">
                              <w:rPr>
                                <w:sz w:val="22"/>
                                <w:szCs w:val="22"/>
                              </w:rPr>
                              <w:t>H</w:t>
                            </w:r>
                            <w:r>
                              <w:rPr>
                                <w:sz w:val="22"/>
                                <w:szCs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88C61" id="_x0000_s1034" type="#_x0000_t202" style="position:absolute;left:0;text-align:left;margin-left:189pt;margin-top:37.6pt;width:48.2pt;height:22.3pt;z-index:2516582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" filled="f" stroked="f">
                <v:textbox>
                  <w:txbxContent>
                    <w:p w14:paraId="7E422317" w14:textId="4425CD10" w:rsidR="00183A74" w:rsidRPr="00C123D5" w:rsidRDefault="00183A74" w:rsidP="00183A74">
                      <w:pPr>
                        <w:jc w:val="center"/>
                        <w:rPr>
                          <w:sz w:val="22"/>
                          <w:szCs w:val="22"/>
                        </w:rPr>
                      </w:pPr>
                      <w:r w:rsidRPr="00C123D5">
                        <w:rPr>
                          <w:sz w:val="22"/>
                          <w:szCs w:val="22"/>
                        </w:rPr>
                        <w:t>H</w:t>
                      </w:r>
                      <w:r>
                        <w:rPr>
                          <w:sz w:val="22"/>
                          <w:szCs w:val="22"/>
                        </w:rPr>
                        <w:t>1</w:t>
                      </w:r>
                    </w:p>
                  </w:txbxContent>
                </v:textbox>
                <w10:wrap type="square" anchorx="page"/>
              </v:shape>
            </w:pict>
          </mc:Fallback>
        </mc:AlternateContent>
      </w:r>
      <w:r w:rsidRPr="00D4366E">
        <w:rPr>
          <w:rFonts w:ascii="Times New Roman" w:eastAsia="Times New Roman" w:hAnsi="Times New Roman" w:cs="Times New Roman"/>
          <w:noProof/>
          <w:color w:val="000000" w:themeColor="text1"/>
        </w:rPr>
        <mc:AlternateContent>
          <mc:Choice Requires="wps">
            <w:drawing>
              <wp:anchor distT="0" distB="0" distL="114300" distR="114300" simplePos="0" relativeHeight="251658256" behindDoc="0" locked="0" layoutInCell="1" allowOverlap="1" wp14:anchorId="45FD4267" wp14:editId="54711145">
                <wp:simplePos x="0" y="0"/>
                <wp:positionH relativeFrom="column">
                  <wp:posOffset>2138680</wp:posOffset>
                </wp:positionH>
                <wp:positionV relativeFrom="paragraph">
                  <wp:posOffset>391160</wp:posOffset>
                </wp:positionV>
                <wp:extent cx="1052195" cy="329565"/>
                <wp:effectExtent l="0" t="0" r="33655" b="70485"/>
                <wp:wrapNone/>
                <wp:docPr id="1309996026" name="Straight Arrow Connector 2"/>
                <wp:cNvGraphicFramePr/>
                <a:graphic xmlns:a="http://schemas.openxmlformats.org/drawingml/2006/main">
                  <a:graphicData uri="http://schemas.microsoft.com/office/word/2010/wordprocessingShape">
                    <wps:wsp>
                      <wps:cNvCnPr/>
                      <wps:spPr>
                        <a:xfrm>
                          <a:off x="0" y="0"/>
                          <a:ext cx="1052195"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E16F6AD" id="Straight Arrow Connector 2" o:spid="_x0000_s1026" type="#_x0000_t32" style="position:absolute;margin-left:168.4pt;margin-top:30.8pt;width:82.85pt;height:2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" strokecolor="black [3200]" strokeweight=".5pt">
                <v:stroke endarrow="block" joinstyle="miter"/>
              </v:shape>
            </w:pict>
          </mc:Fallback>
        </mc:AlternateContent>
      </w:r>
      <w:r w:rsidRPr="00D4366E">
        <w:rPr>
          <w:rFonts w:ascii="Times New Roman" w:hAnsi="Times New Roman" w:cs="Times New Roman"/>
          <w:noProof/>
        </w:rPr>
        <mc:AlternateContent>
          <mc:Choice Requires="wps">
            <w:drawing>
              <wp:anchor distT="0" distB="0" distL="114300" distR="114300" simplePos="0" relativeHeight="251658249" behindDoc="0" locked="0" layoutInCell="1" allowOverlap="1" wp14:anchorId="7A8A180D" wp14:editId="5DA5086F">
                <wp:simplePos x="0" y="0"/>
                <wp:positionH relativeFrom="margin">
                  <wp:posOffset>1023620</wp:posOffset>
                </wp:positionH>
                <wp:positionV relativeFrom="paragraph">
                  <wp:posOffset>864870</wp:posOffset>
                </wp:positionV>
                <wp:extent cx="1120140" cy="777240"/>
                <wp:effectExtent l="0" t="0" r="22860" b="22860"/>
                <wp:wrapNone/>
                <wp:docPr id="1021503645" name="Rectangle 52"/>
                <wp:cNvGraphicFramePr/>
                <a:graphic xmlns:a="http://schemas.openxmlformats.org/drawingml/2006/main">
                  <a:graphicData uri="http://schemas.microsoft.com/office/word/2010/wordprocessingShape">
                    <wps:wsp>
                      <wps:cNvSpPr/>
                      <wps:spPr>
                        <a:xfrm>
                          <a:off x="0" y="0"/>
                          <a:ext cx="1120140" cy="7772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4CD829" w14:textId="77777777"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Cultural influences (Environmental Factor)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A180D" id="_x0000_s1035" style="position:absolute;left:0;text-align:left;margin-left:80.6pt;margin-top:68.1pt;width:88.2pt;height:61.2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" filled="f" strokecolor="black [3213]" strokeweight="1pt">
                <v:textbox>
                  <w:txbxContent>
                    <w:p w14:paraId="324CD829" w14:textId="77777777"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Cultural influences (Environmental Factor)</w:t>
                      </w:r>
                    </w:p>
                  </w:txbxContent>
                </v:textbox>
                <w10:wrap anchorx="margin"/>
              </v:rect>
            </w:pict>
          </mc:Fallback>
        </mc:AlternateContent>
      </w:r>
      <w:r w:rsidRPr="00D4366E">
        <w:rPr>
          <w:rFonts w:ascii="Times New Roman" w:hAnsi="Times New Roman" w:cs="Times New Roman"/>
          <w:noProof/>
        </w:rPr>
        <mc:AlternateContent>
          <mc:Choice Requires="wps">
            <w:drawing>
              <wp:anchor distT="0" distB="0" distL="114300" distR="114300" simplePos="0" relativeHeight="251658250" behindDoc="0" locked="0" layoutInCell="1" allowOverlap="1" wp14:anchorId="3A13B365" wp14:editId="59E5BD89">
                <wp:simplePos x="0" y="0"/>
                <wp:positionH relativeFrom="page">
                  <wp:posOffset>3373120</wp:posOffset>
                </wp:positionH>
                <wp:positionV relativeFrom="paragraph">
                  <wp:posOffset>461010</wp:posOffset>
                </wp:positionV>
                <wp:extent cx="991870" cy="815340"/>
                <wp:effectExtent l="0" t="0" r="17780" b="22860"/>
                <wp:wrapNone/>
                <wp:docPr id="1023168944" name="Rectangle 52"/>
                <wp:cNvGraphicFramePr/>
                <a:graphic xmlns:a="http://schemas.openxmlformats.org/drawingml/2006/main">
                  <a:graphicData uri="http://schemas.microsoft.com/office/word/2010/wordprocessingShape">
                    <wps:wsp>
                      <wps:cNvSpPr/>
                      <wps:spPr>
                        <a:xfrm>
                          <a:off x="0" y="0"/>
                          <a:ext cx="991870" cy="8153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0D6CC5" w14:textId="77777777"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Youth attitudes (Personal Factor)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3B365" id="_x0000_s1036" style="position:absolute;left:0;text-align:left;margin-left:265.6pt;margin-top:36.3pt;width:78.1pt;height:64.2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" filled="f" strokecolor="black [3213]" strokeweight="1pt">
                <v:textbox>
                  <w:txbxContent>
                    <w:p w14:paraId="490D6CC5" w14:textId="77777777"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Youth attitudes (Personal Factor)</w:t>
                      </w:r>
                    </w:p>
                  </w:txbxContent>
                </v:textbox>
                <w10:wrap anchorx="page"/>
              </v:rect>
            </w:pict>
          </mc:Fallback>
        </mc:AlternateContent>
      </w:r>
      <w:r w:rsidRPr="00D4366E">
        <w:rPr>
          <w:rFonts w:ascii="Times New Roman" w:hAnsi="Times New Roman" w:cs="Times New Roman"/>
          <w:noProof/>
        </w:rPr>
        <mc:AlternateContent>
          <mc:Choice Requires="wps">
            <w:drawing>
              <wp:anchor distT="0" distB="0" distL="114300" distR="114300" simplePos="0" relativeHeight="251658251" behindDoc="0" locked="0" layoutInCell="1" allowOverlap="1" wp14:anchorId="4AF9851B" wp14:editId="34AFDE09">
                <wp:simplePos x="0" y="0"/>
                <wp:positionH relativeFrom="margin">
                  <wp:posOffset>5176520</wp:posOffset>
                </wp:positionH>
                <wp:positionV relativeFrom="paragraph">
                  <wp:posOffset>113030</wp:posOffset>
                </wp:positionV>
                <wp:extent cx="991870" cy="1516380"/>
                <wp:effectExtent l="0" t="0" r="17780" b="26670"/>
                <wp:wrapNone/>
                <wp:docPr id="1368757876" name="Rectangle 52"/>
                <wp:cNvGraphicFramePr/>
                <a:graphic xmlns:a="http://schemas.openxmlformats.org/drawingml/2006/main">
                  <a:graphicData uri="http://schemas.microsoft.com/office/word/2010/wordprocessingShape">
                    <wps:wsp>
                      <wps:cNvSpPr/>
                      <wps:spPr>
                        <a:xfrm>
                          <a:off x="0" y="0"/>
                          <a:ext cx="991870" cy="15163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128D2C" w14:textId="0FDD7495"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 xml:space="preserve">Enrolment in TVET </w:t>
                            </w:r>
                            <w:r w:rsidR="00872794">
                              <w:rPr>
                                <w:rFonts w:ascii="Times New Roman" w:hAnsi="Times New Roman" w:cs="Times New Roman"/>
                                <w:sz w:val="20"/>
                                <w:szCs w:val="20"/>
                              </w:rPr>
                              <w:t>programmes</w:t>
                            </w:r>
                            <w:r w:rsidRPr="009B29C9">
                              <w:rPr>
                                <w:rFonts w:ascii="Times New Roman" w:hAnsi="Times New Roman" w:cs="Times New Roman"/>
                                <w:sz w:val="20"/>
                                <w:szCs w:val="20"/>
                              </w:rPr>
                              <w:t xml:space="preserve"> (</w:t>
                            </w:r>
                            <w:r w:rsidR="00E93558" w:rsidRPr="009B29C9">
                              <w:rPr>
                                <w:rFonts w:ascii="Times New Roman" w:hAnsi="Times New Roman" w:cs="Times New Roman"/>
                                <w:sz w:val="20"/>
                                <w:szCs w:val="20"/>
                              </w:rPr>
                              <w:t>Behavioural</w:t>
                            </w:r>
                            <w:r w:rsidRPr="009B29C9">
                              <w:rPr>
                                <w:rFonts w:ascii="Times New Roman" w:hAnsi="Times New Roman" w:cs="Times New Roman"/>
                                <w:sz w:val="20"/>
                                <w:szCs w:val="20"/>
                              </w:rPr>
                              <w:t xml:space="preserve"> Factor)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9851B" id="_x0000_s1037" style="position:absolute;left:0;text-align:left;margin-left:407.6pt;margin-top:8.9pt;width:78.1pt;height:119.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" filled="f" strokecolor="black [3213]" strokeweight="1pt">
                <v:textbox>
                  <w:txbxContent>
                    <w:p w14:paraId="23128D2C" w14:textId="0FDD7495"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 xml:space="preserve">Enrolment in TVET </w:t>
                      </w:r>
                      <w:r w:rsidR="00872794">
                        <w:rPr>
                          <w:rFonts w:ascii="Times New Roman" w:hAnsi="Times New Roman" w:cs="Times New Roman"/>
                          <w:sz w:val="20"/>
                          <w:szCs w:val="20"/>
                        </w:rPr>
                        <w:t>programmes</w:t>
                      </w:r>
                      <w:r w:rsidRPr="009B29C9">
                        <w:rPr>
                          <w:rFonts w:ascii="Times New Roman" w:hAnsi="Times New Roman" w:cs="Times New Roman"/>
                          <w:sz w:val="20"/>
                          <w:szCs w:val="20"/>
                        </w:rPr>
                        <w:t xml:space="preserve"> (</w:t>
                      </w:r>
                      <w:r w:rsidR="00E93558" w:rsidRPr="009B29C9">
                        <w:rPr>
                          <w:rFonts w:ascii="Times New Roman" w:hAnsi="Times New Roman" w:cs="Times New Roman"/>
                          <w:sz w:val="20"/>
                          <w:szCs w:val="20"/>
                        </w:rPr>
                        <w:t>Behavioural</w:t>
                      </w:r>
                      <w:r w:rsidRPr="009B29C9">
                        <w:rPr>
                          <w:rFonts w:ascii="Times New Roman" w:hAnsi="Times New Roman" w:cs="Times New Roman"/>
                          <w:sz w:val="20"/>
                          <w:szCs w:val="20"/>
                        </w:rPr>
                        <w:t xml:space="preserve"> Factor)</w:t>
                      </w:r>
                    </w:p>
                  </w:txbxContent>
                </v:textbox>
                <w10:wrap anchorx="margin"/>
              </v:rect>
            </w:pict>
          </mc:Fallback>
        </mc:AlternateContent>
      </w:r>
      <w:r w:rsidRPr="00D4366E">
        <w:rPr>
          <w:rFonts w:ascii="Times New Roman" w:hAnsi="Times New Roman" w:cs="Times New Roman"/>
          <w:noProof/>
        </w:rPr>
        <mc:AlternateContent>
          <mc:Choice Requires="wps">
            <w:drawing>
              <wp:anchor distT="0" distB="0" distL="114300" distR="114300" simplePos="0" relativeHeight="251658248" behindDoc="0" locked="0" layoutInCell="1" allowOverlap="1" wp14:anchorId="34AC2E7F" wp14:editId="72FB7B23">
                <wp:simplePos x="0" y="0"/>
                <wp:positionH relativeFrom="margin">
                  <wp:posOffset>1038860</wp:posOffset>
                </wp:positionH>
                <wp:positionV relativeFrom="paragraph">
                  <wp:posOffset>87630</wp:posOffset>
                </wp:positionV>
                <wp:extent cx="1090930" cy="617220"/>
                <wp:effectExtent l="0" t="0" r="13970" b="11430"/>
                <wp:wrapNone/>
                <wp:docPr id="1703948664" name="Rectangle 52"/>
                <wp:cNvGraphicFramePr/>
                <a:graphic xmlns:a="http://schemas.openxmlformats.org/drawingml/2006/main">
                  <a:graphicData uri="http://schemas.microsoft.com/office/word/2010/wordprocessingShape">
                    <wps:wsp>
                      <wps:cNvSpPr/>
                      <wps:spPr>
                        <a:xfrm>
                          <a:off x="0" y="0"/>
                          <a:ext cx="1090930" cy="6172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BF0139" w14:textId="77777777"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Family support (Environmental Factor)</w:t>
                            </w:r>
                          </w:p>
                          <w:p w14:paraId="329EDAF3" w14:textId="77777777" w:rsidR="005E0188" w:rsidRPr="00C123D5" w:rsidRDefault="005E0188" w:rsidP="005E0188">
                            <w:pPr>
                              <w:spacing w:line="240" w:lineRule="auto"/>
                              <w:jc w:val="center"/>
                              <w:rPr>
                                <w:sz w:val="22"/>
                                <w:szCs w:val="22"/>
                              </w:rPr>
                            </w:pPr>
                            <w:r w:rsidRPr="00C123D5">
                              <w:rPr>
                                <w:sz w:val="22"/>
                                <w:szCs w:val="22"/>
                              </w:rPr>
                              <w:br/>
                            </w:r>
                          </w:p>
                          <w:p w14:paraId="13425DB1" w14:textId="77777777" w:rsidR="005E0188" w:rsidRPr="00C123D5" w:rsidRDefault="005E0188" w:rsidP="005E0188">
                            <w:pPr>
                              <w:spacing w:line="240" w:lineRule="auto"/>
                              <w:rPr>
                                <w:sz w:val="22"/>
                                <w:szCs w:val="22"/>
                              </w:rPr>
                            </w:pPr>
                          </w:p>
                          <w:p w14:paraId="741118BA" w14:textId="77777777" w:rsidR="005E0188" w:rsidRPr="00C123D5" w:rsidRDefault="005E0188" w:rsidP="005E0188">
                            <w:pPr>
                              <w:spacing w:line="240" w:lineRule="auto"/>
                              <w:jc w:val="center"/>
                              <w:rPr>
                                <w:sz w:val="22"/>
                                <w:szCs w:val="22"/>
                              </w:rPr>
                            </w:pPr>
                          </w:p>
                          <w:p w14:paraId="4EEE9812" w14:textId="77777777" w:rsidR="005E0188" w:rsidRPr="00C123D5" w:rsidRDefault="005E0188" w:rsidP="005E0188">
                            <w:pPr>
                              <w:spacing w:line="240" w:lineRule="auto"/>
                              <w:jc w:val="cente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C2E7F" id="_x0000_s1038" style="position:absolute;left:0;text-align:left;margin-left:81.8pt;margin-top:6.9pt;width:85.9pt;height:48.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" filled="f" strokecolor="black [3213]" strokeweight="1pt">
                <v:textbox>
                  <w:txbxContent>
                    <w:p w14:paraId="58BF0139" w14:textId="77777777" w:rsidR="005E0188" w:rsidRPr="009B29C9" w:rsidRDefault="005E0188" w:rsidP="005E0188">
                      <w:pPr>
                        <w:spacing w:line="240" w:lineRule="auto"/>
                        <w:jc w:val="center"/>
                        <w:rPr>
                          <w:rFonts w:ascii="Times New Roman" w:hAnsi="Times New Roman" w:cs="Times New Roman"/>
                          <w:sz w:val="20"/>
                          <w:szCs w:val="20"/>
                        </w:rPr>
                      </w:pPr>
                      <w:r w:rsidRPr="009B29C9">
                        <w:rPr>
                          <w:rFonts w:ascii="Times New Roman" w:hAnsi="Times New Roman" w:cs="Times New Roman"/>
                          <w:sz w:val="20"/>
                          <w:szCs w:val="20"/>
                        </w:rPr>
                        <w:t>Family support (Environmental Factor)</w:t>
                      </w:r>
                    </w:p>
                    <w:p w14:paraId="329EDAF3" w14:textId="77777777" w:rsidR="005E0188" w:rsidRPr="00C123D5" w:rsidRDefault="005E0188" w:rsidP="005E0188">
                      <w:pPr>
                        <w:spacing w:line="240" w:lineRule="auto"/>
                        <w:jc w:val="center"/>
                        <w:rPr>
                          <w:sz w:val="22"/>
                          <w:szCs w:val="22"/>
                        </w:rPr>
                      </w:pPr>
                      <w:r w:rsidRPr="00C123D5">
                        <w:rPr>
                          <w:sz w:val="22"/>
                          <w:szCs w:val="22"/>
                        </w:rPr>
                        <w:br/>
                      </w:r>
                    </w:p>
                    <w:p w14:paraId="13425DB1" w14:textId="77777777" w:rsidR="005E0188" w:rsidRPr="00C123D5" w:rsidRDefault="005E0188" w:rsidP="005E0188">
                      <w:pPr>
                        <w:spacing w:line="240" w:lineRule="auto"/>
                        <w:rPr>
                          <w:sz w:val="22"/>
                          <w:szCs w:val="22"/>
                        </w:rPr>
                      </w:pPr>
                    </w:p>
                    <w:p w14:paraId="741118BA" w14:textId="77777777" w:rsidR="005E0188" w:rsidRPr="00C123D5" w:rsidRDefault="005E0188" w:rsidP="005E0188">
                      <w:pPr>
                        <w:spacing w:line="240" w:lineRule="auto"/>
                        <w:jc w:val="center"/>
                        <w:rPr>
                          <w:sz w:val="22"/>
                          <w:szCs w:val="22"/>
                        </w:rPr>
                      </w:pPr>
                    </w:p>
                    <w:p w14:paraId="4EEE9812" w14:textId="77777777" w:rsidR="005E0188" w:rsidRPr="00C123D5" w:rsidRDefault="005E0188" w:rsidP="005E0188">
                      <w:pPr>
                        <w:spacing w:line="240" w:lineRule="auto"/>
                        <w:jc w:val="center"/>
                        <w:rPr>
                          <w:sz w:val="22"/>
                          <w:szCs w:val="22"/>
                        </w:rPr>
                      </w:pPr>
                    </w:p>
                  </w:txbxContent>
                </v:textbox>
                <w10:wrap anchorx="margin"/>
              </v:rect>
            </w:pict>
          </mc:Fallback>
        </mc:AlternateContent>
      </w:r>
      <w:r w:rsidRPr="00D4366E">
        <w:rPr>
          <w:rFonts w:ascii="Times New Roman" w:hAnsi="Times New Roman" w:cs="Times New Roman"/>
          <w:noProof/>
        </w:rPr>
        <mc:AlternateContent>
          <mc:Choice Requires="wps">
            <w:drawing>
              <wp:anchor distT="0" distB="0" distL="114300" distR="114300" simplePos="0" relativeHeight="251658252" behindDoc="0" locked="0" layoutInCell="1" allowOverlap="1" wp14:anchorId="44E812E1" wp14:editId="781905AB">
                <wp:simplePos x="0" y="0"/>
                <wp:positionH relativeFrom="column">
                  <wp:posOffset>2138680</wp:posOffset>
                </wp:positionH>
                <wp:positionV relativeFrom="paragraph">
                  <wp:posOffset>289560</wp:posOffset>
                </wp:positionV>
                <wp:extent cx="3061970" cy="17145"/>
                <wp:effectExtent l="0" t="76200" r="24130" b="78105"/>
                <wp:wrapNone/>
                <wp:docPr id="382843418" name="Straight Arrow Connector 60"/>
                <wp:cNvGraphicFramePr/>
                <a:graphic xmlns:a="http://schemas.openxmlformats.org/drawingml/2006/main">
                  <a:graphicData uri="http://schemas.microsoft.com/office/word/2010/wordprocessingShape">
                    <wps:wsp>
                      <wps:cNvCnPr/>
                      <wps:spPr>
                        <a:xfrm flipV="1">
                          <a:off x="0" y="0"/>
                          <a:ext cx="3061970" cy="17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179900A2" id="Straight Arrow Connector 60" o:spid="_x0000_s1026" type="#_x0000_t32" style="position:absolute;margin-left:168.4pt;margin-top:22.8pt;width:241.1pt;height:1.3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" strokecolor="black [3200]" strokeweight=".5pt">
                <v:stroke endarrow="block" joinstyle="miter"/>
              </v:shape>
            </w:pict>
          </mc:Fallback>
        </mc:AlternateContent>
      </w:r>
      <w:r w:rsidRPr="00D4366E">
        <w:rPr>
          <w:rFonts w:ascii="Times New Roman" w:hAnsi="Times New Roman" w:cs="Times New Roman"/>
          <w:noProof/>
        </w:rPr>
        <mc:AlternateContent>
          <mc:Choice Requires="wps">
            <w:drawing>
              <wp:anchor distT="45720" distB="45720" distL="114300" distR="114300" simplePos="0" relativeHeight="251658255" behindDoc="0" locked="0" layoutInCell="1" allowOverlap="1" wp14:anchorId="171FBE98" wp14:editId="1B03B3E5">
                <wp:simplePos x="0" y="0"/>
                <wp:positionH relativeFrom="column">
                  <wp:posOffset>4376420</wp:posOffset>
                </wp:positionH>
                <wp:positionV relativeFrom="paragraph">
                  <wp:posOffset>619760</wp:posOffset>
                </wp:positionV>
                <wp:extent cx="612140" cy="283210"/>
                <wp:effectExtent l="0" t="0" r="0" b="2540"/>
                <wp:wrapSquare wrapText="bothSides"/>
                <wp:docPr id="1272218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3210"/>
                        </a:xfrm>
                        <a:prstGeom prst="rect">
                          <a:avLst/>
                        </a:prstGeom>
                        <a:noFill/>
                        <a:ln w="9525">
                          <a:noFill/>
                          <a:miter lim="800000"/>
                          <a:headEnd/>
                          <a:tailEnd/>
                        </a:ln>
                      </wps:spPr>
                      <wps:txbx>
                        <w:txbxContent>
                          <w:p w14:paraId="3E81C24E" w14:textId="77777777" w:rsidR="005E0188" w:rsidRPr="00C123D5" w:rsidRDefault="005E0188" w:rsidP="005E0188">
                            <w:pPr>
                              <w:jc w:val="center"/>
                              <w:rPr>
                                <w:sz w:val="22"/>
                                <w:szCs w:val="22"/>
                              </w:rPr>
                            </w:pPr>
                            <w:r w:rsidRPr="00C123D5">
                              <w:rPr>
                                <w:sz w:val="22"/>
                                <w:szCs w:val="22"/>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FBE98" id="_x0000_s1039" type="#_x0000_t202" style="position:absolute;left:0;text-align:left;margin-left:344.6pt;margin-top:48.8pt;width:48.2pt;height:22.3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" filled="f" stroked="f">
                <v:textbox>
                  <w:txbxContent>
                    <w:p w14:paraId="3E81C24E" w14:textId="77777777" w:rsidR="005E0188" w:rsidRPr="00C123D5" w:rsidRDefault="005E0188" w:rsidP="005E0188">
                      <w:pPr>
                        <w:jc w:val="center"/>
                        <w:rPr>
                          <w:sz w:val="22"/>
                          <w:szCs w:val="22"/>
                        </w:rPr>
                      </w:pPr>
                      <w:r w:rsidRPr="00C123D5">
                        <w:rPr>
                          <w:sz w:val="22"/>
                          <w:szCs w:val="22"/>
                        </w:rPr>
                        <w:t>H3</w:t>
                      </w:r>
                    </w:p>
                  </w:txbxContent>
                </v:textbox>
                <w10:wrap type="square"/>
              </v:shape>
            </w:pict>
          </mc:Fallback>
        </mc:AlternateContent>
      </w:r>
      <w:r w:rsidRPr="00D4366E">
        <w:rPr>
          <w:rFonts w:ascii="Times New Roman" w:hAnsi="Times New Roman" w:cs="Times New Roman"/>
          <w:noProof/>
        </w:rPr>
        <mc:AlternateContent>
          <mc:Choice Requires="wps">
            <w:drawing>
              <wp:anchor distT="0" distB="0" distL="114300" distR="114300" simplePos="0" relativeHeight="251658253" behindDoc="0" locked="0" layoutInCell="1" allowOverlap="1" wp14:anchorId="41087A77" wp14:editId="69A93283">
                <wp:simplePos x="0" y="0"/>
                <wp:positionH relativeFrom="column">
                  <wp:posOffset>2138680</wp:posOffset>
                </wp:positionH>
                <wp:positionV relativeFrom="paragraph">
                  <wp:posOffset>976630</wp:posOffset>
                </wp:positionV>
                <wp:extent cx="1062990" cy="342265"/>
                <wp:effectExtent l="0" t="38100" r="60960" b="19685"/>
                <wp:wrapNone/>
                <wp:docPr id="657153813" name="Straight Arrow Connector 64"/>
                <wp:cNvGraphicFramePr/>
                <a:graphic xmlns:a="http://schemas.openxmlformats.org/drawingml/2006/main">
                  <a:graphicData uri="http://schemas.microsoft.com/office/word/2010/wordprocessingShape">
                    <wps:wsp>
                      <wps:cNvCnPr/>
                      <wps:spPr>
                        <a:xfrm flipV="1">
                          <a:off x="0" y="0"/>
                          <a:ext cx="1062990" cy="342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C206F9C" id="Straight Arrow Connector 64" o:spid="_x0000_s1026" type="#_x0000_t32" style="position:absolute;margin-left:168.4pt;margin-top:76.9pt;width:83.7pt;height:26.9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" strokecolor="black [3200]" strokeweight=".5pt">
                <v:stroke endarrow="block" joinstyle="miter"/>
              </v:shape>
            </w:pict>
          </mc:Fallback>
        </mc:AlternateContent>
      </w:r>
    </w:p>
    <w:p w14:paraId="7E159252" w14:textId="527929D2" w:rsidR="009C1EA7" w:rsidRPr="00D4366E" w:rsidRDefault="009C1EA7" w:rsidP="00B15109">
      <w:pPr>
        <w:ind w:left="1155" w:right="1013"/>
        <w:rPr>
          <w:rFonts w:ascii="Times New Roman" w:eastAsia="Times New Roman" w:hAnsi="Times New Roman" w:cs="Times New Roman"/>
          <w:color w:val="000000" w:themeColor="text1"/>
        </w:rPr>
      </w:pPr>
    </w:p>
    <w:p w14:paraId="4EBC1648" w14:textId="7B7F2ABA" w:rsidR="00B15109" w:rsidRPr="00D4366E" w:rsidRDefault="00B15109" w:rsidP="00B15109">
      <w:pPr>
        <w:ind w:left="1155" w:right="1013"/>
        <w:rPr>
          <w:rFonts w:ascii="Times New Roman" w:eastAsia="Times New Roman" w:hAnsi="Times New Roman" w:cs="Times New Roman"/>
          <w:color w:val="000000" w:themeColor="text1"/>
        </w:rPr>
      </w:pPr>
    </w:p>
    <w:p w14:paraId="6D2BA3EA" w14:textId="301356ED" w:rsidR="001D6E27" w:rsidRPr="00D4366E" w:rsidRDefault="001D6E27" w:rsidP="00B15109">
      <w:pPr>
        <w:ind w:left="1155" w:right="1013"/>
        <w:rPr>
          <w:rFonts w:ascii="Times New Roman" w:eastAsia="Times New Roman" w:hAnsi="Times New Roman" w:cs="Times New Roman"/>
          <w:color w:val="000000" w:themeColor="text1"/>
        </w:rPr>
      </w:pPr>
    </w:p>
    <w:p w14:paraId="2EDA02EE" w14:textId="2FD718A8" w:rsidR="005E0188" w:rsidRPr="00D4366E" w:rsidRDefault="005E0188" w:rsidP="00B15109">
      <w:pPr>
        <w:ind w:left="1155" w:right="1013"/>
        <w:rPr>
          <w:rFonts w:ascii="Times New Roman" w:eastAsia="Times New Roman" w:hAnsi="Times New Roman" w:cs="Times New Roman"/>
          <w:color w:val="000000" w:themeColor="text1"/>
        </w:rPr>
      </w:pPr>
    </w:p>
    <w:p w14:paraId="3FF5EE2D" w14:textId="2DA9D6E6" w:rsidR="005E0188" w:rsidRPr="00D4366E" w:rsidRDefault="005E0188" w:rsidP="00B15109">
      <w:pPr>
        <w:ind w:left="1155" w:right="1013"/>
        <w:rPr>
          <w:rFonts w:ascii="Times New Roman" w:eastAsia="Times New Roman" w:hAnsi="Times New Roman" w:cs="Times New Roman"/>
          <w:color w:val="000000" w:themeColor="text1"/>
        </w:rPr>
      </w:pPr>
    </w:p>
    <w:p w14:paraId="24ABEAFE" w14:textId="2E9DBC83" w:rsidR="001D6E27" w:rsidRPr="00D4366E" w:rsidRDefault="00E347D4" w:rsidP="00B15109">
      <w:pPr>
        <w:ind w:left="1155" w:right="1013"/>
        <w:rPr>
          <w:rFonts w:ascii="Times New Roman" w:eastAsia="Times New Roman" w:hAnsi="Times New Roman" w:cs="Times New Roman"/>
          <w:color w:val="000000" w:themeColor="text1"/>
        </w:rPr>
      </w:pPr>
      <w:r w:rsidRPr="00D4366E">
        <w:rPr>
          <w:rFonts w:ascii="Times New Roman" w:eastAsia="Times New Roman" w:hAnsi="Times New Roman" w:cs="Times New Roman"/>
          <w:noProof/>
          <w:color w:val="000000" w:themeColor="text1"/>
        </w:rPr>
        <mc:AlternateContent>
          <mc:Choice Requires="wps">
            <w:drawing>
              <wp:anchor distT="0" distB="0" distL="114300" distR="114300" simplePos="0" relativeHeight="251658257" behindDoc="0" locked="0" layoutInCell="1" allowOverlap="1" wp14:anchorId="76E79080" wp14:editId="25735F2E">
                <wp:simplePos x="0" y="0"/>
                <wp:positionH relativeFrom="column">
                  <wp:posOffset>2148205</wp:posOffset>
                </wp:positionH>
                <wp:positionV relativeFrom="paragraph">
                  <wp:posOffset>313690</wp:posOffset>
                </wp:positionV>
                <wp:extent cx="3061970" cy="31750"/>
                <wp:effectExtent l="0" t="76200" r="24130" b="63500"/>
                <wp:wrapNone/>
                <wp:docPr id="1284224754" name="Straight Arrow Connector 3"/>
                <wp:cNvGraphicFramePr/>
                <a:graphic xmlns:a="http://schemas.openxmlformats.org/drawingml/2006/main">
                  <a:graphicData uri="http://schemas.microsoft.com/office/word/2010/wordprocessingShape">
                    <wps:wsp>
                      <wps:cNvCnPr/>
                      <wps:spPr>
                        <a:xfrm flipV="1">
                          <a:off x="0" y="0"/>
                          <a:ext cx="3061970" cy="31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1F0CE4B5" id="Straight Arrow Connector 3" o:spid="_x0000_s1026" type="#_x0000_t32" style="position:absolute;margin-left:169.15pt;margin-top:24.7pt;width:241.1pt;height:2.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" strokecolor="black [3200]" strokeweight=".5pt">
                <v:stroke endarrow="block" joinstyle="miter"/>
              </v:shape>
            </w:pict>
          </mc:Fallback>
        </mc:AlternateContent>
      </w:r>
      <w:r w:rsidRPr="00D4366E">
        <w:rPr>
          <w:rFonts w:ascii="Times New Roman" w:hAnsi="Times New Roman" w:cs="Times New Roman"/>
          <w:noProof/>
        </w:rPr>
        <mc:AlternateContent>
          <mc:Choice Requires="wps">
            <w:drawing>
              <wp:anchor distT="45720" distB="45720" distL="114300" distR="114300" simplePos="0" relativeHeight="251658254" behindDoc="0" locked="0" layoutInCell="1" allowOverlap="1" wp14:anchorId="5AC942A2" wp14:editId="7455AB8D">
                <wp:simplePos x="0" y="0"/>
                <wp:positionH relativeFrom="page">
                  <wp:posOffset>3532505</wp:posOffset>
                </wp:positionH>
                <wp:positionV relativeFrom="paragraph">
                  <wp:posOffset>90170</wp:posOffset>
                </wp:positionV>
                <wp:extent cx="612140" cy="283210"/>
                <wp:effectExtent l="0" t="0" r="0" b="2540"/>
                <wp:wrapSquare wrapText="bothSides"/>
                <wp:docPr id="1157165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3210"/>
                        </a:xfrm>
                        <a:prstGeom prst="rect">
                          <a:avLst/>
                        </a:prstGeom>
                        <a:noFill/>
                        <a:ln w="9525">
                          <a:noFill/>
                          <a:miter lim="800000"/>
                          <a:headEnd/>
                          <a:tailEnd/>
                        </a:ln>
                      </wps:spPr>
                      <wps:txbx>
                        <w:txbxContent>
                          <w:p w14:paraId="19BE8F07" w14:textId="77777777" w:rsidR="005E0188" w:rsidRPr="00C123D5" w:rsidRDefault="005E0188" w:rsidP="005E0188">
                            <w:pPr>
                              <w:jc w:val="center"/>
                              <w:rPr>
                                <w:sz w:val="22"/>
                                <w:szCs w:val="22"/>
                              </w:rPr>
                            </w:pPr>
                            <w:r w:rsidRPr="00C123D5">
                              <w:rPr>
                                <w:sz w:val="22"/>
                                <w:szCs w:val="22"/>
                              </w:rPr>
                              <w:t>H5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942A2" id="_x0000_s1040" type="#_x0000_t202" style="position:absolute;left:0;text-align:left;margin-left:278.15pt;margin-top:7.1pt;width:48.2pt;height:22.3pt;z-index:25165825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" filled="f" stroked="f">
                <v:textbox>
                  <w:txbxContent>
                    <w:p w14:paraId="19BE8F07" w14:textId="77777777" w:rsidR="005E0188" w:rsidRPr="00C123D5" w:rsidRDefault="005E0188" w:rsidP="005E0188">
                      <w:pPr>
                        <w:jc w:val="center"/>
                        <w:rPr>
                          <w:sz w:val="22"/>
                          <w:szCs w:val="22"/>
                        </w:rPr>
                      </w:pPr>
                      <w:r w:rsidRPr="00C123D5">
                        <w:rPr>
                          <w:sz w:val="22"/>
                          <w:szCs w:val="22"/>
                        </w:rPr>
                        <w:t>H5</w:t>
                      </w:r>
                    </w:p>
                  </w:txbxContent>
                </v:textbox>
                <w10:wrap type="square" anchorx="page"/>
              </v:shape>
            </w:pict>
          </mc:Fallback>
        </mc:AlternateContent>
      </w:r>
    </w:p>
    <w:p w14:paraId="16B1C5F0" w14:textId="77777777" w:rsidR="005428E7" w:rsidRDefault="005428E7" w:rsidP="00F02312">
      <w:pPr>
        <w:pStyle w:val="Caption"/>
        <w:spacing w:after="0"/>
        <w:ind w:left="1135" w:right="1032"/>
        <w:rPr>
          <w:b w:val="0"/>
          <w:iCs/>
        </w:rPr>
      </w:pPr>
    </w:p>
    <w:p w14:paraId="4C4E19A9" w14:textId="77777777" w:rsidR="002C6A20" w:rsidRDefault="002C6A20" w:rsidP="00F02312">
      <w:pPr>
        <w:pStyle w:val="Caption"/>
        <w:spacing w:after="0"/>
        <w:ind w:left="1135" w:right="1032"/>
        <w:rPr>
          <w:b w:val="0"/>
          <w:iCs/>
        </w:rPr>
      </w:pPr>
    </w:p>
    <w:p w14:paraId="5490FF97" w14:textId="77777777" w:rsidR="009B29C9" w:rsidRDefault="009B29C9" w:rsidP="00F02312">
      <w:pPr>
        <w:pStyle w:val="Caption"/>
        <w:spacing w:after="0"/>
        <w:ind w:left="1135" w:right="1032"/>
        <w:rPr>
          <w:b w:val="0"/>
          <w:iCs/>
          <w:sz w:val="20"/>
          <w:szCs w:val="20"/>
        </w:rPr>
      </w:pPr>
    </w:p>
    <w:p w14:paraId="58673247" w14:textId="7B2EFC46" w:rsidR="00F02312" w:rsidRPr="004C33A4" w:rsidRDefault="00F02312" w:rsidP="00F02312">
      <w:pPr>
        <w:pStyle w:val="Caption"/>
        <w:spacing w:after="0"/>
        <w:ind w:left="1135" w:right="1032"/>
        <w:rPr>
          <w:sz w:val="22"/>
          <w:szCs w:val="22"/>
        </w:rPr>
      </w:pPr>
      <w:r w:rsidRPr="004C33A4">
        <w:rPr>
          <w:sz w:val="22"/>
          <w:szCs w:val="22"/>
        </w:rPr>
        <w:t>Figure 2</w:t>
      </w:r>
    </w:p>
    <w:p w14:paraId="309D982E" w14:textId="7B17BAD3" w:rsidR="00F02312" w:rsidRPr="005B1808" w:rsidRDefault="00F02312" w:rsidP="00F02312">
      <w:pPr>
        <w:pStyle w:val="Caption"/>
        <w:spacing w:after="0"/>
        <w:ind w:left="1135" w:right="1032"/>
        <w:rPr>
          <w:b w:val="0"/>
          <w:i/>
          <w:sz w:val="22"/>
          <w:szCs w:val="22"/>
        </w:rPr>
      </w:pPr>
      <w:r w:rsidRPr="005B1808">
        <w:rPr>
          <w:b w:val="0"/>
          <w:i/>
          <w:sz w:val="22"/>
          <w:szCs w:val="22"/>
        </w:rPr>
        <w:t>Conceptual Framework of the Proposed Study Indicating Independent Variables, Mediator Variable and Dependent Variable</w:t>
      </w:r>
    </w:p>
    <w:p w14:paraId="6C74CA94" w14:textId="669F864B" w:rsidR="008E04FE" w:rsidRPr="00384968" w:rsidRDefault="008E04FE" w:rsidP="009C1EA7">
      <w:pPr>
        <w:ind w:left="1165" w:right="1013"/>
        <w:rPr>
          <w:rFonts w:ascii="Times New Roman" w:eastAsia="Times New Roman" w:hAnsi="Times New Roman" w:cs="Times New Roman"/>
          <w:color w:val="000000" w:themeColor="text1"/>
          <w:sz w:val="22"/>
          <w:szCs w:val="22"/>
        </w:rPr>
      </w:pPr>
    </w:p>
    <w:p w14:paraId="3A081DCC" w14:textId="77777777" w:rsidR="00384968" w:rsidRPr="00384968" w:rsidRDefault="00384968" w:rsidP="009C1EA7">
      <w:pPr>
        <w:ind w:left="1165" w:right="1013"/>
        <w:rPr>
          <w:rFonts w:ascii="Times New Roman" w:eastAsia="Times New Roman" w:hAnsi="Times New Roman" w:cs="Times New Roman"/>
          <w:color w:val="000000" w:themeColor="text1"/>
          <w:sz w:val="22"/>
          <w:szCs w:val="22"/>
        </w:rPr>
      </w:pPr>
    </w:p>
    <w:p w14:paraId="459BCA18" w14:textId="77777777" w:rsidR="00200C40" w:rsidRPr="004C33A4" w:rsidRDefault="007B7254" w:rsidP="008E1E1F">
      <w:pPr>
        <w:pStyle w:val="Heading1"/>
        <w:ind w:left="1145"/>
        <w:jc w:val="both"/>
        <w:rPr>
          <w:rFonts w:ascii="Times New Roman" w:hAnsi="Times New Roman" w:cs="Times New Roman"/>
          <w:sz w:val="22"/>
          <w:szCs w:val="22"/>
          <w:lang w:val="en-GB"/>
        </w:rPr>
      </w:pPr>
      <w:r w:rsidRPr="004C33A4">
        <w:rPr>
          <w:rFonts w:ascii="Times New Roman" w:hAnsi="Times New Roman" w:cs="Times New Roman"/>
          <w:sz w:val="22"/>
          <w:szCs w:val="22"/>
          <w:lang w:val="en-GB"/>
        </w:rPr>
        <w:lastRenderedPageBreak/>
        <w:t>Methodology</w:t>
      </w:r>
      <w:r w:rsidRPr="004C33A4">
        <w:rPr>
          <w:rFonts w:ascii="Times New Roman" w:hAnsi="Times New Roman" w:cs="Times New Roman"/>
          <w:b w:val="0"/>
          <w:sz w:val="22"/>
          <w:szCs w:val="22"/>
          <w:lang w:val="en-GB"/>
        </w:rPr>
        <w:t xml:space="preserve"> </w:t>
      </w:r>
    </w:p>
    <w:p w14:paraId="145344A8" w14:textId="2FE7B50D" w:rsidR="0000562C" w:rsidRPr="005B1808" w:rsidRDefault="00E029DF" w:rsidP="008E572F">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The</w:t>
      </w:r>
      <w:r w:rsidRPr="005B1808">
        <w:rPr>
          <w:rFonts w:ascii="Times New Roman" w:hAnsi="Times New Roman" w:cs="Times New Roman"/>
          <w:sz w:val="22"/>
          <w:szCs w:val="22"/>
        </w:rPr>
        <w:t xml:space="preserve"> research methodology used to collect the information needed for the research is quantitative</w:t>
      </w:r>
      <w:r w:rsidRPr="005B1808">
        <w:rPr>
          <w:rFonts w:ascii="Times New Roman" w:hAnsi="Times New Roman" w:cs="Times New Roman"/>
          <w:color w:val="FF0000"/>
          <w:sz w:val="22"/>
          <w:szCs w:val="22"/>
        </w:rPr>
        <w:t>.</w:t>
      </w:r>
      <w:r w:rsidRPr="005B1808">
        <w:rPr>
          <w:rFonts w:ascii="Times New Roman" w:hAnsi="Times New Roman" w:cs="Times New Roman"/>
          <w:color w:val="000000" w:themeColor="text1"/>
          <w:sz w:val="22"/>
          <w:szCs w:val="22"/>
        </w:rPr>
        <w:t xml:space="preserve"> This </w:t>
      </w:r>
      <w:r w:rsidR="008E572F" w:rsidRPr="005B1808">
        <w:rPr>
          <w:rFonts w:ascii="Times New Roman" w:hAnsi="Times New Roman" w:cs="Times New Roman"/>
          <w:color w:val="000000" w:themeColor="text1"/>
          <w:sz w:val="22"/>
          <w:szCs w:val="22"/>
        </w:rPr>
        <w:t>methodology</w:t>
      </w:r>
      <w:r w:rsidR="0000562C" w:rsidRPr="005B1808">
        <w:rPr>
          <w:rFonts w:ascii="Times New Roman" w:hAnsi="Times New Roman" w:cs="Times New Roman"/>
          <w:color w:val="000000" w:themeColor="text1"/>
          <w:sz w:val="22"/>
          <w:szCs w:val="22"/>
        </w:rPr>
        <w:t xml:space="preserve"> consists of description of the design </w:t>
      </w:r>
      <w:proofErr w:type="gramStart"/>
      <w:r w:rsidR="0000562C" w:rsidRPr="005B1808">
        <w:rPr>
          <w:rFonts w:ascii="Times New Roman" w:hAnsi="Times New Roman" w:cs="Times New Roman"/>
          <w:color w:val="000000" w:themeColor="text1"/>
          <w:sz w:val="22"/>
          <w:szCs w:val="22"/>
        </w:rPr>
        <w:t>and also</w:t>
      </w:r>
      <w:proofErr w:type="gramEnd"/>
      <w:r w:rsidR="0000562C" w:rsidRPr="005B1808">
        <w:rPr>
          <w:rFonts w:ascii="Times New Roman" w:hAnsi="Times New Roman" w:cs="Times New Roman"/>
          <w:color w:val="000000" w:themeColor="text1"/>
          <w:sz w:val="22"/>
          <w:szCs w:val="22"/>
        </w:rPr>
        <w:t xml:space="preserve"> the population, sample size, sampling procedure, sampling framework, unit of analysis and matrix used to analyse the data like descriptive statistics, reliability analysis, normality analysis, correlation analysis and multi linear analysis, respectively.</w:t>
      </w:r>
    </w:p>
    <w:p w14:paraId="3D1AA087" w14:textId="77777777" w:rsidR="007B30A8" w:rsidRPr="005B1808" w:rsidRDefault="007B30A8" w:rsidP="008E1E1F">
      <w:pPr>
        <w:pBdr>
          <w:top w:val="nil"/>
          <w:left w:val="nil"/>
          <w:bottom w:val="nil"/>
          <w:right w:val="nil"/>
          <w:between w:val="nil"/>
        </w:pBdr>
        <w:ind w:left="1144"/>
        <w:rPr>
          <w:rFonts w:ascii="Times New Roman" w:hAnsi="Times New Roman" w:cs="Times New Roman"/>
          <w:sz w:val="22"/>
          <w:szCs w:val="22"/>
        </w:rPr>
      </w:pPr>
    </w:p>
    <w:p w14:paraId="1AEFCECF" w14:textId="39AC842D" w:rsidR="00073C03" w:rsidRPr="00DD17C8" w:rsidRDefault="002958EC" w:rsidP="0091670F">
      <w:pPr>
        <w:pStyle w:val="Heading1"/>
        <w:ind w:left="1145"/>
        <w:jc w:val="both"/>
        <w:rPr>
          <w:rFonts w:ascii="Times New Roman" w:hAnsi="Times New Roman" w:cs="Times New Roman"/>
          <w:color w:val="000000" w:themeColor="text1"/>
          <w:sz w:val="22"/>
          <w:szCs w:val="22"/>
          <w:lang w:val="en-GB"/>
        </w:rPr>
      </w:pPr>
      <w:r w:rsidRPr="00DD17C8">
        <w:rPr>
          <w:rFonts w:ascii="Times New Roman" w:hAnsi="Times New Roman" w:cs="Times New Roman"/>
          <w:sz w:val="22"/>
          <w:szCs w:val="22"/>
          <w:lang w:val="en-GB"/>
        </w:rPr>
        <w:t>Research</w:t>
      </w:r>
      <w:r w:rsidRPr="00DD17C8">
        <w:rPr>
          <w:rFonts w:ascii="Times New Roman" w:hAnsi="Times New Roman" w:cs="Times New Roman"/>
          <w:color w:val="000000" w:themeColor="text1"/>
          <w:sz w:val="22"/>
          <w:szCs w:val="22"/>
          <w:lang w:val="en-GB"/>
        </w:rPr>
        <w:t xml:space="preserve"> Design</w:t>
      </w:r>
    </w:p>
    <w:p w14:paraId="4992A336" w14:textId="56B44931" w:rsidR="006C4199" w:rsidRPr="005B1808" w:rsidRDefault="00ED731D" w:rsidP="005B7F96">
      <w:pPr>
        <w:spacing w:after="0" w:line="240" w:lineRule="auto"/>
        <w:ind w:left="1155" w:right="1013"/>
        <w:rPr>
          <w:rFonts w:ascii="Times New Roman" w:hAnsi="Times New Roman" w:cs="Times New Roman"/>
          <w:color w:val="000000" w:themeColor="text1"/>
          <w:sz w:val="22"/>
          <w:szCs w:val="22"/>
        </w:rPr>
      </w:pPr>
      <w:bookmarkStart w:id="3" w:name="OLE_LINK109"/>
      <w:bookmarkStart w:id="4" w:name="OLE_LINK110"/>
      <w:r w:rsidRPr="005B1808">
        <w:rPr>
          <w:rFonts w:ascii="Times New Roman" w:hAnsi="Times New Roman" w:cs="Times New Roman"/>
          <w:color w:val="000000" w:themeColor="text1"/>
          <w:sz w:val="22"/>
          <w:szCs w:val="22"/>
        </w:rPr>
        <w:t>A research design is a guideline that shows the procedures of data collection and analysis that is required in solving the research questions</w:t>
      </w:r>
      <w:bookmarkEnd w:id="3"/>
      <w:bookmarkEnd w:id="4"/>
      <w:r w:rsidRPr="005B1808">
        <w:rPr>
          <w:rFonts w:ascii="Times New Roman" w:hAnsi="Times New Roman" w:cs="Times New Roman"/>
          <w:color w:val="000000" w:themeColor="text1"/>
          <w:sz w:val="22"/>
          <w:szCs w:val="22"/>
        </w:rPr>
        <w:t xml:space="preserve">. </w:t>
      </w:r>
      <w:r w:rsidR="00F85524" w:rsidRPr="005B1808">
        <w:rPr>
          <w:rFonts w:ascii="Times New Roman" w:hAnsi="Times New Roman" w:cs="Times New Roman"/>
          <w:color w:val="000000" w:themeColor="text1"/>
          <w:sz w:val="22"/>
          <w:szCs w:val="22"/>
        </w:rPr>
        <w:t>In this study, a quantitative research approach is adopted, focusing on measuring, and analysing variables to establish relationships the extent of relationship (Creswell &amp; Creswell, 2023). A cross-sectional research</w:t>
      </w:r>
      <w:r w:rsidR="006C4199" w:rsidRPr="005B1808">
        <w:rPr>
          <w:rFonts w:ascii="Times New Roman" w:hAnsi="Times New Roman" w:cs="Times New Roman"/>
          <w:color w:val="000000" w:themeColor="text1"/>
          <w:sz w:val="22"/>
          <w:szCs w:val="22"/>
        </w:rPr>
        <w:t xml:space="preserve"> design is used, allowing for one-time administration of research instruments. </w:t>
      </w:r>
    </w:p>
    <w:p w14:paraId="4DB0169E" w14:textId="77777777" w:rsidR="005B7F96" w:rsidRPr="005B1808" w:rsidRDefault="005B7F96" w:rsidP="005B7F96">
      <w:pPr>
        <w:spacing w:after="0" w:line="240" w:lineRule="auto"/>
        <w:ind w:left="1155" w:right="1013"/>
        <w:rPr>
          <w:rFonts w:ascii="Times New Roman" w:hAnsi="Times New Roman" w:cs="Times New Roman"/>
          <w:color w:val="000000" w:themeColor="text1"/>
          <w:sz w:val="22"/>
          <w:szCs w:val="22"/>
        </w:rPr>
      </w:pPr>
    </w:p>
    <w:p w14:paraId="0DB52856" w14:textId="77777777" w:rsidR="00107EBC" w:rsidRPr="005B1808" w:rsidRDefault="00107EBC" w:rsidP="005B7F96">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Social representations and expectations of target group of TVET enrolment are measured through questionnaires. This research relates to quantitative research approaches because youth attitudes, family support, cultural influences and TVET enrolment can be quantified and tested statistically. A structured survey instrument provides a tool to obtain </w:t>
      </w:r>
      <w:proofErr w:type="gramStart"/>
      <w:r w:rsidRPr="005B1808">
        <w:rPr>
          <w:rFonts w:ascii="Times New Roman" w:hAnsi="Times New Roman" w:cs="Times New Roman"/>
          <w:color w:val="000000" w:themeColor="text1"/>
          <w:sz w:val="22"/>
          <w:szCs w:val="22"/>
        </w:rPr>
        <w:t>a large number of</w:t>
      </w:r>
      <w:proofErr w:type="gramEnd"/>
      <w:r w:rsidRPr="005B1808">
        <w:rPr>
          <w:rFonts w:ascii="Times New Roman" w:hAnsi="Times New Roman" w:cs="Times New Roman"/>
          <w:color w:val="000000" w:themeColor="text1"/>
          <w:sz w:val="22"/>
          <w:szCs w:val="22"/>
        </w:rPr>
        <w:t xml:space="preserve"> participants, resulting in a large amount of data to analyse (Saunders et al., 2019).</w:t>
      </w:r>
    </w:p>
    <w:p w14:paraId="30DF26FC" w14:textId="2E1C157B" w:rsidR="002958EC" w:rsidRPr="005B1808" w:rsidRDefault="00107EBC" w:rsidP="009B29C9">
      <w:pPr>
        <w:spacing w:after="0" w:line="259" w:lineRule="auto"/>
        <w:ind w:left="1150" w:firstLine="0"/>
        <w:rPr>
          <w:rFonts w:ascii="Times New Roman" w:hAnsi="Times New Roman" w:cs="Times New Roman"/>
          <w:sz w:val="22"/>
          <w:szCs w:val="22"/>
        </w:rPr>
      </w:pPr>
      <w:r w:rsidRPr="005B1808">
        <w:rPr>
          <w:rFonts w:ascii="Times New Roman" w:hAnsi="Times New Roman" w:cs="Times New Roman"/>
          <w:sz w:val="22"/>
          <w:szCs w:val="22"/>
        </w:rPr>
        <w:t xml:space="preserve"> </w:t>
      </w:r>
    </w:p>
    <w:p w14:paraId="5D29F853" w14:textId="01E45D62" w:rsidR="00073C03" w:rsidRPr="004C33A4" w:rsidRDefault="00073C03" w:rsidP="0091670F">
      <w:pPr>
        <w:pStyle w:val="Heading1"/>
        <w:ind w:left="1145"/>
        <w:jc w:val="both"/>
        <w:rPr>
          <w:b w:val="0"/>
          <w:color w:val="000000" w:themeColor="text1"/>
          <w:lang w:val="en-GB"/>
        </w:rPr>
      </w:pPr>
      <w:r w:rsidRPr="004C33A4">
        <w:rPr>
          <w:rFonts w:ascii="Times New Roman" w:hAnsi="Times New Roman" w:cs="Times New Roman"/>
          <w:sz w:val="22"/>
          <w:szCs w:val="22"/>
          <w:lang w:val="en-GB"/>
        </w:rPr>
        <w:t>Population</w:t>
      </w:r>
      <w:r w:rsidRPr="004C33A4">
        <w:rPr>
          <w:b w:val="0"/>
          <w:color w:val="000000" w:themeColor="text1"/>
          <w:lang w:val="en-GB"/>
        </w:rPr>
        <w:t xml:space="preserve"> </w:t>
      </w:r>
    </w:p>
    <w:p w14:paraId="23E688F4" w14:textId="2D265C71" w:rsidR="00073C03" w:rsidRPr="005B1808" w:rsidRDefault="00073C03" w:rsidP="004E6800">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The study of this topic is carried out on Form 3, Form 4 and Form 5 students in Penang, Malaysia, who are moving on to postgraduates or employers. It consists of students of different socioeconomic background, academic performance and TVET programmes (Omar &amp; Desa, 2023; Othman et al., 2023). The sample should accurately reflect this population, given their heterogeneity </w:t>
      </w:r>
      <w:proofErr w:type="gramStart"/>
      <w:r w:rsidRPr="005B1808">
        <w:rPr>
          <w:rFonts w:ascii="Times New Roman" w:hAnsi="Times New Roman" w:cs="Times New Roman"/>
          <w:color w:val="000000" w:themeColor="text1"/>
          <w:sz w:val="22"/>
          <w:szCs w:val="22"/>
        </w:rPr>
        <w:t xml:space="preserve">in </w:t>
      </w:r>
      <w:r w:rsidR="00A125F7" w:rsidRPr="004C33A4">
        <w:rPr>
          <w:rFonts w:ascii="Times New Roman" w:hAnsi="Times New Roman" w:cs="Times New Roman"/>
          <w:color w:val="000000" w:themeColor="text1"/>
          <w:sz w:val="22"/>
          <w:szCs w:val="22"/>
        </w:rPr>
        <w:t>regard</w:t>
      </w:r>
      <w:r w:rsidRPr="005B1808">
        <w:rPr>
          <w:rFonts w:ascii="Times New Roman" w:hAnsi="Times New Roman" w:cs="Times New Roman"/>
          <w:color w:val="000000" w:themeColor="text1"/>
          <w:sz w:val="22"/>
          <w:szCs w:val="22"/>
        </w:rPr>
        <w:t xml:space="preserve"> to</w:t>
      </w:r>
      <w:proofErr w:type="gramEnd"/>
      <w:r w:rsidRPr="005B1808">
        <w:rPr>
          <w:rFonts w:ascii="Times New Roman" w:hAnsi="Times New Roman" w:cs="Times New Roman"/>
          <w:color w:val="000000" w:themeColor="text1"/>
          <w:sz w:val="22"/>
          <w:szCs w:val="22"/>
        </w:rPr>
        <w:t xml:space="preserve"> characteristics and cultural as well as social factors. Population age of 10–19 years is essential to help understand educational decisions, including TVET enrolments and to formulate policies to enhance TVET enrolment (Omar </w:t>
      </w:r>
      <w:r w:rsidR="004E6800" w:rsidRPr="005B1808">
        <w:rPr>
          <w:rFonts w:ascii="Times New Roman" w:hAnsi="Times New Roman" w:cs="Times New Roman"/>
          <w:color w:val="000000" w:themeColor="text1"/>
          <w:sz w:val="22"/>
          <w:szCs w:val="22"/>
        </w:rPr>
        <w:t>&amp;</w:t>
      </w:r>
      <w:r w:rsidRPr="005B1808">
        <w:rPr>
          <w:rFonts w:ascii="Times New Roman" w:hAnsi="Times New Roman" w:cs="Times New Roman"/>
          <w:color w:val="000000" w:themeColor="text1"/>
          <w:sz w:val="22"/>
          <w:szCs w:val="22"/>
        </w:rPr>
        <w:t xml:space="preserve"> Desa 2023).</w:t>
      </w:r>
    </w:p>
    <w:p w14:paraId="136D7E52" w14:textId="77777777" w:rsidR="00864818" w:rsidRPr="005B1808" w:rsidRDefault="00864818" w:rsidP="008E1E1F">
      <w:pPr>
        <w:spacing w:after="0" w:line="259" w:lineRule="auto"/>
        <w:ind w:left="1150" w:firstLine="0"/>
        <w:rPr>
          <w:rFonts w:ascii="Times New Roman" w:hAnsi="Times New Roman" w:cs="Times New Roman"/>
          <w:color w:val="0432FF"/>
          <w:sz w:val="22"/>
          <w:szCs w:val="22"/>
        </w:rPr>
      </w:pPr>
    </w:p>
    <w:p w14:paraId="4BB3B1CD" w14:textId="77777777" w:rsidR="00864818" w:rsidRPr="00A125F7" w:rsidRDefault="00864818" w:rsidP="0091670F">
      <w:pPr>
        <w:pStyle w:val="Heading1"/>
        <w:ind w:left="1145"/>
        <w:jc w:val="both"/>
        <w:rPr>
          <w:rFonts w:ascii="Times New Roman" w:hAnsi="Times New Roman" w:cs="Times New Roman"/>
          <w:color w:val="000000" w:themeColor="text1"/>
          <w:sz w:val="22"/>
          <w:szCs w:val="22"/>
          <w:lang w:val="en-GB"/>
        </w:rPr>
      </w:pPr>
      <w:r w:rsidRPr="00A125F7">
        <w:rPr>
          <w:rFonts w:ascii="Times New Roman" w:hAnsi="Times New Roman" w:cs="Times New Roman"/>
          <w:sz w:val="22"/>
          <w:szCs w:val="22"/>
          <w:lang w:val="en-GB"/>
        </w:rPr>
        <w:t>Samp</w:t>
      </w:r>
      <w:r w:rsidRPr="00A125F7">
        <w:rPr>
          <w:rFonts w:ascii="Times New Roman" w:hAnsi="Times New Roman" w:cs="Times New Roman"/>
          <w:color w:val="000000" w:themeColor="text1"/>
          <w:sz w:val="22"/>
          <w:szCs w:val="22"/>
          <w:lang w:val="en-GB"/>
        </w:rPr>
        <w:t>le Size</w:t>
      </w:r>
    </w:p>
    <w:p w14:paraId="47B8F005" w14:textId="0AEB2266" w:rsidR="00864818" w:rsidRPr="005B1808" w:rsidRDefault="00864818" w:rsidP="004E6800">
      <w:pPr>
        <w:spacing w:after="0" w:line="240" w:lineRule="auto"/>
        <w:ind w:left="1155" w:right="1013"/>
        <w:rPr>
          <w:rFonts w:ascii="Times New Roman" w:hAnsi="Times New Roman" w:cs="Times New Roman"/>
          <w:color w:val="FF0000"/>
          <w:sz w:val="22"/>
          <w:szCs w:val="22"/>
        </w:rPr>
      </w:pPr>
      <w:r w:rsidRPr="005B1808">
        <w:rPr>
          <w:rFonts w:ascii="Times New Roman" w:hAnsi="Times New Roman" w:cs="Times New Roman"/>
          <w:sz w:val="22"/>
          <w:szCs w:val="22"/>
        </w:rPr>
        <w:t xml:space="preserve">The original number of questionnaires to be distributed in the study was 384 out of 233,800. However, because of factors such as </w:t>
      </w:r>
      <w:r w:rsidRPr="005B1808">
        <w:rPr>
          <w:rFonts w:ascii="Times New Roman" w:hAnsi="Times New Roman" w:cs="Times New Roman"/>
          <w:color w:val="000000" w:themeColor="text1"/>
          <w:sz w:val="22"/>
          <w:szCs w:val="22"/>
        </w:rPr>
        <w:t>effect</w:t>
      </w:r>
      <w:r w:rsidRPr="005B1808">
        <w:rPr>
          <w:rFonts w:ascii="Times New Roman" w:hAnsi="Times New Roman" w:cs="Times New Roman"/>
          <w:sz w:val="22"/>
          <w:szCs w:val="22"/>
        </w:rPr>
        <w:t xml:space="preserve"> size, non-completion, and missing values, the sample size was increased to 10%, leading to the distribution of 423 </w:t>
      </w:r>
      <w:r w:rsidR="003D4E81" w:rsidRPr="003D4E81">
        <w:rPr>
          <w:rFonts w:ascii="Times New Roman" w:hAnsi="Times New Roman" w:cs="Times New Roman"/>
          <w:sz w:val="22"/>
          <w:szCs w:val="22"/>
        </w:rPr>
        <w:t xml:space="preserve">(Salkind et al., 2020). </w:t>
      </w:r>
    </w:p>
    <w:p w14:paraId="1CDCD4E6" w14:textId="77777777" w:rsidR="00864818" w:rsidRPr="005B1808" w:rsidRDefault="00864818" w:rsidP="008E1E1F">
      <w:pPr>
        <w:spacing w:after="0" w:line="259" w:lineRule="auto"/>
        <w:ind w:left="1150" w:firstLine="0"/>
        <w:rPr>
          <w:rFonts w:ascii="Times New Roman" w:hAnsi="Times New Roman" w:cs="Times New Roman"/>
          <w:b/>
          <w:color w:val="000000" w:themeColor="text1"/>
          <w:sz w:val="22"/>
          <w:szCs w:val="22"/>
        </w:rPr>
      </w:pPr>
    </w:p>
    <w:p w14:paraId="5EE0304D" w14:textId="1D0FA98B" w:rsidR="00864818" w:rsidRPr="003D4E81" w:rsidRDefault="00864818" w:rsidP="0091670F">
      <w:pPr>
        <w:pStyle w:val="Heading1"/>
        <w:ind w:left="1145"/>
        <w:jc w:val="both"/>
        <w:rPr>
          <w:rFonts w:ascii="Times New Roman" w:hAnsi="Times New Roman" w:cs="Times New Roman"/>
          <w:color w:val="000000" w:themeColor="text1"/>
          <w:sz w:val="22"/>
          <w:szCs w:val="22"/>
          <w:lang w:val="en-GB"/>
        </w:rPr>
      </w:pPr>
      <w:r w:rsidRPr="003D4E81">
        <w:rPr>
          <w:rFonts w:ascii="Times New Roman" w:hAnsi="Times New Roman" w:cs="Times New Roman"/>
          <w:sz w:val="22"/>
          <w:szCs w:val="22"/>
          <w:lang w:val="en-GB"/>
        </w:rPr>
        <w:t>Sampl</w:t>
      </w:r>
      <w:r w:rsidR="006A3754" w:rsidRPr="003D4E81">
        <w:rPr>
          <w:rFonts w:ascii="Times New Roman" w:hAnsi="Times New Roman" w:cs="Times New Roman"/>
          <w:color w:val="000000" w:themeColor="text1"/>
          <w:sz w:val="22"/>
          <w:szCs w:val="22"/>
          <w:lang w:val="en-GB"/>
        </w:rPr>
        <w:t>ing</w:t>
      </w:r>
      <w:r w:rsidRPr="003D4E81">
        <w:rPr>
          <w:rFonts w:ascii="Times New Roman" w:hAnsi="Times New Roman" w:cs="Times New Roman"/>
          <w:color w:val="000000" w:themeColor="text1"/>
          <w:sz w:val="22"/>
          <w:szCs w:val="22"/>
          <w:lang w:val="en-GB"/>
        </w:rPr>
        <w:t xml:space="preserve"> technique.</w:t>
      </w:r>
    </w:p>
    <w:p w14:paraId="59A9F561" w14:textId="4E0437AE" w:rsidR="00864818" w:rsidRPr="005B1808" w:rsidRDefault="00864818" w:rsidP="004E6800">
      <w:pPr>
        <w:spacing w:after="0" w:line="240" w:lineRule="auto"/>
        <w:ind w:left="1155" w:right="1013"/>
        <w:rPr>
          <w:rFonts w:ascii="Times New Roman" w:hAnsi="Times New Roman" w:cs="Times New Roman"/>
          <w:color w:val="FF0000"/>
          <w:sz w:val="22"/>
          <w:szCs w:val="22"/>
        </w:rPr>
      </w:pPr>
      <w:r w:rsidRPr="005B1808">
        <w:rPr>
          <w:rFonts w:ascii="Times New Roman" w:hAnsi="Times New Roman" w:cs="Times New Roman"/>
          <w:sz w:val="22"/>
          <w:szCs w:val="22"/>
        </w:rPr>
        <w:t xml:space="preserve">This study uses convenience sampling to gather data from 423 secondary school students in Penang, Malaysia. </w:t>
      </w:r>
      <w:r w:rsidRPr="005B1808">
        <w:rPr>
          <w:rFonts w:ascii="Times New Roman" w:hAnsi="Times New Roman" w:cs="Times New Roman"/>
          <w:color w:val="000000" w:themeColor="text1"/>
          <w:sz w:val="22"/>
          <w:szCs w:val="22"/>
        </w:rPr>
        <w:t xml:space="preserve">The technique guarantees that a diverse mix of students from the low, middle, and high socio economic and academic abilities. </w:t>
      </w:r>
      <w:r w:rsidRPr="005B1808">
        <w:rPr>
          <w:rFonts w:ascii="Times New Roman" w:hAnsi="Times New Roman" w:cs="Times New Roman"/>
          <w:sz w:val="22"/>
          <w:szCs w:val="22"/>
        </w:rPr>
        <w:t xml:space="preserve">The target sample is </w:t>
      </w:r>
      <w:r w:rsidRPr="005B1808">
        <w:rPr>
          <w:rFonts w:ascii="Times New Roman" w:hAnsi="Times New Roman" w:cs="Times New Roman"/>
          <w:color w:val="000000" w:themeColor="text1"/>
          <w:sz w:val="22"/>
          <w:szCs w:val="22"/>
        </w:rPr>
        <w:t>423</w:t>
      </w:r>
      <w:r w:rsidRPr="005B1808">
        <w:rPr>
          <w:rFonts w:ascii="Times New Roman" w:hAnsi="Times New Roman" w:cs="Times New Roman"/>
          <w:sz w:val="22"/>
          <w:szCs w:val="22"/>
        </w:rPr>
        <w:t>, and participation is voluntary. This non-probability sampling technique allows for a comprehensive analysis of variables, providing valuable suggestions for educational policymakers and shareholders to advance TVET as an ideal educational model (</w:t>
      </w:r>
      <w:r w:rsidR="000A50A3" w:rsidRPr="000A50A3">
        <w:rPr>
          <w:rFonts w:ascii="Times New Roman" w:hAnsi="Times New Roman" w:cs="Times New Roman"/>
          <w:sz w:val="22"/>
          <w:szCs w:val="22"/>
        </w:rPr>
        <w:t xml:space="preserve">Aini, 2023). </w:t>
      </w:r>
    </w:p>
    <w:p w14:paraId="68376A4B" w14:textId="77777777" w:rsidR="00864818" w:rsidRPr="005B1808" w:rsidRDefault="00864818" w:rsidP="008E1E1F">
      <w:pPr>
        <w:spacing w:after="0" w:line="259" w:lineRule="auto"/>
        <w:ind w:left="1150" w:firstLine="0"/>
        <w:rPr>
          <w:rFonts w:ascii="Times New Roman" w:hAnsi="Times New Roman" w:cs="Times New Roman"/>
          <w:color w:val="FF0000"/>
          <w:sz w:val="22"/>
          <w:szCs w:val="22"/>
        </w:rPr>
      </w:pPr>
    </w:p>
    <w:p w14:paraId="30F5BA34" w14:textId="353B1F90" w:rsidR="00864818" w:rsidRPr="004C33A4" w:rsidRDefault="00864818" w:rsidP="0091670F">
      <w:pPr>
        <w:pStyle w:val="Heading1"/>
        <w:ind w:left="1145"/>
        <w:jc w:val="both"/>
        <w:rPr>
          <w:b w:val="0"/>
          <w:lang w:val="en-GB"/>
        </w:rPr>
      </w:pPr>
      <w:r w:rsidRPr="004C33A4">
        <w:rPr>
          <w:rFonts w:ascii="Times New Roman" w:hAnsi="Times New Roman" w:cs="Times New Roman"/>
          <w:sz w:val="22"/>
          <w:szCs w:val="22"/>
          <w:lang w:val="en-GB"/>
        </w:rPr>
        <w:t>Sampling Framework and Unit of Analysis</w:t>
      </w:r>
    </w:p>
    <w:p w14:paraId="23ABD0D3" w14:textId="6B90D1AE" w:rsidR="00864818" w:rsidRPr="005B1808" w:rsidRDefault="00864818" w:rsidP="002E3BB2">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The source of the data obtained for school address and contact information was from APAC Directory website link </w:t>
      </w:r>
      <w:hyperlink r:id="rId11" w:history="1">
        <w:r w:rsidRPr="005B1808">
          <w:rPr>
            <w:rStyle w:val="Hyperlink"/>
            <w:rFonts w:ascii="Times New Roman" w:hAnsi="Times New Roman" w:cs="Times New Roman"/>
            <w:sz w:val="22"/>
            <w:szCs w:val="22"/>
          </w:rPr>
          <w:t>https://www.apac.com.my</w:t>
        </w:r>
      </w:hyperlink>
      <w:r w:rsidRPr="005B1808">
        <w:rPr>
          <w:rFonts w:ascii="Times New Roman" w:hAnsi="Times New Roman" w:cs="Times New Roman"/>
          <w:sz w:val="22"/>
          <w:szCs w:val="22"/>
        </w:rPr>
        <w:t xml:space="preserve">. </w:t>
      </w:r>
    </w:p>
    <w:p w14:paraId="2D8FFC5B" w14:textId="77777777" w:rsidR="00864818" w:rsidRPr="004C33A4" w:rsidRDefault="00864818" w:rsidP="008E1E1F">
      <w:pPr>
        <w:pStyle w:val="NormalWeb"/>
        <w:spacing w:before="0" w:beforeAutospacing="0" w:after="0" w:afterAutospacing="0"/>
        <w:jc w:val="both"/>
        <w:rPr>
          <w:sz w:val="22"/>
          <w:szCs w:val="22"/>
          <w:lang w:val="en-GB"/>
        </w:rPr>
      </w:pPr>
    </w:p>
    <w:p w14:paraId="6EF8CDE5" w14:textId="77777777" w:rsidR="004A1402" w:rsidRPr="004C33A4" w:rsidRDefault="004A1402" w:rsidP="008E1E1F">
      <w:pPr>
        <w:pStyle w:val="NormalWeb"/>
        <w:spacing w:before="0" w:beforeAutospacing="0" w:after="0" w:afterAutospacing="0"/>
        <w:jc w:val="both"/>
        <w:rPr>
          <w:sz w:val="22"/>
          <w:szCs w:val="22"/>
          <w:lang w:val="en-GB"/>
        </w:rPr>
      </w:pPr>
    </w:p>
    <w:p w14:paraId="30AA5B05" w14:textId="26EE955B" w:rsidR="00864818" w:rsidRPr="000A50A3" w:rsidRDefault="00864818" w:rsidP="0091670F">
      <w:pPr>
        <w:pStyle w:val="Heading1"/>
        <w:ind w:left="1145"/>
        <w:jc w:val="both"/>
        <w:rPr>
          <w:rFonts w:ascii="Times New Roman" w:hAnsi="Times New Roman" w:cs="Times New Roman"/>
          <w:color w:val="000000" w:themeColor="text1"/>
          <w:sz w:val="22"/>
          <w:szCs w:val="22"/>
          <w:lang w:val="en-GB"/>
        </w:rPr>
      </w:pPr>
      <w:r w:rsidRPr="000A50A3">
        <w:rPr>
          <w:rFonts w:ascii="Times New Roman" w:hAnsi="Times New Roman" w:cs="Times New Roman"/>
          <w:color w:val="000000" w:themeColor="text1"/>
          <w:sz w:val="22"/>
          <w:szCs w:val="22"/>
          <w:lang w:val="en-GB"/>
        </w:rPr>
        <w:t xml:space="preserve">Matrix of </w:t>
      </w:r>
      <w:r w:rsidR="006A3754" w:rsidRPr="000A50A3">
        <w:rPr>
          <w:rFonts w:ascii="Times New Roman" w:hAnsi="Times New Roman" w:cs="Times New Roman"/>
          <w:color w:val="000000" w:themeColor="text1"/>
          <w:sz w:val="22"/>
          <w:szCs w:val="22"/>
          <w:lang w:val="en-GB"/>
        </w:rPr>
        <w:t>D</w:t>
      </w:r>
      <w:r w:rsidRPr="000A50A3">
        <w:rPr>
          <w:rFonts w:ascii="Times New Roman" w:hAnsi="Times New Roman" w:cs="Times New Roman"/>
          <w:color w:val="000000" w:themeColor="text1"/>
          <w:sz w:val="22"/>
          <w:szCs w:val="22"/>
          <w:lang w:val="en-GB"/>
        </w:rPr>
        <w:t xml:space="preserve">ata </w:t>
      </w:r>
      <w:r w:rsidR="006A3754" w:rsidRPr="000A50A3">
        <w:rPr>
          <w:rFonts w:ascii="Times New Roman" w:hAnsi="Times New Roman" w:cs="Times New Roman"/>
          <w:color w:val="000000" w:themeColor="text1"/>
          <w:sz w:val="22"/>
          <w:szCs w:val="22"/>
          <w:lang w:val="en-GB"/>
        </w:rPr>
        <w:t>A</w:t>
      </w:r>
      <w:r w:rsidRPr="000A50A3">
        <w:rPr>
          <w:rFonts w:ascii="Times New Roman" w:hAnsi="Times New Roman" w:cs="Times New Roman"/>
          <w:color w:val="000000" w:themeColor="text1"/>
          <w:sz w:val="22"/>
          <w:szCs w:val="22"/>
          <w:lang w:val="en-GB"/>
        </w:rPr>
        <w:t>nalysis</w:t>
      </w:r>
    </w:p>
    <w:p w14:paraId="12729FAB" w14:textId="29E4906A" w:rsidR="00864818" w:rsidRPr="004C33A4" w:rsidRDefault="00864818" w:rsidP="0091670F">
      <w:pPr>
        <w:pStyle w:val="Heading1"/>
        <w:ind w:left="1145"/>
        <w:jc w:val="both"/>
        <w:rPr>
          <w:b w:val="0"/>
          <w:color w:val="FF0000"/>
          <w:lang w:val="en-GB"/>
        </w:rPr>
      </w:pPr>
      <w:r w:rsidRPr="004C33A4">
        <w:rPr>
          <w:rFonts w:ascii="Times New Roman" w:hAnsi="Times New Roman" w:cs="Times New Roman"/>
          <w:color w:val="000000" w:themeColor="text1"/>
          <w:sz w:val="22"/>
          <w:szCs w:val="22"/>
          <w:lang w:val="en-GB"/>
        </w:rPr>
        <w:t xml:space="preserve">Descriptive Statistics </w:t>
      </w:r>
    </w:p>
    <w:p w14:paraId="5553BE49" w14:textId="74561452" w:rsidR="00864818" w:rsidRPr="005B1808" w:rsidRDefault="00864818" w:rsidP="002E3BB2">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Descriptive statistics are </w:t>
      </w:r>
      <w:r w:rsidR="00530A7C" w:rsidRPr="005B1808">
        <w:rPr>
          <w:rFonts w:ascii="Times New Roman" w:hAnsi="Times New Roman" w:cs="Times New Roman"/>
          <w:sz w:val="22"/>
          <w:szCs w:val="22"/>
        </w:rPr>
        <w:t>applied</w:t>
      </w:r>
      <w:r w:rsidRPr="005B1808">
        <w:rPr>
          <w:rFonts w:ascii="Times New Roman" w:hAnsi="Times New Roman" w:cs="Times New Roman"/>
          <w:sz w:val="22"/>
          <w:szCs w:val="22"/>
        </w:rPr>
        <w:t xml:space="preserve"> to </w:t>
      </w:r>
      <w:r w:rsidR="00530A7C" w:rsidRPr="005B1808">
        <w:rPr>
          <w:rFonts w:ascii="Times New Roman" w:hAnsi="Times New Roman" w:cs="Times New Roman"/>
          <w:sz w:val="22"/>
          <w:szCs w:val="22"/>
        </w:rPr>
        <w:t>summarise</w:t>
      </w:r>
      <w:r w:rsidRPr="005B1808">
        <w:rPr>
          <w:rFonts w:ascii="Times New Roman" w:hAnsi="Times New Roman" w:cs="Times New Roman"/>
          <w:sz w:val="22"/>
          <w:szCs w:val="22"/>
        </w:rPr>
        <w:t xml:space="preserve"> and describe the basic sample and data </w:t>
      </w:r>
      <w:r w:rsidR="00530A7C" w:rsidRPr="005B1808">
        <w:rPr>
          <w:rFonts w:ascii="Times New Roman" w:hAnsi="Times New Roman" w:cs="Times New Roman"/>
          <w:sz w:val="22"/>
          <w:szCs w:val="22"/>
        </w:rPr>
        <w:t xml:space="preserve">attributes in terms of, simple description of </w:t>
      </w:r>
      <w:r w:rsidRPr="005B1808">
        <w:rPr>
          <w:rFonts w:ascii="Times New Roman" w:hAnsi="Times New Roman" w:cs="Times New Roman"/>
          <w:sz w:val="22"/>
          <w:szCs w:val="22"/>
        </w:rPr>
        <w:t>demographic background, frequency, and percentage distribution. Exploratory</w:t>
      </w:r>
      <w:r w:rsidRPr="005B1808">
        <w:rPr>
          <w:rFonts w:ascii="Times New Roman" w:hAnsi="Times New Roman" w:cs="Times New Roman"/>
          <w:color w:val="000000" w:themeColor="text1"/>
          <w:sz w:val="22"/>
          <w:szCs w:val="22"/>
        </w:rPr>
        <w:t xml:space="preserve"> statistics are a fundamental aspect of quantitative. analysis since </w:t>
      </w:r>
      <w:r w:rsidRPr="005B1808">
        <w:rPr>
          <w:rFonts w:ascii="Times New Roman" w:hAnsi="Times New Roman" w:cs="Times New Roman"/>
          <w:sz w:val="22"/>
          <w:szCs w:val="22"/>
        </w:rPr>
        <w:t>descriptively</w:t>
      </w:r>
      <w:r w:rsidRPr="005B1808">
        <w:rPr>
          <w:rFonts w:ascii="Times New Roman" w:hAnsi="Times New Roman" w:cs="Times New Roman"/>
          <w:color w:val="000000" w:themeColor="text1"/>
          <w:sz w:val="22"/>
          <w:szCs w:val="22"/>
        </w:rPr>
        <w:t xml:space="preserve"> deal with frequency distribution and characteristics of variables in a </w:t>
      </w:r>
      <w:r w:rsidRPr="005B1808">
        <w:rPr>
          <w:rFonts w:ascii="Times New Roman" w:hAnsi="Times New Roman" w:cs="Times New Roman"/>
          <w:sz w:val="22"/>
          <w:szCs w:val="22"/>
        </w:rPr>
        <w:t>dataset</w:t>
      </w:r>
      <w:r w:rsidRPr="005B1808">
        <w:rPr>
          <w:rFonts w:ascii="Times New Roman" w:hAnsi="Times New Roman" w:cs="Times New Roman"/>
          <w:color w:val="000000" w:themeColor="text1"/>
          <w:sz w:val="22"/>
          <w:szCs w:val="22"/>
        </w:rPr>
        <w:t xml:space="preserve"> (Field, 2019).</w:t>
      </w:r>
    </w:p>
    <w:p w14:paraId="08B7DF6C" w14:textId="77777777" w:rsidR="00864818" w:rsidRPr="005B1808" w:rsidRDefault="00864818" w:rsidP="002E3BB2">
      <w:pPr>
        <w:spacing w:after="0" w:line="240" w:lineRule="auto"/>
        <w:ind w:left="0" w:firstLine="0"/>
        <w:rPr>
          <w:rFonts w:ascii="Times New Roman" w:hAnsi="Times New Roman" w:cs="Times New Roman"/>
          <w:color w:val="000000" w:themeColor="text1"/>
          <w:sz w:val="22"/>
          <w:szCs w:val="22"/>
        </w:rPr>
      </w:pPr>
    </w:p>
    <w:p w14:paraId="1102F11A" w14:textId="77777777" w:rsidR="00864818" w:rsidRPr="004C33A4" w:rsidRDefault="00864818" w:rsidP="0091670F">
      <w:pPr>
        <w:pStyle w:val="Heading1"/>
        <w:ind w:left="1145"/>
        <w:jc w:val="both"/>
        <w:rPr>
          <w:b w:val="0"/>
          <w:color w:val="000000" w:themeColor="text1"/>
          <w:lang w:val="en-GB"/>
        </w:rPr>
      </w:pPr>
      <w:r w:rsidRPr="004C33A4">
        <w:rPr>
          <w:rFonts w:ascii="Times New Roman" w:hAnsi="Times New Roman" w:cs="Times New Roman"/>
          <w:color w:val="000000" w:themeColor="text1"/>
          <w:sz w:val="22"/>
          <w:szCs w:val="22"/>
          <w:lang w:val="en-GB"/>
        </w:rPr>
        <w:lastRenderedPageBreak/>
        <w:t>Reliability Analysis</w:t>
      </w:r>
    </w:p>
    <w:p w14:paraId="38E83522" w14:textId="73300733" w:rsidR="00864818" w:rsidRDefault="00864818" w:rsidP="002E3BB2">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The </w:t>
      </w:r>
      <w:r w:rsidRPr="005B1808">
        <w:rPr>
          <w:rFonts w:ascii="Times New Roman" w:hAnsi="Times New Roman" w:cs="Times New Roman"/>
          <w:color w:val="000000" w:themeColor="text1"/>
          <w:sz w:val="22"/>
          <w:szCs w:val="22"/>
        </w:rPr>
        <w:t>study</w:t>
      </w:r>
      <w:r w:rsidRPr="005B1808">
        <w:rPr>
          <w:rFonts w:ascii="Times New Roman" w:hAnsi="Times New Roman" w:cs="Times New Roman"/>
          <w:sz w:val="22"/>
          <w:szCs w:val="22"/>
        </w:rPr>
        <w:t xml:space="preserve"> used a pretested survey questionnaire to measure variables, and the reliability of the instrument was checked using Cronbach's Alpha Coefficient. </w:t>
      </w:r>
      <w:bookmarkStart w:id="5" w:name="OLE_LINK129"/>
      <w:bookmarkStart w:id="6" w:name="OLE_LINK130"/>
      <w:r w:rsidR="00942A16" w:rsidRPr="005B1808">
        <w:rPr>
          <w:rFonts w:ascii="Times New Roman" w:hAnsi="Times New Roman" w:cs="Times New Roman"/>
          <w:color w:val="000000" w:themeColor="text1"/>
          <w:sz w:val="22"/>
          <w:szCs w:val="22"/>
        </w:rPr>
        <w:t>Internal</w:t>
      </w:r>
      <w:r w:rsidRPr="005B1808">
        <w:rPr>
          <w:rFonts w:ascii="Times New Roman" w:hAnsi="Times New Roman" w:cs="Times New Roman"/>
          <w:color w:val="000000" w:themeColor="text1"/>
          <w:sz w:val="22"/>
          <w:szCs w:val="22"/>
        </w:rPr>
        <w:t xml:space="preserve"> reliability </w:t>
      </w:r>
      <w:r w:rsidR="00942A16" w:rsidRPr="005B1808">
        <w:rPr>
          <w:rFonts w:ascii="Times New Roman" w:hAnsi="Times New Roman" w:cs="Times New Roman"/>
          <w:color w:val="000000" w:themeColor="text1"/>
          <w:sz w:val="22"/>
          <w:szCs w:val="22"/>
        </w:rPr>
        <w:t>of</w:t>
      </w:r>
      <w:r w:rsidRPr="005B1808">
        <w:rPr>
          <w:rFonts w:ascii="Times New Roman" w:hAnsi="Times New Roman" w:cs="Times New Roman"/>
          <w:color w:val="000000" w:themeColor="text1"/>
          <w:sz w:val="22"/>
          <w:szCs w:val="22"/>
        </w:rPr>
        <w:t xml:space="preserve"> variables </w:t>
      </w:r>
      <w:r w:rsidR="00942A16" w:rsidRPr="005B1808">
        <w:rPr>
          <w:rFonts w:ascii="Times New Roman" w:hAnsi="Times New Roman" w:cs="Times New Roman"/>
          <w:color w:val="000000" w:themeColor="text1"/>
          <w:sz w:val="22"/>
          <w:szCs w:val="22"/>
        </w:rPr>
        <w:t>such as</w:t>
      </w:r>
      <w:r w:rsidRPr="005B1808">
        <w:rPr>
          <w:rFonts w:ascii="Times New Roman" w:hAnsi="Times New Roman" w:cs="Times New Roman"/>
          <w:color w:val="000000" w:themeColor="text1"/>
          <w:sz w:val="22"/>
          <w:szCs w:val="22"/>
        </w:rPr>
        <w:t xml:space="preserve"> family support, cultural influences, youth attitudes and enrolment</w:t>
      </w:r>
      <w:r w:rsidR="00942A16" w:rsidRPr="005B1808">
        <w:rPr>
          <w:rFonts w:ascii="Times New Roman" w:hAnsi="Times New Roman" w:cs="Times New Roman"/>
          <w:color w:val="000000" w:themeColor="text1"/>
          <w:sz w:val="22"/>
          <w:szCs w:val="22"/>
        </w:rPr>
        <w:t xml:space="preserve"> </w:t>
      </w:r>
      <w:r w:rsidR="005A670B">
        <w:rPr>
          <w:rFonts w:ascii="Times New Roman" w:hAnsi="Times New Roman" w:cs="Times New Roman"/>
          <w:color w:val="000000" w:themeColor="text1"/>
          <w:sz w:val="22"/>
          <w:szCs w:val="22"/>
        </w:rPr>
        <w:t xml:space="preserve">in </w:t>
      </w:r>
      <w:r w:rsidRPr="004C33A4">
        <w:rPr>
          <w:rFonts w:ascii="Times New Roman" w:hAnsi="Times New Roman" w:cs="Times New Roman"/>
          <w:color w:val="000000" w:themeColor="text1"/>
          <w:sz w:val="22"/>
          <w:szCs w:val="22"/>
        </w:rPr>
        <w:t xml:space="preserve">TVET </w:t>
      </w:r>
      <w:r w:rsidR="00872794">
        <w:rPr>
          <w:rFonts w:ascii="Times New Roman" w:hAnsi="Times New Roman" w:cs="Times New Roman"/>
          <w:color w:val="000000" w:themeColor="text1"/>
          <w:sz w:val="22"/>
          <w:szCs w:val="22"/>
        </w:rPr>
        <w:t>programmes</w:t>
      </w:r>
      <w:r w:rsidR="00942A16" w:rsidRPr="004C33A4">
        <w:rPr>
          <w:rFonts w:ascii="Times New Roman" w:hAnsi="Times New Roman" w:cs="Times New Roman"/>
          <w:color w:val="000000" w:themeColor="text1"/>
          <w:sz w:val="22"/>
          <w:szCs w:val="22"/>
        </w:rPr>
        <w:t xml:space="preserve"> </w:t>
      </w:r>
      <w:r w:rsidR="00942A16" w:rsidRPr="005B1808">
        <w:rPr>
          <w:rFonts w:ascii="Times New Roman" w:hAnsi="Times New Roman" w:cs="Times New Roman"/>
          <w:color w:val="000000" w:themeColor="text1"/>
          <w:sz w:val="22"/>
          <w:szCs w:val="22"/>
        </w:rPr>
        <w:t>was measured using Cronbach's alpha (α). Reliability values greater than 0.7 represent</w:t>
      </w:r>
      <w:r w:rsidRPr="005B1808">
        <w:rPr>
          <w:rFonts w:ascii="Times New Roman" w:hAnsi="Times New Roman" w:cs="Times New Roman"/>
          <w:color w:val="000000" w:themeColor="text1"/>
          <w:sz w:val="22"/>
          <w:szCs w:val="22"/>
        </w:rPr>
        <w:t xml:space="preserve"> acceptable reliability</w:t>
      </w:r>
      <w:r w:rsidR="00942A16" w:rsidRPr="005B1808">
        <w:rPr>
          <w:rFonts w:ascii="Times New Roman" w:hAnsi="Times New Roman" w:cs="Times New Roman"/>
          <w:color w:val="000000" w:themeColor="text1"/>
          <w:sz w:val="22"/>
          <w:szCs w:val="22"/>
        </w:rPr>
        <w:t xml:space="preserve"> and reliability values greater than</w:t>
      </w:r>
      <w:r w:rsidRPr="005B1808">
        <w:rPr>
          <w:rFonts w:ascii="Times New Roman" w:hAnsi="Times New Roman" w:cs="Times New Roman"/>
          <w:color w:val="000000" w:themeColor="text1"/>
          <w:sz w:val="22"/>
          <w:szCs w:val="22"/>
        </w:rPr>
        <w:t xml:space="preserve"> 0.8 </w:t>
      </w:r>
      <w:r w:rsidR="00942A16" w:rsidRPr="005B1808">
        <w:rPr>
          <w:rFonts w:ascii="Times New Roman" w:hAnsi="Times New Roman" w:cs="Times New Roman"/>
          <w:color w:val="000000" w:themeColor="text1"/>
          <w:sz w:val="22"/>
          <w:szCs w:val="22"/>
        </w:rPr>
        <w:t>represent</w:t>
      </w:r>
      <w:r w:rsidRPr="005B1808">
        <w:rPr>
          <w:rFonts w:ascii="Times New Roman" w:hAnsi="Times New Roman" w:cs="Times New Roman"/>
          <w:color w:val="000000" w:themeColor="text1"/>
          <w:sz w:val="22"/>
          <w:szCs w:val="22"/>
        </w:rPr>
        <w:t xml:space="preserve"> good reliability (George &amp; Mallery, 2019; DeVellis &amp; Thorpe, 2021). </w:t>
      </w:r>
      <w:bookmarkEnd w:id="5"/>
      <w:bookmarkEnd w:id="6"/>
      <w:r w:rsidRPr="005B1808">
        <w:rPr>
          <w:rFonts w:ascii="Times New Roman" w:hAnsi="Times New Roman" w:cs="Times New Roman"/>
          <w:color w:val="000000" w:themeColor="text1"/>
          <w:sz w:val="22"/>
          <w:szCs w:val="22"/>
        </w:rPr>
        <w:t xml:space="preserve">All constructs exceeded the specified reliability level, ensuring the instrument's </w:t>
      </w:r>
      <w:r w:rsidRPr="005B1808">
        <w:rPr>
          <w:rFonts w:ascii="Times New Roman" w:hAnsi="Times New Roman" w:cs="Times New Roman"/>
          <w:sz w:val="22"/>
          <w:szCs w:val="22"/>
        </w:rPr>
        <w:t>validity for further analysis purposes (Field, 2019).</w:t>
      </w:r>
    </w:p>
    <w:p w14:paraId="3B781C39" w14:textId="77777777" w:rsidR="00775D6A" w:rsidRPr="005B1808" w:rsidRDefault="00775D6A" w:rsidP="002E3BB2">
      <w:pPr>
        <w:spacing w:after="0" w:line="240" w:lineRule="auto"/>
        <w:ind w:left="1155" w:right="1013"/>
        <w:rPr>
          <w:rFonts w:ascii="Times New Roman" w:hAnsi="Times New Roman" w:cs="Times New Roman"/>
          <w:sz w:val="22"/>
          <w:szCs w:val="22"/>
        </w:rPr>
      </w:pPr>
    </w:p>
    <w:p w14:paraId="410386FA" w14:textId="3C9EBEE3" w:rsidR="00864818" w:rsidRPr="00FE7291" w:rsidRDefault="00864818" w:rsidP="0091670F">
      <w:pPr>
        <w:pStyle w:val="Heading1"/>
        <w:ind w:left="1145"/>
        <w:jc w:val="both"/>
        <w:rPr>
          <w:rFonts w:ascii="Times New Roman" w:hAnsi="Times New Roman" w:cs="Times New Roman"/>
          <w:color w:val="000000" w:themeColor="text1"/>
          <w:sz w:val="22"/>
          <w:szCs w:val="22"/>
          <w:lang w:val="en-GB"/>
        </w:rPr>
      </w:pPr>
      <w:r w:rsidRPr="00FE7291">
        <w:rPr>
          <w:rFonts w:ascii="Times New Roman" w:hAnsi="Times New Roman" w:cs="Times New Roman"/>
          <w:color w:val="000000" w:themeColor="text1"/>
          <w:sz w:val="22"/>
          <w:szCs w:val="22"/>
          <w:lang w:val="en-GB"/>
        </w:rPr>
        <w:t>Normality Analysis</w:t>
      </w:r>
    </w:p>
    <w:p w14:paraId="3F5DF25F" w14:textId="059DF3D7" w:rsidR="00864818" w:rsidRPr="005B1808" w:rsidRDefault="00C055F4" w:rsidP="002E3BB2">
      <w:pPr>
        <w:spacing w:after="0"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Thus,</w:t>
      </w:r>
      <w:r w:rsidR="00864818" w:rsidRPr="005B1808">
        <w:rPr>
          <w:rFonts w:ascii="Times New Roman" w:hAnsi="Times New Roman" w:cs="Times New Roman"/>
          <w:color w:val="000000" w:themeColor="text1"/>
          <w:sz w:val="22"/>
          <w:szCs w:val="22"/>
        </w:rPr>
        <w:t xml:space="preserve"> a normality test </w:t>
      </w:r>
      <w:r w:rsidRPr="005B1808">
        <w:rPr>
          <w:rFonts w:ascii="Times New Roman" w:hAnsi="Times New Roman" w:cs="Times New Roman"/>
          <w:color w:val="000000" w:themeColor="text1"/>
          <w:sz w:val="22"/>
          <w:szCs w:val="22"/>
        </w:rPr>
        <w:t xml:space="preserve">was conducted </w:t>
      </w:r>
      <w:proofErr w:type="gramStart"/>
      <w:r w:rsidRPr="005B1808">
        <w:rPr>
          <w:rFonts w:ascii="Times New Roman" w:hAnsi="Times New Roman" w:cs="Times New Roman"/>
          <w:color w:val="000000" w:themeColor="text1"/>
          <w:sz w:val="22"/>
          <w:szCs w:val="22"/>
        </w:rPr>
        <w:t xml:space="preserve">in order </w:t>
      </w:r>
      <w:r w:rsidR="00864818" w:rsidRPr="005B1808">
        <w:rPr>
          <w:rFonts w:ascii="Times New Roman" w:hAnsi="Times New Roman" w:cs="Times New Roman"/>
          <w:color w:val="000000" w:themeColor="text1"/>
          <w:sz w:val="22"/>
          <w:szCs w:val="22"/>
        </w:rPr>
        <w:t>to</w:t>
      </w:r>
      <w:proofErr w:type="gramEnd"/>
      <w:r w:rsidR="00864818" w:rsidRPr="005B1808">
        <w:rPr>
          <w:rFonts w:ascii="Times New Roman" w:hAnsi="Times New Roman" w:cs="Times New Roman"/>
          <w:color w:val="000000" w:themeColor="text1"/>
          <w:sz w:val="22"/>
          <w:szCs w:val="22"/>
        </w:rPr>
        <w:t xml:space="preserve"> determine the distribution of </w:t>
      </w:r>
      <w:r w:rsidRPr="005B1808">
        <w:rPr>
          <w:rFonts w:ascii="Times New Roman" w:hAnsi="Times New Roman" w:cs="Times New Roman"/>
          <w:color w:val="000000" w:themeColor="text1"/>
          <w:sz w:val="22"/>
          <w:szCs w:val="22"/>
        </w:rPr>
        <w:t xml:space="preserve">the </w:t>
      </w:r>
      <w:r w:rsidR="00864818" w:rsidRPr="005B1808">
        <w:rPr>
          <w:rFonts w:ascii="Times New Roman" w:hAnsi="Times New Roman" w:cs="Times New Roman"/>
          <w:color w:val="000000" w:themeColor="text1"/>
          <w:sz w:val="22"/>
          <w:szCs w:val="22"/>
        </w:rPr>
        <w:t xml:space="preserve">data for each variable. </w:t>
      </w:r>
      <w:r w:rsidRPr="005B1808">
        <w:rPr>
          <w:rFonts w:ascii="Times New Roman" w:hAnsi="Times New Roman" w:cs="Times New Roman"/>
          <w:color w:val="000000" w:themeColor="text1"/>
          <w:sz w:val="22"/>
          <w:szCs w:val="22"/>
        </w:rPr>
        <w:t>The data was analysed using various</w:t>
      </w:r>
      <w:r w:rsidR="00864818" w:rsidRPr="005B1808">
        <w:rPr>
          <w:rFonts w:ascii="Times New Roman" w:hAnsi="Times New Roman" w:cs="Times New Roman"/>
          <w:color w:val="000000" w:themeColor="text1"/>
          <w:sz w:val="22"/>
          <w:szCs w:val="22"/>
        </w:rPr>
        <w:t xml:space="preserve"> statistical tests</w:t>
      </w:r>
      <w:r w:rsidRPr="005B1808">
        <w:rPr>
          <w:rFonts w:ascii="Times New Roman" w:hAnsi="Times New Roman" w:cs="Times New Roman"/>
          <w:color w:val="000000" w:themeColor="text1"/>
          <w:sz w:val="22"/>
          <w:szCs w:val="22"/>
        </w:rPr>
        <w:t xml:space="preserve"> (</w:t>
      </w:r>
      <w:r w:rsidR="00864818" w:rsidRPr="005B1808">
        <w:rPr>
          <w:rFonts w:ascii="Times New Roman" w:hAnsi="Times New Roman" w:cs="Times New Roman"/>
          <w:color w:val="000000" w:themeColor="text1"/>
          <w:sz w:val="22"/>
          <w:szCs w:val="22"/>
        </w:rPr>
        <w:t>Kolmogorov</w:t>
      </w:r>
      <w:r w:rsidRPr="005B1808">
        <w:rPr>
          <w:rFonts w:ascii="Times New Roman" w:hAnsi="Times New Roman" w:cs="Times New Roman"/>
          <w:color w:val="000000" w:themeColor="text1"/>
          <w:sz w:val="22"/>
          <w:szCs w:val="22"/>
        </w:rPr>
        <w:t xml:space="preserve"> </w:t>
      </w:r>
      <w:r w:rsidR="00864818" w:rsidRPr="005B1808">
        <w:rPr>
          <w:rFonts w:ascii="Times New Roman" w:hAnsi="Times New Roman" w:cs="Times New Roman"/>
          <w:color w:val="000000" w:themeColor="text1"/>
          <w:sz w:val="22"/>
          <w:szCs w:val="22"/>
        </w:rPr>
        <w:t>Smirnov</w:t>
      </w:r>
      <w:r w:rsidRPr="005B1808">
        <w:rPr>
          <w:rFonts w:ascii="Times New Roman" w:hAnsi="Times New Roman" w:cs="Times New Roman"/>
          <w:color w:val="000000" w:themeColor="text1"/>
          <w:sz w:val="22"/>
          <w:szCs w:val="22"/>
        </w:rPr>
        <w:t>,</w:t>
      </w:r>
      <w:r w:rsidR="00864818" w:rsidRPr="005B1808">
        <w:rPr>
          <w:rFonts w:ascii="Times New Roman" w:hAnsi="Times New Roman" w:cs="Times New Roman"/>
          <w:color w:val="000000" w:themeColor="text1"/>
          <w:sz w:val="22"/>
          <w:szCs w:val="22"/>
        </w:rPr>
        <w:t xml:space="preserve"> Shapiro</w:t>
      </w:r>
      <w:r w:rsidRPr="005B1808">
        <w:rPr>
          <w:rFonts w:ascii="Times New Roman" w:hAnsi="Times New Roman" w:cs="Times New Roman"/>
          <w:color w:val="000000" w:themeColor="text1"/>
          <w:sz w:val="22"/>
          <w:szCs w:val="22"/>
        </w:rPr>
        <w:t>–</w:t>
      </w:r>
      <w:r w:rsidR="00864818" w:rsidRPr="005B1808">
        <w:rPr>
          <w:rFonts w:ascii="Times New Roman" w:hAnsi="Times New Roman" w:cs="Times New Roman"/>
          <w:color w:val="000000" w:themeColor="text1"/>
          <w:sz w:val="22"/>
          <w:szCs w:val="22"/>
        </w:rPr>
        <w:t>Wilk</w:t>
      </w:r>
      <w:bookmarkStart w:id="7" w:name="OLE_LINK133"/>
      <w:bookmarkStart w:id="8" w:name="OLE_LINK134"/>
      <w:r w:rsidRPr="005B1808">
        <w:rPr>
          <w:rFonts w:ascii="Times New Roman" w:hAnsi="Times New Roman" w:cs="Times New Roman"/>
          <w:color w:val="000000" w:themeColor="text1"/>
          <w:sz w:val="22"/>
          <w:szCs w:val="22"/>
        </w:rPr>
        <w:t>).</w:t>
      </w:r>
      <w:r w:rsidR="00362E28" w:rsidRPr="005B1808">
        <w:rPr>
          <w:rFonts w:ascii="Times New Roman" w:hAnsi="Times New Roman" w:cs="Times New Roman"/>
          <w:color w:val="000000" w:themeColor="text1"/>
          <w:sz w:val="22"/>
          <w:szCs w:val="22"/>
        </w:rPr>
        <w:t xml:space="preserve"> </w:t>
      </w:r>
      <w:bookmarkEnd w:id="7"/>
      <w:bookmarkEnd w:id="8"/>
      <w:r w:rsidR="00864818" w:rsidRPr="005B1808">
        <w:rPr>
          <w:rFonts w:ascii="Times New Roman" w:hAnsi="Times New Roman" w:cs="Times New Roman"/>
          <w:color w:val="000000" w:themeColor="text1"/>
          <w:sz w:val="22"/>
          <w:szCs w:val="22"/>
        </w:rPr>
        <w:t>Normality tests revealed some variables were non-normal, while others were normal. Spearman's Rank-Order Correlation was used for non-normal variables, while Pearson's Product-Moment Correlation Coefficient was used for normal variables.</w:t>
      </w:r>
    </w:p>
    <w:p w14:paraId="12280047" w14:textId="77777777" w:rsidR="00864818" w:rsidRPr="005B1808" w:rsidRDefault="00864818" w:rsidP="002E3BB2">
      <w:pPr>
        <w:spacing w:after="0" w:line="240" w:lineRule="auto"/>
        <w:ind w:left="1150" w:firstLine="0"/>
        <w:rPr>
          <w:rFonts w:ascii="Times New Roman" w:hAnsi="Times New Roman" w:cs="Times New Roman"/>
          <w:b/>
          <w:color w:val="FF0000"/>
          <w:sz w:val="22"/>
          <w:szCs w:val="22"/>
        </w:rPr>
      </w:pPr>
    </w:p>
    <w:p w14:paraId="239F6E80" w14:textId="77777777" w:rsidR="00864818" w:rsidRPr="00FE7291" w:rsidRDefault="00864818" w:rsidP="0091670F">
      <w:pPr>
        <w:pStyle w:val="Heading1"/>
        <w:ind w:left="1145"/>
        <w:jc w:val="both"/>
        <w:rPr>
          <w:rFonts w:ascii="Times New Roman" w:hAnsi="Times New Roman" w:cs="Times New Roman"/>
          <w:color w:val="000000" w:themeColor="text1"/>
          <w:sz w:val="22"/>
          <w:szCs w:val="22"/>
          <w:lang w:val="en-GB"/>
        </w:rPr>
      </w:pPr>
      <w:r w:rsidRPr="00FE7291">
        <w:rPr>
          <w:rFonts w:ascii="Times New Roman" w:hAnsi="Times New Roman" w:cs="Times New Roman"/>
          <w:color w:val="000000" w:themeColor="text1"/>
          <w:sz w:val="22"/>
          <w:szCs w:val="22"/>
          <w:lang w:val="en-GB"/>
        </w:rPr>
        <w:t>Correlation Analysis</w:t>
      </w:r>
    </w:p>
    <w:p w14:paraId="701D3D27" w14:textId="77777777" w:rsidR="00864818" w:rsidRPr="005B1808" w:rsidRDefault="00864818" w:rsidP="002E3BB2">
      <w:pPr>
        <w:spacing w:after="0" w:line="240" w:lineRule="auto"/>
        <w:ind w:left="1155" w:right="1013"/>
        <w:rPr>
          <w:rFonts w:ascii="Times New Roman" w:hAnsi="Times New Roman" w:cs="Times New Roman"/>
          <w:color w:val="000000" w:themeColor="text1"/>
          <w:sz w:val="22"/>
          <w:szCs w:val="22"/>
        </w:rPr>
      </w:pPr>
      <w:bookmarkStart w:id="9" w:name="OLE_LINK138"/>
      <w:bookmarkStart w:id="10" w:name="OLE_LINK139"/>
      <w:r w:rsidRPr="005B1808">
        <w:rPr>
          <w:rFonts w:ascii="Times New Roman" w:hAnsi="Times New Roman" w:cs="Times New Roman"/>
          <w:color w:val="000000" w:themeColor="text1"/>
          <w:sz w:val="22"/>
          <w:szCs w:val="22"/>
        </w:rPr>
        <w:t>Correlation analysis of family support, cultural values, youth attitudes and TVET programme enrolment was done in the study. Field (2019) disclosed through the results that family and cultural factors play an important role when it comes to youth attitudes and behaviours related to enrolment. The hypotheses provided based on Pearson's or Spearman's coefficients.</w:t>
      </w:r>
    </w:p>
    <w:bookmarkEnd w:id="9"/>
    <w:bookmarkEnd w:id="10"/>
    <w:p w14:paraId="2CBFF6CF" w14:textId="77777777" w:rsidR="00864818" w:rsidRPr="005B1808" w:rsidRDefault="00864818" w:rsidP="002E3BB2">
      <w:pPr>
        <w:spacing w:after="0" w:line="240" w:lineRule="auto"/>
        <w:ind w:left="1150" w:firstLine="0"/>
        <w:rPr>
          <w:rFonts w:ascii="Times New Roman" w:hAnsi="Times New Roman" w:cs="Times New Roman"/>
          <w:color w:val="FF0000"/>
          <w:sz w:val="22"/>
          <w:szCs w:val="22"/>
        </w:rPr>
      </w:pPr>
    </w:p>
    <w:p w14:paraId="5B6C1D6B" w14:textId="77777777" w:rsidR="00864818" w:rsidRPr="00B81E77" w:rsidRDefault="00864818" w:rsidP="0091670F">
      <w:pPr>
        <w:pStyle w:val="Heading1"/>
        <w:ind w:left="1145"/>
        <w:jc w:val="both"/>
        <w:rPr>
          <w:rFonts w:ascii="Times New Roman" w:hAnsi="Times New Roman" w:cs="Times New Roman"/>
          <w:color w:val="000000" w:themeColor="text1"/>
          <w:sz w:val="22"/>
          <w:szCs w:val="22"/>
          <w:lang w:val="en-GB"/>
        </w:rPr>
      </w:pPr>
      <w:r w:rsidRPr="00B81E77">
        <w:rPr>
          <w:rFonts w:ascii="Times New Roman" w:hAnsi="Times New Roman" w:cs="Times New Roman"/>
          <w:color w:val="000000" w:themeColor="text1"/>
          <w:sz w:val="22"/>
          <w:szCs w:val="22"/>
          <w:lang w:val="en-GB"/>
        </w:rPr>
        <w:t>Multi Linear Analysis</w:t>
      </w:r>
    </w:p>
    <w:p w14:paraId="7B444DDD" w14:textId="4B8C5210" w:rsidR="00864818" w:rsidRPr="005B1808" w:rsidRDefault="00864818" w:rsidP="002E3BB2">
      <w:pPr>
        <w:spacing w:after="0" w:line="240" w:lineRule="auto"/>
        <w:ind w:left="1155" w:right="1013"/>
        <w:rPr>
          <w:rFonts w:ascii="Times New Roman" w:hAnsi="Times New Roman" w:cs="Times New Roman"/>
          <w:color w:val="000000" w:themeColor="text1"/>
          <w:sz w:val="22"/>
          <w:szCs w:val="22"/>
        </w:rPr>
      </w:pPr>
      <w:bookmarkStart w:id="11" w:name="OLE_LINK146"/>
      <w:bookmarkStart w:id="12" w:name="OLE_LINK147"/>
      <w:r w:rsidRPr="005B1808">
        <w:rPr>
          <w:rFonts w:ascii="Times New Roman" w:hAnsi="Times New Roman" w:cs="Times New Roman"/>
          <w:color w:val="000000" w:themeColor="text1"/>
          <w:sz w:val="22"/>
          <w:szCs w:val="22"/>
        </w:rPr>
        <w:t xml:space="preserve">Multiple linear regression analysis was used to study predictive relationships between variables and youth attitudes were examined as a mediator. </w:t>
      </w:r>
      <w:bookmarkEnd w:id="11"/>
      <w:bookmarkEnd w:id="12"/>
      <w:r w:rsidRPr="005B1808">
        <w:rPr>
          <w:rFonts w:ascii="Times New Roman" w:hAnsi="Times New Roman" w:cs="Times New Roman"/>
          <w:color w:val="000000" w:themeColor="text1"/>
          <w:sz w:val="22"/>
          <w:szCs w:val="22"/>
        </w:rPr>
        <w:t>Social Cognitive Theory was used, based on Bandura (1986) theory that personal beliefs, behaviours, and environmental factors influence behaviours. The PROCESS Macro for SPSS was used to measure the mediating effect of youth attitudes, providing a fine-grained view of the relationship between family support, cultural influence, youth attitudes, and TVET program enrolment in Penang.</w:t>
      </w:r>
    </w:p>
    <w:p w14:paraId="066C073B" w14:textId="77777777" w:rsidR="00864818" w:rsidRPr="005B1808" w:rsidRDefault="00864818" w:rsidP="002E3BB2">
      <w:pPr>
        <w:spacing w:after="0" w:line="240" w:lineRule="auto"/>
        <w:ind w:left="1150" w:firstLine="0"/>
        <w:rPr>
          <w:rFonts w:ascii="Times New Roman" w:hAnsi="Times New Roman" w:cs="Times New Roman"/>
          <w:b/>
          <w:color w:val="FF0000"/>
          <w:sz w:val="22"/>
          <w:szCs w:val="22"/>
        </w:rPr>
      </w:pPr>
    </w:p>
    <w:p w14:paraId="6F311D80" w14:textId="77777777" w:rsidR="004A1402" w:rsidRPr="005B1808" w:rsidRDefault="004A1402" w:rsidP="002E3BB2">
      <w:pPr>
        <w:spacing w:after="0" w:line="240" w:lineRule="auto"/>
        <w:ind w:left="1150" w:firstLine="0"/>
        <w:rPr>
          <w:rFonts w:ascii="Times New Roman" w:hAnsi="Times New Roman" w:cs="Times New Roman"/>
          <w:b/>
          <w:color w:val="FF0000"/>
          <w:sz w:val="22"/>
          <w:szCs w:val="22"/>
        </w:rPr>
      </w:pPr>
    </w:p>
    <w:p w14:paraId="795E2424" w14:textId="77777777" w:rsidR="00864818" w:rsidRPr="005B1808" w:rsidRDefault="00864818" w:rsidP="002E3BB2">
      <w:pPr>
        <w:spacing w:after="0" w:line="240" w:lineRule="auto"/>
        <w:ind w:left="1150" w:firstLine="0"/>
        <w:rPr>
          <w:rFonts w:ascii="Times New Roman" w:hAnsi="Times New Roman" w:cs="Times New Roman"/>
          <w:b/>
          <w:color w:val="000000" w:themeColor="text1"/>
          <w:sz w:val="22"/>
          <w:szCs w:val="22"/>
        </w:rPr>
      </w:pPr>
      <w:r w:rsidRPr="005B1808">
        <w:rPr>
          <w:rFonts w:ascii="Times New Roman" w:hAnsi="Times New Roman" w:cs="Times New Roman"/>
          <w:b/>
          <w:color w:val="000000" w:themeColor="text1"/>
          <w:sz w:val="22"/>
          <w:szCs w:val="22"/>
        </w:rPr>
        <w:t xml:space="preserve">Result and Discussion </w:t>
      </w:r>
    </w:p>
    <w:p w14:paraId="23D037AE" w14:textId="1B1772B0" w:rsidR="00864818" w:rsidRPr="005B1808" w:rsidRDefault="00864818" w:rsidP="002E3BB2">
      <w:pPr>
        <w:spacing w:after="0" w:line="240" w:lineRule="auto"/>
        <w:ind w:left="1150" w:firstLine="0"/>
        <w:rPr>
          <w:rFonts w:ascii="Times New Roman" w:hAnsi="Times New Roman" w:cs="Times New Roman"/>
          <w:b/>
          <w:color w:val="000000" w:themeColor="text1"/>
          <w:sz w:val="22"/>
          <w:szCs w:val="22"/>
        </w:rPr>
      </w:pPr>
      <w:r w:rsidRPr="005B1808">
        <w:rPr>
          <w:rFonts w:ascii="Times New Roman" w:hAnsi="Times New Roman" w:cs="Times New Roman"/>
          <w:b/>
          <w:color w:val="000000" w:themeColor="text1"/>
          <w:sz w:val="22"/>
          <w:szCs w:val="22"/>
        </w:rPr>
        <w:t>Response rate</w:t>
      </w:r>
    </w:p>
    <w:p w14:paraId="528D37E8" w14:textId="778ABE13" w:rsidR="00864818" w:rsidRPr="005B1808" w:rsidRDefault="00864818" w:rsidP="002E3BB2">
      <w:pPr>
        <w:spacing w:after="0" w:line="240" w:lineRule="auto"/>
        <w:ind w:left="1155" w:right="1013"/>
        <w:rPr>
          <w:rFonts w:ascii="Times New Roman" w:hAnsi="Times New Roman" w:cs="Times New Roman"/>
          <w:sz w:val="22"/>
          <w:szCs w:val="22"/>
        </w:rPr>
      </w:pPr>
      <w:bookmarkStart w:id="13" w:name="OLE_LINK140"/>
      <w:bookmarkStart w:id="14" w:name="OLE_LINK141"/>
      <w:r w:rsidRPr="005B1808">
        <w:rPr>
          <w:rFonts w:ascii="Times New Roman" w:hAnsi="Times New Roman" w:cs="Times New Roman"/>
          <w:sz w:val="22"/>
          <w:szCs w:val="22"/>
        </w:rPr>
        <w:t xml:space="preserve">From a total of 423 sets of questionnaires sent out to the targeted respondents, 282 completed questionnaires were received. This </w:t>
      </w:r>
      <w:r w:rsidRPr="005B1808">
        <w:rPr>
          <w:rFonts w:ascii="Times New Roman" w:hAnsi="Times New Roman" w:cs="Times New Roman"/>
          <w:color w:val="000000" w:themeColor="text1"/>
          <w:sz w:val="22"/>
          <w:szCs w:val="22"/>
        </w:rPr>
        <w:t>represents</w:t>
      </w:r>
      <w:r w:rsidRPr="005B1808">
        <w:rPr>
          <w:rFonts w:ascii="Times New Roman" w:hAnsi="Times New Roman" w:cs="Times New Roman"/>
          <w:sz w:val="22"/>
          <w:szCs w:val="22"/>
        </w:rPr>
        <w:t xml:space="preserve"> a response rate of 66.67 percent.</w:t>
      </w:r>
      <w:r w:rsidR="00152B46" w:rsidRPr="005B1808">
        <w:rPr>
          <w:rFonts w:ascii="Times New Roman" w:hAnsi="Times New Roman" w:cs="Times New Roman"/>
          <w:sz w:val="22"/>
          <w:szCs w:val="22"/>
        </w:rPr>
        <w:t xml:space="preserve"> </w:t>
      </w:r>
      <w:r w:rsidRPr="005B1808">
        <w:rPr>
          <w:rFonts w:ascii="Times New Roman" w:hAnsi="Times New Roman" w:cs="Times New Roman"/>
          <w:sz w:val="22"/>
          <w:szCs w:val="22"/>
        </w:rPr>
        <w:t>According to a meta-analysis found an average response rate of 44% for online surveys in education-related research</w:t>
      </w:r>
      <w:r w:rsidR="00152B46" w:rsidRPr="005B1808">
        <w:rPr>
          <w:rFonts w:ascii="Times New Roman" w:hAnsi="Times New Roman" w:cs="Times New Roman"/>
          <w:sz w:val="22"/>
          <w:szCs w:val="22"/>
        </w:rPr>
        <w:t xml:space="preserve"> </w:t>
      </w:r>
      <w:r w:rsidRPr="005B1808">
        <w:rPr>
          <w:rFonts w:ascii="Times New Roman" w:hAnsi="Times New Roman" w:cs="Times New Roman"/>
          <w:sz w:val="22"/>
          <w:szCs w:val="22"/>
        </w:rPr>
        <w:t>is considered acceptable (Wu et al., 2022).</w:t>
      </w:r>
    </w:p>
    <w:bookmarkEnd w:id="13"/>
    <w:bookmarkEnd w:id="14"/>
    <w:p w14:paraId="0EA6B18D" w14:textId="77777777" w:rsidR="00864818" w:rsidRPr="005B1808" w:rsidRDefault="00864818" w:rsidP="002E3BB2">
      <w:pPr>
        <w:spacing w:after="0" w:line="240" w:lineRule="auto"/>
        <w:ind w:left="0" w:firstLine="0"/>
        <w:rPr>
          <w:rFonts w:ascii="Times New Roman" w:hAnsi="Times New Roman" w:cs="Times New Roman"/>
          <w:color w:val="FF0000"/>
          <w:sz w:val="22"/>
          <w:szCs w:val="22"/>
        </w:rPr>
      </w:pPr>
    </w:p>
    <w:p w14:paraId="6A55AE34" w14:textId="77777777" w:rsidR="00864818" w:rsidRPr="00F777EA" w:rsidRDefault="00864818" w:rsidP="0091670F">
      <w:pPr>
        <w:pStyle w:val="Heading1"/>
        <w:ind w:left="1145"/>
        <w:jc w:val="both"/>
        <w:rPr>
          <w:rFonts w:ascii="Times New Roman" w:hAnsi="Times New Roman" w:cs="Times New Roman"/>
          <w:color w:val="000000" w:themeColor="text1"/>
          <w:sz w:val="22"/>
          <w:szCs w:val="22"/>
          <w:lang w:val="en-GB"/>
        </w:rPr>
      </w:pPr>
      <w:r w:rsidRPr="00F777EA">
        <w:rPr>
          <w:rFonts w:ascii="Times New Roman" w:hAnsi="Times New Roman" w:cs="Times New Roman"/>
          <w:color w:val="000000" w:themeColor="text1"/>
          <w:sz w:val="22"/>
          <w:szCs w:val="22"/>
          <w:lang w:val="en-GB"/>
        </w:rPr>
        <w:t>Analysis of Demographic Profile of the Respondents.</w:t>
      </w:r>
    </w:p>
    <w:p w14:paraId="7F99DD9A" w14:textId="7D90CFCD" w:rsidR="000706EA" w:rsidRPr="005B1808" w:rsidRDefault="007B7254" w:rsidP="002E3BB2">
      <w:pPr>
        <w:spacing w:after="0" w:line="240" w:lineRule="auto"/>
        <w:ind w:left="1155" w:right="1013"/>
        <w:rPr>
          <w:rFonts w:ascii="Times New Roman" w:eastAsia="Times New Roman" w:hAnsi="Times New Roman" w:cs="Times New Roman"/>
          <w:color w:val="000000" w:themeColor="text1"/>
          <w:sz w:val="22"/>
          <w:szCs w:val="22"/>
          <w:lang w:eastAsia="en-MY"/>
        </w:rPr>
      </w:pPr>
      <w:r w:rsidRPr="005B1808">
        <w:rPr>
          <w:rFonts w:ascii="Times New Roman" w:hAnsi="Times New Roman" w:cs="Times New Roman"/>
          <w:sz w:val="22"/>
          <w:szCs w:val="22"/>
        </w:rPr>
        <w:t xml:space="preserve">Table </w:t>
      </w:r>
      <w:r w:rsidR="00393D5D" w:rsidRPr="005B1808">
        <w:rPr>
          <w:rFonts w:ascii="Times New Roman" w:hAnsi="Times New Roman" w:cs="Times New Roman"/>
          <w:sz w:val="22"/>
          <w:szCs w:val="22"/>
        </w:rPr>
        <w:t>2</w:t>
      </w:r>
      <w:r w:rsidRPr="005B1808">
        <w:rPr>
          <w:rFonts w:ascii="Times New Roman" w:hAnsi="Times New Roman" w:cs="Times New Roman"/>
          <w:sz w:val="22"/>
          <w:szCs w:val="22"/>
        </w:rPr>
        <w:t xml:space="preserve"> presents the demographic profile of the sample, consisting of </w:t>
      </w:r>
      <w:r w:rsidR="000706EA" w:rsidRPr="005B1808">
        <w:rPr>
          <w:rFonts w:ascii="Times New Roman" w:eastAsia="Times New Roman" w:hAnsi="Times New Roman" w:cs="Times New Roman"/>
          <w:color w:val="000000" w:themeColor="text1"/>
          <w:sz w:val="22"/>
          <w:szCs w:val="22"/>
          <w:lang w:eastAsia="en-MY"/>
        </w:rPr>
        <w:t xml:space="preserve">the highest percentage (52%) of the respondents were female students. </w:t>
      </w:r>
      <w:r w:rsidR="003F2A8D" w:rsidRPr="005B1808">
        <w:rPr>
          <w:rFonts w:ascii="Times New Roman" w:eastAsia="Times New Roman" w:hAnsi="Times New Roman" w:cs="Times New Roman"/>
          <w:color w:val="000000" w:themeColor="text1"/>
          <w:sz w:val="22"/>
          <w:szCs w:val="22"/>
          <w:lang w:eastAsia="en-MY"/>
        </w:rPr>
        <w:t xml:space="preserve">Overall, Malay students (82.6%) were in the majority among the ethnic groups, followed by </w:t>
      </w:r>
      <w:r w:rsidR="003F2A8D" w:rsidRPr="005B1808">
        <w:rPr>
          <w:rFonts w:ascii="Times New Roman" w:hAnsi="Times New Roman" w:cs="Times New Roman"/>
          <w:sz w:val="22"/>
          <w:szCs w:val="22"/>
        </w:rPr>
        <w:t>Indian</w:t>
      </w:r>
      <w:r w:rsidR="003F2A8D" w:rsidRPr="005B1808">
        <w:rPr>
          <w:rFonts w:ascii="Times New Roman" w:eastAsia="Times New Roman" w:hAnsi="Times New Roman" w:cs="Times New Roman"/>
          <w:color w:val="000000" w:themeColor="text1"/>
          <w:sz w:val="22"/>
          <w:szCs w:val="22"/>
          <w:lang w:eastAsia="en-MY"/>
        </w:rPr>
        <w:t xml:space="preserve"> and Chinese.</w:t>
      </w:r>
      <w:r w:rsidR="006E0450" w:rsidRPr="005B1808">
        <w:rPr>
          <w:rFonts w:ascii="Times New Roman" w:eastAsia="Times New Roman" w:hAnsi="Times New Roman" w:cs="Times New Roman"/>
          <w:color w:val="000000" w:themeColor="text1"/>
          <w:sz w:val="22"/>
          <w:szCs w:val="22"/>
          <w:lang w:eastAsia="en-MY"/>
        </w:rPr>
        <w:t xml:space="preserve"> </w:t>
      </w:r>
      <w:r w:rsidR="000706EA" w:rsidRPr="005B1808">
        <w:rPr>
          <w:rFonts w:ascii="Times New Roman" w:eastAsia="Times New Roman" w:hAnsi="Times New Roman" w:cs="Times New Roman"/>
          <w:color w:val="000000" w:themeColor="text1"/>
          <w:sz w:val="22"/>
          <w:szCs w:val="22"/>
          <w:lang w:eastAsia="en-MY"/>
        </w:rPr>
        <w:t xml:space="preserve">The largest </w:t>
      </w:r>
      <w:r w:rsidR="000706EA" w:rsidRPr="005B1808">
        <w:rPr>
          <w:rFonts w:ascii="Times New Roman" w:hAnsi="Times New Roman" w:cs="Times New Roman"/>
          <w:sz w:val="22"/>
          <w:szCs w:val="22"/>
        </w:rPr>
        <w:t>age</w:t>
      </w:r>
      <w:r w:rsidR="000706EA" w:rsidRPr="005B1808">
        <w:rPr>
          <w:rFonts w:ascii="Times New Roman" w:eastAsia="Times New Roman" w:hAnsi="Times New Roman" w:cs="Times New Roman"/>
          <w:color w:val="000000" w:themeColor="text1"/>
          <w:sz w:val="22"/>
          <w:szCs w:val="22"/>
          <w:lang w:eastAsia="en-MY"/>
        </w:rPr>
        <w:t xml:space="preserve"> group was </w:t>
      </w:r>
      <w:r w:rsidR="006A1460">
        <w:rPr>
          <w:rFonts w:ascii="Times New Roman" w:eastAsia="Times New Roman" w:hAnsi="Times New Roman" w:cs="Times New Roman"/>
          <w:color w:val="000000" w:themeColor="text1"/>
          <w:sz w:val="22"/>
          <w:szCs w:val="22"/>
          <w:lang w:eastAsia="en-MY"/>
        </w:rPr>
        <w:t>individual</w:t>
      </w:r>
      <w:r w:rsidR="002F6302">
        <w:rPr>
          <w:rFonts w:ascii="Times New Roman" w:eastAsia="Times New Roman" w:hAnsi="Times New Roman" w:cs="Times New Roman"/>
          <w:color w:val="000000" w:themeColor="text1"/>
          <w:sz w:val="22"/>
          <w:szCs w:val="22"/>
          <w:lang w:eastAsia="en-MY"/>
        </w:rPr>
        <w:t>s</w:t>
      </w:r>
      <w:r w:rsidR="000706EA" w:rsidRPr="004C33A4">
        <w:rPr>
          <w:rFonts w:ascii="Times New Roman" w:eastAsia="Times New Roman" w:hAnsi="Times New Roman" w:cs="Times New Roman"/>
          <w:color w:val="000000" w:themeColor="text1"/>
          <w:sz w:val="22"/>
          <w:szCs w:val="22"/>
          <w:lang w:eastAsia="en-MY"/>
        </w:rPr>
        <w:t xml:space="preserve"> </w:t>
      </w:r>
      <w:r w:rsidR="006A1460" w:rsidRPr="004C33A4">
        <w:rPr>
          <w:rFonts w:ascii="Times New Roman" w:eastAsia="Times New Roman" w:hAnsi="Times New Roman" w:cs="Times New Roman"/>
          <w:color w:val="000000" w:themeColor="text1"/>
          <w:sz w:val="22"/>
          <w:szCs w:val="22"/>
          <w:lang w:eastAsia="en-MY"/>
        </w:rPr>
        <w:t>aged</w:t>
      </w:r>
      <w:r w:rsidR="000706EA" w:rsidRPr="005B1808">
        <w:rPr>
          <w:rFonts w:ascii="Times New Roman" w:eastAsia="Times New Roman" w:hAnsi="Times New Roman" w:cs="Times New Roman"/>
          <w:color w:val="000000" w:themeColor="text1"/>
          <w:sz w:val="22"/>
          <w:szCs w:val="22"/>
          <w:lang w:eastAsia="en-MY"/>
        </w:rPr>
        <w:t xml:space="preserve"> 15 years old representing (41.8%), 17 years old, representing (32.3%) and 16 years </w:t>
      </w:r>
      <w:r w:rsidR="00DE19CD" w:rsidRPr="005B1808">
        <w:rPr>
          <w:rFonts w:ascii="Times New Roman" w:eastAsia="Times New Roman" w:hAnsi="Times New Roman" w:cs="Times New Roman"/>
          <w:color w:val="000000" w:themeColor="text1"/>
          <w:sz w:val="22"/>
          <w:szCs w:val="22"/>
          <w:lang w:eastAsia="en-MY"/>
        </w:rPr>
        <w:t>old representing</w:t>
      </w:r>
      <w:r w:rsidR="000706EA" w:rsidRPr="005B1808">
        <w:rPr>
          <w:rFonts w:ascii="Times New Roman" w:eastAsia="Times New Roman" w:hAnsi="Times New Roman" w:cs="Times New Roman"/>
          <w:color w:val="000000" w:themeColor="text1"/>
          <w:sz w:val="22"/>
          <w:szCs w:val="22"/>
          <w:lang w:eastAsia="en-MY"/>
        </w:rPr>
        <w:t xml:space="preserve"> (25.9%) of the respondents. Most of the respondents' parents had completed secondary education (48.6%), and the family income bracket less than RM5,000 had the highest representation at (62.8%).  </w:t>
      </w:r>
    </w:p>
    <w:p w14:paraId="22706944" w14:textId="77777777" w:rsidR="00384968" w:rsidRDefault="00384968" w:rsidP="00AC2129">
      <w:pPr>
        <w:spacing w:after="0" w:line="240" w:lineRule="auto"/>
        <w:ind w:left="1155" w:right="1013"/>
        <w:rPr>
          <w:rFonts w:ascii="Times New Roman" w:eastAsia="Times New Roman" w:hAnsi="Times New Roman" w:cs="Times New Roman"/>
          <w:color w:val="000000" w:themeColor="text1"/>
          <w:sz w:val="22"/>
          <w:szCs w:val="22"/>
          <w:lang w:eastAsia="en-MY"/>
        </w:rPr>
      </w:pPr>
    </w:p>
    <w:p w14:paraId="1405928D" w14:textId="77777777" w:rsidR="004A1402" w:rsidRDefault="004A1402" w:rsidP="00AC2129">
      <w:pPr>
        <w:spacing w:after="0" w:line="240" w:lineRule="auto"/>
        <w:ind w:left="1155" w:right="1013"/>
        <w:rPr>
          <w:rFonts w:ascii="Times New Roman" w:eastAsia="Times New Roman" w:hAnsi="Times New Roman" w:cs="Times New Roman"/>
          <w:color w:val="000000" w:themeColor="text1"/>
          <w:sz w:val="22"/>
          <w:szCs w:val="22"/>
          <w:lang w:eastAsia="en-MY"/>
        </w:rPr>
      </w:pPr>
    </w:p>
    <w:p w14:paraId="466D349E" w14:textId="77777777" w:rsidR="00F777EA" w:rsidRPr="00F777EA" w:rsidRDefault="007B7254" w:rsidP="00D60B4D">
      <w:pPr>
        <w:ind w:left="1145" w:right="76"/>
        <w:jc w:val="left"/>
        <w:rPr>
          <w:rFonts w:ascii="Times New Roman" w:hAnsi="Times New Roman" w:cs="Times New Roman"/>
          <w:b/>
          <w:bCs/>
          <w:sz w:val="22"/>
          <w:szCs w:val="22"/>
        </w:rPr>
      </w:pPr>
      <w:r w:rsidRPr="00F777EA">
        <w:rPr>
          <w:rFonts w:ascii="Times New Roman" w:hAnsi="Times New Roman" w:cs="Times New Roman"/>
          <w:b/>
          <w:sz w:val="22"/>
          <w:szCs w:val="22"/>
        </w:rPr>
        <w:t xml:space="preserve">Table </w:t>
      </w:r>
      <w:r w:rsidR="00393D5D" w:rsidRPr="00F777EA">
        <w:rPr>
          <w:rFonts w:ascii="Times New Roman" w:hAnsi="Times New Roman" w:cs="Times New Roman"/>
          <w:b/>
          <w:sz w:val="22"/>
          <w:szCs w:val="22"/>
        </w:rPr>
        <w:t>2</w:t>
      </w:r>
      <w:r w:rsidRPr="00F777EA">
        <w:rPr>
          <w:rFonts w:ascii="Times New Roman" w:hAnsi="Times New Roman" w:cs="Times New Roman"/>
          <w:b/>
          <w:sz w:val="22"/>
          <w:szCs w:val="22"/>
        </w:rPr>
        <w:t xml:space="preserve"> </w:t>
      </w:r>
    </w:p>
    <w:p w14:paraId="61E22FEA" w14:textId="1A0ED77A" w:rsidR="00D60B4D" w:rsidRPr="005B1808" w:rsidRDefault="00D60B4D" w:rsidP="00D60B4D">
      <w:pPr>
        <w:ind w:left="1145" w:right="76"/>
        <w:jc w:val="left"/>
        <w:rPr>
          <w:rFonts w:ascii="Times New Roman" w:hAnsi="Times New Roman" w:cs="Times New Roman"/>
          <w:sz w:val="22"/>
          <w:szCs w:val="22"/>
        </w:rPr>
      </w:pPr>
      <w:r w:rsidRPr="00C42AD8">
        <w:rPr>
          <w:rFonts w:ascii="Times New Roman" w:hAnsi="Times New Roman" w:cs="Times New Roman"/>
          <w:i/>
          <w:sz w:val="22"/>
          <w:szCs w:val="22"/>
        </w:rPr>
        <w:t>Respondents’ Demographic Profile</w:t>
      </w:r>
      <w:r w:rsidRPr="005B1808">
        <w:rPr>
          <w:rFonts w:ascii="Times New Roman" w:hAnsi="Times New Roman" w:cs="Times New Roman"/>
          <w:i/>
          <w:sz w:val="22"/>
          <w:szCs w:val="22"/>
        </w:rPr>
        <w:t xml:space="preserve"> </w:t>
      </w:r>
    </w:p>
    <w:tbl>
      <w:tblPr>
        <w:tblStyle w:val="TableGrid"/>
        <w:tblW w:w="9030" w:type="dxa"/>
        <w:tblInd w:w="1150" w:type="dxa"/>
        <w:tblLook w:val="04A0" w:firstRow="1" w:lastRow="0" w:firstColumn="1" w:lastColumn="0" w:noHBand="0" w:noVBand="1"/>
      </w:tblPr>
      <w:tblGrid>
        <w:gridCol w:w="9000"/>
        <w:gridCol w:w="11"/>
        <w:gridCol w:w="9"/>
        <w:gridCol w:w="10"/>
      </w:tblGrid>
      <w:tr w:rsidR="00200C40" w14:paraId="5511BF38" w14:textId="77777777" w:rsidTr="004E0061">
        <w:trPr>
          <w:trHeight w:val="629"/>
        </w:trPr>
        <w:tc>
          <w:tcPr>
            <w:tcW w:w="9000" w:type="dxa"/>
            <w:tcBorders>
              <w:top w:val="nil"/>
              <w:left w:val="nil"/>
              <w:bottom w:val="nil"/>
              <w:right w:val="nil"/>
            </w:tcBorders>
          </w:tcPr>
          <w:tbl>
            <w:tblPr>
              <w:tblpPr w:leftFromText="180" w:rightFromText="180" w:vertAnchor="text" w:tblpXSpec="center" w:tblpY="1"/>
              <w:tblOverlap w:val="never"/>
              <w:tblW w:w="9000" w:type="dxa"/>
              <w:tblLook w:val="04A0" w:firstRow="1" w:lastRow="0" w:firstColumn="1" w:lastColumn="0" w:noHBand="0" w:noVBand="1"/>
            </w:tblPr>
            <w:tblGrid>
              <w:gridCol w:w="1843"/>
              <w:gridCol w:w="21"/>
              <w:gridCol w:w="3176"/>
              <w:gridCol w:w="1530"/>
              <w:gridCol w:w="2430"/>
            </w:tblGrid>
            <w:tr w:rsidR="004E0061" w:rsidRPr="005A7256" w14:paraId="2218661B" w14:textId="77777777" w:rsidTr="004E0061">
              <w:trPr>
                <w:trHeight w:val="264"/>
              </w:trPr>
              <w:tc>
                <w:tcPr>
                  <w:tcW w:w="1843" w:type="dxa"/>
                  <w:tcBorders>
                    <w:top w:val="single" w:sz="4" w:space="0" w:color="000000"/>
                    <w:left w:val="nil"/>
                    <w:bottom w:val="single" w:sz="4" w:space="0" w:color="000000"/>
                    <w:right w:val="nil"/>
                  </w:tcBorders>
                  <w:vAlign w:val="center"/>
                  <w:hideMark/>
                </w:tcPr>
                <w:p w14:paraId="36F3DA09" w14:textId="77777777" w:rsidR="004E0061" w:rsidRPr="002E3BB2" w:rsidRDefault="004E0061" w:rsidP="004E0061">
                  <w:pPr>
                    <w:spacing w:after="0" w:line="240" w:lineRule="auto"/>
                    <w:jc w:val="left"/>
                    <w:rPr>
                      <w:rFonts w:ascii="Times New Roman" w:hAnsi="Times New Roman" w:cs="Times New Roman"/>
                      <w:b/>
                      <w:sz w:val="20"/>
                      <w:szCs w:val="20"/>
                    </w:rPr>
                  </w:pPr>
                  <w:r w:rsidRPr="002E3BB2">
                    <w:rPr>
                      <w:rFonts w:ascii="Times New Roman" w:hAnsi="Times New Roman" w:cs="Times New Roman"/>
                      <w:b/>
                      <w:sz w:val="20"/>
                      <w:szCs w:val="20"/>
                    </w:rPr>
                    <w:t>Variables</w:t>
                  </w:r>
                </w:p>
              </w:tc>
              <w:tc>
                <w:tcPr>
                  <w:tcW w:w="3197" w:type="dxa"/>
                  <w:gridSpan w:val="2"/>
                  <w:tcBorders>
                    <w:top w:val="single" w:sz="4" w:space="0" w:color="000000"/>
                    <w:left w:val="nil"/>
                    <w:bottom w:val="single" w:sz="4" w:space="0" w:color="000000"/>
                    <w:right w:val="nil"/>
                  </w:tcBorders>
                  <w:vAlign w:val="center"/>
                </w:tcPr>
                <w:p w14:paraId="440053BA" w14:textId="77777777" w:rsidR="004E0061" w:rsidRPr="002E3BB2" w:rsidRDefault="004E0061" w:rsidP="004E0061">
                  <w:pPr>
                    <w:spacing w:after="0" w:line="240" w:lineRule="auto"/>
                    <w:jc w:val="center"/>
                    <w:rPr>
                      <w:rFonts w:ascii="Times New Roman" w:hAnsi="Times New Roman" w:cs="Times New Roman"/>
                      <w:sz w:val="20"/>
                      <w:szCs w:val="20"/>
                    </w:rPr>
                  </w:pPr>
                </w:p>
              </w:tc>
              <w:tc>
                <w:tcPr>
                  <w:tcW w:w="1530" w:type="dxa"/>
                  <w:tcBorders>
                    <w:top w:val="single" w:sz="4" w:space="0" w:color="000000"/>
                    <w:left w:val="nil"/>
                    <w:bottom w:val="single" w:sz="4" w:space="0" w:color="000000"/>
                    <w:right w:val="nil"/>
                  </w:tcBorders>
                  <w:vAlign w:val="center"/>
                  <w:hideMark/>
                </w:tcPr>
                <w:p w14:paraId="5B98D2D9" w14:textId="77777777" w:rsidR="004E0061" w:rsidRPr="002E3BB2" w:rsidRDefault="004E0061" w:rsidP="004E0061">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n=282</w:t>
                  </w:r>
                </w:p>
              </w:tc>
              <w:tc>
                <w:tcPr>
                  <w:tcW w:w="2430" w:type="dxa"/>
                  <w:tcBorders>
                    <w:top w:val="single" w:sz="4" w:space="0" w:color="000000"/>
                    <w:left w:val="nil"/>
                    <w:bottom w:val="single" w:sz="4" w:space="0" w:color="000000"/>
                    <w:right w:val="nil"/>
                  </w:tcBorders>
                  <w:vAlign w:val="center"/>
                  <w:hideMark/>
                </w:tcPr>
                <w:p w14:paraId="10DDA53A" w14:textId="77777777" w:rsidR="004E0061" w:rsidRPr="002E3BB2" w:rsidRDefault="004E0061" w:rsidP="004E0061">
                  <w:pPr>
                    <w:spacing w:after="0" w:line="240" w:lineRule="auto"/>
                    <w:ind w:right="-15"/>
                    <w:jc w:val="center"/>
                    <w:rPr>
                      <w:rFonts w:ascii="Times New Roman" w:hAnsi="Times New Roman" w:cs="Times New Roman"/>
                      <w:b/>
                      <w:sz w:val="20"/>
                      <w:szCs w:val="20"/>
                    </w:rPr>
                  </w:pPr>
                  <w:r w:rsidRPr="002E3BB2">
                    <w:rPr>
                      <w:rFonts w:ascii="Times New Roman" w:hAnsi="Times New Roman" w:cs="Times New Roman"/>
                      <w:b/>
                      <w:sz w:val="20"/>
                      <w:szCs w:val="20"/>
                    </w:rPr>
                    <w:t>Percentage (%)</w:t>
                  </w:r>
                </w:p>
              </w:tc>
            </w:tr>
            <w:tr w:rsidR="004E0061" w:rsidRPr="005A7256" w14:paraId="7E25B9EF" w14:textId="77777777" w:rsidTr="004E0061">
              <w:trPr>
                <w:trHeight w:val="143"/>
              </w:trPr>
              <w:tc>
                <w:tcPr>
                  <w:tcW w:w="1864" w:type="dxa"/>
                  <w:gridSpan w:val="2"/>
                  <w:vMerge w:val="restart"/>
                  <w:tcBorders>
                    <w:left w:val="nil"/>
                    <w:right w:val="nil"/>
                  </w:tcBorders>
                  <w:vAlign w:val="center"/>
                  <w:hideMark/>
                </w:tcPr>
                <w:p w14:paraId="1D11F0F4"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Age</w:t>
                  </w:r>
                </w:p>
              </w:tc>
              <w:tc>
                <w:tcPr>
                  <w:tcW w:w="3176" w:type="dxa"/>
                  <w:tcBorders>
                    <w:left w:val="nil"/>
                    <w:right w:val="nil"/>
                  </w:tcBorders>
                  <w:hideMark/>
                </w:tcPr>
                <w:p w14:paraId="54557DA2"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15</w:t>
                  </w:r>
                </w:p>
              </w:tc>
              <w:tc>
                <w:tcPr>
                  <w:tcW w:w="1530" w:type="dxa"/>
                  <w:tcBorders>
                    <w:left w:val="nil"/>
                    <w:right w:val="nil"/>
                  </w:tcBorders>
                </w:tcPr>
                <w:p w14:paraId="6EC18425"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118</w:t>
                  </w:r>
                </w:p>
              </w:tc>
              <w:tc>
                <w:tcPr>
                  <w:tcW w:w="2430" w:type="dxa"/>
                  <w:tcBorders>
                    <w:left w:val="nil"/>
                    <w:right w:val="nil"/>
                  </w:tcBorders>
                </w:tcPr>
                <w:p w14:paraId="10F7668C"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41.8</w:t>
                  </w:r>
                </w:p>
              </w:tc>
            </w:tr>
            <w:tr w:rsidR="004E0061" w:rsidRPr="005A7256" w14:paraId="2EDEBC06" w14:textId="77777777" w:rsidTr="004E0061">
              <w:trPr>
                <w:trHeight w:val="180"/>
              </w:trPr>
              <w:tc>
                <w:tcPr>
                  <w:tcW w:w="1864" w:type="dxa"/>
                  <w:gridSpan w:val="2"/>
                  <w:vMerge/>
                  <w:tcBorders>
                    <w:left w:val="nil"/>
                    <w:right w:val="nil"/>
                  </w:tcBorders>
                  <w:vAlign w:val="center"/>
                  <w:hideMark/>
                </w:tcPr>
                <w:p w14:paraId="085B050E"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left w:val="nil"/>
                    <w:right w:val="nil"/>
                  </w:tcBorders>
                  <w:hideMark/>
                </w:tcPr>
                <w:p w14:paraId="26DDAE0C"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16</w:t>
                  </w:r>
                </w:p>
              </w:tc>
              <w:tc>
                <w:tcPr>
                  <w:tcW w:w="1530" w:type="dxa"/>
                  <w:tcBorders>
                    <w:left w:val="nil"/>
                    <w:right w:val="nil"/>
                  </w:tcBorders>
                </w:tcPr>
                <w:p w14:paraId="216AD289"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73</w:t>
                  </w:r>
                </w:p>
              </w:tc>
              <w:tc>
                <w:tcPr>
                  <w:tcW w:w="2430" w:type="dxa"/>
                  <w:tcBorders>
                    <w:left w:val="nil"/>
                    <w:right w:val="nil"/>
                  </w:tcBorders>
                </w:tcPr>
                <w:p w14:paraId="1A1B92E3"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25.9</w:t>
                  </w:r>
                </w:p>
              </w:tc>
            </w:tr>
            <w:tr w:rsidR="004E0061" w:rsidRPr="005A7256" w14:paraId="0344B762" w14:textId="77777777" w:rsidTr="004E0061">
              <w:trPr>
                <w:trHeight w:val="180"/>
              </w:trPr>
              <w:tc>
                <w:tcPr>
                  <w:tcW w:w="1864" w:type="dxa"/>
                  <w:gridSpan w:val="2"/>
                  <w:vMerge/>
                  <w:tcBorders>
                    <w:left w:val="nil"/>
                    <w:bottom w:val="single" w:sz="4" w:space="0" w:color="000000"/>
                    <w:right w:val="nil"/>
                  </w:tcBorders>
                  <w:vAlign w:val="center"/>
                </w:tcPr>
                <w:p w14:paraId="31DFF671"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left w:val="nil"/>
                    <w:bottom w:val="single" w:sz="4" w:space="0" w:color="000000"/>
                    <w:right w:val="nil"/>
                  </w:tcBorders>
                </w:tcPr>
                <w:p w14:paraId="77FE12BB"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17</w:t>
                  </w:r>
                </w:p>
              </w:tc>
              <w:tc>
                <w:tcPr>
                  <w:tcW w:w="1530" w:type="dxa"/>
                  <w:tcBorders>
                    <w:left w:val="nil"/>
                    <w:bottom w:val="single" w:sz="4" w:space="0" w:color="000000"/>
                    <w:right w:val="nil"/>
                  </w:tcBorders>
                </w:tcPr>
                <w:p w14:paraId="69218D49"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91</w:t>
                  </w:r>
                </w:p>
              </w:tc>
              <w:tc>
                <w:tcPr>
                  <w:tcW w:w="2430" w:type="dxa"/>
                  <w:tcBorders>
                    <w:left w:val="nil"/>
                    <w:bottom w:val="single" w:sz="4" w:space="0" w:color="000000"/>
                    <w:right w:val="nil"/>
                  </w:tcBorders>
                </w:tcPr>
                <w:p w14:paraId="47362560"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32.3</w:t>
                  </w:r>
                </w:p>
              </w:tc>
            </w:tr>
            <w:tr w:rsidR="004E0061" w:rsidRPr="005A7256" w14:paraId="052448AE" w14:textId="77777777" w:rsidTr="004E0061">
              <w:trPr>
                <w:trHeight w:val="170"/>
              </w:trPr>
              <w:tc>
                <w:tcPr>
                  <w:tcW w:w="1864" w:type="dxa"/>
                  <w:gridSpan w:val="2"/>
                  <w:vMerge w:val="restart"/>
                  <w:tcBorders>
                    <w:top w:val="single" w:sz="4" w:space="0" w:color="000000"/>
                    <w:left w:val="nil"/>
                    <w:bottom w:val="single" w:sz="4" w:space="0" w:color="000000"/>
                    <w:right w:val="nil"/>
                  </w:tcBorders>
                  <w:vAlign w:val="center"/>
                </w:tcPr>
                <w:p w14:paraId="7E3BE677"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Gender</w:t>
                  </w:r>
                </w:p>
              </w:tc>
              <w:tc>
                <w:tcPr>
                  <w:tcW w:w="3176" w:type="dxa"/>
                  <w:tcBorders>
                    <w:top w:val="single" w:sz="4" w:space="0" w:color="000000"/>
                    <w:left w:val="nil"/>
                    <w:bottom w:val="nil"/>
                    <w:right w:val="nil"/>
                  </w:tcBorders>
                  <w:hideMark/>
                </w:tcPr>
                <w:p w14:paraId="5B056874"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Male</w:t>
                  </w:r>
                </w:p>
              </w:tc>
              <w:tc>
                <w:tcPr>
                  <w:tcW w:w="1530" w:type="dxa"/>
                  <w:tcBorders>
                    <w:top w:val="single" w:sz="4" w:space="0" w:color="000000"/>
                    <w:left w:val="nil"/>
                    <w:bottom w:val="nil"/>
                    <w:right w:val="nil"/>
                  </w:tcBorders>
                </w:tcPr>
                <w:p w14:paraId="79851968"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120</w:t>
                  </w:r>
                </w:p>
              </w:tc>
              <w:tc>
                <w:tcPr>
                  <w:tcW w:w="2430" w:type="dxa"/>
                  <w:tcBorders>
                    <w:top w:val="single" w:sz="4" w:space="0" w:color="000000"/>
                    <w:left w:val="nil"/>
                    <w:bottom w:val="nil"/>
                    <w:right w:val="nil"/>
                  </w:tcBorders>
                </w:tcPr>
                <w:p w14:paraId="022CA0DF"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42.6</w:t>
                  </w:r>
                </w:p>
              </w:tc>
            </w:tr>
            <w:tr w:rsidR="004E0061" w:rsidRPr="005A7256" w14:paraId="64D76284" w14:textId="77777777" w:rsidTr="004E0061">
              <w:trPr>
                <w:trHeight w:val="188"/>
              </w:trPr>
              <w:tc>
                <w:tcPr>
                  <w:tcW w:w="1864" w:type="dxa"/>
                  <w:gridSpan w:val="2"/>
                  <w:vMerge/>
                  <w:tcBorders>
                    <w:top w:val="single" w:sz="4" w:space="0" w:color="000000"/>
                    <w:left w:val="nil"/>
                    <w:bottom w:val="single" w:sz="4" w:space="0" w:color="000000"/>
                    <w:right w:val="nil"/>
                  </w:tcBorders>
                  <w:vAlign w:val="center"/>
                  <w:hideMark/>
                </w:tcPr>
                <w:p w14:paraId="5C05017F"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hideMark/>
                </w:tcPr>
                <w:p w14:paraId="47173E24"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Female</w:t>
                  </w:r>
                </w:p>
              </w:tc>
              <w:tc>
                <w:tcPr>
                  <w:tcW w:w="1530" w:type="dxa"/>
                </w:tcPr>
                <w:p w14:paraId="61B7D3E7"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162</w:t>
                  </w:r>
                </w:p>
              </w:tc>
              <w:tc>
                <w:tcPr>
                  <w:tcW w:w="2430" w:type="dxa"/>
                </w:tcPr>
                <w:p w14:paraId="6449232D"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57.4</w:t>
                  </w:r>
                </w:p>
              </w:tc>
            </w:tr>
            <w:tr w:rsidR="004E0061" w:rsidRPr="005A7256" w14:paraId="5086F24E" w14:textId="77777777" w:rsidTr="004E0061">
              <w:trPr>
                <w:trHeight w:val="242"/>
              </w:trPr>
              <w:tc>
                <w:tcPr>
                  <w:tcW w:w="1864" w:type="dxa"/>
                  <w:gridSpan w:val="2"/>
                  <w:vMerge w:val="restart"/>
                  <w:tcBorders>
                    <w:top w:val="single" w:sz="4" w:space="0" w:color="000000"/>
                    <w:left w:val="nil"/>
                    <w:right w:val="nil"/>
                  </w:tcBorders>
                  <w:vAlign w:val="center"/>
                </w:tcPr>
                <w:p w14:paraId="35EB54BF"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School</w:t>
                  </w:r>
                </w:p>
              </w:tc>
              <w:tc>
                <w:tcPr>
                  <w:tcW w:w="3176" w:type="dxa"/>
                  <w:tcBorders>
                    <w:top w:val="single" w:sz="4" w:space="0" w:color="000000"/>
                    <w:left w:val="nil"/>
                    <w:bottom w:val="nil"/>
                    <w:right w:val="nil"/>
                  </w:tcBorders>
                  <w:hideMark/>
                </w:tcPr>
                <w:p w14:paraId="201EE15B"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Secondary school</w:t>
                  </w:r>
                </w:p>
              </w:tc>
              <w:tc>
                <w:tcPr>
                  <w:tcW w:w="1530" w:type="dxa"/>
                  <w:tcBorders>
                    <w:top w:val="single" w:sz="4" w:space="0" w:color="000000"/>
                    <w:left w:val="nil"/>
                    <w:bottom w:val="nil"/>
                    <w:right w:val="nil"/>
                  </w:tcBorders>
                </w:tcPr>
                <w:p w14:paraId="5BB81BDA"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270</w:t>
                  </w:r>
                </w:p>
              </w:tc>
              <w:tc>
                <w:tcPr>
                  <w:tcW w:w="2430" w:type="dxa"/>
                  <w:tcBorders>
                    <w:top w:val="single" w:sz="4" w:space="0" w:color="000000"/>
                    <w:left w:val="nil"/>
                    <w:bottom w:val="nil"/>
                    <w:right w:val="nil"/>
                  </w:tcBorders>
                </w:tcPr>
                <w:p w14:paraId="41115216"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95.7</w:t>
                  </w:r>
                </w:p>
              </w:tc>
            </w:tr>
            <w:tr w:rsidR="004E0061" w:rsidRPr="005A7256" w14:paraId="6F5FE8FA" w14:textId="77777777" w:rsidTr="004E0061">
              <w:trPr>
                <w:trHeight w:val="198"/>
              </w:trPr>
              <w:tc>
                <w:tcPr>
                  <w:tcW w:w="1864" w:type="dxa"/>
                  <w:gridSpan w:val="2"/>
                  <w:vMerge/>
                  <w:tcBorders>
                    <w:left w:val="nil"/>
                    <w:right w:val="nil"/>
                  </w:tcBorders>
                  <w:vAlign w:val="center"/>
                  <w:hideMark/>
                </w:tcPr>
                <w:p w14:paraId="640A6BC8"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hideMark/>
                </w:tcPr>
                <w:p w14:paraId="7ED5C280"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SJKC</w:t>
                  </w:r>
                </w:p>
              </w:tc>
              <w:tc>
                <w:tcPr>
                  <w:tcW w:w="1530" w:type="dxa"/>
                </w:tcPr>
                <w:p w14:paraId="6993A973"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3</w:t>
                  </w:r>
                </w:p>
              </w:tc>
              <w:tc>
                <w:tcPr>
                  <w:tcW w:w="2430" w:type="dxa"/>
                </w:tcPr>
                <w:p w14:paraId="60D891D8"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1.1</w:t>
                  </w:r>
                </w:p>
              </w:tc>
            </w:tr>
            <w:tr w:rsidR="004E0061" w:rsidRPr="005A7256" w14:paraId="2F1A61C3" w14:textId="77777777" w:rsidTr="004E0061">
              <w:trPr>
                <w:trHeight w:val="135"/>
              </w:trPr>
              <w:tc>
                <w:tcPr>
                  <w:tcW w:w="1864" w:type="dxa"/>
                  <w:gridSpan w:val="2"/>
                  <w:vMerge/>
                  <w:tcBorders>
                    <w:left w:val="nil"/>
                    <w:right w:val="nil"/>
                  </w:tcBorders>
                  <w:vAlign w:val="center"/>
                  <w:hideMark/>
                </w:tcPr>
                <w:p w14:paraId="4D79B309"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hideMark/>
                </w:tcPr>
                <w:p w14:paraId="50D62F9E"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SJKI</w:t>
                  </w:r>
                </w:p>
              </w:tc>
              <w:tc>
                <w:tcPr>
                  <w:tcW w:w="1530" w:type="dxa"/>
                </w:tcPr>
                <w:p w14:paraId="43EDA7F3"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3</w:t>
                  </w:r>
                </w:p>
              </w:tc>
              <w:tc>
                <w:tcPr>
                  <w:tcW w:w="2430" w:type="dxa"/>
                </w:tcPr>
                <w:p w14:paraId="0F50F02B"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1.1</w:t>
                  </w:r>
                </w:p>
              </w:tc>
            </w:tr>
            <w:tr w:rsidR="004E0061" w:rsidRPr="005A7256" w14:paraId="4ABB4456" w14:textId="77777777" w:rsidTr="004E0061">
              <w:trPr>
                <w:trHeight w:val="162"/>
              </w:trPr>
              <w:tc>
                <w:tcPr>
                  <w:tcW w:w="1864" w:type="dxa"/>
                  <w:gridSpan w:val="2"/>
                  <w:vMerge/>
                  <w:tcBorders>
                    <w:left w:val="nil"/>
                    <w:right w:val="nil"/>
                  </w:tcBorders>
                  <w:vAlign w:val="center"/>
                  <w:hideMark/>
                </w:tcPr>
                <w:p w14:paraId="22253BE6"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top w:val="nil"/>
                    <w:left w:val="nil"/>
                    <w:right w:val="nil"/>
                  </w:tcBorders>
                  <w:hideMark/>
                </w:tcPr>
                <w:p w14:paraId="0977BA07"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Private school</w:t>
                  </w:r>
                </w:p>
              </w:tc>
              <w:tc>
                <w:tcPr>
                  <w:tcW w:w="1530" w:type="dxa"/>
                  <w:tcBorders>
                    <w:top w:val="nil"/>
                    <w:left w:val="nil"/>
                    <w:right w:val="nil"/>
                  </w:tcBorders>
                </w:tcPr>
                <w:p w14:paraId="51285F5B"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6</w:t>
                  </w:r>
                </w:p>
              </w:tc>
              <w:tc>
                <w:tcPr>
                  <w:tcW w:w="2430" w:type="dxa"/>
                  <w:tcBorders>
                    <w:top w:val="nil"/>
                    <w:left w:val="nil"/>
                    <w:right w:val="nil"/>
                  </w:tcBorders>
                </w:tcPr>
                <w:p w14:paraId="14DF0479"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2.1</w:t>
                  </w:r>
                </w:p>
              </w:tc>
            </w:tr>
            <w:tr w:rsidR="004E0061" w:rsidRPr="005A7256" w14:paraId="73F4AF33" w14:textId="77777777" w:rsidTr="004E0061">
              <w:trPr>
                <w:trHeight w:val="270"/>
              </w:trPr>
              <w:tc>
                <w:tcPr>
                  <w:tcW w:w="1864" w:type="dxa"/>
                  <w:gridSpan w:val="2"/>
                  <w:vMerge/>
                  <w:tcBorders>
                    <w:left w:val="nil"/>
                    <w:bottom w:val="single" w:sz="4" w:space="0" w:color="000000"/>
                    <w:right w:val="nil"/>
                  </w:tcBorders>
                  <w:vAlign w:val="center"/>
                </w:tcPr>
                <w:p w14:paraId="0D3981CB"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left w:val="nil"/>
                    <w:bottom w:val="single" w:sz="4" w:space="0" w:color="000000"/>
                    <w:right w:val="nil"/>
                  </w:tcBorders>
                </w:tcPr>
                <w:p w14:paraId="72350775"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Others</w:t>
                  </w:r>
                </w:p>
              </w:tc>
              <w:tc>
                <w:tcPr>
                  <w:tcW w:w="1530" w:type="dxa"/>
                  <w:tcBorders>
                    <w:left w:val="nil"/>
                    <w:bottom w:val="single" w:sz="4" w:space="0" w:color="000000"/>
                    <w:right w:val="nil"/>
                  </w:tcBorders>
                </w:tcPr>
                <w:p w14:paraId="776C14FA" w14:textId="77777777" w:rsidR="004E0061" w:rsidRPr="002E3BB2" w:rsidRDefault="004E0061" w:rsidP="004E0061">
                  <w:pPr>
                    <w:spacing w:after="0" w:line="240" w:lineRule="auto"/>
                    <w:jc w:val="center"/>
                    <w:rPr>
                      <w:rFonts w:ascii="Times New Roman" w:hAnsi="Times New Roman" w:cs="Times New Roman"/>
                      <w:sz w:val="20"/>
                      <w:szCs w:val="20"/>
                    </w:rPr>
                  </w:pPr>
                </w:p>
              </w:tc>
              <w:tc>
                <w:tcPr>
                  <w:tcW w:w="2430" w:type="dxa"/>
                  <w:tcBorders>
                    <w:left w:val="nil"/>
                    <w:bottom w:val="single" w:sz="4" w:space="0" w:color="000000"/>
                    <w:right w:val="nil"/>
                  </w:tcBorders>
                </w:tcPr>
                <w:p w14:paraId="086DB63B" w14:textId="77777777" w:rsidR="004E0061" w:rsidRPr="002E3BB2" w:rsidRDefault="004E0061" w:rsidP="004E0061">
                  <w:pPr>
                    <w:spacing w:after="0" w:line="240" w:lineRule="auto"/>
                    <w:ind w:right="304"/>
                    <w:jc w:val="center"/>
                    <w:rPr>
                      <w:rFonts w:ascii="Times New Roman" w:hAnsi="Times New Roman" w:cs="Times New Roman"/>
                      <w:sz w:val="20"/>
                      <w:szCs w:val="20"/>
                    </w:rPr>
                  </w:pPr>
                </w:p>
              </w:tc>
            </w:tr>
            <w:tr w:rsidR="004E0061" w:rsidRPr="005A7256" w14:paraId="226C0556" w14:textId="77777777" w:rsidTr="004E0061">
              <w:trPr>
                <w:trHeight w:val="188"/>
              </w:trPr>
              <w:tc>
                <w:tcPr>
                  <w:tcW w:w="1864" w:type="dxa"/>
                  <w:gridSpan w:val="2"/>
                  <w:vMerge w:val="restart"/>
                  <w:tcBorders>
                    <w:top w:val="single" w:sz="4" w:space="0" w:color="000000"/>
                    <w:left w:val="nil"/>
                    <w:bottom w:val="single" w:sz="4" w:space="0" w:color="000000"/>
                    <w:right w:val="nil"/>
                  </w:tcBorders>
                  <w:vAlign w:val="center"/>
                </w:tcPr>
                <w:p w14:paraId="0CF23975"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Ethnicity</w:t>
                  </w:r>
                </w:p>
              </w:tc>
              <w:tc>
                <w:tcPr>
                  <w:tcW w:w="3176" w:type="dxa"/>
                  <w:tcBorders>
                    <w:top w:val="single" w:sz="4" w:space="0" w:color="000000"/>
                    <w:left w:val="nil"/>
                    <w:bottom w:val="nil"/>
                    <w:right w:val="nil"/>
                  </w:tcBorders>
                  <w:hideMark/>
                </w:tcPr>
                <w:p w14:paraId="4392EFC8"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Malay</w:t>
                  </w:r>
                </w:p>
              </w:tc>
              <w:tc>
                <w:tcPr>
                  <w:tcW w:w="1530" w:type="dxa"/>
                  <w:tcBorders>
                    <w:top w:val="single" w:sz="4" w:space="0" w:color="000000"/>
                    <w:left w:val="nil"/>
                    <w:bottom w:val="nil"/>
                    <w:right w:val="nil"/>
                  </w:tcBorders>
                </w:tcPr>
                <w:p w14:paraId="7705A0EC"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233</w:t>
                  </w:r>
                </w:p>
              </w:tc>
              <w:tc>
                <w:tcPr>
                  <w:tcW w:w="2430" w:type="dxa"/>
                  <w:tcBorders>
                    <w:top w:val="single" w:sz="4" w:space="0" w:color="000000"/>
                    <w:left w:val="nil"/>
                    <w:bottom w:val="nil"/>
                    <w:right w:val="nil"/>
                  </w:tcBorders>
                </w:tcPr>
                <w:p w14:paraId="2DFB72B3"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82.6</w:t>
                  </w:r>
                </w:p>
              </w:tc>
            </w:tr>
            <w:tr w:rsidR="004E0061" w:rsidRPr="005A7256" w14:paraId="57A3006B" w14:textId="77777777" w:rsidTr="004E0061">
              <w:trPr>
                <w:trHeight w:val="170"/>
              </w:trPr>
              <w:tc>
                <w:tcPr>
                  <w:tcW w:w="1864" w:type="dxa"/>
                  <w:gridSpan w:val="2"/>
                  <w:vMerge/>
                  <w:tcBorders>
                    <w:top w:val="single" w:sz="4" w:space="0" w:color="000000"/>
                    <w:left w:val="nil"/>
                    <w:bottom w:val="single" w:sz="4" w:space="0" w:color="000000"/>
                    <w:right w:val="nil"/>
                  </w:tcBorders>
                  <w:vAlign w:val="center"/>
                  <w:hideMark/>
                </w:tcPr>
                <w:p w14:paraId="25157296"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hideMark/>
                </w:tcPr>
                <w:p w14:paraId="42D99CC3"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Chinese</w:t>
                  </w:r>
                </w:p>
              </w:tc>
              <w:tc>
                <w:tcPr>
                  <w:tcW w:w="1530" w:type="dxa"/>
                </w:tcPr>
                <w:p w14:paraId="315FCE7D"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10</w:t>
                  </w:r>
                </w:p>
              </w:tc>
              <w:tc>
                <w:tcPr>
                  <w:tcW w:w="2430" w:type="dxa"/>
                </w:tcPr>
                <w:p w14:paraId="43816F98"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3.5</w:t>
                  </w:r>
                </w:p>
              </w:tc>
            </w:tr>
            <w:tr w:rsidR="004E0061" w:rsidRPr="005A7256" w14:paraId="058E0A75" w14:textId="77777777" w:rsidTr="004E0061">
              <w:trPr>
                <w:trHeight w:val="70"/>
              </w:trPr>
              <w:tc>
                <w:tcPr>
                  <w:tcW w:w="1864" w:type="dxa"/>
                  <w:gridSpan w:val="2"/>
                  <w:vMerge/>
                  <w:tcBorders>
                    <w:top w:val="single" w:sz="4" w:space="0" w:color="000000"/>
                    <w:left w:val="nil"/>
                    <w:bottom w:val="single" w:sz="4" w:space="0" w:color="000000"/>
                    <w:right w:val="nil"/>
                  </w:tcBorders>
                  <w:vAlign w:val="center"/>
                  <w:hideMark/>
                </w:tcPr>
                <w:p w14:paraId="2353FFC9"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hideMark/>
                </w:tcPr>
                <w:p w14:paraId="68887F9C"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Indian</w:t>
                  </w:r>
                </w:p>
              </w:tc>
              <w:tc>
                <w:tcPr>
                  <w:tcW w:w="1530" w:type="dxa"/>
                </w:tcPr>
                <w:p w14:paraId="57946959"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33</w:t>
                  </w:r>
                </w:p>
              </w:tc>
              <w:tc>
                <w:tcPr>
                  <w:tcW w:w="2430" w:type="dxa"/>
                </w:tcPr>
                <w:p w14:paraId="739A67D3"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11.7</w:t>
                  </w:r>
                </w:p>
              </w:tc>
            </w:tr>
            <w:tr w:rsidR="004E0061" w:rsidRPr="005A7256" w14:paraId="68C4D75E" w14:textId="77777777" w:rsidTr="004E0061">
              <w:trPr>
                <w:trHeight w:val="152"/>
              </w:trPr>
              <w:tc>
                <w:tcPr>
                  <w:tcW w:w="1864" w:type="dxa"/>
                  <w:gridSpan w:val="2"/>
                  <w:vMerge/>
                  <w:tcBorders>
                    <w:top w:val="single" w:sz="4" w:space="0" w:color="000000"/>
                    <w:left w:val="nil"/>
                    <w:bottom w:val="single" w:sz="4" w:space="0" w:color="000000"/>
                    <w:right w:val="nil"/>
                  </w:tcBorders>
                  <w:vAlign w:val="center"/>
                  <w:hideMark/>
                </w:tcPr>
                <w:p w14:paraId="3533E746"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top w:val="nil"/>
                    <w:left w:val="nil"/>
                    <w:bottom w:val="single" w:sz="4" w:space="0" w:color="000000"/>
                    <w:right w:val="nil"/>
                  </w:tcBorders>
                  <w:hideMark/>
                </w:tcPr>
                <w:p w14:paraId="233C27D2"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Others</w:t>
                  </w:r>
                </w:p>
              </w:tc>
              <w:tc>
                <w:tcPr>
                  <w:tcW w:w="1530" w:type="dxa"/>
                  <w:tcBorders>
                    <w:top w:val="nil"/>
                    <w:left w:val="nil"/>
                    <w:bottom w:val="single" w:sz="4" w:space="0" w:color="000000"/>
                    <w:right w:val="nil"/>
                  </w:tcBorders>
                </w:tcPr>
                <w:p w14:paraId="55D07064"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6</w:t>
                  </w:r>
                </w:p>
              </w:tc>
              <w:tc>
                <w:tcPr>
                  <w:tcW w:w="2430" w:type="dxa"/>
                  <w:tcBorders>
                    <w:top w:val="nil"/>
                    <w:left w:val="nil"/>
                    <w:bottom w:val="single" w:sz="4" w:space="0" w:color="000000"/>
                    <w:right w:val="nil"/>
                  </w:tcBorders>
                </w:tcPr>
                <w:p w14:paraId="387482A5"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2.1</w:t>
                  </w:r>
                </w:p>
              </w:tc>
            </w:tr>
            <w:tr w:rsidR="004E0061" w:rsidRPr="005A7256" w14:paraId="3BBECB30" w14:textId="77777777" w:rsidTr="004E0061">
              <w:trPr>
                <w:trHeight w:val="242"/>
              </w:trPr>
              <w:tc>
                <w:tcPr>
                  <w:tcW w:w="1864" w:type="dxa"/>
                  <w:gridSpan w:val="2"/>
                  <w:vMerge w:val="restart"/>
                  <w:tcBorders>
                    <w:top w:val="single" w:sz="4" w:space="0" w:color="000000"/>
                    <w:left w:val="nil"/>
                    <w:bottom w:val="single" w:sz="4" w:space="0" w:color="000000"/>
                    <w:right w:val="nil"/>
                  </w:tcBorders>
                  <w:vAlign w:val="center"/>
                </w:tcPr>
                <w:p w14:paraId="628732C6"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Residential Area</w:t>
                  </w:r>
                </w:p>
              </w:tc>
              <w:tc>
                <w:tcPr>
                  <w:tcW w:w="3176" w:type="dxa"/>
                  <w:tcBorders>
                    <w:top w:val="single" w:sz="4" w:space="0" w:color="000000"/>
                    <w:left w:val="nil"/>
                    <w:bottom w:val="nil"/>
                    <w:right w:val="nil"/>
                  </w:tcBorders>
                  <w:hideMark/>
                </w:tcPr>
                <w:p w14:paraId="77B3B8E8"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Urban</w:t>
                  </w:r>
                </w:p>
              </w:tc>
              <w:tc>
                <w:tcPr>
                  <w:tcW w:w="1530" w:type="dxa"/>
                  <w:tcBorders>
                    <w:top w:val="single" w:sz="4" w:space="0" w:color="000000"/>
                    <w:left w:val="nil"/>
                    <w:bottom w:val="nil"/>
                    <w:right w:val="nil"/>
                  </w:tcBorders>
                </w:tcPr>
                <w:p w14:paraId="44C99A76"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256</w:t>
                  </w:r>
                </w:p>
              </w:tc>
              <w:tc>
                <w:tcPr>
                  <w:tcW w:w="2430" w:type="dxa"/>
                  <w:tcBorders>
                    <w:top w:val="single" w:sz="4" w:space="0" w:color="000000"/>
                    <w:left w:val="nil"/>
                    <w:bottom w:val="nil"/>
                    <w:right w:val="nil"/>
                  </w:tcBorders>
                </w:tcPr>
                <w:p w14:paraId="05377637"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90.8</w:t>
                  </w:r>
                </w:p>
              </w:tc>
            </w:tr>
            <w:tr w:rsidR="004E0061" w:rsidRPr="005A7256" w14:paraId="651D0AA7" w14:textId="77777777" w:rsidTr="004E0061">
              <w:trPr>
                <w:trHeight w:val="152"/>
              </w:trPr>
              <w:tc>
                <w:tcPr>
                  <w:tcW w:w="1864" w:type="dxa"/>
                  <w:gridSpan w:val="2"/>
                  <w:vMerge/>
                  <w:tcBorders>
                    <w:top w:val="single" w:sz="4" w:space="0" w:color="000000"/>
                    <w:left w:val="nil"/>
                    <w:bottom w:val="single" w:sz="4" w:space="0" w:color="000000"/>
                    <w:right w:val="nil"/>
                  </w:tcBorders>
                  <w:vAlign w:val="center"/>
                  <w:hideMark/>
                </w:tcPr>
                <w:p w14:paraId="2185B48D"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hideMark/>
                </w:tcPr>
                <w:p w14:paraId="216C3CF9"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Sub Urban</w:t>
                  </w:r>
                </w:p>
              </w:tc>
              <w:tc>
                <w:tcPr>
                  <w:tcW w:w="1530" w:type="dxa"/>
                </w:tcPr>
                <w:p w14:paraId="506BD554"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17</w:t>
                  </w:r>
                </w:p>
              </w:tc>
              <w:tc>
                <w:tcPr>
                  <w:tcW w:w="2430" w:type="dxa"/>
                </w:tcPr>
                <w:p w14:paraId="53E3CC2F"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6.0</w:t>
                  </w:r>
                </w:p>
              </w:tc>
            </w:tr>
            <w:tr w:rsidR="004E0061" w:rsidRPr="005A7256" w14:paraId="12DB9F7A" w14:textId="77777777" w:rsidTr="004E0061">
              <w:trPr>
                <w:trHeight w:val="170"/>
              </w:trPr>
              <w:tc>
                <w:tcPr>
                  <w:tcW w:w="1864" w:type="dxa"/>
                  <w:gridSpan w:val="2"/>
                  <w:vMerge/>
                  <w:tcBorders>
                    <w:top w:val="single" w:sz="4" w:space="0" w:color="000000"/>
                    <w:left w:val="nil"/>
                    <w:bottom w:val="single" w:sz="4" w:space="0" w:color="000000"/>
                    <w:right w:val="nil"/>
                  </w:tcBorders>
                  <w:vAlign w:val="center"/>
                  <w:hideMark/>
                </w:tcPr>
                <w:p w14:paraId="262E91DF"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bottom w:val="single" w:sz="4" w:space="0" w:color="000000"/>
                  </w:tcBorders>
                  <w:hideMark/>
                </w:tcPr>
                <w:p w14:paraId="639ECC62"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Rural</w:t>
                  </w:r>
                </w:p>
              </w:tc>
              <w:tc>
                <w:tcPr>
                  <w:tcW w:w="1530" w:type="dxa"/>
                  <w:tcBorders>
                    <w:bottom w:val="single" w:sz="4" w:space="0" w:color="000000"/>
                  </w:tcBorders>
                </w:tcPr>
                <w:p w14:paraId="5E13CA87"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w:t>
                  </w:r>
                </w:p>
              </w:tc>
              <w:tc>
                <w:tcPr>
                  <w:tcW w:w="2430" w:type="dxa"/>
                  <w:tcBorders>
                    <w:bottom w:val="single" w:sz="4" w:space="0" w:color="000000"/>
                  </w:tcBorders>
                </w:tcPr>
                <w:p w14:paraId="384D91B5"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3.2</w:t>
                  </w:r>
                </w:p>
              </w:tc>
            </w:tr>
            <w:tr w:rsidR="004E0061" w:rsidRPr="005A7256" w14:paraId="1669FB9D" w14:textId="77777777" w:rsidTr="004E0061">
              <w:trPr>
                <w:trHeight w:val="170"/>
              </w:trPr>
              <w:tc>
                <w:tcPr>
                  <w:tcW w:w="1864" w:type="dxa"/>
                  <w:gridSpan w:val="2"/>
                  <w:vMerge w:val="restart"/>
                  <w:tcBorders>
                    <w:top w:val="single" w:sz="4" w:space="0" w:color="000000"/>
                    <w:left w:val="nil"/>
                    <w:right w:val="nil"/>
                  </w:tcBorders>
                  <w:vAlign w:val="center"/>
                </w:tcPr>
                <w:p w14:paraId="0E81D32E" w14:textId="77777777" w:rsidR="004E0061" w:rsidRPr="002E3BB2" w:rsidRDefault="004E0061" w:rsidP="004E0061">
                  <w:pPr>
                    <w:spacing w:after="0" w:line="240" w:lineRule="auto"/>
                    <w:jc w:val="left"/>
                    <w:rPr>
                      <w:rFonts w:ascii="Times New Roman" w:hAnsi="Times New Roman" w:cs="Times New Roman"/>
                      <w:sz w:val="20"/>
                      <w:szCs w:val="20"/>
                      <w:lang w:eastAsia="en-MY"/>
                    </w:rPr>
                  </w:pPr>
                  <w:r w:rsidRPr="002E3BB2">
                    <w:rPr>
                      <w:rFonts w:ascii="Times New Roman" w:hAnsi="Times New Roman" w:cs="Times New Roman"/>
                      <w:sz w:val="20"/>
                      <w:szCs w:val="20"/>
                      <w:lang w:eastAsia="en-MY"/>
                    </w:rPr>
                    <w:t>Father Employment</w:t>
                  </w:r>
                </w:p>
              </w:tc>
              <w:tc>
                <w:tcPr>
                  <w:tcW w:w="3176" w:type="dxa"/>
                  <w:tcBorders>
                    <w:top w:val="single" w:sz="4" w:space="0" w:color="000000"/>
                  </w:tcBorders>
                </w:tcPr>
                <w:p w14:paraId="258F469B"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Employed</w:t>
                  </w:r>
                </w:p>
              </w:tc>
              <w:tc>
                <w:tcPr>
                  <w:tcW w:w="1530" w:type="dxa"/>
                  <w:tcBorders>
                    <w:top w:val="single" w:sz="4" w:space="0" w:color="000000"/>
                  </w:tcBorders>
                </w:tcPr>
                <w:p w14:paraId="0494794F"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239</w:t>
                  </w:r>
                </w:p>
              </w:tc>
              <w:tc>
                <w:tcPr>
                  <w:tcW w:w="2430" w:type="dxa"/>
                  <w:tcBorders>
                    <w:top w:val="single" w:sz="4" w:space="0" w:color="000000"/>
                  </w:tcBorders>
                </w:tcPr>
                <w:p w14:paraId="4EFE8CBD"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84.8</w:t>
                  </w:r>
                </w:p>
              </w:tc>
            </w:tr>
            <w:tr w:rsidR="004E0061" w:rsidRPr="005A7256" w14:paraId="0C58295D" w14:textId="77777777" w:rsidTr="004E0061">
              <w:trPr>
                <w:trHeight w:val="170"/>
              </w:trPr>
              <w:tc>
                <w:tcPr>
                  <w:tcW w:w="1864" w:type="dxa"/>
                  <w:gridSpan w:val="2"/>
                  <w:vMerge/>
                  <w:tcBorders>
                    <w:left w:val="nil"/>
                    <w:right w:val="nil"/>
                  </w:tcBorders>
                  <w:vAlign w:val="center"/>
                </w:tcPr>
                <w:p w14:paraId="7AE67E6A"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778C942D"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Unemployed</w:t>
                  </w:r>
                </w:p>
              </w:tc>
              <w:tc>
                <w:tcPr>
                  <w:tcW w:w="1530" w:type="dxa"/>
                </w:tcPr>
                <w:p w14:paraId="671D834C"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w:t>
                  </w:r>
                </w:p>
              </w:tc>
              <w:tc>
                <w:tcPr>
                  <w:tcW w:w="2430" w:type="dxa"/>
                </w:tcPr>
                <w:p w14:paraId="7242EBAC"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3.2</w:t>
                  </w:r>
                </w:p>
              </w:tc>
            </w:tr>
            <w:tr w:rsidR="004E0061" w:rsidRPr="005A7256" w14:paraId="2FD6E75C" w14:textId="77777777" w:rsidTr="004E0061">
              <w:trPr>
                <w:trHeight w:val="170"/>
              </w:trPr>
              <w:tc>
                <w:tcPr>
                  <w:tcW w:w="1864" w:type="dxa"/>
                  <w:gridSpan w:val="2"/>
                  <w:vMerge/>
                  <w:tcBorders>
                    <w:left w:val="nil"/>
                    <w:right w:val="nil"/>
                  </w:tcBorders>
                  <w:vAlign w:val="center"/>
                </w:tcPr>
                <w:p w14:paraId="2D377C46"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44A758B4"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Retired</w:t>
                  </w:r>
                </w:p>
              </w:tc>
              <w:tc>
                <w:tcPr>
                  <w:tcW w:w="1530" w:type="dxa"/>
                </w:tcPr>
                <w:p w14:paraId="6302D1F9"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14</w:t>
                  </w:r>
                </w:p>
              </w:tc>
              <w:tc>
                <w:tcPr>
                  <w:tcW w:w="2430" w:type="dxa"/>
                </w:tcPr>
                <w:p w14:paraId="7E3E1C76"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5.0</w:t>
                  </w:r>
                </w:p>
              </w:tc>
            </w:tr>
            <w:tr w:rsidR="004E0061" w:rsidRPr="005A7256" w14:paraId="50889090" w14:textId="77777777" w:rsidTr="004E0061">
              <w:trPr>
                <w:trHeight w:val="170"/>
              </w:trPr>
              <w:tc>
                <w:tcPr>
                  <w:tcW w:w="1864" w:type="dxa"/>
                  <w:gridSpan w:val="2"/>
                  <w:vMerge/>
                  <w:tcBorders>
                    <w:left w:val="nil"/>
                    <w:bottom w:val="single" w:sz="4" w:space="0" w:color="000000"/>
                    <w:right w:val="nil"/>
                  </w:tcBorders>
                  <w:vAlign w:val="center"/>
                </w:tcPr>
                <w:p w14:paraId="62767E13"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bottom w:val="single" w:sz="4" w:space="0" w:color="000000"/>
                  </w:tcBorders>
                </w:tcPr>
                <w:p w14:paraId="76CF8DF1"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Others</w:t>
                  </w:r>
                </w:p>
              </w:tc>
              <w:tc>
                <w:tcPr>
                  <w:tcW w:w="1530" w:type="dxa"/>
                  <w:tcBorders>
                    <w:bottom w:val="single" w:sz="4" w:space="0" w:color="000000"/>
                  </w:tcBorders>
                </w:tcPr>
                <w:p w14:paraId="13855E19"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20</w:t>
                  </w:r>
                </w:p>
              </w:tc>
              <w:tc>
                <w:tcPr>
                  <w:tcW w:w="2430" w:type="dxa"/>
                  <w:tcBorders>
                    <w:bottom w:val="single" w:sz="4" w:space="0" w:color="000000"/>
                  </w:tcBorders>
                </w:tcPr>
                <w:p w14:paraId="7E77AF2F"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7.1</w:t>
                  </w:r>
                </w:p>
              </w:tc>
            </w:tr>
            <w:tr w:rsidR="004E0061" w:rsidRPr="005A7256" w14:paraId="1A3ACCDC" w14:textId="77777777" w:rsidTr="004E0061">
              <w:trPr>
                <w:trHeight w:val="170"/>
              </w:trPr>
              <w:tc>
                <w:tcPr>
                  <w:tcW w:w="1864" w:type="dxa"/>
                  <w:gridSpan w:val="2"/>
                  <w:vMerge w:val="restart"/>
                  <w:tcBorders>
                    <w:top w:val="single" w:sz="4" w:space="0" w:color="000000"/>
                    <w:left w:val="nil"/>
                    <w:right w:val="nil"/>
                  </w:tcBorders>
                  <w:vAlign w:val="center"/>
                </w:tcPr>
                <w:p w14:paraId="221ED322" w14:textId="77777777" w:rsidR="004E0061" w:rsidRPr="002E3BB2" w:rsidRDefault="004E0061" w:rsidP="004E0061">
                  <w:pPr>
                    <w:spacing w:after="0" w:line="240" w:lineRule="auto"/>
                    <w:jc w:val="left"/>
                    <w:rPr>
                      <w:rFonts w:ascii="Times New Roman" w:hAnsi="Times New Roman" w:cs="Times New Roman"/>
                      <w:sz w:val="20"/>
                      <w:szCs w:val="20"/>
                      <w:lang w:eastAsia="en-MY"/>
                    </w:rPr>
                  </w:pPr>
                  <w:r w:rsidRPr="002E3BB2">
                    <w:rPr>
                      <w:rFonts w:ascii="Times New Roman" w:hAnsi="Times New Roman" w:cs="Times New Roman"/>
                      <w:sz w:val="20"/>
                      <w:szCs w:val="20"/>
                      <w:lang w:eastAsia="en-MY"/>
                    </w:rPr>
                    <w:t>Mother Employment</w:t>
                  </w:r>
                </w:p>
              </w:tc>
              <w:tc>
                <w:tcPr>
                  <w:tcW w:w="3176" w:type="dxa"/>
                  <w:tcBorders>
                    <w:top w:val="single" w:sz="4" w:space="0" w:color="000000"/>
                  </w:tcBorders>
                </w:tcPr>
                <w:p w14:paraId="13968BA2"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Employed</w:t>
                  </w:r>
                </w:p>
              </w:tc>
              <w:tc>
                <w:tcPr>
                  <w:tcW w:w="1530" w:type="dxa"/>
                  <w:tcBorders>
                    <w:top w:val="single" w:sz="4" w:space="0" w:color="000000"/>
                  </w:tcBorders>
                </w:tcPr>
                <w:p w14:paraId="117775E2"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174</w:t>
                  </w:r>
                </w:p>
              </w:tc>
              <w:tc>
                <w:tcPr>
                  <w:tcW w:w="2430" w:type="dxa"/>
                  <w:tcBorders>
                    <w:top w:val="single" w:sz="4" w:space="0" w:color="000000"/>
                  </w:tcBorders>
                </w:tcPr>
                <w:p w14:paraId="2EF22323"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61.7</w:t>
                  </w:r>
                </w:p>
              </w:tc>
            </w:tr>
            <w:tr w:rsidR="004E0061" w:rsidRPr="005A7256" w14:paraId="485CFAD5" w14:textId="77777777" w:rsidTr="004E0061">
              <w:trPr>
                <w:trHeight w:val="170"/>
              </w:trPr>
              <w:tc>
                <w:tcPr>
                  <w:tcW w:w="1864" w:type="dxa"/>
                  <w:gridSpan w:val="2"/>
                  <w:vMerge/>
                  <w:tcBorders>
                    <w:left w:val="nil"/>
                    <w:right w:val="nil"/>
                  </w:tcBorders>
                  <w:vAlign w:val="center"/>
                </w:tcPr>
                <w:p w14:paraId="5CD1D0E9"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7848754D"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Unemployed</w:t>
                  </w:r>
                </w:p>
              </w:tc>
              <w:tc>
                <w:tcPr>
                  <w:tcW w:w="1530" w:type="dxa"/>
                </w:tcPr>
                <w:p w14:paraId="0EC8F214"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96</w:t>
                  </w:r>
                </w:p>
              </w:tc>
              <w:tc>
                <w:tcPr>
                  <w:tcW w:w="2430" w:type="dxa"/>
                </w:tcPr>
                <w:p w14:paraId="4DFB9A58"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34.0</w:t>
                  </w:r>
                </w:p>
              </w:tc>
            </w:tr>
            <w:tr w:rsidR="004E0061" w:rsidRPr="005A7256" w14:paraId="2CDDB202" w14:textId="77777777" w:rsidTr="004E0061">
              <w:trPr>
                <w:trHeight w:val="170"/>
              </w:trPr>
              <w:tc>
                <w:tcPr>
                  <w:tcW w:w="1864" w:type="dxa"/>
                  <w:gridSpan w:val="2"/>
                  <w:vMerge/>
                  <w:tcBorders>
                    <w:left w:val="nil"/>
                    <w:right w:val="nil"/>
                  </w:tcBorders>
                  <w:vAlign w:val="center"/>
                </w:tcPr>
                <w:p w14:paraId="320FA78E"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1D9BB4D3"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Retired</w:t>
                  </w:r>
                </w:p>
              </w:tc>
              <w:tc>
                <w:tcPr>
                  <w:tcW w:w="1530" w:type="dxa"/>
                </w:tcPr>
                <w:p w14:paraId="7974CC01"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4</w:t>
                  </w:r>
                </w:p>
              </w:tc>
              <w:tc>
                <w:tcPr>
                  <w:tcW w:w="2430" w:type="dxa"/>
                </w:tcPr>
                <w:p w14:paraId="10C33BE6"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1.4</w:t>
                  </w:r>
                </w:p>
              </w:tc>
            </w:tr>
            <w:tr w:rsidR="004E0061" w:rsidRPr="005A7256" w14:paraId="5CE51078" w14:textId="77777777" w:rsidTr="004E0061">
              <w:trPr>
                <w:trHeight w:val="170"/>
              </w:trPr>
              <w:tc>
                <w:tcPr>
                  <w:tcW w:w="1864" w:type="dxa"/>
                  <w:gridSpan w:val="2"/>
                  <w:vMerge/>
                  <w:tcBorders>
                    <w:left w:val="nil"/>
                    <w:bottom w:val="single" w:sz="4" w:space="0" w:color="000000"/>
                    <w:right w:val="nil"/>
                  </w:tcBorders>
                  <w:vAlign w:val="center"/>
                </w:tcPr>
                <w:p w14:paraId="5002CD31"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bottom w:val="single" w:sz="4" w:space="0" w:color="000000"/>
                  </w:tcBorders>
                </w:tcPr>
                <w:p w14:paraId="1686C22C"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Others</w:t>
                  </w:r>
                </w:p>
              </w:tc>
              <w:tc>
                <w:tcPr>
                  <w:tcW w:w="1530" w:type="dxa"/>
                  <w:tcBorders>
                    <w:bottom w:val="single" w:sz="4" w:space="0" w:color="000000"/>
                  </w:tcBorders>
                </w:tcPr>
                <w:p w14:paraId="4AD3BEA4"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8</w:t>
                  </w:r>
                </w:p>
              </w:tc>
              <w:tc>
                <w:tcPr>
                  <w:tcW w:w="2430" w:type="dxa"/>
                  <w:tcBorders>
                    <w:bottom w:val="single" w:sz="4" w:space="0" w:color="000000"/>
                  </w:tcBorders>
                </w:tcPr>
                <w:p w14:paraId="38457D4F"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2.8</w:t>
                  </w:r>
                </w:p>
              </w:tc>
            </w:tr>
            <w:tr w:rsidR="004E0061" w:rsidRPr="005A7256" w14:paraId="49AC5215" w14:textId="77777777" w:rsidTr="004E0061">
              <w:trPr>
                <w:trHeight w:val="170"/>
              </w:trPr>
              <w:tc>
                <w:tcPr>
                  <w:tcW w:w="1864" w:type="dxa"/>
                  <w:gridSpan w:val="2"/>
                  <w:vMerge w:val="restart"/>
                  <w:tcBorders>
                    <w:top w:val="single" w:sz="4" w:space="0" w:color="000000"/>
                    <w:left w:val="nil"/>
                    <w:right w:val="nil"/>
                  </w:tcBorders>
                  <w:vAlign w:val="center"/>
                </w:tcPr>
                <w:p w14:paraId="5AB5C474" w14:textId="77777777" w:rsidR="004E0061" w:rsidRPr="002E3BB2" w:rsidRDefault="004E0061" w:rsidP="004E0061">
                  <w:pPr>
                    <w:spacing w:after="0" w:line="240" w:lineRule="auto"/>
                    <w:jc w:val="left"/>
                    <w:rPr>
                      <w:rFonts w:ascii="Times New Roman" w:hAnsi="Times New Roman" w:cs="Times New Roman"/>
                      <w:sz w:val="20"/>
                      <w:szCs w:val="20"/>
                      <w:lang w:eastAsia="en-MY"/>
                    </w:rPr>
                  </w:pPr>
                  <w:r w:rsidRPr="002E3BB2">
                    <w:rPr>
                      <w:rFonts w:ascii="Times New Roman" w:hAnsi="Times New Roman" w:cs="Times New Roman"/>
                      <w:sz w:val="20"/>
                      <w:szCs w:val="20"/>
                      <w:lang w:eastAsia="en-MY"/>
                    </w:rPr>
                    <w:t>Family Marital Status</w:t>
                  </w:r>
                </w:p>
              </w:tc>
              <w:tc>
                <w:tcPr>
                  <w:tcW w:w="3176" w:type="dxa"/>
                  <w:tcBorders>
                    <w:top w:val="single" w:sz="4" w:space="0" w:color="000000"/>
                  </w:tcBorders>
                </w:tcPr>
                <w:p w14:paraId="0A3E6F75"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Married</w:t>
                  </w:r>
                </w:p>
              </w:tc>
              <w:tc>
                <w:tcPr>
                  <w:tcW w:w="1530" w:type="dxa"/>
                  <w:tcBorders>
                    <w:top w:val="single" w:sz="4" w:space="0" w:color="000000"/>
                  </w:tcBorders>
                </w:tcPr>
                <w:p w14:paraId="1846A2C3"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250</w:t>
                  </w:r>
                </w:p>
              </w:tc>
              <w:tc>
                <w:tcPr>
                  <w:tcW w:w="2430" w:type="dxa"/>
                  <w:tcBorders>
                    <w:top w:val="single" w:sz="4" w:space="0" w:color="000000"/>
                  </w:tcBorders>
                </w:tcPr>
                <w:p w14:paraId="68DEE2B6"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88.7</w:t>
                  </w:r>
                </w:p>
              </w:tc>
            </w:tr>
            <w:tr w:rsidR="004E0061" w:rsidRPr="005A7256" w14:paraId="24CA1A96" w14:textId="77777777" w:rsidTr="004E0061">
              <w:trPr>
                <w:trHeight w:val="170"/>
              </w:trPr>
              <w:tc>
                <w:tcPr>
                  <w:tcW w:w="1864" w:type="dxa"/>
                  <w:gridSpan w:val="2"/>
                  <w:vMerge/>
                  <w:tcBorders>
                    <w:left w:val="nil"/>
                    <w:right w:val="nil"/>
                  </w:tcBorders>
                  <w:vAlign w:val="center"/>
                </w:tcPr>
                <w:p w14:paraId="72D5D408"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10342009"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Divorced</w:t>
                  </w:r>
                </w:p>
              </w:tc>
              <w:tc>
                <w:tcPr>
                  <w:tcW w:w="1530" w:type="dxa"/>
                </w:tcPr>
                <w:p w14:paraId="3ABDA6C0"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22</w:t>
                  </w:r>
                </w:p>
              </w:tc>
              <w:tc>
                <w:tcPr>
                  <w:tcW w:w="2430" w:type="dxa"/>
                </w:tcPr>
                <w:p w14:paraId="18B2F768"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7.8</w:t>
                  </w:r>
                </w:p>
              </w:tc>
            </w:tr>
            <w:tr w:rsidR="004E0061" w:rsidRPr="005A7256" w14:paraId="23AEAA1E" w14:textId="77777777" w:rsidTr="004E0061">
              <w:trPr>
                <w:trHeight w:val="170"/>
              </w:trPr>
              <w:tc>
                <w:tcPr>
                  <w:tcW w:w="1864" w:type="dxa"/>
                  <w:gridSpan w:val="2"/>
                  <w:vMerge/>
                  <w:tcBorders>
                    <w:left w:val="nil"/>
                    <w:bottom w:val="single" w:sz="4" w:space="0" w:color="000000"/>
                    <w:right w:val="nil"/>
                  </w:tcBorders>
                  <w:vAlign w:val="center"/>
                </w:tcPr>
                <w:p w14:paraId="786AC31B"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bottom w:val="single" w:sz="4" w:space="0" w:color="000000"/>
                  </w:tcBorders>
                </w:tcPr>
                <w:p w14:paraId="32CBE21D"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Others</w:t>
                  </w:r>
                </w:p>
              </w:tc>
              <w:tc>
                <w:tcPr>
                  <w:tcW w:w="1530" w:type="dxa"/>
                  <w:tcBorders>
                    <w:bottom w:val="single" w:sz="4" w:space="0" w:color="000000"/>
                  </w:tcBorders>
                </w:tcPr>
                <w:p w14:paraId="52AE3D63"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10</w:t>
                  </w:r>
                </w:p>
              </w:tc>
              <w:tc>
                <w:tcPr>
                  <w:tcW w:w="2430" w:type="dxa"/>
                  <w:tcBorders>
                    <w:bottom w:val="single" w:sz="4" w:space="0" w:color="000000"/>
                  </w:tcBorders>
                </w:tcPr>
                <w:p w14:paraId="0175EA6B"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3.5</w:t>
                  </w:r>
                </w:p>
              </w:tc>
            </w:tr>
            <w:tr w:rsidR="004E0061" w:rsidRPr="005A7256" w14:paraId="373AAE9F" w14:textId="77777777" w:rsidTr="004E0061">
              <w:trPr>
                <w:trHeight w:val="170"/>
              </w:trPr>
              <w:tc>
                <w:tcPr>
                  <w:tcW w:w="1864" w:type="dxa"/>
                  <w:gridSpan w:val="2"/>
                  <w:vMerge w:val="restart"/>
                  <w:tcBorders>
                    <w:top w:val="single" w:sz="4" w:space="0" w:color="000000"/>
                    <w:left w:val="nil"/>
                    <w:right w:val="nil"/>
                  </w:tcBorders>
                  <w:vAlign w:val="center"/>
                </w:tcPr>
                <w:p w14:paraId="7EC110EB" w14:textId="77777777" w:rsidR="004E0061" w:rsidRPr="002E3BB2" w:rsidRDefault="004E0061" w:rsidP="004E0061">
                  <w:pPr>
                    <w:spacing w:after="0" w:line="240" w:lineRule="auto"/>
                    <w:jc w:val="left"/>
                    <w:rPr>
                      <w:rFonts w:ascii="Times New Roman" w:hAnsi="Times New Roman" w:cs="Times New Roman"/>
                      <w:sz w:val="20"/>
                      <w:szCs w:val="20"/>
                      <w:lang w:eastAsia="en-MY"/>
                    </w:rPr>
                  </w:pPr>
                  <w:r w:rsidRPr="002E3BB2">
                    <w:rPr>
                      <w:rFonts w:ascii="Times New Roman" w:hAnsi="Times New Roman" w:cs="Times New Roman"/>
                      <w:sz w:val="20"/>
                      <w:szCs w:val="20"/>
                      <w:lang w:eastAsia="en-MY"/>
                    </w:rPr>
                    <w:t>Family Monthly Income</w:t>
                  </w:r>
                </w:p>
              </w:tc>
              <w:tc>
                <w:tcPr>
                  <w:tcW w:w="3176" w:type="dxa"/>
                  <w:tcBorders>
                    <w:top w:val="single" w:sz="4" w:space="0" w:color="000000"/>
                  </w:tcBorders>
                </w:tcPr>
                <w:p w14:paraId="4FB312C6"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Less than RM5,000</w:t>
                  </w:r>
                </w:p>
              </w:tc>
              <w:tc>
                <w:tcPr>
                  <w:tcW w:w="1530" w:type="dxa"/>
                  <w:tcBorders>
                    <w:top w:val="single" w:sz="4" w:space="0" w:color="000000"/>
                  </w:tcBorders>
                </w:tcPr>
                <w:p w14:paraId="23E420DB"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177</w:t>
                  </w:r>
                </w:p>
              </w:tc>
              <w:tc>
                <w:tcPr>
                  <w:tcW w:w="2430" w:type="dxa"/>
                  <w:tcBorders>
                    <w:top w:val="single" w:sz="4" w:space="0" w:color="000000"/>
                  </w:tcBorders>
                </w:tcPr>
                <w:p w14:paraId="01CD2CC2"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62.8</w:t>
                  </w:r>
                </w:p>
              </w:tc>
            </w:tr>
            <w:tr w:rsidR="004E0061" w:rsidRPr="005A7256" w14:paraId="6A7D7448" w14:textId="77777777" w:rsidTr="004E0061">
              <w:trPr>
                <w:trHeight w:val="170"/>
              </w:trPr>
              <w:tc>
                <w:tcPr>
                  <w:tcW w:w="1864" w:type="dxa"/>
                  <w:gridSpan w:val="2"/>
                  <w:vMerge/>
                  <w:tcBorders>
                    <w:left w:val="nil"/>
                    <w:right w:val="nil"/>
                  </w:tcBorders>
                  <w:vAlign w:val="center"/>
                </w:tcPr>
                <w:p w14:paraId="6149E0AE"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6A3D58A9"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RM5,000-RM8,500</w:t>
                  </w:r>
                </w:p>
              </w:tc>
              <w:tc>
                <w:tcPr>
                  <w:tcW w:w="1530" w:type="dxa"/>
                </w:tcPr>
                <w:p w14:paraId="4E7F4959"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54</w:t>
                  </w:r>
                </w:p>
              </w:tc>
              <w:tc>
                <w:tcPr>
                  <w:tcW w:w="2430" w:type="dxa"/>
                </w:tcPr>
                <w:p w14:paraId="042DC223"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19.1</w:t>
                  </w:r>
                </w:p>
              </w:tc>
            </w:tr>
            <w:tr w:rsidR="004E0061" w:rsidRPr="005A7256" w14:paraId="145F5444" w14:textId="77777777" w:rsidTr="004E0061">
              <w:trPr>
                <w:trHeight w:val="170"/>
              </w:trPr>
              <w:tc>
                <w:tcPr>
                  <w:tcW w:w="1864" w:type="dxa"/>
                  <w:gridSpan w:val="2"/>
                  <w:vMerge/>
                  <w:tcBorders>
                    <w:left w:val="nil"/>
                    <w:right w:val="nil"/>
                  </w:tcBorders>
                  <w:vAlign w:val="center"/>
                </w:tcPr>
                <w:p w14:paraId="69E2D781"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3E72588A"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RM8,500-RM12,500</w:t>
                  </w:r>
                </w:p>
              </w:tc>
              <w:tc>
                <w:tcPr>
                  <w:tcW w:w="1530" w:type="dxa"/>
                </w:tcPr>
                <w:p w14:paraId="43BB7675"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w:t>
                  </w:r>
                </w:p>
              </w:tc>
              <w:tc>
                <w:tcPr>
                  <w:tcW w:w="2430" w:type="dxa"/>
                </w:tcPr>
                <w:p w14:paraId="09BC358F"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9.9</w:t>
                  </w:r>
                </w:p>
              </w:tc>
            </w:tr>
            <w:tr w:rsidR="004E0061" w:rsidRPr="005A7256" w14:paraId="6588BA98" w14:textId="77777777" w:rsidTr="004E0061">
              <w:trPr>
                <w:trHeight w:val="170"/>
              </w:trPr>
              <w:tc>
                <w:tcPr>
                  <w:tcW w:w="1864" w:type="dxa"/>
                  <w:gridSpan w:val="2"/>
                  <w:vMerge/>
                  <w:tcBorders>
                    <w:left w:val="nil"/>
                    <w:right w:val="nil"/>
                  </w:tcBorders>
                  <w:vAlign w:val="center"/>
                </w:tcPr>
                <w:p w14:paraId="283079B7"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66BA201E"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RM12,500-RM16,000</w:t>
                  </w:r>
                </w:p>
              </w:tc>
              <w:tc>
                <w:tcPr>
                  <w:tcW w:w="1530" w:type="dxa"/>
                </w:tcPr>
                <w:p w14:paraId="0D6F1969"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16</w:t>
                  </w:r>
                </w:p>
              </w:tc>
              <w:tc>
                <w:tcPr>
                  <w:tcW w:w="2430" w:type="dxa"/>
                </w:tcPr>
                <w:p w14:paraId="7A2E83F1"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5.7</w:t>
                  </w:r>
                </w:p>
              </w:tc>
            </w:tr>
            <w:tr w:rsidR="004E0061" w:rsidRPr="005A7256" w14:paraId="33A041C1" w14:textId="77777777" w:rsidTr="004E0061">
              <w:trPr>
                <w:trHeight w:val="170"/>
              </w:trPr>
              <w:tc>
                <w:tcPr>
                  <w:tcW w:w="1864" w:type="dxa"/>
                  <w:gridSpan w:val="2"/>
                  <w:vMerge/>
                  <w:tcBorders>
                    <w:left w:val="nil"/>
                    <w:bottom w:val="single" w:sz="4" w:space="0" w:color="000000"/>
                    <w:right w:val="nil"/>
                  </w:tcBorders>
                  <w:vAlign w:val="center"/>
                </w:tcPr>
                <w:p w14:paraId="496B57C6"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bottom w:val="single" w:sz="4" w:space="0" w:color="000000"/>
                  </w:tcBorders>
                </w:tcPr>
                <w:p w14:paraId="361318C1"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Above RM16,500</w:t>
                  </w:r>
                </w:p>
              </w:tc>
              <w:tc>
                <w:tcPr>
                  <w:tcW w:w="1530" w:type="dxa"/>
                  <w:tcBorders>
                    <w:bottom w:val="single" w:sz="4" w:space="0" w:color="000000"/>
                  </w:tcBorders>
                </w:tcPr>
                <w:p w14:paraId="15A96514"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7</w:t>
                  </w:r>
                </w:p>
              </w:tc>
              <w:tc>
                <w:tcPr>
                  <w:tcW w:w="2430" w:type="dxa"/>
                  <w:tcBorders>
                    <w:bottom w:val="single" w:sz="4" w:space="0" w:color="000000"/>
                  </w:tcBorders>
                </w:tcPr>
                <w:p w14:paraId="1E977640"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2.5</w:t>
                  </w:r>
                </w:p>
              </w:tc>
            </w:tr>
            <w:tr w:rsidR="004E0061" w:rsidRPr="005A7256" w14:paraId="24619774" w14:textId="77777777" w:rsidTr="004E0061">
              <w:trPr>
                <w:trHeight w:val="170"/>
              </w:trPr>
              <w:tc>
                <w:tcPr>
                  <w:tcW w:w="1864" w:type="dxa"/>
                  <w:gridSpan w:val="2"/>
                  <w:vMerge w:val="restart"/>
                  <w:tcBorders>
                    <w:top w:val="single" w:sz="4" w:space="0" w:color="000000"/>
                    <w:left w:val="nil"/>
                    <w:right w:val="nil"/>
                  </w:tcBorders>
                  <w:vAlign w:val="center"/>
                </w:tcPr>
                <w:p w14:paraId="26074E0D" w14:textId="77777777" w:rsidR="004E0061" w:rsidRPr="002E3BB2" w:rsidRDefault="004E0061" w:rsidP="004E0061">
                  <w:pPr>
                    <w:spacing w:after="0" w:line="240" w:lineRule="auto"/>
                    <w:jc w:val="left"/>
                    <w:rPr>
                      <w:rFonts w:ascii="Times New Roman" w:hAnsi="Times New Roman" w:cs="Times New Roman"/>
                      <w:sz w:val="20"/>
                      <w:szCs w:val="20"/>
                      <w:lang w:eastAsia="en-MY"/>
                    </w:rPr>
                  </w:pPr>
                  <w:r w:rsidRPr="002E3BB2">
                    <w:rPr>
                      <w:rFonts w:ascii="Times New Roman" w:hAnsi="Times New Roman" w:cs="Times New Roman"/>
                      <w:sz w:val="20"/>
                      <w:szCs w:val="20"/>
                      <w:lang w:eastAsia="en-MY"/>
                    </w:rPr>
                    <w:t>Father Education Level</w:t>
                  </w:r>
                </w:p>
              </w:tc>
              <w:tc>
                <w:tcPr>
                  <w:tcW w:w="3176" w:type="dxa"/>
                  <w:tcBorders>
                    <w:top w:val="single" w:sz="4" w:space="0" w:color="000000"/>
                  </w:tcBorders>
                </w:tcPr>
                <w:p w14:paraId="014A0066"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No formal education</w:t>
                  </w:r>
                </w:p>
              </w:tc>
              <w:tc>
                <w:tcPr>
                  <w:tcW w:w="1530" w:type="dxa"/>
                  <w:tcBorders>
                    <w:top w:val="single" w:sz="4" w:space="0" w:color="000000"/>
                  </w:tcBorders>
                </w:tcPr>
                <w:p w14:paraId="0EFDFAF6"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13</w:t>
                  </w:r>
                </w:p>
              </w:tc>
              <w:tc>
                <w:tcPr>
                  <w:tcW w:w="2430" w:type="dxa"/>
                  <w:tcBorders>
                    <w:top w:val="single" w:sz="4" w:space="0" w:color="000000"/>
                  </w:tcBorders>
                </w:tcPr>
                <w:p w14:paraId="409161CC"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4.6</w:t>
                  </w:r>
                </w:p>
              </w:tc>
            </w:tr>
            <w:tr w:rsidR="004E0061" w:rsidRPr="005A7256" w14:paraId="3F6B5FA2" w14:textId="77777777" w:rsidTr="004E0061">
              <w:trPr>
                <w:trHeight w:val="170"/>
              </w:trPr>
              <w:tc>
                <w:tcPr>
                  <w:tcW w:w="1864" w:type="dxa"/>
                  <w:gridSpan w:val="2"/>
                  <w:vMerge/>
                  <w:tcBorders>
                    <w:left w:val="nil"/>
                    <w:right w:val="nil"/>
                  </w:tcBorders>
                  <w:vAlign w:val="center"/>
                </w:tcPr>
                <w:p w14:paraId="4EFC121C"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374F9543"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Primary education</w:t>
                  </w:r>
                </w:p>
              </w:tc>
              <w:tc>
                <w:tcPr>
                  <w:tcW w:w="1530" w:type="dxa"/>
                </w:tcPr>
                <w:p w14:paraId="031E040F"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w:t>
                  </w:r>
                </w:p>
              </w:tc>
              <w:tc>
                <w:tcPr>
                  <w:tcW w:w="2430" w:type="dxa"/>
                </w:tcPr>
                <w:p w14:paraId="318E6953"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3.2</w:t>
                  </w:r>
                </w:p>
              </w:tc>
            </w:tr>
            <w:tr w:rsidR="004E0061" w:rsidRPr="005A7256" w14:paraId="60FCB06E" w14:textId="77777777" w:rsidTr="004E0061">
              <w:trPr>
                <w:trHeight w:val="170"/>
              </w:trPr>
              <w:tc>
                <w:tcPr>
                  <w:tcW w:w="1864" w:type="dxa"/>
                  <w:gridSpan w:val="2"/>
                  <w:vMerge/>
                  <w:tcBorders>
                    <w:left w:val="nil"/>
                    <w:right w:val="nil"/>
                  </w:tcBorders>
                  <w:vAlign w:val="center"/>
                </w:tcPr>
                <w:p w14:paraId="1540A977"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6CB1E503"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Secondary education</w:t>
                  </w:r>
                </w:p>
              </w:tc>
              <w:tc>
                <w:tcPr>
                  <w:tcW w:w="1530" w:type="dxa"/>
                </w:tcPr>
                <w:p w14:paraId="7FAB996D"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137</w:t>
                  </w:r>
                </w:p>
              </w:tc>
              <w:tc>
                <w:tcPr>
                  <w:tcW w:w="2430" w:type="dxa"/>
                </w:tcPr>
                <w:p w14:paraId="7529D5D1"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48.6</w:t>
                  </w:r>
                </w:p>
              </w:tc>
            </w:tr>
            <w:tr w:rsidR="004E0061" w:rsidRPr="005A7256" w14:paraId="3487754B" w14:textId="77777777" w:rsidTr="004E0061">
              <w:trPr>
                <w:trHeight w:val="170"/>
              </w:trPr>
              <w:tc>
                <w:tcPr>
                  <w:tcW w:w="1864" w:type="dxa"/>
                  <w:gridSpan w:val="2"/>
                  <w:vMerge/>
                  <w:tcBorders>
                    <w:left w:val="nil"/>
                    <w:right w:val="nil"/>
                  </w:tcBorders>
                  <w:vAlign w:val="center"/>
                </w:tcPr>
                <w:p w14:paraId="59094F64"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55378A97"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Diploma</w:t>
                  </w:r>
                </w:p>
              </w:tc>
              <w:tc>
                <w:tcPr>
                  <w:tcW w:w="1530" w:type="dxa"/>
                </w:tcPr>
                <w:p w14:paraId="4ECCA5D6"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55</w:t>
                  </w:r>
                </w:p>
              </w:tc>
              <w:tc>
                <w:tcPr>
                  <w:tcW w:w="2430" w:type="dxa"/>
                </w:tcPr>
                <w:p w14:paraId="1C02DA90"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19.5</w:t>
                  </w:r>
                </w:p>
              </w:tc>
            </w:tr>
            <w:tr w:rsidR="004E0061" w:rsidRPr="005A7256" w14:paraId="158C5EA1" w14:textId="77777777" w:rsidTr="004E0061">
              <w:trPr>
                <w:trHeight w:val="170"/>
              </w:trPr>
              <w:tc>
                <w:tcPr>
                  <w:tcW w:w="1864" w:type="dxa"/>
                  <w:gridSpan w:val="2"/>
                  <w:vMerge/>
                  <w:tcBorders>
                    <w:left w:val="nil"/>
                    <w:right w:val="nil"/>
                  </w:tcBorders>
                  <w:vAlign w:val="center"/>
                </w:tcPr>
                <w:p w14:paraId="4BAB93D0"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10527D0A"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Bachelor's degree</w:t>
                  </w:r>
                </w:p>
              </w:tc>
              <w:tc>
                <w:tcPr>
                  <w:tcW w:w="1530" w:type="dxa"/>
                </w:tcPr>
                <w:p w14:paraId="4793A061"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39</w:t>
                  </w:r>
                </w:p>
              </w:tc>
              <w:tc>
                <w:tcPr>
                  <w:tcW w:w="2430" w:type="dxa"/>
                </w:tcPr>
                <w:p w14:paraId="057C887A"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13.8</w:t>
                  </w:r>
                </w:p>
              </w:tc>
            </w:tr>
            <w:tr w:rsidR="004E0061" w:rsidRPr="005A7256" w14:paraId="06B62053" w14:textId="77777777" w:rsidTr="004E0061">
              <w:trPr>
                <w:trHeight w:val="170"/>
              </w:trPr>
              <w:tc>
                <w:tcPr>
                  <w:tcW w:w="1864" w:type="dxa"/>
                  <w:gridSpan w:val="2"/>
                  <w:vMerge/>
                  <w:tcBorders>
                    <w:left w:val="nil"/>
                    <w:right w:val="nil"/>
                  </w:tcBorders>
                  <w:vAlign w:val="center"/>
                </w:tcPr>
                <w:p w14:paraId="451703B4"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Pr>
                <w:p w14:paraId="1EF5F998"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Master's degree</w:t>
                  </w:r>
                </w:p>
              </w:tc>
              <w:tc>
                <w:tcPr>
                  <w:tcW w:w="1530" w:type="dxa"/>
                </w:tcPr>
                <w:p w14:paraId="5D74F098"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22</w:t>
                  </w:r>
                </w:p>
              </w:tc>
              <w:tc>
                <w:tcPr>
                  <w:tcW w:w="2430" w:type="dxa"/>
                </w:tcPr>
                <w:p w14:paraId="6A3ECFC8"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7.8</w:t>
                  </w:r>
                </w:p>
              </w:tc>
            </w:tr>
            <w:tr w:rsidR="004E0061" w:rsidRPr="005A7256" w14:paraId="7A3BE015" w14:textId="77777777" w:rsidTr="004E0061">
              <w:trPr>
                <w:trHeight w:val="170"/>
              </w:trPr>
              <w:tc>
                <w:tcPr>
                  <w:tcW w:w="1864" w:type="dxa"/>
                  <w:gridSpan w:val="2"/>
                  <w:vMerge/>
                  <w:tcBorders>
                    <w:left w:val="nil"/>
                    <w:bottom w:val="single" w:sz="4" w:space="0" w:color="000000"/>
                    <w:right w:val="nil"/>
                  </w:tcBorders>
                  <w:vAlign w:val="center"/>
                </w:tcPr>
                <w:p w14:paraId="1402BC83" w14:textId="77777777" w:rsidR="004E0061" w:rsidRPr="002E3BB2" w:rsidRDefault="004E0061" w:rsidP="004E0061">
                  <w:pPr>
                    <w:spacing w:after="0" w:line="240" w:lineRule="auto"/>
                    <w:jc w:val="left"/>
                    <w:rPr>
                      <w:rFonts w:ascii="Times New Roman" w:hAnsi="Times New Roman" w:cs="Times New Roman"/>
                      <w:sz w:val="20"/>
                      <w:szCs w:val="20"/>
                      <w:lang w:eastAsia="en-MY"/>
                    </w:rPr>
                  </w:pPr>
                </w:p>
              </w:tc>
              <w:tc>
                <w:tcPr>
                  <w:tcW w:w="3176" w:type="dxa"/>
                  <w:tcBorders>
                    <w:bottom w:val="single" w:sz="4" w:space="0" w:color="000000"/>
                  </w:tcBorders>
                </w:tcPr>
                <w:p w14:paraId="4806B572"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Doctorate Phd</w:t>
                  </w:r>
                </w:p>
              </w:tc>
              <w:tc>
                <w:tcPr>
                  <w:tcW w:w="1530" w:type="dxa"/>
                  <w:tcBorders>
                    <w:bottom w:val="single" w:sz="4" w:space="0" w:color="000000"/>
                  </w:tcBorders>
                </w:tcPr>
                <w:p w14:paraId="446BB7AC"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7</w:t>
                  </w:r>
                </w:p>
              </w:tc>
              <w:tc>
                <w:tcPr>
                  <w:tcW w:w="2430" w:type="dxa"/>
                  <w:tcBorders>
                    <w:bottom w:val="single" w:sz="4" w:space="0" w:color="000000"/>
                  </w:tcBorders>
                </w:tcPr>
                <w:p w14:paraId="7372127B"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2.5</w:t>
                  </w:r>
                </w:p>
              </w:tc>
            </w:tr>
            <w:tr w:rsidR="004E0061" w:rsidRPr="005A7256" w14:paraId="4605E154" w14:textId="77777777" w:rsidTr="004E0061">
              <w:trPr>
                <w:trHeight w:val="170"/>
              </w:trPr>
              <w:tc>
                <w:tcPr>
                  <w:tcW w:w="1864" w:type="dxa"/>
                  <w:gridSpan w:val="2"/>
                  <w:vMerge w:val="restart"/>
                  <w:tcBorders>
                    <w:top w:val="single" w:sz="4" w:space="0" w:color="000000"/>
                    <w:left w:val="nil"/>
                    <w:bottom w:val="single" w:sz="4" w:space="0" w:color="000000"/>
                    <w:right w:val="nil"/>
                  </w:tcBorders>
                  <w:vAlign w:val="center"/>
                </w:tcPr>
                <w:p w14:paraId="661078F1" w14:textId="77777777" w:rsidR="004E0061" w:rsidRPr="002E3BB2" w:rsidRDefault="004E0061" w:rsidP="004E0061">
                  <w:pPr>
                    <w:spacing w:after="0" w:line="240" w:lineRule="auto"/>
                    <w:jc w:val="left"/>
                    <w:rPr>
                      <w:rFonts w:ascii="Times New Roman" w:hAnsi="Times New Roman" w:cs="Times New Roman"/>
                      <w:sz w:val="20"/>
                      <w:szCs w:val="20"/>
                      <w:lang w:eastAsia="en-MY"/>
                    </w:rPr>
                  </w:pPr>
                  <w:r w:rsidRPr="002E3BB2">
                    <w:rPr>
                      <w:rFonts w:ascii="Times New Roman" w:hAnsi="Times New Roman" w:cs="Times New Roman"/>
                      <w:sz w:val="20"/>
                      <w:szCs w:val="20"/>
                      <w:lang w:eastAsia="en-MY"/>
                    </w:rPr>
                    <w:t>Mother Education Level</w:t>
                  </w:r>
                </w:p>
              </w:tc>
              <w:tc>
                <w:tcPr>
                  <w:tcW w:w="3176" w:type="dxa"/>
                  <w:tcBorders>
                    <w:top w:val="single" w:sz="4" w:space="0" w:color="000000"/>
                    <w:left w:val="nil"/>
                    <w:bottom w:val="nil"/>
                    <w:right w:val="nil"/>
                  </w:tcBorders>
                </w:tcPr>
                <w:p w14:paraId="20FCA45F"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No formal education</w:t>
                  </w:r>
                </w:p>
              </w:tc>
              <w:tc>
                <w:tcPr>
                  <w:tcW w:w="1530" w:type="dxa"/>
                  <w:tcBorders>
                    <w:top w:val="single" w:sz="4" w:space="0" w:color="000000"/>
                  </w:tcBorders>
                </w:tcPr>
                <w:p w14:paraId="173A9CCB"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10</w:t>
                  </w:r>
                </w:p>
              </w:tc>
              <w:tc>
                <w:tcPr>
                  <w:tcW w:w="2430" w:type="dxa"/>
                  <w:tcBorders>
                    <w:top w:val="single" w:sz="4" w:space="0" w:color="000000"/>
                  </w:tcBorders>
                </w:tcPr>
                <w:p w14:paraId="3E9DC7C7"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3.5</w:t>
                  </w:r>
                </w:p>
              </w:tc>
            </w:tr>
            <w:tr w:rsidR="004E0061" w:rsidRPr="005A7256" w14:paraId="613CA9B5" w14:textId="77777777" w:rsidTr="004E0061">
              <w:trPr>
                <w:trHeight w:val="170"/>
              </w:trPr>
              <w:tc>
                <w:tcPr>
                  <w:tcW w:w="1864" w:type="dxa"/>
                  <w:gridSpan w:val="2"/>
                  <w:vMerge/>
                  <w:tcBorders>
                    <w:left w:val="nil"/>
                    <w:bottom w:val="single" w:sz="4" w:space="0" w:color="000000"/>
                    <w:right w:val="nil"/>
                  </w:tcBorders>
                  <w:vAlign w:val="center"/>
                </w:tcPr>
                <w:p w14:paraId="6AA22AA8" w14:textId="77777777" w:rsidR="004E0061" w:rsidRPr="002E3BB2" w:rsidRDefault="004E0061" w:rsidP="004E0061">
                  <w:pPr>
                    <w:spacing w:after="0" w:line="240" w:lineRule="auto"/>
                    <w:jc w:val="center"/>
                    <w:rPr>
                      <w:rFonts w:ascii="Times New Roman" w:hAnsi="Times New Roman" w:cs="Times New Roman"/>
                      <w:sz w:val="20"/>
                      <w:szCs w:val="20"/>
                      <w:lang w:eastAsia="en-MY"/>
                    </w:rPr>
                  </w:pPr>
                </w:p>
              </w:tc>
              <w:tc>
                <w:tcPr>
                  <w:tcW w:w="3176" w:type="dxa"/>
                </w:tcPr>
                <w:p w14:paraId="6A4B5262"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Primary education</w:t>
                  </w:r>
                </w:p>
              </w:tc>
              <w:tc>
                <w:tcPr>
                  <w:tcW w:w="1530" w:type="dxa"/>
                </w:tcPr>
                <w:p w14:paraId="66A47442"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14</w:t>
                  </w:r>
                </w:p>
              </w:tc>
              <w:tc>
                <w:tcPr>
                  <w:tcW w:w="2430" w:type="dxa"/>
                </w:tcPr>
                <w:p w14:paraId="4E0CEF14"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5.0</w:t>
                  </w:r>
                </w:p>
              </w:tc>
            </w:tr>
            <w:tr w:rsidR="004E0061" w:rsidRPr="005A7256" w14:paraId="27C32AE3" w14:textId="77777777" w:rsidTr="004E0061">
              <w:trPr>
                <w:trHeight w:val="170"/>
              </w:trPr>
              <w:tc>
                <w:tcPr>
                  <w:tcW w:w="1864" w:type="dxa"/>
                  <w:gridSpan w:val="2"/>
                  <w:vMerge/>
                  <w:tcBorders>
                    <w:left w:val="nil"/>
                    <w:bottom w:val="single" w:sz="4" w:space="0" w:color="000000"/>
                    <w:right w:val="nil"/>
                  </w:tcBorders>
                  <w:vAlign w:val="center"/>
                </w:tcPr>
                <w:p w14:paraId="6F475D9E" w14:textId="77777777" w:rsidR="004E0061" w:rsidRPr="002E3BB2" w:rsidRDefault="004E0061" w:rsidP="004E0061">
                  <w:pPr>
                    <w:spacing w:after="0" w:line="240" w:lineRule="auto"/>
                    <w:jc w:val="center"/>
                    <w:rPr>
                      <w:rFonts w:ascii="Times New Roman" w:hAnsi="Times New Roman" w:cs="Times New Roman"/>
                      <w:sz w:val="20"/>
                      <w:szCs w:val="20"/>
                      <w:lang w:eastAsia="en-MY"/>
                    </w:rPr>
                  </w:pPr>
                </w:p>
              </w:tc>
              <w:tc>
                <w:tcPr>
                  <w:tcW w:w="3176" w:type="dxa"/>
                </w:tcPr>
                <w:p w14:paraId="1FDF6093"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Secondary education</w:t>
                  </w:r>
                </w:p>
              </w:tc>
              <w:tc>
                <w:tcPr>
                  <w:tcW w:w="1530" w:type="dxa"/>
                </w:tcPr>
                <w:p w14:paraId="5788A9B6"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135</w:t>
                  </w:r>
                </w:p>
              </w:tc>
              <w:tc>
                <w:tcPr>
                  <w:tcW w:w="2430" w:type="dxa"/>
                </w:tcPr>
                <w:p w14:paraId="30E3A1CE"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47.9</w:t>
                  </w:r>
                </w:p>
              </w:tc>
            </w:tr>
            <w:tr w:rsidR="004E0061" w:rsidRPr="005A7256" w14:paraId="37900FA3" w14:textId="77777777" w:rsidTr="004E0061">
              <w:trPr>
                <w:trHeight w:val="170"/>
              </w:trPr>
              <w:tc>
                <w:tcPr>
                  <w:tcW w:w="1864" w:type="dxa"/>
                  <w:gridSpan w:val="2"/>
                  <w:vMerge/>
                  <w:tcBorders>
                    <w:left w:val="nil"/>
                    <w:bottom w:val="single" w:sz="4" w:space="0" w:color="000000"/>
                    <w:right w:val="nil"/>
                  </w:tcBorders>
                  <w:vAlign w:val="center"/>
                </w:tcPr>
                <w:p w14:paraId="05511225" w14:textId="77777777" w:rsidR="004E0061" w:rsidRPr="002E3BB2" w:rsidRDefault="004E0061" w:rsidP="004E0061">
                  <w:pPr>
                    <w:spacing w:after="0" w:line="240" w:lineRule="auto"/>
                    <w:jc w:val="center"/>
                    <w:rPr>
                      <w:rFonts w:ascii="Times New Roman" w:hAnsi="Times New Roman" w:cs="Times New Roman"/>
                      <w:sz w:val="20"/>
                      <w:szCs w:val="20"/>
                      <w:lang w:eastAsia="en-MY"/>
                    </w:rPr>
                  </w:pPr>
                </w:p>
              </w:tc>
              <w:tc>
                <w:tcPr>
                  <w:tcW w:w="3176" w:type="dxa"/>
                </w:tcPr>
                <w:p w14:paraId="1231DA74"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Diploma</w:t>
                  </w:r>
                </w:p>
              </w:tc>
              <w:tc>
                <w:tcPr>
                  <w:tcW w:w="1530" w:type="dxa"/>
                </w:tcPr>
                <w:p w14:paraId="1D9652C8"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57</w:t>
                  </w:r>
                </w:p>
              </w:tc>
              <w:tc>
                <w:tcPr>
                  <w:tcW w:w="2430" w:type="dxa"/>
                </w:tcPr>
                <w:p w14:paraId="2AF296CD"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20.2</w:t>
                  </w:r>
                </w:p>
              </w:tc>
            </w:tr>
            <w:tr w:rsidR="004E0061" w:rsidRPr="005A7256" w14:paraId="747D74E8" w14:textId="77777777" w:rsidTr="004E0061">
              <w:trPr>
                <w:trHeight w:val="170"/>
              </w:trPr>
              <w:tc>
                <w:tcPr>
                  <w:tcW w:w="1864" w:type="dxa"/>
                  <w:gridSpan w:val="2"/>
                  <w:vMerge/>
                  <w:tcBorders>
                    <w:left w:val="nil"/>
                    <w:bottom w:val="single" w:sz="4" w:space="0" w:color="000000"/>
                    <w:right w:val="nil"/>
                  </w:tcBorders>
                  <w:vAlign w:val="center"/>
                </w:tcPr>
                <w:p w14:paraId="2CB4BFE6" w14:textId="77777777" w:rsidR="004E0061" w:rsidRPr="002E3BB2" w:rsidRDefault="004E0061" w:rsidP="004E0061">
                  <w:pPr>
                    <w:spacing w:after="0" w:line="240" w:lineRule="auto"/>
                    <w:jc w:val="center"/>
                    <w:rPr>
                      <w:rFonts w:ascii="Times New Roman" w:hAnsi="Times New Roman" w:cs="Times New Roman"/>
                      <w:sz w:val="20"/>
                      <w:szCs w:val="20"/>
                      <w:lang w:eastAsia="en-MY"/>
                    </w:rPr>
                  </w:pPr>
                </w:p>
              </w:tc>
              <w:tc>
                <w:tcPr>
                  <w:tcW w:w="3176" w:type="dxa"/>
                </w:tcPr>
                <w:p w14:paraId="2D32B2AC"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Bachelor's degree</w:t>
                  </w:r>
                </w:p>
              </w:tc>
              <w:tc>
                <w:tcPr>
                  <w:tcW w:w="1530" w:type="dxa"/>
                </w:tcPr>
                <w:p w14:paraId="0CFD3B57"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47</w:t>
                  </w:r>
                </w:p>
              </w:tc>
              <w:tc>
                <w:tcPr>
                  <w:tcW w:w="2430" w:type="dxa"/>
                </w:tcPr>
                <w:p w14:paraId="69DA3DB0"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16.7</w:t>
                  </w:r>
                </w:p>
              </w:tc>
            </w:tr>
            <w:tr w:rsidR="004E0061" w:rsidRPr="005A7256" w14:paraId="64E7CAAB" w14:textId="77777777" w:rsidTr="004E0061">
              <w:trPr>
                <w:trHeight w:val="170"/>
              </w:trPr>
              <w:tc>
                <w:tcPr>
                  <w:tcW w:w="1864" w:type="dxa"/>
                  <w:gridSpan w:val="2"/>
                  <w:vMerge/>
                  <w:tcBorders>
                    <w:left w:val="nil"/>
                    <w:bottom w:val="single" w:sz="4" w:space="0" w:color="000000"/>
                    <w:right w:val="nil"/>
                  </w:tcBorders>
                  <w:vAlign w:val="center"/>
                </w:tcPr>
                <w:p w14:paraId="0BFADEAC" w14:textId="77777777" w:rsidR="004E0061" w:rsidRPr="002E3BB2" w:rsidRDefault="004E0061" w:rsidP="004E0061">
                  <w:pPr>
                    <w:spacing w:after="0" w:line="240" w:lineRule="auto"/>
                    <w:jc w:val="center"/>
                    <w:rPr>
                      <w:rFonts w:ascii="Times New Roman" w:hAnsi="Times New Roman" w:cs="Times New Roman"/>
                      <w:sz w:val="20"/>
                      <w:szCs w:val="20"/>
                      <w:lang w:eastAsia="en-MY"/>
                    </w:rPr>
                  </w:pPr>
                </w:p>
              </w:tc>
              <w:tc>
                <w:tcPr>
                  <w:tcW w:w="3176" w:type="dxa"/>
                </w:tcPr>
                <w:p w14:paraId="323D1FA9"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Master's degree</w:t>
                  </w:r>
                </w:p>
              </w:tc>
              <w:tc>
                <w:tcPr>
                  <w:tcW w:w="1530" w:type="dxa"/>
                </w:tcPr>
                <w:p w14:paraId="6DF4728E"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12</w:t>
                  </w:r>
                </w:p>
              </w:tc>
              <w:tc>
                <w:tcPr>
                  <w:tcW w:w="2430" w:type="dxa"/>
                </w:tcPr>
                <w:p w14:paraId="55DB9B75" w14:textId="77777777" w:rsidR="004E0061" w:rsidRPr="002E3BB2" w:rsidRDefault="004E0061" w:rsidP="004E0061">
                  <w:pPr>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4.3</w:t>
                  </w:r>
                </w:p>
              </w:tc>
            </w:tr>
            <w:tr w:rsidR="004E0061" w:rsidRPr="005A7256" w14:paraId="66EC19EC" w14:textId="77777777" w:rsidTr="004E0061">
              <w:trPr>
                <w:trHeight w:val="170"/>
              </w:trPr>
              <w:tc>
                <w:tcPr>
                  <w:tcW w:w="1864" w:type="dxa"/>
                  <w:gridSpan w:val="2"/>
                  <w:vMerge/>
                  <w:tcBorders>
                    <w:left w:val="nil"/>
                    <w:bottom w:val="single" w:sz="4" w:space="0" w:color="000000"/>
                    <w:right w:val="nil"/>
                  </w:tcBorders>
                  <w:vAlign w:val="center"/>
                </w:tcPr>
                <w:p w14:paraId="2B56E2EE" w14:textId="77777777" w:rsidR="004E0061" w:rsidRPr="002E3BB2" w:rsidRDefault="004E0061" w:rsidP="004E0061">
                  <w:pPr>
                    <w:spacing w:after="0" w:line="240" w:lineRule="auto"/>
                    <w:jc w:val="center"/>
                    <w:rPr>
                      <w:rFonts w:ascii="Times New Roman" w:hAnsi="Times New Roman" w:cs="Times New Roman"/>
                      <w:sz w:val="20"/>
                      <w:szCs w:val="20"/>
                      <w:lang w:eastAsia="en-MY"/>
                    </w:rPr>
                  </w:pPr>
                </w:p>
              </w:tc>
              <w:tc>
                <w:tcPr>
                  <w:tcW w:w="3176" w:type="dxa"/>
                  <w:tcBorders>
                    <w:top w:val="nil"/>
                    <w:left w:val="nil"/>
                    <w:bottom w:val="single" w:sz="4" w:space="0" w:color="000000"/>
                    <w:right w:val="nil"/>
                  </w:tcBorders>
                </w:tcPr>
                <w:p w14:paraId="3F4C9203" w14:textId="77777777" w:rsidR="004E0061" w:rsidRPr="002E3BB2" w:rsidRDefault="004E0061" w:rsidP="004E0061">
                  <w:pPr>
                    <w:spacing w:after="0" w:line="240" w:lineRule="auto"/>
                    <w:jc w:val="left"/>
                    <w:rPr>
                      <w:rFonts w:ascii="Times New Roman" w:hAnsi="Times New Roman" w:cs="Times New Roman"/>
                      <w:sz w:val="20"/>
                      <w:szCs w:val="20"/>
                    </w:rPr>
                  </w:pPr>
                  <w:r w:rsidRPr="002E3BB2">
                    <w:rPr>
                      <w:rFonts w:ascii="Times New Roman" w:hAnsi="Times New Roman" w:cs="Times New Roman"/>
                      <w:sz w:val="20"/>
                      <w:szCs w:val="20"/>
                    </w:rPr>
                    <w:t>Doctorate Phd</w:t>
                  </w:r>
                </w:p>
              </w:tc>
              <w:tc>
                <w:tcPr>
                  <w:tcW w:w="1530" w:type="dxa"/>
                  <w:tcBorders>
                    <w:bottom w:val="single" w:sz="4" w:space="0" w:color="000000"/>
                  </w:tcBorders>
                </w:tcPr>
                <w:p w14:paraId="778A56DA" w14:textId="77777777" w:rsidR="004E0061" w:rsidRPr="002E3BB2" w:rsidRDefault="004E0061" w:rsidP="004E0061">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7</w:t>
                  </w:r>
                </w:p>
              </w:tc>
              <w:tc>
                <w:tcPr>
                  <w:tcW w:w="2430" w:type="dxa"/>
                  <w:tcBorders>
                    <w:bottom w:val="single" w:sz="4" w:space="0" w:color="000000"/>
                  </w:tcBorders>
                </w:tcPr>
                <w:p w14:paraId="1132DA44" w14:textId="77777777" w:rsidR="004E0061" w:rsidRPr="002E3BB2" w:rsidRDefault="004E0061" w:rsidP="004E0061">
                  <w:pPr>
                    <w:keepNext/>
                    <w:spacing w:after="0" w:line="240" w:lineRule="auto"/>
                    <w:ind w:right="304"/>
                    <w:jc w:val="center"/>
                    <w:rPr>
                      <w:rFonts w:ascii="Times New Roman" w:hAnsi="Times New Roman" w:cs="Times New Roman"/>
                      <w:sz w:val="20"/>
                      <w:szCs w:val="20"/>
                    </w:rPr>
                  </w:pPr>
                  <w:r w:rsidRPr="002E3BB2">
                    <w:rPr>
                      <w:rFonts w:ascii="Times New Roman" w:hAnsi="Times New Roman" w:cs="Times New Roman"/>
                      <w:sz w:val="20"/>
                      <w:szCs w:val="20"/>
                    </w:rPr>
                    <w:t>2.5</w:t>
                  </w:r>
                </w:p>
              </w:tc>
            </w:tr>
          </w:tbl>
          <w:p w14:paraId="0A3A57CA" w14:textId="26E7CAA1" w:rsidR="00200C40" w:rsidRPr="002E3BB2" w:rsidRDefault="00200C40" w:rsidP="004E0061">
            <w:pPr>
              <w:spacing w:after="0" w:line="240" w:lineRule="auto"/>
              <w:ind w:left="41" w:firstLine="0"/>
              <w:jc w:val="left"/>
              <w:rPr>
                <w:rFonts w:ascii="Times New Roman" w:hAnsi="Times New Roman" w:cs="Times New Roman"/>
                <w:sz w:val="20"/>
                <w:szCs w:val="20"/>
              </w:rPr>
            </w:pPr>
          </w:p>
        </w:tc>
        <w:tc>
          <w:tcPr>
            <w:tcW w:w="11" w:type="dxa"/>
            <w:tcBorders>
              <w:top w:val="nil"/>
              <w:left w:val="nil"/>
              <w:bottom w:val="nil"/>
              <w:right w:val="nil"/>
            </w:tcBorders>
            <w:vAlign w:val="bottom"/>
          </w:tcPr>
          <w:p w14:paraId="5C7DFDC9" w14:textId="12714226" w:rsidR="00200C40" w:rsidRPr="002E3BB2" w:rsidRDefault="00200C40">
            <w:pPr>
              <w:spacing w:after="0" w:line="259" w:lineRule="auto"/>
              <w:ind w:left="0" w:firstLine="0"/>
              <w:jc w:val="left"/>
              <w:rPr>
                <w:rFonts w:ascii="Times New Roman" w:hAnsi="Times New Roman" w:cs="Times New Roman"/>
                <w:sz w:val="20"/>
                <w:szCs w:val="20"/>
              </w:rPr>
            </w:pPr>
          </w:p>
        </w:tc>
        <w:tc>
          <w:tcPr>
            <w:tcW w:w="9" w:type="dxa"/>
            <w:tcBorders>
              <w:top w:val="nil"/>
              <w:left w:val="nil"/>
              <w:bottom w:val="nil"/>
              <w:right w:val="nil"/>
            </w:tcBorders>
          </w:tcPr>
          <w:p w14:paraId="687DDFC2" w14:textId="03F7722D" w:rsidR="00200C40" w:rsidRPr="002E3BB2" w:rsidRDefault="00200C40">
            <w:pPr>
              <w:spacing w:after="0" w:line="259" w:lineRule="auto"/>
              <w:ind w:left="31" w:right="590" w:hanging="31"/>
              <w:jc w:val="left"/>
              <w:rPr>
                <w:rFonts w:ascii="Times New Roman" w:hAnsi="Times New Roman" w:cs="Times New Roman"/>
                <w:sz w:val="20"/>
                <w:szCs w:val="20"/>
              </w:rPr>
            </w:pPr>
          </w:p>
        </w:tc>
        <w:tc>
          <w:tcPr>
            <w:tcW w:w="10" w:type="dxa"/>
            <w:tcBorders>
              <w:top w:val="nil"/>
              <w:left w:val="nil"/>
              <w:bottom w:val="nil"/>
              <w:right w:val="nil"/>
            </w:tcBorders>
          </w:tcPr>
          <w:p w14:paraId="0FDAB9AC" w14:textId="4C241BAA" w:rsidR="00200C40" w:rsidRPr="002E3BB2" w:rsidRDefault="00200C40">
            <w:pPr>
              <w:spacing w:after="0" w:line="259" w:lineRule="auto"/>
              <w:ind w:left="31" w:firstLine="0"/>
              <w:jc w:val="left"/>
              <w:rPr>
                <w:rFonts w:ascii="Times New Roman" w:hAnsi="Times New Roman" w:cs="Times New Roman"/>
                <w:sz w:val="20"/>
                <w:szCs w:val="20"/>
              </w:rPr>
            </w:pPr>
          </w:p>
        </w:tc>
      </w:tr>
    </w:tbl>
    <w:p w14:paraId="7B2DB801" w14:textId="77777777" w:rsidR="00200C40" w:rsidRPr="00384968" w:rsidRDefault="007B7254">
      <w:pPr>
        <w:spacing w:after="0" w:line="259" w:lineRule="auto"/>
        <w:ind w:left="1150" w:firstLine="0"/>
        <w:jc w:val="left"/>
        <w:rPr>
          <w:rFonts w:ascii="Times New Roman" w:hAnsi="Times New Roman" w:cs="Times New Roman"/>
          <w:sz w:val="22"/>
          <w:szCs w:val="22"/>
        </w:rPr>
      </w:pPr>
      <w:r w:rsidRPr="00384968">
        <w:rPr>
          <w:rFonts w:ascii="Times New Roman" w:hAnsi="Times New Roman" w:cs="Times New Roman"/>
          <w:sz w:val="22"/>
          <w:szCs w:val="22"/>
        </w:rPr>
        <w:t xml:space="preserve"> </w:t>
      </w:r>
    </w:p>
    <w:p w14:paraId="640F0438" w14:textId="77777777" w:rsidR="00384968" w:rsidRPr="00384968" w:rsidRDefault="00384968">
      <w:pPr>
        <w:spacing w:after="0" w:line="259" w:lineRule="auto"/>
        <w:ind w:left="1150" w:firstLine="0"/>
        <w:jc w:val="left"/>
        <w:rPr>
          <w:rFonts w:ascii="Times New Roman" w:hAnsi="Times New Roman" w:cs="Times New Roman"/>
          <w:sz w:val="22"/>
          <w:szCs w:val="22"/>
        </w:rPr>
      </w:pPr>
    </w:p>
    <w:p w14:paraId="360B1457" w14:textId="63646F43" w:rsidR="005B1808" w:rsidRPr="00711E9C" w:rsidRDefault="00711E9C" w:rsidP="00384968">
      <w:pPr>
        <w:pStyle w:val="Heading1"/>
        <w:ind w:left="1145"/>
        <w:jc w:val="both"/>
        <w:rPr>
          <w:rFonts w:ascii="Times New Roman" w:hAnsi="Times New Roman" w:cs="Times New Roman"/>
          <w:b w:val="0"/>
          <w:bCs/>
        </w:rPr>
      </w:pPr>
      <w:r w:rsidRPr="00384968">
        <w:rPr>
          <w:rFonts w:ascii="Times New Roman" w:hAnsi="Times New Roman" w:cs="Times New Roman"/>
          <w:color w:val="000000" w:themeColor="text1"/>
          <w:sz w:val="22"/>
          <w:szCs w:val="22"/>
          <w:lang w:val="en-GB"/>
        </w:rPr>
        <w:t>Reliability Analysis</w:t>
      </w:r>
    </w:p>
    <w:p w14:paraId="52C28ED2" w14:textId="64F41945" w:rsidR="00FE4818" w:rsidRPr="005B1808" w:rsidRDefault="00FE4818" w:rsidP="00FE4818">
      <w:pPr>
        <w:spacing w:after="0" w:line="240" w:lineRule="auto"/>
        <w:ind w:left="1155" w:right="1013"/>
        <w:rPr>
          <w:rFonts w:ascii="Times New Roman" w:hAnsi="Times New Roman" w:cs="Times New Roman"/>
          <w:sz w:val="22"/>
          <w:szCs w:val="22"/>
          <w:highlight w:val="green"/>
        </w:rPr>
      </w:pPr>
      <w:r w:rsidRPr="005B1808">
        <w:rPr>
          <w:rFonts w:ascii="Times New Roman" w:hAnsi="Times New Roman" w:cs="Times New Roman"/>
          <w:sz w:val="22"/>
          <w:szCs w:val="22"/>
        </w:rPr>
        <w:t xml:space="preserve">Cronbach's alpha was employed to assess the reliability of the measurements for all </w:t>
      </w:r>
      <w:r w:rsidR="005368A0" w:rsidRPr="004C33A4">
        <w:rPr>
          <w:rFonts w:ascii="Times New Roman" w:hAnsi="Times New Roman" w:cs="Times New Roman"/>
          <w:sz w:val="22"/>
          <w:szCs w:val="22"/>
        </w:rPr>
        <w:t>variables</w:t>
      </w:r>
      <w:r w:rsidR="006204AB">
        <w:rPr>
          <w:rFonts w:ascii="Times New Roman" w:hAnsi="Times New Roman" w:cs="Times New Roman"/>
          <w:sz w:val="22"/>
          <w:szCs w:val="22"/>
        </w:rPr>
        <w:t>.</w:t>
      </w:r>
      <w:r w:rsidRPr="005B1808">
        <w:rPr>
          <w:rFonts w:ascii="Times New Roman" w:hAnsi="Times New Roman" w:cs="Times New Roman"/>
          <w:sz w:val="22"/>
          <w:szCs w:val="22"/>
        </w:rPr>
        <w:t xml:space="preserve"> The Cronbach’s alpha for Family Support was 0.844</w:t>
      </w:r>
      <w:r w:rsidR="00533BC7" w:rsidRPr="004C33A4">
        <w:rPr>
          <w:rFonts w:ascii="Times New Roman" w:hAnsi="Times New Roman" w:cs="Times New Roman"/>
          <w:sz w:val="22"/>
          <w:szCs w:val="22"/>
        </w:rPr>
        <w:t>.</w:t>
      </w:r>
      <w:r w:rsidRPr="005B1808">
        <w:rPr>
          <w:rFonts w:ascii="Times New Roman" w:hAnsi="Times New Roman" w:cs="Times New Roman"/>
          <w:sz w:val="22"/>
          <w:szCs w:val="22"/>
        </w:rPr>
        <w:t xml:space="preserve"> According to </w:t>
      </w:r>
      <w:r w:rsidRPr="004C33A4">
        <w:rPr>
          <w:rFonts w:ascii="Times New Roman" w:eastAsia="Times New Roman" w:hAnsi="Times New Roman" w:cs="Times New Roman"/>
          <w:sz w:val="22"/>
          <w:szCs w:val="22"/>
          <w:lang w:eastAsia="en-MY"/>
        </w:rPr>
        <w:t>George and Mallery (2019) and DeVellis and Thorpe (2021</w:t>
      </w:r>
      <w:r w:rsidRPr="005B1808">
        <w:rPr>
          <w:rFonts w:ascii="Times New Roman" w:hAnsi="Times New Roman" w:cs="Times New Roman"/>
          <w:sz w:val="22"/>
          <w:szCs w:val="22"/>
        </w:rPr>
        <w:t>) 0.884 is still indicating good reliability.  The reliability analysis for Cultural Influence showed a Cronbach’s alpha of 0.782</w:t>
      </w:r>
      <w:r w:rsidR="00533BC7" w:rsidRPr="004C33A4">
        <w:rPr>
          <w:rFonts w:ascii="Times New Roman" w:hAnsi="Times New Roman" w:cs="Times New Roman"/>
          <w:sz w:val="22"/>
          <w:szCs w:val="22"/>
        </w:rPr>
        <w:t>.</w:t>
      </w:r>
      <w:r w:rsidRPr="005B1808">
        <w:rPr>
          <w:rFonts w:ascii="Times New Roman" w:hAnsi="Times New Roman" w:cs="Times New Roman"/>
          <w:sz w:val="22"/>
          <w:szCs w:val="22"/>
        </w:rPr>
        <w:t xml:space="preserve"> According to </w:t>
      </w:r>
      <w:r w:rsidRPr="004C33A4">
        <w:rPr>
          <w:rFonts w:ascii="Times New Roman" w:eastAsia="Times New Roman" w:hAnsi="Times New Roman" w:cs="Times New Roman"/>
          <w:sz w:val="22"/>
          <w:szCs w:val="22"/>
          <w:lang w:eastAsia="en-MY"/>
        </w:rPr>
        <w:t>George and Mallery (2019) and DeVellis and Thorpe (2021</w:t>
      </w:r>
      <w:r w:rsidRPr="005B1808">
        <w:rPr>
          <w:rFonts w:ascii="Times New Roman" w:hAnsi="Times New Roman" w:cs="Times New Roman"/>
          <w:sz w:val="22"/>
          <w:szCs w:val="22"/>
        </w:rPr>
        <w:t>) 0.782 is still indicating acceptable reliability. However, the mediating variable, Youth Attitudes, had a Cronbach’s alpha of 0.931</w:t>
      </w:r>
      <w:r w:rsidR="00533BC7" w:rsidRPr="004C33A4">
        <w:rPr>
          <w:rFonts w:ascii="Times New Roman" w:hAnsi="Times New Roman" w:cs="Times New Roman"/>
          <w:sz w:val="22"/>
          <w:szCs w:val="22"/>
        </w:rPr>
        <w:t>.</w:t>
      </w:r>
      <w:r w:rsidRPr="005B1808">
        <w:rPr>
          <w:rFonts w:ascii="Times New Roman" w:hAnsi="Times New Roman" w:cs="Times New Roman"/>
          <w:sz w:val="22"/>
          <w:szCs w:val="22"/>
        </w:rPr>
        <w:t xml:space="preserve"> According to </w:t>
      </w:r>
      <w:r w:rsidRPr="004C33A4">
        <w:rPr>
          <w:rFonts w:ascii="Times New Roman" w:eastAsia="Times New Roman" w:hAnsi="Times New Roman" w:cs="Times New Roman"/>
          <w:sz w:val="22"/>
          <w:szCs w:val="22"/>
          <w:lang w:eastAsia="en-MY"/>
        </w:rPr>
        <w:t>George and Mallery (2019) and DeVellis and Thorpe (2021</w:t>
      </w:r>
      <w:r w:rsidRPr="005B1808">
        <w:rPr>
          <w:rFonts w:ascii="Times New Roman" w:hAnsi="Times New Roman" w:cs="Times New Roman"/>
          <w:sz w:val="22"/>
          <w:szCs w:val="22"/>
        </w:rPr>
        <w:t xml:space="preserve">) 0.931 is indicating excellent reliability. Lastly, the Cronbach’s alpha for the dependent variable, Enrolment in TVET </w:t>
      </w:r>
      <w:r w:rsidR="00872794">
        <w:rPr>
          <w:rFonts w:ascii="Times New Roman" w:hAnsi="Times New Roman" w:cs="Times New Roman"/>
          <w:sz w:val="22"/>
          <w:szCs w:val="22"/>
        </w:rPr>
        <w:t>Programmes</w:t>
      </w:r>
      <w:r w:rsidRPr="005B1808">
        <w:rPr>
          <w:rFonts w:ascii="Times New Roman" w:hAnsi="Times New Roman" w:cs="Times New Roman"/>
          <w:sz w:val="22"/>
          <w:szCs w:val="22"/>
        </w:rPr>
        <w:t>, was 0.843</w:t>
      </w:r>
      <w:r w:rsidR="00533BC7" w:rsidRPr="004C33A4">
        <w:rPr>
          <w:rFonts w:ascii="Times New Roman" w:hAnsi="Times New Roman" w:cs="Times New Roman"/>
          <w:sz w:val="22"/>
          <w:szCs w:val="22"/>
        </w:rPr>
        <w:t>.</w:t>
      </w:r>
      <w:r w:rsidRPr="005B1808">
        <w:rPr>
          <w:rFonts w:ascii="Times New Roman" w:hAnsi="Times New Roman" w:cs="Times New Roman"/>
          <w:sz w:val="22"/>
          <w:szCs w:val="22"/>
        </w:rPr>
        <w:t xml:space="preserve"> According to </w:t>
      </w:r>
      <w:r w:rsidRPr="004C33A4">
        <w:rPr>
          <w:rFonts w:ascii="Times New Roman" w:eastAsia="Times New Roman" w:hAnsi="Times New Roman" w:cs="Times New Roman"/>
          <w:sz w:val="22"/>
          <w:szCs w:val="22"/>
          <w:lang w:eastAsia="en-MY"/>
        </w:rPr>
        <w:t>George and Mallery (2019) and DeVellis and Thorpe (2021</w:t>
      </w:r>
      <w:r w:rsidRPr="005B1808">
        <w:rPr>
          <w:rFonts w:ascii="Times New Roman" w:hAnsi="Times New Roman" w:cs="Times New Roman"/>
          <w:sz w:val="22"/>
          <w:szCs w:val="22"/>
        </w:rPr>
        <w:t xml:space="preserve">) 0.843 indicating good reliability. </w:t>
      </w:r>
    </w:p>
    <w:p w14:paraId="0CEDF46B" w14:textId="77777777" w:rsidR="00FE4818" w:rsidRPr="005B1808" w:rsidRDefault="00FE4818" w:rsidP="00FE4818">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 </w:t>
      </w:r>
    </w:p>
    <w:p w14:paraId="08E49675" w14:textId="421A0675" w:rsidR="005B1808" w:rsidRPr="00FE4818" w:rsidRDefault="00FE4818" w:rsidP="00FE4818">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For a comprehensive overview of Cronbach's alpha coefficients for all variables, please see Table 3. </w:t>
      </w:r>
    </w:p>
    <w:p w14:paraId="66406B19" w14:textId="77777777" w:rsidR="00384968" w:rsidRDefault="00384968">
      <w:pPr>
        <w:ind w:left="1155" w:right="1013"/>
        <w:rPr>
          <w:rFonts w:ascii="Times New Roman" w:hAnsi="Times New Roman" w:cs="Times New Roman"/>
          <w:sz w:val="22"/>
          <w:szCs w:val="22"/>
        </w:rPr>
      </w:pPr>
    </w:p>
    <w:p w14:paraId="39C7CC45" w14:textId="77777777" w:rsidR="00775D6A" w:rsidRDefault="00775D6A">
      <w:pPr>
        <w:ind w:left="1155" w:right="1013"/>
        <w:rPr>
          <w:rFonts w:ascii="Times New Roman" w:hAnsi="Times New Roman" w:cs="Times New Roman"/>
          <w:sz w:val="22"/>
          <w:szCs w:val="22"/>
        </w:rPr>
      </w:pPr>
    </w:p>
    <w:p w14:paraId="4146B15A" w14:textId="77777777" w:rsidR="00384968" w:rsidRPr="004C33A4" w:rsidRDefault="00384968">
      <w:pPr>
        <w:ind w:left="1155" w:right="1013"/>
        <w:rPr>
          <w:rFonts w:ascii="Times New Roman" w:hAnsi="Times New Roman" w:cs="Times New Roman"/>
          <w:sz w:val="22"/>
          <w:szCs w:val="22"/>
        </w:rPr>
      </w:pPr>
    </w:p>
    <w:p w14:paraId="3DFD63D7" w14:textId="6E1ACD83" w:rsidR="00200C40" w:rsidRPr="006204AB" w:rsidRDefault="007B7254">
      <w:pPr>
        <w:ind w:left="1155" w:right="1013"/>
        <w:rPr>
          <w:rFonts w:ascii="Times New Roman" w:hAnsi="Times New Roman" w:cs="Times New Roman"/>
          <w:b/>
          <w:sz w:val="22"/>
          <w:szCs w:val="22"/>
        </w:rPr>
      </w:pPr>
      <w:r w:rsidRPr="006204AB">
        <w:rPr>
          <w:rFonts w:ascii="Times New Roman" w:hAnsi="Times New Roman" w:cs="Times New Roman"/>
          <w:b/>
          <w:sz w:val="22"/>
          <w:szCs w:val="22"/>
        </w:rPr>
        <w:lastRenderedPageBreak/>
        <w:t xml:space="preserve">Table </w:t>
      </w:r>
      <w:r w:rsidR="00393D5D" w:rsidRPr="006204AB">
        <w:rPr>
          <w:rFonts w:ascii="Times New Roman" w:hAnsi="Times New Roman" w:cs="Times New Roman"/>
          <w:b/>
          <w:sz w:val="22"/>
          <w:szCs w:val="22"/>
        </w:rPr>
        <w:t>3</w:t>
      </w:r>
      <w:r w:rsidRPr="006204AB">
        <w:rPr>
          <w:rFonts w:ascii="Times New Roman" w:hAnsi="Times New Roman" w:cs="Times New Roman"/>
          <w:b/>
          <w:sz w:val="22"/>
          <w:szCs w:val="22"/>
        </w:rPr>
        <w:t xml:space="preserve"> </w:t>
      </w:r>
    </w:p>
    <w:p w14:paraId="3CEBFB02" w14:textId="07B5A5FB" w:rsidR="00200C40" w:rsidRPr="005B1808" w:rsidRDefault="007B7254" w:rsidP="00A815F6">
      <w:pPr>
        <w:ind w:left="1155" w:right="1013"/>
        <w:rPr>
          <w:rFonts w:ascii="Times New Roman" w:hAnsi="Times New Roman" w:cs="Times New Roman"/>
          <w:sz w:val="22"/>
          <w:szCs w:val="22"/>
        </w:rPr>
      </w:pPr>
      <w:r w:rsidRPr="005B1808">
        <w:rPr>
          <w:rFonts w:ascii="Times New Roman" w:hAnsi="Times New Roman" w:cs="Times New Roman"/>
          <w:i/>
          <w:sz w:val="22"/>
          <w:szCs w:val="22"/>
        </w:rPr>
        <w:t xml:space="preserve">Reliability </w:t>
      </w:r>
      <w:r w:rsidRPr="005B1808">
        <w:rPr>
          <w:rFonts w:ascii="Times New Roman" w:hAnsi="Times New Roman" w:cs="Times New Roman"/>
          <w:sz w:val="22"/>
          <w:szCs w:val="22"/>
        </w:rPr>
        <w:t>Analysis</w:t>
      </w:r>
      <w:r w:rsidRPr="005B1808">
        <w:rPr>
          <w:rFonts w:ascii="Times New Roman" w:hAnsi="Times New Roman" w:cs="Times New Roman"/>
          <w:i/>
          <w:sz w:val="22"/>
          <w:szCs w:val="22"/>
        </w:rPr>
        <w:t xml:space="preserve"> </w:t>
      </w:r>
      <w:r w:rsidR="00A815F6" w:rsidRPr="005B1808">
        <w:rPr>
          <w:rFonts w:ascii="Times New Roman" w:hAnsi="Times New Roman" w:cs="Times New Roman"/>
          <w:i/>
          <w:sz w:val="22"/>
          <w:szCs w:val="22"/>
        </w:rPr>
        <w:t xml:space="preserve">of </w:t>
      </w:r>
      <w:r w:rsidR="009D1CE8" w:rsidRPr="005B1808">
        <w:rPr>
          <w:rFonts w:ascii="Times New Roman" w:hAnsi="Times New Roman" w:cs="Times New Roman"/>
          <w:i/>
          <w:sz w:val="22"/>
          <w:szCs w:val="22"/>
        </w:rPr>
        <w:t xml:space="preserve">Enrolment in TVT </w:t>
      </w:r>
      <w:r w:rsidR="00872794">
        <w:rPr>
          <w:rFonts w:ascii="Times New Roman" w:hAnsi="Times New Roman" w:cs="Times New Roman"/>
          <w:i/>
          <w:sz w:val="22"/>
          <w:szCs w:val="22"/>
        </w:rPr>
        <w:t>Programmes</w:t>
      </w:r>
      <w:r w:rsidR="009D1CE8" w:rsidRPr="005B1808">
        <w:rPr>
          <w:rFonts w:ascii="Times New Roman" w:hAnsi="Times New Roman" w:cs="Times New Roman"/>
          <w:i/>
          <w:sz w:val="22"/>
          <w:szCs w:val="22"/>
        </w:rPr>
        <w:t xml:space="preserve">, Family Support, Cultural Influences, </w:t>
      </w:r>
      <w:r w:rsidR="00A815F6" w:rsidRPr="005B1808">
        <w:rPr>
          <w:rFonts w:ascii="Times New Roman" w:hAnsi="Times New Roman" w:cs="Times New Roman"/>
          <w:i/>
          <w:sz w:val="22"/>
          <w:szCs w:val="22"/>
        </w:rPr>
        <w:t>and Youth Attitudes</w:t>
      </w:r>
    </w:p>
    <w:tbl>
      <w:tblPr>
        <w:tblStyle w:val="TableGrid0"/>
        <w:tblW w:w="0" w:type="auto"/>
        <w:tblInd w:w="1332" w:type="dxa"/>
        <w:tblLook w:val="04A0" w:firstRow="1" w:lastRow="0" w:firstColumn="1" w:lastColumn="0" w:noHBand="0" w:noVBand="1"/>
      </w:tblPr>
      <w:tblGrid>
        <w:gridCol w:w="1998"/>
        <w:gridCol w:w="1907"/>
        <w:gridCol w:w="614"/>
        <w:gridCol w:w="837"/>
        <w:gridCol w:w="1655"/>
        <w:gridCol w:w="1513"/>
      </w:tblGrid>
      <w:tr w:rsidR="00F60E8A" w:rsidRPr="005A7256" w14:paraId="6BA50E19" w14:textId="77777777" w:rsidTr="00F60E8A">
        <w:tc>
          <w:tcPr>
            <w:tcW w:w="1998" w:type="dxa"/>
            <w:tcBorders>
              <w:top w:val="single" w:sz="4" w:space="0" w:color="auto"/>
              <w:left w:val="nil"/>
              <w:bottom w:val="single" w:sz="4" w:space="0" w:color="auto"/>
              <w:right w:val="nil"/>
            </w:tcBorders>
            <w:vAlign w:val="center"/>
            <w:hideMark/>
          </w:tcPr>
          <w:p w14:paraId="77E20DE8" w14:textId="77777777" w:rsidR="00F60E8A" w:rsidRPr="002E3BB2" w:rsidRDefault="00F60E8A">
            <w:pPr>
              <w:spacing w:line="240" w:lineRule="auto"/>
              <w:jc w:val="center"/>
              <w:rPr>
                <w:rFonts w:ascii="Times New Roman" w:hAnsi="Times New Roman" w:cs="Times New Roman"/>
                <w:b/>
                <w:color w:val="000000" w:themeColor="text1"/>
                <w:sz w:val="20"/>
                <w:szCs w:val="20"/>
                <w:lang w:eastAsia="en-MY"/>
              </w:rPr>
            </w:pPr>
            <w:r w:rsidRPr="002E3BB2">
              <w:rPr>
                <w:rFonts w:ascii="Times New Roman" w:hAnsi="Times New Roman" w:cs="Times New Roman"/>
                <w:b/>
                <w:color w:val="000000" w:themeColor="text1"/>
                <w:sz w:val="20"/>
                <w:szCs w:val="20"/>
                <w:lang w:eastAsia="en-MY"/>
              </w:rPr>
              <w:t>Variables</w:t>
            </w:r>
          </w:p>
        </w:tc>
        <w:tc>
          <w:tcPr>
            <w:tcW w:w="1905" w:type="dxa"/>
            <w:tcBorders>
              <w:top w:val="single" w:sz="4" w:space="0" w:color="auto"/>
              <w:left w:val="nil"/>
              <w:bottom w:val="single" w:sz="4" w:space="0" w:color="auto"/>
              <w:right w:val="nil"/>
            </w:tcBorders>
            <w:vAlign w:val="center"/>
            <w:hideMark/>
          </w:tcPr>
          <w:p w14:paraId="363C7A56" w14:textId="77777777" w:rsidR="00F60E8A" w:rsidRPr="002E3BB2" w:rsidRDefault="00F60E8A">
            <w:pPr>
              <w:spacing w:line="240" w:lineRule="auto"/>
              <w:jc w:val="center"/>
              <w:rPr>
                <w:rFonts w:ascii="Times New Roman" w:hAnsi="Times New Roman" w:cs="Times New Roman"/>
                <w:b/>
                <w:color w:val="000000" w:themeColor="text1"/>
                <w:sz w:val="20"/>
                <w:szCs w:val="20"/>
                <w:lang w:eastAsia="en-MY"/>
              </w:rPr>
            </w:pPr>
            <w:r w:rsidRPr="002E3BB2">
              <w:rPr>
                <w:rFonts w:ascii="Times New Roman" w:hAnsi="Times New Roman" w:cs="Times New Roman"/>
                <w:b/>
                <w:color w:val="000000" w:themeColor="text1"/>
                <w:sz w:val="20"/>
                <w:szCs w:val="20"/>
                <w:lang w:eastAsia="en-MY"/>
              </w:rPr>
              <w:t>Case Processing Summary</w:t>
            </w:r>
          </w:p>
        </w:tc>
        <w:tc>
          <w:tcPr>
            <w:tcW w:w="614" w:type="dxa"/>
            <w:tcBorders>
              <w:top w:val="single" w:sz="4" w:space="0" w:color="auto"/>
              <w:left w:val="nil"/>
              <w:bottom w:val="single" w:sz="4" w:space="0" w:color="auto"/>
              <w:right w:val="nil"/>
            </w:tcBorders>
            <w:vAlign w:val="center"/>
            <w:hideMark/>
          </w:tcPr>
          <w:p w14:paraId="492E153A" w14:textId="77777777" w:rsidR="00F60E8A" w:rsidRPr="002E3BB2" w:rsidRDefault="00F60E8A">
            <w:pPr>
              <w:spacing w:line="240" w:lineRule="auto"/>
              <w:jc w:val="center"/>
              <w:rPr>
                <w:rFonts w:ascii="Times New Roman" w:hAnsi="Times New Roman" w:cs="Times New Roman"/>
                <w:b/>
                <w:color w:val="000000" w:themeColor="text1"/>
                <w:sz w:val="20"/>
                <w:szCs w:val="20"/>
                <w:lang w:eastAsia="en-MY"/>
              </w:rPr>
            </w:pPr>
            <w:r w:rsidRPr="002E3BB2">
              <w:rPr>
                <w:rFonts w:ascii="Times New Roman" w:hAnsi="Times New Roman" w:cs="Times New Roman"/>
                <w:b/>
                <w:color w:val="000000" w:themeColor="text1"/>
                <w:sz w:val="20"/>
                <w:szCs w:val="20"/>
                <w:lang w:eastAsia="en-MY"/>
              </w:rPr>
              <w:t>n</w:t>
            </w:r>
          </w:p>
        </w:tc>
        <w:tc>
          <w:tcPr>
            <w:tcW w:w="837" w:type="dxa"/>
            <w:tcBorders>
              <w:top w:val="single" w:sz="4" w:space="0" w:color="auto"/>
              <w:left w:val="nil"/>
              <w:bottom w:val="single" w:sz="4" w:space="0" w:color="auto"/>
              <w:right w:val="nil"/>
            </w:tcBorders>
            <w:vAlign w:val="center"/>
            <w:hideMark/>
          </w:tcPr>
          <w:p w14:paraId="07F11FB3" w14:textId="77777777" w:rsidR="00F60E8A" w:rsidRPr="002E3BB2" w:rsidRDefault="00F60E8A">
            <w:pPr>
              <w:spacing w:line="240" w:lineRule="auto"/>
              <w:jc w:val="center"/>
              <w:rPr>
                <w:rFonts w:ascii="Times New Roman" w:hAnsi="Times New Roman" w:cs="Times New Roman"/>
                <w:b/>
                <w:color w:val="000000" w:themeColor="text1"/>
                <w:sz w:val="20"/>
                <w:szCs w:val="20"/>
                <w:lang w:eastAsia="en-MY"/>
              </w:rPr>
            </w:pPr>
            <w:r w:rsidRPr="002E3BB2">
              <w:rPr>
                <w:rFonts w:ascii="Times New Roman" w:hAnsi="Times New Roman" w:cs="Times New Roman"/>
                <w:b/>
                <w:color w:val="000000" w:themeColor="text1"/>
                <w:sz w:val="20"/>
                <w:szCs w:val="20"/>
                <w:lang w:eastAsia="en-MY"/>
              </w:rPr>
              <w:t>%</w:t>
            </w:r>
          </w:p>
        </w:tc>
        <w:tc>
          <w:tcPr>
            <w:tcW w:w="1655" w:type="dxa"/>
            <w:tcBorders>
              <w:top w:val="single" w:sz="4" w:space="0" w:color="auto"/>
              <w:left w:val="nil"/>
              <w:bottom w:val="single" w:sz="4" w:space="0" w:color="auto"/>
              <w:right w:val="nil"/>
            </w:tcBorders>
            <w:vAlign w:val="center"/>
            <w:hideMark/>
          </w:tcPr>
          <w:p w14:paraId="4859D065" w14:textId="77777777" w:rsidR="00F60E8A" w:rsidRPr="002E3BB2" w:rsidRDefault="00F60E8A">
            <w:pPr>
              <w:spacing w:line="240" w:lineRule="auto"/>
              <w:jc w:val="center"/>
              <w:rPr>
                <w:rFonts w:ascii="Times New Roman" w:hAnsi="Times New Roman" w:cs="Times New Roman"/>
                <w:b/>
                <w:color w:val="000000" w:themeColor="text1"/>
                <w:sz w:val="20"/>
                <w:szCs w:val="20"/>
              </w:rPr>
            </w:pPr>
            <w:r w:rsidRPr="002E3BB2">
              <w:rPr>
                <w:rFonts w:ascii="Times New Roman" w:hAnsi="Times New Roman" w:cs="Times New Roman"/>
                <w:b/>
                <w:color w:val="000000" w:themeColor="text1"/>
                <w:sz w:val="20"/>
                <w:szCs w:val="20"/>
              </w:rPr>
              <w:t>Cronbach’s Alpha</w:t>
            </w:r>
          </w:p>
        </w:tc>
        <w:tc>
          <w:tcPr>
            <w:tcW w:w="1513" w:type="dxa"/>
            <w:tcBorders>
              <w:top w:val="single" w:sz="4" w:space="0" w:color="auto"/>
              <w:left w:val="nil"/>
              <w:bottom w:val="single" w:sz="4" w:space="0" w:color="auto"/>
              <w:right w:val="nil"/>
            </w:tcBorders>
            <w:vAlign w:val="center"/>
            <w:hideMark/>
          </w:tcPr>
          <w:p w14:paraId="389C9FA3" w14:textId="77777777" w:rsidR="00F60E8A" w:rsidRPr="002E3BB2" w:rsidRDefault="00F60E8A">
            <w:pPr>
              <w:spacing w:line="240" w:lineRule="auto"/>
              <w:jc w:val="center"/>
              <w:rPr>
                <w:rFonts w:ascii="Times New Roman" w:hAnsi="Times New Roman" w:cs="Times New Roman"/>
                <w:b/>
                <w:color w:val="000000" w:themeColor="text1"/>
                <w:sz w:val="20"/>
                <w:szCs w:val="20"/>
                <w:lang w:eastAsia="en-MY"/>
              </w:rPr>
            </w:pPr>
            <w:r w:rsidRPr="002E3BB2">
              <w:rPr>
                <w:rFonts w:ascii="Times New Roman" w:hAnsi="Times New Roman" w:cs="Times New Roman"/>
                <w:b/>
                <w:color w:val="000000" w:themeColor="text1"/>
                <w:sz w:val="20"/>
                <w:szCs w:val="20"/>
              </w:rPr>
              <w:t>No of Statements</w:t>
            </w:r>
          </w:p>
        </w:tc>
      </w:tr>
      <w:tr w:rsidR="00F60E8A" w:rsidRPr="005A7256" w14:paraId="3C221DF6" w14:textId="77777777" w:rsidTr="00F60E8A">
        <w:tc>
          <w:tcPr>
            <w:tcW w:w="8524" w:type="dxa"/>
            <w:gridSpan w:val="6"/>
            <w:tcBorders>
              <w:top w:val="single" w:sz="4" w:space="0" w:color="auto"/>
              <w:left w:val="nil"/>
              <w:bottom w:val="single" w:sz="8" w:space="0" w:color="000000" w:themeColor="text1"/>
              <w:right w:val="nil"/>
            </w:tcBorders>
            <w:hideMark/>
          </w:tcPr>
          <w:p w14:paraId="361AC5C6" w14:textId="77777777" w:rsidR="00F60E8A" w:rsidRPr="002E3BB2" w:rsidRDefault="00F60E8A">
            <w:pPr>
              <w:spacing w:line="259" w:lineRule="auto"/>
              <w:rPr>
                <w:rFonts w:ascii="Times New Roman" w:hAnsi="Times New Roman" w:cs="Times New Roman"/>
                <w:sz w:val="20"/>
                <w:szCs w:val="20"/>
              </w:rPr>
            </w:pPr>
            <w:r w:rsidRPr="002E3BB2">
              <w:rPr>
                <w:rFonts w:ascii="Times New Roman" w:hAnsi="Times New Roman" w:cs="Times New Roman"/>
                <w:b/>
                <w:sz w:val="20"/>
                <w:szCs w:val="20"/>
                <w:lang w:eastAsia="en-MY"/>
              </w:rPr>
              <w:t xml:space="preserve">Dependent Variable </w:t>
            </w:r>
          </w:p>
        </w:tc>
      </w:tr>
      <w:tr w:rsidR="00F60E8A" w:rsidRPr="005A7256" w14:paraId="6323AF2F" w14:textId="77777777" w:rsidTr="00F60E8A">
        <w:tc>
          <w:tcPr>
            <w:tcW w:w="1998" w:type="dxa"/>
            <w:vMerge w:val="restart"/>
            <w:tcBorders>
              <w:top w:val="single" w:sz="4" w:space="0" w:color="auto"/>
              <w:left w:val="nil"/>
              <w:bottom w:val="single" w:sz="4" w:space="0" w:color="000000" w:themeColor="text1"/>
              <w:right w:val="nil"/>
            </w:tcBorders>
            <w:vAlign w:val="center"/>
            <w:hideMark/>
          </w:tcPr>
          <w:p w14:paraId="03E448D4" w14:textId="3569BCD6" w:rsidR="00F60E8A" w:rsidRPr="002E3BB2" w:rsidRDefault="00F60E8A">
            <w:pPr>
              <w:spacing w:line="240" w:lineRule="auto"/>
              <w:rPr>
                <w:rFonts w:ascii="Times New Roman" w:eastAsia="Times New Roman" w:hAnsi="Times New Roman" w:cs="Times New Roman"/>
                <w:sz w:val="20"/>
                <w:szCs w:val="20"/>
                <w:lang w:eastAsia="en-MY"/>
              </w:rPr>
            </w:pPr>
            <w:r w:rsidRPr="002E3BB2">
              <w:rPr>
                <w:rFonts w:ascii="Times New Roman" w:hAnsi="Times New Roman" w:cs="Times New Roman"/>
                <w:sz w:val="20"/>
                <w:szCs w:val="20"/>
                <w:lang w:eastAsia="en-MY"/>
              </w:rPr>
              <w:t xml:space="preserve">Enrolment in TVET </w:t>
            </w:r>
            <w:r w:rsidR="00872794">
              <w:rPr>
                <w:rFonts w:ascii="Times New Roman" w:hAnsi="Times New Roman" w:cs="Times New Roman"/>
                <w:sz w:val="20"/>
                <w:szCs w:val="20"/>
                <w:lang w:eastAsia="en-MY"/>
              </w:rPr>
              <w:t>Programmes</w:t>
            </w:r>
          </w:p>
        </w:tc>
        <w:tc>
          <w:tcPr>
            <w:tcW w:w="1907" w:type="dxa"/>
            <w:tcBorders>
              <w:top w:val="single" w:sz="8" w:space="0" w:color="000000" w:themeColor="text1"/>
              <w:left w:val="nil"/>
              <w:bottom w:val="nil"/>
              <w:right w:val="nil"/>
            </w:tcBorders>
            <w:hideMark/>
          </w:tcPr>
          <w:p w14:paraId="67CA940D"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Valid</w:t>
            </w:r>
          </w:p>
        </w:tc>
        <w:tc>
          <w:tcPr>
            <w:tcW w:w="614" w:type="dxa"/>
            <w:tcBorders>
              <w:top w:val="single" w:sz="8" w:space="0" w:color="000000" w:themeColor="text1"/>
              <w:left w:val="nil"/>
              <w:bottom w:val="nil"/>
              <w:right w:val="nil"/>
            </w:tcBorders>
            <w:hideMark/>
          </w:tcPr>
          <w:p w14:paraId="619EA8E9"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single" w:sz="8" w:space="0" w:color="000000" w:themeColor="text1"/>
              <w:left w:val="nil"/>
              <w:bottom w:val="nil"/>
              <w:right w:val="nil"/>
            </w:tcBorders>
            <w:hideMark/>
          </w:tcPr>
          <w:p w14:paraId="1EC2EBF5"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100</w:t>
            </w:r>
          </w:p>
        </w:tc>
        <w:tc>
          <w:tcPr>
            <w:tcW w:w="1655" w:type="dxa"/>
            <w:tcBorders>
              <w:top w:val="single" w:sz="8" w:space="0" w:color="000000" w:themeColor="text1"/>
              <w:left w:val="nil"/>
              <w:bottom w:val="nil"/>
              <w:right w:val="nil"/>
            </w:tcBorders>
          </w:tcPr>
          <w:p w14:paraId="36E2CC67" w14:textId="77777777" w:rsidR="00F60E8A" w:rsidRPr="002E3BB2" w:rsidRDefault="00F60E8A">
            <w:pPr>
              <w:spacing w:line="240" w:lineRule="auto"/>
              <w:jc w:val="center"/>
              <w:rPr>
                <w:rFonts w:ascii="Times New Roman" w:hAnsi="Times New Roman" w:cs="Times New Roman"/>
                <w:sz w:val="20"/>
                <w:szCs w:val="20"/>
                <w:highlight w:val="green"/>
                <w:lang w:eastAsia="en-MY"/>
              </w:rPr>
            </w:pPr>
          </w:p>
        </w:tc>
        <w:tc>
          <w:tcPr>
            <w:tcW w:w="1513" w:type="dxa"/>
            <w:tcBorders>
              <w:top w:val="single" w:sz="8" w:space="0" w:color="000000" w:themeColor="text1"/>
              <w:left w:val="nil"/>
              <w:bottom w:val="nil"/>
              <w:right w:val="nil"/>
            </w:tcBorders>
          </w:tcPr>
          <w:p w14:paraId="35C86050" w14:textId="77777777" w:rsidR="00F60E8A" w:rsidRPr="002E3BB2" w:rsidRDefault="00F60E8A">
            <w:pPr>
              <w:spacing w:line="240" w:lineRule="auto"/>
              <w:jc w:val="center"/>
              <w:rPr>
                <w:rFonts w:ascii="Times New Roman" w:hAnsi="Times New Roman" w:cs="Times New Roman"/>
                <w:sz w:val="20"/>
                <w:szCs w:val="20"/>
                <w:highlight w:val="green"/>
                <w:lang w:eastAsia="en-MY"/>
              </w:rPr>
            </w:pPr>
          </w:p>
        </w:tc>
      </w:tr>
      <w:tr w:rsidR="00F60E8A" w:rsidRPr="002D3B9F" w14:paraId="2A4F66CC" w14:textId="77777777" w:rsidTr="00F60E8A">
        <w:tc>
          <w:tcPr>
            <w:tcW w:w="0" w:type="auto"/>
            <w:vMerge/>
            <w:tcBorders>
              <w:left w:val="nil"/>
              <w:right w:val="nil"/>
            </w:tcBorders>
            <w:vAlign w:val="center"/>
            <w:hideMark/>
          </w:tcPr>
          <w:p w14:paraId="6B047AE8" w14:textId="77777777" w:rsidR="00F60E8A" w:rsidRPr="002E3BB2" w:rsidRDefault="00F60E8A">
            <w:pPr>
              <w:spacing w:line="240" w:lineRule="auto"/>
              <w:rPr>
                <w:rFonts w:ascii="Times New Roman" w:eastAsia="Times New Roman" w:hAnsi="Times New Roman" w:cs="Times New Roman"/>
                <w:sz w:val="20"/>
                <w:szCs w:val="20"/>
                <w:lang w:eastAsia="en-MY"/>
              </w:rPr>
            </w:pPr>
          </w:p>
        </w:tc>
        <w:tc>
          <w:tcPr>
            <w:tcW w:w="1907" w:type="dxa"/>
            <w:tcBorders>
              <w:top w:val="nil"/>
              <w:left w:val="nil"/>
              <w:bottom w:val="nil"/>
              <w:right w:val="nil"/>
            </w:tcBorders>
            <w:hideMark/>
          </w:tcPr>
          <w:p w14:paraId="25EC1882"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Excluded</w:t>
            </w:r>
          </w:p>
        </w:tc>
        <w:tc>
          <w:tcPr>
            <w:tcW w:w="614" w:type="dxa"/>
            <w:tcBorders>
              <w:top w:val="nil"/>
              <w:left w:val="nil"/>
              <w:bottom w:val="nil"/>
              <w:right w:val="nil"/>
            </w:tcBorders>
            <w:hideMark/>
          </w:tcPr>
          <w:p w14:paraId="6D750160"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w:t>
            </w:r>
          </w:p>
        </w:tc>
        <w:tc>
          <w:tcPr>
            <w:tcW w:w="837" w:type="dxa"/>
            <w:tcBorders>
              <w:top w:val="nil"/>
              <w:left w:val="nil"/>
              <w:bottom w:val="nil"/>
              <w:right w:val="nil"/>
            </w:tcBorders>
            <w:hideMark/>
          </w:tcPr>
          <w:p w14:paraId="3CC2AB06"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w:t>
            </w:r>
          </w:p>
        </w:tc>
        <w:tc>
          <w:tcPr>
            <w:tcW w:w="1655" w:type="dxa"/>
            <w:tcBorders>
              <w:top w:val="nil"/>
              <w:left w:val="nil"/>
              <w:bottom w:val="nil"/>
              <w:right w:val="nil"/>
            </w:tcBorders>
          </w:tcPr>
          <w:p w14:paraId="1327D56E"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0.843</w:t>
            </w:r>
          </w:p>
        </w:tc>
        <w:tc>
          <w:tcPr>
            <w:tcW w:w="1513" w:type="dxa"/>
            <w:tcBorders>
              <w:top w:val="nil"/>
              <w:left w:val="nil"/>
              <w:bottom w:val="nil"/>
              <w:right w:val="nil"/>
            </w:tcBorders>
          </w:tcPr>
          <w:p w14:paraId="7A33A50A"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5</w:t>
            </w:r>
          </w:p>
        </w:tc>
      </w:tr>
      <w:tr w:rsidR="00F60E8A" w:rsidRPr="005A7256" w14:paraId="14B38934" w14:textId="77777777" w:rsidTr="00F60E8A">
        <w:tc>
          <w:tcPr>
            <w:tcW w:w="0" w:type="auto"/>
            <w:vMerge/>
            <w:tcBorders>
              <w:left w:val="nil"/>
              <w:right w:val="nil"/>
            </w:tcBorders>
            <w:vAlign w:val="center"/>
            <w:hideMark/>
          </w:tcPr>
          <w:p w14:paraId="432764D2" w14:textId="77777777" w:rsidR="00F60E8A" w:rsidRPr="002E3BB2" w:rsidRDefault="00F60E8A">
            <w:pPr>
              <w:spacing w:line="240" w:lineRule="auto"/>
              <w:rPr>
                <w:rFonts w:ascii="Times New Roman" w:eastAsia="Times New Roman" w:hAnsi="Times New Roman" w:cs="Times New Roman"/>
                <w:sz w:val="20"/>
                <w:szCs w:val="20"/>
                <w:lang w:eastAsia="en-MY"/>
              </w:rPr>
            </w:pPr>
          </w:p>
        </w:tc>
        <w:tc>
          <w:tcPr>
            <w:tcW w:w="1907" w:type="dxa"/>
            <w:tcBorders>
              <w:top w:val="nil"/>
              <w:left w:val="nil"/>
              <w:bottom w:val="single" w:sz="8" w:space="0" w:color="000000" w:themeColor="text1"/>
              <w:right w:val="nil"/>
            </w:tcBorders>
            <w:hideMark/>
          </w:tcPr>
          <w:p w14:paraId="5953956B"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Total</w:t>
            </w:r>
          </w:p>
        </w:tc>
        <w:tc>
          <w:tcPr>
            <w:tcW w:w="614" w:type="dxa"/>
            <w:tcBorders>
              <w:top w:val="nil"/>
              <w:left w:val="nil"/>
              <w:bottom w:val="single" w:sz="8" w:space="0" w:color="000000" w:themeColor="text1"/>
              <w:right w:val="nil"/>
            </w:tcBorders>
            <w:hideMark/>
          </w:tcPr>
          <w:p w14:paraId="76980E7F"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nil"/>
              <w:left w:val="nil"/>
              <w:bottom w:val="single" w:sz="8" w:space="0" w:color="000000" w:themeColor="text1"/>
              <w:right w:val="nil"/>
            </w:tcBorders>
            <w:hideMark/>
          </w:tcPr>
          <w:p w14:paraId="42711C2B"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100</w:t>
            </w:r>
          </w:p>
        </w:tc>
        <w:tc>
          <w:tcPr>
            <w:tcW w:w="1655" w:type="dxa"/>
            <w:tcBorders>
              <w:top w:val="nil"/>
              <w:left w:val="nil"/>
              <w:bottom w:val="single" w:sz="8" w:space="0" w:color="000000" w:themeColor="text1"/>
              <w:right w:val="nil"/>
            </w:tcBorders>
            <w:hideMark/>
          </w:tcPr>
          <w:p w14:paraId="0852652E" w14:textId="77777777" w:rsidR="00F60E8A" w:rsidRPr="002E3BB2" w:rsidRDefault="00F60E8A">
            <w:pPr>
              <w:spacing w:line="240" w:lineRule="auto"/>
              <w:jc w:val="center"/>
              <w:rPr>
                <w:rFonts w:ascii="Times New Roman" w:hAnsi="Times New Roman" w:cs="Times New Roman"/>
                <w:sz w:val="20"/>
                <w:szCs w:val="20"/>
                <w:highlight w:val="green"/>
                <w:lang w:eastAsia="en-MY"/>
              </w:rPr>
            </w:pPr>
          </w:p>
        </w:tc>
        <w:tc>
          <w:tcPr>
            <w:tcW w:w="1513" w:type="dxa"/>
            <w:tcBorders>
              <w:top w:val="nil"/>
              <w:left w:val="nil"/>
              <w:bottom w:val="single" w:sz="8" w:space="0" w:color="000000" w:themeColor="text1"/>
              <w:right w:val="nil"/>
            </w:tcBorders>
          </w:tcPr>
          <w:p w14:paraId="5C005B18" w14:textId="77777777" w:rsidR="00F60E8A" w:rsidRPr="002E3BB2" w:rsidRDefault="00F60E8A">
            <w:pPr>
              <w:spacing w:line="240" w:lineRule="auto"/>
              <w:jc w:val="center"/>
              <w:rPr>
                <w:rFonts w:ascii="Times New Roman" w:hAnsi="Times New Roman" w:cs="Times New Roman"/>
                <w:sz w:val="20"/>
                <w:szCs w:val="20"/>
                <w:highlight w:val="green"/>
                <w:lang w:eastAsia="en-MY"/>
              </w:rPr>
            </w:pPr>
          </w:p>
        </w:tc>
      </w:tr>
      <w:tr w:rsidR="00F60E8A" w:rsidRPr="005A7256" w14:paraId="022B0A01" w14:textId="77777777" w:rsidTr="00F60E8A">
        <w:tc>
          <w:tcPr>
            <w:tcW w:w="8524" w:type="dxa"/>
            <w:gridSpan w:val="6"/>
            <w:tcBorders>
              <w:top w:val="single" w:sz="8" w:space="0" w:color="000000" w:themeColor="text1"/>
              <w:left w:val="nil"/>
              <w:bottom w:val="single" w:sz="8" w:space="0" w:color="000000" w:themeColor="text1"/>
              <w:right w:val="nil"/>
            </w:tcBorders>
            <w:hideMark/>
          </w:tcPr>
          <w:p w14:paraId="46A34F6E" w14:textId="77777777" w:rsidR="00F60E8A" w:rsidRPr="002E3BB2" w:rsidRDefault="00F60E8A">
            <w:pPr>
              <w:spacing w:line="240" w:lineRule="auto"/>
              <w:rPr>
                <w:rFonts w:ascii="Times New Roman" w:hAnsi="Times New Roman" w:cs="Times New Roman"/>
                <w:sz w:val="20"/>
                <w:szCs w:val="20"/>
              </w:rPr>
            </w:pPr>
            <w:r w:rsidRPr="002E3BB2">
              <w:rPr>
                <w:rFonts w:ascii="Times New Roman" w:hAnsi="Times New Roman" w:cs="Times New Roman"/>
                <w:b/>
                <w:sz w:val="20"/>
                <w:szCs w:val="20"/>
                <w:lang w:eastAsia="en-MY"/>
              </w:rPr>
              <w:t>Independent Variable 1</w:t>
            </w:r>
          </w:p>
        </w:tc>
      </w:tr>
      <w:tr w:rsidR="00F60E8A" w:rsidRPr="002D3B9F" w14:paraId="2E8C3E46" w14:textId="77777777" w:rsidTr="00F60E8A">
        <w:tc>
          <w:tcPr>
            <w:tcW w:w="1998" w:type="dxa"/>
            <w:vMerge w:val="restart"/>
            <w:tcBorders>
              <w:top w:val="single" w:sz="4" w:space="0" w:color="auto"/>
              <w:left w:val="nil"/>
              <w:bottom w:val="single" w:sz="4" w:space="0" w:color="000000" w:themeColor="text1"/>
              <w:right w:val="nil"/>
            </w:tcBorders>
            <w:vAlign w:val="center"/>
            <w:hideMark/>
          </w:tcPr>
          <w:p w14:paraId="482B7013" w14:textId="77777777" w:rsidR="00F60E8A" w:rsidRPr="002E3BB2" w:rsidRDefault="00F60E8A">
            <w:pPr>
              <w:spacing w:line="240" w:lineRule="auto"/>
              <w:rPr>
                <w:rFonts w:ascii="Times New Roman" w:hAnsi="Times New Roman" w:cs="Times New Roman"/>
                <w:sz w:val="20"/>
                <w:szCs w:val="20"/>
                <w:lang w:eastAsia="en-MY"/>
              </w:rPr>
            </w:pPr>
            <w:r w:rsidRPr="002E3BB2">
              <w:rPr>
                <w:rFonts w:ascii="Times New Roman" w:hAnsi="Times New Roman" w:cs="Times New Roman"/>
                <w:sz w:val="20"/>
                <w:szCs w:val="20"/>
                <w:lang w:eastAsia="en-MY"/>
              </w:rPr>
              <w:t>Family Support</w:t>
            </w:r>
          </w:p>
        </w:tc>
        <w:tc>
          <w:tcPr>
            <w:tcW w:w="1907" w:type="dxa"/>
            <w:tcBorders>
              <w:top w:val="single" w:sz="8" w:space="0" w:color="000000" w:themeColor="text1"/>
              <w:left w:val="nil"/>
              <w:bottom w:val="nil"/>
              <w:right w:val="nil"/>
            </w:tcBorders>
            <w:hideMark/>
          </w:tcPr>
          <w:p w14:paraId="45776D15"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Valid</w:t>
            </w:r>
          </w:p>
        </w:tc>
        <w:tc>
          <w:tcPr>
            <w:tcW w:w="614" w:type="dxa"/>
            <w:tcBorders>
              <w:top w:val="single" w:sz="8" w:space="0" w:color="000000" w:themeColor="text1"/>
              <w:left w:val="nil"/>
              <w:bottom w:val="nil"/>
              <w:right w:val="nil"/>
            </w:tcBorders>
            <w:hideMark/>
          </w:tcPr>
          <w:p w14:paraId="11A0A9DB"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single" w:sz="8" w:space="0" w:color="000000" w:themeColor="text1"/>
              <w:left w:val="nil"/>
              <w:bottom w:val="nil"/>
              <w:right w:val="nil"/>
            </w:tcBorders>
            <w:hideMark/>
          </w:tcPr>
          <w:p w14:paraId="5BA0E743"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100</w:t>
            </w:r>
          </w:p>
        </w:tc>
        <w:tc>
          <w:tcPr>
            <w:tcW w:w="1655" w:type="dxa"/>
            <w:tcBorders>
              <w:top w:val="single" w:sz="8" w:space="0" w:color="000000" w:themeColor="text1"/>
              <w:left w:val="nil"/>
              <w:bottom w:val="nil"/>
              <w:right w:val="nil"/>
            </w:tcBorders>
          </w:tcPr>
          <w:p w14:paraId="46D4D1BA" w14:textId="77777777" w:rsidR="00F60E8A" w:rsidRPr="002E3BB2" w:rsidRDefault="00F60E8A">
            <w:pPr>
              <w:spacing w:line="240" w:lineRule="auto"/>
              <w:jc w:val="center"/>
              <w:rPr>
                <w:rFonts w:ascii="Times New Roman" w:hAnsi="Times New Roman" w:cs="Times New Roman"/>
                <w:sz w:val="20"/>
                <w:szCs w:val="20"/>
                <w:lang w:eastAsia="en-MY"/>
              </w:rPr>
            </w:pPr>
          </w:p>
        </w:tc>
        <w:tc>
          <w:tcPr>
            <w:tcW w:w="1513" w:type="dxa"/>
            <w:tcBorders>
              <w:top w:val="single" w:sz="8" w:space="0" w:color="000000" w:themeColor="text1"/>
              <w:left w:val="nil"/>
              <w:bottom w:val="nil"/>
              <w:right w:val="nil"/>
            </w:tcBorders>
          </w:tcPr>
          <w:p w14:paraId="6D7EA4FC" w14:textId="77777777" w:rsidR="00F60E8A" w:rsidRPr="002E3BB2" w:rsidRDefault="00F60E8A">
            <w:pPr>
              <w:spacing w:line="240" w:lineRule="auto"/>
              <w:jc w:val="center"/>
              <w:rPr>
                <w:rFonts w:ascii="Times New Roman" w:hAnsi="Times New Roman" w:cs="Times New Roman"/>
                <w:sz w:val="20"/>
                <w:szCs w:val="20"/>
                <w:lang w:eastAsia="en-MY"/>
              </w:rPr>
            </w:pPr>
          </w:p>
        </w:tc>
      </w:tr>
      <w:tr w:rsidR="00F60E8A" w:rsidRPr="002D3B9F" w14:paraId="64CAB674" w14:textId="77777777" w:rsidTr="00F60E8A">
        <w:tc>
          <w:tcPr>
            <w:tcW w:w="0" w:type="auto"/>
            <w:vMerge/>
            <w:tcBorders>
              <w:left w:val="nil"/>
              <w:right w:val="nil"/>
            </w:tcBorders>
            <w:vAlign w:val="center"/>
            <w:hideMark/>
          </w:tcPr>
          <w:p w14:paraId="553DDE77" w14:textId="77777777" w:rsidR="00F60E8A" w:rsidRPr="002E3BB2" w:rsidRDefault="00F60E8A">
            <w:pPr>
              <w:spacing w:line="240" w:lineRule="auto"/>
              <w:rPr>
                <w:rFonts w:ascii="Times New Roman" w:hAnsi="Times New Roman" w:cs="Times New Roman"/>
                <w:sz w:val="20"/>
                <w:szCs w:val="20"/>
                <w:lang w:eastAsia="en-MY"/>
              </w:rPr>
            </w:pPr>
          </w:p>
        </w:tc>
        <w:tc>
          <w:tcPr>
            <w:tcW w:w="1907" w:type="dxa"/>
            <w:tcBorders>
              <w:top w:val="nil"/>
              <w:left w:val="nil"/>
              <w:bottom w:val="nil"/>
              <w:right w:val="nil"/>
            </w:tcBorders>
            <w:hideMark/>
          </w:tcPr>
          <w:p w14:paraId="418C6FAB"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Excluded</w:t>
            </w:r>
          </w:p>
        </w:tc>
        <w:tc>
          <w:tcPr>
            <w:tcW w:w="614" w:type="dxa"/>
            <w:tcBorders>
              <w:top w:val="nil"/>
              <w:left w:val="nil"/>
              <w:bottom w:val="nil"/>
              <w:right w:val="nil"/>
            </w:tcBorders>
            <w:hideMark/>
          </w:tcPr>
          <w:p w14:paraId="43A4D74D"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w:t>
            </w:r>
          </w:p>
        </w:tc>
        <w:tc>
          <w:tcPr>
            <w:tcW w:w="837" w:type="dxa"/>
            <w:tcBorders>
              <w:top w:val="nil"/>
              <w:left w:val="nil"/>
              <w:bottom w:val="nil"/>
              <w:right w:val="nil"/>
            </w:tcBorders>
            <w:hideMark/>
          </w:tcPr>
          <w:p w14:paraId="25E47932"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w:t>
            </w:r>
          </w:p>
        </w:tc>
        <w:tc>
          <w:tcPr>
            <w:tcW w:w="1655" w:type="dxa"/>
            <w:tcBorders>
              <w:top w:val="nil"/>
              <w:left w:val="nil"/>
              <w:bottom w:val="nil"/>
              <w:right w:val="nil"/>
            </w:tcBorders>
          </w:tcPr>
          <w:p w14:paraId="490A2CEF"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0.844</w:t>
            </w:r>
          </w:p>
        </w:tc>
        <w:tc>
          <w:tcPr>
            <w:tcW w:w="1513" w:type="dxa"/>
            <w:tcBorders>
              <w:top w:val="nil"/>
              <w:left w:val="nil"/>
              <w:bottom w:val="nil"/>
              <w:right w:val="nil"/>
            </w:tcBorders>
          </w:tcPr>
          <w:p w14:paraId="266AA863"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5</w:t>
            </w:r>
          </w:p>
        </w:tc>
      </w:tr>
      <w:tr w:rsidR="00F60E8A" w:rsidRPr="002D3B9F" w14:paraId="4B2FAAB0" w14:textId="77777777" w:rsidTr="00F60E8A">
        <w:tc>
          <w:tcPr>
            <w:tcW w:w="0" w:type="auto"/>
            <w:vMerge/>
            <w:tcBorders>
              <w:left w:val="nil"/>
              <w:right w:val="nil"/>
            </w:tcBorders>
            <w:vAlign w:val="center"/>
            <w:hideMark/>
          </w:tcPr>
          <w:p w14:paraId="4FC66DD6" w14:textId="77777777" w:rsidR="00F60E8A" w:rsidRPr="002E3BB2" w:rsidRDefault="00F60E8A">
            <w:pPr>
              <w:spacing w:line="240" w:lineRule="auto"/>
              <w:rPr>
                <w:rFonts w:ascii="Times New Roman" w:hAnsi="Times New Roman" w:cs="Times New Roman"/>
                <w:sz w:val="20"/>
                <w:szCs w:val="20"/>
                <w:lang w:eastAsia="en-MY"/>
              </w:rPr>
            </w:pPr>
          </w:p>
        </w:tc>
        <w:tc>
          <w:tcPr>
            <w:tcW w:w="1907" w:type="dxa"/>
            <w:tcBorders>
              <w:top w:val="nil"/>
              <w:left w:val="nil"/>
              <w:bottom w:val="single" w:sz="8" w:space="0" w:color="000000" w:themeColor="text1"/>
              <w:right w:val="nil"/>
            </w:tcBorders>
            <w:hideMark/>
          </w:tcPr>
          <w:p w14:paraId="0A708196"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Total</w:t>
            </w:r>
          </w:p>
        </w:tc>
        <w:tc>
          <w:tcPr>
            <w:tcW w:w="614" w:type="dxa"/>
            <w:tcBorders>
              <w:top w:val="nil"/>
              <w:left w:val="nil"/>
              <w:bottom w:val="single" w:sz="8" w:space="0" w:color="000000" w:themeColor="text1"/>
              <w:right w:val="nil"/>
            </w:tcBorders>
            <w:hideMark/>
          </w:tcPr>
          <w:p w14:paraId="19281EFA"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nil"/>
              <w:left w:val="nil"/>
              <w:bottom w:val="single" w:sz="8" w:space="0" w:color="000000" w:themeColor="text1"/>
              <w:right w:val="nil"/>
            </w:tcBorders>
            <w:hideMark/>
          </w:tcPr>
          <w:p w14:paraId="33391B3D"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100</w:t>
            </w:r>
          </w:p>
        </w:tc>
        <w:tc>
          <w:tcPr>
            <w:tcW w:w="1655" w:type="dxa"/>
            <w:tcBorders>
              <w:top w:val="nil"/>
              <w:left w:val="nil"/>
              <w:bottom w:val="single" w:sz="8" w:space="0" w:color="000000" w:themeColor="text1"/>
              <w:right w:val="nil"/>
            </w:tcBorders>
            <w:hideMark/>
          </w:tcPr>
          <w:p w14:paraId="30D6B267" w14:textId="77777777" w:rsidR="00F60E8A" w:rsidRPr="002E3BB2" w:rsidRDefault="00F60E8A">
            <w:pPr>
              <w:spacing w:line="240" w:lineRule="auto"/>
              <w:jc w:val="center"/>
              <w:rPr>
                <w:rFonts w:ascii="Times New Roman" w:hAnsi="Times New Roman" w:cs="Times New Roman"/>
                <w:sz w:val="20"/>
                <w:szCs w:val="20"/>
                <w:lang w:eastAsia="en-MY"/>
              </w:rPr>
            </w:pPr>
          </w:p>
        </w:tc>
        <w:tc>
          <w:tcPr>
            <w:tcW w:w="1513" w:type="dxa"/>
            <w:tcBorders>
              <w:top w:val="nil"/>
              <w:left w:val="nil"/>
              <w:bottom w:val="single" w:sz="8" w:space="0" w:color="000000" w:themeColor="text1"/>
              <w:right w:val="nil"/>
            </w:tcBorders>
          </w:tcPr>
          <w:p w14:paraId="3786D895" w14:textId="77777777" w:rsidR="00F60E8A" w:rsidRPr="002E3BB2" w:rsidRDefault="00F60E8A">
            <w:pPr>
              <w:spacing w:line="240" w:lineRule="auto"/>
              <w:jc w:val="center"/>
              <w:rPr>
                <w:rFonts w:ascii="Times New Roman" w:hAnsi="Times New Roman" w:cs="Times New Roman"/>
                <w:sz w:val="20"/>
                <w:szCs w:val="20"/>
                <w:lang w:eastAsia="en-MY"/>
              </w:rPr>
            </w:pPr>
          </w:p>
        </w:tc>
      </w:tr>
      <w:tr w:rsidR="00F60E8A" w:rsidRPr="005A7256" w14:paraId="5B2203B4" w14:textId="77777777" w:rsidTr="00F60E8A">
        <w:tc>
          <w:tcPr>
            <w:tcW w:w="8524" w:type="dxa"/>
            <w:gridSpan w:val="6"/>
            <w:tcBorders>
              <w:top w:val="nil"/>
              <w:left w:val="nil"/>
              <w:bottom w:val="nil"/>
              <w:right w:val="nil"/>
            </w:tcBorders>
          </w:tcPr>
          <w:p w14:paraId="7EB4049D" w14:textId="77777777" w:rsidR="00F60E8A" w:rsidRPr="002E3BB2" w:rsidRDefault="00F60E8A">
            <w:pPr>
              <w:spacing w:line="240" w:lineRule="auto"/>
              <w:rPr>
                <w:rFonts w:ascii="Times New Roman" w:hAnsi="Times New Roman" w:cs="Times New Roman"/>
                <w:sz w:val="20"/>
                <w:szCs w:val="20"/>
                <w:lang w:eastAsia="en-MY"/>
              </w:rPr>
            </w:pPr>
            <w:r w:rsidRPr="002E3BB2">
              <w:rPr>
                <w:rFonts w:ascii="Times New Roman" w:hAnsi="Times New Roman" w:cs="Times New Roman"/>
                <w:b/>
                <w:sz w:val="20"/>
                <w:szCs w:val="20"/>
                <w:lang w:eastAsia="en-MY"/>
              </w:rPr>
              <w:t>Independent Variable 2</w:t>
            </w:r>
          </w:p>
        </w:tc>
      </w:tr>
      <w:tr w:rsidR="00F60E8A" w:rsidRPr="002D3B9F" w14:paraId="55ACF0B8" w14:textId="77777777" w:rsidTr="00F60E8A">
        <w:tc>
          <w:tcPr>
            <w:tcW w:w="1998" w:type="dxa"/>
            <w:vMerge w:val="restart"/>
            <w:tcBorders>
              <w:top w:val="single" w:sz="4" w:space="0" w:color="auto"/>
              <w:left w:val="nil"/>
              <w:bottom w:val="single" w:sz="4" w:space="0" w:color="000000" w:themeColor="text1"/>
              <w:right w:val="nil"/>
            </w:tcBorders>
            <w:vAlign w:val="center"/>
            <w:hideMark/>
          </w:tcPr>
          <w:p w14:paraId="42F4F638" w14:textId="77777777" w:rsidR="00F60E8A" w:rsidRPr="002E3BB2" w:rsidRDefault="00F60E8A">
            <w:pPr>
              <w:spacing w:line="240" w:lineRule="auto"/>
              <w:rPr>
                <w:rFonts w:ascii="Times New Roman" w:hAnsi="Times New Roman" w:cs="Times New Roman"/>
                <w:sz w:val="20"/>
                <w:szCs w:val="20"/>
                <w:lang w:eastAsia="en-MY"/>
              </w:rPr>
            </w:pPr>
            <w:r w:rsidRPr="002E3BB2">
              <w:rPr>
                <w:rFonts w:ascii="Times New Roman" w:hAnsi="Times New Roman" w:cs="Times New Roman"/>
                <w:sz w:val="20"/>
                <w:szCs w:val="20"/>
                <w:lang w:eastAsia="en-MY"/>
              </w:rPr>
              <w:t>Cultural Influence</w:t>
            </w:r>
          </w:p>
        </w:tc>
        <w:tc>
          <w:tcPr>
            <w:tcW w:w="1907" w:type="dxa"/>
            <w:tcBorders>
              <w:top w:val="single" w:sz="8" w:space="0" w:color="000000" w:themeColor="text1"/>
              <w:left w:val="nil"/>
              <w:bottom w:val="nil"/>
              <w:right w:val="nil"/>
            </w:tcBorders>
            <w:hideMark/>
          </w:tcPr>
          <w:p w14:paraId="4A96966A"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Valid</w:t>
            </w:r>
          </w:p>
        </w:tc>
        <w:tc>
          <w:tcPr>
            <w:tcW w:w="614" w:type="dxa"/>
            <w:tcBorders>
              <w:top w:val="single" w:sz="8" w:space="0" w:color="000000" w:themeColor="text1"/>
              <w:left w:val="nil"/>
              <w:bottom w:val="nil"/>
              <w:right w:val="nil"/>
            </w:tcBorders>
            <w:hideMark/>
          </w:tcPr>
          <w:p w14:paraId="0E1532B5"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single" w:sz="8" w:space="0" w:color="000000" w:themeColor="text1"/>
              <w:left w:val="nil"/>
              <w:bottom w:val="nil"/>
              <w:right w:val="nil"/>
            </w:tcBorders>
            <w:hideMark/>
          </w:tcPr>
          <w:p w14:paraId="5E470732"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100</w:t>
            </w:r>
          </w:p>
        </w:tc>
        <w:tc>
          <w:tcPr>
            <w:tcW w:w="1655" w:type="dxa"/>
            <w:tcBorders>
              <w:top w:val="single" w:sz="8" w:space="0" w:color="000000" w:themeColor="text1"/>
              <w:left w:val="nil"/>
              <w:bottom w:val="nil"/>
              <w:right w:val="nil"/>
            </w:tcBorders>
          </w:tcPr>
          <w:p w14:paraId="65EBE0E7" w14:textId="77777777" w:rsidR="00F60E8A" w:rsidRPr="002E3BB2" w:rsidRDefault="00F60E8A">
            <w:pPr>
              <w:spacing w:line="240" w:lineRule="auto"/>
              <w:jc w:val="center"/>
              <w:rPr>
                <w:rFonts w:ascii="Times New Roman" w:hAnsi="Times New Roman" w:cs="Times New Roman"/>
                <w:sz w:val="20"/>
                <w:szCs w:val="20"/>
                <w:lang w:eastAsia="en-MY"/>
              </w:rPr>
            </w:pPr>
          </w:p>
        </w:tc>
        <w:tc>
          <w:tcPr>
            <w:tcW w:w="1513" w:type="dxa"/>
            <w:tcBorders>
              <w:top w:val="single" w:sz="8" w:space="0" w:color="000000" w:themeColor="text1"/>
              <w:left w:val="nil"/>
              <w:bottom w:val="nil"/>
              <w:right w:val="nil"/>
            </w:tcBorders>
          </w:tcPr>
          <w:p w14:paraId="251FF2A9" w14:textId="77777777" w:rsidR="00F60E8A" w:rsidRPr="002E3BB2" w:rsidRDefault="00F60E8A">
            <w:pPr>
              <w:spacing w:line="240" w:lineRule="auto"/>
              <w:jc w:val="center"/>
              <w:rPr>
                <w:rFonts w:ascii="Times New Roman" w:hAnsi="Times New Roman" w:cs="Times New Roman"/>
                <w:sz w:val="20"/>
                <w:szCs w:val="20"/>
                <w:lang w:eastAsia="en-MY"/>
              </w:rPr>
            </w:pPr>
          </w:p>
        </w:tc>
      </w:tr>
      <w:tr w:rsidR="00F60E8A" w:rsidRPr="002D3B9F" w14:paraId="566E0755" w14:textId="77777777" w:rsidTr="00F60E8A">
        <w:tc>
          <w:tcPr>
            <w:tcW w:w="0" w:type="auto"/>
            <w:vMerge/>
            <w:tcBorders>
              <w:left w:val="nil"/>
              <w:right w:val="nil"/>
            </w:tcBorders>
            <w:vAlign w:val="center"/>
            <w:hideMark/>
          </w:tcPr>
          <w:p w14:paraId="669BACF1" w14:textId="77777777" w:rsidR="00F60E8A" w:rsidRPr="002E3BB2" w:rsidRDefault="00F60E8A">
            <w:pPr>
              <w:spacing w:line="240" w:lineRule="auto"/>
              <w:rPr>
                <w:rFonts w:ascii="Times New Roman" w:hAnsi="Times New Roman" w:cs="Times New Roman"/>
                <w:sz w:val="20"/>
                <w:szCs w:val="20"/>
                <w:lang w:eastAsia="en-MY"/>
              </w:rPr>
            </w:pPr>
          </w:p>
        </w:tc>
        <w:tc>
          <w:tcPr>
            <w:tcW w:w="1907" w:type="dxa"/>
            <w:tcBorders>
              <w:top w:val="nil"/>
              <w:left w:val="nil"/>
              <w:bottom w:val="nil"/>
              <w:right w:val="nil"/>
            </w:tcBorders>
            <w:hideMark/>
          </w:tcPr>
          <w:p w14:paraId="7D467B2E"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Excluded</w:t>
            </w:r>
          </w:p>
        </w:tc>
        <w:tc>
          <w:tcPr>
            <w:tcW w:w="614" w:type="dxa"/>
            <w:tcBorders>
              <w:top w:val="nil"/>
              <w:left w:val="nil"/>
              <w:bottom w:val="nil"/>
              <w:right w:val="nil"/>
            </w:tcBorders>
            <w:hideMark/>
          </w:tcPr>
          <w:p w14:paraId="13F0878E"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w:t>
            </w:r>
          </w:p>
        </w:tc>
        <w:tc>
          <w:tcPr>
            <w:tcW w:w="837" w:type="dxa"/>
            <w:tcBorders>
              <w:top w:val="nil"/>
              <w:left w:val="nil"/>
              <w:bottom w:val="nil"/>
              <w:right w:val="nil"/>
            </w:tcBorders>
            <w:hideMark/>
          </w:tcPr>
          <w:p w14:paraId="0D8CFF2C"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w:t>
            </w:r>
          </w:p>
        </w:tc>
        <w:tc>
          <w:tcPr>
            <w:tcW w:w="1655" w:type="dxa"/>
            <w:tcBorders>
              <w:top w:val="nil"/>
              <w:left w:val="nil"/>
              <w:bottom w:val="nil"/>
              <w:right w:val="nil"/>
            </w:tcBorders>
          </w:tcPr>
          <w:p w14:paraId="7525F161"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0.782</w:t>
            </w:r>
          </w:p>
        </w:tc>
        <w:tc>
          <w:tcPr>
            <w:tcW w:w="1513" w:type="dxa"/>
            <w:tcBorders>
              <w:top w:val="nil"/>
              <w:left w:val="nil"/>
              <w:bottom w:val="nil"/>
              <w:right w:val="nil"/>
            </w:tcBorders>
          </w:tcPr>
          <w:p w14:paraId="4BAA117F"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5</w:t>
            </w:r>
          </w:p>
        </w:tc>
      </w:tr>
      <w:tr w:rsidR="00F60E8A" w:rsidRPr="002D3B9F" w14:paraId="0657A7C3" w14:textId="77777777" w:rsidTr="00F60E8A">
        <w:tc>
          <w:tcPr>
            <w:tcW w:w="0" w:type="auto"/>
            <w:vMerge/>
            <w:tcBorders>
              <w:left w:val="nil"/>
              <w:right w:val="nil"/>
            </w:tcBorders>
            <w:vAlign w:val="center"/>
            <w:hideMark/>
          </w:tcPr>
          <w:p w14:paraId="561C2BAF" w14:textId="77777777" w:rsidR="00F60E8A" w:rsidRPr="002E3BB2" w:rsidRDefault="00F60E8A">
            <w:pPr>
              <w:spacing w:line="240" w:lineRule="auto"/>
              <w:rPr>
                <w:rFonts w:ascii="Times New Roman" w:hAnsi="Times New Roman" w:cs="Times New Roman"/>
                <w:sz w:val="20"/>
                <w:szCs w:val="20"/>
                <w:lang w:eastAsia="en-MY"/>
              </w:rPr>
            </w:pPr>
          </w:p>
        </w:tc>
        <w:tc>
          <w:tcPr>
            <w:tcW w:w="1907" w:type="dxa"/>
            <w:tcBorders>
              <w:top w:val="nil"/>
              <w:left w:val="nil"/>
              <w:bottom w:val="single" w:sz="8" w:space="0" w:color="000000" w:themeColor="text1"/>
              <w:right w:val="nil"/>
            </w:tcBorders>
            <w:hideMark/>
          </w:tcPr>
          <w:p w14:paraId="11C4B052"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Total</w:t>
            </w:r>
          </w:p>
        </w:tc>
        <w:tc>
          <w:tcPr>
            <w:tcW w:w="614" w:type="dxa"/>
            <w:tcBorders>
              <w:top w:val="nil"/>
              <w:left w:val="nil"/>
              <w:bottom w:val="single" w:sz="8" w:space="0" w:color="000000" w:themeColor="text1"/>
              <w:right w:val="nil"/>
            </w:tcBorders>
            <w:hideMark/>
          </w:tcPr>
          <w:p w14:paraId="41ACE1CD"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nil"/>
              <w:left w:val="nil"/>
              <w:bottom w:val="single" w:sz="8" w:space="0" w:color="000000" w:themeColor="text1"/>
              <w:right w:val="nil"/>
            </w:tcBorders>
            <w:hideMark/>
          </w:tcPr>
          <w:p w14:paraId="205F4F2A"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100</w:t>
            </w:r>
          </w:p>
        </w:tc>
        <w:tc>
          <w:tcPr>
            <w:tcW w:w="1655" w:type="dxa"/>
            <w:tcBorders>
              <w:top w:val="nil"/>
              <w:left w:val="nil"/>
              <w:bottom w:val="single" w:sz="8" w:space="0" w:color="000000" w:themeColor="text1"/>
              <w:right w:val="nil"/>
            </w:tcBorders>
            <w:hideMark/>
          </w:tcPr>
          <w:p w14:paraId="036CC1FF" w14:textId="77777777" w:rsidR="00F60E8A" w:rsidRPr="002E3BB2" w:rsidRDefault="00F60E8A">
            <w:pPr>
              <w:spacing w:line="240" w:lineRule="auto"/>
              <w:jc w:val="center"/>
              <w:rPr>
                <w:rFonts w:ascii="Times New Roman" w:hAnsi="Times New Roman" w:cs="Times New Roman"/>
                <w:sz w:val="20"/>
                <w:szCs w:val="20"/>
                <w:lang w:eastAsia="en-MY"/>
              </w:rPr>
            </w:pPr>
          </w:p>
        </w:tc>
        <w:tc>
          <w:tcPr>
            <w:tcW w:w="1513" w:type="dxa"/>
            <w:tcBorders>
              <w:top w:val="nil"/>
              <w:left w:val="nil"/>
              <w:bottom w:val="single" w:sz="8" w:space="0" w:color="000000" w:themeColor="text1"/>
              <w:right w:val="nil"/>
            </w:tcBorders>
          </w:tcPr>
          <w:p w14:paraId="7E5B0EE7" w14:textId="77777777" w:rsidR="00F60E8A" w:rsidRPr="002E3BB2" w:rsidRDefault="00F60E8A">
            <w:pPr>
              <w:spacing w:line="240" w:lineRule="auto"/>
              <w:jc w:val="center"/>
              <w:rPr>
                <w:rFonts w:ascii="Times New Roman" w:hAnsi="Times New Roman" w:cs="Times New Roman"/>
                <w:sz w:val="20"/>
                <w:szCs w:val="20"/>
                <w:lang w:eastAsia="en-MY"/>
              </w:rPr>
            </w:pPr>
          </w:p>
        </w:tc>
      </w:tr>
      <w:tr w:rsidR="00F60E8A" w:rsidRPr="005A7256" w14:paraId="7B705BFE" w14:textId="77777777" w:rsidTr="00F60E8A">
        <w:tc>
          <w:tcPr>
            <w:tcW w:w="8524" w:type="dxa"/>
            <w:gridSpan w:val="6"/>
            <w:tcBorders>
              <w:top w:val="single" w:sz="8" w:space="0" w:color="000000" w:themeColor="text1"/>
              <w:left w:val="nil"/>
              <w:bottom w:val="single" w:sz="8" w:space="0" w:color="000000" w:themeColor="text1"/>
              <w:right w:val="nil"/>
            </w:tcBorders>
            <w:hideMark/>
          </w:tcPr>
          <w:p w14:paraId="6BCB906B" w14:textId="45F63795" w:rsidR="00F60E8A" w:rsidRPr="002E3BB2" w:rsidRDefault="00F60E8A">
            <w:pPr>
              <w:spacing w:line="240" w:lineRule="auto"/>
              <w:rPr>
                <w:rFonts w:ascii="Times New Roman" w:hAnsi="Times New Roman" w:cs="Times New Roman"/>
                <w:b/>
                <w:sz w:val="20"/>
                <w:szCs w:val="20"/>
                <w:lang w:eastAsia="en-MY"/>
              </w:rPr>
            </w:pPr>
            <w:r w:rsidRPr="002E3BB2">
              <w:rPr>
                <w:rFonts w:ascii="Times New Roman" w:hAnsi="Times New Roman" w:cs="Times New Roman"/>
                <w:b/>
                <w:sz w:val="20"/>
                <w:szCs w:val="20"/>
                <w:lang w:eastAsia="en-MY"/>
              </w:rPr>
              <w:t>Mediat</w:t>
            </w:r>
            <w:r w:rsidR="00C54529" w:rsidRPr="002E3BB2">
              <w:rPr>
                <w:rFonts w:ascii="Times New Roman" w:hAnsi="Times New Roman" w:cs="Times New Roman"/>
                <w:b/>
                <w:sz w:val="20"/>
                <w:szCs w:val="20"/>
                <w:lang w:eastAsia="en-MY"/>
              </w:rPr>
              <w:t>ing</w:t>
            </w:r>
            <w:r w:rsidRPr="002E3BB2">
              <w:rPr>
                <w:rFonts w:ascii="Times New Roman" w:hAnsi="Times New Roman" w:cs="Times New Roman"/>
                <w:b/>
                <w:sz w:val="20"/>
                <w:szCs w:val="20"/>
                <w:lang w:eastAsia="en-MY"/>
              </w:rPr>
              <w:t xml:space="preserve"> variable</w:t>
            </w:r>
          </w:p>
        </w:tc>
      </w:tr>
      <w:tr w:rsidR="00F60E8A" w:rsidRPr="002D3B9F" w14:paraId="66D0ED7D" w14:textId="77777777" w:rsidTr="00F60E8A">
        <w:tc>
          <w:tcPr>
            <w:tcW w:w="1998" w:type="dxa"/>
            <w:vMerge w:val="restart"/>
            <w:tcBorders>
              <w:top w:val="nil"/>
              <w:left w:val="nil"/>
              <w:bottom w:val="single" w:sz="4" w:space="0" w:color="auto"/>
              <w:right w:val="nil"/>
            </w:tcBorders>
            <w:hideMark/>
          </w:tcPr>
          <w:p w14:paraId="20861AAF" w14:textId="77777777" w:rsidR="00F60E8A" w:rsidRPr="002E3BB2" w:rsidRDefault="00F60E8A">
            <w:pPr>
              <w:spacing w:line="240" w:lineRule="auto"/>
              <w:rPr>
                <w:rFonts w:ascii="Times New Roman" w:hAnsi="Times New Roman" w:cs="Times New Roman"/>
                <w:sz w:val="20"/>
                <w:szCs w:val="20"/>
                <w:lang w:eastAsia="en-MY"/>
              </w:rPr>
            </w:pPr>
          </w:p>
          <w:p w14:paraId="53BA6558" w14:textId="77777777" w:rsidR="00F60E8A" w:rsidRPr="002E3BB2" w:rsidRDefault="00F60E8A">
            <w:pPr>
              <w:spacing w:line="240" w:lineRule="auto"/>
              <w:rPr>
                <w:rFonts w:ascii="Times New Roman" w:hAnsi="Times New Roman" w:cs="Times New Roman"/>
                <w:sz w:val="20"/>
                <w:szCs w:val="20"/>
                <w:lang w:eastAsia="en-MY"/>
              </w:rPr>
            </w:pPr>
            <w:r w:rsidRPr="002E3BB2">
              <w:rPr>
                <w:rFonts w:ascii="Times New Roman" w:hAnsi="Times New Roman" w:cs="Times New Roman"/>
                <w:sz w:val="20"/>
                <w:szCs w:val="20"/>
                <w:lang w:eastAsia="en-MY"/>
              </w:rPr>
              <w:t>Youth Attitudes</w:t>
            </w:r>
          </w:p>
        </w:tc>
        <w:tc>
          <w:tcPr>
            <w:tcW w:w="1907" w:type="dxa"/>
            <w:tcBorders>
              <w:top w:val="single" w:sz="8" w:space="0" w:color="000000" w:themeColor="text1"/>
              <w:left w:val="nil"/>
              <w:bottom w:val="nil"/>
              <w:right w:val="nil"/>
            </w:tcBorders>
            <w:hideMark/>
          </w:tcPr>
          <w:p w14:paraId="30CEBC88"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Valid</w:t>
            </w:r>
          </w:p>
        </w:tc>
        <w:tc>
          <w:tcPr>
            <w:tcW w:w="614" w:type="dxa"/>
            <w:tcBorders>
              <w:top w:val="single" w:sz="8" w:space="0" w:color="000000" w:themeColor="text1"/>
              <w:left w:val="nil"/>
              <w:bottom w:val="nil"/>
              <w:right w:val="nil"/>
            </w:tcBorders>
            <w:hideMark/>
          </w:tcPr>
          <w:p w14:paraId="062385E7"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single" w:sz="8" w:space="0" w:color="000000" w:themeColor="text1"/>
              <w:left w:val="nil"/>
              <w:bottom w:val="nil"/>
              <w:right w:val="nil"/>
            </w:tcBorders>
            <w:hideMark/>
          </w:tcPr>
          <w:p w14:paraId="1BD48FE4"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100</w:t>
            </w:r>
          </w:p>
        </w:tc>
        <w:tc>
          <w:tcPr>
            <w:tcW w:w="1655" w:type="dxa"/>
            <w:tcBorders>
              <w:top w:val="single" w:sz="8" w:space="0" w:color="000000" w:themeColor="text1"/>
              <w:left w:val="nil"/>
              <w:bottom w:val="nil"/>
              <w:right w:val="nil"/>
            </w:tcBorders>
          </w:tcPr>
          <w:p w14:paraId="44A0CE4F" w14:textId="77777777" w:rsidR="00F60E8A" w:rsidRPr="002E3BB2" w:rsidRDefault="00F60E8A">
            <w:pPr>
              <w:spacing w:line="240" w:lineRule="auto"/>
              <w:jc w:val="center"/>
              <w:rPr>
                <w:rFonts w:ascii="Times New Roman" w:hAnsi="Times New Roman" w:cs="Times New Roman"/>
                <w:sz w:val="20"/>
                <w:szCs w:val="20"/>
                <w:lang w:eastAsia="en-MY"/>
              </w:rPr>
            </w:pPr>
          </w:p>
        </w:tc>
        <w:tc>
          <w:tcPr>
            <w:tcW w:w="1513" w:type="dxa"/>
            <w:tcBorders>
              <w:top w:val="single" w:sz="8" w:space="0" w:color="000000" w:themeColor="text1"/>
              <w:left w:val="nil"/>
              <w:bottom w:val="nil"/>
              <w:right w:val="nil"/>
            </w:tcBorders>
          </w:tcPr>
          <w:p w14:paraId="6817742E" w14:textId="77777777" w:rsidR="00F60E8A" w:rsidRPr="002E3BB2" w:rsidRDefault="00F60E8A">
            <w:pPr>
              <w:spacing w:line="240" w:lineRule="auto"/>
              <w:jc w:val="center"/>
              <w:rPr>
                <w:rFonts w:ascii="Times New Roman" w:hAnsi="Times New Roman" w:cs="Times New Roman"/>
                <w:sz w:val="20"/>
                <w:szCs w:val="20"/>
                <w:lang w:eastAsia="en-MY"/>
              </w:rPr>
            </w:pPr>
          </w:p>
        </w:tc>
      </w:tr>
      <w:tr w:rsidR="00F60E8A" w:rsidRPr="002D3B9F" w14:paraId="735A0C64" w14:textId="77777777" w:rsidTr="00C35272">
        <w:trPr>
          <w:trHeight w:val="77"/>
        </w:trPr>
        <w:tc>
          <w:tcPr>
            <w:tcW w:w="0" w:type="auto"/>
            <w:vMerge/>
            <w:tcBorders>
              <w:top w:val="nil"/>
              <w:left w:val="nil"/>
              <w:bottom w:val="single" w:sz="4" w:space="0" w:color="auto"/>
              <w:right w:val="nil"/>
            </w:tcBorders>
            <w:vAlign w:val="center"/>
            <w:hideMark/>
          </w:tcPr>
          <w:p w14:paraId="7833BA03" w14:textId="77777777" w:rsidR="00F60E8A" w:rsidRPr="002E3BB2" w:rsidRDefault="00F60E8A">
            <w:pPr>
              <w:spacing w:line="240" w:lineRule="auto"/>
              <w:rPr>
                <w:rFonts w:ascii="Times New Roman" w:hAnsi="Times New Roman" w:cs="Times New Roman"/>
                <w:sz w:val="20"/>
                <w:szCs w:val="20"/>
                <w:lang w:eastAsia="en-MY"/>
              </w:rPr>
            </w:pPr>
          </w:p>
        </w:tc>
        <w:tc>
          <w:tcPr>
            <w:tcW w:w="1907" w:type="dxa"/>
            <w:tcBorders>
              <w:top w:val="nil"/>
              <w:left w:val="nil"/>
              <w:bottom w:val="nil"/>
              <w:right w:val="nil"/>
            </w:tcBorders>
            <w:hideMark/>
          </w:tcPr>
          <w:p w14:paraId="7373EA9D"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Excluded</w:t>
            </w:r>
          </w:p>
        </w:tc>
        <w:tc>
          <w:tcPr>
            <w:tcW w:w="614" w:type="dxa"/>
            <w:tcBorders>
              <w:top w:val="nil"/>
              <w:left w:val="nil"/>
              <w:bottom w:val="nil"/>
              <w:right w:val="nil"/>
            </w:tcBorders>
            <w:hideMark/>
          </w:tcPr>
          <w:p w14:paraId="40FC8E08"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0</w:t>
            </w:r>
          </w:p>
        </w:tc>
        <w:tc>
          <w:tcPr>
            <w:tcW w:w="837" w:type="dxa"/>
            <w:tcBorders>
              <w:top w:val="nil"/>
              <w:left w:val="nil"/>
              <w:bottom w:val="nil"/>
              <w:right w:val="nil"/>
            </w:tcBorders>
            <w:hideMark/>
          </w:tcPr>
          <w:p w14:paraId="33E1B2A2"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0</w:t>
            </w:r>
          </w:p>
        </w:tc>
        <w:tc>
          <w:tcPr>
            <w:tcW w:w="1655" w:type="dxa"/>
            <w:tcBorders>
              <w:top w:val="nil"/>
              <w:left w:val="nil"/>
              <w:bottom w:val="nil"/>
              <w:right w:val="nil"/>
            </w:tcBorders>
          </w:tcPr>
          <w:p w14:paraId="748EAFA3"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0.931</w:t>
            </w:r>
          </w:p>
        </w:tc>
        <w:tc>
          <w:tcPr>
            <w:tcW w:w="1513" w:type="dxa"/>
            <w:tcBorders>
              <w:top w:val="nil"/>
              <w:left w:val="nil"/>
              <w:bottom w:val="nil"/>
              <w:right w:val="nil"/>
            </w:tcBorders>
          </w:tcPr>
          <w:p w14:paraId="20F508A9"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5</w:t>
            </w:r>
          </w:p>
        </w:tc>
      </w:tr>
      <w:tr w:rsidR="00F60E8A" w:rsidRPr="002D3B9F" w14:paraId="3DA7BA67" w14:textId="77777777" w:rsidTr="00F60E8A">
        <w:tc>
          <w:tcPr>
            <w:tcW w:w="0" w:type="auto"/>
            <w:vMerge/>
            <w:tcBorders>
              <w:top w:val="nil"/>
              <w:left w:val="nil"/>
              <w:bottom w:val="single" w:sz="4" w:space="0" w:color="auto"/>
              <w:right w:val="nil"/>
            </w:tcBorders>
            <w:vAlign w:val="center"/>
            <w:hideMark/>
          </w:tcPr>
          <w:p w14:paraId="609A3FBA" w14:textId="77777777" w:rsidR="00F60E8A" w:rsidRPr="002E3BB2" w:rsidRDefault="00F60E8A">
            <w:pPr>
              <w:spacing w:line="240" w:lineRule="auto"/>
              <w:rPr>
                <w:rFonts w:ascii="Times New Roman" w:hAnsi="Times New Roman" w:cs="Times New Roman"/>
                <w:sz w:val="20"/>
                <w:szCs w:val="20"/>
                <w:lang w:eastAsia="en-MY"/>
              </w:rPr>
            </w:pPr>
          </w:p>
        </w:tc>
        <w:tc>
          <w:tcPr>
            <w:tcW w:w="1907" w:type="dxa"/>
            <w:tcBorders>
              <w:top w:val="nil"/>
              <w:left w:val="nil"/>
              <w:bottom w:val="single" w:sz="4" w:space="0" w:color="auto"/>
              <w:right w:val="nil"/>
            </w:tcBorders>
            <w:hideMark/>
          </w:tcPr>
          <w:p w14:paraId="188BB5E3"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Total</w:t>
            </w:r>
          </w:p>
        </w:tc>
        <w:tc>
          <w:tcPr>
            <w:tcW w:w="614" w:type="dxa"/>
            <w:tcBorders>
              <w:top w:val="nil"/>
              <w:left w:val="nil"/>
              <w:bottom w:val="single" w:sz="8" w:space="0" w:color="000000" w:themeColor="text1"/>
              <w:right w:val="nil"/>
            </w:tcBorders>
            <w:hideMark/>
          </w:tcPr>
          <w:p w14:paraId="42CD8DD9"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lang w:eastAsia="en-MY"/>
              </w:rPr>
              <w:t>282</w:t>
            </w:r>
          </w:p>
        </w:tc>
        <w:tc>
          <w:tcPr>
            <w:tcW w:w="837" w:type="dxa"/>
            <w:tcBorders>
              <w:top w:val="nil"/>
              <w:left w:val="nil"/>
              <w:bottom w:val="single" w:sz="8" w:space="0" w:color="000000" w:themeColor="text1"/>
              <w:right w:val="nil"/>
            </w:tcBorders>
            <w:hideMark/>
          </w:tcPr>
          <w:p w14:paraId="62C78324" w14:textId="77777777" w:rsidR="00F60E8A" w:rsidRPr="002E3BB2" w:rsidRDefault="00F60E8A">
            <w:pPr>
              <w:spacing w:line="240" w:lineRule="auto"/>
              <w:jc w:val="center"/>
              <w:rPr>
                <w:rFonts w:ascii="Times New Roman" w:hAnsi="Times New Roman" w:cs="Times New Roman"/>
                <w:sz w:val="20"/>
                <w:szCs w:val="20"/>
                <w:lang w:eastAsia="en-MY"/>
              </w:rPr>
            </w:pPr>
            <w:r w:rsidRPr="002E3BB2">
              <w:rPr>
                <w:rFonts w:ascii="Times New Roman" w:hAnsi="Times New Roman" w:cs="Times New Roman"/>
                <w:sz w:val="20"/>
                <w:szCs w:val="20"/>
              </w:rPr>
              <w:t>100</w:t>
            </w:r>
          </w:p>
        </w:tc>
        <w:tc>
          <w:tcPr>
            <w:tcW w:w="1655" w:type="dxa"/>
            <w:tcBorders>
              <w:top w:val="nil"/>
              <w:left w:val="nil"/>
              <w:bottom w:val="single" w:sz="8" w:space="0" w:color="000000" w:themeColor="text1"/>
              <w:right w:val="nil"/>
            </w:tcBorders>
            <w:hideMark/>
          </w:tcPr>
          <w:p w14:paraId="1AFED698" w14:textId="77777777" w:rsidR="00F60E8A" w:rsidRPr="002E3BB2" w:rsidRDefault="00F60E8A">
            <w:pPr>
              <w:spacing w:line="240" w:lineRule="auto"/>
              <w:jc w:val="center"/>
              <w:rPr>
                <w:rFonts w:ascii="Times New Roman" w:hAnsi="Times New Roman" w:cs="Times New Roman"/>
                <w:sz w:val="20"/>
                <w:szCs w:val="20"/>
                <w:lang w:eastAsia="en-MY"/>
              </w:rPr>
            </w:pPr>
          </w:p>
        </w:tc>
        <w:tc>
          <w:tcPr>
            <w:tcW w:w="1513" w:type="dxa"/>
            <w:tcBorders>
              <w:top w:val="nil"/>
              <w:left w:val="nil"/>
              <w:bottom w:val="single" w:sz="8" w:space="0" w:color="000000" w:themeColor="text1"/>
              <w:right w:val="nil"/>
            </w:tcBorders>
          </w:tcPr>
          <w:p w14:paraId="3D7B48E1" w14:textId="77777777" w:rsidR="00F60E8A" w:rsidRPr="002E3BB2" w:rsidRDefault="00F60E8A">
            <w:pPr>
              <w:spacing w:line="240" w:lineRule="auto"/>
              <w:jc w:val="center"/>
              <w:rPr>
                <w:rFonts w:ascii="Times New Roman" w:hAnsi="Times New Roman" w:cs="Times New Roman"/>
                <w:sz w:val="20"/>
                <w:szCs w:val="20"/>
                <w:lang w:eastAsia="en-MY"/>
              </w:rPr>
            </w:pPr>
          </w:p>
        </w:tc>
      </w:tr>
    </w:tbl>
    <w:p w14:paraId="68998FA1" w14:textId="0287EE32" w:rsidR="00F02312" w:rsidRDefault="00F02312">
      <w:pPr>
        <w:ind w:left="1155" w:right="1013"/>
        <w:rPr>
          <w:rFonts w:ascii="Times New Roman" w:hAnsi="Times New Roman" w:cs="Times New Roman"/>
          <w:sz w:val="20"/>
          <w:szCs w:val="20"/>
        </w:rPr>
      </w:pPr>
    </w:p>
    <w:p w14:paraId="5C42D4D6" w14:textId="77777777" w:rsidR="004A1402" w:rsidRDefault="004A1402">
      <w:pPr>
        <w:ind w:left="1155" w:right="1013"/>
        <w:rPr>
          <w:rFonts w:ascii="Times New Roman" w:hAnsi="Times New Roman" w:cs="Times New Roman"/>
          <w:sz w:val="20"/>
          <w:szCs w:val="20"/>
        </w:rPr>
      </w:pPr>
    </w:p>
    <w:p w14:paraId="77F6A33C" w14:textId="77777777" w:rsidR="0022190D" w:rsidRPr="0022190D" w:rsidRDefault="0022190D" w:rsidP="0022190D">
      <w:pPr>
        <w:pStyle w:val="Heading1"/>
        <w:ind w:left="1145"/>
        <w:jc w:val="both"/>
        <w:rPr>
          <w:rFonts w:ascii="Times New Roman" w:hAnsi="Times New Roman" w:cs="Times New Roman"/>
          <w:bCs/>
          <w:color w:val="000000" w:themeColor="text1"/>
          <w:sz w:val="22"/>
          <w:szCs w:val="22"/>
          <w:lang w:val="en-GB"/>
        </w:rPr>
      </w:pPr>
      <w:bookmarkStart w:id="15" w:name="_Toc184503415"/>
      <w:r w:rsidRPr="0022190D">
        <w:rPr>
          <w:rFonts w:ascii="Times New Roman" w:hAnsi="Times New Roman" w:cs="Times New Roman"/>
          <w:bCs/>
          <w:color w:val="000000" w:themeColor="text1"/>
          <w:sz w:val="22"/>
          <w:szCs w:val="22"/>
          <w:lang w:val="en-GB"/>
        </w:rPr>
        <w:t>Measures of Central Tendency</w:t>
      </w:r>
      <w:bookmarkEnd w:id="15"/>
    </w:p>
    <w:p w14:paraId="212250C1" w14:textId="6A71B1ED" w:rsidR="00157359" w:rsidRPr="00157359" w:rsidRDefault="00157359" w:rsidP="00157359">
      <w:pPr>
        <w:ind w:left="1155" w:right="1013"/>
        <w:rPr>
          <w:rFonts w:ascii="Times New Roman" w:hAnsi="Times New Roman" w:cs="Times New Roman"/>
          <w:sz w:val="22"/>
          <w:szCs w:val="22"/>
        </w:rPr>
      </w:pPr>
      <w:r w:rsidRPr="00157359">
        <w:rPr>
          <w:rFonts w:ascii="Times New Roman" w:hAnsi="Times New Roman" w:cs="Times New Roman"/>
          <w:sz w:val="22"/>
          <w:szCs w:val="22"/>
        </w:rPr>
        <w:t xml:space="preserve">The measures of central tendency were done for enrolment in TVET </w:t>
      </w:r>
      <w:r w:rsidR="00872794">
        <w:rPr>
          <w:rFonts w:ascii="Times New Roman" w:hAnsi="Times New Roman" w:cs="Times New Roman"/>
          <w:sz w:val="22"/>
          <w:szCs w:val="22"/>
        </w:rPr>
        <w:t>programmes</w:t>
      </w:r>
      <w:r w:rsidRPr="00157359">
        <w:rPr>
          <w:rFonts w:ascii="Times New Roman" w:hAnsi="Times New Roman" w:cs="Times New Roman"/>
          <w:sz w:val="22"/>
          <w:szCs w:val="22"/>
        </w:rPr>
        <w:t>, family support, cultural influences, and youth attitudes. Table 4 shows the mean and standard deviation of the variables in the study. Standard deviation for all variables was below 0.70, implying that responses were relatively consistent amongst participants. Each variable mean scores indicate that positive agreement with the statements. The standard deviation for the variable Enrolment in TVET Programmes was 0.62283, that for Family Support was 0.65319, for Cultural Influence it was 0.56447, and 0.70833, for the variable Youth Attitudes, all meaning that respondents agreed with the statements presented for each variable (Kang, 2020).</w:t>
      </w:r>
    </w:p>
    <w:p w14:paraId="59DDB400" w14:textId="77777777" w:rsidR="00384968" w:rsidRDefault="00384968">
      <w:pPr>
        <w:ind w:left="1155" w:right="1013"/>
        <w:rPr>
          <w:rFonts w:ascii="Times New Roman" w:hAnsi="Times New Roman" w:cs="Times New Roman"/>
          <w:sz w:val="20"/>
          <w:szCs w:val="20"/>
        </w:rPr>
      </w:pPr>
    </w:p>
    <w:p w14:paraId="4EBF53C0" w14:textId="77777777" w:rsidR="0057504A" w:rsidRDefault="0057504A">
      <w:pPr>
        <w:ind w:left="1155" w:right="1013"/>
        <w:rPr>
          <w:rFonts w:ascii="Times New Roman" w:hAnsi="Times New Roman" w:cs="Times New Roman"/>
          <w:sz w:val="20"/>
          <w:szCs w:val="20"/>
        </w:rPr>
      </w:pPr>
    </w:p>
    <w:p w14:paraId="0F7969D2" w14:textId="0597D164" w:rsidR="0057504A" w:rsidRPr="0057504A" w:rsidRDefault="0057504A" w:rsidP="0057504A">
      <w:pPr>
        <w:ind w:left="1155" w:right="1013"/>
        <w:rPr>
          <w:rFonts w:ascii="Times New Roman" w:hAnsi="Times New Roman" w:cs="Times New Roman"/>
          <w:b/>
          <w:bCs/>
          <w:kern w:val="0"/>
          <w:lang w:eastAsia="en-US" w:bidi="ar-SA"/>
          <w14:ligatures w14:val="none"/>
        </w:rPr>
      </w:pPr>
      <w:bookmarkStart w:id="16" w:name="_Toc181103903"/>
      <w:r w:rsidRPr="0057504A">
        <w:rPr>
          <w:rFonts w:ascii="Times New Roman" w:hAnsi="Times New Roman" w:cs="Times New Roman"/>
          <w:b/>
          <w:bCs/>
          <w:kern w:val="0"/>
          <w:lang w:eastAsia="en-US" w:bidi="ar-SA"/>
          <w14:ligatures w14:val="none"/>
        </w:rPr>
        <w:t>Table 4</w:t>
      </w:r>
    </w:p>
    <w:p w14:paraId="3FDD49B9" w14:textId="77777777" w:rsidR="0057504A" w:rsidRPr="0057504A" w:rsidRDefault="0057504A" w:rsidP="0057504A">
      <w:pPr>
        <w:pStyle w:val="Caption"/>
        <w:spacing w:after="0"/>
        <w:ind w:left="1145"/>
        <w:rPr>
          <w:b w:val="0"/>
          <w:i/>
          <w:sz w:val="22"/>
          <w:szCs w:val="22"/>
        </w:rPr>
      </w:pPr>
      <w:r w:rsidRPr="0057504A">
        <w:rPr>
          <w:b w:val="0"/>
          <w:i/>
          <w:sz w:val="22"/>
          <w:szCs w:val="22"/>
        </w:rPr>
        <w:t>Mean Score for all Variables</w:t>
      </w:r>
      <w:bookmarkEnd w:id="16"/>
    </w:p>
    <w:tbl>
      <w:tblPr>
        <w:tblStyle w:val="TableGrid1"/>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861"/>
        <w:gridCol w:w="971"/>
        <w:gridCol w:w="1814"/>
        <w:gridCol w:w="1951"/>
      </w:tblGrid>
      <w:tr w:rsidR="0057504A" w:rsidRPr="0057504A" w14:paraId="0AD170A7" w14:textId="77777777" w:rsidTr="0057504A">
        <w:tc>
          <w:tcPr>
            <w:tcW w:w="2925" w:type="dxa"/>
            <w:tcBorders>
              <w:top w:val="single" w:sz="4" w:space="0" w:color="auto"/>
              <w:left w:val="nil"/>
              <w:bottom w:val="single" w:sz="4" w:space="0" w:color="auto"/>
              <w:right w:val="nil"/>
            </w:tcBorders>
          </w:tcPr>
          <w:p w14:paraId="27620D09" w14:textId="77777777" w:rsidR="0057504A" w:rsidRPr="0057504A" w:rsidRDefault="0057504A" w:rsidP="0057504A">
            <w:pPr>
              <w:spacing w:after="0" w:line="240" w:lineRule="auto"/>
              <w:ind w:left="0" w:firstLine="0"/>
              <w:rPr>
                <w:rFonts w:ascii="Times New Roman" w:hAnsi="Times New Roman" w:cs="Times New Roman"/>
                <w:color w:val="auto"/>
                <w:sz w:val="20"/>
                <w:szCs w:val="20"/>
                <w:lang w:eastAsia="en-US" w:bidi="ar-SA"/>
              </w:rPr>
            </w:pPr>
          </w:p>
        </w:tc>
        <w:tc>
          <w:tcPr>
            <w:tcW w:w="861" w:type="dxa"/>
            <w:tcBorders>
              <w:top w:val="single" w:sz="4" w:space="0" w:color="auto"/>
              <w:left w:val="nil"/>
              <w:bottom w:val="single" w:sz="4" w:space="0" w:color="auto"/>
              <w:right w:val="nil"/>
            </w:tcBorders>
            <w:hideMark/>
          </w:tcPr>
          <w:p w14:paraId="779AC90A" w14:textId="77777777" w:rsidR="0057504A" w:rsidRPr="0057504A" w:rsidRDefault="0057504A" w:rsidP="0057504A">
            <w:pPr>
              <w:spacing w:after="0" w:line="240" w:lineRule="auto"/>
              <w:ind w:left="0" w:firstLine="0"/>
              <w:jc w:val="center"/>
              <w:rPr>
                <w:rFonts w:ascii="Times New Roman" w:hAnsi="Times New Roman" w:cs="Times New Roman"/>
                <w:b/>
                <w:bCs/>
                <w:color w:val="auto"/>
                <w:sz w:val="20"/>
                <w:szCs w:val="20"/>
                <w:lang w:eastAsia="en-US" w:bidi="ar-SA"/>
              </w:rPr>
            </w:pPr>
            <w:r w:rsidRPr="0057504A">
              <w:rPr>
                <w:rFonts w:ascii="Times New Roman" w:hAnsi="Times New Roman" w:cs="Times New Roman"/>
                <w:b/>
                <w:bCs/>
                <w:color w:val="auto"/>
                <w:sz w:val="20"/>
                <w:szCs w:val="20"/>
                <w:lang w:eastAsia="en-US" w:bidi="ar-SA"/>
              </w:rPr>
              <w:t>n</w:t>
            </w:r>
          </w:p>
        </w:tc>
        <w:tc>
          <w:tcPr>
            <w:tcW w:w="971" w:type="dxa"/>
            <w:tcBorders>
              <w:top w:val="single" w:sz="4" w:space="0" w:color="auto"/>
              <w:left w:val="nil"/>
              <w:bottom w:val="single" w:sz="4" w:space="0" w:color="auto"/>
              <w:right w:val="nil"/>
            </w:tcBorders>
            <w:hideMark/>
          </w:tcPr>
          <w:p w14:paraId="081F7C5F" w14:textId="77777777" w:rsidR="0057504A" w:rsidRPr="0057504A" w:rsidRDefault="0057504A" w:rsidP="0057504A">
            <w:pPr>
              <w:spacing w:after="0" w:line="240" w:lineRule="auto"/>
              <w:ind w:left="0" w:firstLine="0"/>
              <w:jc w:val="center"/>
              <w:rPr>
                <w:rFonts w:ascii="Times New Roman" w:hAnsi="Times New Roman" w:cs="Times New Roman"/>
                <w:b/>
                <w:bCs/>
                <w:color w:val="auto"/>
                <w:sz w:val="20"/>
                <w:szCs w:val="20"/>
                <w:lang w:eastAsia="en-US" w:bidi="ar-SA"/>
              </w:rPr>
            </w:pPr>
            <w:r w:rsidRPr="0057504A">
              <w:rPr>
                <w:rFonts w:ascii="Times New Roman" w:hAnsi="Times New Roman" w:cs="Times New Roman"/>
                <w:b/>
                <w:bCs/>
                <w:color w:val="auto"/>
                <w:sz w:val="20"/>
                <w:szCs w:val="20"/>
                <w:lang w:eastAsia="en-US" w:bidi="ar-SA"/>
              </w:rPr>
              <w:t>Mean</w:t>
            </w:r>
          </w:p>
        </w:tc>
        <w:tc>
          <w:tcPr>
            <w:tcW w:w="1814" w:type="dxa"/>
            <w:tcBorders>
              <w:top w:val="single" w:sz="4" w:space="0" w:color="auto"/>
              <w:left w:val="nil"/>
              <w:bottom w:val="single" w:sz="4" w:space="0" w:color="auto"/>
              <w:right w:val="nil"/>
            </w:tcBorders>
            <w:hideMark/>
          </w:tcPr>
          <w:p w14:paraId="3AF3062E" w14:textId="77777777" w:rsidR="0057504A" w:rsidRPr="0057504A" w:rsidRDefault="0057504A" w:rsidP="0057504A">
            <w:pPr>
              <w:spacing w:after="0" w:line="240" w:lineRule="auto"/>
              <w:ind w:left="0" w:firstLine="0"/>
              <w:jc w:val="center"/>
              <w:rPr>
                <w:rFonts w:ascii="Times New Roman" w:hAnsi="Times New Roman" w:cs="Times New Roman"/>
                <w:b/>
                <w:bCs/>
                <w:color w:val="auto"/>
                <w:sz w:val="20"/>
                <w:szCs w:val="20"/>
                <w:lang w:eastAsia="en-US" w:bidi="ar-SA"/>
              </w:rPr>
            </w:pPr>
            <w:r w:rsidRPr="0057504A">
              <w:rPr>
                <w:rFonts w:ascii="Times New Roman" w:hAnsi="Times New Roman" w:cs="Times New Roman"/>
                <w:b/>
                <w:bCs/>
                <w:color w:val="auto"/>
                <w:sz w:val="20"/>
                <w:szCs w:val="20"/>
                <w:lang w:eastAsia="en-US" w:bidi="ar-SA"/>
              </w:rPr>
              <w:t>Std. Deviation</w:t>
            </w:r>
          </w:p>
        </w:tc>
        <w:tc>
          <w:tcPr>
            <w:tcW w:w="1951" w:type="dxa"/>
            <w:tcBorders>
              <w:top w:val="single" w:sz="4" w:space="0" w:color="auto"/>
              <w:left w:val="nil"/>
              <w:bottom w:val="single" w:sz="4" w:space="0" w:color="auto"/>
              <w:right w:val="nil"/>
            </w:tcBorders>
            <w:hideMark/>
          </w:tcPr>
          <w:p w14:paraId="1840D8FF" w14:textId="77777777" w:rsidR="0057504A" w:rsidRPr="0057504A" w:rsidRDefault="0057504A" w:rsidP="0057504A">
            <w:pPr>
              <w:spacing w:after="0" w:line="240" w:lineRule="auto"/>
              <w:ind w:left="0" w:firstLine="0"/>
              <w:jc w:val="center"/>
              <w:rPr>
                <w:rFonts w:ascii="Times New Roman" w:hAnsi="Times New Roman" w:cs="Times New Roman"/>
                <w:b/>
                <w:bCs/>
                <w:color w:val="auto"/>
                <w:sz w:val="20"/>
                <w:szCs w:val="20"/>
                <w:lang w:eastAsia="en-US" w:bidi="ar-SA"/>
              </w:rPr>
            </w:pPr>
            <w:r w:rsidRPr="0057504A">
              <w:rPr>
                <w:rFonts w:ascii="Times New Roman" w:hAnsi="Times New Roman" w:cs="Times New Roman"/>
                <w:b/>
                <w:bCs/>
                <w:color w:val="auto"/>
                <w:sz w:val="20"/>
                <w:szCs w:val="20"/>
                <w:lang w:eastAsia="en-US" w:bidi="ar-SA"/>
              </w:rPr>
              <w:t>Std. Error Mean</w:t>
            </w:r>
          </w:p>
        </w:tc>
      </w:tr>
      <w:tr w:rsidR="0057504A" w:rsidRPr="0057504A" w14:paraId="34C7CB0B" w14:textId="77777777" w:rsidTr="0057504A">
        <w:tc>
          <w:tcPr>
            <w:tcW w:w="2925" w:type="dxa"/>
            <w:tcBorders>
              <w:top w:val="single" w:sz="4" w:space="0" w:color="auto"/>
              <w:left w:val="nil"/>
              <w:bottom w:val="nil"/>
              <w:right w:val="nil"/>
            </w:tcBorders>
            <w:hideMark/>
          </w:tcPr>
          <w:p w14:paraId="1FDB6B1F" w14:textId="3F27C0D4" w:rsidR="0057504A" w:rsidRPr="0057504A" w:rsidRDefault="0057504A" w:rsidP="0057504A">
            <w:pPr>
              <w:spacing w:after="0" w:line="240" w:lineRule="auto"/>
              <w:ind w:left="0" w:firstLine="0"/>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 xml:space="preserve">Enrolment in TVET </w:t>
            </w:r>
            <w:r w:rsidR="00872794">
              <w:rPr>
                <w:rFonts w:ascii="Times New Roman" w:hAnsi="Times New Roman" w:cs="Times New Roman"/>
                <w:color w:val="auto"/>
                <w:sz w:val="20"/>
                <w:szCs w:val="20"/>
                <w:lang w:eastAsia="en-US" w:bidi="ar-SA"/>
              </w:rPr>
              <w:t>Programmes</w:t>
            </w:r>
          </w:p>
        </w:tc>
        <w:tc>
          <w:tcPr>
            <w:tcW w:w="861" w:type="dxa"/>
            <w:tcBorders>
              <w:top w:val="single" w:sz="4" w:space="0" w:color="auto"/>
              <w:left w:val="nil"/>
              <w:bottom w:val="nil"/>
              <w:right w:val="nil"/>
            </w:tcBorders>
            <w:hideMark/>
          </w:tcPr>
          <w:p w14:paraId="3FA93D6F"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282</w:t>
            </w:r>
          </w:p>
        </w:tc>
        <w:tc>
          <w:tcPr>
            <w:tcW w:w="971" w:type="dxa"/>
            <w:tcBorders>
              <w:top w:val="single" w:sz="4" w:space="0" w:color="auto"/>
              <w:left w:val="nil"/>
              <w:bottom w:val="nil"/>
              <w:right w:val="nil"/>
            </w:tcBorders>
            <w:hideMark/>
          </w:tcPr>
          <w:p w14:paraId="5AA69580"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3.8346</w:t>
            </w:r>
          </w:p>
        </w:tc>
        <w:tc>
          <w:tcPr>
            <w:tcW w:w="1814" w:type="dxa"/>
            <w:tcBorders>
              <w:top w:val="single" w:sz="4" w:space="0" w:color="auto"/>
              <w:left w:val="nil"/>
              <w:bottom w:val="nil"/>
              <w:right w:val="nil"/>
            </w:tcBorders>
            <w:hideMark/>
          </w:tcPr>
          <w:p w14:paraId="43C248F5"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.62283</w:t>
            </w:r>
          </w:p>
        </w:tc>
        <w:tc>
          <w:tcPr>
            <w:tcW w:w="1951" w:type="dxa"/>
            <w:tcBorders>
              <w:top w:val="single" w:sz="4" w:space="0" w:color="auto"/>
              <w:left w:val="nil"/>
              <w:bottom w:val="nil"/>
              <w:right w:val="nil"/>
            </w:tcBorders>
            <w:hideMark/>
          </w:tcPr>
          <w:p w14:paraId="0F75C9B5"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.03709</w:t>
            </w:r>
          </w:p>
        </w:tc>
      </w:tr>
      <w:tr w:rsidR="0057504A" w:rsidRPr="0057504A" w14:paraId="60FCB4EA" w14:textId="77777777" w:rsidTr="0057504A">
        <w:tc>
          <w:tcPr>
            <w:tcW w:w="2925" w:type="dxa"/>
            <w:hideMark/>
          </w:tcPr>
          <w:p w14:paraId="6FC537DD" w14:textId="77777777" w:rsidR="0057504A" w:rsidRPr="0057504A" w:rsidRDefault="0057504A" w:rsidP="0057504A">
            <w:pPr>
              <w:spacing w:after="0" w:line="240" w:lineRule="auto"/>
              <w:ind w:left="0" w:firstLine="0"/>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Family Support</w:t>
            </w:r>
          </w:p>
        </w:tc>
        <w:tc>
          <w:tcPr>
            <w:tcW w:w="861" w:type="dxa"/>
            <w:hideMark/>
          </w:tcPr>
          <w:p w14:paraId="7BFD1570"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282</w:t>
            </w:r>
          </w:p>
        </w:tc>
        <w:tc>
          <w:tcPr>
            <w:tcW w:w="971" w:type="dxa"/>
            <w:hideMark/>
          </w:tcPr>
          <w:p w14:paraId="372C6924"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3.7989</w:t>
            </w:r>
          </w:p>
        </w:tc>
        <w:tc>
          <w:tcPr>
            <w:tcW w:w="1814" w:type="dxa"/>
            <w:hideMark/>
          </w:tcPr>
          <w:p w14:paraId="3DCA62DE"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.65319</w:t>
            </w:r>
          </w:p>
        </w:tc>
        <w:tc>
          <w:tcPr>
            <w:tcW w:w="1951" w:type="dxa"/>
            <w:hideMark/>
          </w:tcPr>
          <w:p w14:paraId="183FC1DB"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.03890</w:t>
            </w:r>
          </w:p>
        </w:tc>
      </w:tr>
      <w:tr w:rsidR="0057504A" w:rsidRPr="0057504A" w14:paraId="6B40520C" w14:textId="77777777" w:rsidTr="006415D1">
        <w:trPr>
          <w:trHeight w:val="80"/>
        </w:trPr>
        <w:tc>
          <w:tcPr>
            <w:tcW w:w="2925" w:type="dxa"/>
            <w:hideMark/>
          </w:tcPr>
          <w:p w14:paraId="59B5645A" w14:textId="77777777" w:rsidR="0057504A" w:rsidRPr="0057504A" w:rsidRDefault="0057504A" w:rsidP="0057504A">
            <w:pPr>
              <w:spacing w:after="0" w:line="240" w:lineRule="auto"/>
              <w:ind w:left="0" w:firstLine="0"/>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Cultural Influences</w:t>
            </w:r>
          </w:p>
        </w:tc>
        <w:tc>
          <w:tcPr>
            <w:tcW w:w="861" w:type="dxa"/>
            <w:hideMark/>
          </w:tcPr>
          <w:p w14:paraId="1ED7A764"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282</w:t>
            </w:r>
          </w:p>
        </w:tc>
        <w:tc>
          <w:tcPr>
            <w:tcW w:w="971" w:type="dxa"/>
            <w:hideMark/>
          </w:tcPr>
          <w:p w14:paraId="523D60DF"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3.9089</w:t>
            </w:r>
          </w:p>
        </w:tc>
        <w:tc>
          <w:tcPr>
            <w:tcW w:w="1814" w:type="dxa"/>
            <w:hideMark/>
          </w:tcPr>
          <w:p w14:paraId="17BA3809"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.56447</w:t>
            </w:r>
          </w:p>
        </w:tc>
        <w:tc>
          <w:tcPr>
            <w:tcW w:w="1951" w:type="dxa"/>
            <w:hideMark/>
          </w:tcPr>
          <w:p w14:paraId="5E046FC2"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.03361</w:t>
            </w:r>
          </w:p>
        </w:tc>
      </w:tr>
      <w:tr w:rsidR="0057504A" w:rsidRPr="0057504A" w14:paraId="5870818D" w14:textId="77777777" w:rsidTr="0057504A">
        <w:tc>
          <w:tcPr>
            <w:tcW w:w="2925" w:type="dxa"/>
            <w:tcBorders>
              <w:top w:val="nil"/>
              <w:left w:val="nil"/>
              <w:bottom w:val="single" w:sz="4" w:space="0" w:color="auto"/>
              <w:right w:val="nil"/>
            </w:tcBorders>
            <w:hideMark/>
          </w:tcPr>
          <w:p w14:paraId="1D9877C5" w14:textId="77777777" w:rsidR="0057504A" w:rsidRPr="0057504A" w:rsidRDefault="0057504A" w:rsidP="0057504A">
            <w:pPr>
              <w:spacing w:after="0" w:line="240" w:lineRule="auto"/>
              <w:ind w:left="0" w:firstLine="0"/>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Youth Attitudes</w:t>
            </w:r>
          </w:p>
        </w:tc>
        <w:tc>
          <w:tcPr>
            <w:tcW w:w="861" w:type="dxa"/>
            <w:tcBorders>
              <w:top w:val="nil"/>
              <w:left w:val="nil"/>
              <w:bottom w:val="single" w:sz="4" w:space="0" w:color="auto"/>
              <w:right w:val="nil"/>
            </w:tcBorders>
            <w:hideMark/>
          </w:tcPr>
          <w:p w14:paraId="7D377922"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282</w:t>
            </w:r>
          </w:p>
        </w:tc>
        <w:tc>
          <w:tcPr>
            <w:tcW w:w="971" w:type="dxa"/>
            <w:tcBorders>
              <w:top w:val="nil"/>
              <w:left w:val="nil"/>
              <w:bottom w:val="single" w:sz="4" w:space="0" w:color="auto"/>
              <w:right w:val="nil"/>
            </w:tcBorders>
            <w:hideMark/>
          </w:tcPr>
          <w:p w14:paraId="542F12DF"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3.7174</w:t>
            </w:r>
          </w:p>
        </w:tc>
        <w:tc>
          <w:tcPr>
            <w:tcW w:w="1814" w:type="dxa"/>
            <w:tcBorders>
              <w:top w:val="nil"/>
              <w:left w:val="nil"/>
              <w:bottom w:val="single" w:sz="4" w:space="0" w:color="auto"/>
              <w:right w:val="nil"/>
            </w:tcBorders>
            <w:hideMark/>
          </w:tcPr>
          <w:p w14:paraId="2CF3E93A"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.70833</w:t>
            </w:r>
          </w:p>
        </w:tc>
        <w:tc>
          <w:tcPr>
            <w:tcW w:w="1951" w:type="dxa"/>
            <w:tcBorders>
              <w:top w:val="nil"/>
              <w:left w:val="nil"/>
              <w:bottom w:val="single" w:sz="4" w:space="0" w:color="auto"/>
              <w:right w:val="nil"/>
            </w:tcBorders>
            <w:hideMark/>
          </w:tcPr>
          <w:p w14:paraId="24472559" w14:textId="77777777" w:rsidR="0057504A" w:rsidRPr="0057504A" w:rsidRDefault="0057504A" w:rsidP="0057504A">
            <w:pPr>
              <w:spacing w:after="0" w:line="240" w:lineRule="auto"/>
              <w:ind w:left="0" w:firstLine="0"/>
              <w:jc w:val="center"/>
              <w:rPr>
                <w:rFonts w:ascii="Times New Roman" w:hAnsi="Times New Roman" w:cs="Times New Roman"/>
                <w:color w:val="auto"/>
                <w:sz w:val="20"/>
                <w:szCs w:val="20"/>
                <w:lang w:eastAsia="en-US" w:bidi="ar-SA"/>
              </w:rPr>
            </w:pPr>
            <w:r w:rsidRPr="0057504A">
              <w:rPr>
                <w:rFonts w:ascii="Times New Roman" w:hAnsi="Times New Roman" w:cs="Times New Roman"/>
                <w:color w:val="auto"/>
                <w:sz w:val="20"/>
                <w:szCs w:val="20"/>
                <w:lang w:eastAsia="en-US" w:bidi="ar-SA"/>
              </w:rPr>
              <w:t>.04226</w:t>
            </w:r>
          </w:p>
        </w:tc>
      </w:tr>
    </w:tbl>
    <w:p w14:paraId="25000170" w14:textId="77777777" w:rsidR="0057504A" w:rsidRDefault="0057504A">
      <w:pPr>
        <w:ind w:left="1155" w:right="1013"/>
        <w:rPr>
          <w:rFonts w:ascii="Times New Roman" w:hAnsi="Times New Roman" w:cs="Times New Roman"/>
          <w:sz w:val="20"/>
          <w:szCs w:val="20"/>
        </w:rPr>
      </w:pPr>
    </w:p>
    <w:p w14:paraId="240879BF" w14:textId="77777777" w:rsidR="0057504A" w:rsidRPr="004C33A4" w:rsidRDefault="0057504A">
      <w:pPr>
        <w:ind w:left="1155" w:right="1013"/>
        <w:rPr>
          <w:rFonts w:ascii="Times New Roman" w:hAnsi="Times New Roman" w:cs="Times New Roman"/>
          <w:sz w:val="20"/>
          <w:szCs w:val="20"/>
        </w:rPr>
      </w:pPr>
    </w:p>
    <w:p w14:paraId="1558EF2B" w14:textId="7F5C9C43" w:rsidR="00640E23" w:rsidRPr="00640E23" w:rsidRDefault="00640E23" w:rsidP="00384968">
      <w:pPr>
        <w:pStyle w:val="Heading1"/>
        <w:ind w:left="1145"/>
        <w:jc w:val="both"/>
        <w:rPr>
          <w:rFonts w:ascii="Times New Roman" w:hAnsi="Times New Roman" w:cs="Times New Roman"/>
          <w:b w:val="0"/>
          <w:bCs/>
          <w:sz w:val="20"/>
          <w:szCs w:val="20"/>
        </w:rPr>
      </w:pPr>
      <w:r w:rsidRPr="00384968">
        <w:rPr>
          <w:rFonts w:ascii="Times New Roman" w:hAnsi="Times New Roman" w:cs="Times New Roman"/>
          <w:color w:val="000000" w:themeColor="text1"/>
          <w:sz w:val="22"/>
          <w:szCs w:val="22"/>
          <w:lang w:val="en-GB"/>
        </w:rPr>
        <w:t>Normality Analysis</w:t>
      </w:r>
    </w:p>
    <w:p w14:paraId="6C1FB7C1" w14:textId="7AFF45A7" w:rsidR="002E3BB2" w:rsidRPr="005B1808" w:rsidRDefault="002E3BB2" w:rsidP="002E3BB2">
      <w:pPr>
        <w:spacing w:after="0"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The study assessed data normality for all variables (</w:t>
      </w:r>
      <w:r w:rsidRPr="005B1808">
        <w:rPr>
          <w:rFonts w:ascii="Times New Roman" w:hAnsi="Times New Roman" w:cs="Times New Roman"/>
          <w:iCs/>
          <w:sz w:val="22"/>
          <w:szCs w:val="22"/>
        </w:rPr>
        <w:t xml:space="preserve">Enrolment in </w:t>
      </w:r>
      <w:r w:rsidRPr="004C33A4">
        <w:rPr>
          <w:rFonts w:ascii="Times New Roman" w:hAnsi="Times New Roman" w:cs="Times New Roman"/>
          <w:iCs/>
          <w:sz w:val="22"/>
          <w:szCs w:val="22"/>
        </w:rPr>
        <w:t>TV</w:t>
      </w:r>
      <w:r w:rsidR="006415D1">
        <w:rPr>
          <w:rFonts w:ascii="Times New Roman" w:hAnsi="Times New Roman" w:cs="Times New Roman"/>
          <w:iCs/>
          <w:sz w:val="22"/>
          <w:szCs w:val="22"/>
        </w:rPr>
        <w:t>E</w:t>
      </w:r>
      <w:r w:rsidRPr="004C33A4">
        <w:rPr>
          <w:rFonts w:ascii="Times New Roman" w:hAnsi="Times New Roman" w:cs="Times New Roman"/>
          <w:iCs/>
          <w:sz w:val="22"/>
          <w:szCs w:val="22"/>
        </w:rPr>
        <w:t>T</w:t>
      </w:r>
      <w:r w:rsidRPr="005B1808">
        <w:rPr>
          <w:rFonts w:ascii="Times New Roman" w:hAnsi="Times New Roman" w:cs="Times New Roman"/>
          <w:iCs/>
          <w:sz w:val="22"/>
          <w:szCs w:val="22"/>
        </w:rPr>
        <w:t xml:space="preserve"> </w:t>
      </w:r>
      <w:r w:rsidR="00872794">
        <w:rPr>
          <w:rFonts w:ascii="Times New Roman" w:hAnsi="Times New Roman" w:cs="Times New Roman"/>
          <w:iCs/>
          <w:sz w:val="22"/>
          <w:szCs w:val="22"/>
        </w:rPr>
        <w:t>Programmes</w:t>
      </w:r>
      <w:r w:rsidRPr="005B1808">
        <w:rPr>
          <w:rFonts w:ascii="Times New Roman" w:hAnsi="Times New Roman" w:cs="Times New Roman"/>
          <w:iCs/>
          <w:sz w:val="22"/>
          <w:szCs w:val="22"/>
        </w:rPr>
        <w:t>, Family Support, Cultural Influences, and Youth Attitudes</w:t>
      </w:r>
      <w:r w:rsidRPr="005B1808">
        <w:rPr>
          <w:rFonts w:ascii="Times New Roman" w:hAnsi="Times New Roman" w:cs="Times New Roman"/>
          <w:sz w:val="22"/>
          <w:szCs w:val="22"/>
        </w:rPr>
        <w:t>) using Q-Q Plots</w:t>
      </w:r>
      <w:r w:rsidRPr="005B1808">
        <w:rPr>
          <w:rFonts w:ascii="Times New Roman" w:hAnsi="Times New Roman" w:cs="Times New Roman"/>
          <w:color w:val="000000" w:themeColor="text1"/>
          <w:sz w:val="22"/>
          <w:szCs w:val="22"/>
        </w:rPr>
        <w:t xml:space="preserve">. These plots are valuable for outlier analysis </w:t>
      </w:r>
      <w:r w:rsidR="00640E23" w:rsidRPr="005B1808">
        <w:rPr>
          <w:rFonts w:ascii="Times New Roman" w:hAnsi="Times New Roman" w:cs="Times New Roman"/>
          <w:color w:val="000000" w:themeColor="text1"/>
          <w:sz w:val="22"/>
          <w:szCs w:val="22"/>
        </w:rPr>
        <w:t>to</w:t>
      </w:r>
      <w:r w:rsidRPr="005B1808">
        <w:rPr>
          <w:rFonts w:ascii="Times New Roman" w:hAnsi="Times New Roman" w:cs="Times New Roman"/>
          <w:color w:val="000000" w:themeColor="text1"/>
          <w:sz w:val="22"/>
          <w:szCs w:val="22"/>
        </w:rPr>
        <w:t xml:space="preserve"> discover outliers with extreme observations with the dataset. The univariate normality of data can be investigated by the way in which points lie on a graph, called the Normal QQ plot. </w:t>
      </w:r>
      <w:r w:rsidRPr="005B1808">
        <w:rPr>
          <w:rFonts w:ascii="Times New Roman" w:hAnsi="Times New Roman" w:cs="Times New Roman"/>
          <w:sz w:val="22"/>
          <w:szCs w:val="22"/>
        </w:rPr>
        <w:t xml:space="preserve">In this study, all variables tested displayed a not normal distribution, where (p-value &lt; 0.05 as shown in Table </w:t>
      </w:r>
      <w:r w:rsidR="0057504A">
        <w:rPr>
          <w:rFonts w:ascii="Times New Roman" w:hAnsi="Times New Roman" w:cs="Times New Roman"/>
          <w:sz w:val="22"/>
          <w:szCs w:val="22"/>
        </w:rPr>
        <w:t>5</w:t>
      </w:r>
      <w:r w:rsidRPr="005B1808">
        <w:rPr>
          <w:rFonts w:ascii="Times New Roman" w:hAnsi="Times New Roman" w:cs="Times New Roman"/>
          <w:sz w:val="22"/>
          <w:szCs w:val="22"/>
        </w:rPr>
        <w:t xml:space="preserve">). Since it shows a reflection of not normal distribution, hence Spearman’s rank-order correlation coefficient (Spearman’s rho) </w:t>
      </w:r>
      <w:r w:rsidR="005368A0" w:rsidRPr="005B1808">
        <w:rPr>
          <w:rFonts w:ascii="Times New Roman" w:hAnsi="Times New Roman" w:cs="Times New Roman"/>
          <w:sz w:val="22"/>
          <w:szCs w:val="22"/>
        </w:rPr>
        <w:t>was</w:t>
      </w:r>
      <w:r w:rsidRPr="005B1808">
        <w:rPr>
          <w:rFonts w:ascii="Times New Roman" w:hAnsi="Times New Roman" w:cs="Times New Roman"/>
          <w:sz w:val="22"/>
          <w:szCs w:val="22"/>
        </w:rPr>
        <w:t xml:space="preserve"> used to determine the relationship of youth attitudes between family support and cultural influences towards enrolment in TVET </w:t>
      </w:r>
      <w:r w:rsidR="00872794">
        <w:rPr>
          <w:rFonts w:ascii="Times New Roman" w:hAnsi="Times New Roman" w:cs="Times New Roman"/>
          <w:sz w:val="22"/>
          <w:szCs w:val="22"/>
        </w:rPr>
        <w:t>programmes</w:t>
      </w:r>
      <w:r w:rsidRPr="005B1808">
        <w:rPr>
          <w:rFonts w:ascii="Times New Roman" w:hAnsi="Times New Roman" w:cs="Times New Roman"/>
          <w:sz w:val="22"/>
          <w:szCs w:val="22"/>
        </w:rPr>
        <w:t>.</w:t>
      </w:r>
    </w:p>
    <w:p w14:paraId="3A8DC733" w14:textId="77777777" w:rsidR="002E3BB2" w:rsidRDefault="002E3BB2">
      <w:pPr>
        <w:ind w:left="1155" w:right="1013"/>
        <w:rPr>
          <w:rFonts w:ascii="Times New Roman" w:hAnsi="Times New Roman" w:cs="Times New Roman"/>
          <w:sz w:val="20"/>
          <w:szCs w:val="20"/>
        </w:rPr>
      </w:pPr>
    </w:p>
    <w:p w14:paraId="52EF5E51" w14:textId="77777777" w:rsidR="009A7939" w:rsidRDefault="009A7939">
      <w:pPr>
        <w:ind w:left="1155" w:right="1013"/>
        <w:rPr>
          <w:rFonts w:ascii="Times New Roman" w:hAnsi="Times New Roman" w:cs="Times New Roman"/>
          <w:sz w:val="20"/>
          <w:szCs w:val="20"/>
        </w:rPr>
      </w:pPr>
    </w:p>
    <w:p w14:paraId="22268CD5" w14:textId="77777777" w:rsidR="009A7939" w:rsidRPr="002E3BB2" w:rsidRDefault="009A7939">
      <w:pPr>
        <w:ind w:left="1155" w:right="1013"/>
        <w:rPr>
          <w:rFonts w:ascii="Times New Roman" w:hAnsi="Times New Roman" w:cs="Times New Roman"/>
          <w:sz w:val="20"/>
          <w:szCs w:val="20"/>
        </w:rPr>
      </w:pPr>
    </w:p>
    <w:p w14:paraId="58EB2F87" w14:textId="77777777" w:rsidR="006415D1" w:rsidRPr="004C33A4" w:rsidRDefault="006415D1">
      <w:pPr>
        <w:ind w:left="1155" w:right="1013"/>
        <w:rPr>
          <w:rFonts w:ascii="Times New Roman" w:hAnsi="Times New Roman" w:cs="Times New Roman"/>
          <w:sz w:val="20"/>
          <w:szCs w:val="20"/>
        </w:rPr>
      </w:pPr>
    </w:p>
    <w:p w14:paraId="511567DD" w14:textId="1770A97D" w:rsidR="00C35272" w:rsidRPr="00384968" w:rsidRDefault="00C35272" w:rsidP="00987547">
      <w:pPr>
        <w:ind w:left="1155" w:right="1013"/>
        <w:rPr>
          <w:rFonts w:ascii="Times New Roman" w:hAnsi="Times New Roman" w:cs="Times New Roman"/>
          <w:b/>
          <w:sz w:val="22"/>
          <w:szCs w:val="22"/>
        </w:rPr>
      </w:pPr>
      <w:r w:rsidRPr="00384968">
        <w:rPr>
          <w:rFonts w:ascii="Times New Roman" w:hAnsi="Times New Roman" w:cs="Times New Roman"/>
          <w:b/>
          <w:sz w:val="22"/>
          <w:szCs w:val="22"/>
        </w:rPr>
        <w:lastRenderedPageBreak/>
        <w:t xml:space="preserve">Table </w:t>
      </w:r>
      <w:r w:rsidR="0057504A">
        <w:rPr>
          <w:rFonts w:ascii="Times New Roman" w:hAnsi="Times New Roman" w:cs="Times New Roman"/>
          <w:b/>
          <w:bCs/>
          <w:sz w:val="22"/>
          <w:szCs w:val="22"/>
        </w:rPr>
        <w:t>5</w:t>
      </w:r>
    </w:p>
    <w:p w14:paraId="61071D1A" w14:textId="77777777" w:rsidR="00C35272" w:rsidRPr="005B1808" w:rsidRDefault="00C35272" w:rsidP="00C35272">
      <w:pPr>
        <w:pStyle w:val="Caption"/>
        <w:spacing w:after="0"/>
        <w:ind w:left="1145"/>
        <w:rPr>
          <w:b w:val="0"/>
          <w:i/>
          <w:sz w:val="22"/>
          <w:szCs w:val="22"/>
        </w:rPr>
      </w:pPr>
      <w:r w:rsidRPr="005B1808">
        <w:rPr>
          <w:b w:val="0"/>
          <w:i/>
          <w:sz w:val="22"/>
          <w:szCs w:val="22"/>
        </w:rPr>
        <w:t>Tests of Normality</w:t>
      </w:r>
    </w:p>
    <w:tbl>
      <w:tblPr>
        <w:tblStyle w:val="TableGrid0"/>
        <w:tblW w:w="0" w:type="auto"/>
        <w:tblInd w:w="1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905"/>
        <w:gridCol w:w="1204"/>
        <w:gridCol w:w="1180"/>
        <w:gridCol w:w="1200"/>
        <w:gridCol w:w="1157"/>
        <w:gridCol w:w="1172"/>
      </w:tblGrid>
      <w:tr w:rsidR="00C35272" w14:paraId="15E39278" w14:textId="77777777" w:rsidTr="00C35272">
        <w:tc>
          <w:tcPr>
            <w:tcW w:w="1748" w:type="dxa"/>
            <w:tcBorders>
              <w:top w:val="single" w:sz="4" w:space="0" w:color="auto"/>
            </w:tcBorders>
            <w:vAlign w:val="center"/>
          </w:tcPr>
          <w:p w14:paraId="68F45026" w14:textId="77777777" w:rsidR="00C35272" w:rsidRPr="002E3BB2" w:rsidRDefault="00C35272" w:rsidP="00C35272">
            <w:pPr>
              <w:spacing w:after="0" w:line="240" w:lineRule="auto"/>
              <w:rPr>
                <w:rFonts w:ascii="Times New Roman" w:hAnsi="Times New Roman" w:cs="Times New Roman"/>
                <w:sz w:val="20"/>
                <w:szCs w:val="20"/>
              </w:rPr>
            </w:pPr>
          </w:p>
        </w:tc>
        <w:tc>
          <w:tcPr>
            <w:tcW w:w="3245" w:type="dxa"/>
            <w:gridSpan w:val="3"/>
            <w:tcBorders>
              <w:top w:val="single" w:sz="4" w:space="0" w:color="auto"/>
            </w:tcBorders>
            <w:vAlign w:val="center"/>
          </w:tcPr>
          <w:p w14:paraId="7FB3BC9C"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Kolmogorov-Smirnov</w:t>
            </w:r>
            <w:r w:rsidRPr="002E3BB2">
              <w:rPr>
                <w:rFonts w:ascii="Times New Roman" w:hAnsi="Times New Roman" w:cs="Times New Roman"/>
                <w:b/>
                <w:sz w:val="20"/>
                <w:szCs w:val="20"/>
                <w:vertAlign w:val="superscript"/>
              </w:rPr>
              <w:t>a</w:t>
            </w:r>
          </w:p>
        </w:tc>
        <w:tc>
          <w:tcPr>
            <w:tcW w:w="3529" w:type="dxa"/>
            <w:gridSpan w:val="3"/>
            <w:tcBorders>
              <w:top w:val="single" w:sz="4" w:space="0" w:color="auto"/>
            </w:tcBorders>
            <w:vAlign w:val="center"/>
          </w:tcPr>
          <w:p w14:paraId="2D57A1B6"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Shapiro-Wilk</w:t>
            </w:r>
          </w:p>
        </w:tc>
      </w:tr>
      <w:tr w:rsidR="00C35272" w14:paraId="27FE86D0" w14:textId="77777777" w:rsidTr="00C35272">
        <w:tc>
          <w:tcPr>
            <w:tcW w:w="1748" w:type="dxa"/>
            <w:tcBorders>
              <w:bottom w:val="single" w:sz="4" w:space="0" w:color="auto"/>
            </w:tcBorders>
            <w:vAlign w:val="center"/>
          </w:tcPr>
          <w:p w14:paraId="5676C6C8" w14:textId="77777777" w:rsidR="00C35272" w:rsidRPr="002E3BB2" w:rsidRDefault="00C35272" w:rsidP="00C35272">
            <w:pPr>
              <w:spacing w:after="0" w:line="240" w:lineRule="auto"/>
              <w:rPr>
                <w:rFonts w:ascii="Times New Roman" w:hAnsi="Times New Roman" w:cs="Times New Roman"/>
                <w:sz w:val="20"/>
                <w:szCs w:val="20"/>
              </w:rPr>
            </w:pPr>
          </w:p>
        </w:tc>
        <w:tc>
          <w:tcPr>
            <w:tcW w:w="861" w:type="dxa"/>
            <w:tcBorders>
              <w:bottom w:val="single" w:sz="4" w:space="0" w:color="auto"/>
            </w:tcBorders>
            <w:vAlign w:val="center"/>
          </w:tcPr>
          <w:p w14:paraId="25B4C18C"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Statistic</w:t>
            </w:r>
          </w:p>
        </w:tc>
        <w:tc>
          <w:tcPr>
            <w:tcW w:w="1204" w:type="dxa"/>
            <w:tcBorders>
              <w:bottom w:val="single" w:sz="4" w:space="0" w:color="auto"/>
            </w:tcBorders>
            <w:vAlign w:val="center"/>
          </w:tcPr>
          <w:p w14:paraId="2271D800"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df</w:t>
            </w:r>
          </w:p>
        </w:tc>
        <w:tc>
          <w:tcPr>
            <w:tcW w:w="1180" w:type="dxa"/>
            <w:tcBorders>
              <w:bottom w:val="single" w:sz="4" w:space="0" w:color="auto"/>
            </w:tcBorders>
            <w:vAlign w:val="center"/>
          </w:tcPr>
          <w:p w14:paraId="04783E10"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Sig.</w:t>
            </w:r>
          </w:p>
        </w:tc>
        <w:tc>
          <w:tcPr>
            <w:tcW w:w="1200" w:type="dxa"/>
            <w:tcBorders>
              <w:bottom w:val="single" w:sz="4" w:space="0" w:color="auto"/>
            </w:tcBorders>
            <w:vAlign w:val="center"/>
          </w:tcPr>
          <w:p w14:paraId="13F198EC"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Statistic</w:t>
            </w:r>
          </w:p>
        </w:tc>
        <w:tc>
          <w:tcPr>
            <w:tcW w:w="1157" w:type="dxa"/>
            <w:tcBorders>
              <w:bottom w:val="single" w:sz="4" w:space="0" w:color="auto"/>
            </w:tcBorders>
            <w:vAlign w:val="center"/>
          </w:tcPr>
          <w:p w14:paraId="3684568C"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df</w:t>
            </w:r>
          </w:p>
        </w:tc>
        <w:tc>
          <w:tcPr>
            <w:tcW w:w="1172" w:type="dxa"/>
            <w:tcBorders>
              <w:bottom w:val="single" w:sz="4" w:space="0" w:color="auto"/>
            </w:tcBorders>
            <w:vAlign w:val="center"/>
          </w:tcPr>
          <w:p w14:paraId="0DF91746" w14:textId="77777777" w:rsidR="00C35272" w:rsidRPr="002E3BB2" w:rsidRDefault="00C35272" w:rsidP="00C35272">
            <w:pPr>
              <w:spacing w:after="0" w:line="240" w:lineRule="auto"/>
              <w:jc w:val="center"/>
              <w:rPr>
                <w:rFonts w:ascii="Times New Roman" w:hAnsi="Times New Roman" w:cs="Times New Roman"/>
                <w:b/>
                <w:sz w:val="20"/>
                <w:szCs w:val="20"/>
              </w:rPr>
            </w:pPr>
            <w:r w:rsidRPr="002E3BB2">
              <w:rPr>
                <w:rFonts w:ascii="Times New Roman" w:hAnsi="Times New Roman" w:cs="Times New Roman"/>
                <w:b/>
                <w:sz w:val="20"/>
                <w:szCs w:val="20"/>
              </w:rPr>
              <w:t>Sig.</w:t>
            </w:r>
          </w:p>
        </w:tc>
      </w:tr>
      <w:tr w:rsidR="00C35272" w14:paraId="1E277715" w14:textId="77777777" w:rsidTr="00C35272">
        <w:tc>
          <w:tcPr>
            <w:tcW w:w="1748" w:type="dxa"/>
            <w:tcBorders>
              <w:top w:val="single" w:sz="4" w:space="0" w:color="auto"/>
            </w:tcBorders>
            <w:vAlign w:val="center"/>
          </w:tcPr>
          <w:p w14:paraId="6A869DBF" w14:textId="1FF01B62" w:rsidR="00C35272" w:rsidRPr="002E3BB2" w:rsidRDefault="00C35272" w:rsidP="00C35272">
            <w:pPr>
              <w:spacing w:after="0" w:line="240" w:lineRule="auto"/>
              <w:rPr>
                <w:rFonts w:ascii="Times New Roman" w:hAnsi="Times New Roman" w:cs="Times New Roman"/>
                <w:b/>
                <w:sz w:val="20"/>
                <w:szCs w:val="20"/>
              </w:rPr>
            </w:pPr>
            <w:r w:rsidRPr="002E3BB2">
              <w:rPr>
                <w:rFonts w:ascii="Times New Roman" w:hAnsi="Times New Roman" w:cs="Times New Roman"/>
                <w:b/>
                <w:sz w:val="20"/>
                <w:szCs w:val="20"/>
              </w:rPr>
              <w:t xml:space="preserve">Enrolment in TVET </w:t>
            </w:r>
            <w:r w:rsidR="00872794">
              <w:rPr>
                <w:rFonts w:ascii="Times New Roman" w:hAnsi="Times New Roman" w:cs="Times New Roman"/>
                <w:b/>
                <w:sz w:val="20"/>
                <w:szCs w:val="20"/>
              </w:rPr>
              <w:t>Programmes</w:t>
            </w:r>
          </w:p>
        </w:tc>
        <w:tc>
          <w:tcPr>
            <w:tcW w:w="861" w:type="dxa"/>
            <w:tcBorders>
              <w:top w:val="single" w:sz="4" w:space="0" w:color="auto"/>
            </w:tcBorders>
            <w:vAlign w:val="center"/>
          </w:tcPr>
          <w:p w14:paraId="495E8D77"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.161</w:t>
            </w:r>
          </w:p>
        </w:tc>
        <w:tc>
          <w:tcPr>
            <w:tcW w:w="1204" w:type="dxa"/>
            <w:tcBorders>
              <w:top w:val="single" w:sz="4" w:space="0" w:color="auto"/>
            </w:tcBorders>
            <w:vAlign w:val="center"/>
          </w:tcPr>
          <w:p w14:paraId="4B65E958"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80" w:type="dxa"/>
            <w:tcBorders>
              <w:top w:val="single" w:sz="4" w:space="0" w:color="auto"/>
            </w:tcBorders>
            <w:vAlign w:val="center"/>
          </w:tcPr>
          <w:p w14:paraId="1FB5AA04"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c>
          <w:tcPr>
            <w:tcW w:w="1200" w:type="dxa"/>
            <w:tcBorders>
              <w:top w:val="single" w:sz="4" w:space="0" w:color="auto"/>
            </w:tcBorders>
            <w:vAlign w:val="center"/>
          </w:tcPr>
          <w:p w14:paraId="17481527"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.913</w:t>
            </w:r>
          </w:p>
        </w:tc>
        <w:tc>
          <w:tcPr>
            <w:tcW w:w="1157" w:type="dxa"/>
            <w:tcBorders>
              <w:top w:val="single" w:sz="4" w:space="0" w:color="auto"/>
            </w:tcBorders>
            <w:vAlign w:val="center"/>
          </w:tcPr>
          <w:p w14:paraId="43602766"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72" w:type="dxa"/>
            <w:tcBorders>
              <w:top w:val="single" w:sz="4" w:space="0" w:color="auto"/>
            </w:tcBorders>
            <w:vAlign w:val="center"/>
          </w:tcPr>
          <w:p w14:paraId="5AD450AA"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r>
      <w:tr w:rsidR="00C35272" w14:paraId="4ECA25FD" w14:textId="77777777" w:rsidTr="00C35272">
        <w:tc>
          <w:tcPr>
            <w:tcW w:w="1748" w:type="dxa"/>
            <w:vAlign w:val="center"/>
          </w:tcPr>
          <w:p w14:paraId="6B1014A0" w14:textId="77777777" w:rsidR="00C35272" w:rsidRPr="002E3BB2" w:rsidRDefault="00C35272" w:rsidP="00C35272">
            <w:pPr>
              <w:spacing w:after="0" w:line="240" w:lineRule="auto"/>
              <w:rPr>
                <w:rFonts w:ascii="Times New Roman" w:hAnsi="Times New Roman" w:cs="Times New Roman"/>
                <w:b/>
                <w:sz w:val="20"/>
                <w:szCs w:val="20"/>
              </w:rPr>
            </w:pPr>
            <w:r w:rsidRPr="002E3BB2">
              <w:rPr>
                <w:rFonts w:ascii="Times New Roman" w:hAnsi="Times New Roman" w:cs="Times New Roman"/>
                <w:b/>
                <w:sz w:val="20"/>
                <w:szCs w:val="20"/>
              </w:rPr>
              <w:t>Family Support</w:t>
            </w:r>
          </w:p>
        </w:tc>
        <w:tc>
          <w:tcPr>
            <w:tcW w:w="861" w:type="dxa"/>
            <w:vAlign w:val="center"/>
          </w:tcPr>
          <w:p w14:paraId="62F44093"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.142</w:t>
            </w:r>
          </w:p>
        </w:tc>
        <w:tc>
          <w:tcPr>
            <w:tcW w:w="1204" w:type="dxa"/>
            <w:vAlign w:val="center"/>
          </w:tcPr>
          <w:p w14:paraId="4F5E2A62"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80" w:type="dxa"/>
            <w:vAlign w:val="center"/>
          </w:tcPr>
          <w:p w14:paraId="6A8CC96A"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c>
          <w:tcPr>
            <w:tcW w:w="1200" w:type="dxa"/>
            <w:vAlign w:val="center"/>
          </w:tcPr>
          <w:p w14:paraId="3617E337"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.945</w:t>
            </w:r>
          </w:p>
        </w:tc>
        <w:tc>
          <w:tcPr>
            <w:tcW w:w="1157" w:type="dxa"/>
            <w:vAlign w:val="center"/>
          </w:tcPr>
          <w:p w14:paraId="4D748A8C"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72" w:type="dxa"/>
            <w:vAlign w:val="center"/>
          </w:tcPr>
          <w:p w14:paraId="0AF40756"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r>
      <w:tr w:rsidR="00C35272" w14:paraId="75446F1E" w14:textId="77777777" w:rsidTr="00C35272">
        <w:tc>
          <w:tcPr>
            <w:tcW w:w="1748" w:type="dxa"/>
            <w:vAlign w:val="center"/>
          </w:tcPr>
          <w:p w14:paraId="3C203A25" w14:textId="77777777" w:rsidR="00C35272" w:rsidRPr="002E3BB2" w:rsidRDefault="00C35272" w:rsidP="00C35272">
            <w:pPr>
              <w:spacing w:after="0" w:line="240" w:lineRule="auto"/>
              <w:rPr>
                <w:rFonts w:ascii="Times New Roman" w:hAnsi="Times New Roman" w:cs="Times New Roman"/>
                <w:b/>
                <w:sz w:val="20"/>
                <w:szCs w:val="20"/>
              </w:rPr>
            </w:pPr>
            <w:r w:rsidRPr="002E3BB2">
              <w:rPr>
                <w:rFonts w:ascii="Times New Roman" w:hAnsi="Times New Roman" w:cs="Times New Roman"/>
                <w:b/>
                <w:sz w:val="20"/>
                <w:szCs w:val="20"/>
              </w:rPr>
              <w:t>Cultural Influences</w:t>
            </w:r>
          </w:p>
        </w:tc>
        <w:tc>
          <w:tcPr>
            <w:tcW w:w="861" w:type="dxa"/>
            <w:vAlign w:val="center"/>
          </w:tcPr>
          <w:p w14:paraId="3B63721C"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.138</w:t>
            </w:r>
          </w:p>
        </w:tc>
        <w:tc>
          <w:tcPr>
            <w:tcW w:w="1204" w:type="dxa"/>
            <w:vAlign w:val="center"/>
          </w:tcPr>
          <w:p w14:paraId="711D7FC0"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80" w:type="dxa"/>
            <w:vAlign w:val="center"/>
          </w:tcPr>
          <w:p w14:paraId="13BAD1F4"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c>
          <w:tcPr>
            <w:tcW w:w="1200" w:type="dxa"/>
            <w:vAlign w:val="center"/>
          </w:tcPr>
          <w:p w14:paraId="01153205"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.942</w:t>
            </w:r>
          </w:p>
        </w:tc>
        <w:tc>
          <w:tcPr>
            <w:tcW w:w="1157" w:type="dxa"/>
            <w:vAlign w:val="center"/>
          </w:tcPr>
          <w:p w14:paraId="252C9C05"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72" w:type="dxa"/>
            <w:vAlign w:val="center"/>
          </w:tcPr>
          <w:p w14:paraId="3B6A3A1E"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r>
      <w:tr w:rsidR="00C35272" w14:paraId="72810CD3" w14:textId="77777777" w:rsidTr="00C35272">
        <w:tc>
          <w:tcPr>
            <w:tcW w:w="1748" w:type="dxa"/>
            <w:tcBorders>
              <w:bottom w:val="single" w:sz="4" w:space="0" w:color="auto"/>
            </w:tcBorders>
            <w:vAlign w:val="center"/>
          </w:tcPr>
          <w:p w14:paraId="5D67CEBA" w14:textId="77777777" w:rsidR="00C35272" w:rsidRPr="002E3BB2" w:rsidRDefault="00C35272" w:rsidP="00C35272">
            <w:pPr>
              <w:spacing w:after="0" w:line="240" w:lineRule="auto"/>
              <w:rPr>
                <w:rFonts w:ascii="Times New Roman" w:hAnsi="Times New Roman" w:cs="Times New Roman"/>
                <w:b/>
                <w:sz w:val="20"/>
                <w:szCs w:val="20"/>
              </w:rPr>
            </w:pPr>
            <w:r w:rsidRPr="002E3BB2">
              <w:rPr>
                <w:rFonts w:ascii="Times New Roman" w:hAnsi="Times New Roman" w:cs="Times New Roman"/>
                <w:b/>
                <w:sz w:val="20"/>
                <w:szCs w:val="20"/>
              </w:rPr>
              <w:t>Youth Attitudes</w:t>
            </w:r>
          </w:p>
        </w:tc>
        <w:tc>
          <w:tcPr>
            <w:tcW w:w="861" w:type="dxa"/>
            <w:tcBorders>
              <w:bottom w:val="single" w:sz="4" w:space="0" w:color="auto"/>
            </w:tcBorders>
            <w:vAlign w:val="center"/>
          </w:tcPr>
          <w:p w14:paraId="7272A715"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.160</w:t>
            </w:r>
          </w:p>
        </w:tc>
        <w:tc>
          <w:tcPr>
            <w:tcW w:w="1204" w:type="dxa"/>
            <w:tcBorders>
              <w:bottom w:val="single" w:sz="4" w:space="0" w:color="auto"/>
            </w:tcBorders>
            <w:vAlign w:val="center"/>
          </w:tcPr>
          <w:p w14:paraId="3380D7F3"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80" w:type="dxa"/>
            <w:tcBorders>
              <w:bottom w:val="single" w:sz="4" w:space="0" w:color="auto"/>
            </w:tcBorders>
            <w:vAlign w:val="center"/>
          </w:tcPr>
          <w:p w14:paraId="70E960E9"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c>
          <w:tcPr>
            <w:tcW w:w="1200" w:type="dxa"/>
            <w:tcBorders>
              <w:bottom w:val="single" w:sz="4" w:space="0" w:color="auto"/>
            </w:tcBorders>
            <w:vAlign w:val="center"/>
          </w:tcPr>
          <w:p w14:paraId="4437D077"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.925</w:t>
            </w:r>
          </w:p>
        </w:tc>
        <w:tc>
          <w:tcPr>
            <w:tcW w:w="1157" w:type="dxa"/>
            <w:tcBorders>
              <w:bottom w:val="single" w:sz="4" w:space="0" w:color="auto"/>
            </w:tcBorders>
            <w:vAlign w:val="center"/>
          </w:tcPr>
          <w:p w14:paraId="2C454EF5"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282</w:t>
            </w:r>
          </w:p>
        </w:tc>
        <w:tc>
          <w:tcPr>
            <w:tcW w:w="1172" w:type="dxa"/>
            <w:tcBorders>
              <w:bottom w:val="single" w:sz="4" w:space="0" w:color="auto"/>
            </w:tcBorders>
            <w:vAlign w:val="center"/>
          </w:tcPr>
          <w:p w14:paraId="79F2CBCA" w14:textId="77777777" w:rsidR="00C35272" w:rsidRPr="002E3BB2" w:rsidRDefault="00C35272" w:rsidP="00C35272">
            <w:pPr>
              <w:spacing w:after="0" w:line="240" w:lineRule="auto"/>
              <w:jc w:val="center"/>
              <w:rPr>
                <w:rFonts w:ascii="Times New Roman" w:hAnsi="Times New Roman" w:cs="Times New Roman"/>
                <w:sz w:val="20"/>
                <w:szCs w:val="20"/>
              </w:rPr>
            </w:pPr>
            <w:r w:rsidRPr="002E3BB2">
              <w:rPr>
                <w:rFonts w:ascii="Times New Roman" w:hAnsi="Times New Roman" w:cs="Times New Roman"/>
                <w:sz w:val="20"/>
                <w:szCs w:val="20"/>
              </w:rPr>
              <w:t>&lt;.001</w:t>
            </w:r>
          </w:p>
        </w:tc>
      </w:tr>
    </w:tbl>
    <w:p w14:paraId="5BD5F203" w14:textId="77777777" w:rsidR="00C35272" w:rsidRPr="0060465D" w:rsidRDefault="00C35272" w:rsidP="00C35272">
      <w:pPr>
        <w:pStyle w:val="ListParagraph"/>
        <w:numPr>
          <w:ilvl w:val="1"/>
          <w:numId w:val="3"/>
        </w:numPr>
        <w:spacing w:after="0" w:line="240" w:lineRule="auto"/>
        <w:ind w:left="2225"/>
        <w:rPr>
          <w:iCs/>
          <w:sz w:val="20"/>
          <w:szCs w:val="20"/>
        </w:rPr>
      </w:pPr>
      <w:r w:rsidRPr="0060465D">
        <w:rPr>
          <w:iCs/>
          <w:sz w:val="20"/>
          <w:szCs w:val="20"/>
        </w:rPr>
        <w:t>Lilliefors Significance Correction</w:t>
      </w:r>
    </w:p>
    <w:p w14:paraId="5E1C5DC4" w14:textId="77777777" w:rsidR="007725D5" w:rsidRDefault="007725D5" w:rsidP="00225CEE">
      <w:pPr>
        <w:ind w:left="1155" w:right="1013"/>
        <w:jc w:val="left"/>
        <w:rPr>
          <w:rFonts w:ascii="Times New Roman" w:hAnsi="Times New Roman" w:cs="Times New Roman"/>
          <w:b/>
          <w:sz w:val="22"/>
          <w:szCs w:val="22"/>
        </w:rPr>
      </w:pPr>
    </w:p>
    <w:p w14:paraId="1D19CCC2" w14:textId="19549D1F" w:rsidR="00200C40" w:rsidRPr="00384968" w:rsidRDefault="00DE01B2" w:rsidP="00225CEE">
      <w:pPr>
        <w:ind w:left="1155" w:right="1013"/>
        <w:jc w:val="left"/>
        <w:rPr>
          <w:rFonts w:ascii="Times New Roman" w:hAnsi="Times New Roman" w:cs="Times New Roman"/>
          <w:b/>
          <w:sz w:val="22"/>
          <w:szCs w:val="22"/>
        </w:rPr>
      </w:pPr>
      <w:r w:rsidRPr="00384968">
        <w:rPr>
          <w:rFonts w:ascii="Times New Roman" w:hAnsi="Times New Roman" w:cs="Times New Roman"/>
          <w:b/>
          <w:sz w:val="22"/>
          <w:szCs w:val="22"/>
        </w:rPr>
        <w:t xml:space="preserve">Correlation </w:t>
      </w:r>
      <w:r w:rsidR="00225CEE" w:rsidRPr="00384968">
        <w:rPr>
          <w:rFonts w:ascii="Times New Roman" w:hAnsi="Times New Roman" w:cs="Times New Roman"/>
          <w:b/>
          <w:sz w:val="22"/>
          <w:szCs w:val="22"/>
        </w:rPr>
        <w:t xml:space="preserve">Analysis </w:t>
      </w:r>
    </w:p>
    <w:p w14:paraId="31316BB4" w14:textId="022E8F2C" w:rsidR="00200C40" w:rsidRPr="005B1808" w:rsidRDefault="00FF394C" w:rsidP="00B33D76">
      <w:pPr>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A summary of the results achieved through Spearman’s rank-order Correlation, for </w:t>
      </w:r>
      <w:r w:rsidR="002C6CAE">
        <w:rPr>
          <w:rFonts w:ascii="Times New Roman" w:hAnsi="Times New Roman" w:cs="Times New Roman"/>
          <w:color w:val="000000" w:themeColor="text1"/>
          <w:sz w:val="22"/>
          <w:szCs w:val="22"/>
        </w:rPr>
        <w:t>Research Questions</w:t>
      </w:r>
      <w:r w:rsidRPr="005B1808">
        <w:rPr>
          <w:rFonts w:ascii="Times New Roman" w:hAnsi="Times New Roman" w:cs="Times New Roman"/>
          <w:color w:val="000000" w:themeColor="text1"/>
          <w:sz w:val="22"/>
          <w:szCs w:val="22"/>
        </w:rPr>
        <w:t xml:space="preserve"> 1,2,3 is found in Table </w:t>
      </w:r>
      <w:r w:rsidR="0057504A">
        <w:rPr>
          <w:rFonts w:ascii="Times New Roman" w:hAnsi="Times New Roman" w:cs="Times New Roman"/>
          <w:color w:val="000000" w:themeColor="text1"/>
          <w:sz w:val="22"/>
          <w:szCs w:val="22"/>
        </w:rPr>
        <w:t>6</w:t>
      </w:r>
      <w:r w:rsidRPr="005B1808">
        <w:rPr>
          <w:rFonts w:ascii="Times New Roman" w:hAnsi="Times New Roman" w:cs="Times New Roman"/>
          <w:color w:val="000000" w:themeColor="text1"/>
          <w:sz w:val="22"/>
          <w:szCs w:val="22"/>
        </w:rPr>
        <w:t xml:space="preserve">. </w:t>
      </w:r>
      <w:r w:rsidR="007B7254" w:rsidRPr="005B1808">
        <w:rPr>
          <w:rFonts w:ascii="Times New Roman" w:hAnsi="Times New Roman" w:cs="Times New Roman"/>
          <w:color w:val="000000" w:themeColor="text1"/>
          <w:sz w:val="22"/>
          <w:szCs w:val="22"/>
        </w:rPr>
        <w:t xml:space="preserve">The correlations reported </w:t>
      </w:r>
      <w:r w:rsidR="003379CA" w:rsidRPr="005B1808">
        <w:rPr>
          <w:rFonts w:ascii="Times New Roman" w:hAnsi="Times New Roman" w:cs="Times New Roman"/>
          <w:color w:val="000000" w:themeColor="text1"/>
          <w:sz w:val="22"/>
          <w:szCs w:val="22"/>
        </w:rPr>
        <w:t>family support</w:t>
      </w:r>
      <w:r w:rsidR="00813A8C" w:rsidRPr="005B1808">
        <w:rPr>
          <w:rFonts w:ascii="Times New Roman" w:hAnsi="Times New Roman" w:cs="Times New Roman"/>
          <w:color w:val="000000" w:themeColor="text1"/>
          <w:sz w:val="22"/>
          <w:szCs w:val="22"/>
        </w:rPr>
        <w:t xml:space="preserve"> </w:t>
      </w:r>
      <w:r w:rsidR="00EF1512" w:rsidRPr="005B1808">
        <w:rPr>
          <w:rFonts w:ascii="Times New Roman" w:hAnsi="Times New Roman" w:cs="Times New Roman"/>
          <w:color w:val="000000" w:themeColor="text1"/>
          <w:sz w:val="22"/>
          <w:szCs w:val="22"/>
        </w:rPr>
        <w:t>ha</w:t>
      </w:r>
      <w:r w:rsidR="00DD6C8D" w:rsidRPr="005B1808">
        <w:rPr>
          <w:rFonts w:ascii="Times New Roman" w:hAnsi="Times New Roman" w:cs="Times New Roman"/>
          <w:color w:val="000000" w:themeColor="text1"/>
          <w:sz w:val="22"/>
          <w:szCs w:val="22"/>
        </w:rPr>
        <w:t>s</w:t>
      </w:r>
      <w:r w:rsidR="00EF1512" w:rsidRPr="005B1808">
        <w:rPr>
          <w:rFonts w:ascii="Times New Roman" w:hAnsi="Times New Roman" w:cs="Times New Roman"/>
          <w:color w:val="000000" w:themeColor="text1"/>
          <w:sz w:val="22"/>
          <w:szCs w:val="22"/>
        </w:rPr>
        <w:t xml:space="preserve"> strong and positive relationship youth attitudes while </w:t>
      </w:r>
      <w:r w:rsidR="00DD6C8D" w:rsidRPr="005B1808">
        <w:rPr>
          <w:rFonts w:ascii="Times New Roman" w:hAnsi="Times New Roman" w:cs="Times New Roman"/>
          <w:color w:val="000000" w:themeColor="text1"/>
          <w:sz w:val="22"/>
          <w:szCs w:val="22"/>
        </w:rPr>
        <w:t xml:space="preserve">cultural influences </w:t>
      </w:r>
      <w:r w:rsidR="005368A0" w:rsidRPr="005B1808">
        <w:rPr>
          <w:rFonts w:ascii="Times New Roman" w:hAnsi="Times New Roman" w:cs="Times New Roman"/>
          <w:color w:val="000000" w:themeColor="text1"/>
          <w:sz w:val="22"/>
          <w:szCs w:val="22"/>
        </w:rPr>
        <w:t>have</w:t>
      </w:r>
      <w:r w:rsidR="00DD6C8D" w:rsidRPr="005B1808">
        <w:rPr>
          <w:rFonts w:ascii="Times New Roman" w:hAnsi="Times New Roman" w:cs="Times New Roman"/>
          <w:color w:val="000000" w:themeColor="text1"/>
          <w:sz w:val="22"/>
          <w:szCs w:val="22"/>
        </w:rPr>
        <w:t xml:space="preserve"> moderate</w:t>
      </w:r>
      <w:r w:rsidR="00E16611" w:rsidRPr="005B1808">
        <w:rPr>
          <w:rFonts w:ascii="Times New Roman" w:hAnsi="Times New Roman" w:cs="Times New Roman"/>
          <w:color w:val="000000" w:themeColor="text1"/>
          <w:sz w:val="22"/>
          <w:szCs w:val="22"/>
        </w:rPr>
        <w:t xml:space="preserve"> and </w:t>
      </w:r>
      <w:r w:rsidR="00B33D76" w:rsidRPr="005B1808">
        <w:rPr>
          <w:rFonts w:ascii="Times New Roman" w:hAnsi="Times New Roman" w:cs="Times New Roman"/>
          <w:color w:val="000000" w:themeColor="text1"/>
          <w:sz w:val="22"/>
          <w:szCs w:val="22"/>
        </w:rPr>
        <w:t>positive relationship</w:t>
      </w:r>
      <w:r w:rsidR="001F2938" w:rsidRPr="005B1808">
        <w:rPr>
          <w:rFonts w:ascii="Times New Roman" w:hAnsi="Times New Roman" w:cs="Times New Roman"/>
          <w:color w:val="000000" w:themeColor="text1"/>
          <w:sz w:val="22"/>
          <w:szCs w:val="22"/>
        </w:rPr>
        <w:t xml:space="preserve"> with youth attitudes.</w:t>
      </w:r>
      <w:r w:rsidR="00B621D1" w:rsidRPr="005B1808">
        <w:rPr>
          <w:rFonts w:ascii="Times New Roman" w:hAnsi="Times New Roman" w:cs="Times New Roman"/>
          <w:color w:val="000000" w:themeColor="text1"/>
          <w:sz w:val="22"/>
          <w:szCs w:val="22"/>
        </w:rPr>
        <w:t xml:space="preserve"> </w:t>
      </w:r>
      <w:r w:rsidR="00E16611" w:rsidRPr="005B1808">
        <w:rPr>
          <w:rFonts w:ascii="Times New Roman" w:hAnsi="Times New Roman" w:cs="Times New Roman"/>
          <w:color w:val="000000" w:themeColor="text1"/>
          <w:sz w:val="22"/>
          <w:szCs w:val="22"/>
        </w:rPr>
        <w:t>Youth attitudes also</w:t>
      </w:r>
      <w:r w:rsidR="001F2938" w:rsidRPr="005B1808">
        <w:rPr>
          <w:rFonts w:ascii="Times New Roman" w:hAnsi="Times New Roman" w:cs="Times New Roman"/>
          <w:color w:val="000000" w:themeColor="text1"/>
          <w:sz w:val="22"/>
          <w:szCs w:val="22"/>
        </w:rPr>
        <w:t xml:space="preserve"> </w:t>
      </w:r>
      <w:r w:rsidR="005368A0" w:rsidRPr="005B1808">
        <w:rPr>
          <w:rFonts w:ascii="Times New Roman" w:hAnsi="Times New Roman" w:cs="Times New Roman"/>
          <w:color w:val="000000" w:themeColor="text1"/>
          <w:sz w:val="22"/>
          <w:szCs w:val="22"/>
        </w:rPr>
        <w:t>have</w:t>
      </w:r>
      <w:r w:rsidR="00C66EAD" w:rsidRPr="005B1808">
        <w:rPr>
          <w:rFonts w:ascii="Times New Roman" w:hAnsi="Times New Roman" w:cs="Times New Roman"/>
          <w:color w:val="000000" w:themeColor="text1"/>
          <w:sz w:val="22"/>
          <w:szCs w:val="22"/>
        </w:rPr>
        <w:t xml:space="preserve"> moderate and </w:t>
      </w:r>
      <w:r w:rsidR="00B33D76" w:rsidRPr="005B1808">
        <w:rPr>
          <w:rFonts w:ascii="Times New Roman" w:hAnsi="Times New Roman" w:cs="Times New Roman"/>
          <w:color w:val="000000" w:themeColor="text1"/>
          <w:sz w:val="22"/>
          <w:szCs w:val="22"/>
        </w:rPr>
        <w:t>positive relationship</w:t>
      </w:r>
      <w:r w:rsidR="00C66EAD" w:rsidRPr="005B1808">
        <w:rPr>
          <w:rFonts w:ascii="Times New Roman" w:hAnsi="Times New Roman" w:cs="Times New Roman"/>
          <w:color w:val="000000" w:themeColor="text1"/>
          <w:sz w:val="22"/>
          <w:szCs w:val="22"/>
        </w:rPr>
        <w:t xml:space="preserve"> with enrolment in TVET </w:t>
      </w:r>
      <w:r w:rsidR="00872794">
        <w:rPr>
          <w:rFonts w:ascii="Times New Roman" w:hAnsi="Times New Roman" w:cs="Times New Roman"/>
          <w:color w:val="000000" w:themeColor="text1"/>
          <w:sz w:val="22"/>
          <w:szCs w:val="22"/>
        </w:rPr>
        <w:t>programmes</w:t>
      </w:r>
      <w:r w:rsidR="00C66EAD" w:rsidRPr="005B1808">
        <w:rPr>
          <w:rFonts w:ascii="Times New Roman" w:hAnsi="Times New Roman" w:cs="Times New Roman"/>
          <w:color w:val="000000" w:themeColor="text1"/>
          <w:sz w:val="22"/>
          <w:szCs w:val="22"/>
        </w:rPr>
        <w:t xml:space="preserve">. </w:t>
      </w:r>
      <w:r w:rsidR="00407736" w:rsidRPr="005B1808">
        <w:rPr>
          <w:rFonts w:ascii="Times New Roman" w:hAnsi="Times New Roman" w:cs="Times New Roman"/>
          <w:color w:val="000000" w:themeColor="text1"/>
          <w:sz w:val="22"/>
          <w:szCs w:val="22"/>
        </w:rPr>
        <w:t xml:space="preserve">Besides that, all the P-Values are less than 0.001; </w:t>
      </w:r>
      <w:r w:rsidR="00DE19CD" w:rsidRPr="005B1808">
        <w:rPr>
          <w:rFonts w:ascii="Times New Roman" w:hAnsi="Times New Roman" w:cs="Times New Roman"/>
          <w:color w:val="000000" w:themeColor="text1"/>
          <w:sz w:val="22"/>
          <w:szCs w:val="22"/>
        </w:rPr>
        <w:t>therefore,</w:t>
      </w:r>
      <w:r w:rsidR="00407736" w:rsidRPr="005B1808">
        <w:rPr>
          <w:rFonts w:ascii="Times New Roman" w:hAnsi="Times New Roman" w:cs="Times New Roman"/>
          <w:color w:val="000000" w:themeColor="text1"/>
          <w:sz w:val="22"/>
          <w:szCs w:val="22"/>
        </w:rPr>
        <w:t xml:space="preserve"> all data are significant at a 0.01 significance level.  </w:t>
      </w:r>
    </w:p>
    <w:p w14:paraId="6722F7FB" w14:textId="221C4BEC" w:rsidR="00F71122" w:rsidRPr="004A1402" w:rsidRDefault="00F71122" w:rsidP="004A1402">
      <w:pPr>
        <w:ind w:left="1155" w:right="1013"/>
        <w:rPr>
          <w:rFonts w:ascii="Times New Roman" w:hAnsi="Times New Roman" w:cs="Times New Roman"/>
          <w:color w:val="000000" w:themeColor="text1"/>
          <w:sz w:val="22"/>
          <w:szCs w:val="22"/>
        </w:rPr>
      </w:pPr>
    </w:p>
    <w:p w14:paraId="1C440B8B" w14:textId="77777777" w:rsidR="005B1808" w:rsidRPr="004A1402" w:rsidRDefault="005B1808" w:rsidP="004A1402">
      <w:pPr>
        <w:ind w:left="1155" w:right="1013"/>
        <w:rPr>
          <w:rFonts w:ascii="Times New Roman" w:hAnsi="Times New Roman" w:cs="Times New Roman"/>
          <w:color w:val="000000" w:themeColor="text1"/>
          <w:sz w:val="22"/>
          <w:szCs w:val="22"/>
        </w:rPr>
      </w:pPr>
    </w:p>
    <w:p w14:paraId="4E55C506" w14:textId="23C18FE7" w:rsidR="00200C40" w:rsidRPr="00384968" w:rsidRDefault="00E54930">
      <w:pPr>
        <w:spacing w:after="0" w:line="259" w:lineRule="auto"/>
        <w:ind w:left="1150" w:firstLine="0"/>
        <w:jc w:val="left"/>
        <w:rPr>
          <w:rFonts w:ascii="Times New Roman" w:hAnsi="Times New Roman" w:cs="Times New Roman"/>
          <w:b/>
          <w:sz w:val="22"/>
          <w:szCs w:val="22"/>
        </w:rPr>
      </w:pPr>
      <w:r w:rsidRPr="00384968">
        <w:rPr>
          <w:rFonts w:ascii="Times New Roman" w:hAnsi="Times New Roman" w:cs="Times New Roman"/>
          <w:b/>
          <w:sz w:val="22"/>
          <w:szCs w:val="22"/>
        </w:rPr>
        <w:t xml:space="preserve">Table </w:t>
      </w:r>
      <w:r w:rsidR="0057504A">
        <w:rPr>
          <w:rFonts w:ascii="Times New Roman" w:hAnsi="Times New Roman" w:cs="Times New Roman"/>
          <w:b/>
          <w:bCs/>
          <w:sz w:val="22"/>
          <w:szCs w:val="22"/>
        </w:rPr>
        <w:t>6</w:t>
      </w:r>
    </w:p>
    <w:p w14:paraId="6606E4A0" w14:textId="6A0ADE63" w:rsidR="002B6F76" w:rsidRPr="005B1808" w:rsidRDefault="002B6F76" w:rsidP="002B6F76">
      <w:pPr>
        <w:ind w:left="1155" w:right="1013"/>
        <w:rPr>
          <w:rFonts w:ascii="Times New Roman" w:hAnsi="Times New Roman" w:cs="Times New Roman"/>
          <w:i/>
          <w:sz w:val="22"/>
          <w:szCs w:val="22"/>
        </w:rPr>
      </w:pPr>
      <w:r w:rsidRPr="00384968">
        <w:rPr>
          <w:rFonts w:ascii="Times New Roman" w:hAnsi="Times New Roman" w:cs="Times New Roman"/>
          <w:i/>
          <w:sz w:val="22"/>
          <w:szCs w:val="22"/>
        </w:rPr>
        <w:t>Spearman’s rank-order</w:t>
      </w:r>
      <w:r w:rsidRPr="005B1808">
        <w:rPr>
          <w:rFonts w:ascii="Times New Roman" w:hAnsi="Times New Roman" w:cs="Times New Roman"/>
          <w:i/>
          <w:sz w:val="22"/>
          <w:szCs w:val="22"/>
        </w:rPr>
        <w:t xml:space="preserve"> Correlation Analysis Results (n = 282)</w:t>
      </w:r>
    </w:p>
    <w:tbl>
      <w:tblPr>
        <w:tblW w:w="8910" w:type="dxa"/>
        <w:tblInd w:w="1332" w:type="dxa"/>
        <w:tblLayout w:type="fixed"/>
        <w:tblLook w:val="0000" w:firstRow="0" w:lastRow="0" w:firstColumn="0" w:lastColumn="0" w:noHBand="0" w:noVBand="0"/>
      </w:tblPr>
      <w:tblGrid>
        <w:gridCol w:w="1710"/>
        <w:gridCol w:w="1260"/>
        <w:gridCol w:w="1530"/>
        <w:gridCol w:w="1620"/>
        <w:gridCol w:w="1350"/>
        <w:gridCol w:w="1440"/>
      </w:tblGrid>
      <w:tr w:rsidR="00E54930" w:rsidRPr="005A7256" w14:paraId="0F7DED2D" w14:textId="77777777" w:rsidTr="00E54930">
        <w:trPr>
          <w:trHeight w:val="527"/>
        </w:trPr>
        <w:tc>
          <w:tcPr>
            <w:tcW w:w="1710" w:type="dxa"/>
            <w:tcBorders>
              <w:top w:val="single" w:sz="4" w:space="0" w:color="auto"/>
              <w:bottom w:val="single" w:sz="4" w:space="0" w:color="auto"/>
            </w:tcBorders>
            <w:vAlign w:val="center"/>
          </w:tcPr>
          <w:p w14:paraId="2DE2A2FC" w14:textId="5BBA3EFC" w:rsidR="00E54930" w:rsidRPr="00D4366E" w:rsidRDefault="007B7254">
            <w:pPr>
              <w:pBdr>
                <w:top w:val="nil"/>
                <w:left w:val="nil"/>
                <w:bottom w:val="nil"/>
                <w:right w:val="nil"/>
                <w:between w:val="nil"/>
              </w:pBdr>
              <w:spacing w:after="0" w:line="240" w:lineRule="auto"/>
              <w:jc w:val="center"/>
              <w:rPr>
                <w:rFonts w:ascii="Times New Roman" w:hAnsi="Times New Roman" w:cs="Times New Roman"/>
                <w:sz w:val="18"/>
                <w:szCs w:val="18"/>
              </w:rPr>
            </w:pPr>
            <w:r w:rsidRPr="00D4366E">
              <w:rPr>
                <w:rFonts w:ascii="Times New Roman" w:hAnsi="Times New Roman" w:cs="Times New Roman"/>
              </w:rPr>
              <w:t xml:space="preserve"> </w:t>
            </w:r>
          </w:p>
        </w:tc>
        <w:tc>
          <w:tcPr>
            <w:tcW w:w="1260" w:type="dxa"/>
            <w:tcBorders>
              <w:top w:val="single" w:sz="4" w:space="0" w:color="auto"/>
              <w:bottom w:val="single" w:sz="4" w:space="0" w:color="auto"/>
            </w:tcBorders>
            <w:vAlign w:val="center"/>
          </w:tcPr>
          <w:p w14:paraId="6A9358AA" w14:textId="77777777" w:rsidR="00E54930" w:rsidRPr="00D4366E" w:rsidRDefault="00E54930">
            <w:pPr>
              <w:pBdr>
                <w:top w:val="nil"/>
                <w:left w:val="nil"/>
                <w:bottom w:val="nil"/>
                <w:right w:val="nil"/>
                <w:between w:val="nil"/>
              </w:pBdr>
              <w:spacing w:after="0" w:line="240" w:lineRule="auto"/>
              <w:jc w:val="center"/>
              <w:rPr>
                <w:rFonts w:ascii="Times New Roman" w:hAnsi="Times New Roman" w:cs="Times New Roman"/>
                <w:sz w:val="18"/>
                <w:szCs w:val="18"/>
              </w:rPr>
            </w:pPr>
          </w:p>
        </w:tc>
        <w:tc>
          <w:tcPr>
            <w:tcW w:w="1530" w:type="dxa"/>
            <w:tcBorders>
              <w:top w:val="single" w:sz="4" w:space="0" w:color="auto"/>
              <w:bottom w:val="single" w:sz="4" w:space="0" w:color="auto"/>
            </w:tcBorders>
            <w:vAlign w:val="center"/>
          </w:tcPr>
          <w:p w14:paraId="31BD57A9" w14:textId="169D5873" w:rsidR="00E54930" w:rsidRPr="00D4366E" w:rsidRDefault="00E54930">
            <w:pPr>
              <w:pBdr>
                <w:top w:val="nil"/>
                <w:left w:val="nil"/>
                <w:bottom w:val="nil"/>
                <w:right w:val="nil"/>
                <w:between w:val="nil"/>
              </w:pBdr>
              <w:spacing w:before="34" w:after="0" w:line="240" w:lineRule="auto"/>
              <w:jc w:val="center"/>
              <w:rPr>
                <w:rFonts w:ascii="Times New Roman" w:hAnsi="Times New Roman" w:cs="Times New Roman"/>
                <w:b/>
                <w:sz w:val="20"/>
                <w:szCs w:val="20"/>
              </w:rPr>
            </w:pPr>
            <w:r w:rsidRPr="00D4366E">
              <w:rPr>
                <w:rFonts w:ascii="Times New Roman" w:hAnsi="Times New Roman" w:cs="Times New Roman"/>
                <w:b/>
                <w:sz w:val="20"/>
                <w:szCs w:val="20"/>
              </w:rPr>
              <w:t xml:space="preserve">Enrolment in TVET </w:t>
            </w:r>
            <w:r w:rsidR="00872794">
              <w:rPr>
                <w:rFonts w:ascii="Times New Roman" w:hAnsi="Times New Roman" w:cs="Times New Roman"/>
                <w:b/>
                <w:sz w:val="20"/>
                <w:szCs w:val="20"/>
              </w:rPr>
              <w:t>Programmes</w:t>
            </w:r>
          </w:p>
          <w:p w14:paraId="47D8C96F" w14:textId="77777777" w:rsidR="00E54930" w:rsidRPr="00D4366E" w:rsidRDefault="00E54930">
            <w:pPr>
              <w:pBdr>
                <w:top w:val="nil"/>
                <w:left w:val="nil"/>
                <w:bottom w:val="nil"/>
                <w:right w:val="nil"/>
                <w:between w:val="nil"/>
              </w:pBdr>
              <w:spacing w:before="34" w:after="0" w:line="240" w:lineRule="auto"/>
              <w:jc w:val="center"/>
              <w:rPr>
                <w:rFonts w:ascii="Times New Roman" w:hAnsi="Times New Roman" w:cs="Times New Roman"/>
                <w:b/>
                <w:sz w:val="20"/>
                <w:szCs w:val="20"/>
              </w:rPr>
            </w:pPr>
            <w:r w:rsidRPr="00D4366E">
              <w:rPr>
                <w:rFonts w:ascii="Times New Roman" w:hAnsi="Times New Roman" w:cs="Times New Roman"/>
                <w:b/>
                <w:sz w:val="20"/>
                <w:szCs w:val="20"/>
              </w:rPr>
              <w:t>(DV)</w:t>
            </w:r>
          </w:p>
        </w:tc>
        <w:tc>
          <w:tcPr>
            <w:tcW w:w="1620" w:type="dxa"/>
            <w:tcBorders>
              <w:top w:val="single" w:sz="4" w:space="0" w:color="auto"/>
              <w:bottom w:val="single" w:sz="4" w:space="0" w:color="auto"/>
            </w:tcBorders>
            <w:vAlign w:val="center"/>
          </w:tcPr>
          <w:p w14:paraId="62B47566" w14:textId="77777777" w:rsidR="00E54930" w:rsidRPr="00D4366E" w:rsidRDefault="00E54930">
            <w:pPr>
              <w:pBdr>
                <w:top w:val="nil"/>
                <w:left w:val="nil"/>
                <w:bottom w:val="nil"/>
                <w:right w:val="nil"/>
                <w:between w:val="nil"/>
              </w:pBdr>
              <w:spacing w:after="0" w:line="240" w:lineRule="auto"/>
              <w:ind w:left="42" w:right="34"/>
              <w:jc w:val="center"/>
              <w:rPr>
                <w:rFonts w:ascii="Times New Roman" w:hAnsi="Times New Roman" w:cs="Times New Roman"/>
                <w:b/>
                <w:sz w:val="20"/>
                <w:szCs w:val="20"/>
              </w:rPr>
            </w:pPr>
            <w:r w:rsidRPr="00D4366E">
              <w:rPr>
                <w:rFonts w:ascii="Times New Roman" w:hAnsi="Times New Roman" w:cs="Times New Roman"/>
                <w:b/>
                <w:sz w:val="20"/>
                <w:szCs w:val="20"/>
              </w:rPr>
              <w:t>Family Support</w:t>
            </w:r>
          </w:p>
          <w:p w14:paraId="4008AE3C" w14:textId="77777777" w:rsidR="00E54930" w:rsidRPr="00D4366E" w:rsidRDefault="00E54930">
            <w:pPr>
              <w:pBdr>
                <w:top w:val="nil"/>
                <w:left w:val="nil"/>
                <w:bottom w:val="nil"/>
                <w:right w:val="nil"/>
                <w:between w:val="nil"/>
              </w:pBdr>
              <w:spacing w:after="0" w:line="240" w:lineRule="auto"/>
              <w:ind w:left="42" w:right="34"/>
              <w:jc w:val="center"/>
              <w:rPr>
                <w:rFonts w:ascii="Times New Roman" w:hAnsi="Times New Roman" w:cs="Times New Roman"/>
                <w:b/>
                <w:sz w:val="20"/>
                <w:szCs w:val="20"/>
              </w:rPr>
            </w:pPr>
            <w:r w:rsidRPr="00D4366E">
              <w:rPr>
                <w:rFonts w:ascii="Times New Roman" w:hAnsi="Times New Roman" w:cs="Times New Roman"/>
                <w:b/>
                <w:sz w:val="20"/>
                <w:szCs w:val="20"/>
              </w:rPr>
              <w:t>(IV 1)</w:t>
            </w:r>
          </w:p>
        </w:tc>
        <w:tc>
          <w:tcPr>
            <w:tcW w:w="1350" w:type="dxa"/>
            <w:tcBorders>
              <w:top w:val="single" w:sz="4" w:space="0" w:color="auto"/>
              <w:bottom w:val="single" w:sz="4" w:space="0" w:color="auto"/>
            </w:tcBorders>
            <w:vAlign w:val="center"/>
          </w:tcPr>
          <w:p w14:paraId="28110805" w14:textId="77777777" w:rsidR="00E54930" w:rsidRPr="00D4366E" w:rsidRDefault="00E54930">
            <w:pPr>
              <w:pBdr>
                <w:top w:val="nil"/>
                <w:left w:val="nil"/>
                <w:bottom w:val="nil"/>
                <w:right w:val="nil"/>
                <w:between w:val="nil"/>
              </w:pBdr>
              <w:spacing w:after="0" w:line="240" w:lineRule="auto"/>
              <w:ind w:right="85"/>
              <w:jc w:val="center"/>
              <w:rPr>
                <w:rFonts w:ascii="Times New Roman" w:hAnsi="Times New Roman" w:cs="Times New Roman"/>
                <w:b/>
                <w:sz w:val="20"/>
                <w:szCs w:val="20"/>
              </w:rPr>
            </w:pPr>
            <w:r w:rsidRPr="00D4366E">
              <w:rPr>
                <w:rFonts w:ascii="Times New Roman" w:hAnsi="Times New Roman" w:cs="Times New Roman"/>
                <w:b/>
                <w:sz w:val="20"/>
                <w:szCs w:val="20"/>
              </w:rPr>
              <w:t>Cultural Influences</w:t>
            </w:r>
          </w:p>
          <w:p w14:paraId="306D6196" w14:textId="77777777" w:rsidR="00E54930" w:rsidRPr="00D4366E" w:rsidRDefault="00E54930">
            <w:pPr>
              <w:pBdr>
                <w:top w:val="nil"/>
                <w:left w:val="nil"/>
                <w:bottom w:val="nil"/>
                <w:right w:val="nil"/>
                <w:between w:val="nil"/>
              </w:pBdr>
              <w:spacing w:after="0" w:line="240" w:lineRule="auto"/>
              <w:ind w:right="85"/>
              <w:jc w:val="center"/>
              <w:rPr>
                <w:rFonts w:ascii="Times New Roman" w:hAnsi="Times New Roman" w:cs="Times New Roman"/>
                <w:b/>
                <w:sz w:val="20"/>
                <w:szCs w:val="20"/>
              </w:rPr>
            </w:pPr>
            <w:r w:rsidRPr="00D4366E">
              <w:rPr>
                <w:rFonts w:ascii="Times New Roman" w:hAnsi="Times New Roman" w:cs="Times New Roman"/>
                <w:b/>
                <w:sz w:val="20"/>
                <w:szCs w:val="20"/>
              </w:rPr>
              <w:t>(IV2)</w:t>
            </w:r>
          </w:p>
        </w:tc>
        <w:tc>
          <w:tcPr>
            <w:tcW w:w="1440" w:type="dxa"/>
            <w:tcBorders>
              <w:top w:val="single" w:sz="4" w:space="0" w:color="auto"/>
              <w:bottom w:val="single" w:sz="4" w:space="0" w:color="auto"/>
            </w:tcBorders>
            <w:vAlign w:val="center"/>
          </w:tcPr>
          <w:p w14:paraId="6F45930D" w14:textId="77777777" w:rsidR="00E54930" w:rsidRPr="00D4366E" w:rsidRDefault="00E54930">
            <w:pPr>
              <w:pBdr>
                <w:top w:val="nil"/>
                <w:left w:val="nil"/>
                <w:bottom w:val="nil"/>
                <w:right w:val="nil"/>
                <w:between w:val="nil"/>
              </w:pBdr>
              <w:spacing w:after="0" w:line="240" w:lineRule="auto"/>
              <w:jc w:val="center"/>
              <w:rPr>
                <w:rFonts w:ascii="Times New Roman" w:hAnsi="Times New Roman" w:cs="Times New Roman"/>
                <w:b/>
                <w:sz w:val="20"/>
                <w:szCs w:val="20"/>
              </w:rPr>
            </w:pPr>
            <w:r w:rsidRPr="00D4366E">
              <w:rPr>
                <w:rFonts w:ascii="Times New Roman" w:hAnsi="Times New Roman" w:cs="Times New Roman"/>
                <w:b/>
                <w:sz w:val="20"/>
                <w:szCs w:val="20"/>
              </w:rPr>
              <w:t>Youth Attitudes</w:t>
            </w:r>
          </w:p>
          <w:p w14:paraId="5B275893" w14:textId="77777777" w:rsidR="00E54930" w:rsidRPr="00D4366E" w:rsidRDefault="00E54930">
            <w:pPr>
              <w:pBdr>
                <w:top w:val="nil"/>
                <w:left w:val="nil"/>
                <w:bottom w:val="nil"/>
                <w:right w:val="nil"/>
                <w:between w:val="nil"/>
              </w:pBdr>
              <w:spacing w:after="0" w:line="240" w:lineRule="auto"/>
              <w:jc w:val="center"/>
              <w:rPr>
                <w:rFonts w:ascii="Times New Roman" w:hAnsi="Times New Roman" w:cs="Times New Roman"/>
                <w:b/>
                <w:sz w:val="20"/>
                <w:szCs w:val="20"/>
              </w:rPr>
            </w:pPr>
            <w:r w:rsidRPr="00D4366E">
              <w:rPr>
                <w:rFonts w:ascii="Times New Roman" w:hAnsi="Times New Roman" w:cs="Times New Roman"/>
                <w:b/>
                <w:sz w:val="20"/>
                <w:szCs w:val="20"/>
              </w:rPr>
              <w:t>(MV)</w:t>
            </w:r>
          </w:p>
        </w:tc>
      </w:tr>
      <w:tr w:rsidR="00E54930" w:rsidRPr="005A7256" w14:paraId="0737A669" w14:textId="77777777" w:rsidTr="00E54930">
        <w:trPr>
          <w:trHeight w:val="395"/>
        </w:trPr>
        <w:tc>
          <w:tcPr>
            <w:tcW w:w="1710" w:type="dxa"/>
            <w:vMerge w:val="restart"/>
            <w:tcBorders>
              <w:top w:val="single" w:sz="4" w:space="0" w:color="auto"/>
            </w:tcBorders>
            <w:vAlign w:val="center"/>
          </w:tcPr>
          <w:p w14:paraId="6D008ECB" w14:textId="7940424D" w:rsidR="00E54930" w:rsidRPr="00D4366E" w:rsidRDefault="00E54930">
            <w:pPr>
              <w:pBdr>
                <w:top w:val="nil"/>
                <w:left w:val="nil"/>
                <w:bottom w:val="nil"/>
                <w:right w:val="nil"/>
                <w:between w:val="nil"/>
              </w:pBdr>
              <w:spacing w:after="0" w:line="240" w:lineRule="auto"/>
              <w:ind w:right="540"/>
              <w:rPr>
                <w:rFonts w:ascii="Times New Roman" w:hAnsi="Times New Roman" w:cs="Times New Roman"/>
                <w:b/>
                <w:sz w:val="20"/>
                <w:szCs w:val="20"/>
              </w:rPr>
            </w:pPr>
            <w:r w:rsidRPr="00D4366E">
              <w:rPr>
                <w:rFonts w:ascii="Times New Roman" w:hAnsi="Times New Roman" w:cs="Times New Roman"/>
                <w:b/>
                <w:sz w:val="20"/>
                <w:szCs w:val="20"/>
              </w:rPr>
              <w:t xml:space="preserve">Enrolment in TVET </w:t>
            </w:r>
            <w:r w:rsidR="00872794">
              <w:rPr>
                <w:rFonts w:ascii="Times New Roman" w:hAnsi="Times New Roman" w:cs="Times New Roman"/>
                <w:b/>
                <w:sz w:val="20"/>
                <w:szCs w:val="20"/>
              </w:rPr>
              <w:t>Programmes</w:t>
            </w:r>
          </w:p>
        </w:tc>
        <w:tc>
          <w:tcPr>
            <w:tcW w:w="1260" w:type="dxa"/>
            <w:tcBorders>
              <w:top w:val="single" w:sz="4" w:space="0" w:color="auto"/>
            </w:tcBorders>
          </w:tcPr>
          <w:p w14:paraId="4972EB78"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Spearmen’s Correlation</w:t>
            </w:r>
          </w:p>
        </w:tc>
        <w:tc>
          <w:tcPr>
            <w:tcW w:w="1530" w:type="dxa"/>
            <w:tcBorders>
              <w:top w:val="single" w:sz="4" w:space="0" w:color="auto"/>
            </w:tcBorders>
            <w:vAlign w:val="center"/>
          </w:tcPr>
          <w:p w14:paraId="58C03FD2" w14:textId="77777777" w:rsidR="00E54930" w:rsidRPr="00D4366E" w:rsidRDefault="00E54930">
            <w:pPr>
              <w:pBdr>
                <w:top w:val="nil"/>
                <w:left w:val="nil"/>
                <w:bottom w:val="nil"/>
                <w:right w:val="nil"/>
                <w:between w:val="nil"/>
              </w:pBdr>
              <w:spacing w:after="0" w:line="240" w:lineRule="auto"/>
              <w:ind w:left="9"/>
              <w:jc w:val="center"/>
              <w:rPr>
                <w:rFonts w:ascii="Times New Roman" w:hAnsi="Times New Roman" w:cs="Times New Roman"/>
                <w:sz w:val="20"/>
                <w:szCs w:val="20"/>
              </w:rPr>
            </w:pPr>
            <w:r w:rsidRPr="00D4366E">
              <w:rPr>
                <w:rFonts w:ascii="Times New Roman" w:hAnsi="Times New Roman" w:cs="Times New Roman"/>
                <w:sz w:val="20"/>
                <w:szCs w:val="20"/>
              </w:rPr>
              <w:t>1.000</w:t>
            </w:r>
          </w:p>
        </w:tc>
        <w:tc>
          <w:tcPr>
            <w:tcW w:w="1620" w:type="dxa"/>
            <w:tcBorders>
              <w:top w:val="single" w:sz="4" w:space="0" w:color="auto"/>
            </w:tcBorders>
            <w:vAlign w:val="center"/>
          </w:tcPr>
          <w:p w14:paraId="625D4456" w14:textId="77777777" w:rsidR="00E54930" w:rsidRPr="00D4366E" w:rsidRDefault="00E54930">
            <w:pPr>
              <w:pBdr>
                <w:top w:val="nil"/>
                <w:left w:val="nil"/>
                <w:bottom w:val="nil"/>
                <w:right w:val="nil"/>
                <w:between w:val="nil"/>
              </w:pBdr>
              <w:spacing w:after="0" w:line="240" w:lineRule="auto"/>
              <w:ind w:left="42" w:right="31"/>
              <w:jc w:val="center"/>
              <w:rPr>
                <w:rFonts w:ascii="Times New Roman" w:hAnsi="Times New Roman" w:cs="Times New Roman"/>
                <w:sz w:val="20"/>
                <w:szCs w:val="20"/>
              </w:rPr>
            </w:pPr>
            <w:r w:rsidRPr="00D4366E">
              <w:rPr>
                <w:rFonts w:ascii="Times New Roman" w:hAnsi="Times New Roman" w:cs="Times New Roman"/>
                <w:sz w:val="20"/>
                <w:szCs w:val="20"/>
              </w:rPr>
              <w:t>.694</w:t>
            </w:r>
          </w:p>
        </w:tc>
        <w:tc>
          <w:tcPr>
            <w:tcW w:w="1350" w:type="dxa"/>
            <w:tcBorders>
              <w:top w:val="single" w:sz="4" w:space="0" w:color="auto"/>
            </w:tcBorders>
            <w:vAlign w:val="center"/>
          </w:tcPr>
          <w:p w14:paraId="2F138A69" w14:textId="77777777" w:rsidR="00E54930" w:rsidRPr="00D4366E" w:rsidRDefault="00E54930">
            <w:pPr>
              <w:pBdr>
                <w:top w:val="nil"/>
                <w:left w:val="nil"/>
                <w:bottom w:val="nil"/>
                <w:right w:val="nil"/>
                <w:between w:val="nil"/>
              </w:pBdr>
              <w:spacing w:after="0" w:line="240" w:lineRule="auto"/>
              <w:ind w:left="94" w:right="85"/>
              <w:jc w:val="center"/>
              <w:rPr>
                <w:rFonts w:ascii="Times New Roman" w:hAnsi="Times New Roman" w:cs="Times New Roman"/>
                <w:sz w:val="20"/>
                <w:szCs w:val="20"/>
              </w:rPr>
            </w:pPr>
            <w:r w:rsidRPr="00D4366E">
              <w:rPr>
                <w:rFonts w:ascii="Times New Roman" w:hAnsi="Times New Roman" w:cs="Times New Roman"/>
                <w:sz w:val="20"/>
                <w:szCs w:val="20"/>
              </w:rPr>
              <w:t>.576</w:t>
            </w:r>
          </w:p>
        </w:tc>
        <w:tc>
          <w:tcPr>
            <w:tcW w:w="1440" w:type="dxa"/>
            <w:tcBorders>
              <w:top w:val="single" w:sz="4" w:space="0" w:color="auto"/>
            </w:tcBorders>
            <w:vAlign w:val="center"/>
          </w:tcPr>
          <w:p w14:paraId="1BB19897" w14:textId="77777777" w:rsidR="00E54930" w:rsidRPr="00D4366E" w:rsidRDefault="00E54930">
            <w:pPr>
              <w:pBdr>
                <w:top w:val="nil"/>
                <w:left w:val="nil"/>
                <w:bottom w:val="nil"/>
                <w:right w:val="nil"/>
                <w:between w:val="nil"/>
              </w:pBdr>
              <w:spacing w:after="0" w:line="240" w:lineRule="auto"/>
              <w:ind w:left="111"/>
              <w:jc w:val="center"/>
              <w:rPr>
                <w:rFonts w:ascii="Times New Roman" w:hAnsi="Times New Roman" w:cs="Times New Roman"/>
                <w:sz w:val="20"/>
                <w:szCs w:val="20"/>
              </w:rPr>
            </w:pPr>
            <w:r w:rsidRPr="00D4366E">
              <w:rPr>
                <w:rFonts w:ascii="Times New Roman" w:hAnsi="Times New Roman" w:cs="Times New Roman"/>
                <w:sz w:val="20"/>
                <w:szCs w:val="20"/>
              </w:rPr>
              <w:t>.667</w:t>
            </w:r>
          </w:p>
        </w:tc>
      </w:tr>
      <w:tr w:rsidR="00E54930" w:rsidRPr="005A7256" w14:paraId="100E5EDE" w14:textId="77777777" w:rsidTr="00E54930">
        <w:trPr>
          <w:trHeight w:val="465"/>
        </w:trPr>
        <w:tc>
          <w:tcPr>
            <w:tcW w:w="1710" w:type="dxa"/>
            <w:vMerge/>
            <w:vAlign w:val="center"/>
          </w:tcPr>
          <w:p w14:paraId="7CF7BD8B"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Pr>
          <w:p w14:paraId="472F6E90"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 xml:space="preserve">Sig. </w:t>
            </w:r>
          </w:p>
          <w:p w14:paraId="01B167E7"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(2-tailed)</w:t>
            </w:r>
          </w:p>
        </w:tc>
        <w:tc>
          <w:tcPr>
            <w:tcW w:w="1530" w:type="dxa"/>
            <w:vAlign w:val="center"/>
          </w:tcPr>
          <w:p w14:paraId="0DEBB760" w14:textId="77777777" w:rsidR="00E54930" w:rsidRPr="00D4366E" w:rsidRDefault="00E54930">
            <w:pPr>
              <w:pBdr>
                <w:top w:val="nil"/>
                <w:left w:val="nil"/>
                <w:bottom w:val="nil"/>
                <w:right w:val="nil"/>
                <w:between w:val="nil"/>
              </w:pBdr>
              <w:spacing w:after="0" w:line="240" w:lineRule="auto"/>
              <w:jc w:val="center"/>
              <w:rPr>
                <w:rFonts w:ascii="Times New Roman" w:hAnsi="Times New Roman" w:cs="Times New Roman"/>
                <w:sz w:val="18"/>
                <w:szCs w:val="18"/>
              </w:rPr>
            </w:pPr>
            <w:r w:rsidRPr="00D4366E">
              <w:rPr>
                <w:rFonts w:ascii="Times New Roman" w:hAnsi="Times New Roman" w:cs="Times New Roman"/>
                <w:sz w:val="18"/>
                <w:szCs w:val="18"/>
              </w:rPr>
              <w:t>.</w:t>
            </w:r>
          </w:p>
        </w:tc>
        <w:tc>
          <w:tcPr>
            <w:tcW w:w="1620" w:type="dxa"/>
            <w:vAlign w:val="center"/>
          </w:tcPr>
          <w:p w14:paraId="26E6A908" w14:textId="77777777" w:rsidR="00E54930" w:rsidRPr="00D4366E" w:rsidRDefault="00E54930">
            <w:pPr>
              <w:pBdr>
                <w:top w:val="nil"/>
                <w:left w:val="nil"/>
                <w:bottom w:val="nil"/>
                <w:right w:val="nil"/>
                <w:between w:val="nil"/>
              </w:pBdr>
              <w:spacing w:after="0" w:line="240" w:lineRule="auto"/>
              <w:ind w:left="42" w:right="31"/>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350" w:type="dxa"/>
            <w:vAlign w:val="center"/>
          </w:tcPr>
          <w:p w14:paraId="79EF6980" w14:textId="77777777" w:rsidR="00E54930" w:rsidRPr="00D4366E" w:rsidRDefault="00E54930">
            <w:pPr>
              <w:pBdr>
                <w:top w:val="nil"/>
                <w:left w:val="nil"/>
                <w:bottom w:val="nil"/>
                <w:right w:val="nil"/>
                <w:between w:val="nil"/>
              </w:pBdr>
              <w:spacing w:after="0" w:line="240" w:lineRule="auto"/>
              <w:ind w:left="94" w:right="84"/>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440" w:type="dxa"/>
            <w:vAlign w:val="center"/>
          </w:tcPr>
          <w:p w14:paraId="70AF4C48" w14:textId="77777777" w:rsidR="00E54930" w:rsidRPr="00D4366E" w:rsidRDefault="00E54930">
            <w:pPr>
              <w:pBdr>
                <w:top w:val="nil"/>
                <w:left w:val="nil"/>
                <w:bottom w:val="nil"/>
                <w:right w:val="nil"/>
                <w:between w:val="nil"/>
              </w:pBdr>
              <w:spacing w:after="0" w:line="240" w:lineRule="auto"/>
              <w:ind w:left="121"/>
              <w:jc w:val="center"/>
              <w:rPr>
                <w:rFonts w:ascii="Times New Roman" w:hAnsi="Times New Roman" w:cs="Times New Roman"/>
                <w:sz w:val="20"/>
                <w:szCs w:val="20"/>
              </w:rPr>
            </w:pPr>
            <w:r w:rsidRPr="00D4366E">
              <w:rPr>
                <w:rFonts w:ascii="Times New Roman" w:hAnsi="Times New Roman" w:cs="Times New Roman"/>
                <w:sz w:val="20"/>
                <w:szCs w:val="20"/>
              </w:rPr>
              <w:t>&lt;.001</w:t>
            </w:r>
          </w:p>
        </w:tc>
      </w:tr>
      <w:tr w:rsidR="00E54930" w:rsidRPr="005A7256" w14:paraId="2FAA2AF3" w14:textId="77777777" w:rsidTr="00E54930">
        <w:trPr>
          <w:trHeight w:val="170"/>
        </w:trPr>
        <w:tc>
          <w:tcPr>
            <w:tcW w:w="1710" w:type="dxa"/>
            <w:vMerge/>
            <w:tcBorders>
              <w:bottom w:val="single" w:sz="4" w:space="0" w:color="auto"/>
            </w:tcBorders>
            <w:vAlign w:val="center"/>
          </w:tcPr>
          <w:p w14:paraId="125A361B"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Borders>
              <w:bottom w:val="single" w:sz="4" w:space="0" w:color="auto"/>
            </w:tcBorders>
          </w:tcPr>
          <w:p w14:paraId="29DA59EA"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n</w:t>
            </w:r>
          </w:p>
        </w:tc>
        <w:tc>
          <w:tcPr>
            <w:tcW w:w="1530" w:type="dxa"/>
            <w:tcBorders>
              <w:bottom w:val="single" w:sz="4" w:space="0" w:color="auto"/>
            </w:tcBorders>
            <w:vAlign w:val="center"/>
          </w:tcPr>
          <w:p w14:paraId="38B83103"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620" w:type="dxa"/>
            <w:tcBorders>
              <w:bottom w:val="single" w:sz="4" w:space="0" w:color="auto"/>
            </w:tcBorders>
            <w:vAlign w:val="center"/>
          </w:tcPr>
          <w:p w14:paraId="0D3D131D"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350" w:type="dxa"/>
            <w:tcBorders>
              <w:bottom w:val="single" w:sz="4" w:space="0" w:color="auto"/>
            </w:tcBorders>
            <w:vAlign w:val="center"/>
          </w:tcPr>
          <w:p w14:paraId="7B12FCE6"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440" w:type="dxa"/>
            <w:tcBorders>
              <w:bottom w:val="single" w:sz="4" w:space="0" w:color="auto"/>
            </w:tcBorders>
            <w:vAlign w:val="center"/>
          </w:tcPr>
          <w:p w14:paraId="227CFAB1"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282</w:t>
            </w:r>
          </w:p>
        </w:tc>
      </w:tr>
      <w:tr w:rsidR="00E54930" w:rsidRPr="005A7256" w14:paraId="7BF10609" w14:textId="77777777" w:rsidTr="00E54930">
        <w:trPr>
          <w:trHeight w:val="465"/>
        </w:trPr>
        <w:tc>
          <w:tcPr>
            <w:tcW w:w="1710" w:type="dxa"/>
            <w:vMerge w:val="restart"/>
            <w:tcBorders>
              <w:top w:val="single" w:sz="4" w:space="0" w:color="auto"/>
            </w:tcBorders>
            <w:vAlign w:val="center"/>
          </w:tcPr>
          <w:p w14:paraId="2E3E6D2B"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b/>
                <w:sz w:val="20"/>
                <w:szCs w:val="20"/>
              </w:rPr>
              <w:t>Family Support</w:t>
            </w:r>
          </w:p>
        </w:tc>
        <w:tc>
          <w:tcPr>
            <w:tcW w:w="1260" w:type="dxa"/>
            <w:tcBorders>
              <w:top w:val="single" w:sz="4" w:space="0" w:color="auto"/>
            </w:tcBorders>
          </w:tcPr>
          <w:p w14:paraId="2BEEC9A3"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Spearmen’s Correlation</w:t>
            </w:r>
          </w:p>
        </w:tc>
        <w:tc>
          <w:tcPr>
            <w:tcW w:w="1530" w:type="dxa"/>
            <w:tcBorders>
              <w:top w:val="single" w:sz="4" w:space="0" w:color="auto"/>
            </w:tcBorders>
            <w:vAlign w:val="center"/>
          </w:tcPr>
          <w:p w14:paraId="02BA42D7"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.694</w:t>
            </w:r>
          </w:p>
        </w:tc>
        <w:tc>
          <w:tcPr>
            <w:tcW w:w="1620" w:type="dxa"/>
            <w:tcBorders>
              <w:top w:val="single" w:sz="4" w:space="0" w:color="auto"/>
            </w:tcBorders>
            <w:vAlign w:val="center"/>
          </w:tcPr>
          <w:p w14:paraId="3EA2F6AA"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1.000</w:t>
            </w:r>
          </w:p>
        </w:tc>
        <w:tc>
          <w:tcPr>
            <w:tcW w:w="1350" w:type="dxa"/>
            <w:tcBorders>
              <w:top w:val="single" w:sz="4" w:space="0" w:color="auto"/>
            </w:tcBorders>
            <w:vAlign w:val="center"/>
          </w:tcPr>
          <w:p w14:paraId="0CDDB952"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.704</w:t>
            </w:r>
          </w:p>
        </w:tc>
        <w:tc>
          <w:tcPr>
            <w:tcW w:w="1440" w:type="dxa"/>
            <w:tcBorders>
              <w:top w:val="single" w:sz="4" w:space="0" w:color="auto"/>
            </w:tcBorders>
            <w:vAlign w:val="center"/>
          </w:tcPr>
          <w:p w14:paraId="311B35F0"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.720</w:t>
            </w:r>
          </w:p>
        </w:tc>
      </w:tr>
      <w:tr w:rsidR="00E54930" w:rsidRPr="005A7256" w14:paraId="2168C35B" w14:textId="77777777" w:rsidTr="00E54930">
        <w:trPr>
          <w:trHeight w:val="465"/>
        </w:trPr>
        <w:tc>
          <w:tcPr>
            <w:tcW w:w="1710" w:type="dxa"/>
            <w:vMerge/>
            <w:vAlign w:val="center"/>
          </w:tcPr>
          <w:p w14:paraId="68817CE8"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Pr>
          <w:p w14:paraId="4AA1B103"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 xml:space="preserve">Sig. </w:t>
            </w:r>
          </w:p>
          <w:p w14:paraId="3810AD09"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(2-tailed)</w:t>
            </w:r>
          </w:p>
        </w:tc>
        <w:tc>
          <w:tcPr>
            <w:tcW w:w="1530" w:type="dxa"/>
            <w:vAlign w:val="center"/>
          </w:tcPr>
          <w:p w14:paraId="72CB1027"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620" w:type="dxa"/>
            <w:vAlign w:val="center"/>
          </w:tcPr>
          <w:p w14:paraId="733798DB"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w:t>
            </w:r>
          </w:p>
        </w:tc>
        <w:tc>
          <w:tcPr>
            <w:tcW w:w="1350" w:type="dxa"/>
            <w:vAlign w:val="center"/>
          </w:tcPr>
          <w:p w14:paraId="36F010F4"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440" w:type="dxa"/>
            <w:vAlign w:val="center"/>
          </w:tcPr>
          <w:p w14:paraId="32C7432C"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&lt;.001</w:t>
            </w:r>
          </w:p>
        </w:tc>
      </w:tr>
      <w:tr w:rsidR="00E54930" w:rsidRPr="005A7256" w14:paraId="3DDB8446" w14:textId="77777777" w:rsidTr="00E54930">
        <w:trPr>
          <w:trHeight w:val="152"/>
        </w:trPr>
        <w:tc>
          <w:tcPr>
            <w:tcW w:w="1710" w:type="dxa"/>
            <w:vMerge/>
            <w:tcBorders>
              <w:bottom w:val="single" w:sz="4" w:space="0" w:color="auto"/>
            </w:tcBorders>
            <w:vAlign w:val="center"/>
          </w:tcPr>
          <w:p w14:paraId="4B1B41C4"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Borders>
              <w:bottom w:val="single" w:sz="4" w:space="0" w:color="auto"/>
            </w:tcBorders>
          </w:tcPr>
          <w:p w14:paraId="6FB6CF85"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n</w:t>
            </w:r>
          </w:p>
        </w:tc>
        <w:tc>
          <w:tcPr>
            <w:tcW w:w="1530" w:type="dxa"/>
            <w:tcBorders>
              <w:bottom w:val="single" w:sz="4" w:space="0" w:color="auto"/>
            </w:tcBorders>
            <w:vAlign w:val="center"/>
          </w:tcPr>
          <w:p w14:paraId="534420EB"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620" w:type="dxa"/>
            <w:tcBorders>
              <w:bottom w:val="single" w:sz="4" w:space="0" w:color="auto"/>
            </w:tcBorders>
            <w:vAlign w:val="center"/>
          </w:tcPr>
          <w:p w14:paraId="77AFBE18"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350" w:type="dxa"/>
            <w:tcBorders>
              <w:bottom w:val="single" w:sz="4" w:space="0" w:color="auto"/>
            </w:tcBorders>
            <w:vAlign w:val="center"/>
          </w:tcPr>
          <w:p w14:paraId="2C1CA00C"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440" w:type="dxa"/>
            <w:tcBorders>
              <w:bottom w:val="single" w:sz="4" w:space="0" w:color="auto"/>
            </w:tcBorders>
            <w:vAlign w:val="center"/>
          </w:tcPr>
          <w:p w14:paraId="6134B39D"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282</w:t>
            </w:r>
          </w:p>
        </w:tc>
      </w:tr>
      <w:tr w:rsidR="00E54930" w:rsidRPr="005A7256" w14:paraId="6EBFA891" w14:textId="77777777" w:rsidTr="00E54930">
        <w:trPr>
          <w:trHeight w:val="465"/>
        </w:trPr>
        <w:tc>
          <w:tcPr>
            <w:tcW w:w="1710" w:type="dxa"/>
            <w:vMerge w:val="restart"/>
            <w:tcBorders>
              <w:top w:val="single" w:sz="4" w:space="0" w:color="auto"/>
            </w:tcBorders>
            <w:vAlign w:val="center"/>
          </w:tcPr>
          <w:p w14:paraId="296E3D09"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b/>
                <w:sz w:val="20"/>
                <w:szCs w:val="20"/>
              </w:rPr>
              <w:t>Cultural Influences</w:t>
            </w:r>
          </w:p>
        </w:tc>
        <w:tc>
          <w:tcPr>
            <w:tcW w:w="1260" w:type="dxa"/>
            <w:tcBorders>
              <w:top w:val="single" w:sz="4" w:space="0" w:color="auto"/>
            </w:tcBorders>
          </w:tcPr>
          <w:p w14:paraId="05284050"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Spearmen’s Correlation</w:t>
            </w:r>
          </w:p>
        </w:tc>
        <w:tc>
          <w:tcPr>
            <w:tcW w:w="1530" w:type="dxa"/>
            <w:tcBorders>
              <w:top w:val="single" w:sz="4" w:space="0" w:color="auto"/>
            </w:tcBorders>
            <w:vAlign w:val="center"/>
          </w:tcPr>
          <w:p w14:paraId="7437FFD2"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.576</w:t>
            </w:r>
          </w:p>
        </w:tc>
        <w:tc>
          <w:tcPr>
            <w:tcW w:w="1620" w:type="dxa"/>
            <w:tcBorders>
              <w:top w:val="single" w:sz="4" w:space="0" w:color="auto"/>
            </w:tcBorders>
            <w:vAlign w:val="center"/>
          </w:tcPr>
          <w:p w14:paraId="235E156D"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.704</w:t>
            </w:r>
          </w:p>
        </w:tc>
        <w:tc>
          <w:tcPr>
            <w:tcW w:w="1350" w:type="dxa"/>
            <w:tcBorders>
              <w:top w:val="single" w:sz="4" w:space="0" w:color="auto"/>
            </w:tcBorders>
            <w:vAlign w:val="center"/>
          </w:tcPr>
          <w:p w14:paraId="6B68AD11"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1.000</w:t>
            </w:r>
          </w:p>
        </w:tc>
        <w:tc>
          <w:tcPr>
            <w:tcW w:w="1440" w:type="dxa"/>
            <w:tcBorders>
              <w:top w:val="single" w:sz="4" w:space="0" w:color="auto"/>
            </w:tcBorders>
            <w:vAlign w:val="center"/>
          </w:tcPr>
          <w:p w14:paraId="29C46767"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.617</w:t>
            </w:r>
          </w:p>
        </w:tc>
      </w:tr>
      <w:tr w:rsidR="00E54930" w:rsidRPr="005A7256" w14:paraId="1E7E99FC" w14:textId="77777777" w:rsidTr="00E54930">
        <w:trPr>
          <w:trHeight w:val="465"/>
        </w:trPr>
        <w:tc>
          <w:tcPr>
            <w:tcW w:w="1710" w:type="dxa"/>
            <w:vMerge/>
            <w:vAlign w:val="center"/>
          </w:tcPr>
          <w:p w14:paraId="49B2ADD3"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Pr>
          <w:p w14:paraId="66C347E6"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 xml:space="preserve">Sig. </w:t>
            </w:r>
          </w:p>
          <w:p w14:paraId="6CAA30FF"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(2-tailed)</w:t>
            </w:r>
          </w:p>
        </w:tc>
        <w:tc>
          <w:tcPr>
            <w:tcW w:w="1530" w:type="dxa"/>
            <w:vAlign w:val="center"/>
          </w:tcPr>
          <w:p w14:paraId="58269CCC"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620" w:type="dxa"/>
            <w:vAlign w:val="center"/>
          </w:tcPr>
          <w:p w14:paraId="5C5A292E"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350" w:type="dxa"/>
            <w:vAlign w:val="center"/>
          </w:tcPr>
          <w:p w14:paraId="09EAB935"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w:t>
            </w:r>
          </w:p>
        </w:tc>
        <w:tc>
          <w:tcPr>
            <w:tcW w:w="1440" w:type="dxa"/>
            <w:vAlign w:val="center"/>
          </w:tcPr>
          <w:p w14:paraId="0CCFE486"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&lt;.001</w:t>
            </w:r>
          </w:p>
        </w:tc>
      </w:tr>
      <w:tr w:rsidR="00E54930" w:rsidRPr="005A7256" w14:paraId="67BCBDEA" w14:textId="77777777" w:rsidTr="00E54930">
        <w:trPr>
          <w:trHeight w:val="233"/>
        </w:trPr>
        <w:tc>
          <w:tcPr>
            <w:tcW w:w="1710" w:type="dxa"/>
            <w:vMerge/>
            <w:tcBorders>
              <w:bottom w:val="single" w:sz="4" w:space="0" w:color="auto"/>
            </w:tcBorders>
            <w:vAlign w:val="center"/>
          </w:tcPr>
          <w:p w14:paraId="79E61FF3"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Borders>
              <w:bottom w:val="single" w:sz="4" w:space="0" w:color="auto"/>
            </w:tcBorders>
          </w:tcPr>
          <w:p w14:paraId="0C64B174"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n</w:t>
            </w:r>
          </w:p>
        </w:tc>
        <w:tc>
          <w:tcPr>
            <w:tcW w:w="1530" w:type="dxa"/>
            <w:tcBorders>
              <w:bottom w:val="single" w:sz="4" w:space="0" w:color="auto"/>
            </w:tcBorders>
            <w:vAlign w:val="center"/>
          </w:tcPr>
          <w:p w14:paraId="0DF87281"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620" w:type="dxa"/>
            <w:tcBorders>
              <w:bottom w:val="single" w:sz="4" w:space="0" w:color="auto"/>
            </w:tcBorders>
            <w:vAlign w:val="center"/>
          </w:tcPr>
          <w:p w14:paraId="0F4D7DA8"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350" w:type="dxa"/>
            <w:tcBorders>
              <w:bottom w:val="single" w:sz="4" w:space="0" w:color="auto"/>
            </w:tcBorders>
            <w:vAlign w:val="center"/>
          </w:tcPr>
          <w:p w14:paraId="2ADA51C0"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440" w:type="dxa"/>
            <w:tcBorders>
              <w:bottom w:val="single" w:sz="4" w:space="0" w:color="auto"/>
            </w:tcBorders>
            <w:vAlign w:val="center"/>
          </w:tcPr>
          <w:p w14:paraId="147F03AD"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282</w:t>
            </w:r>
          </w:p>
        </w:tc>
      </w:tr>
      <w:tr w:rsidR="00E54930" w:rsidRPr="005A7256" w14:paraId="4927AF57" w14:textId="77777777" w:rsidTr="00E54930">
        <w:trPr>
          <w:trHeight w:val="465"/>
        </w:trPr>
        <w:tc>
          <w:tcPr>
            <w:tcW w:w="1710" w:type="dxa"/>
            <w:vMerge w:val="restart"/>
            <w:tcBorders>
              <w:top w:val="single" w:sz="4" w:space="0" w:color="auto"/>
            </w:tcBorders>
            <w:vAlign w:val="center"/>
          </w:tcPr>
          <w:p w14:paraId="4ECEB171"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b/>
                <w:sz w:val="20"/>
                <w:szCs w:val="20"/>
              </w:rPr>
            </w:pPr>
            <w:r w:rsidRPr="00D4366E">
              <w:rPr>
                <w:rFonts w:ascii="Times New Roman" w:hAnsi="Times New Roman" w:cs="Times New Roman"/>
                <w:b/>
                <w:sz w:val="20"/>
                <w:szCs w:val="20"/>
              </w:rPr>
              <w:t>Youth Attitudes</w:t>
            </w:r>
          </w:p>
        </w:tc>
        <w:tc>
          <w:tcPr>
            <w:tcW w:w="1260" w:type="dxa"/>
            <w:tcBorders>
              <w:top w:val="single" w:sz="4" w:space="0" w:color="auto"/>
            </w:tcBorders>
          </w:tcPr>
          <w:p w14:paraId="6A7A2A6B"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Spearmen’s Correlation</w:t>
            </w:r>
          </w:p>
        </w:tc>
        <w:tc>
          <w:tcPr>
            <w:tcW w:w="1530" w:type="dxa"/>
            <w:tcBorders>
              <w:top w:val="single" w:sz="4" w:space="0" w:color="auto"/>
            </w:tcBorders>
            <w:vAlign w:val="center"/>
          </w:tcPr>
          <w:p w14:paraId="6BBA3A10"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.667</w:t>
            </w:r>
          </w:p>
        </w:tc>
        <w:tc>
          <w:tcPr>
            <w:tcW w:w="1620" w:type="dxa"/>
            <w:tcBorders>
              <w:top w:val="single" w:sz="4" w:space="0" w:color="auto"/>
            </w:tcBorders>
            <w:vAlign w:val="center"/>
          </w:tcPr>
          <w:p w14:paraId="625266EE"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.720</w:t>
            </w:r>
          </w:p>
        </w:tc>
        <w:tc>
          <w:tcPr>
            <w:tcW w:w="1350" w:type="dxa"/>
            <w:tcBorders>
              <w:top w:val="single" w:sz="4" w:space="0" w:color="auto"/>
            </w:tcBorders>
            <w:vAlign w:val="center"/>
          </w:tcPr>
          <w:p w14:paraId="0E43A0B1"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.617</w:t>
            </w:r>
          </w:p>
        </w:tc>
        <w:tc>
          <w:tcPr>
            <w:tcW w:w="1440" w:type="dxa"/>
            <w:tcBorders>
              <w:top w:val="single" w:sz="4" w:space="0" w:color="auto"/>
            </w:tcBorders>
            <w:vAlign w:val="center"/>
          </w:tcPr>
          <w:p w14:paraId="53784CD0"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1.000</w:t>
            </w:r>
          </w:p>
        </w:tc>
      </w:tr>
      <w:tr w:rsidR="00E54930" w:rsidRPr="005A7256" w14:paraId="2CC074CD" w14:textId="77777777" w:rsidTr="00E54930">
        <w:trPr>
          <w:trHeight w:val="465"/>
        </w:trPr>
        <w:tc>
          <w:tcPr>
            <w:tcW w:w="1710" w:type="dxa"/>
            <w:vMerge/>
          </w:tcPr>
          <w:p w14:paraId="127E660A"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Pr>
          <w:p w14:paraId="161D4169"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 xml:space="preserve">Sig. </w:t>
            </w:r>
          </w:p>
          <w:p w14:paraId="7B632053"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(2-tailed)</w:t>
            </w:r>
          </w:p>
        </w:tc>
        <w:tc>
          <w:tcPr>
            <w:tcW w:w="1530" w:type="dxa"/>
            <w:vAlign w:val="center"/>
          </w:tcPr>
          <w:p w14:paraId="24DBFF6C"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620" w:type="dxa"/>
            <w:vAlign w:val="center"/>
          </w:tcPr>
          <w:p w14:paraId="26E2A209" w14:textId="77777777" w:rsidR="00E54930" w:rsidRPr="00D4366E" w:rsidRDefault="00E54930">
            <w:pPr>
              <w:pBdr>
                <w:top w:val="nil"/>
                <w:left w:val="nil"/>
                <w:bottom w:val="nil"/>
                <w:right w:val="nil"/>
                <w:between w:val="nil"/>
              </w:pBdr>
              <w:spacing w:after="0" w:line="240" w:lineRule="auto"/>
              <w:ind w:left="42" w:right="29"/>
              <w:rPr>
                <w:rFonts w:ascii="Times New Roman" w:hAnsi="Times New Roman" w:cs="Times New Roman"/>
                <w:sz w:val="20"/>
                <w:szCs w:val="20"/>
              </w:rPr>
            </w:pPr>
            <w:r w:rsidRPr="00D4366E">
              <w:rPr>
                <w:rFonts w:ascii="Times New Roman" w:hAnsi="Times New Roman" w:cs="Times New Roman"/>
                <w:sz w:val="20"/>
                <w:szCs w:val="20"/>
              </w:rPr>
              <w:t xml:space="preserve">        &lt;.001</w:t>
            </w:r>
          </w:p>
        </w:tc>
        <w:tc>
          <w:tcPr>
            <w:tcW w:w="1350" w:type="dxa"/>
            <w:vAlign w:val="center"/>
          </w:tcPr>
          <w:p w14:paraId="5F6EF7E7"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&lt;.001</w:t>
            </w:r>
          </w:p>
        </w:tc>
        <w:tc>
          <w:tcPr>
            <w:tcW w:w="1440" w:type="dxa"/>
            <w:vAlign w:val="center"/>
          </w:tcPr>
          <w:p w14:paraId="3F294171"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w:t>
            </w:r>
          </w:p>
        </w:tc>
      </w:tr>
      <w:tr w:rsidR="00E54930" w:rsidRPr="005A7256" w14:paraId="345950CF" w14:textId="77777777" w:rsidTr="00E54930">
        <w:trPr>
          <w:trHeight w:val="242"/>
        </w:trPr>
        <w:tc>
          <w:tcPr>
            <w:tcW w:w="1710" w:type="dxa"/>
            <w:vMerge/>
            <w:tcBorders>
              <w:bottom w:val="single" w:sz="4" w:space="0" w:color="auto"/>
            </w:tcBorders>
          </w:tcPr>
          <w:p w14:paraId="6E4DB3C3"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p>
        </w:tc>
        <w:tc>
          <w:tcPr>
            <w:tcW w:w="1260" w:type="dxa"/>
            <w:tcBorders>
              <w:bottom w:val="single" w:sz="4" w:space="0" w:color="auto"/>
            </w:tcBorders>
          </w:tcPr>
          <w:p w14:paraId="35F63122" w14:textId="77777777" w:rsidR="00E54930" w:rsidRPr="00D4366E" w:rsidRDefault="00E54930">
            <w:pPr>
              <w:pBdr>
                <w:top w:val="nil"/>
                <w:left w:val="nil"/>
                <w:bottom w:val="nil"/>
                <w:right w:val="nil"/>
                <w:between w:val="nil"/>
              </w:pBdr>
              <w:spacing w:after="0" w:line="240" w:lineRule="auto"/>
              <w:rPr>
                <w:rFonts w:ascii="Times New Roman" w:hAnsi="Times New Roman" w:cs="Times New Roman"/>
                <w:sz w:val="20"/>
                <w:szCs w:val="20"/>
              </w:rPr>
            </w:pPr>
            <w:r w:rsidRPr="00D4366E">
              <w:rPr>
                <w:rFonts w:ascii="Times New Roman" w:hAnsi="Times New Roman" w:cs="Times New Roman"/>
                <w:sz w:val="20"/>
                <w:szCs w:val="20"/>
              </w:rPr>
              <w:t>n</w:t>
            </w:r>
          </w:p>
        </w:tc>
        <w:tc>
          <w:tcPr>
            <w:tcW w:w="1530" w:type="dxa"/>
            <w:tcBorders>
              <w:bottom w:val="single" w:sz="4" w:space="0" w:color="auto"/>
            </w:tcBorders>
            <w:vAlign w:val="center"/>
          </w:tcPr>
          <w:p w14:paraId="40C7B167" w14:textId="77777777" w:rsidR="00E54930" w:rsidRPr="00D4366E" w:rsidRDefault="00E54930">
            <w:pPr>
              <w:pBdr>
                <w:top w:val="nil"/>
                <w:left w:val="nil"/>
                <w:bottom w:val="nil"/>
                <w:right w:val="nil"/>
                <w:between w:val="nil"/>
              </w:pBdr>
              <w:spacing w:after="0" w:line="240" w:lineRule="auto"/>
              <w:ind w:left="104" w:right="94"/>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620" w:type="dxa"/>
            <w:tcBorders>
              <w:bottom w:val="single" w:sz="4" w:space="0" w:color="auto"/>
            </w:tcBorders>
            <w:vAlign w:val="center"/>
          </w:tcPr>
          <w:p w14:paraId="47EDA445" w14:textId="77777777" w:rsidR="00E54930" w:rsidRPr="00D4366E" w:rsidRDefault="00E54930">
            <w:pPr>
              <w:pBdr>
                <w:top w:val="nil"/>
                <w:left w:val="nil"/>
                <w:bottom w:val="nil"/>
                <w:right w:val="nil"/>
                <w:between w:val="nil"/>
              </w:pBdr>
              <w:spacing w:after="0" w:line="240" w:lineRule="auto"/>
              <w:ind w:left="42" w:right="29"/>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350" w:type="dxa"/>
            <w:tcBorders>
              <w:bottom w:val="single" w:sz="4" w:space="0" w:color="auto"/>
            </w:tcBorders>
            <w:vAlign w:val="center"/>
          </w:tcPr>
          <w:p w14:paraId="02C3BB78" w14:textId="77777777" w:rsidR="00E54930" w:rsidRPr="00D4366E" w:rsidRDefault="00E54930">
            <w:pPr>
              <w:pBdr>
                <w:top w:val="nil"/>
                <w:left w:val="nil"/>
                <w:bottom w:val="nil"/>
                <w:right w:val="nil"/>
                <w:between w:val="nil"/>
              </w:pBdr>
              <w:spacing w:after="0" w:line="240" w:lineRule="auto"/>
              <w:ind w:left="94" w:right="82"/>
              <w:jc w:val="center"/>
              <w:rPr>
                <w:rFonts w:ascii="Times New Roman" w:hAnsi="Times New Roman" w:cs="Times New Roman"/>
                <w:sz w:val="20"/>
                <w:szCs w:val="20"/>
              </w:rPr>
            </w:pPr>
            <w:r w:rsidRPr="00D4366E">
              <w:rPr>
                <w:rFonts w:ascii="Times New Roman" w:hAnsi="Times New Roman" w:cs="Times New Roman"/>
                <w:sz w:val="20"/>
                <w:szCs w:val="20"/>
              </w:rPr>
              <w:t>282</w:t>
            </w:r>
          </w:p>
        </w:tc>
        <w:tc>
          <w:tcPr>
            <w:tcW w:w="1440" w:type="dxa"/>
            <w:tcBorders>
              <w:bottom w:val="single" w:sz="4" w:space="0" w:color="auto"/>
            </w:tcBorders>
            <w:vAlign w:val="center"/>
          </w:tcPr>
          <w:p w14:paraId="29FB9A40" w14:textId="77777777" w:rsidR="00E54930" w:rsidRPr="00D4366E" w:rsidRDefault="00E54930">
            <w:pPr>
              <w:pBdr>
                <w:top w:val="nil"/>
                <w:left w:val="nil"/>
                <w:bottom w:val="nil"/>
                <w:right w:val="nil"/>
                <w:between w:val="nil"/>
              </w:pBdr>
              <w:spacing w:after="0" w:line="240" w:lineRule="auto"/>
              <w:ind w:left="202"/>
              <w:jc w:val="center"/>
              <w:rPr>
                <w:rFonts w:ascii="Times New Roman" w:hAnsi="Times New Roman" w:cs="Times New Roman"/>
                <w:sz w:val="20"/>
                <w:szCs w:val="20"/>
              </w:rPr>
            </w:pPr>
            <w:r w:rsidRPr="00D4366E">
              <w:rPr>
                <w:rFonts w:ascii="Times New Roman" w:hAnsi="Times New Roman" w:cs="Times New Roman"/>
                <w:sz w:val="20"/>
                <w:szCs w:val="20"/>
              </w:rPr>
              <w:t>282</w:t>
            </w:r>
          </w:p>
        </w:tc>
      </w:tr>
    </w:tbl>
    <w:p w14:paraId="4B746267" w14:textId="52B85A75" w:rsidR="00200C40" w:rsidRPr="009F6D80" w:rsidRDefault="00200C40">
      <w:pPr>
        <w:spacing w:after="0" w:line="259" w:lineRule="auto"/>
        <w:ind w:left="1150" w:firstLine="0"/>
        <w:jc w:val="left"/>
        <w:rPr>
          <w:rFonts w:ascii="Times New Roman" w:hAnsi="Times New Roman" w:cs="Times New Roman"/>
          <w:sz w:val="22"/>
          <w:szCs w:val="22"/>
        </w:rPr>
      </w:pPr>
    </w:p>
    <w:p w14:paraId="5F929946" w14:textId="77777777" w:rsidR="00DC2297" w:rsidRPr="009F6D80" w:rsidRDefault="00DC2297">
      <w:pPr>
        <w:spacing w:after="0" w:line="259" w:lineRule="auto"/>
        <w:ind w:left="1150" w:firstLine="0"/>
        <w:jc w:val="left"/>
        <w:rPr>
          <w:rFonts w:ascii="Times New Roman" w:hAnsi="Times New Roman" w:cs="Times New Roman"/>
          <w:sz w:val="22"/>
          <w:szCs w:val="22"/>
        </w:rPr>
      </w:pPr>
    </w:p>
    <w:p w14:paraId="03B72691" w14:textId="3D53FDDF" w:rsidR="00503E55" w:rsidRPr="005B1808" w:rsidRDefault="00503E55" w:rsidP="006E723A">
      <w:pPr>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From a simple mediation analysis for </w:t>
      </w:r>
      <w:r w:rsidR="00FD4D3C">
        <w:rPr>
          <w:rFonts w:ascii="Times New Roman" w:hAnsi="Times New Roman" w:cs="Times New Roman"/>
          <w:sz w:val="22"/>
          <w:szCs w:val="22"/>
        </w:rPr>
        <w:t>Research Question 4 and 5</w:t>
      </w:r>
      <w:r w:rsidR="00943F6D">
        <w:rPr>
          <w:rFonts w:ascii="Times New Roman" w:hAnsi="Times New Roman" w:cs="Times New Roman"/>
          <w:sz w:val="22"/>
          <w:szCs w:val="22"/>
        </w:rPr>
        <w:t xml:space="preserve">, and </w:t>
      </w:r>
      <w:r w:rsidRPr="005B1808">
        <w:rPr>
          <w:rFonts w:ascii="Times New Roman" w:hAnsi="Times New Roman" w:cs="Times New Roman"/>
          <w:sz w:val="22"/>
          <w:szCs w:val="22"/>
        </w:rPr>
        <w:t xml:space="preserve">Hypotheses </w:t>
      </w:r>
      <w:r w:rsidR="00943F6D">
        <w:rPr>
          <w:rFonts w:ascii="Times New Roman" w:hAnsi="Times New Roman" w:cs="Times New Roman"/>
          <w:sz w:val="22"/>
          <w:szCs w:val="22"/>
        </w:rPr>
        <w:t>1 to</w:t>
      </w:r>
      <w:r w:rsidRPr="005B1808">
        <w:rPr>
          <w:rFonts w:ascii="Times New Roman" w:hAnsi="Times New Roman" w:cs="Times New Roman"/>
          <w:sz w:val="22"/>
          <w:szCs w:val="22"/>
        </w:rPr>
        <w:t xml:space="preserve"> 5 conducted using ordinary least squares path analysis (performed by the PROCESS SPSS macro, Hayes, 2022), </w:t>
      </w:r>
      <w:r w:rsidRPr="004C33A4">
        <w:rPr>
          <w:rFonts w:ascii="Times New Roman" w:hAnsi="Times New Roman" w:cs="Times New Roman"/>
          <w:sz w:val="22"/>
          <w:szCs w:val="22"/>
        </w:rPr>
        <w:t>found</w:t>
      </w:r>
      <w:r w:rsidRPr="005B1808">
        <w:rPr>
          <w:rFonts w:ascii="Times New Roman" w:hAnsi="Times New Roman" w:cs="Times New Roman"/>
          <w:sz w:val="22"/>
          <w:szCs w:val="22"/>
        </w:rPr>
        <w:t xml:space="preserve"> that youth attitudes partially mediated the relationship between family support and enrolment in TVET </w:t>
      </w:r>
      <w:r w:rsidR="00872794">
        <w:rPr>
          <w:rFonts w:ascii="Times New Roman" w:hAnsi="Times New Roman" w:cs="Times New Roman"/>
          <w:sz w:val="22"/>
          <w:szCs w:val="22"/>
        </w:rPr>
        <w:t>programmes</w:t>
      </w:r>
      <w:r w:rsidRPr="005B1808">
        <w:rPr>
          <w:rFonts w:ascii="Times New Roman" w:hAnsi="Times New Roman" w:cs="Times New Roman"/>
          <w:sz w:val="22"/>
          <w:szCs w:val="22"/>
        </w:rPr>
        <w:t xml:space="preserve">, and that youth attitudes partially mediated the relationship between cultural influences and enrolment in TVET </w:t>
      </w:r>
      <w:r w:rsidR="00872794">
        <w:rPr>
          <w:rFonts w:ascii="Times New Roman" w:hAnsi="Times New Roman" w:cs="Times New Roman"/>
          <w:sz w:val="22"/>
          <w:szCs w:val="22"/>
        </w:rPr>
        <w:t>programmes</w:t>
      </w:r>
      <w:r w:rsidRPr="005B1808">
        <w:rPr>
          <w:rFonts w:ascii="Times New Roman" w:hAnsi="Times New Roman" w:cs="Times New Roman"/>
          <w:sz w:val="22"/>
          <w:szCs w:val="22"/>
        </w:rPr>
        <w:t>.</w:t>
      </w:r>
      <w:r w:rsidR="006E723A" w:rsidRPr="005B1808">
        <w:rPr>
          <w:rFonts w:ascii="Times New Roman" w:hAnsi="Times New Roman" w:cs="Times New Roman"/>
          <w:sz w:val="22"/>
          <w:szCs w:val="22"/>
        </w:rPr>
        <w:t xml:space="preserve"> </w:t>
      </w:r>
      <w:r w:rsidRPr="005B1808">
        <w:rPr>
          <w:rFonts w:ascii="Times New Roman" w:hAnsi="Times New Roman" w:cs="Times New Roman"/>
          <w:sz w:val="22"/>
          <w:szCs w:val="22"/>
        </w:rPr>
        <w:t xml:space="preserve">For a comprehensive overview of Mediation Analysis using Process Macro Model 4, please see Table </w:t>
      </w:r>
      <w:r w:rsidR="0057504A">
        <w:rPr>
          <w:rFonts w:ascii="Times New Roman" w:hAnsi="Times New Roman" w:cs="Times New Roman"/>
          <w:sz w:val="22"/>
          <w:szCs w:val="22"/>
        </w:rPr>
        <w:t>7</w:t>
      </w:r>
      <w:r w:rsidRPr="005B1808">
        <w:rPr>
          <w:rFonts w:ascii="Times New Roman" w:hAnsi="Times New Roman" w:cs="Times New Roman"/>
          <w:sz w:val="22"/>
          <w:szCs w:val="22"/>
        </w:rPr>
        <w:t xml:space="preserve"> and </w:t>
      </w:r>
      <w:r w:rsidR="0057504A">
        <w:rPr>
          <w:rFonts w:ascii="Times New Roman" w:hAnsi="Times New Roman" w:cs="Times New Roman"/>
          <w:sz w:val="22"/>
          <w:szCs w:val="22"/>
        </w:rPr>
        <w:t>8</w:t>
      </w:r>
      <w:r w:rsidR="002B78BB" w:rsidRPr="005B1808">
        <w:rPr>
          <w:rFonts w:ascii="Times New Roman" w:hAnsi="Times New Roman" w:cs="Times New Roman"/>
          <w:sz w:val="22"/>
          <w:szCs w:val="22"/>
        </w:rPr>
        <w:t xml:space="preserve"> and Figure 7 and 8</w:t>
      </w:r>
      <w:r w:rsidRPr="005B1808">
        <w:rPr>
          <w:rFonts w:ascii="Times New Roman" w:hAnsi="Times New Roman" w:cs="Times New Roman"/>
          <w:sz w:val="22"/>
          <w:szCs w:val="22"/>
        </w:rPr>
        <w:t xml:space="preserve">. </w:t>
      </w:r>
    </w:p>
    <w:p w14:paraId="281874A8" w14:textId="77777777" w:rsidR="00B33D76" w:rsidRDefault="00B33D76">
      <w:pPr>
        <w:ind w:left="1155" w:right="1013"/>
        <w:rPr>
          <w:rFonts w:ascii="Times New Roman" w:hAnsi="Times New Roman" w:cs="Times New Roman"/>
          <w:sz w:val="22"/>
          <w:szCs w:val="22"/>
        </w:rPr>
      </w:pPr>
    </w:p>
    <w:p w14:paraId="5C839065" w14:textId="77777777" w:rsidR="009F6D80" w:rsidRDefault="009F6D80">
      <w:pPr>
        <w:ind w:left="1155" w:right="1013"/>
        <w:rPr>
          <w:rFonts w:ascii="Times New Roman" w:hAnsi="Times New Roman" w:cs="Times New Roman"/>
          <w:sz w:val="22"/>
          <w:szCs w:val="22"/>
        </w:rPr>
      </w:pPr>
    </w:p>
    <w:p w14:paraId="301CE45A" w14:textId="77777777" w:rsidR="009F6D80" w:rsidRDefault="009F6D80">
      <w:pPr>
        <w:ind w:left="1155" w:right="1013"/>
        <w:rPr>
          <w:rFonts w:ascii="Times New Roman" w:hAnsi="Times New Roman" w:cs="Times New Roman"/>
          <w:sz w:val="22"/>
          <w:szCs w:val="22"/>
        </w:rPr>
      </w:pPr>
    </w:p>
    <w:p w14:paraId="31C21E4C" w14:textId="6611DA15" w:rsidR="00B33D76" w:rsidRPr="00E95D32" w:rsidRDefault="002C2437" w:rsidP="008D178B">
      <w:pPr>
        <w:spacing w:after="0" w:line="240" w:lineRule="auto"/>
        <w:ind w:left="1150" w:firstLine="0"/>
        <w:jc w:val="left"/>
        <w:rPr>
          <w:rFonts w:ascii="Times New Roman" w:hAnsi="Times New Roman" w:cs="Times New Roman"/>
          <w:b/>
          <w:sz w:val="22"/>
          <w:szCs w:val="22"/>
        </w:rPr>
      </w:pPr>
      <w:r w:rsidRPr="00E95D32">
        <w:rPr>
          <w:rFonts w:ascii="Times New Roman" w:hAnsi="Times New Roman" w:cs="Times New Roman"/>
          <w:b/>
          <w:sz w:val="22"/>
          <w:szCs w:val="22"/>
        </w:rPr>
        <w:t xml:space="preserve">Table </w:t>
      </w:r>
      <w:r w:rsidR="0057504A">
        <w:rPr>
          <w:rFonts w:ascii="Times New Roman" w:hAnsi="Times New Roman" w:cs="Times New Roman"/>
          <w:b/>
          <w:bCs/>
          <w:sz w:val="22"/>
          <w:szCs w:val="22"/>
        </w:rPr>
        <w:t>7</w:t>
      </w:r>
    </w:p>
    <w:p w14:paraId="00BD5287" w14:textId="77777777" w:rsidR="002C2437" w:rsidRPr="005B1808" w:rsidRDefault="002C2437" w:rsidP="008D178B">
      <w:pPr>
        <w:spacing w:after="0" w:line="240" w:lineRule="auto"/>
        <w:ind w:left="1150" w:firstLine="0"/>
        <w:jc w:val="left"/>
        <w:rPr>
          <w:rFonts w:ascii="Times New Roman" w:hAnsi="Times New Roman" w:cs="Times New Roman"/>
          <w:i/>
          <w:sz w:val="22"/>
          <w:szCs w:val="22"/>
        </w:rPr>
      </w:pPr>
      <w:r w:rsidRPr="005B1808">
        <w:rPr>
          <w:rFonts w:ascii="Times New Roman" w:hAnsi="Times New Roman" w:cs="Times New Roman"/>
          <w:i/>
          <w:sz w:val="22"/>
          <w:szCs w:val="22"/>
        </w:rPr>
        <w:t xml:space="preserve">Results of </w:t>
      </w:r>
      <w:r w:rsidRPr="005B1808">
        <w:rPr>
          <w:rFonts w:ascii="Times New Roman" w:hAnsi="Times New Roman" w:cs="Times New Roman"/>
          <w:sz w:val="22"/>
          <w:szCs w:val="22"/>
        </w:rPr>
        <w:t>Mediation</w:t>
      </w:r>
      <w:r w:rsidRPr="005B1808">
        <w:rPr>
          <w:rFonts w:ascii="Times New Roman" w:hAnsi="Times New Roman" w:cs="Times New Roman"/>
          <w:i/>
          <w:sz w:val="22"/>
          <w:szCs w:val="22"/>
        </w:rPr>
        <w:t xml:space="preserve"> Analysis (Outcome Variables of X, Y and M)</w:t>
      </w:r>
    </w:p>
    <w:tbl>
      <w:tblPr>
        <w:tblStyle w:val="TableGrid0"/>
        <w:tblW w:w="8550" w:type="dxa"/>
        <w:tblInd w:w="1440" w:type="dxa"/>
        <w:tblLayout w:type="fixed"/>
        <w:tblLook w:val="04A0" w:firstRow="1" w:lastRow="0" w:firstColumn="1" w:lastColumn="0" w:noHBand="0" w:noVBand="1"/>
      </w:tblPr>
      <w:tblGrid>
        <w:gridCol w:w="2070"/>
        <w:gridCol w:w="270"/>
        <w:gridCol w:w="748"/>
        <w:gridCol w:w="720"/>
        <w:gridCol w:w="720"/>
        <w:gridCol w:w="782"/>
        <w:gridCol w:w="360"/>
        <w:gridCol w:w="709"/>
        <w:gridCol w:w="709"/>
        <w:gridCol w:w="567"/>
        <w:gridCol w:w="895"/>
      </w:tblGrid>
      <w:tr w:rsidR="002C2437" w14:paraId="08E5DD9B" w14:textId="77777777" w:rsidTr="004E5384">
        <w:tc>
          <w:tcPr>
            <w:tcW w:w="2070" w:type="dxa"/>
            <w:tcBorders>
              <w:top w:val="single" w:sz="4" w:space="0" w:color="auto"/>
              <w:left w:val="nil"/>
              <w:bottom w:val="single" w:sz="4" w:space="0" w:color="auto"/>
              <w:right w:val="nil"/>
            </w:tcBorders>
            <w:vAlign w:val="center"/>
          </w:tcPr>
          <w:p w14:paraId="7A13BC7D" w14:textId="77777777" w:rsidR="002C2437" w:rsidRPr="00F71122" w:rsidRDefault="002C2437">
            <w:pPr>
              <w:spacing w:line="240" w:lineRule="auto"/>
              <w:rPr>
                <w:rFonts w:ascii="Times New Roman" w:hAnsi="Times New Roman" w:cs="Times New Roman"/>
                <w:b/>
                <w:sz w:val="20"/>
                <w:szCs w:val="20"/>
              </w:rPr>
            </w:pPr>
          </w:p>
        </w:tc>
        <w:tc>
          <w:tcPr>
            <w:tcW w:w="270" w:type="dxa"/>
            <w:tcBorders>
              <w:top w:val="single" w:sz="4" w:space="0" w:color="auto"/>
              <w:left w:val="nil"/>
              <w:bottom w:val="single" w:sz="4" w:space="0" w:color="auto"/>
              <w:right w:val="nil"/>
            </w:tcBorders>
            <w:vAlign w:val="center"/>
          </w:tcPr>
          <w:p w14:paraId="6232F122" w14:textId="77777777" w:rsidR="002C2437" w:rsidRPr="00F71122" w:rsidRDefault="002C2437">
            <w:pPr>
              <w:spacing w:line="240" w:lineRule="auto"/>
              <w:rPr>
                <w:rFonts w:ascii="Times New Roman" w:hAnsi="Times New Roman" w:cs="Times New Roman"/>
                <w:b/>
                <w:sz w:val="20"/>
                <w:szCs w:val="20"/>
              </w:rPr>
            </w:pPr>
          </w:p>
        </w:tc>
        <w:tc>
          <w:tcPr>
            <w:tcW w:w="2970" w:type="dxa"/>
            <w:gridSpan w:val="4"/>
            <w:tcBorders>
              <w:top w:val="single" w:sz="4" w:space="0" w:color="auto"/>
              <w:left w:val="nil"/>
              <w:bottom w:val="single" w:sz="4" w:space="0" w:color="auto"/>
              <w:right w:val="nil"/>
            </w:tcBorders>
            <w:vAlign w:val="center"/>
          </w:tcPr>
          <w:p w14:paraId="5759961E" w14:textId="77777777" w:rsidR="002C2437" w:rsidRPr="00F71122" w:rsidRDefault="002C2437">
            <w:pPr>
              <w:spacing w:line="240" w:lineRule="auto"/>
              <w:jc w:val="center"/>
              <w:rPr>
                <w:rFonts w:ascii="Times New Roman" w:hAnsi="Times New Roman" w:cs="Times New Roman"/>
                <w:b/>
                <w:sz w:val="20"/>
                <w:szCs w:val="20"/>
              </w:rPr>
            </w:pPr>
            <w:r w:rsidRPr="00F71122">
              <w:rPr>
                <w:rFonts w:ascii="Times New Roman" w:hAnsi="Times New Roman" w:cs="Times New Roman"/>
                <w:b/>
                <w:sz w:val="20"/>
                <w:szCs w:val="20"/>
              </w:rPr>
              <w:t>M (Youth attitudes)</w:t>
            </w:r>
          </w:p>
        </w:tc>
        <w:tc>
          <w:tcPr>
            <w:tcW w:w="360" w:type="dxa"/>
            <w:tcBorders>
              <w:top w:val="single" w:sz="4" w:space="0" w:color="auto"/>
              <w:left w:val="nil"/>
              <w:bottom w:val="single" w:sz="4" w:space="0" w:color="auto"/>
              <w:right w:val="nil"/>
            </w:tcBorders>
            <w:vAlign w:val="center"/>
          </w:tcPr>
          <w:p w14:paraId="22E0E4E7" w14:textId="77777777" w:rsidR="002C2437" w:rsidRPr="00F71122" w:rsidRDefault="002C2437">
            <w:pPr>
              <w:spacing w:line="240" w:lineRule="auto"/>
              <w:rPr>
                <w:rFonts w:ascii="Times New Roman" w:hAnsi="Times New Roman" w:cs="Times New Roman"/>
                <w:b/>
                <w:sz w:val="20"/>
                <w:szCs w:val="20"/>
              </w:rPr>
            </w:pPr>
          </w:p>
        </w:tc>
        <w:tc>
          <w:tcPr>
            <w:tcW w:w="2880" w:type="dxa"/>
            <w:gridSpan w:val="4"/>
            <w:tcBorders>
              <w:top w:val="single" w:sz="4" w:space="0" w:color="auto"/>
              <w:left w:val="nil"/>
              <w:bottom w:val="single" w:sz="4" w:space="0" w:color="auto"/>
              <w:right w:val="nil"/>
            </w:tcBorders>
            <w:vAlign w:val="center"/>
          </w:tcPr>
          <w:p w14:paraId="28BA29E4" w14:textId="45C32AE0" w:rsidR="002C2437" w:rsidRPr="00F71122" w:rsidRDefault="002C2437">
            <w:pPr>
              <w:spacing w:line="240" w:lineRule="auto"/>
              <w:jc w:val="center"/>
              <w:rPr>
                <w:rFonts w:ascii="Times New Roman" w:hAnsi="Times New Roman" w:cs="Times New Roman"/>
                <w:b/>
                <w:sz w:val="20"/>
                <w:szCs w:val="20"/>
              </w:rPr>
            </w:pPr>
            <w:r w:rsidRPr="00F71122">
              <w:rPr>
                <w:rFonts w:ascii="Times New Roman" w:hAnsi="Times New Roman" w:cs="Times New Roman"/>
                <w:b/>
                <w:sz w:val="20"/>
                <w:szCs w:val="20"/>
              </w:rPr>
              <w:t xml:space="preserve">Y (Enrolment in TVET </w:t>
            </w:r>
            <w:r w:rsidR="00872794">
              <w:rPr>
                <w:rFonts w:ascii="Times New Roman" w:hAnsi="Times New Roman" w:cs="Times New Roman"/>
                <w:b/>
                <w:sz w:val="20"/>
                <w:szCs w:val="20"/>
              </w:rPr>
              <w:t>programmes</w:t>
            </w:r>
            <w:r w:rsidRPr="00F71122">
              <w:rPr>
                <w:rFonts w:ascii="Times New Roman" w:hAnsi="Times New Roman" w:cs="Times New Roman"/>
                <w:b/>
                <w:sz w:val="20"/>
                <w:szCs w:val="20"/>
              </w:rPr>
              <w:t>)</w:t>
            </w:r>
          </w:p>
        </w:tc>
      </w:tr>
      <w:tr w:rsidR="002C2437" w14:paraId="5923E79A" w14:textId="77777777" w:rsidTr="004E5384">
        <w:tc>
          <w:tcPr>
            <w:tcW w:w="2070" w:type="dxa"/>
            <w:tcBorders>
              <w:top w:val="single" w:sz="4" w:space="0" w:color="auto"/>
              <w:left w:val="nil"/>
              <w:bottom w:val="single" w:sz="4" w:space="0" w:color="auto"/>
              <w:right w:val="nil"/>
            </w:tcBorders>
          </w:tcPr>
          <w:p w14:paraId="75734B9D" w14:textId="77777777" w:rsidR="002C2437" w:rsidRPr="00F71122" w:rsidRDefault="002C2437">
            <w:pPr>
              <w:spacing w:line="240" w:lineRule="auto"/>
              <w:rPr>
                <w:rFonts w:ascii="Times New Roman" w:hAnsi="Times New Roman" w:cs="Times New Roman"/>
                <w:b/>
                <w:sz w:val="20"/>
                <w:szCs w:val="20"/>
              </w:rPr>
            </w:pPr>
            <w:r w:rsidRPr="00F71122">
              <w:rPr>
                <w:rFonts w:ascii="Times New Roman" w:hAnsi="Times New Roman" w:cs="Times New Roman"/>
                <w:b/>
                <w:sz w:val="20"/>
                <w:szCs w:val="20"/>
              </w:rPr>
              <w:t>Antecedent</w:t>
            </w:r>
          </w:p>
        </w:tc>
        <w:tc>
          <w:tcPr>
            <w:tcW w:w="270" w:type="dxa"/>
            <w:tcBorders>
              <w:top w:val="single" w:sz="4" w:space="0" w:color="auto"/>
              <w:left w:val="nil"/>
              <w:bottom w:val="nil"/>
              <w:right w:val="nil"/>
            </w:tcBorders>
          </w:tcPr>
          <w:p w14:paraId="6328AABD" w14:textId="77777777" w:rsidR="002C2437" w:rsidRPr="00F71122" w:rsidRDefault="002C2437">
            <w:pPr>
              <w:spacing w:line="240" w:lineRule="auto"/>
              <w:rPr>
                <w:rFonts w:ascii="Times New Roman" w:hAnsi="Times New Roman" w:cs="Times New Roman"/>
                <w:b/>
                <w:sz w:val="20"/>
                <w:szCs w:val="20"/>
              </w:rPr>
            </w:pPr>
          </w:p>
        </w:tc>
        <w:tc>
          <w:tcPr>
            <w:tcW w:w="748" w:type="dxa"/>
            <w:tcBorders>
              <w:top w:val="single" w:sz="4" w:space="0" w:color="auto"/>
              <w:left w:val="nil"/>
              <w:bottom w:val="single" w:sz="4" w:space="0" w:color="auto"/>
              <w:right w:val="nil"/>
            </w:tcBorders>
          </w:tcPr>
          <w:p w14:paraId="2A2AF34C" w14:textId="77777777" w:rsidR="002C2437" w:rsidRPr="00F71122" w:rsidRDefault="002C2437">
            <w:pPr>
              <w:spacing w:line="240" w:lineRule="auto"/>
              <w:jc w:val="center"/>
              <w:rPr>
                <w:rFonts w:ascii="Times New Roman" w:hAnsi="Times New Roman" w:cs="Times New Roman"/>
                <w:b/>
                <w:i/>
                <w:sz w:val="20"/>
                <w:szCs w:val="20"/>
              </w:rPr>
            </w:pPr>
            <w:r w:rsidRPr="00F71122">
              <w:rPr>
                <w:rFonts w:ascii="Times New Roman" w:hAnsi="Times New Roman" w:cs="Times New Roman"/>
                <w:b/>
                <w:i/>
                <w:sz w:val="20"/>
                <w:szCs w:val="20"/>
              </w:rPr>
              <w:t>B</w:t>
            </w:r>
          </w:p>
        </w:tc>
        <w:tc>
          <w:tcPr>
            <w:tcW w:w="720" w:type="dxa"/>
            <w:tcBorders>
              <w:top w:val="single" w:sz="4" w:space="0" w:color="auto"/>
              <w:left w:val="nil"/>
              <w:bottom w:val="single" w:sz="4" w:space="0" w:color="auto"/>
              <w:right w:val="nil"/>
            </w:tcBorders>
          </w:tcPr>
          <w:p w14:paraId="4CC46DE5" w14:textId="77777777" w:rsidR="002C2437" w:rsidRPr="00F71122" w:rsidRDefault="002C2437">
            <w:pPr>
              <w:spacing w:line="240" w:lineRule="auto"/>
              <w:jc w:val="center"/>
              <w:rPr>
                <w:rFonts w:ascii="Times New Roman" w:hAnsi="Times New Roman" w:cs="Times New Roman"/>
                <w:b/>
                <w:i/>
                <w:sz w:val="20"/>
                <w:szCs w:val="20"/>
              </w:rPr>
            </w:pPr>
            <w:r w:rsidRPr="00F71122">
              <w:rPr>
                <w:rFonts w:ascii="Times New Roman" w:hAnsi="Times New Roman" w:cs="Times New Roman"/>
                <w:b/>
                <w:i/>
                <w:sz w:val="20"/>
                <w:szCs w:val="20"/>
              </w:rPr>
              <w:t>SE</w:t>
            </w:r>
          </w:p>
        </w:tc>
        <w:tc>
          <w:tcPr>
            <w:tcW w:w="720" w:type="dxa"/>
            <w:tcBorders>
              <w:top w:val="single" w:sz="4" w:space="0" w:color="auto"/>
              <w:left w:val="nil"/>
              <w:bottom w:val="single" w:sz="4" w:space="0" w:color="auto"/>
              <w:right w:val="nil"/>
            </w:tcBorders>
          </w:tcPr>
          <w:p w14:paraId="26B8C861" w14:textId="77777777" w:rsidR="002C2437" w:rsidRPr="00F71122" w:rsidRDefault="002C2437">
            <w:pPr>
              <w:spacing w:line="240" w:lineRule="auto"/>
              <w:jc w:val="center"/>
              <w:rPr>
                <w:rFonts w:ascii="Times New Roman" w:hAnsi="Times New Roman" w:cs="Times New Roman"/>
                <w:b/>
                <w:i/>
                <w:sz w:val="20"/>
                <w:szCs w:val="20"/>
              </w:rPr>
            </w:pPr>
            <w:r w:rsidRPr="00F71122">
              <w:rPr>
                <w:rFonts w:ascii="Times New Roman" w:hAnsi="Times New Roman" w:cs="Times New Roman"/>
                <w:b/>
                <w:i/>
                <w:sz w:val="20"/>
                <w:szCs w:val="20"/>
              </w:rPr>
              <w:t>p</w:t>
            </w:r>
          </w:p>
        </w:tc>
        <w:tc>
          <w:tcPr>
            <w:tcW w:w="782" w:type="dxa"/>
            <w:tcBorders>
              <w:top w:val="single" w:sz="4" w:space="0" w:color="auto"/>
              <w:left w:val="nil"/>
              <w:bottom w:val="single" w:sz="4" w:space="0" w:color="auto"/>
              <w:right w:val="nil"/>
            </w:tcBorders>
          </w:tcPr>
          <w:p w14:paraId="19EBF114" w14:textId="77777777" w:rsidR="002C2437" w:rsidRPr="00F71122" w:rsidRDefault="002C2437">
            <w:pPr>
              <w:spacing w:line="240" w:lineRule="auto"/>
              <w:jc w:val="center"/>
              <w:rPr>
                <w:rFonts w:ascii="Times New Roman" w:hAnsi="Times New Roman" w:cs="Times New Roman"/>
                <w:b/>
                <w:i/>
                <w:sz w:val="20"/>
                <w:szCs w:val="20"/>
              </w:rPr>
            </w:pPr>
            <w:r w:rsidRPr="00F71122">
              <w:rPr>
                <w:rFonts w:ascii="Times New Roman" w:hAnsi="Times New Roman" w:cs="Times New Roman"/>
                <w:b/>
                <w:i/>
                <w:sz w:val="20"/>
                <w:szCs w:val="20"/>
              </w:rPr>
              <w:t>β</w:t>
            </w:r>
          </w:p>
        </w:tc>
        <w:tc>
          <w:tcPr>
            <w:tcW w:w="360" w:type="dxa"/>
            <w:tcBorders>
              <w:top w:val="single" w:sz="4" w:space="0" w:color="auto"/>
              <w:left w:val="nil"/>
              <w:bottom w:val="nil"/>
              <w:right w:val="nil"/>
            </w:tcBorders>
          </w:tcPr>
          <w:p w14:paraId="0B8C5CD1" w14:textId="77777777" w:rsidR="002C2437" w:rsidRPr="00F71122" w:rsidRDefault="002C2437">
            <w:pPr>
              <w:spacing w:line="240" w:lineRule="auto"/>
              <w:rPr>
                <w:rFonts w:ascii="Times New Roman" w:hAnsi="Times New Roman" w:cs="Times New Roman"/>
                <w:b/>
                <w:sz w:val="20"/>
                <w:szCs w:val="20"/>
              </w:rPr>
            </w:pPr>
          </w:p>
        </w:tc>
        <w:tc>
          <w:tcPr>
            <w:tcW w:w="709" w:type="dxa"/>
            <w:tcBorders>
              <w:top w:val="single" w:sz="4" w:space="0" w:color="auto"/>
              <w:left w:val="nil"/>
              <w:bottom w:val="single" w:sz="4" w:space="0" w:color="auto"/>
              <w:right w:val="nil"/>
            </w:tcBorders>
          </w:tcPr>
          <w:p w14:paraId="22D17B85" w14:textId="77777777" w:rsidR="002C2437" w:rsidRPr="00F71122" w:rsidRDefault="002C2437">
            <w:pPr>
              <w:spacing w:line="240" w:lineRule="auto"/>
              <w:jc w:val="center"/>
              <w:rPr>
                <w:rFonts w:ascii="Times New Roman" w:hAnsi="Times New Roman" w:cs="Times New Roman"/>
                <w:b/>
                <w:sz w:val="20"/>
                <w:szCs w:val="20"/>
              </w:rPr>
            </w:pPr>
            <w:r w:rsidRPr="00F71122">
              <w:rPr>
                <w:rFonts w:ascii="Times New Roman" w:hAnsi="Times New Roman" w:cs="Times New Roman"/>
                <w:b/>
                <w:i/>
                <w:sz w:val="20"/>
                <w:szCs w:val="20"/>
              </w:rPr>
              <w:t>B</w:t>
            </w:r>
          </w:p>
        </w:tc>
        <w:tc>
          <w:tcPr>
            <w:tcW w:w="709" w:type="dxa"/>
            <w:tcBorders>
              <w:top w:val="single" w:sz="4" w:space="0" w:color="auto"/>
              <w:left w:val="nil"/>
              <w:bottom w:val="single" w:sz="4" w:space="0" w:color="auto"/>
              <w:right w:val="nil"/>
            </w:tcBorders>
          </w:tcPr>
          <w:p w14:paraId="597C5CA1" w14:textId="77777777" w:rsidR="002C2437" w:rsidRPr="00F71122" w:rsidRDefault="002C2437">
            <w:pPr>
              <w:spacing w:line="240" w:lineRule="auto"/>
              <w:jc w:val="center"/>
              <w:rPr>
                <w:rFonts w:ascii="Times New Roman" w:hAnsi="Times New Roman" w:cs="Times New Roman"/>
                <w:b/>
                <w:sz w:val="20"/>
                <w:szCs w:val="20"/>
              </w:rPr>
            </w:pPr>
            <w:r w:rsidRPr="00F71122">
              <w:rPr>
                <w:rFonts w:ascii="Times New Roman" w:hAnsi="Times New Roman" w:cs="Times New Roman"/>
                <w:b/>
                <w:i/>
                <w:sz w:val="20"/>
                <w:szCs w:val="20"/>
              </w:rPr>
              <w:t>SE</w:t>
            </w:r>
          </w:p>
        </w:tc>
        <w:tc>
          <w:tcPr>
            <w:tcW w:w="567" w:type="dxa"/>
            <w:tcBorders>
              <w:top w:val="single" w:sz="4" w:space="0" w:color="auto"/>
              <w:left w:val="nil"/>
              <w:bottom w:val="single" w:sz="4" w:space="0" w:color="auto"/>
              <w:right w:val="nil"/>
            </w:tcBorders>
          </w:tcPr>
          <w:p w14:paraId="12FA78FD" w14:textId="77777777" w:rsidR="002C2437" w:rsidRPr="00F71122" w:rsidRDefault="002C2437">
            <w:pPr>
              <w:spacing w:line="240" w:lineRule="auto"/>
              <w:jc w:val="center"/>
              <w:rPr>
                <w:rFonts w:ascii="Times New Roman" w:hAnsi="Times New Roman" w:cs="Times New Roman"/>
                <w:b/>
                <w:sz w:val="20"/>
                <w:szCs w:val="20"/>
              </w:rPr>
            </w:pPr>
            <w:r w:rsidRPr="00F71122">
              <w:rPr>
                <w:rFonts w:ascii="Times New Roman" w:hAnsi="Times New Roman" w:cs="Times New Roman"/>
                <w:b/>
                <w:i/>
                <w:sz w:val="20"/>
                <w:szCs w:val="20"/>
              </w:rPr>
              <w:t>p</w:t>
            </w:r>
          </w:p>
        </w:tc>
        <w:tc>
          <w:tcPr>
            <w:tcW w:w="895" w:type="dxa"/>
            <w:tcBorders>
              <w:top w:val="single" w:sz="4" w:space="0" w:color="auto"/>
              <w:left w:val="nil"/>
              <w:bottom w:val="single" w:sz="4" w:space="0" w:color="auto"/>
              <w:right w:val="nil"/>
            </w:tcBorders>
          </w:tcPr>
          <w:p w14:paraId="2E0035FD" w14:textId="77777777" w:rsidR="002C2437" w:rsidRPr="00F71122" w:rsidRDefault="002C2437">
            <w:pPr>
              <w:spacing w:line="240" w:lineRule="auto"/>
              <w:jc w:val="center"/>
              <w:rPr>
                <w:rFonts w:ascii="Times New Roman" w:hAnsi="Times New Roman" w:cs="Times New Roman"/>
                <w:b/>
                <w:sz w:val="20"/>
                <w:szCs w:val="20"/>
              </w:rPr>
            </w:pPr>
            <w:r w:rsidRPr="00F71122">
              <w:rPr>
                <w:rFonts w:ascii="Times New Roman" w:hAnsi="Times New Roman" w:cs="Times New Roman"/>
                <w:b/>
                <w:i/>
                <w:sz w:val="20"/>
                <w:szCs w:val="20"/>
              </w:rPr>
              <w:t>β</w:t>
            </w:r>
          </w:p>
        </w:tc>
      </w:tr>
      <w:tr w:rsidR="002C2437" w14:paraId="735DFA57" w14:textId="77777777" w:rsidTr="004E5384">
        <w:tc>
          <w:tcPr>
            <w:tcW w:w="2070" w:type="dxa"/>
            <w:tcBorders>
              <w:top w:val="single" w:sz="4" w:space="0" w:color="auto"/>
              <w:left w:val="nil"/>
              <w:bottom w:val="nil"/>
              <w:right w:val="nil"/>
            </w:tcBorders>
          </w:tcPr>
          <w:p w14:paraId="5178DDBB" w14:textId="77777777" w:rsidR="002C2437" w:rsidRPr="00F71122" w:rsidRDefault="002C2437">
            <w:pPr>
              <w:spacing w:line="240" w:lineRule="auto"/>
              <w:rPr>
                <w:rFonts w:ascii="Times New Roman" w:hAnsi="Times New Roman" w:cs="Times New Roman"/>
                <w:b/>
                <w:sz w:val="20"/>
                <w:szCs w:val="20"/>
              </w:rPr>
            </w:pPr>
            <w:r w:rsidRPr="00F71122">
              <w:rPr>
                <w:rFonts w:ascii="Times New Roman" w:hAnsi="Times New Roman" w:cs="Times New Roman"/>
                <w:b/>
                <w:sz w:val="20"/>
                <w:szCs w:val="20"/>
              </w:rPr>
              <w:t>X (Family support)</w:t>
            </w:r>
          </w:p>
        </w:tc>
        <w:tc>
          <w:tcPr>
            <w:tcW w:w="270" w:type="dxa"/>
            <w:tcBorders>
              <w:top w:val="nil"/>
              <w:left w:val="nil"/>
              <w:bottom w:val="nil"/>
              <w:right w:val="nil"/>
            </w:tcBorders>
          </w:tcPr>
          <w:p w14:paraId="24DF2028"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sz w:val="20"/>
                <w:szCs w:val="20"/>
              </w:rPr>
              <w:t>a</w:t>
            </w:r>
          </w:p>
        </w:tc>
        <w:tc>
          <w:tcPr>
            <w:tcW w:w="748" w:type="dxa"/>
            <w:tcBorders>
              <w:top w:val="single" w:sz="4" w:space="0" w:color="auto"/>
              <w:left w:val="nil"/>
              <w:bottom w:val="nil"/>
              <w:right w:val="nil"/>
            </w:tcBorders>
          </w:tcPr>
          <w:p w14:paraId="1EE1747A"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.813</w:t>
            </w:r>
          </w:p>
        </w:tc>
        <w:tc>
          <w:tcPr>
            <w:tcW w:w="720" w:type="dxa"/>
            <w:tcBorders>
              <w:top w:val="single" w:sz="4" w:space="0" w:color="auto"/>
              <w:left w:val="nil"/>
              <w:bottom w:val="nil"/>
              <w:right w:val="nil"/>
            </w:tcBorders>
          </w:tcPr>
          <w:p w14:paraId="4A3E2CE9"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.043</w:t>
            </w:r>
          </w:p>
        </w:tc>
        <w:tc>
          <w:tcPr>
            <w:tcW w:w="720" w:type="dxa"/>
            <w:tcBorders>
              <w:top w:val="single" w:sz="4" w:space="0" w:color="auto"/>
              <w:left w:val="nil"/>
              <w:bottom w:val="nil"/>
              <w:right w:val="nil"/>
            </w:tcBorders>
          </w:tcPr>
          <w:p w14:paraId="4E4DB026"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.000</w:t>
            </w:r>
          </w:p>
        </w:tc>
        <w:tc>
          <w:tcPr>
            <w:tcW w:w="782" w:type="dxa"/>
            <w:tcBorders>
              <w:top w:val="single" w:sz="4" w:space="0" w:color="auto"/>
              <w:left w:val="nil"/>
              <w:bottom w:val="nil"/>
              <w:right w:val="nil"/>
            </w:tcBorders>
          </w:tcPr>
          <w:p w14:paraId="156B82EA"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.750</w:t>
            </w:r>
          </w:p>
        </w:tc>
        <w:tc>
          <w:tcPr>
            <w:tcW w:w="360" w:type="dxa"/>
            <w:tcBorders>
              <w:top w:val="nil"/>
              <w:left w:val="nil"/>
              <w:bottom w:val="nil"/>
              <w:right w:val="nil"/>
            </w:tcBorders>
          </w:tcPr>
          <w:p w14:paraId="588A0E11"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sz w:val="20"/>
                <w:szCs w:val="20"/>
              </w:rPr>
              <w:t>c’</w:t>
            </w:r>
          </w:p>
        </w:tc>
        <w:tc>
          <w:tcPr>
            <w:tcW w:w="709" w:type="dxa"/>
            <w:tcBorders>
              <w:top w:val="single" w:sz="4" w:space="0" w:color="auto"/>
              <w:left w:val="nil"/>
              <w:bottom w:val="nil"/>
              <w:right w:val="nil"/>
            </w:tcBorders>
          </w:tcPr>
          <w:p w14:paraId="434A91D2"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.424</w:t>
            </w:r>
          </w:p>
        </w:tc>
        <w:tc>
          <w:tcPr>
            <w:tcW w:w="709" w:type="dxa"/>
            <w:tcBorders>
              <w:top w:val="single" w:sz="4" w:space="0" w:color="auto"/>
              <w:left w:val="nil"/>
              <w:bottom w:val="nil"/>
              <w:right w:val="nil"/>
            </w:tcBorders>
          </w:tcPr>
          <w:p w14:paraId="1EC8F17E"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.052</w:t>
            </w:r>
          </w:p>
        </w:tc>
        <w:tc>
          <w:tcPr>
            <w:tcW w:w="567" w:type="dxa"/>
            <w:tcBorders>
              <w:top w:val="single" w:sz="4" w:space="0" w:color="auto"/>
              <w:left w:val="nil"/>
              <w:bottom w:val="nil"/>
              <w:right w:val="nil"/>
            </w:tcBorders>
          </w:tcPr>
          <w:p w14:paraId="1DE53E33"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.000</w:t>
            </w:r>
          </w:p>
        </w:tc>
        <w:tc>
          <w:tcPr>
            <w:tcW w:w="895" w:type="dxa"/>
            <w:tcBorders>
              <w:top w:val="single" w:sz="4" w:space="0" w:color="auto"/>
              <w:left w:val="nil"/>
              <w:bottom w:val="nil"/>
              <w:right w:val="nil"/>
            </w:tcBorders>
          </w:tcPr>
          <w:p w14:paraId="7E8FF2AE"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.444</w:t>
            </w:r>
          </w:p>
        </w:tc>
      </w:tr>
      <w:tr w:rsidR="002C2437" w14:paraId="05397027" w14:textId="77777777" w:rsidTr="004E5384">
        <w:tc>
          <w:tcPr>
            <w:tcW w:w="2070" w:type="dxa"/>
            <w:tcBorders>
              <w:top w:val="nil"/>
              <w:left w:val="nil"/>
              <w:bottom w:val="nil"/>
              <w:right w:val="nil"/>
            </w:tcBorders>
          </w:tcPr>
          <w:p w14:paraId="7759C2A1" w14:textId="77777777" w:rsidR="002C2437" w:rsidRPr="00F71122" w:rsidRDefault="002C2437">
            <w:pPr>
              <w:spacing w:line="240" w:lineRule="auto"/>
              <w:rPr>
                <w:rFonts w:ascii="Times New Roman" w:hAnsi="Times New Roman" w:cs="Times New Roman"/>
                <w:b/>
                <w:sz w:val="20"/>
                <w:szCs w:val="20"/>
              </w:rPr>
            </w:pPr>
            <w:r w:rsidRPr="00F71122">
              <w:rPr>
                <w:rFonts w:ascii="Times New Roman" w:hAnsi="Times New Roman" w:cs="Times New Roman"/>
                <w:b/>
                <w:sz w:val="20"/>
                <w:szCs w:val="20"/>
              </w:rPr>
              <w:t>M (Youth attitudes)</w:t>
            </w:r>
          </w:p>
        </w:tc>
        <w:tc>
          <w:tcPr>
            <w:tcW w:w="270" w:type="dxa"/>
            <w:tcBorders>
              <w:top w:val="nil"/>
              <w:left w:val="nil"/>
              <w:bottom w:val="nil"/>
              <w:right w:val="nil"/>
            </w:tcBorders>
          </w:tcPr>
          <w:p w14:paraId="498C9166" w14:textId="77777777" w:rsidR="002C2437" w:rsidRPr="00F71122" w:rsidRDefault="002C2437">
            <w:pPr>
              <w:spacing w:line="240" w:lineRule="auto"/>
              <w:rPr>
                <w:rFonts w:ascii="Times New Roman" w:hAnsi="Times New Roman" w:cs="Times New Roman"/>
                <w:sz w:val="20"/>
                <w:szCs w:val="20"/>
              </w:rPr>
            </w:pPr>
          </w:p>
        </w:tc>
        <w:tc>
          <w:tcPr>
            <w:tcW w:w="748" w:type="dxa"/>
            <w:tcBorders>
              <w:top w:val="nil"/>
              <w:left w:val="nil"/>
              <w:bottom w:val="nil"/>
              <w:right w:val="nil"/>
            </w:tcBorders>
          </w:tcPr>
          <w:p w14:paraId="30B2DA16" w14:textId="77777777" w:rsidR="002C2437" w:rsidRPr="00F71122" w:rsidRDefault="002C2437">
            <w:pPr>
              <w:spacing w:line="240" w:lineRule="auto"/>
              <w:jc w:val="center"/>
              <w:rPr>
                <w:rFonts w:ascii="Times New Roman" w:hAnsi="Times New Roman" w:cs="Times New Roman"/>
                <w:sz w:val="20"/>
                <w:szCs w:val="20"/>
              </w:rPr>
            </w:pPr>
          </w:p>
        </w:tc>
        <w:tc>
          <w:tcPr>
            <w:tcW w:w="720" w:type="dxa"/>
            <w:tcBorders>
              <w:top w:val="nil"/>
              <w:left w:val="nil"/>
              <w:bottom w:val="nil"/>
              <w:right w:val="nil"/>
            </w:tcBorders>
          </w:tcPr>
          <w:p w14:paraId="58654446" w14:textId="77777777" w:rsidR="002C2437" w:rsidRPr="00F71122" w:rsidRDefault="002C2437">
            <w:pPr>
              <w:spacing w:line="240" w:lineRule="auto"/>
              <w:jc w:val="center"/>
              <w:rPr>
                <w:rFonts w:ascii="Times New Roman" w:hAnsi="Times New Roman" w:cs="Times New Roman"/>
                <w:sz w:val="20"/>
                <w:szCs w:val="20"/>
              </w:rPr>
            </w:pPr>
          </w:p>
        </w:tc>
        <w:tc>
          <w:tcPr>
            <w:tcW w:w="720" w:type="dxa"/>
            <w:tcBorders>
              <w:top w:val="nil"/>
              <w:left w:val="nil"/>
              <w:bottom w:val="nil"/>
              <w:right w:val="nil"/>
            </w:tcBorders>
          </w:tcPr>
          <w:p w14:paraId="3FF919CE" w14:textId="77777777" w:rsidR="002C2437" w:rsidRPr="00F71122" w:rsidRDefault="002C2437">
            <w:pPr>
              <w:spacing w:line="240" w:lineRule="auto"/>
              <w:jc w:val="center"/>
              <w:rPr>
                <w:rFonts w:ascii="Times New Roman" w:hAnsi="Times New Roman" w:cs="Times New Roman"/>
                <w:sz w:val="20"/>
                <w:szCs w:val="20"/>
              </w:rPr>
            </w:pPr>
          </w:p>
        </w:tc>
        <w:tc>
          <w:tcPr>
            <w:tcW w:w="782" w:type="dxa"/>
            <w:tcBorders>
              <w:top w:val="nil"/>
              <w:left w:val="nil"/>
              <w:bottom w:val="nil"/>
              <w:right w:val="nil"/>
            </w:tcBorders>
          </w:tcPr>
          <w:p w14:paraId="525FCEA6" w14:textId="77777777" w:rsidR="002C2437" w:rsidRPr="00F71122" w:rsidRDefault="002C2437">
            <w:pPr>
              <w:spacing w:line="240" w:lineRule="auto"/>
              <w:jc w:val="center"/>
              <w:rPr>
                <w:rFonts w:ascii="Times New Roman" w:hAnsi="Times New Roman" w:cs="Times New Roman"/>
                <w:sz w:val="20"/>
                <w:szCs w:val="20"/>
              </w:rPr>
            </w:pPr>
          </w:p>
        </w:tc>
        <w:tc>
          <w:tcPr>
            <w:tcW w:w="360" w:type="dxa"/>
            <w:tcBorders>
              <w:top w:val="nil"/>
              <w:left w:val="nil"/>
              <w:bottom w:val="nil"/>
              <w:right w:val="nil"/>
            </w:tcBorders>
          </w:tcPr>
          <w:p w14:paraId="408795D7"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sz w:val="20"/>
                <w:szCs w:val="20"/>
              </w:rPr>
              <w:t>b</w:t>
            </w:r>
          </w:p>
        </w:tc>
        <w:tc>
          <w:tcPr>
            <w:tcW w:w="709" w:type="dxa"/>
            <w:tcBorders>
              <w:top w:val="nil"/>
              <w:left w:val="nil"/>
              <w:bottom w:val="nil"/>
              <w:right w:val="nil"/>
            </w:tcBorders>
          </w:tcPr>
          <w:p w14:paraId="2C8C2349"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color w:val="000000" w:themeColor="text1"/>
                <w:sz w:val="20"/>
                <w:szCs w:val="20"/>
              </w:rPr>
              <w:t>.356</w:t>
            </w:r>
          </w:p>
        </w:tc>
        <w:tc>
          <w:tcPr>
            <w:tcW w:w="709" w:type="dxa"/>
            <w:tcBorders>
              <w:top w:val="nil"/>
              <w:left w:val="nil"/>
              <w:bottom w:val="nil"/>
              <w:right w:val="nil"/>
            </w:tcBorders>
          </w:tcPr>
          <w:p w14:paraId="17327A9E"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.048</w:t>
            </w:r>
          </w:p>
        </w:tc>
        <w:tc>
          <w:tcPr>
            <w:tcW w:w="567" w:type="dxa"/>
            <w:tcBorders>
              <w:top w:val="nil"/>
              <w:left w:val="nil"/>
              <w:bottom w:val="nil"/>
              <w:right w:val="nil"/>
            </w:tcBorders>
          </w:tcPr>
          <w:p w14:paraId="0696C3BD"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.000</w:t>
            </w:r>
          </w:p>
        </w:tc>
        <w:tc>
          <w:tcPr>
            <w:tcW w:w="895" w:type="dxa"/>
            <w:tcBorders>
              <w:top w:val="nil"/>
              <w:left w:val="nil"/>
              <w:bottom w:val="nil"/>
              <w:right w:val="nil"/>
            </w:tcBorders>
          </w:tcPr>
          <w:p w14:paraId="60DFCFF2"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.404</w:t>
            </w:r>
          </w:p>
        </w:tc>
      </w:tr>
      <w:tr w:rsidR="002C2437" w14:paraId="73443BCF" w14:textId="77777777" w:rsidTr="004E5384">
        <w:tc>
          <w:tcPr>
            <w:tcW w:w="2070" w:type="dxa"/>
            <w:tcBorders>
              <w:top w:val="nil"/>
              <w:left w:val="nil"/>
              <w:bottom w:val="nil"/>
              <w:right w:val="nil"/>
            </w:tcBorders>
          </w:tcPr>
          <w:p w14:paraId="0790379A" w14:textId="77777777" w:rsidR="002C2437" w:rsidRPr="00F71122" w:rsidRDefault="002C2437">
            <w:pPr>
              <w:spacing w:line="240" w:lineRule="auto"/>
              <w:rPr>
                <w:rFonts w:ascii="Times New Roman" w:hAnsi="Times New Roman" w:cs="Times New Roman"/>
                <w:b/>
                <w:sz w:val="20"/>
                <w:szCs w:val="20"/>
              </w:rPr>
            </w:pPr>
          </w:p>
        </w:tc>
        <w:tc>
          <w:tcPr>
            <w:tcW w:w="270" w:type="dxa"/>
            <w:tcBorders>
              <w:top w:val="nil"/>
              <w:left w:val="nil"/>
              <w:bottom w:val="nil"/>
              <w:right w:val="nil"/>
            </w:tcBorders>
          </w:tcPr>
          <w:p w14:paraId="42B1C199" w14:textId="77777777" w:rsidR="002C2437" w:rsidRPr="00F71122" w:rsidRDefault="002C2437">
            <w:pPr>
              <w:spacing w:line="240" w:lineRule="auto"/>
              <w:rPr>
                <w:rFonts w:ascii="Times New Roman" w:hAnsi="Times New Roman" w:cs="Times New Roman"/>
                <w:sz w:val="20"/>
                <w:szCs w:val="20"/>
              </w:rPr>
            </w:pPr>
          </w:p>
        </w:tc>
        <w:tc>
          <w:tcPr>
            <w:tcW w:w="2970" w:type="dxa"/>
            <w:gridSpan w:val="4"/>
            <w:tcBorders>
              <w:top w:val="nil"/>
              <w:left w:val="nil"/>
              <w:bottom w:val="nil"/>
              <w:right w:val="nil"/>
            </w:tcBorders>
          </w:tcPr>
          <w:p w14:paraId="385CDC54"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R</w:t>
            </w:r>
            <w:r w:rsidRPr="00F71122">
              <w:rPr>
                <w:rFonts w:ascii="Times New Roman" w:hAnsi="Times New Roman" w:cs="Times New Roman"/>
                <w:i/>
                <w:sz w:val="20"/>
                <w:szCs w:val="20"/>
                <w:vertAlign w:val="superscript"/>
              </w:rPr>
              <w:t>2</w:t>
            </w:r>
            <w:r w:rsidRPr="00F71122">
              <w:rPr>
                <w:rFonts w:ascii="Times New Roman" w:hAnsi="Times New Roman" w:cs="Times New Roman"/>
                <w:sz w:val="20"/>
                <w:szCs w:val="20"/>
              </w:rPr>
              <w:t xml:space="preserve"> = .562</w:t>
            </w:r>
          </w:p>
        </w:tc>
        <w:tc>
          <w:tcPr>
            <w:tcW w:w="360" w:type="dxa"/>
            <w:tcBorders>
              <w:top w:val="nil"/>
              <w:left w:val="nil"/>
              <w:bottom w:val="nil"/>
              <w:right w:val="nil"/>
            </w:tcBorders>
          </w:tcPr>
          <w:p w14:paraId="5D7D62DF" w14:textId="77777777" w:rsidR="002C2437" w:rsidRPr="00F71122" w:rsidRDefault="002C2437">
            <w:pPr>
              <w:spacing w:line="240" w:lineRule="auto"/>
              <w:rPr>
                <w:rFonts w:ascii="Times New Roman" w:hAnsi="Times New Roman" w:cs="Times New Roman"/>
                <w:sz w:val="20"/>
                <w:szCs w:val="20"/>
              </w:rPr>
            </w:pPr>
          </w:p>
        </w:tc>
        <w:tc>
          <w:tcPr>
            <w:tcW w:w="2880" w:type="dxa"/>
            <w:gridSpan w:val="4"/>
            <w:tcBorders>
              <w:top w:val="nil"/>
              <w:left w:val="nil"/>
              <w:bottom w:val="nil"/>
              <w:right w:val="nil"/>
            </w:tcBorders>
          </w:tcPr>
          <w:p w14:paraId="2E46F57B"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R</w:t>
            </w:r>
            <w:r w:rsidRPr="00F71122">
              <w:rPr>
                <w:rFonts w:ascii="Times New Roman" w:hAnsi="Times New Roman" w:cs="Times New Roman"/>
                <w:i/>
                <w:sz w:val="20"/>
                <w:szCs w:val="20"/>
                <w:vertAlign w:val="superscript"/>
              </w:rPr>
              <w:t>2</w:t>
            </w:r>
            <w:r w:rsidRPr="00F71122">
              <w:rPr>
                <w:rFonts w:ascii="Times New Roman" w:hAnsi="Times New Roman" w:cs="Times New Roman"/>
                <w:sz w:val="20"/>
                <w:szCs w:val="20"/>
              </w:rPr>
              <w:t xml:space="preserve"> = .630</w:t>
            </w:r>
          </w:p>
        </w:tc>
      </w:tr>
      <w:tr w:rsidR="002C2437" w14:paraId="6EA7714E" w14:textId="77777777" w:rsidTr="004E5384">
        <w:tc>
          <w:tcPr>
            <w:tcW w:w="2070" w:type="dxa"/>
            <w:tcBorders>
              <w:top w:val="nil"/>
              <w:left w:val="nil"/>
              <w:bottom w:val="single" w:sz="4" w:space="0" w:color="auto"/>
              <w:right w:val="nil"/>
            </w:tcBorders>
          </w:tcPr>
          <w:p w14:paraId="1BB76305" w14:textId="77777777" w:rsidR="002C2437" w:rsidRPr="00F71122" w:rsidRDefault="002C2437">
            <w:pPr>
              <w:spacing w:line="240" w:lineRule="auto"/>
              <w:rPr>
                <w:rFonts w:ascii="Times New Roman" w:hAnsi="Times New Roman" w:cs="Times New Roman"/>
                <w:b/>
                <w:sz w:val="20"/>
                <w:szCs w:val="20"/>
              </w:rPr>
            </w:pPr>
          </w:p>
        </w:tc>
        <w:tc>
          <w:tcPr>
            <w:tcW w:w="270" w:type="dxa"/>
            <w:tcBorders>
              <w:top w:val="nil"/>
              <w:left w:val="nil"/>
              <w:bottom w:val="single" w:sz="4" w:space="0" w:color="auto"/>
              <w:right w:val="nil"/>
            </w:tcBorders>
          </w:tcPr>
          <w:p w14:paraId="655E832B" w14:textId="77777777" w:rsidR="002C2437" w:rsidRPr="00F71122" w:rsidRDefault="002C2437">
            <w:pPr>
              <w:spacing w:line="240" w:lineRule="auto"/>
              <w:rPr>
                <w:rFonts w:ascii="Times New Roman" w:hAnsi="Times New Roman" w:cs="Times New Roman"/>
                <w:sz w:val="20"/>
                <w:szCs w:val="20"/>
              </w:rPr>
            </w:pPr>
          </w:p>
        </w:tc>
        <w:tc>
          <w:tcPr>
            <w:tcW w:w="2970" w:type="dxa"/>
            <w:gridSpan w:val="4"/>
            <w:tcBorders>
              <w:top w:val="nil"/>
              <w:left w:val="nil"/>
              <w:bottom w:val="single" w:sz="4" w:space="0" w:color="auto"/>
              <w:right w:val="nil"/>
            </w:tcBorders>
          </w:tcPr>
          <w:p w14:paraId="75DAE5FB"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 xml:space="preserve">F </w:t>
            </w:r>
            <w:r w:rsidRPr="00F71122">
              <w:rPr>
                <w:rFonts w:ascii="Times New Roman" w:hAnsi="Times New Roman" w:cs="Times New Roman"/>
                <w:sz w:val="20"/>
                <w:szCs w:val="20"/>
              </w:rPr>
              <w:t xml:space="preserve">(1,282) = 359.369, </w:t>
            </w:r>
            <w:r w:rsidRPr="00F71122">
              <w:rPr>
                <w:rFonts w:ascii="Times New Roman" w:hAnsi="Times New Roman" w:cs="Times New Roman"/>
                <w:i/>
                <w:sz w:val="20"/>
                <w:szCs w:val="20"/>
              </w:rPr>
              <w:t>p =</w:t>
            </w:r>
            <w:r w:rsidRPr="00F71122">
              <w:rPr>
                <w:rFonts w:ascii="Times New Roman" w:hAnsi="Times New Roman" w:cs="Times New Roman"/>
                <w:sz w:val="20"/>
                <w:szCs w:val="20"/>
              </w:rPr>
              <w:t xml:space="preserve"> .000</w:t>
            </w:r>
          </w:p>
        </w:tc>
        <w:tc>
          <w:tcPr>
            <w:tcW w:w="360" w:type="dxa"/>
            <w:tcBorders>
              <w:top w:val="nil"/>
              <w:left w:val="nil"/>
              <w:bottom w:val="single" w:sz="4" w:space="0" w:color="auto"/>
              <w:right w:val="nil"/>
            </w:tcBorders>
          </w:tcPr>
          <w:p w14:paraId="69B5B475" w14:textId="77777777" w:rsidR="002C2437" w:rsidRPr="00F71122" w:rsidRDefault="002C2437">
            <w:pPr>
              <w:spacing w:line="240" w:lineRule="auto"/>
              <w:rPr>
                <w:rFonts w:ascii="Times New Roman" w:hAnsi="Times New Roman" w:cs="Times New Roman"/>
                <w:sz w:val="20"/>
                <w:szCs w:val="20"/>
              </w:rPr>
            </w:pPr>
          </w:p>
        </w:tc>
        <w:tc>
          <w:tcPr>
            <w:tcW w:w="2880" w:type="dxa"/>
            <w:gridSpan w:val="4"/>
            <w:tcBorders>
              <w:top w:val="nil"/>
              <w:left w:val="nil"/>
              <w:bottom w:val="single" w:sz="4" w:space="0" w:color="auto"/>
              <w:right w:val="nil"/>
            </w:tcBorders>
          </w:tcPr>
          <w:p w14:paraId="7AD8EA75"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 xml:space="preserve">F </w:t>
            </w:r>
            <w:r w:rsidRPr="00F71122">
              <w:rPr>
                <w:rFonts w:ascii="Times New Roman" w:hAnsi="Times New Roman" w:cs="Times New Roman"/>
                <w:sz w:val="20"/>
                <w:szCs w:val="20"/>
              </w:rPr>
              <w:t xml:space="preserve">(1, 282) = 237.586, </w:t>
            </w:r>
            <w:r w:rsidRPr="00F71122">
              <w:rPr>
                <w:rFonts w:ascii="Times New Roman" w:hAnsi="Times New Roman" w:cs="Times New Roman"/>
                <w:i/>
                <w:sz w:val="20"/>
                <w:szCs w:val="20"/>
              </w:rPr>
              <w:t xml:space="preserve">p </w:t>
            </w:r>
            <w:r w:rsidRPr="00F71122">
              <w:rPr>
                <w:rFonts w:ascii="Times New Roman" w:hAnsi="Times New Roman" w:cs="Times New Roman"/>
                <w:sz w:val="20"/>
                <w:szCs w:val="20"/>
              </w:rPr>
              <w:t>= .000</w:t>
            </w:r>
          </w:p>
        </w:tc>
      </w:tr>
      <w:tr w:rsidR="002C2437" w14:paraId="664889DD" w14:textId="77777777" w:rsidTr="004E5384">
        <w:tc>
          <w:tcPr>
            <w:tcW w:w="2070" w:type="dxa"/>
            <w:tcBorders>
              <w:top w:val="single" w:sz="4" w:space="0" w:color="auto"/>
              <w:left w:val="nil"/>
              <w:bottom w:val="nil"/>
              <w:right w:val="nil"/>
            </w:tcBorders>
          </w:tcPr>
          <w:p w14:paraId="28B29F45" w14:textId="77777777" w:rsidR="002C2437" w:rsidRPr="00F71122" w:rsidRDefault="002C2437">
            <w:pPr>
              <w:spacing w:line="240" w:lineRule="auto"/>
              <w:rPr>
                <w:rFonts w:ascii="Times New Roman" w:hAnsi="Times New Roman" w:cs="Times New Roman"/>
                <w:b/>
                <w:sz w:val="20"/>
                <w:szCs w:val="20"/>
              </w:rPr>
            </w:pPr>
            <w:r w:rsidRPr="00F71122">
              <w:rPr>
                <w:rFonts w:ascii="Times New Roman" w:hAnsi="Times New Roman" w:cs="Times New Roman"/>
                <w:b/>
                <w:sz w:val="20"/>
                <w:szCs w:val="20"/>
              </w:rPr>
              <w:t>X (Cultural influences)</w:t>
            </w:r>
          </w:p>
        </w:tc>
        <w:tc>
          <w:tcPr>
            <w:tcW w:w="270" w:type="dxa"/>
            <w:tcBorders>
              <w:top w:val="single" w:sz="4" w:space="0" w:color="auto"/>
              <w:left w:val="nil"/>
              <w:bottom w:val="nil"/>
              <w:right w:val="nil"/>
            </w:tcBorders>
          </w:tcPr>
          <w:p w14:paraId="6794DD20"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a</w:t>
            </w:r>
          </w:p>
        </w:tc>
        <w:tc>
          <w:tcPr>
            <w:tcW w:w="748" w:type="dxa"/>
            <w:tcBorders>
              <w:top w:val="single" w:sz="4" w:space="0" w:color="auto"/>
              <w:left w:val="nil"/>
              <w:bottom w:val="nil"/>
              <w:right w:val="nil"/>
            </w:tcBorders>
          </w:tcPr>
          <w:p w14:paraId="54F40444"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.866</w:t>
            </w:r>
          </w:p>
        </w:tc>
        <w:tc>
          <w:tcPr>
            <w:tcW w:w="720" w:type="dxa"/>
            <w:tcBorders>
              <w:top w:val="single" w:sz="4" w:space="0" w:color="auto"/>
              <w:left w:val="nil"/>
              <w:bottom w:val="nil"/>
              <w:right w:val="nil"/>
            </w:tcBorders>
          </w:tcPr>
          <w:p w14:paraId="30549745"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.054</w:t>
            </w:r>
          </w:p>
        </w:tc>
        <w:tc>
          <w:tcPr>
            <w:tcW w:w="720" w:type="dxa"/>
            <w:tcBorders>
              <w:top w:val="single" w:sz="4" w:space="0" w:color="auto"/>
              <w:left w:val="nil"/>
              <w:bottom w:val="nil"/>
              <w:right w:val="nil"/>
            </w:tcBorders>
          </w:tcPr>
          <w:p w14:paraId="383C017E"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.000</w:t>
            </w:r>
          </w:p>
        </w:tc>
        <w:tc>
          <w:tcPr>
            <w:tcW w:w="782" w:type="dxa"/>
            <w:tcBorders>
              <w:top w:val="single" w:sz="4" w:space="0" w:color="auto"/>
              <w:left w:val="nil"/>
              <w:bottom w:val="nil"/>
              <w:right w:val="nil"/>
            </w:tcBorders>
          </w:tcPr>
          <w:p w14:paraId="711206ED"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.690</w:t>
            </w:r>
          </w:p>
        </w:tc>
        <w:tc>
          <w:tcPr>
            <w:tcW w:w="360" w:type="dxa"/>
            <w:tcBorders>
              <w:top w:val="single" w:sz="4" w:space="0" w:color="auto"/>
              <w:left w:val="nil"/>
              <w:bottom w:val="nil"/>
              <w:right w:val="nil"/>
            </w:tcBorders>
          </w:tcPr>
          <w:p w14:paraId="5BA0AF3A"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c’</w:t>
            </w:r>
          </w:p>
        </w:tc>
        <w:tc>
          <w:tcPr>
            <w:tcW w:w="709" w:type="dxa"/>
            <w:tcBorders>
              <w:top w:val="single" w:sz="4" w:space="0" w:color="auto"/>
              <w:left w:val="nil"/>
              <w:bottom w:val="nil"/>
              <w:right w:val="nil"/>
            </w:tcBorders>
          </w:tcPr>
          <w:p w14:paraId="3E6F2B19"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.402</w:t>
            </w:r>
          </w:p>
        </w:tc>
        <w:tc>
          <w:tcPr>
            <w:tcW w:w="709" w:type="dxa"/>
            <w:tcBorders>
              <w:top w:val="single" w:sz="4" w:space="0" w:color="auto"/>
              <w:left w:val="nil"/>
              <w:bottom w:val="nil"/>
              <w:right w:val="nil"/>
            </w:tcBorders>
          </w:tcPr>
          <w:p w14:paraId="49D52E8E"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.057</w:t>
            </w:r>
          </w:p>
        </w:tc>
        <w:tc>
          <w:tcPr>
            <w:tcW w:w="567" w:type="dxa"/>
            <w:tcBorders>
              <w:top w:val="single" w:sz="4" w:space="0" w:color="auto"/>
              <w:left w:val="nil"/>
              <w:bottom w:val="nil"/>
              <w:right w:val="nil"/>
            </w:tcBorders>
          </w:tcPr>
          <w:p w14:paraId="1267DA93"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.000</w:t>
            </w:r>
          </w:p>
        </w:tc>
        <w:tc>
          <w:tcPr>
            <w:tcW w:w="895" w:type="dxa"/>
            <w:tcBorders>
              <w:top w:val="single" w:sz="4" w:space="0" w:color="auto"/>
              <w:left w:val="nil"/>
              <w:bottom w:val="nil"/>
              <w:right w:val="nil"/>
            </w:tcBorders>
          </w:tcPr>
          <w:p w14:paraId="3538FCD7"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.364</w:t>
            </w:r>
          </w:p>
        </w:tc>
      </w:tr>
      <w:tr w:rsidR="002C2437" w14:paraId="6F98C16C" w14:textId="77777777" w:rsidTr="004E5384">
        <w:tc>
          <w:tcPr>
            <w:tcW w:w="2070" w:type="dxa"/>
            <w:tcBorders>
              <w:top w:val="nil"/>
              <w:left w:val="nil"/>
              <w:bottom w:val="nil"/>
              <w:right w:val="nil"/>
            </w:tcBorders>
          </w:tcPr>
          <w:p w14:paraId="07DDC140" w14:textId="77777777" w:rsidR="002C2437" w:rsidRPr="00F71122" w:rsidRDefault="002C2437">
            <w:pPr>
              <w:spacing w:line="240" w:lineRule="auto"/>
              <w:rPr>
                <w:rFonts w:ascii="Times New Roman" w:hAnsi="Times New Roman" w:cs="Times New Roman"/>
                <w:b/>
                <w:sz w:val="20"/>
                <w:szCs w:val="20"/>
              </w:rPr>
            </w:pPr>
            <w:r w:rsidRPr="00F71122">
              <w:rPr>
                <w:rFonts w:ascii="Times New Roman" w:hAnsi="Times New Roman" w:cs="Times New Roman"/>
                <w:b/>
                <w:sz w:val="20"/>
                <w:szCs w:val="20"/>
              </w:rPr>
              <w:t>M (Youth attitudes)</w:t>
            </w:r>
          </w:p>
        </w:tc>
        <w:tc>
          <w:tcPr>
            <w:tcW w:w="270" w:type="dxa"/>
            <w:tcBorders>
              <w:top w:val="nil"/>
              <w:left w:val="nil"/>
              <w:bottom w:val="nil"/>
              <w:right w:val="nil"/>
            </w:tcBorders>
          </w:tcPr>
          <w:p w14:paraId="614B5F2F" w14:textId="77777777" w:rsidR="002C2437" w:rsidRPr="00F71122" w:rsidRDefault="002C2437">
            <w:pPr>
              <w:spacing w:line="240" w:lineRule="auto"/>
              <w:jc w:val="center"/>
              <w:rPr>
                <w:rFonts w:ascii="Times New Roman" w:hAnsi="Times New Roman" w:cs="Times New Roman"/>
                <w:sz w:val="20"/>
                <w:szCs w:val="20"/>
              </w:rPr>
            </w:pPr>
          </w:p>
        </w:tc>
        <w:tc>
          <w:tcPr>
            <w:tcW w:w="748" w:type="dxa"/>
            <w:tcBorders>
              <w:top w:val="nil"/>
              <w:left w:val="nil"/>
              <w:bottom w:val="nil"/>
              <w:right w:val="nil"/>
            </w:tcBorders>
          </w:tcPr>
          <w:p w14:paraId="238F6AFD" w14:textId="77777777" w:rsidR="002C2437" w:rsidRPr="00F71122" w:rsidRDefault="002C2437">
            <w:pPr>
              <w:spacing w:line="240" w:lineRule="auto"/>
              <w:jc w:val="center"/>
              <w:rPr>
                <w:rFonts w:ascii="Times New Roman" w:hAnsi="Times New Roman" w:cs="Times New Roman"/>
                <w:sz w:val="20"/>
                <w:szCs w:val="20"/>
              </w:rPr>
            </w:pPr>
          </w:p>
        </w:tc>
        <w:tc>
          <w:tcPr>
            <w:tcW w:w="720" w:type="dxa"/>
            <w:tcBorders>
              <w:top w:val="nil"/>
              <w:left w:val="nil"/>
              <w:bottom w:val="nil"/>
              <w:right w:val="nil"/>
            </w:tcBorders>
          </w:tcPr>
          <w:p w14:paraId="50082860" w14:textId="77777777" w:rsidR="002C2437" w:rsidRPr="00F71122" w:rsidRDefault="002C2437">
            <w:pPr>
              <w:spacing w:line="240" w:lineRule="auto"/>
              <w:jc w:val="center"/>
              <w:rPr>
                <w:rFonts w:ascii="Times New Roman" w:hAnsi="Times New Roman" w:cs="Times New Roman"/>
                <w:sz w:val="20"/>
                <w:szCs w:val="20"/>
              </w:rPr>
            </w:pPr>
          </w:p>
        </w:tc>
        <w:tc>
          <w:tcPr>
            <w:tcW w:w="720" w:type="dxa"/>
            <w:tcBorders>
              <w:top w:val="nil"/>
              <w:left w:val="nil"/>
              <w:bottom w:val="nil"/>
              <w:right w:val="nil"/>
            </w:tcBorders>
          </w:tcPr>
          <w:p w14:paraId="6401DB1E" w14:textId="77777777" w:rsidR="002C2437" w:rsidRPr="00F71122" w:rsidRDefault="002C2437">
            <w:pPr>
              <w:spacing w:line="240" w:lineRule="auto"/>
              <w:jc w:val="center"/>
              <w:rPr>
                <w:rFonts w:ascii="Times New Roman" w:hAnsi="Times New Roman" w:cs="Times New Roman"/>
                <w:sz w:val="20"/>
                <w:szCs w:val="20"/>
              </w:rPr>
            </w:pPr>
          </w:p>
        </w:tc>
        <w:tc>
          <w:tcPr>
            <w:tcW w:w="782" w:type="dxa"/>
            <w:tcBorders>
              <w:top w:val="nil"/>
              <w:left w:val="nil"/>
              <w:bottom w:val="nil"/>
              <w:right w:val="nil"/>
            </w:tcBorders>
          </w:tcPr>
          <w:p w14:paraId="363FEB7C" w14:textId="77777777" w:rsidR="002C2437" w:rsidRPr="00F71122" w:rsidRDefault="002C2437">
            <w:pPr>
              <w:spacing w:line="240" w:lineRule="auto"/>
              <w:jc w:val="center"/>
              <w:rPr>
                <w:rFonts w:ascii="Times New Roman" w:hAnsi="Times New Roman" w:cs="Times New Roman"/>
                <w:sz w:val="20"/>
                <w:szCs w:val="20"/>
              </w:rPr>
            </w:pPr>
          </w:p>
        </w:tc>
        <w:tc>
          <w:tcPr>
            <w:tcW w:w="360" w:type="dxa"/>
            <w:tcBorders>
              <w:top w:val="nil"/>
              <w:left w:val="nil"/>
              <w:bottom w:val="nil"/>
              <w:right w:val="nil"/>
            </w:tcBorders>
          </w:tcPr>
          <w:p w14:paraId="4D39C8DD"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b</w:t>
            </w:r>
          </w:p>
        </w:tc>
        <w:tc>
          <w:tcPr>
            <w:tcW w:w="709" w:type="dxa"/>
            <w:tcBorders>
              <w:top w:val="nil"/>
              <w:left w:val="nil"/>
              <w:bottom w:val="nil"/>
              <w:right w:val="nil"/>
            </w:tcBorders>
          </w:tcPr>
          <w:p w14:paraId="3CDBB7CD"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.427</w:t>
            </w:r>
          </w:p>
        </w:tc>
        <w:tc>
          <w:tcPr>
            <w:tcW w:w="709" w:type="dxa"/>
            <w:tcBorders>
              <w:top w:val="nil"/>
              <w:left w:val="nil"/>
              <w:bottom w:val="nil"/>
              <w:right w:val="nil"/>
            </w:tcBorders>
          </w:tcPr>
          <w:p w14:paraId="5427146E"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.045</w:t>
            </w:r>
          </w:p>
        </w:tc>
        <w:tc>
          <w:tcPr>
            <w:tcW w:w="567" w:type="dxa"/>
            <w:tcBorders>
              <w:top w:val="nil"/>
              <w:left w:val="nil"/>
              <w:bottom w:val="nil"/>
              <w:right w:val="nil"/>
            </w:tcBorders>
          </w:tcPr>
          <w:p w14:paraId="7A479B72"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.000</w:t>
            </w:r>
          </w:p>
        </w:tc>
        <w:tc>
          <w:tcPr>
            <w:tcW w:w="895" w:type="dxa"/>
            <w:tcBorders>
              <w:top w:val="nil"/>
              <w:left w:val="nil"/>
              <w:bottom w:val="nil"/>
              <w:right w:val="nil"/>
            </w:tcBorders>
          </w:tcPr>
          <w:p w14:paraId="28235C4D" w14:textId="77777777" w:rsidR="002C2437" w:rsidRPr="00F71122" w:rsidRDefault="002C2437">
            <w:pPr>
              <w:spacing w:line="240" w:lineRule="auto"/>
              <w:jc w:val="center"/>
              <w:rPr>
                <w:rFonts w:ascii="Times New Roman" w:hAnsi="Times New Roman" w:cs="Times New Roman"/>
                <w:sz w:val="20"/>
                <w:szCs w:val="20"/>
              </w:rPr>
            </w:pPr>
            <w:r w:rsidRPr="00F71122">
              <w:rPr>
                <w:rFonts w:ascii="Times New Roman" w:hAnsi="Times New Roman" w:cs="Times New Roman"/>
                <w:sz w:val="20"/>
                <w:szCs w:val="20"/>
              </w:rPr>
              <w:t>.486</w:t>
            </w:r>
          </w:p>
        </w:tc>
      </w:tr>
      <w:tr w:rsidR="002C2437" w14:paraId="2F5CC496" w14:textId="77777777" w:rsidTr="004E5384">
        <w:tc>
          <w:tcPr>
            <w:tcW w:w="2070" w:type="dxa"/>
            <w:tcBorders>
              <w:top w:val="nil"/>
              <w:left w:val="nil"/>
              <w:bottom w:val="nil"/>
              <w:right w:val="nil"/>
            </w:tcBorders>
          </w:tcPr>
          <w:p w14:paraId="52414910" w14:textId="77777777" w:rsidR="002C2437" w:rsidRPr="00F71122" w:rsidRDefault="002C2437">
            <w:pPr>
              <w:spacing w:line="240" w:lineRule="auto"/>
              <w:rPr>
                <w:rFonts w:ascii="Times New Roman" w:hAnsi="Times New Roman" w:cs="Times New Roman"/>
                <w:b/>
                <w:sz w:val="20"/>
                <w:szCs w:val="20"/>
              </w:rPr>
            </w:pPr>
          </w:p>
        </w:tc>
        <w:tc>
          <w:tcPr>
            <w:tcW w:w="270" w:type="dxa"/>
            <w:tcBorders>
              <w:top w:val="nil"/>
              <w:left w:val="nil"/>
              <w:bottom w:val="nil"/>
              <w:right w:val="nil"/>
            </w:tcBorders>
          </w:tcPr>
          <w:p w14:paraId="2D9CDC55" w14:textId="77777777" w:rsidR="002C2437" w:rsidRPr="00F71122" w:rsidRDefault="002C2437">
            <w:pPr>
              <w:spacing w:line="240" w:lineRule="auto"/>
              <w:rPr>
                <w:rFonts w:ascii="Times New Roman" w:hAnsi="Times New Roman" w:cs="Times New Roman"/>
                <w:sz w:val="20"/>
                <w:szCs w:val="20"/>
              </w:rPr>
            </w:pPr>
          </w:p>
        </w:tc>
        <w:tc>
          <w:tcPr>
            <w:tcW w:w="2970" w:type="dxa"/>
            <w:gridSpan w:val="4"/>
            <w:tcBorders>
              <w:top w:val="nil"/>
              <w:left w:val="nil"/>
              <w:bottom w:val="nil"/>
              <w:right w:val="nil"/>
            </w:tcBorders>
          </w:tcPr>
          <w:p w14:paraId="75BD6378" w14:textId="78A1A6C2"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R</w:t>
            </w:r>
            <w:r w:rsidRPr="00F71122">
              <w:rPr>
                <w:rFonts w:ascii="Times New Roman" w:hAnsi="Times New Roman" w:cs="Times New Roman"/>
                <w:i/>
                <w:sz w:val="20"/>
                <w:szCs w:val="20"/>
                <w:vertAlign w:val="superscript"/>
              </w:rPr>
              <w:t>2</w:t>
            </w:r>
            <w:r w:rsidRPr="00F71122">
              <w:rPr>
                <w:rFonts w:ascii="Times New Roman" w:hAnsi="Times New Roman" w:cs="Times New Roman"/>
                <w:sz w:val="20"/>
                <w:szCs w:val="20"/>
              </w:rPr>
              <w:t xml:space="preserve"> </w:t>
            </w:r>
            <w:proofErr w:type="gramStart"/>
            <w:r w:rsidRPr="00F71122">
              <w:rPr>
                <w:rFonts w:ascii="Times New Roman" w:hAnsi="Times New Roman" w:cs="Times New Roman"/>
                <w:sz w:val="20"/>
                <w:szCs w:val="20"/>
              </w:rPr>
              <w:t>= .</w:t>
            </w:r>
            <w:proofErr w:type="gramEnd"/>
            <w:r w:rsidRPr="00F71122">
              <w:rPr>
                <w:rFonts w:ascii="Times New Roman" w:hAnsi="Times New Roman" w:cs="Times New Roman"/>
                <w:sz w:val="20"/>
                <w:szCs w:val="20"/>
              </w:rPr>
              <w:t xml:space="preserve"> 476</w:t>
            </w:r>
          </w:p>
        </w:tc>
        <w:tc>
          <w:tcPr>
            <w:tcW w:w="360" w:type="dxa"/>
            <w:tcBorders>
              <w:top w:val="nil"/>
              <w:left w:val="nil"/>
              <w:bottom w:val="nil"/>
              <w:right w:val="nil"/>
            </w:tcBorders>
          </w:tcPr>
          <w:p w14:paraId="7D9DF471" w14:textId="77777777" w:rsidR="002C2437" w:rsidRPr="00F71122" w:rsidRDefault="002C2437">
            <w:pPr>
              <w:spacing w:line="240" w:lineRule="auto"/>
              <w:rPr>
                <w:rFonts w:ascii="Times New Roman" w:hAnsi="Times New Roman" w:cs="Times New Roman"/>
                <w:sz w:val="20"/>
                <w:szCs w:val="20"/>
              </w:rPr>
            </w:pPr>
          </w:p>
        </w:tc>
        <w:tc>
          <w:tcPr>
            <w:tcW w:w="2880" w:type="dxa"/>
            <w:gridSpan w:val="4"/>
            <w:tcBorders>
              <w:top w:val="nil"/>
              <w:left w:val="nil"/>
              <w:bottom w:val="nil"/>
              <w:right w:val="nil"/>
            </w:tcBorders>
          </w:tcPr>
          <w:p w14:paraId="2FB78B03"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R</w:t>
            </w:r>
            <w:r w:rsidRPr="00F71122">
              <w:rPr>
                <w:rFonts w:ascii="Times New Roman" w:hAnsi="Times New Roman" w:cs="Times New Roman"/>
                <w:i/>
                <w:sz w:val="20"/>
                <w:szCs w:val="20"/>
                <w:vertAlign w:val="superscript"/>
              </w:rPr>
              <w:t>2</w:t>
            </w:r>
            <w:r w:rsidRPr="00F71122">
              <w:rPr>
                <w:rFonts w:ascii="Times New Roman" w:hAnsi="Times New Roman" w:cs="Times New Roman"/>
                <w:sz w:val="20"/>
                <w:szCs w:val="20"/>
              </w:rPr>
              <w:t xml:space="preserve"> = .613</w:t>
            </w:r>
          </w:p>
        </w:tc>
      </w:tr>
      <w:tr w:rsidR="002C2437" w14:paraId="2E48C35A" w14:textId="77777777" w:rsidTr="004E5384">
        <w:tc>
          <w:tcPr>
            <w:tcW w:w="2070" w:type="dxa"/>
            <w:tcBorders>
              <w:top w:val="nil"/>
              <w:left w:val="nil"/>
              <w:bottom w:val="single" w:sz="4" w:space="0" w:color="auto"/>
              <w:right w:val="nil"/>
            </w:tcBorders>
          </w:tcPr>
          <w:p w14:paraId="14EE87CF" w14:textId="77777777" w:rsidR="002C2437" w:rsidRPr="00F71122" w:rsidRDefault="002C2437">
            <w:pPr>
              <w:spacing w:line="240" w:lineRule="auto"/>
              <w:rPr>
                <w:rFonts w:ascii="Times New Roman" w:hAnsi="Times New Roman" w:cs="Times New Roman"/>
                <w:sz w:val="20"/>
                <w:szCs w:val="20"/>
              </w:rPr>
            </w:pPr>
          </w:p>
        </w:tc>
        <w:tc>
          <w:tcPr>
            <w:tcW w:w="270" w:type="dxa"/>
            <w:tcBorders>
              <w:top w:val="nil"/>
              <w:left w:val="nil"/>
              <w:bottom w:val="single" w:sz="4" w:space="0" w:color="auto"/>
              <w:right w:val="nil"/>
            </w:tcBorders>
          </w:tcPr>
          <w:p w14:paraId="1DDCD775" w14:textId="77777777" w:rsidR="002C2437" w:rsidRPr="00F71122" w:rsidRDefault="002C2437">
            <w:pPr>
              <w:spacing w:line="240" w:lineRule="auto"/>
              <w:rPr>
                <w:rFonts w:ascii="Times New Roman" w:hAnsi="Times New Roman" w:cs="Times New Roman"/>
                <w:sz w:val="20"/>
                <w:szCs w:val="20"/>
              </w:rPr>
            </w:pPr>
          </w:p>
        </w:tc>
        <w:tc>
          <w:tcPr>
            <w:tcW w:w="2970" w:type="dxa"/>
            <w:gridSpan w:val="4"/>
            <w:tcBorders>
              <w:top w:val="nil"/>
              <w:left w:val="nil"/>
              <w:bottom w:val="single" w:sz="4" w:space="0" w:color="auto"/>
              <w:right w:val="nil"/>
            </w:tcBorders>
          </w:tcPr>
          <w:p w14:paraId="3C427361"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 xml:space="preserve">F </w:t>
            </w:r>
            <w:r w:rsidRPr="00F71122">
              <w:rPr>
                <w:rFonts w:ascii="Times New Roman" w:hAnsi="Times New Roman" w:cs="Times New Roman"/>
                <w:sz w:val="20"/>
                <w:szCs w:val="20"/>
              </w:rPr>
              <w:t xml:space="preserve">(1,282) = 254.667, </w:t>
            </w:r>
            <w:r w:rsidRPr="00F71122">
              <w:rPr>
                <w:rFonts w:ascii="Times New Roman" w:hAnsi="Times New Roman" w:cs="Times New Roman"/>
                <w:i/>
                <w:sz w:val="20"/>
                <w:szCs w:val="20"/>
              </w:rPr>
              <w:t xml:space="preserve">p </w:t>
            </w:r>
            <w:r w:rsidRPr="00F71122">
              <w:rPr>
                <w:rFonts w:ascii="Times New Roman" w:hAnsi="Times New Roman" w:cs="Times New Roman"/>
                <w:sz w:val="20"/>
                <w:szCs w:val="20"/>
              </w:rPr>
              <w:t>= .000</w:t>
            </w:r>
          </w:p>
        </w:tc>
        <w:tc>
          <w:tcPr>
            <w:tcW w:w="360" w:type="dxa"/>
            <w:tcBorders>
              <w:top w:val="nil"/>
              <w:left w:val="nil"/>
              <w:bottom w:val="single" w:sz="4" w:space="0" w:color="auto"/>
              <w:right w:val="nil"/>
            </w:tcBorders>
          </w:tcPr>
          <w:p w14:paraId="5C511BD7" w14:textId="77777777" w:rsidR="002C2437" w:rsidRPr="00F71122" w:rsidRDefault="002C2437">
            <w:pPr>
              <w:spacing w:line="240" w:lineRule="auto"/>
              <w:rPr>
                <w:rFonts w:ascii="Times New Roman" w:hAnsi="Times New Roman" w:cs="Times New Roman"/>
                <w:sz w:val="20"/>
                <w:szCs w:val="20"/>
              </w:rPr>
            </w:pPr>
          </w:p>
        </w:tc>
        <w:tc>
          <w:tcPr>
            <w:tcW w:w="2880" w:type="dxa"/>
            <w:gridSpan w:val="4"/>
            <w:tcBorders>
              <w:top w:val="nil"/>
              <w:left w:val="nil"/>
              <w:bottom w:val="single" w:sz="4" w:space="0" w:color="auto"/>
              <w:right w:val="nil"/>
            </w:tcBorders>
          </w:tcPr>
          <w:p w14:paraId="2EA5EB83" w14:textId="77777777" w:rsidR="002C2437" w:rsidRPr="00F71122" w:rsidRDefault="002C2437">
            <w:pPr>
              <w:spacing w:line="240" w:lineRule="auto"/>
              <w:rPr>
                <w:rFonts w:ascii="Times New Roman" w:hAnsi="Times New Roman" w:cs="Times New Roman"/>
                <w:sz w:val="20"/>
                <w:szCs w:val="20"/>
              </w:rPr>
            </w:pPr>
            <w:r w:rsidRPr="00F71122">
              <w:rPr>
                <w:rFonts w:ascii="Times New Roman" w:hAnsi="Times New Roman" w:cs="Times New Roman"/>
                <w:i/>
                <w:sz w:val="20"/>
                <w:szCs w:val="20"/>
              </w:rPr>
              <w:t xml:space="preserve">F </w:t>
            </w:r>
            <w:r w:rsidRPr="00F71122">
              <w:rPr>
                <w:rFonts w:ascii="Times New Roman" w:hAnsi="Times New Roman" w:cs="Times New Roman"/>
                <w:sz w:val="20"/>
                <w:szCs w:val="20"/>
              </w:rPr>
              <w:t xml:space="preserve">(1,282) = 221.180, </w:t>
            </w:r>
            <w:r w:rsidRPr="00F71122">
              <w:rPr>
                <w:rFonts w:ascii="Times New Roman" w:hAnsi="Times New Roman" w:cs="Times New Roman"/>
                <w:i/>
                <w:sz w:val="20"/>
                <w:szCs w:val="20"/>
              </w:rPr>
              <w:t xml:space="preserve">p </w:t>
            </w:r>
            <w:r w:rsidRPr="00F71122">
              <w:rPr>
                <w:rFonts w:ascii="Times New Roman" w:hAnsi="Times New Roman" w:cs="Times New Roman"/>
                <w:sz w:val="20"/>
                <w:szCs w:val="20"/>
              </w:rPr>
              <w:t>=.000</w:t>
            </w:r>
          </w:p>
        </w:tc>
      </w:tr>
    </w:tbl>
    <w:p w14:paraId="7E35AECB" w14:textId="77777777" w:rsidR="00F71122" w:rsidRDefault="00F71122">
      <w:pPr>
        <w:ind w:left="1155" w:right="1013"/>
        <w:rPr>
          <w:rFonts w:ascii="Times New Roman" w:hAnsi="Times New Roman" w:cs="Times New Roman"/>
          <w:sz w:val="20"/>
          <w:szCs w:val="20"/>
        </w:rPr>
      </w:pPr>
    </w:p>
    <w:p w14:paraId="4D5F190C" w14:textId="77777777" w:rsidR="0091670F" w:rsidRDefault="0091670F">
      <w:pPr>
        <w:ind w:left="1155" w:right="1013"/>
        <w:rPr>
          <w:rFonts w:ascii="Times New Roman" w:hAnsi="Times New Roman" w:cs="Times New Roman"/>
          <w:sz w:val="20"/>
          <w:szCs w:val="20"/>
        </w:rPr>
      </w:pPr>
    </w:p>
    <w:p w14:paraId="13E9B667" w14:textId="77777777" w:rsidR="009F6D80" w:rsidRDefault="009F6D80">
      <w:pPr>
        <w:ind w:left="1155" w:right="1013"/>
        <w:rPr>
          <w:rFonts w:ascii="Times New Roman" w:hAnsi="Times New Roman" w:cs="Times New Roman"/>
          <w:sz w:val="20"/>
          <w:szCs w:val="20"/>
        </w:rPr>
      </w:pPr>
    </w:p>
    <w:p w14:paraId="0869D9AD" w14:textId="498ED56B" w:rsidR="00B33D76" w:rsidRPr="00E95D32" w:rsidRDefault="00271383">
      <w:pPr>
        <w:ind w:left="1155" w:right="1013"/>
        <w:rPr>
          <w:rFonts w:ascii="Times New Roman" w:hAnsi="Times New Roman" w:cs="Times New Roman"/>
          <w:b/>
          <w:sz w:val="22"/>
          <w:szCs w:val="22"/>
        </w:rPr>
      </w:pPr>
      <w:r w:rsidRPr="00E95D32">
        <w:rPr>
          <w:rFonts w:ascii="Times New Roman" w:hAnsi="Times New Roman" w:cs="Times New Roman"/>
          <w:b/>
          <w:sz w:val="22"/>
          <w:szCs w:val="22"/>
        </w:rPr>
        <w:t xml:space="preserve">Table </w:t>
      </w:r>
      <w:r w:rsidR="0057504A">
        <w:rPr>
          <w:rFonts w:ascii="Times New Roman" w:hAnsi="Times New Roman" w:cs="Times New Roman"/>
          <w:b/>
          <w:bCs/>
          <w:sz w:val="22"/>
          <w:szCs w:val="22"/>
        </w:rPr>
        <w:t>8</w:t>
      </w:r>
    </w:p>
    <w:p w14:paraId="1744406B" w14:textId="10401219" w:rsidR="00271383" w:rsidRPr="005B1808" w:rsidRDefault="00271383" w:rsidP="00380F41">
      <w:pPr>
        <w:ind w:left="1155" w:right="1013"/>
        <w:rPr>
          <w:rFonts w:ascii="Times New Roman" w:hAnsi="Times New Roman" w:cs="Times New Roman"/>
          <w:b/>
          <w:i/>
          <w:sz w:val="22"/>
          <w:szCs w:val="22"/>
        </w:rPr>
      </w:pPr>
      <w:r w:rsidRPr="005B1808">
        <w:rPr>
          <w:rFonts w:ascii="Times New Roman" w:hAnsi="Times New Roman" w:cs="Times New Roman"/>
          <w:i/>
          <w:sz w:val="22"/>
          <w:szCs w:val="22"/>
        </w:rPr>
        <w:t>Results of Mediation Analysis (</w:t>
      </w:r>
      <w:r w:rsidRPr="004C33A4">
        <w:rPr>
          <w:rFonts w:ascii="Times New Roman" w:hAnsi="Times New Roman" w:cs="Times New Roman"/>
          <w:i/>
          <w:sz w:val="22"/>
          <w:szCs w:val="22"/>
        </w:rPr>
        <w:t>Total, Direct, and Indirect effects of X on Y)</w:t>
      </w:r>
      <w:r w:rsidRPr="005B1808">
        <w:rPr>
          <w:rFonts w:ascii="Times New Roman" w:hAnsi="Times New Roman" w:cs="Times New Roman"/>
          <w:i/>
          <w:sz w:val="22"/>
          <w:szCs w:val="22"/>
        </w:rPr>
        <w:t xml:space="preserve"> - </w:t>
      </w:r>
      <w:r w:rsidRPr="005B1808">
        <w:rPr>
          <w:rFonts w:ascii="Times New Roman" w:eastAsia="Times New Roman" w:hAnsi="Times New Roman" w:cs="Times New Roman"/>
          <w:i/>
          <w:sz w:val="22"/>
          <w:szCs w:val="22"/>
        </w:rPr>
        <w:t xml:space="preserve">Youth attitude mediates the enrolment in TVET </w:t>
      </w:r>
      <w:r w:rsidR="00872794">
        <w:rPr>
          <w:rFonts w:ascii="Times New Roman" w:eastAsia="Times New Roman" w:hAnsi="Times New Roman" w:cs="Times New Roman"/>
          <w:i/>
          <w:sz w:val="22"/>
          <w:szCs w:val="22"/>
        </w:rPr>
        <w:t>programmes</w:t>
      </w:r>
      <w:r w:rsidR="004F7315" w:rsidRPr="005B1808">
        <w:rPr>
          <w:rFonts w:ascii="Times New Roman" w:eastAsia="Times New Roman" w:hAnsi="Times New Roman" w:cs="Times New Roman"/>
          <w:i/>
          <w:sz w:val="22"/>
          <w:szCs w:val="22"/>
        </w:rPr>
        <w:t>.</w:t>
      </w:r>
    </w:p>
    <w:tbl>
      <w:tblPr>
        <w:tblW w:w="8460" w:type="dxa"/>
        <w:tblInd w:w="1332" w:type="dxa"/>
        <w:tblLook w:val="04A0" w:firstRow="1" w:lastRow="0" w:firstColumn="1" w:lastColumn="0" w:noHBand="0" w:noVBand="1"/>
      </w:tblPr>
      <w:tblGrid>
        <w:gridCol w:w="1920"/>
        <w:gridCol w:w="1590"/>
        <w:gridCol w:w="720"/>
        <w:gridCol w:w="990"/>
        <w:gridCol w:w="90"/>
        <w:gridCol w:w="990"/>
        <w:gridCol w:w="1080"/>
        <w:gridCol w:w="1080"/>
      </w:tblGrid>
      <w:tr w:rsidR="00271383" w:rsidRPr="003C69F7" w14:paraId="3D891053" w14:textId="77777777" w:rsidTr="00271383">
        <w:trPr>
          <w:trHeight w:val="300"/>
        </w:trPr>
        <w:tc>
          <w:tcPr>
            <w:tcW w:w="1920" w:type="dxa"/>
            <w:tcBorders>
              <w:top w:val="single" w:sz="4" w:space="0" w:color="auto"/>
              <w:bottom w:val="single" w:sz="4" w:space="0" w:color="auto"/>
            </w:tcBorders>
            <w:noWrap/>
            <w:vAlign w:val="center"/>
            <w:hideMark/>
          </w:tcPr>
          <w:p w14:paraId="3067FFA5" w14:textId="77777777" w:rsidR="00271383" w:rsidRPr="004C33A4" w:rsidRDefault="00271383">
            <w:pPr>
              <w:spacing w:after="0" w:line="240" w:lineRule="auto"/>
              <w:jc w:val="center"/>
              <w:rPr>
                <w:rFonts w:ascii="Times New Roman" w:eastAsia="Times New Roman" w:hAnsi="Times New Roman" w:cs="Times New Roman"/>
                <w:b/>
                <w:color w:val="000000" w:themeColor="text1"/>
                <w:sz w:val="20"/>
                <w:szCs w:val="20"/>
              </w:rPr>
            </w:pPr>
          </w:p>
        </w:tc>
        <w:tc>
          <w:tcPr>
            <w:tcW w:w="1590" w:type="dxa"/>
            <w:tcBorders>
              <w:top w:val="single" w:sz="4" w:space="0" w:color="auto"/>
              <w:bottom w:val="single" w:sz="4" w:space="0" w:color="auto"/>
            </w:tcBorders>
            <w:noWrap/>
            <w:vAlign w:val="center"/>
            <w:hideMark/>
          </w:tcPr>
          <w:p w14:paraId="20C72E51" w14:textId="77777777" w:rsidR="00271383" w:rsidRPr="004C33A4" w:rsidRDefault="00271383">
            <w:pPr>
              <w:spacing w:after="0" w:line="240" w:lineRule="auto"/>
              <w:jc w:val="center"/>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 xml:space="preserve">Effect </w:t>
            </w:r>
          </w:p>
        </w:tc>
        <w:tc>
          <w:tcPr>
            <w:tcW w:w="720" w:type="dxa"/>
            <w:tcBorders>
              <w:top w:val="single" w:sz="4" w:space="0" w:color="auto"/>
              <w:bottom w:val="single" w:sz="4" w:space="0" w:color="auto"/>
            </w:tcBorders>
            <w:noWrap/>
            <w:vAlign w:val="center"/>
            <w:hideMark/>
          </w:tcPr>
          <w:p w14:paraId="144896F2" w14:textId="77777777" w:rsidR="00271383" w:rsidRPr="004C33A4" w:rsidRDefault="00271383">
            <w:pPr>
              <w:spacing w:after="0" w:line="240" w:lineRule="auto"/>
              <w:jc w:val="center"/>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SE</w:t>
            </w:r>
          </w:p>
        </w:tc>
        <w:tc>
          <w:tcPr>
            <w:tcW w:w="1080" w:type="dxa"/>
            <w:gridSpan w:val="2"/>
            <w:tcBorders>
              <w:top w:val="single" w:sz="4" w:space="0" w:color="auto"/>
              <w:bottom w:val="single" w:sz="4" w:space="0" w:color="auto"/>
            </w:tcBorders>
            <w:noWrap/>
            <w:vAlign w:val="center"/>
            <w:hideMark/>
          </w:tcPr>
          <w:p w14:paraId="3FD37A43" w14:textId="77777777" w:rsidR="00271383" w:rsidRPr="004C33A4" w:rsidRDefault="00271383">
            <w:pPr>
              <w:spacing w:after="0" w:line="240" w:lineRule="auto"/>
              <w:jc w:val="center"/>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t-value</w:t>
            </w:r>
          </w:p>
        </w:tc>
        <w:tc>
          <w:tcPr>
            <w:tcW w:w="990" w:type="dxa"/>
            <w:tcBorders>
              <w:top w:val="single" w:sz="4" w:space="0" w:color="auto"/>
              <w:bottom w:val="single" w:sz="4" w:space="0" w:color="auto"/>
            </w:tcBorders>
            <w:noWrap/>
            <w:vAlign w:val="center"/>
            <w:hideMark/>
          </w:tcPr>
          <w:p w14:paraId="2F062698" w14:textId="77777777" w:rsidR="00271383" w:rsidRPr="004C33A4" w:rsidRDefault="00271383">
            <w:pPr>
              <w:spacing w:after="0" w:line="240" w:lineRule="auto"/>
              <w:jc w:val="center"/>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p-value</w:t>
            </w:r>
          </w:p>
        </w:tc>
        <w:tc>
          <w:tcPr>
            <w:tcW w:w="1080" w:type="dxa"/>
            <w:tcBorders>
              <w:top w:val="single" w:sz="4" w:space="0" w:color="auto"/>
              <w:bottom w:val="single" w:sz="4" w:space="0" w:color="auto"/>
            </w:tcBorders>
            <w:noWrap/>
            <w:vAlign w:val="center"/>
            <w:hideMark/>
          </w:tcPr>
          <w:p w14:paraId="1A036F49" w14:textId="77777777" w:rsidR="00271383" w:rsidRPr="004C33A4" w:rsidRDefault="00271383">
            <w:pPr>
              <w:spacing w:after="0" w:line="240" w:lineRule="auto"/>
              <w:jc w:val="center"/>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95% CI (LLCI)</w:t>
            </w:r>
          </w:p>
        </w:tc>
        <w:tc>
          <w:tcPr>
            <w:tcW w:w="1080" w:type="dxa"/>
            <w:tcBorders>
              <w:top w:val="single" w:sz="4" w:space="0" w:color="auto"/>
              <w:bottom w:val="single" w:sz="4" w:space="0" w:color="auto"/>
            </w:tcBorders>
            <w:noWrap/>
            <w:vAlign w:val="center"/>
            <w:hideMark/>
          </w:tcPr>
          <w:p w14:paraId="10D103BC" w14:textId="77777777" w:rsidR="00271383" w:rsidRPr="004C33A4" w:rsidRDefault="00271383">
            <w:pPr>
              <w:spacing w:after="0" w:line="240" w:lineRule="auto"/>
              <w:jc w:val="center"/>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95% CI (ULCI)</w:t>
            </w:r>
          </w:p>
        </w:tc>
      </w:tr>
      <w:tr w:rsidR="00271383" w:rsidRPr="003C69F7" w14:paraId="2413890E" w14:textId="77777777" w:rsidTr="00271383">
        <w:trPr>
          <w:trHeight w:val="300"/>
        </w:trPr>
        <w:tc>
          <w:tcPr>
            <w:tcW w:w="8460" w:type="dxa"/>
            <w:gridSpan w:val="8"/>
            <w:tcBorders>
              <w:top w:val="single" w:sz="4" w:space="0" w:color="auto"/>
              <w:bottom w:val="single" w:sz="4" w:space="0" w:color="auto"/>
            </w:tcBorders>
            <w:noWrap/>
            <w:vAlign w:val="bottom"/>
          </w:tcPr>
          <w:p w14:paraId="4E440F80"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F71122">
              <w:rPr>
                <w:rFonts w:ascii="Times New Roman" w:eastAsia="Times New Roman" w:hAnsi="Times New Roman" w:cs="Times New Roman"/>
                <w:b/>
                <w:color w:val="000000" w:themeColor="text1"/>
                <w:sz w:val="20"/>
                <w:szCs w:val="20"/>
              </w:rPr>
              <w:t xml:space="preserve">Independent variable 1 Family Support </w:t>
            </w:r>
          </w:p>
        </w:tc>
      </w:tr>
      <w:tr w:rsidR="00271383" w:rsidRPr="003C69F7" w14:paraId="63040324" w14:textId="77777777" w:rsidTr="00271383">
        <w:trPr>
          <w:trHeight w:val="300"/>
        </w:trPr>
        <w:tc>
          <w:tcPr>
            <w:tcW w:w="1920" w:type="dxa"/>
            <w:tcBorders>
              <w:top w:val="single" w:sz="4" w:space="0" w:color="auto"/>
            </w:tcBorders>
            <w:noWrap/>
            <w:vAlign w:val="bottom"/>
            <w:hideMark/>
          </w:tcPr>
          <w:p w14:paraId="1C7D929D"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Total Effect (C)</w:t>
            </w:r>
          </w:p>
        </w:tc>
        <w:tc>
          <w:tcPr>
            <w:tcW w:w="1590" w:type="dxa"/>
            <w:tcBorders>
              <w:top w:val="single" w:sz="4" w:space="0" w:color="auto"/>
            </w:tcBorders>
            <w:noWrap/>
            <w:vAlign w:val="bottom"/>
            <w:hideMark/>
          </w:tcPr>
          <w:p w14:paraId="186E512D"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0.713</w:t>
            </w:r>
          </w:p>
        </w:tc>
        <w:tc>
          <w:tcPr>
            <w:tcW w:w="720" w:type="dxa"/>
            <w:tcBorders>
              <w:top w:val="single" w:sz="4" w:space="0" w:color="auto"/>
            </w:tcBorders>
            <w:noWrap/>
            <w:vAlign w:val="bottom"/>
            <w:hideMark/>
          </w:tcPr>
          <w:p w14:paraId="5B2CF167"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0.038</w:t>
            </w:r>
          </w:p>
        </w:tc>
        <w:tc>
          <w:tcPr>
            <w:tcW w:w="1080" w:type="dxa"/>
            <w:gridSpan w:val="2"/>
            <w:tcBorders>
              <w:top w:val="single" w:sz="4" w:space="0" w:color="auto"/>
            </w:tcBorders>
            <w:noWrap/>
            <w:vAlign w:val="bottom"/>
            <w:hideMark/>
          </w:tcPr>
          <w:p w14:paraId="6635F640"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18.819</w:t>
            </w:r>
          </w:p>
        </w:tc>
        <w:tc>
          <w:tcPr>
            <w:tcW w:w="990" w:type="dxa"/>
            <w:tcBorders>
              <w:top w:val="single" w:sz="4" w:space="0" w:color="auto"/>
            </w:tcBorders>
            <w:noWrap/>
            <w:vAlign w:val="bottom"/>
            <w:hideMark/>
          </w:tcPr>
          <w:p w14:paraId="3F34DC6D"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0.000</w:t>
            </w:r>
          </w:p>
        </w:tc>
        <w:tc>
          <w:tcPr>
            <w:tcW w:w="1080" w:type="dxa"/>
            <w:tcBorders>
              <w:top w:val="single" w:sz="4" w:space="0" w:color="auto"/>
            </w:tcBorders>
            <w:noWrap/>
            <w:vAlign w:val="bottom"/>
            <w:hideMark/>
          </w:tcPr>
          <w:p w14:paraId="69F92001"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0.638</w:t>
            </w:r>
          </w:p>
        </w:tc>
        <w:tc>
          <w:tcPr>
            <w:tcW w:w="1080" w:type="dxa"/>
            <w:tcBorders>
              <w:top w:val="single" w:sz="4" w:space="0" w:color="auto"/>
            </w:tcBorders>
            <w:noWrap/>
            <w:vAlign w:val="bottom"/>
            <w:hideMark/>
          </w:tcPr>
          <w:p w14:paraId="154DC179"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0.787</w:t>
            </w:r>
          </w:p>
        </w:tc>
      </w:tr>
      <w:tr w:rsidR="00271383" w:rsidRPr="003C69F7" w14:paraId="7A971125" w14:textId="77777777" w:rsidTr="00271383">
        <w:trPr>
          <w:trHeight w:val="300"/>
        </w:trPr>
        <w:tc>
          <w:tcPr>
            <w:tcW w:w="1920" w:type="dxa"/>
            <w:noWrap/>
            <w:vAlign w:val="bottom"/>
            <w:hideMark/>
          </w:tcPr>
          <w:p w14:paraId="2BF96128"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Direct Effect (c')</w:t>
            </w:r>
          </w:p>
        </w:tc>
        <w:tc>
          <w:tcPr>
            <w:tcW w:w="1590" w:type="dxa"/>
            <w:noWrap/>
            <w:vAlign w:val="bottom"/>
            <w:hideMark/>
          </w:tcPr>
          <w:p w14:paraId="191116A6"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0.424</w:t>
            </w:r>
          </w:p>
        </w:tc>
        <w:tc>
          <w:tcPr>
            <w:tcW w:w="720" w:type="dxa"/>
            <w:noWrap/>
            <w:vAlign w:val="bottom"/>
            <w:hideMark/>
          </w:tcPr>
          <w:p w14:paraId="3F9E8CFC"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0.052</w:t>
            </w:r>
          </w:p>
        </w:tc>
        <w:tc>
          <w:tcPr>
            <w:tcW w:w="1080" w:type="dxa"/>
            <w:gridSpan w:val="2"/>
            <w:noWrap/>
            <w:vAlign w:val="bottom"/>
            <w:hideMark/>
          </w:tcPr>
          <w:p w14:paraId="40937F9B"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8.072</w:t>
            </w:r>
          </w:p>
        </w:tc>
        <w:tc>
          <w:tcPr>
            <w:tcW w:w="990" w:type="dxa"/>
            <w:noWrap/>
            <w:vAlign w:val="bottom"/>
            <w:hideMark/>
          </w:tcPr>
          <w:p w14:paraId="759331E6"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0.000</w:t>
            </w:r>
          </w:p>
        </w:tc>
        <w:tc>
          <w:tcPr>
            <w:tcW w:w="1080" w:type="dxa"/>
            <w:noWrap/>
            <w:vAlign w:val="bottom"/>
            <w:hideMark/>
          </w:tcPr>
          <w:p w14:paraId="2AEE4788"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0.32</w:t>
            </w:r>
          </w:p>
        </w:tc>
        <w:tc>
          <w:tcPr>
            <w:tcW w:w="1080" w:type="dxa"/>
            <w:noWrap/>
            <w:vAlign w:val="bottom"/>
            <w:hideMark/>
          </w:tcPr>
          <w:p w14:paraId="123AF35E"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0.527</w:t>
            </w:r>
          </w:p>
        </w:tc>
      </w:tr>
      <w:tr w:rsidR="00271383" w:rsidRPr="003C69F7" w14:paraId="26DF1592" w14:textId="77777777" w:rsidTr="00271383">
        <w:trPr>
          <w:trHeight w:val="300"/>
        </w:trPr>
        <w:tc>
          <w:tcPr>
            <w:tcW w:w="1920" w:type="dxa"/>
            <w:tcBorders>
              <w:bottom w:val="single" w:sz="4" w:space="0" w:color="auto"/>
            </w:tcBorders>
            <w:noWrap/>
            <w:vAlign w:val="bottom"/>
            <w:hideMark/>
          </w:tcPr>
          <w:p w14:paraId="1079BAE5"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Indirect Effect (a*b)</w:t>
            </w:r>
          </w:p>
        </w:tc>
        <w:tc>
          <w:tcPr>
            <w:tcW w:w="1590" w:type="dxa"/>
            <w:tcBorders>
              <w:bottom w:val="single" w:sz="4" w:space="0" w:color="auto"/>
            </w:tcBorders>
            <w:noWrap/>
            <w:vAlign w:val="bottom"/>
            <w:hideMark/>
          </w:tcPr>
          <w:p w14:paraId="29039FCF"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0.289</w:t>
            </w:r>
          </w:p>
        </w:tc>
        <w:tc>
          <w:tcPr>
            <w:tcW w:w="720" w:type="dxa"/>
            <w:tcBorders>
              <w:bottom w:val="single" w:sz="4" w:space="0" w:color="auto"/>
            </w:tcBorders>
            <w:noWrap/>
            <w:vAlign w:val="bottom"/>
            <w:hideMark/>
          </w:tcPr>
          <w:p w14:paraId="0B16A005"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0.056</w:t>
            </w:r>
          </w:p>
        </w:tc>
        <w:tc>
          <w:tcPr>
            <w:tcW w:w="1080" w:type="dxa"/>
            <w:gridSpan w:val="2"/>
            <w:tcBorders>
              <w:bottom w:val="single" w:sz="4" w:space="0" w:color="auto"/>
            </w:tcBorders>
            <w:noWrap/>
            <w:vAlign w:val="bottom"/>
            <w:hideMark/>
          </w:tcPr>
          <w:p w14:paraId="7E058ECB"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bottom w:val="single" w:sz="4" w:space="0" w:color="auto"/>
            </w:tcBorders>
            <w:noWrap/>
            <w:vAlign w:val="bottom"/>
            <w:hideMark/>
          </w:tcPr>
          <w:p w14:paraId="3643FDAE"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p>
        </w:tc>
        <w:tc>
          <w:tcPr>
            <w:tcW w:w="1080" w:type="dxa"/>
            <w:tcBorders>
              <w:bottom w:val="single" w:sz="4" w:space="0" w:color="auto"/>
            </w:tcBorders>
            <w:noWrap/>
            <w:vAlign w:val="bottom"/>
            <w:hideMark/>
          </w:tcPr>
          <w:p w14:paraId="6967C078"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0.185</w:t>
            </w:r>
          </w:p>
        </w:tc>
        <w:tc>
          <w:tcPr>
            <w:tcW w:w="1080" w:type="dxa"/>
            <w:tcBorders>
              <w:bottom w:val="single" w:sz="4" w:space="0" w:color="auto"/>
            </w:tcBorders>
            <w:noWrap/>
            <w:vAlign w:val="bottom"/>
            <w:hideMark/>
          </w:tcPr>
          <w:p w14:paraId="4C4FA7A4"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0.405</w:t>
            </w:r>
          </w:p>
        </w:tc>
      </w:tr>
      <w:tr w:rsidR="00271383" w:rsidRPr="00817B8E" w14:paraId="0067000B" w14:textId="77777777" w:rsidTr="00271383">
        <w:trPr>
          <w:gridAfter w:val="4"/>
          <w:wAfter w:w="3240" w:type="dxa"/>
          <w:trHeight w:val="300"/>
        </w:trPr>
        <w:tc>
          <w:tcPr>
            <w:tcW w:w="5220" w:type="dxa"/>
            <w:gridSpan w:val="4"/>
            <w:tcBorders>
              <w:top w:val="single" w:sz="4" w:space="0" w:color="auto"/>
              <w:bottom w:val="single" w:sz="4" w:space="0" w:color="auto"/>
            </w:tcBorders>
            <w:noWrap/>
            <w:vAlign w:val="bottom"/>
          </w:tcPr>
          <w:p w14:paraId="574B5775"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F71122">
              <w:rPr>
                <w:rFonts w:ascii="Times New Roman" w:eastAsia="Times New Roman" w:hAnsi="Times New Roman" w:cs="Times New Roman"/>
                <w:b/>
                <w:color w:val="000000" w:themeColor="text1"/>
                <w:sz w:val="20"/>
                <w:szCs w:val="20"/>
              </w:rPr>
              <w:t xml:space="preserve">Independent variable 2 Cultural Influences </w:t>
            </w:r>
          </w:p>
        </w:tc>
      </w:tr>
      <w:tr w:rsidR="00271383" w:rsidRPr="003C69F7" w14:paraId="4BA56D23" w14:textId="77777777" w:rsidTr="00271383">
        <w:trPr>
          <w:trHeight w:val="300"/>
        </w:trPr>
        <w:tc>
          <w:tcPr>
            <w:tcW w:w="1920" w:type="dxa"/>
            <w:tcBorders>
              <w:top w:val="single" w:sz="4" w:space="0" w:color="auto"/>
            </w:tcBorders>
            <w:noWrap/>
            <w:vAlign w:val="bottom"/>
          </w:tcPr>
          <w:p w14:paraId="0A7965FD"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Total Effect (C)</w:t>
            </w:r>
          </w:p>
        </w:tc>
        <w:tc>
          <w:tcPr>
            <w:tcW w:w="1590" w:type="dxa"/>
            <w:tcBorders>
              <w:top w:val="single" w:sz="4" w:space="0" w:color="auto"/>
            </w:tcBorders>
            <w:noWrap/>
            <w:vAlign w:val="center"/>
          </w:tcPr>
          <w:p w14:paraId="6E4A5308"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0.772</w:t>
            </w:r>
          </w:p>
        </w:tc>
        <w:tc>
          <w:tcPr>
            <w:tcW w:w="720" w:type="dxa"/>
            <w:tcBorders>
              <w:top w:val="single" w:sz="4" w:space="0" w:color="auto"/>
            </w:tcBorders>
            <w:noWrap/>
            <w:vAlign w:val="center"/>
          </w:tcPr>
          <w:p w14:paraId="346043FF"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0.047</w:t>
            </w:r>
          </w:p>
        </w:tc>
        <w:tc>
          <w:tcPr>
            <w:tcW w:w="1080" w:type="dxa"/>
            <w:gridSpan w:val="2"/>
            <w:tcBorders>
              <w:top w:val="single" w:sz="4" w:space="0" w:color="auto"/>
            </w:tcBorders>
            <w:noWrap/>
            <w:vAlign w:val="center"/>
          </w:tcPr>
          <w:p w14:paraId="6C1D6021"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16.39</w:t>
            </w:r>
          </w:p>
        </w:tc>
        <w:tc>
          <w:tcPr>
            <w:tcW w:w="990" w:type="dxa"/>
            <w:tcBorders>
              <w:top w:val="single" w:sz="4" w:space="0" w:color="auto"/>
            </w:tcBorders>
            <w:noWrap/>
            <w:vAlign w:val="center"/>
          </w:tcPr>
          <w:p w14:paraId="3DFDD1AB"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0.000</w:t>
            </w:r>
          </w:p>
        </w:tc>
        <w:tc>
          <w:tcPr>
            <w:tcW w:w="1080" w:type="dxa"/>
            <w:tcBorders>
              <w:top w:val="single" w:sz="4" w:space="0" w:color="auto"/>
            </w:tcBorders>
            <w:noWrap/>
            <w:vAlign w:val="center"/>
          </w:tcPr>
          <w:p w14:paraId="4D615461"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0.679</w:t>
            </w:r>
          </w:p>
        </w:tc>
        <w:tc>
          <w:tcPr>
            <w:tcW w:w="1080" w:type="dxa"/>
            <w:tcBorders>
              <w:top w:val="single" w:sz="4" w:space="0" w:color="auto"/>
            </w:tcBorders>
            <w:noWrap/>
            <w:vAlign w:val="center"/>
          </w:tcPr>
          <w:p w14:paraId="29EEDD1D"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0.865</w:t>
            </w:r>
          </w:p>
        </w:tc>
      </w:tr>
      <w:tr w:rsidR="00271383" w:rsidRPr="003C69F7" w14:paraId="1DE85CD3" w14:textId="77777777" w:rsidTr="00271383">
        <w:trPr>
          <w:trHeight w:val="300"/>
        </w:trPr>
        <w:tc>
          <w:tcPr>
            <w:tcW w:w="1920" w:type="dxa"/>
            <w:noWrap/>
            <w:vAlign w:val="bottom"/>
          </w:tcPr>
          <w:p w14:paraId="2458BC1F"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Direct Effect (c')</w:t>
            </w:r>
          </w:p>
        </w:tc>
        <w:tc>
          <w:tcPr>
            <w:tcW w:w="1590" w:type="dxa"/>
            <w:noWrap/>
            <w:vAlign w:val="center"/>
          </w:tcPr>
          <w:p w14:paraId="7B35B405"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0.402</w:t>
            </w:r>
          </w:p>
        </w:tc>
        <w:tc>
          <w:tcPr>
            <w:tcW w:w="720" w:type="dxa"/>
            <w:noWrap/>
            <w:vAlign w:val="center"/>
          </w:tcPr>
          <w:p w14:paraId="56481DF3"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0.057</w:t>
            </w:r>
          </w:p>
        </w:tc>
        <w:tc>
          <w:tcPr>
            <w:tcW w:w="1080" w:type="dxa"/>
            <w:gridSpan w:val="2"/>
            <w:noWrap/>
            <w:vAlign w:val="center"/>
          </w:tcPr>
          <w:p w14:paraId="27B1D01E"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7.084</w:t>
            </w:r>
          </w:p>
        </w:tc>
        <w:tc>
          <w:tcPr>
            <w:tcW w:w="990" w:type="dxa"/>
            <w:noWrap/>
            <w:vAlign w:val="center"/>
          </w:tcPr>
          <w:p w14:paraId="6B89C465"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0.000</w:t>
            </w:r>
          </w:p>
        </w:tc>
        <w:tc>
          <w:tcPr>
            <w:tcW w:w="1080" w:type="dxa"/>
            <w:noWrap/>
            <w:vAlign w:val="center"/>
          </w:tcPr>
          <w:p w14:paraId="1F404B0F"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0.29</w:t>
            </w:r>
          </w:p>
        </w:tc>
        <w:tc>
          <w:tcPr>
            <w:tcW w:w="1080" w:type="dxa"/>
            <w:noWrap/>
            <w:vAlign w:val="center"/>
          </w:tcPr>
          <w:p w14:paraId="008C3560"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0.514</w:t>
            </w:r>
          </w:p>
        </w:tc>
      </w:tr>
      <w:tr w:rsidR="00271383" w:rsidRPr="003C69F7" w14:paraId="6ECF442B" w14:textId="77777777" w:rsidTr="00271383">
        <w:trPr>
          <w:trHeight w:val="300"/>
        </w:trPr>
        <w:tc>
          <w:tcPr>
            <w:tcW w:w="1920" w:type="dxa"/>
            <w:tcBorders>
              <w:bottom w:val="single" w:sz="4" w:space="0" w:color="auto"/>
            </w:tcBorders>
            <w:noWrap/>
            <w:vAlign w:val="bottom"/>
          </w:tcPr>
          <w:p w14:paraId="763DBFED" w14:textId="77777777" w:rsidR="00271383" w:rsidRPr="004C33A4" w:rsidRDefault="00271383">
            <w:pPr>
              <w:spacing w:after="0" w:line="240" w:lineRule="auto"/>
              <w:jc w:val="left"/>
              <w:rPr>
                <w:rFonts w:ascii="Times New Roman" w:eastAsia="Times New Roman" w:hAnsi="Times New Roman" w:cs="Times New Roman"/>
                <w:b/>
                <w:color w:val="000000" w:themeColor="text1"/>
                <w:sz w:val="20"/>
                <w:szCs w:val="20"/>
              </w:rPr>
            </w:pPr>
            <w:r w:rsidRPr="004C33A4">
              <w:rPr>
                <w:rFonts w:ascii="Times New Roman" w:eastAsia="Times New Roman" w:hAnsi="Times New Roman" w:cs="Times New Roman"/>
                <w:b/>
                <w:color w:val="000000" w:themeColor="text1"/>
                <w:sz w:val="20"/>
                <w:szCs w:val="20"/>
              </w:rPr>
              <w:t>Indirect Effect (a*b)</w:t>
            </w:r>
          </w:p>
        </w:tc>
        <w:tc>
          <w:tcPr>
            <w:tcW w:w="1590" w:type="dxa"/>
            <w:tcBorders>
              <w:bottom w:val="single" w:sz="4" w:space="0" w:color="auto"/>
            </w:tcBorders>
            <w:noWrap/>
            <w:vAlign w:val="center"/>
          </w:tcPr>
          <w:p w14:paraId="39F8D20F"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0.370</w:t>
            </w:r>
          </w:p>
        </w:tc>
        <w:tc>
          <w:tcPr>
            <w:tcW w:w="720" w:type="dxa"/>
            <w:tcBorders>
              <w:bottom w:val="single" w:sz="4" w:space="0" w:color="auto"/>
            </w:tcBorders>
            <w:noWrap/>
            <w:vAlign w:val="center"/>
          </w:tcPr>
          <w:p w14:paraId="199F5B59"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0.051</w:t>
            </w:r>
          </w:p>
        </w:tc>
        <w:tc>
          <w:tcPr>
            <w:tcW w:w="1080" w:type="dxa"/>
            <w:gridSpan w:val="2"/>
            <w:tcBorders>
              <w:bottom w:val="single" w:sz="4" w:space="0" w:color="auto"/>
            </w:tcBorders>
            <w:noWrap/>
            <w:vAlign w:val="center"/>
          </w:tcPr>
          <w:p w14:paraId="11802D44"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bottom w:val="single" w:sz="4" w:space="0" w:color="auto"/>
            </w:tcBorders>
            <w:noWrap/>
            <w:vAlign w:val="center"/>
          </w:tcPr>
          <w:p w14:paraId="7D554B90"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p>
        </w:tc>
        <w:tc>
          <w:tcPr>
            <w:tcW w:w="1080" w:type="dxa"/>
            <w:tcBorders>
              <w:bottom w:val="single" w:sz="4" w:space="0" w:color="auto"/>
            </w:tcBorders>
            <w:noWrap/>
            <w:vAlign w:val="center"/>
          </w:tcPr>
          <w:p w14:paraId="4C40C68D"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0.277</w:t>
            </w:r>
          </w:p>
        </w:tc>
        <w:tc>
          <w:tcPr>
            <w:tcW w:w="1080" w:type="dxa"/>
            <w:tcBorders>
              <w:bottom w:val="single" w:sz="4" w:space="0" w:color="auto"/>
            </w:tcBorders>
            <w:noWrap/>
            <w:vAlign w:val="center"/>
          </w:tcPr>
          <w:p w14:paraId="6C0DF725" w14:textId="77777777" w:rsidR="00271383" w:rsidRPr="004C33A4" w:rsidRDefault="00271383">
            <w:pPr>
              <w:spacing w:after="0" w:line="240" w:lineRule="auto"/>
              <w:jc w:val="center"/>
              <w:rPr>
                <w:rFonts w:ascii="Times New Roman" w:eastAsia="Times New Roman" w:hAnsi="Times New Roman" w:cs="Times New Roman"/>
                <w:color w:val="000000" w:themeColor="text1"/>
                <w:sz w:val="20"/>
                <w:szCs w:val="20"/>
              </w:rPr>
            </w:pPr>
            <w:r w:rsidRPr="004C33A4">
              <w:rPr>
                <w:rFonts w:ascii="Times New Roman" w:eastAsia="Times New Roman" w:hAnsi="Times New Roman" w:cs="Times New Roman"/>
                <w:color w:val="000000" w:themeColor="text1"/>
                <w:sz w:val="20"/>
                <w:szCs w:val="20"/>
              </w:rPr>
              <w:t>0.479</w:t>
            </w:r>
          </w:p>
        </w:tc>
      </w:tr>
    </w:tbl>
    <w:p w14:paraId="416F3AF0" w14:textId="77777777" w:rsidR="0057504A" w:rsidRPr="004C33A4" w:rsidRDefault="0057504A">
      <w:pPr>
        <w:ind w:left="1155" w:right="1013"/>
        <w:rPr>
          <w:rFonts w:ascii="Times New Roman" w:hAnsi="Times New Roman" w:cs="Times New Roman"/>
          <w:sz w:val="20"/>
          <w:szCs w:val="20"/>
        </w:rPr>
      </w:pPr>
    </w:p>
    <w:p w14:paraId="19190C59" w14:textId="58D3F0F4" w:rsidR="00950DF5" w:rsidRPr="00F71122" w:rsidRDefault="00950DF5">
      <w:pPr>
        <w:ind w:left="1155" w:right="1013"/>
        <w:rPr>
          <w:rFonts w:ascii="Times New Roman" w:hAnsi="Times New Roman" w:cs="Times New Roman"/>
          <w:sz w:val="20"/>
          <w:szCs w:val="20"/>
        </w:rPr>
      </w:pPr>
    </w:p>
    <w:p w14:paraId="18295030" w14:textId="77777777" w:rsidR="009F6D80" w:rsidRPr="00F71122" w:rsidRDefault="009F6D80">
      <w:pPr>
        <w:ind w:left="1155" w:right="1013"/>
        <w:rPr>
          <w:rFonts w:ascii="Times New Roman" w:hAnsi="Times New Roman" w:cs="Times New Roman"/>
          <w:sz w:val="20"/>
          <w:szCs w:val="20"/>
        </w:rPr>
      </w:pPr>
    </w:p>
    <w:p w14:paraId="6A95D7B1" w14:textId="378F1F5F" w:rsidR="00042B73" w:rsidRPr="00F71122" w:rsidRDefault="001F2553" w:rsidP="0078142E">
      <w:pPr>
        <w:ind w:left="730" w:right="1013"/>
        <w:rPr>
          <w:rFonts w:ascii="Times New Roman" w:hAnsi="Times New Roman" w:cs="Times New Roman"/>
          <w:sz w:val="20"/>
          <w:szCs w:val="20"/>
        </w:rPr>
      </w:pPr>
      <w:r w:rsidRPr="004C33A4">
        <w:rPr>
          <w:rFonts w:ascii="Times New Roman" w:hAnsi="Times New Roman" w:cs="Times New Roman"/>
          <w:noProof/>
          <w:sz w:val="20"/>
          <w:szCs w:val="20"/>
        </w:rPr>
        <mc:AlternateContent>
          <mc:Choice Requires="wps">
            <w:drawing>
              <wp:anchor distT="0" distB="0" distL="114300" distR="114300" simplePos="0" relativeHeight="251658262" behindDoc="0" locked="0" layoutInCell="1" allowOverlap="1" wp14:anchorId="4C6DFD67" wp14:editId="31949BA4">
                <wp:simplePos x="0" y="0"/>
                <wp:positionH relativeFrom="margin">
                  <wp:posOffset>2473325</wp:posOffset>
                </wp:positionH>
                <wp:positionV relativeFrom="paragraph">
                  <wp:posOffset>54610</wp:posOffset>
                </wp:positionV>
                <wp:extent cx="1818005" cy="276225"/>
                <wp:effectExtent l="0" t="0" r="10795" b="28575"/>
                <wp:wrapSquare wrapText="bothSides"/>
                <wp:docPr id="933031755" name="Text Box 49"/>
                <wp:cNvGraphicFramePr/>
                <a:graphic xmlns:a="http://schemas.openxmlformats.org/drawingml/2006/main">
                  <a:graphicData uri="http://schemas.microsoft.com/office/word/2010/wordprocessingShape">
                    <wps:wsp>
                      <wps:cNvSpPr txBox="1"/>
                      <wps:spPr>
                        <a:xfrm>
                          <a:off x="0" y="0"/>
                          <a:ext cx="1818005" cy="276225"/>
                        </a:xfrm>
                        <a:prstGeom prst="rect">
                          <a:avLst/>
                        </a:prstGeom>
                        <a:solidFill>
                          <a:prstClr val="white"/>
                        </a:solidFill>
                        <a:ln w="6350">
                          <a:solidFill>
                            <a:prstClr val="black"/>
                          </a:solidFill>
                        </a:ln>
                      </wps:spPr>
                      <wps:txbx>
                        <w:txbxContent>
                          <w:p w14:paraId="6AA4E195" w14:textId="77777777" w:rsidR="00042B73" w:rsidRPr="004C33A4"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Youth Attitudes (MV)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DFD67" id="Text Box 49" o:spid="_x0000_s1041" type="#_x0000_t202" style="position:absolute;left:0;text-align:left;margin-left:194.75pt;margin-top:4.3pt;width:143.15pt;height:21.7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" strokeweight=".5pt">
                <v:textbox>
                  <w:txbxContent>
                    <w:p w14:paraId="6AA4E195" w14:textId="77777777" w:rsidR="00042B73" w:rsidRPr="004C33A4"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Youth Attitudes (MV) </w:t>
                      </w:r>
                    </w:p>
                  </w:txbxContent>
                </v:textbox>
                <w10:wrap type="square" anchorx="margin"/>
              </v:shape>
            </w:pict>
          </mc:Fallback>
        </mc:AlternateContent>
      </w:r>
      <w:r w:rsidR="0078142E" w:rsidRPr="00F71122">
        <w:rPr>
          <w:rFonts w:ascii="Times New Roman" w:hAnsi="Times New Roman" w:cs="Times New Roman"/>
          <w:noProof/>
          <w:sz w:val="20"/>
          <w:szCs w:val="20"/>
        </w:rPr>
        <mc:AlternateContent>
          <mc:Choice Requires="wps">
            <w:drawing>
              <wp:anchor distT="0" distB="0" distL="114300" distR="114300" simplePos="0" relativeHeight="251658263" behindDoc="1" locked="0" layoutInCell="1" allowOverlap="1" wp14:anchorId="329F407F" wp14:editId="40539DDF">
                <wp:simplePos x="0" y="0"/>
                <wp:positionH relativeFrom="column">
                  <wp:posOffset>4311650</wp:posOffset>
                </wp:positionH>
                <wp:positionV relativeFrom="paragraph">
                  <wp:posOffset>165100</wp:posOffset>
                </wp:positionV>
                <wp:extent cx="971550" cy="762000"/>
                <wp:effectExtent l="0" t="0" r="76200" b="57150"/>
                <wp:wrapTight wrapText="bothSides">
                  <wp:wrapPolygon edited="0">
                    <wp:start x="0" y="0"/>
                    <wp:lineTo x="0" y="1080"/>
                    <wp:lineTo x="19906" y="22680"/>
                    <wp:lineTo x="22447" y="22680"/>
                    <wp:lineTo x="22871" y="21600"/>
                    <wp:lineTo x="20753" y="18900"/>
                    <wp:lineTo x="1271" y="0"/>
                    <wp:lineTo x="0" y="0"/>
                  </wp:wrapPolygon>
                </wp:wrapTight>
                <wp:docPr id="2086389512" name="Straight Arrow Connector 48"/>
                <wp:cNvGraphicFramePr/>
                <a:graphic xmlns:a="http://schemas.openxmlformats.org/drawingml/2006/main">
                  <a:graphicData uri="http://schemas.microsoft.com/office/word/2010/wordprocessingShape">
                    <wps:wsp>
                      <wps:cNvCnPr/>
                      <wps:spPr>
                        <a:xfrm>
                          <a:off x="0" y="0"/>
                          <a:ext cx="971550" cy="762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523D047" id="Straight Arrow Connector 48" o:spid="_x0000_s1026" type="#_x0000_t32" style="position:absolute;margin-left:339.5pt;margin-top:13pt;width:76.5pt;height:6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" strokecolor="black [3213]">
                <v:stroke endarrow="block" joinstyle="miter"/>
                <w10:wrap type="tight"/>
              </v:shape>
            </w:pict>
          </mc:Fallback>
        </mc:AlternateContent>
      </w:r>
      <w:r w:rsidR="0078142E" w:rsidRPr="00F71122">
        <w:rPr>
          <w:rFonts w:ascii="Times New Roman" w:hAnsi="Times New Roman" w:cs="Times New Roman"/>
          <w:noProof/>
          <w:sz w:val="20"/>
          <w:szCs w:val="20"/>
        </w:rPr>
        <mc:AlternateContent>
          <mc:Choice Requires="wps">
            <w:drawing>
              <wp:anchor distT="45720" distB="45720" distL="114300" distR="114300" simplePos="0" relativeHeight="251658268" behindDoc="1" locked="0" layoutInCell="1" allowOverlap="1" wp14:anchorId="3E6E53EC" wp14:editId="642261A3">
                <wp:simplePos x="0" y="0"/>
                <wp:positionH relativeFrom="column">
                  <wp:posOffset>4858385</wp:posOffset>
                </wp:positionH>
                <wp:positionV relativeFrom="paragraph">
                  <wp:posOffset>17145</wp:posOffset>
                </wp:positionV>
                <wp:extent cx="1120140" cy="662940"/>
                <wp:effectExtent l="0" t="0" r="0" b="3810"/>
                <wp:wrapTight wrapText="bothSides">
                  <wp:wrapPolygon edited="0">
                    <wp:start x="1102" y="0"/>
                    <wp:lineTo x="1102" y="21103"/>
                    <wp:lineTo x="20204" y="21103"/>
                    <wp:lineTo x="20204" y="0"/>
                    <wp:lineTo x="1102" y="0"/>
                  </wp:wrapPolygon>
                </wp:wrapTight>
                <wp:docPr id="152983934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662940"/>
                        </a:xfrm>
                        <a:prstGeom prst="rect">
                          <a:avLst/>
                        </a:prstGeom>
                        <a:noFill/>
                        <a:ln w="9525">
                          <a:noFill/>
                          <a:miter lim="800000"/>
                          <a:headEnd/>
                          <a:tailEnd/>
                        </a:ln>
                      </wps:spPr>
                      <wps:txbx>
                        <w:txbxContent>
                          <w:p w14:paraId="75E45A9B"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b</w:t>
                            </w:r>
                          </w:p>
                          <w:p w14:paraId="5474F474"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β = 0.404 </w:t>
                            </w:r>
                          </w:p>
                          <w:p w14:paraId="25D2E1A1"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E53EC" id="Text Box 46" o:spid="_x0000_s1042" type="#_x0000_t202" style="position:absolute;left:0;text-align:left;margin-left:382.55pt;margin-top:1.35pt;width:88.2pt;height:52.2pt;z-index:-251658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" filled="f" stroked="f">
                <v:textbox>
                  <w:txbxContent>
                    <w:p w14:paraId="75E45A9B"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b</w:t>
                      </w:r>
                    </w:p>
                    <w:p w14:paraId="5474F474"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β = 0.404 </w:t>
                      </w:r>
                    </w:p>
                    <w:p w14:paraId="25D2E1A1"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v:textbox>
                <w10:wrap type="tight"/>
              </v:shape>
            </w:pict>
          </mc:Fallback>
        </mc:AlternateContent>
      </w:r>
      <w:r w:rsidR="0078142E" w:rsidRPr="00F71122">
        <w:rPr>
          <w:rFonts w:ascii="Times New Roman" w:hAnsi="Times New Roman" w:cs="Times New Roman"/>
          <w:noProof/>
          <w:sz w:val="20"/>
          <w:szCs w:val="20"/>
        </w:rPr>
        <mc:AlternateContent>
          <mc:Choice Requires="wps">
            <w:drawing>
              <wp:anchor distT="45720" distB="45720" distL="114300" distR="114300" simplePos="0" relativeHeight="251658267" behindDoc="1" locked="0" layoutInCell="1" allowOverlap="1" wp14:anchorId="29964D6B" wp14:editId="0FB6EF90">
                <wp:simplePos x="0" y="0"/>
                <wp:positionH relativeFrom="column">
                  <wp:posOffset>1294130</wp:posOffset>
                </wp:positionH>
                <wp:positionV relativeFrom="paragraph">
                  <wp:posOffset>17145</wp:posOffset>
                </wp:positionV>
                <wp:extent cx="815340" cy="655320"/>
                <wp:effectExtent l="0" t="0" r="0" b="0"/>
                <wp:wrapTight wrapText="bothSides">
                  <wp:wrapPolygon edited="0">
                    <wp:start x="1514" y="0"/>
                    <wp:lineTo x="1514" y="20721"/>
                    <wp:lineTo x="19682" y="20721"/>
                    <wp:lineTo x="19682" y="0"/>
                    <wp:lineTo x="1514" y="0"/>
                  </wp:wrapPolygon>
                </wp:wrapTight>
                <wp:docPr id="184054938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655320"/>
                        </a:xfrm>
                        <a:prstGeom prst="rect">
                          <a:avLst/>
                        </a:prstGeom>
                        <a:noFill/>
                        <a:ln w="9525">
                          <a:noFill/>
                          <a:miter lim="800000"/>
                          <a:headEnd/>
                          <a:tailEnd/>
                        </a:ln>
                      </wps:spPr>
                      <wps:txbx>
                        <w:txbxContent>
                          <w:p w14:paraId="2626AF03"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a</w:t>
                            </w:r>
                          </w:p>
                          <w:p w14:paraId="3514D18B"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β = 0.750 </w:t>
                            </w:r>
                          </w:p>
                          <w:p w14:paraId="7AB797F6"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p w14:paraId="704DA9BB" w14:textId="77777777" w:rsidR="00042B73" w:rsidRPr="0091670F" w:rsidRDefault="00042B73" w:rsidP="00042B73">
                            <w:pPr>
                              <w:jc w:val="center"/>
                              <w:rPr>
                                <w:rFonts w:ascii="Times New Roman" w:hAnsi="Times New Roman" w:cs="Times New Roman"/>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64D6B" id="Text Box 45" o:spid="_x0000_s1043" type="#_x0000_t202" style="position:absolute;left:0;text-align:left;margin-left:101.9pt;margin-top:1.35pt;width:64.2pt;height:51.6pt;z-index:-2516582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" filled="f" stroked="f">
                <v:textbox>
                  <w:txbxContent>
                    <w:p w14:paraId="2626AF03"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a</w:t>
                      </w:r>
                    </w:p>
                    <w:p w14:paraId="3514D18B"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β = 0.750 </w:t>
                      </w:r>
                    </w:p>
                    <w:p w14:paraId="7AB797F6" w14:textId="77777777" w:rsidR="00042B73" w:rsidRPr="0091670F" w:rsidRDefault="00042B73" w:rsidP="00042B73">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p w14:paraId="704DA9BB" w14:textId="77777777" w:rsidR="00042B73" w:rsidRPr="0091670F" w:rsidRDefault="00042B73" w:rsidP="00042B73">
                      <w:pPr>
                        <w:jc w:val="center"/>
                        <w:rPr>
                          <w:rFonts w:ascii="Times New Roman" w:hAnsi="Times New Roman" w:cs="Times New Roman"/>
                          <w:sz w:val="18"/>
                          <w:szCs w:val="18"/>
                        </w:rPr>
                      </w:pPr>
                    </w:p>
                  </w:txbxContent>
                </v:textbox>
                <w10:wrap type="tight"/>
              </v:shape>
            </w:pict>
          </mc:Fallback>
        </mc:AlternateContent>
      </w:r>
      <w:r w:rsidR="0078142E" w:rsidRPr="00F71122">
        <w:rPr>
          <w:rFonts w:ascii="Times New Roman" w:hAnsi="Times New Roman" w:cs="Times New Roman"/>
          <w:noProof/>
          <w:sz w:val="20"/>
          <w:szCs w:val="20"/>
        </w:rPr>
        <mc:AlternateContent>
          <mc:Choice Requires="wps">
            <w:drawing>
              <wp:anchor distT="0" distB="0" distL="114300" distR="114300" simplePos="0" relativeHeight="251658264" behindDoc="1" locked="0" layoutInCell="1" allowOverlap="1" wp14:anchorId="227A0714" wp14:editId="60ACF190">
                <wp:simplePos x="0" y="0"/>
                <wp:positionH relativeFrom="column">
                  <wp:posOffset>1597025</wp:posOffset>
                </wp:positionH>
                <wp:positionV relativeFrom="paragraph">
                  <wp:posOffset>155575</wp:posOffset>
                </wp:positionV>
                <wp:extent cx="857250" cy="762000"/>
                <wp:effectExtent l="0" t="38100" r="57150" b="19050"/>
                <wp:wrapTight wrapText="bothSides">
                  <wp:wrapPolygon edited="0">
                    <wp:start x="20160" y="-1080"/>
                    <wp:lineTo x="11520" y="0"/>
                    <wp:lineTo x="11520" y="8640"/>
                    <wp:lineTo x="2880" y="8640"/>
                    <wp:lineTo x="2880" y="17280"/>
                    <wp:lineTo x="0" y="17280"/>
                    <wp:lineTo x="0" y="21600"/>
                    <wp:lineTo x="1440" y="21600"/>
                    <wp:lineTo x="14880" y="8640"/>
                    <wp:lineTo x="22560" y="540"/>
                    <wp:lineTo x="22560" y="-1080"/>
                    <wp:lineTo x="20160" y="-1080"/>
                  </wp:wrapPolygon>
                </wp:wrapTight>
                <wp:docPr id="859209831" name="Straight Arrow Connector 47"/>
                <wp:cNvGraphicFramePr/>
                <a:graphic xmlns:a="http://schemas.openxmlformats.org/drawingml/2006/main">
                  <a:graphicData uri="http://schemas.microsoft.com/office/word/2010/wordprocessingShape">
                    <wps:wsp>
                      <wps:cNvCnPr/>
                      <wps:spPr>
                        <a:xfrm flipV="1">
                          <a:off x="0" y="0"/>
                          <a:ext cx="857250" cy="762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49B4831" id="Straight Arrow Connector 47" o:spid="_x0000_s1026" type="#_x0000_t32" style="position:absolute;margin-left:125.75pt;margin-top:12.25pt;width:67.5pt;height:60pt;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" strokecolor="black [3213]">
                <v:stroke endarrow="block" joinstyle="miter"/>
                <w10:wrap type="tight"/>
              </v:shape>
            </w:pict>
          </mc:Fallback>
        </mc:AlternateContent>
      </w:r>
    </w:p>
    <w:p w14:paraId="118093B8" w14:textId="2A8D12BD" w:rsidR="00042B73" w:rsidRPr="00F71122" w:rsidRDefault="00042B73" w:rsidP="0078142E">
      <w:pPr>
        <w:ind w:left="730" w:right="1013"/>
        <w:rPr>
          <w:rFonts w:ascii="Times New Roman" w:hAnsi="Times New Roman" w:cs="Times New Roman"/>
          <w:sz w:val="20"/>
          <w:szCs w:val="20"/>
        </w:rPr>
      </w:pPr>
    </w:p>
    <w:p w14:paraId="0CAFBB56" w14:textId="1A0D86EE" w:rsidR="00042B73" w:rsidRPr="00F71122" w:rsidRDefault="007725D5" w:rsidP="0078142E">
      <w:pPr>
        <w:ind w:left="730" w:right="1013"/>
        <w:rPr>
          <w:rFonts w:ascii="Times New Roman" w:hAnsi="Times New Roman" w:cs="Times New Roman"/>
          <w:sz w:val="20"/>
          <w:szCs w:val="20"/>
        </w:rPr>
      </w:pPr>
      <w:r w:rsidRPr="00F71122">
        <w:rPr>
          <w:rFonts w:ascii="Times New Roman" w:hAnsi="Times New Roman" w:cs="Times New Roman"/>
          <w:noProof/>
          <w:sz w:val="20"/>
          <w:szCs w:val="20"/>
        </w:rPr>
        <mc:AlternateContent>
          <mc:Choice Requires="wps">
            <w:drawing>
              <wp:anchor distT="45720" distB="45720" distL="114300" distR="114300" simplePos="0" relativeHeight="251658269" behindDoc="1" locked="0" layoutInCell="1" allowOverlap="1" wp14:anchorId="4A679C54" wp14:editId="5F193ACF">
                <wp:simplePos x="0" y="0"/>
                <wp:positionH relativeFrom="margin">
                  <wp:posOffset>2804795</wp:posOffset>
                </wp:positionH>
                <wp:positionV relativeFrom="paragraph">
                  <wp:posOffset>65405</wp:posOffset>
                </wp:positionV>
                <wp:extent cx="892810" cy="647700"/>
                <wp:effectExtent l="0" t="0" r="0" b="0"/>
                <wp:wrapTight wrapText="bothSides">
                  <wp:wrapPolygon edited="0">
                    <wp:start x="1383" y="0"/>
                    <wp:lineTo x="1383" y="20965"/>
                    <wp:lineTo x="19818" y="20965"/>
                    <wp:lineTo x="19818" y="0"/>
                    <wp:lineTo x="1383" y="0"/>
                  </wp:wrapPolygon>
                </wp:wrapTight>
                <wp:docPr id="172413229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647700"/>
                        </a:xfrm>
                        <a:prstGeom prst="rect">
                          <a:avLst/>
                        </a:prstGeom>
                        <a:noFill/>
                        <a:ln w="9525">
                          <a:noFill/>
                          <a:miter lim="800000"/>
                          <a:headEnd/>
                          <a:tailEnd/>
                        </a:ln>
                      </wps:spPr>
                      <wps:txbx>
                        <w:txbxContent>
                          <w:p w14:paraId="28993B1A"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197D2825"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 = 0.444</w:t>
                            </w:r>
                          </w:p>
                          <w:p w14:paraId="7179C2CB"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p w14:paraId="6732DE27" w14:textId="7F2A5CA1" w:rsidR="00042B73" w:rsidRPr="0091670F" w:rsidRDefault="00042B73" w:rsidP="00042B73">
                            <w:pPr>
                              <w:pStyle w:val="NoSpacing"/>
                              <w:rPr>
                                <w:rFonts w:ascii="Times New Roman" w:hAnsi="Times New Roman" w:cs="Times New Roman"/>
                                <w:sz w:val="20"/>
                                <w:szCs w:val="20"/>
                                <w:lang w:val="en-GB"/>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79C54" id="Text Box 43" o:spid="_x0000_s1044" type="#_x0000_t202" style="position:absolute;left:0;text-align:left;margin-left:220.85pt;margin-top:5.15pt;width:70.3pt;height:51pt;z-index:-2516582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" filled="f" stroked="f">
                <v:textbox>
                  <w:txbxContent>
                    <w:p w14:paraId="28993B1A"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197D2825"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 = 0.444</w:t>
                      </w:r>
                    </w:p>
                    <w:p w14:paraId="7179C2CB"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p w14:paraId="6732DE27" w14:textId="7F2A5CA1" w:rsidR="00042B73" w:rsidRPr="0091670F" w:rsidRDefault="00042B73" w:rsidP="00042B73">
                      <w:pPr>
                        <w:pStyle w:val="NoSpacing"/>
                        <w:rPr>
                          <w:rFonts w:ascii="Times New Roman" w:hAnsi="Times New Roman" w:cs="Times New Roman"/>
                          <w:sz w:val="20"/>
                          <w:szCs w:val="20"/>
                          <w:lang w:val="en-GB"/>
                        </w:rPr>
                      </w:pPr>
                    </w:p>
                  </w:txbxContent>
                </v:textbox>
                <w10:wrap type="tight" anchorx="margin"/>
              </v:shape>
            </w:pict>
          </mc:Fallback>
        </mc:AlternateContent>
      </w:r>
    </w:p>
    <w:p w14:paraId="4CB27C47" w14:textId="61398C4E" w:rsidR="00042B73" w:rsidRPr="00F71122" w:rsidRDefault="00042B73" w:rsidP="0078142E">
      <w:pPr>
        <w:ind w:left="730" w:right="1013"/>
        <w:rPr>
          <w:rFonts w:ascii="Times New Roman" w:hAnsi="Times New Roman" w:cs="Times New Roman"/>
          <w:sz w:val="20"/>
          <w:szCs w:val="20"/>
        </w:rPr>
      </w:pPr>
    </w:p>
    <w:p w14:paraId="765685CF" w14:textId="434B0CF5" w:rsidR="00042B73" w:rsidRPr="00F71122" w:rsidRDefault="00B44CCD" w:rsidP="0078142E">
      <w:pPr>
        <w:ind w:left="730" w:right="1013"/>
        <w:rPr>
          <w:rFonts w:ascii="Times New Roman" w:hAnsi="Times New Roman" w:cs="Times New Roman"/>
          <w:sz w:val="20"/>
          <w:szCs w:val="20"/>
        </w:rPr>
      </w:pPr>
      <w:r w:rsidRPr="00F71122">
        <w:rPr>
          <w:rFonts w:ascii="Times New Roman" w:hAnsi="Times New Roman" w:cs="Times New Roman"/>
          <w:noProof/>
          <w:sz w:val="20"/>
          <w:szCs w:val="20"/>
        </w:rPr>
        <mc:AlternateContent>
          <mc:Choice Requires="wps">
            <w:drawing>
              <wp:anchor distT="0" distB="0" distL="114300" distR="114300" simplePos="0" relativeHeight="251658265" behindDoc="1" locked="0" layoutInCell="1" allowOverlap="1" wp14:anchorId="0624BCB2" wp14:editId="06D3091D">
                <wp:simplePos x="0" y="0"/>
                <wp:positionH relativeFrom="margin">
                  <wp:posOffset>4130040</wp:posOffset>
                </wp:positionH>
                <wp:positionV relativeFrom="paragraph">
                  <wp:posOffset>148590</wp:posOffset>
                </wp:positionV>
                <wp:extent cx="2295525" cy="304800"/>
                <wp:effectExtent l="0" t="0" r="28575" b="19050"/>
                <wp:wrapSquare wrapText="bothSides"/>
                <wp:docPr id="621673278" name="Text Box 44"/>
                <wp:cNvGraphicFramePr/>
                <a:graphic xmlns:a="http://schemas.openxmlformats.org/drawingml/2006/main">
                  <a:graphicData uri="http://schemas.microsoft.com/office/word/2010/wordprocessingShape">
                    <wps:wsp>
                      <wps:cNvSpPr txBox="1"/>
                      <wps:spPr>
                        <a:xfrm>
                          <a:off x="0" y="0"/>
                          <a:ext cx="2295525" cy="304800"/>
                        </a:xfrm>
                        <a:prstGeom prst="rect">
                          <a:avLst/>
                        </a:prstGeom>
                        <a:solidFill>
                          <a:prstClr val="white"/>
                        </a:solidFill>
                        <a:ln w="6350">
                          <a:solidFill>
                            <a:prstClr val="black"/>
                          </a:solidFill>
                        </a:ln>
                      </wps:spPr>
                      <wps:txbx>
                        <w:txbxContent>
                          <w:p w14:paraId="6E756464" w14:textId="28D071F7" w:rsidR="00042B73" w:rsidRPr="0091670F" w:rsidRDefault="00042B73" w:rsidP="0091670F">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Enrolment in TVET </w:t>
                            </w:r>
                            <w:r w:rsidR="00872794">
                              <w:rPr>
                                <w:rFonts w:ascii="Times New Roman" w:hAnsi="Times New Roman" w:cs="Times New Roman"/>
                                <w:sz w:val="20"/>
                                <w:szCs w:val="20"/>
                                <w:lang w:val="en-GB"/>
                              </w:rPr>
                              <w:t>Programmes</w:t>
                            </w:r>
                            <w:r w:rsidR="00B44CCD" w:rsidRPr="0091670F">
                              <w:rPr>
                                <w:rFonts w:ascii="Times New Roman" w:hAnsi="Times New Roman" w:cs="Times New Roman"/>
                                <w:sz w:val="20"/>
                                <w:szCs w:val="20"/>
                                <w:lang w:val="en-GB"/>
                              </w:rPr>
                              <w:t xml:space="preserve"> (DV)</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4BCB2" id="Text Box 44" o:spid="_x0000_s1045" type="#_x0000_t202" style="position:absolute;left:0;text-align:left;margin-left:325.2pt;margin-top:11.7pt;width:180.75pt;height:24pt;z-index:-251658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" strokeweight=".5pt">
                <v:textbox>
                  <w:txbxContent>
                    <w:p w14:paraId="6E756464" w14:textId="28D071F7" w:rsidR="00042B73" w:rsidRPr="0091670F" w:rsidRDefault="00042B73" w:rsidP="0091670F">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Enrolment in TVET </w:t>
                      </w:r>
                      <w:r w:rsidR="00872794">
                        <w:rPr>
                          <w:rFonts w:ascii="Times New Roman" w:hAnsi="Times New Roman" w:cs="Times New Roman"/>
                          <w:sz w:val="20"/>
                          <w:szCs w:val="20"/>
                          <w:lang w:val="en-GB"/>
                        </w:rPr>
                        <w:t>Programmes</w:t>
                      </w:r>
                      <w:r w:rsidR="00B44CCD" w:rsidRPr="0091670F">
                        <w:rPr>
                          <w:rFonts w:ascii="Times New Roman" w:hAnsi="Times New Roman" w:cs="Times New Roman"/>
                          <w:sz w:val="20"/>
                          <w:szCs w:val="20"/>
                          <w:lang w:val="en-GB"/>
                        </w:rPr>
                        <w:t xml:space="preserve"> (DV)</w:t>
                      </w:r>
                    </w:p>
                  </w:txbxContent>
                </v:textbox>
                <w10:wrap type="square" anchorx="margin"/>
              </v:shape>
            </w:pict>
          </mc:Fallback>
        </mc:AlternateContent>
      </w:r>
      <w:r w:rsidR="0078142E" w:rsidRPr="00F71122">
        <w:rPr>
          <w:rFonts w:ascii="Times New Roman" w:hAnsi="Times New Roman" w:cs="Times New Roman"/>
          <w:noProof/>
          <w:sz w:val="20"/>
          <w:szCs w:val="20"/>
        </w:rPr>
        <mc:AlternateContent>
          <mc:Choice Requires="wps">
            <w:drawing>
              <wp:anchor distT="0" distB="0" distL="114300" distR="114300" simplePos="0" relativeHeight="251658266" behindDoc="1" locked="0" layoutInCell="1" allowOverlap="1" wp14:anchorId="0A240237" wp14:editId="782AA643">
                <wp:simplePos x="0" y="0"/>
                <wp:positionH relativeFrom="column">
                  <wp:posOffset>854710</wp:posOffset>
                </wp:positionH>
                <wp:positionV relativeFrom="paragraph">
                  <wp:posOffset>154305</wp:posOffset>
                </wp:positionV>
                <wp:extent cx="1573530" cy="281940"/>
                <wp:effectExtent l="0" t="0" r="26670" b="22860"/>
                <wp:wrapTight wrapText="bothSides">
                  <wp:wrapPolygon edited="0">
                    <wp:start x="0" y="0"/>
                    <wp:lineTo x="0" y="21892"/>
                    <wp:lineTo x="21705" y="21892"/>
                    <wp:lineTo x="21705" y="0"/>
                    <wp:lineTo x="0" y="0"/>
                  </wp:wrapPolygon>
                </wp:wrapTight>
                <wp:docPr id="876272270" name="Text Box 41"/>
                <wp:cNvGraphicFramePr/>
                <a:graphic xmlns:a="http://schemas.openxmlformats.org/drawingml/2006/main">
                  <a:graphicData uri="http://schemas.microsoft.com/office/word/2010/wordprocessingShape">
                    <wps:wsp>
                      <wps:cNvSpPr txBox="1"/>
                      <wps:spPr>
                        <a:xfrm>
                          <a:off x="0" y="0"/>
                          <a:ext cx="1573530" cy="281940"/>
                        </a:xfrm>
                        <a:prstGeom prst="rect">
                          <a:avLst/>
                        </a:prstGeom>
                        <a:solidFill>
                          <a:prstClr val="white"/>
                        </a:solidFill>
                        <a:ln w="6350">
                          <a:solidFill>
                            <a:prstClr val="black"/>
                          </a:solidFill>
                        </a:ln>
                      </wps:spPr>
                      <wps:txbx>
                        <w:txbxContent>
                          <w:p w14:paraId="25817A7A" w14:textId="77777777" w:rsidR="00042B73" w:rsidRPr="0091670F"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Family Support (IV1)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240237" id="Text Box 41" o:spid="_x0000_s1046" type="#_x0000_t202" style="position:absolute;left:0;text-align:left;margin-left:67.3pt;margin-top:12.15pt;width:123.9pt;height:22.2pt;z-index:-251658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" strokeweight=".5pt">
                <v:textbox>
                  <w:txbxContent>
                    <w:p w14:paraId="25817A7A" w14:textId="77777777" w:rsidR="00042B73" w:rsidRPr="0091670F"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Family Support (IV1)</w:t>
                      </w:r>
                    </w:p>
                  </w:txbxContent>
                </v:textbox>
                <w10:wrap type="tight"/>
              </v:shape>
            </w:pict>
          </mc:Fallback>
        </mc:AlternateContent>
      </w:r>
    </w:p>
    <w:p w14:paraId="7058441E" w14:textId="3A192326" w:rsidR="00042B73" w:rsidRPr="00F71122" w:rsidRDefault="007725D5" w:rsidP="0078142E">
      <w:pPr>
        <w:ind w:left="730" w:right="1013"/>
        <w:rPr>
          <w:rFonts w:ascii="Times New Roman" w:hAnsi="Times New Roman" w:cs="Times New Roman"/>
          <w:b/>
          <w:sz w:val="20"/>
          <w:szCs w:val="20"/>
        </w:rPr>
      </w:pPr>
      <w:r w:rsidRPr="00F71122">
        <w:rPr>
          <w:rFonts w:ascii="Times New Roman" w:hAnsi="Times New Roman" w:cs="Times New Roman"/>
          <w:b/>
          <w:noProof/>
          <w:sz w:val="20"/>
          <w:szCs w:val="20"/>
        </w:rPr>
        <mc:AlternateContent>
          <mc:Choice Requires="wps">
            <w:drawing>
              <wp:anchor distT="45720" distB="45720" distL="114300" distR="114300" simplePos="0" relativeHeight="251658272" behindDoc="1" locked="0" layoutInCell="1" allowOverlap="1" wp14:anchorId="22759D86" wp14:editId="7AA1AAEA">
                <wp:simplePos x="0" y="0"/>
                <wp:positionH relativeFrom="margin">
                  <wp:posOffset>2739390</wp:posOffset>
                </wp:positionH>
                <wp:positionV relativeFrom="paragraph">
                  <wp:posOffset>123190</wp:posOffset>
                </wp:positionV>
                <wp:extent cx="1000125" cy="723900"/>
                <wp:effectExtent l="0" t="0" r="0" b="0"/>
                <wp:wrapTight wrapText="bothSides">
                  <wp:wrapPolygon edited="0">
                    <wp:start x="1234" y="0"/>
                    <wp:lineTo x="1234" y="21032"/>
                    <wp:lineTo x="20160" y="21032"/>
                    <wp:lineTo x="20160" y="0"/>
                    <wp:lineTo x="1234" y="0"/>
                  </wp:wrapPolygon>
                </wp:wrapTight>
                <wp:docPr id="5481924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23900"/>
                        </a:xfrm>
                        <a:prstGeom prst="rect">
                          <a:avLst/>
                        </a:prstGeom>
                        <a:noFill/>
                        <a:ln w="9525">
                          <a:noFill/>
                          <a:miter lim="800000"/>
                          <a:headEnd/>
                          <a:tailEnd/>
                        </a:ln>
                      </wps:spPr>
                      <wps:txbx>
                        <w:txbxContent>
                          <w:p w14:paraId="73445AE8"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20606627"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β=0.713</w:t>
                            </w:r>
                          </w:p>
                          <w:p w14:paraId="2D3BA0FD"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59D86" id="Text Box 40" o:spid="_x0000_s1047" type="#_x0000_t202" style="position:absolute;left:0;text-align:left;margin-left:215.7pt;margin-top:9.7pt;width:78.75pt;height:57pt;z-index:-25165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" filled="f" stroked="f">
                <v:textbox>
                  <w:txbxContent>
                    <w:p w14:paraId="73445AE8"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20606627"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β=0.713</w:t>
                      </w:r>
                    </w:p>
                    <w:p w14:paraId="2D3BA0FD" w14:textId="77777777" w:rsidR="00042B73" w:rsidRPr="0091670F" w:rsidRDefault="00042B73" w:rsidP="00042B73">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v:textbox>
                <w10:wrap type="tight" anchorx="margin"/>
              </v:shape>
            </w:pict>
          </mc:Fallback>
        </mc:AlternateContent>
      </w:r>
      <w:r w:rsidR="0078142E" w:rsidRPr="00F71122">
        <w:rPr>
          <w:rFonts w:ascii="Times New Roman" w:hAnsi="Times New Roman" w:cs="Times New Roman"/>
          <w:b/>
          <w:noProof/>
          <w:sz w:val="20"/>
          <w:szCs w:val="20"/>
        </w:rPr>
        <mc:AlternateContent>
          <mc:Choice Requires="wps">
            <w:drawing>
              <wp:anchor distT="0" distB="0" distL="114300" distR="114300" simplePos="0" relativeHeight="251658273" behindDoc="0" locked="0" layoutInCell="1" allowOverlap="1" wp14:anchorId="40E95F33" wp14:editId="4494B0CA">
                <wp:simplePos x="0" y="0"/>
                <wp:positionH relativeFrom="column">
                  <wp:posOffset>2427604</wp:posOffset>
                </wp:positionH>
                <wp:positionV relativeFrom="paragraph">
                  <wp:posOffset>94615</wp:posOffset>
                </wp:positionV>
                <wp:extent cx="1731645" cy="19050"/>
                <wp:effectExtent l="0" t="76200" r="20955" b="76200"/>
                <wp:wrapNone/>
                <wp:docPr id="1869658166" name="Straight Arrow Connector 50"/>
                <wp:cNvGraphicFramePr/>
                <a:graphic xmlns:a="http://schemas.openxmlformats.org/drawingml/2006/main">
                  <a:graphicData uri="http://schemas.microsoft.com/office/word/2010/wordprocessingShape">
                    <wps:wsp>
                      <wps:cNvCnPr/>
                      <wps:spPr>
                        <a:xfrm flipV="1">
                          <a:off x="0" y="0"/>
                          <a:ext cx="173164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85C254" id="_x0000_t32" coordsize="21600,21600" o:spt="32" o:oned="t" path="m,l21600,21600e" filled="f">
                <v:path arrowok="t" fillok="f" o:connecttype="none"/>
                <o:lock v:ext="edit" shapetype="t"/>
              </v:shapetype>
              <v:shape id="Straight Arrow Connector 50" o:spid="_x0000_s1026" type="#_x0000_t32" style="position:absolute;margin-left:191.15pt;margin-top:7.45pt;width:136.35pt;height:1.5pt;flip:y;z-index:2516582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" strokecolor="black [3200]" strokeweight=".5pt">
                <v:stroke endarrow="block" joinstyle="miter"/>
              </v:shape>
            </w:pict>
          </mc:Fallback>
        </mc:AlternateContent>
      </w:r>
    </w:p>
    <w:p w14:paraId="053A1EB9" w14:textId="349E5B16" w:rsidR="00042B73" w:rsidRPr="00F71122" w:rsidRDefault="00042B73" w:rsidP="0078142E">
      <w:pPr>
        <w:ind w:left="730" w:right="1013"/>
        <w:rPr>
          <w:rFonts w:ascii="Times New Roman" w:hAnsi="Times New Roman" w:cs="Times New Roman"/>
          <w:b/>
          <w:i/>
          <w:sz w:val="20"/>
          <w:szCs w:val="20"/>
        </w:rPr>
      </w:pPr>
    </w:p>
    <w:p w14:paraId="21B9615F" w14:textId="6FD7DB63" w:rsidR="00042B73" w:rsidRPr="00F71122" w:rsidRDefault="00042B73" w:rsidP="0078142E">
      <w:pPr>
        <w:ind w:left="730" w:right="1013"/>
        <w:rPr>
          <w:rFonts w:ascii="Times New Roman" w:hAnsi="Times New Roman" w:cs="Times New Roman"/>
          <w:b/>
          <w:sz w:val="20"/>
          <w:szCs w:val="20"/>
        </w:rPr>
      </w:pPr>
    </w:p>
    <w:p w14:paraId="77AE65AB" w14:textId="36F179F3" w:rsidR="00950DF5" w:rsidRPr="00F71122" w:rsidRDefault="00B44CCD" w:rsidP="0078142E">
      <w:pPr>
        <w:ind w:left="730" w:right="1013"/>
        <w:rPr>
          <w:rFonts w:ascii="Times New Roman" w:hAnsi="Times New Roman" w:cs="Times New Roman"/>
          <w:sz w:val="20"/>
          <w:szCs w:val="20"/>
        </w:rPr>
      </w:pPr>
      <w:r w:rsidRPr="00F71122">
        <w:rPr>
          <w:rFonts w:ascii="Times New Roman" w:hAnsi="Times New Roman" w:cs="Times New Roman"/>
          <w:b/>
          <w:noProof/>
          <w:sz w:val="20"/>
          <w:szCs w:val="20"/>
        </w:rPr>
        <mc:AlternateContent>
          <mc:Choice Requires="wps">
            <w:drawing>
              <wp:anchor distT="0" distB="0" distL="114300" distR="114300" simplePos="0" relativeHeight="251658270" behindDoc="1" locked="0" layoutInCell="1" allowOverlap="1" wp14:anchorId="1528D13C" wp14:editId="7B4FB8D6">
                <wp:simplePos x="0" y="0"/>
                <wp:positionH relativeFrom="margin">
                  <wp:posOffset>4149090</wp:posOffset>
                </wp:positionH>
                <wp:positionV relativeFrom="paragraph">
                  <wp:posOffset>74930</wp:posOffset>
                </wp:positionV>
                <wp:extent cx="2257425" cy="304800"/>
                <wp:effectExtent l="0" t="0" r="28575" b="19050"/>
                <wp:wrapTight wrapText="bothSides">
                  <wp:wrapPolygon edited="0">
                    <wp:start x="0" y="0"/>
                    <wp:lineTo x="0" y="21600"/>
                    <wp:lineTo x="21691" y="21600"/>
                    <wp:lineTo x="21691" y="0"/>
                    <wp:lineTo x="0" y="0"/>
                  </wp:wrapPolygon>
                </wp:wrapTight>
                <wp:docPr id="1061080878" name="Text Box 39"/>
                <wp:cNvGraphicFramePr/>
                <a:graphic xmlns:a="http://schemas.openxmlformats.org/drawingml/2006/main">
                  <a:graphicData uri="http://schemas.microsoft.com/office/word/2010/wordprocessingShape">
                    <wps:wsp>
                      <wps:cNvSpPr txBox="1"/>
                      <wps:spPr>
                        <a:xfrm>
                          <a:off x="0" y="0"/>
                          <a:ext cx="2257425" cy="304800"/>
                        </a:xfrm>
                        <a:prstGeom prst="rect">
                          <a:avLst/>
                        </a:prstGeom>
                        <a:solidFill>
                          <a:prstClr val="white"/>
                        </a:solidFill>
                        <a:ln w="6350">
                          <a:solidFill>
                            <a:prstClr val="black"/>
                          </a:solidFill>
                        </a:ln>
                      </wps:spPr>
                      <wps:txbx>
                        <w:txbxContent>
                          <w:p w14:paraId="639BD3F0" w14:textId="1FED42AE" w:rsidR="00042B73" w:rsidRPr="0091670F"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Enrolment in TVET </w:t>
                            </w:r>
                            <w:r w:rsidR="00872794">
                              <w:rPr>
                                <w:rFonts w:ascii="Times New Roman" w:hAnsi="Times New Roman" w:cs="Times New Roman"/>
                                <w:sz w:val="20"/>
                                <w:szCs w:val="20"/>
                              </w:rPr>
                              <w:t>Programmes</w:t>
                            </w:r>
                            <w:r w:rsidR="00B44CCD" w:rsidRPr="0091670F">
                              <w:rPr>
                                <w:rFonts w:ascii="Times New Roman" w:hAnsi="Times New Roman" w:cs="Times New Roman"/>
                                <w:sz w:val="20"/>
                                <w:szCs w:val="20"/>
                              </w:rPr>
                              <w:t xml:space="preserve"> (DV)</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8D13C" id="Text Box 39" o:spid="_x0000_s1048" type="#_x0000_t202" style="position:absolute;left:0;text-align:left;margin-left:326.7pt;margin-top:5.9pt;width:177.75pt;height:24pt;z-index:-2516582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" strokeweight=".5pt">
                <v:textbox>
                  <w:txbxContent>
                    <w:p w14:paraId="639BD3F0" w14:textId="1FED42AE" w:rsidR="00042B73" w:rsidRPr="0091670F"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Enrolment in TVET </w:t>
                      </w:r>
                      <w:r w:rsidR="00872794">
                        <w:rPr>
                          <w:rFonts w:ascii="Times New Roman" w:hAnsi="Times New Roman" w:cs="Times New Roman"/>
                          <w:sz w:val="20"/>
                          <w:szCs w:val="20"/>
                        </w:rPr>
                        <w:t>Programmes</w:t>
                      </w:r>
                      <w:r w:rsidR="00B44CCD" w:rsidRPr="0091670F">
                        <w:rPr>
                          <w:rFonts w:ascii="Times New Roman" w:hAnsi="Times New Roman" w:cs="Times New Roman"/>
                          <w:sz w:val="20"/>
                          <w:szCs w:val="20"/>
                        </w:rPr>
                        <w:t xml:space="preserve"> (DV)</w:t>
                      </w:r>
                    </w:p>
                  </w:txbxContent>
                </v:textbox>
                <w10:wrap type="tight" anchorx="margin"/>
              </v:shape>
            </w:pict>
          </mc:Fallback>
        </mc:AlternateContent>
      </w:r>
      <w:r w:rsidR="00743396" w:rsidRPr="00F71122">
        <w:rPr>
          <w:rFonts w:ascii="Times New Roman" w:hAnsi="Times New Roman" w:cs="Times New Roman"/>
          <w:b/>
          <w:noProof/>
          <w:sz w:val="20"/>
          <w:szCs w:val="20"/>
        </w:rPr>
        <mc:AlternateContent>
          <mc:Choice Requires="wps">
            <w:drawing>
              <wp:anchor distT="0" distB="0" distL="114300" distR="114300" simplePos="0" relativeHeight="251658274" behindDoc="0" locked="0" layoutInCell="1" allowOverlap="1" wp14:anchorId="32FC560D" wp14:editId="31A2BFEE">
                <wp:simplePos x="0" y="0"/>
                <wp:positionH relativeFrom="column">
                  <wp:posOffset>2425065</wp:posOffset>
                </wp:positionH>
                <wp:positionV relativeFrom="paragraph">
                  <wp:posOffset>179705</wp:posOffset>
                </wp:positionV>
                <wp:extent cx="1724025" cy="0"/>
                <wp:effectExtent l="0" t="76200" r="9525" b="95250"/>
                <wp:wrapNone/>
                <wp:docPr id="46397131" name="Straight Arrow Connector 51"/>
                <wp:cNvGraphicFramePr/>
                <a:graphic xmlns:a="http://schemas.openxmlformats.org/drawingml/2006/main">
                  <a:graphicData uri="http://schemas.microsoft.com/office/word/2010/wordprocessingShape">
                    <wps:wsp>
                      <wps:cNvCnPr/>
                      <wps:spPr>
                        <a:xfrm>
                          <a:off x="0" y="0"/>
                          <a:ext cx="1724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7FB6ECEF" id="Straight Arrow Connector 51" o:spid="_x0000_s1026" type="#_x0000_t32" style="position:absolute;margin-left:190.95pt;margin-top:14.15pt;width:135.7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" strokecolor="black [3200]" strokeweight=".5pt">
                <v:stroke endarrow="block" joinstyle="miter"/>
              </v:shape>
            </w:pict>
          </mc:Fallback>
        </mc:AlternateContent>
      </w:r>
      <w:r w:rsidR="00743396" w:rsidRPr="00F71122">
        <w:rPr>
          <w:rFonts w:ascii="Times New Roman" w:hAnsi="Times New Roman" w:cs="Times New Roman"/>
          <w:b/>
          <w:noProof/>
          <w:sz w:val="20"/>
          <w:szCs w:val="20"/>
        </w:rPr>
        <mc:AlternateContent>
          <mc:Choice Requires="wps">
            <w:drawing>
              <wp:anchor distT="0" distB="0" distL="114300" distR="114300" simplePos="0" relativeHeight="251658271" behindDoc="1" locked="0" layoutInCell="1" allowOverlap="1" wp14:anchorId="59EF9D13" wp14:editId="3C52CCEA">
                <wp:simplePos x="0" y="0"/>
                <wp:positionH relativeFrom="column">
                  <wp:posOffset>841375</wp:posOffset>
                </wp:positionH>
                <wp:positionV relativeFrom="paragraph">
                  <wp:posOffset>53340</wp:posOffset>
                </wp:positionV>
                <wp:extent cx="1583690" cy="281940"/>
                <wp:effectExtent l="0" t="0" r="16510" b="22860"/>
                <wp:wrapTight wrapText="bothSides">
                  <wp:wrapPolygon edited="0">
                    <wp:start x="0" y="0"/>
                    <wp:lineTo x="0" y="21892"/>
                    <wp:lineTo x="21565" y="21892"/>
                    <wp:lineTo x="21565" y="0"/>
                    <wp:lineTo x="0" y="0"/>
                  </wp:wrapPolygon>
                </wp:wrapTight>
                <wp:docPr id="305575860" name="Text Box 38"/>
                <wp:cNvGraphicFramePr/>
                <a:graphic xmlns:a="http://schemas.openxmlformats.org/drawingml/2006/main">
                  <a:graphicData uri="http://schemas.microsoft.com/office/word/2010/wordprocessingShape">
                    <wps:wsp>
                      <wps:cNvSpPr txBox="1"/>
                      <wps:spPr>
                        <a:xfrm>
                          <a:off x="0" y="0"/>
                          <a:ext cx="1583690" cy="281940"/>
                        </a:xfrm>
                        <a:prstGeom prst="rect">
                          <a:avLst/>
                        </a:prstGeom>
                        <a:solidFill>
                          <a:prstClr val="white"/>
                        </a:solidFill>
                        <a:ln w="6350">
                          <a:solidFill>
                            <a:prstClr val="black"/>
                          </a:solidFill>
                        </a:ln>
                      </wps:spPr>
                      <wps:txbx>
                        <w:txbxContent>
                          <w:p w14:paraId="6C1E89B5" w14:textId="77777777" w:rsidR="00042B73" w:rsidRPr="0091670F"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Family Support (IV1)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EF9D13" id="Text Box 38" o:spid="_x0000_s1049" type="#_x0000_t202" style="position:absolute;left:0;text-align:left;margin-left:66.25pt;margin-top:4.2pt;width:124.7pt;height:22.2pt;z-index:-251658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" strokeweight=".5pt">
                <v:textbox>
                  <w:txbxContent>
                    <w:p w14:paraId="6C1E89B5" w14:textId="77777777" w:rsidR="00042B73" w:rsidRPr="0091670F" w:rsidRDefault="00042B73" w:rsidP="00042B73">
                      <w:pPr>
                        <w:spacing w:after="0"/>
                        <w:jc w:val="center"/>
                        <w:rPr>
                          <w:rFonts w:ascii="Times New Roman" w:hAnsi="Times New Roman" w:cs="Times New Roman"/>
                          <w:sz w:val="20"/>
                          <w:szCs w:val="20"/>
                        </w:rPr>
                      </w:pPr>
                      <w:r w:rsidRPr="0091670F">
                        <w:rPr>
                          <w:rFonts w:ascii="Times New Roman" w:hAnsi="Times New Roman" w:cs="Times New Roman"/>
                          <w:sz w:val="20"/>
                          <w:szCs w:val="20"/>
                        </w:rPr>
                        <w:t>Family Support (IV1)</w:t>
                      </w:r>
                    </w:p>
                  </w:txbxContent>
                </v:textbox>
                <w10:wrap type="tight"/>
              </v:shape>
            </w:pict>
          </mc:Fallback>
        </mc:AlternateContent>
      </w:r>
    </w:p>
    <w:p w14:paraId="3DA8CE9E" w14:textId="09A3252A" w:rsidR="00042B73" w:rsidRPr="00F71122" w:rsidRDefault="00042B73">
      <w:pPr>
        <w:ind w:left="1155" w:right="1013"/>
        <w:rPr>
          <w:rFonts w:ascii="Times New Roman" w:hAnsi="Times New Roman" w:cs="Times New Roman"/>
          <w:sz w:val="20"/>
          <w:szCs w:val="20"/>
        </w:rPr>
      </w:pPr>
    </w:p>
    <w:p w14:paraId="0BD6C4F9" w14:textId="675B8FC7" w:rsidR="004F7315" w:rsidRPr="00F71122" w:rsidRDefault="004F7315" w:rsidP="002B78BB">
      <w:pPr>
        <w:ind w:left="1155" w:right="1013"/>
        <w:rPr>
          <w:rFonts w:ascii="Times New Roman" w:hAnsi="Times New Roman" w:cs="Times New Roman"/>
          <w:sz w:val="20"/>
          <w:szCs w:val="20"/>
        </w:rPr>
      </w:pPr>
    </w:p>
    <w:p w14:paraId="0A6DE16B" w14:textId="0B79156D" w:rsidR="002B78BB" w:rsidRPr="00E95D32" w:rsidRDefault="002B78BB" w:rsidP="002B78BB">
      <w:pPr>
        <w:ind w:left="1155" w:right="1013"/>
        <w:rPr>
          <w:rFonts w:ascii="Times New Roman" w:hAnsi="Times New Roman" w:cs="Times New Roman"/>
          <w:b/>
          <w:sz w:val="22"/>
          <w:szCs w:val="22"/>
        </w:rPr>
      </w:pPr>
      <w:r w:rsidRPr="00E95D32">
        <w:rPr>
          <w:rFonts w:ascii="Times New Roman" w:hAnsi="Times New Roman" w:cs="Times New Roman"/>
          <w:b/>
          <w:sz w:val="22"/>
          <w:szCs w:val="22"/>
        </w:rPr>
        <w:t>Figure 7</w:t>
      </w:r>
    </w:p>
    <w:p w14:paraId="511A2201" w14:textId="66326356" w:rsidR="00707D32" w:rsidRPr="005B1808" w:rsidRDefault="00707D32" w:rsidP="00707D32">
      <w:pPr>
        <w:ind w:left="1145" w:right="1013" w:firstLine="0"/>
        <w:rPr>
          <w:rFonts w:ascii="Times New Roman" w:hAnsi="Times New Roman" w:cs="Times New Roman"/>
          <w:i/>
          <w:sz w:val="22"/>
          <w:szCs w:val="22"/>
        </w:rPr>
      </w:pPr>
      <w:r w:rsidRPr="005B1808">
        <w:rPr>
          <w:rFonts w:ascii="Times New Roman" w:hAnsi="Times New Roman" w:cs="Times New Roman"/>
          <w:i/>
          <w:sz w:val="22"/>
          <w:szCs w:val="22"/>
        </w:rPr>
        <w:t xml:space="preserve">The Mediation Model - youth attitude mediate the relationship between family support and enrolment in TVET </w:t>
      </w:r>
      <w:r w:rsidR="00872794">
        <w:rPr>
          <w:rFonts w:ascii="Times New Roman" w:hAnsi="Times New Roman" w:cs="Times New Roman"/>
          <w:i/>
          <w:sz w:val="22"/>
          <w:szCs w:val="22"/>
        </w:rPr>
        <w:t>programmes</w:t>
      </w:r>
      <w:r w:rsidR="008274D6" w:rsidRPr="005B1808">
        <w:rPr>
          <w:rFonts w:ascii="Times New Roman" w:hAnsi="Times New Roman" w:cs="Times New Roman"/>
          <w:i/>
          <w:sz w:val="22"/>
          <w:szCs w:val="22"/>
        </w:rPr>
        <w:t>.</w:t>
      </w:r>
    </w:p>
    <w:p w14:paraId="1990FDB4" w14:textId="77534A0F" w:rsidR="00707D32" w:rsidRPr="00D4366E" w:rsidRDefault="00707D32" w:rsidP="00707D32">
      <w:pPr>
        <w:ind w:left="1155" w:right="1013"/>
        <w:rPr>
          <w:rFonts w:ascii="Times New Roman" w:hAnsi="Times New Roman" w:cs="Times New Roman"/>
        </w:rPr>
      </w:pPr>
    </w:p>
    <w:p w14:paraId="61C40563" w14:textId="26D6D09B" w:rsidR="00791284" w:rsidRPr="00D4366E" w:rsidRDefault="00791284" w:rsidP="00707D32">
      <w:pPr>
        <w:ind w:left="1155" w:right="1013"/>
        <w:rPr>
          <w:rFonts w:ascii="Times New Roman" w:hAnsi="Times New Roman" w:cs="Times New Roman"/>
        </w:rPr>
      </w:pPr>
    </w:p>
    <w:p w14:paraId="6A61A201" w14:textId="78BAB79F" w:rsidR="00707D32" w:rsidRPr="00D4366E" w:rsidRDefault="001F2553" w:rsidP="00707D32">
      <w:pPr>
        <w:ind w:left="1155" w:right="1013"/>
        <w:rPr>
          <w:rFonts w:ascii="Times New Roman" w:hAnsi="Times New Roman" w:cs="Times New Roman"/>
        </w:rPr>
      </w:pPr>
      <w:r w:rsidRPr="004C33A4">
        <w:rPr>
          <w:rFonts w:ascii="Times New Roman" w:eastAsiaTheme="minorEastAsia" w:hAnsi="Times New Roman" w:cs="Times New Roman"/>
          <w:noProof/>
          <w:color w:val="auto"/>
          <w:kern w:val="0"/>
          <w:lang w:eastAsia="en-US" w:bidi="ar-SA"/>
          <w14:ligatures w14:val="none"/>
        </w:rPr>
        <w:lastRenderedPageBreak/>
        <mc:AlternateContent>
          <mc:Choice Requires="wps">
            <w:drawing>
              <wp:anchor distT="0" distB="0" distL="114300" distR="114300" simplePos="0" relativeHeight="251658287" behindDoc="0" locked="0" layoutInCell="1" allowOverlap="1" wp14:anchorId="79C86DF0" wp14:editId="6DCF0A26">
                <wp:simplePos x="0" y="0"/>
                <wp:positionH relativeFrom="margin">
                  <wp:posOffset>2492375</wp:posOffset>
                </wp:positionH>
                <wp:positionV relativeFrom="paragraph">
                  <wp:posOffset>8890</wp:posOffset>
                </wp:positionV>
                <wp:extent cx="1818005" cy="304800"/>
                <wp:effectExtent l="0" t="0" r="10795" b="19050"/>
                <wp:wrapSquare wrapText="bothSides"/>
                <wp:docPr id="171405285" name="Text Box 76"/>
                <wp:cNvGraphicFramePr/>
                <a:graphic xmlns:a="http://schemas.openxmlformats.org/drawingml/2006/main">
                  <a:graphicData uri="http://schemas.microsoft.com/office/word/2010/wordprocessingShape">
                    <wps:wsp>
                      <wps:cNvSpPr txBox="1"/>
                      <wps:spPr>
                        <a:xfrm>
                          <a:off x="0" y="0"/>
                          <a:ext cx="1818005" cy="304800"/>
                        </a:xfrm>
                        <a:prstGeom prst="rect">
                          <a:avLst/>
                        </a:prstGeom>
                        <a:solidFill>
                          <a:prstClr val="white"/>
                        </a:solidFill>
                        <a:ln w="6350">
                          <a:solidFill>
                            <a:prstClr val="black"/>
                          </a:solidFill>
                        </a:ln>
                      </wps:spPr>
                      <wps:txbx>
                        <w:txbxContent>
                          <w:p w14:paraId="192E89A6" w14:textId="77777777" w:rsidR="00C14D55" w:rsidRPr="004C33A4" w:rsidRDefault="00C14D55" w:rsidP="00C14D55">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Youth Attitudes (MV)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86DF0" id="Text Box 76" o:spid="_x0000_s1050" type="#_x0000_t202" style="position:absolute;left:0;text-align:left;margin-left:196.25pt;margin-top:.7pt;width:143.15pt;height:24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" strokeweight=".5pt">
                <v:textbox>
                  <w:txbxContent>
                    <w:p w14:paraId="192E89A6" w14:textId="77777777" w:rsidR="00C14D55" w:rsidRPr="004C33A4" w:rsidRDefault="00C14D55" w:rsidP="00C14D55">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Youth Attitudes (MV) </w:t>
                      </w:r>
                    </w:p>
                  </w:txbxContent>
                </v:textbox>
                <w10:wrap type="square" anchorx="margin"/>
              </v:shape>
            </w:pict>
          </mc:Fallback>
        </mc:AlternateContent>
      </w:r>
      <w:r w:rsidR="00707D32" w:rsidRPr="00D4366E">
        <w:rPr>
          <w:rFonts w:ascii="Times New Roman" w:hAnsi="Times New Roman" w:cs="Times New Roman"/>
          <w:noProof/>
        </w:rPr>
        <mc:AlternateContent>
          <mc:Choice Requires="wps">
            <w:drawing>
              <wp:anchor distT="0" distB="0" distL="114300" distR="114300" simplePos="0" relativeHeight="251658275" behindDoc="1" locked="0" layoutInCell="1" allowOverlap="1" wp14:anchorId="09129CDB" wp14:editId="6A1C88DF">
                <wp:simplePos x="0" y="0"/>
                <wp:positionH relativeFrom="column">
                  <wp:posOffset>4311650</wp:posOffset>
                </wp:positionH>
                <wp:positionV relativeFrom="paragraph">
                  <wp:posOffset>165100</wp:posOffset>
                </wp:positionV>
                <wp:extent cx="971550" cy="762000"/>
                <wp:effectExtent l="0" t="0" r="76200" b="57150"/>
                <wp:wrapTight wrapText="bothSides">
                  <wp:wrapPolygon edited="0">
                    <wp:start x="0" y="0"/>
                    <wp:lineTo x="0" y="1080"/>
                    <wp:lineTo x="19906" y="22680"/>
                    <wp:lineTo x="22447" y="22680"/>
                    <wp:lineTo x="22871" y="21600"/>
                    <wp:lineTo x="20753" y="18900"/>
                    <wp:lineTo x="1271" y="0"/>
                    <wp:lineTo x="0" y="0"/>
                  </wp:wrapPolygon>
                </wp:wrapTight>
                <wp:docPr id="838365626" name="Straight Arrow Connector 75"/>
                <wp:cNvGraphicFramePr/>
                <a:graphic xmlns:a="http://schemas.openxmlformats.org/drawingml/2006/main">
                  <a:graphicData uri="http://schemas.microsoft.com/office/word/2010/wordprocessingShape">
                    <wps:wsp>
                      <wps:cNvCnPr/>
                      <wps:spPr>
                        <a:xfrm>
                          <a:off x="0" y="0"/>
                          <a:ext cx="971550" cy="762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E4B546F" id="Straight Arrow Connector 75" o:spid="_x0000_s1026" type="#_x0000_t32" style="position:absolute;margin-left:339.5pt;margin-top:13pt;width:76.5pt;height:60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" strokecolor="black [3213]">
                <v:stroke endarrow="block" joinstyle="miter"/>
                <w10:wrap type="tight"/>
              </v:shape>
            </w:pict>
          </mc:Fallback>
        </mc:AlternateContent>
      </w:r>
      <w:r w:rsidR="00707D32" w:rsidRPr="00D4366E">
        <w:rPr>
          <w:rFonts w:ascii="Times New Roman" w:hAnsi="Times New Roman" w:cs="Times New Roman"/>
          <w:noProof/>
        </w:rPr>
        <mc:AlternateContent>
          <mc:Choice Requires="wps">
            <w:drawing>
              <wp:anchor distT="45720" distB="45720" distL="114300" distR="114300" simplePos="0" relativeHeight="251658280" behindDoc="1" locked="0" layoutInCell="1" allowOverlap="1" wp14:anchorId="2A1834EF" wp14:editId="579C7800">
                <wp:simplePos x="0" y="0"/>
                <wp:positionH relativeFrom="column">
                  <wp:posOffset>4858385</wp:posOffset>
                </wp:positionH>
                <wp:positionV relativeFrom="paragraph">
                  <wp:posOffset>17145</wp:posOffset>
                </wp:positionV>
                <wp:extent cx="1120140" cy="662940"/>
                <wp:effectExtent l="0" t="0" r="0" b="3810"/>
                <wp:wrapTight wrapText="bothSides">
                  <wp:wrapPolygon edited="0">
                    <wp:start x="1102" y="0"/>
                    <wp:lineTo x="1102" y="21103"/>
                    <wp:lineTo x="20204" y="21103"/>
                    <wp:lineTo x="20204" y="0"/>
                    <wp:lineTo x="1102" y="0"/>
                  </wp:wrapPolygon>
                </wp:wrapTight>
                <wp:docPr id="122283520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662940"/>
                        </a:xfrm>
                        <a:prstGeom prst="rect">
                          <a:avLst/>
                        </a:prstGeom>
                        <a:noFill/>
                        <a:ln w="9525">
                          <a:noFill/>
                          <a:miter lim="800000"/>
                          <a:headEnd/>
                          <a:tailEnd/>
                        </a:ln>
                      </wps:spPr>
                      <wps:txbx>
                        <w:txbxContent>
                          <w:p w14:paraId="0355561F"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b</w:t>
                            </w:r>
                          </w:p>
                          <w:p w14:paraId="7BD591B7" w14:textId="2A807265"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β = 0.4</w:t>
                            </w:r>
                            <w:r w:rsidR="00E06515" w:rsidRPr="0091670F">
                              <w:rPr>
                                <w:rFonts w:ascii="Times New Roman" w:hAnsi="Times New Roman" w:cs="Times New Roman"/>
                                <w:sz w:val="20"/>
                                <w:szCs w:val="20"/>
                                <w:lang w:val="en-GB"/>
                              </w:rPr>
                              <w:t>86</w:t>
                            </w:r>
                            <w:r w:rsidRPr="0091670F">
                              <w:rPr>
                                <w:rFonts w:ascii="Times New Roman" w:hAnsi="Times New Roman" w:cs="Times New Roman"/>
                                <w:sz w:val="20"/>
                                <w:szCs w:val="20"/>
                                <w:lang w:val="en-GB"/>
                              </w:rPr>
                              <w:t xml:space="preserve"> </w:t>
                            </w:r>
                          </w:p>
                          <w:p w14:paraId="4B440B00"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834EF" id="Text Box 74" o:spid="_x0000_s1051" type="#_x0000_t202" style="position:absolute;left:0;text-align:left;margin-left:382.55pt;margin-top:1.35pt;width:88.2pt;height:52.2pt;z-index:-251658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" filled="f" stroked="f">
                <v:textbox>
                  <w:txbxContent>
                    <w:p w14:paraId="0355561F"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b</w:t>
                      </w:r>
                    </w:p>
                    <w:p w14:paraId="7BD591B7" w14:textId="2A807265"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β = 0.4</w:t>
                      </w:r>
                      <w:r w:rsidR="00E06515" w:rsidRPr="0091670F">
                        <w:rPr>
                          <w:rFonts w:ascii="Times New Roman" w:hAnsi="Times New Roman" w:cs="Times New Roman"/>
                          <w:sz w:val="20"/>
                          <w:szCs w:val="20"/>
                          <w:lang w:val="en-GB"/>
                        </w:rPr>
                        <w:t>86</w:t>
                      </w:r>
                      <w:r w:rsidRPr="0091670F">
                        <w:rPr>
                          <w:rFonts w:ascii="Times New Roman" w:hAnsi="Times New Roman" w:cs="Times New Roman"/>
                          <w:sz w:val="20"/>
                          <w:szCs w:val="20"/>
                          <w:lang w:val="en-GB"/>
                        </w:rPr>
                        <w:t xml:space="preserve"> </w:t>
                      </w:r>
                    </w:p>
                    <w:p w14:paraId="4B440B00"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v:textbox>
                <w10:wrap type="tight"/>
              </v:shape>
            </w:pict>
          </mc:Fallback>
        </mc:AlternateContent>
      </w:r>
      <w:r w:rsidR="00707D32" w:rsidRPr="00D4366E">
        <w:rPr>
          <w:rFonts w:ascii="Times New Roman" w:hAnsi="Times New Roman" w:cs="Times New Roman"/>
          <w:noProof/>
        </w:rPr>
        <mc:AlternateContent>
          <mc:Choice Requires="wps">
            <w:drawing>
              <wp:anchor distT="45720" distB="45720" distL="114300" distR="114300" simplePos="0" relativeHeight="251658279" behindDoc="1" locked="0" layoutInCell="1" allowOverlap="1" wp14:anchorId="7DB37137" wp14:editId="3EAB7D20">
                <wp:simplePos x="0" y="0"/>
                <wp:positionH relativeFrom="column">
                  <wp:posOffset>1294130</wp:posOffset>
                </wp:positionH>
                <wp:positionV relativeFrom="paragraph">
                  <wp:posOffset>17145</wp:posOffset>
                </wp:positionV>
                <wp:extent cx="815340" cy="655320"/>
                <wp:effectExtent l="0" t="0" r="0" b="0"/>
                <wp:wrapTight wrapText="bothSides">
                  <wp:wrapPolygon edited="0">
                    <wp:start x="1514" y="0"/>
                    <wp:lineTo x="1514" y="20721"/>
                    <wp:lineTo x="19682" y="20721"/>
                    <wp:lineTo x="19682" y="0"/>
                    <wp:lineTo x="1514" y="0"/>
                  </wp:wrapPolygon>
                </wp:wrapTight>
                <wp:docPr id="87861376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655320"/>
                        </a:xfrm>
                        <a:prstGeom prst="rect">
                          <a:avLst/>
                        </a:prstGeom>
                        <a:noFill/>
                        <a:ln w="9525">
                          <a:noFill/>
                          <a:miter lim="800000"/>
                          <a:headEnd/>
                          <a:tailEnd/>
                        </a:ln>
                      </wps:spPr>
                      <wps:txbx>
                        <w:txbxContent>
                          <w:p w14:paraId="0C66D09A"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a</w:t>
                            </w:r>
                          </w:p>
                          <w:p w14:paraId="5F5D5000" w14:textId="054A948F"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β = 0.</w:t>
                            </w:r>
                            <w:r w:rsidR="00BF1C7A" w:rsidRPr="0091670F">
                              <w:rPr>
                                <w:rFonts w:ascii="Times New Roman" w:hAnsi="Times New Roman" w:cs="Times New Roman"/>
                                <w:sz w:val="20"/>
                                <w:szCs w:val="20"/>
                                <w:lang w:val="en-GB"/>
                              </w:rPr>
                              <w:t>690</w:t>
                            </w:r>
                            <w:r w:rsidRPr="0091670F">
                              <w:rPr>
                                <w:rFonts w:ascii="Times New Roman" w:hAnsi="Times New Roman" w:cs="Times New Roman"/>
                                <w:sz w:val="20"/>
                                <w:szCs w:val="20"/>
                                <w:lang w:val="en-GB"/>
                              </w:rPr>
                              <w:t xml:space="preserve"> </w:t>
                            </w:r>
                          </w:p>
                          <w:p w14:paraId="19D308B6"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p w14:paraId="5001F97F" w14:textId="77777777" w:rsidR="00707D32" w:rsidRPr="0091670F" w:rsidRDefault="00707D32" w:rsidP="00707D32">
                            <w:pPr>
                              <w:jc w:val="center"/>
                              <w:rPr>
                                <w:rFonts w:ascii="Times New Roman" w:hAnsi="Times New Roman" w:cs="Times New Roman"/>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37137" id="Text Box 73" o:spid="_x0000_s1052" type="#_x0000_t202" style="position:absolute;left:0;text-align:left;margin-left:101.9pt;margin-top:1.35pt;width:64.2pt;height:51.6pt;z-index:-2516582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" filled="f" stroked="f">
                <v:textbox>
                  <w:txbxContent>
                    <w:p w14:paraId="0C66D09A"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Path a</w:t>
                      </w:r>
                    </w:p>
                    <w:p w14:paraId="5F5D5000" w14:textId="054A948F"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β = 0.</w:t>
                      </w:r>
                      <w:r w:rsidR="00BF1C7A" w:rsidRPr="0091670F">
                        <w:rPr>
                          <w:rFonts w:ascii="Times New Roman" w:hAnsi="Times New Roman" w:cs="Times New Roman"/>
                          <w:sz w:val="20"/>
                          <w:szCs w:val="20"/>
                          <w:lang w:val="en-GB"/>
                        </w:rPr>
                        <w:t>690</w:t>
                      </w:r>
                      <w:r w:rsidRPr="0091670F">
                        <w:rPr>
                          <w:rFonts w:ascii="Times New Roman" w:hAnsi="Times New Roman" w:cs="Times New Roman"/>
                          <w:sz w:val="20"/>
                          <w:szCs w:val="20"/>
                          <w:lang w:val="en-GB"/>
                        </w:rPr>
                        <w:t xml:space="preserve"> </w:t>
                      </w:r>
                    </w:p>
                    <w:p w14:paraId="19D308B6" w14:textId="77777777" w:rsidR="00707D32" w:rsidRPr="0091670F" w:rsidRDefault="00707D32" w:rsidP="00707D32">
                      <w:pPr>
                        <w:pStyle w:val="NoSpacing"/>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p w14:paraId="5001F97F" w14:textId="77777777" w:rsidR="00707D32" w:rsidRPr="0091670F" w:rsidRDefault="00707D32" w:rsidP="00707D32">
                      <w:pPr>
                        <w:jc w:val="center"/>
                        <w:rPr>
                          <w:rFonts w:ascii="Times New Roman" w:hAnsi="Times New Roman" w:cs="Times New Roman"/>
                          <w:sz w:val="18"/>
                          <w:szCs w:val="18"/>
                        </w:rPr>
                      </w:pPr>
                    </w:p>
                  </w:txbxContent>
                </v:textbox>
                <w10:wrap type="tight"/>
              </v:shape>
            </w:pict>
          </mc:Fallback>
        </mc:AlternateContent>
      </w:r>
      <w:r w:rsidR="00707D32" w:rsidRPr="00D4366E">
        <w:rPr>
          <w:rFonts w:ascii="Times New Roman" w:hAnsi="Times New Roman" w:cs="Times New Roman"/>
          <w:noProof/>
        </w:rPr>
        <mc:AlternateContent>
          <mc:Choice Requires="wps">
            <w:drawing>
              <wp:anchor distT="0" distB="0" distL="114300" distR="114300" simplePos="0" relativeHeight="251658276" behindDoc="1" locked="0" layoutInCell="1" allowOverlap="1" wp14:anchorId="680B3441" wp14:editId="4014483B">
                <wp:simplePos x="0" y="0"/>
                <wp:positionH relativeFrom="column">
                  <wp:posOffset>1597025</wp:posOffset>
                </wp:positionH>
                <wp:positionV relativeFrom="paragraph">
                  <wp:posOffset>155575</wp:posOffset>
                </wp:positionV>
                <wp:extent cx="857250" cy="762000"/>
                <wp:effectExtent l="0" t="38100" r="57150" b="19050"/>
                <wp:wrapTight wrapText="bothSides">
                  <wp:wrapPolygon edited="0">
                    <wp:start x="20160" y="-1080"/>
                    <wp:lineTo x="11520" y="0"/>
                    <wp:lineTo x="11520" y="8640"/>
                    <wp:lineTo x="2880" y="8640"/>
                    <wp:lineTo x="2880" y="17280"/>
                    <wp:lineTo x="0" y="17280"/>
                    <wp:lineTo x="0" y="21600"/>
                    <wp:lineTo x="1440" y="21600"/>
                    <wp:lineTo x="14880" y="8640"/>
                    <wp:lineTo x="22560" y="540"/>
                    <wp:lineTo x="22560" y="-1080"/>
                    <wp:lineTo x="20160" y="-1080"/>
                  </wp:wrapPolygon>
                </wp:wrapTight>
                <wp:docPr id="1535073398" name="Straight Arrow Connector 72"/>
                <wp:cNvGraphicFramePr/>
                <a:graphic xmlns:a="http://schemas.openxmlformats.org/drawingml/2006/main">
                  <a:graphicData uri="http://schemas.microsoft.com/office/word/2010/wordprocessingShape">
                    <wps:wsp>
                      <wps:cNvCnPr/>
                      <wps:spPr>
                        <a:xfrm flipV="1">
                          <a:off x="0" y="0"/>
                          <a:ext cx="857250" cy="762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F8EB266" id="Straight Arrow Connector 72" o:spid="_x0000_s1026" type="#_x0000_t32" style="position:absolute;margin-left:125.75pt;margin-top:12.25pt;width:67.5pt;height:60pt;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" strokecolor="black [3213]">
                <v:stroke endarrow="block" joinstyle="miter"/>
                <w10:wrap type="tight"/>
              </v:shape>
            </w:pict>
          </mc:Fallback>
        </mc:AlternateContent>
      </w:r>
    </w:p>
    <w:p w14:paraId="3E90E25F" w14:textId="77777777" w:rsidR="00707D32" w:rsidRPr="00D4366E" w:rsidRDefault="00707D32" w:rsidP="00707D32">
      <w:pPr>
        <w:ind w:left="1155" w:right="1013"/>
        <w:rPr>
          <w:rFonts w:ascii="Times New Roman" w:hAnsi="Times New Roman" w:cs="Times New Roman"/>
        </w:rPr>
      </w:pPr>
    </w:p>
    <w:p w14:paraId="57492077" w14:textId="4B986DDC" w:rsidR="00707D32" w:rsidRPr="00D4366E" w:rsidRDefault="00707D32" w:rsidP="00707D32">
      <w:pPr>
        <w:ind w:left="1155" w:right="1013"/>
        <w:rPr>
          <w:rFonts w:ascii="Times New Roman" w:hAnsi="Times New Roman" w:cs="Times New Roman"/>
        </w:rPr>
      </w:pPr>
      <w:r w:rsidRPr="00D4366E">
        <w:rPr>
          <w:rFonts w:ascii="Times New Roman" w:hAnsi="Times New Roman" w:cs="Times New Roman"/>
          <w:noProof/>
        </w:rPr>
        <mc:AlternateContent>
          <mc:Choice Requires="wps">
            <w:drawing>
              <wp:anchor distT="45720" distB="45720" distL="114300" distR="114300" simplePos="0" relativeHeight="251658281" behindDoc="1" locked="0" layoutInCell="1" allowOverlap="1" wp14:anchorId="10E08366" wp14:editId="3B5F72D6">
                <wp:simplePos x="0" y="0"/>
                <wp:positionH relativeFrom="margin">
                  <wp:posOffset>2800350</wp:posOffset>
                </wp:positionH>
                <wp:positionV relativeFrom="paragraph">
                  <wp:posOffset>63500</wp:posOffset>
                </wp:positionV>
                <wp:extent cx="892810" cy="603885"/>
                <wp:effectExtent l="0" t="0" r="0" b="5715"/>
                <wp:wrapTight wrapText="bothSides">
                  <wp:wrapPolygon edited="0">
                    <wp:start x="1383" y="0"/>
                    <wp:lineTo x="1383" y="21123"/>
                    <wp:lineTo x="19818" y="21123"/>
                    <wp:lineTo x="19818" y="0"/>
                    <wp:lineTo x="1383" y="0"/>
                  </wp:wrapPolygon>
                </wp:wrapTight>
                <wp:docPr id="6663403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603885"/>
                        </a:xfrm>
                        <a:prstGeom prst="rect">
                          <a:avLst/>
                        </a:prstGeom>
                        <a:noFill/>
                        <a:ln w="9525">
                          <a:noFill/>
                          <a:miter lim="800000"/>
                          <a:headEnd/>
                          <a:tailEnd/>
                        </a:ln>
                      </wps:spPr>
                      <wps:txbx>
                        <w:txbxContent>
                          <w:p w14:paraId="76CD4CA2" w14:textId="77777777"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3D01D857" w14:textId="3B3A9AB5"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 = 0.</w:t>
                            </w:r>
                            <w:r w:rsidR="003F275F" w:rsidRPr="0091670F">
                              <w:rPr>
                                <w:rFonts w:ascii="Times New Roman" w:hAnsi="Times New Roman" w:cs="Times New Roman"/>
                                <w:sz w:val="20"/>
                                <w:szCs w:val="20"/>
                                <w:lang w:val="en-GB"/>
                              </w:rPr>
                              <w:t>36</w:t>
                            </w:r>
                            <w:r w:rsidRPr="0091670F">
                              <w:rPr>
                                <w:rFonts w:ascii="Times New Roman" w:hAnsi="Times New Roman" w:cs="Times New Roman"/>
                                <w:sz w:val="20"/>
                                <w:szCs w:val="20"/>
                                <w:lang w:val="en-GB"/>
                              </w:rPr>
                              <w:t>4</w:t>
                            </w:r>
                          </w:p>
                          <w:p w14:paraId="350E0281" w14:textId="20BD10B5" w:rsidR="00707D32" w:rsidRPr="0091670F" w:rsidRDefault="00707D32" w:rsidP="0091670F">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08366" id="Text Box 71" o:spid="_x0000_s1053" type="#_x0000_t202" style="position:absolute;left:0;text-align:left;margin-left:220.5pt;margin-top:5pt;width:70.3pt;height:47.55pt;z-index:-2516581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" filled="f" stroked="f">
                <v:textbox>
                  <w:txbxContent>
                    <w:p w14:paraId="76CD4CA2" w14:textId="77777777"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3D01D857" w14:textId="3B3A9AB5"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 = 0.</w:t>
                      </w:r>
                      <w:r w:rsidR="003F275F" w:rsidRPr="0091670F">
                        <w:rPr>
                          <w:rFonts w:ascii="Times New Roman" w:hAnsi="Times New Roman" w:cs="Times New Roman"/>
                          <w:sz w:val="20"/>
                          <w:szCs w:val="20"/>
                          <w:lang w:val="en-GB"/>
                        </w:rPr>
                        <w:t>36</w:t>
                      </w:r>
                      <w:r w:rsidRPr="0091670F">
                        <w:rPr>
                          <w:rFonts w:ascii="Times New Roman" w:hAnsi="Times New Roman" w:cs="Times New Roman"/>
                          <w:sz w:val="20"/>
                          <w:szCs w:val="20"/>
                          <w:lang w:val="en-GB"/>
                        </w:rPr>
                        <w:t>4</w:t>
                      </w:r>
                    </w:p>
                    <w:p w14:paraId="350E0281" w14:textId="20BD10B5" w:rsidR="00707D32" w:rsidRPr="0091670F" w:rsidRDefault="00707D32" w:rsidP="0091670F">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v:textbox>
                <w10:wrap type="tight" anchorx="margin"/>
              </v:shape>
            </w:pict>
          </mc:Fallback>
        </mc:AlternateContent>
      </w:r>
    </w:p>
    <w:p w14:paraId="2B6F59C9" w14:textId="77777777" w:rsidR="00707D32" w:rsidRPr="00D4366E" w:rsidRDefault="00707D32" w:rsidP="00707D32">
      <w:pPr>
        <w:ind w:left="1155" w:right="1013"/>
        <w:rPr>
          <w:rFonts w:ascii="Times New Roman" w:hAnsi="Times New Roman" w:cs="Times New Roman"/>
        </w:rPr>
      </w:pPr>
    </w:p>
    <w:p w14:paraId="69D444B7" w14:textId="6BC3E326" w:rsidR="00707D32" w:rsidRPr="00D4366E" w:rsidRDefault="00B44CCD" w:rsidP="00707D32">
      <w:pPr>
        <w:ind w:left="1155" w:right="1013"/>
        <w:rPr>
          <w:rFonts w:ascii="Times New Roman" w:hAnsi="Times New Roman" w:cs="Times New Roman"/>
        </w:rPr>
      </w:pPr>
      <w:r w:rsidRPr="00D4366E">
        <w:rPr>
          <w:rFonts w:ascii="Times New Roman" w:hAnsi="Times New Roman" w:cs="Times New Roman"/>
          <w:noProof/>
        </w:rPr>
        <mc:AlternateContent>
          <mc:Choice Requires="wps">
            <w:drawing>
              <wp:anchor distT="0" distB="0" distL="114300" distR="114300" simplePos="0" relativeHeight="251658277" behindDoc="1" locked="0" layoutInCell="1" allowOverlap="1" wp14:anchorId="59EDF75C" wp14:editId="5677A0E9">
                <wp:simplePos x="0" y="0"/>
                <wp:positionH relativeFrom="margin">
                  <wp:posOffset>4130675</wp:posOffset>
                </wp:positionH>
                <wp:positionV relativeFrom="paragraph">
                  <wp:posOffset>149860</wp:posOffset>
                </wp:positionV>
                <wp:extent cx="2266950" cy="304800"/>
                <wp:effectExtent l="0" t="0" r="19050" b="19050"/>
                <wp:wrapSquare wrapText="bothSides"/>
                <wp:docPr id="1883204052" name="Text Box 69"/>
                <wp:cNvGraphicFramePr/>
                <a:graphic xmlns:a="http://schemas.openxmlformats.org/drawingml/2006/main">
                  <a:graphicData uri="http://schemas.microsoft.com/office/word/2010/wordprocessingShape">
                    <wps:wsp>
                      <wps:cNvSpPr txBox="1"/>
                      <wps:spPr>
                        <a:xfrm>
                          <a:off x="0" y="0"/>
                          <a:ext cx="2266950" cy="304800"/>
                        </a:xfrm>
                        <a:prstGeom prst="rect">
                          <a:avLst/>
                        </a:prstGeom>
                        <a:solidFill>
                          <a:prstClr val="white"/>
                        </a:solidFill>
                        <a:ln w="6350">
                          <a:solidFill>
                            <a:prstClr val="black"/>
                          </a:solidFill>
                        </a:ln>
                      </wps:spPr>
                      <wps:txbx>
                        <w:txbxContent>
                          <w:p w14:paraId="3621015D" w14:textId="36080A8E" w:rsidR="00707D32" w:rsidRPr="0091670F" w:rsidRDefault="00707D32" w:rsidP="0091670F">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Enrolment in TVET </w:t>
                            </w:r>
                            <w:r w:rsidR="00872794">
                              <w:rPr>
                                <w:rFonts w:ascii="Times New Roman" w:hAnsi="Times New Roman" w:cs="Times New Roman"/>
                                <w:sz w:val="20"/>
                                <w:szCs w:val="20"/>
                                <w:lang w:val="en-GB"/>
                              </w:rPr>
                              <w:t>Programmes</w:t>
                            </w:r>
                            <w:r w:rsidR="00B44CCD" w:rsidRPr="0091670F">
                              <w:rPr>
                                <w:rFonts w:ascii="Times New Roman" w:hAnsi="Times New Roman" w:cs="Times New Roman"/>
                                <w:sz w:val="20"/>
                                <w:szCs w:val="20"/>
                                <w:lang w:val="en-GB"/>
                              </w:rPr>
                              <w:t xml:space="preserve"> (DV)</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F75C" id="Text Box 69" o:spid="_x0000_s1054" type="#_x0000_t202" style="position:absolute;left:0;text-align:left;margin-left:325.25pt;margin-top:11.8pt;width:178.5pt;height:24pt;z-index:-2516582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" strokeweight=".5pt">
                <v:textbox>
                  <w:txbxContent>
                    <w:p w14:paraId="3621015D" w14:textId="36080A8E" w:rsidR="00707D32" w:rsidRPr="0091670F" w:rsidRDefault="00707D32" w:rsidP="0091670F">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 xml:space="preserve">Enrolment in TVET </w:t>
                      </w:r>
                      <w:r w:rsidR="00872794">
                        <w:rPr>
                          <w:rFonts w:ascii="Times New Roman" w:hAnsi="Times New Roman" w:cs="Times New Roman"/>
                          <w:sz w:val="20"/>
                          <w:szCs w:val="20"/>
                          <w:lang w:val="en-GB"/>
                        </w:rPr>
                        <w:t>Programmes</w:t>
                      </w:r>
                      <w:r w:rsidR="00B44CCD" w:rsidRPr="0091670F">
                        <w:rPr>
                          <w:rFonts w:ascii="Times New Roman" w:hAnsi="Times New Roman" w:cs="Times New Roman"/>
                          <w:sz w:val="20"/>
                          <w:szCs w:val="20"/>
                          <w:lang w:val="en-GB"/>
                        </w:rPr>
                        <w:t xml:space="preserve"> (DV)</w:t>
                      </w:r>
                    </w:p>
                  </w:txbxContent>
                </v:textbox>
                <w10:wrap type="square" anchorx="margin"/>
              </v:shape>
            </w:pict>
          </mc:Fallback>
        </mc:AlternateContent>
      </w:r>
      <w:r w:rsidR="00707D32" w:rsidRPr="00D4366E">
        <w:rPr>
          <w:rFonts w:ascii="Times New Roman" w:hAnsi="Times New Roman" w:cs="Times New Roman"/>
          <w:noProof/>
        </w:rPr>
        <mc:AlternateContent>
          <mc:Choice Requires="wps">
            <w:drawing>
              <wp:anchor distT="0" distB="0" distL="114300" distR="114300" simplePos="0" relativeHeight="251658278" behindDoc="1" locked="0" layoutInCell="1" allowOverlap="1" wp14:anchorId="101D951B" wp14:editId="1FE072BC">
                <wp:simplePos x="0" y="0"/>
                <wp:positionH relativeFrom="column">
                  <wp:posOffset>730250</wp:posOffset>
                </wp:positionH>
                <wp:positionV relativeFrom="paragraph">
                  <wp:posOffset>149860</wp:posOffset>
                </wp:positionV>
                <wp:extent cx="1697355" cy="281940"/>
                <wp:effectExtent l="0" t="0" r="17145" b="22860"/>
                <wp:wrapTight wrapText="bothSides">
                  <wp:wrapPolygon edited="0">
                    <wp:start x="0" y="0"/>
                    <wp:lineTo x="0" y="21892"/>
                    <wp:lineTo x="21576" y="21892"/>
                    <wp:lineTo x="21576" y="0"/>
                    <wp:lineTo x="0" y="0"/>
                  </wp:wrapPolygon>
                </wp:wrapTight>
                <wp:docPr id="1968574826" name="Text Box 70"/>
                <wp:cNvGraphicFramePr/>
                <a:graphic xmlns:a="http://schemas.openxmlformats.org/drawingml/2006/main">
                  <a:graphicData uri="http://schemas.microsoft.com/office/word/2010/wordprocessingShape">
                    <wps:wsp>
                      <wps:cNvSpPr txBox="1"/>
                      <wps:spPr>
                        <a:xfrm>
                          <a:off x="0" y="0"/>
                          <a:ext cx="1697355" cy="281940"/>
                        </a:xfrm>
                        <a:prstGeom prst="rect">
                          <a:avLst/>
                        </a:prstGeom>
                        <a:solidFill>
                          <a:prstClr val="white"/>
                        </a:solidFill>
                        <a:ln w="6350">
                          <a:solidFill>
                            <a:prstClr val="black"/>
                          </a:solidFill>
                        </a:ln>
                      </wps:spPr>
                      <wps:txbx>
                        <w:txbxContent>
                          <w:p w14:paraId="7582CDE0" w14:textId="25A719C7" w:rsidR="00707D32" w:rsidRPr="0091670F" w:rsidRDefault="00B44CCD" w:rsidP="00707D32">
                            <w:pPr>
                              <w:spacing w:after="0"/>
                              <w:jc w:val="center"/>
                              <w:rPr>
                                <w:rFonts w:ascii="Times New Roman" w:hAnsi="Times New Roman" w:cs="Times New Roman"/>
                                <w:sz w:val="20"/>
                                <w:szCs w:val="20"/>
                              </w:rPr>
                            </w:pPr>
                            <w:r w:rsidRPr="0091670F">
                              <w:rPr>
                                <w:rFonts w:ascii="Times New Roman" w:hAnsi="Times New Roman" w:cs="Times New Roman"/>
                                <w:sz w:val="20"/>
                                <w:szCs w:val="20"/>
                              </w:rPr>
                              <w:t>Cultural Influences</w:t>
                            </w:r>
                            <w:r w:rsidR="00707D32" w:rsidRPr="0091670F">
                              <w:rPr>
                                <w:rFonts w:ascii="Times New Roman" w:hAnsi="Times New Roman" w:cs="Times New Roman"/>
                                <w:sz w:val="20"/>
                                <w:szCs w:val="20"/>
                              </w:rPr>
                              <w:t xml:space="preserve"> (IV</w:t>
                            </w:r>
                            <w:r w:rsidRPr="0091670F">
                              <w:rPr>
                                <w:rFonts w:ascii="Times New Roman" w:hAnsi="Times New Roman" w:cs="Times New Roman"/>
                                <w:sz w:val="20"/>
                                <w:szCs w:val="20"/>
                              </w:rPr>
                              <w:t>2</w:t>
                            </w:r>
                            <w:r w:rsidR="00707D32" w:rsidRPr="0091670F">
                              <w:rPr>
                                <w:rFonts w:ascii="Times New Roman" w:hAnsi="Times New Roman" w:cs="Times New Roman"/>
                                <w:sz w:val="20"/>
                                <w:szCs w:val="20"/>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01D951B" id="Text Box 70" o:spid="_x0000_s1055" type="#_x0000_t202" style="position:absolute;left:0;text-align:left;margin-left:57.5pt;margin-top:11.8pt;width:133.65pt;height:22.2pt;z-index:-251658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" strokeweight=".5pt">
                <v:textbox>
                  <w:txbxContent>
                    <w:p w14:paraId="7582CDE0" w14:textId="25A719C7" w:rsidR="00707D32" w:rsidRPr="0091670F" w:rsidRDefault="00B44CCD" w:rsidP="00707D32">
                      <w:pPr>
                        <w:spacing w:after="0"/>
                        <w:jc w:val="center"/>
                        <w:rPr>
                          <w:rFonts w:ascii="Times New Roman" w:hAnsi="Times New Roman" w:cs="Times New Roman"/>
                          <w:sz w:val="20"/>
                          <w:szCs w:val="20"/>
                        </w:rPr>
                      </w:pPr>
                      <w:r w:rsidRPr="0091670F">
                        <w:rPr>
                          <w:rFonts w:ascii="Times New Roman" w:hAnsi="Times New Roman" w:cs="Times New Roman"/>
                          <w:sz w:val="20"/>
                          <w:szCs w:val="20"/>
                        </w:rPr>
                        <w:t>Cultural Influences</w:t>
                      </w:r>
                      <w:r w:rsidR="00707D32" w:rsidRPr="0091670F">
                        <w:rPr>
                          <w:rFonts w:ascii="Times New Roman" w:hAnsi="Times New Roman" w:cs="Times New Roman"/>
                          <w:sz w:val="20"/>
                          <w:szCs w:val="20"/>
                        </w:rPr>
                        <w:t xml:space="preserve"> (IV</w:t>
                      </w:r>
                      <w:r w:rsidRPr="0091670F">
                        <w:rPr>
                          <w:rFonts w:ascii="Times New Roman" w:hAnsi="Times New Roman" w:cs="Times New Roman"/>
                          <w:sz w:val="20"/>
                          <w:szCs w:val="20"/>
                        </w:rPr>
                        <w:t>2</w:t>
                      </w:r>
                      <w:r w:rsidR="00707D32" w:rsidRPr="0091670F">
                        <w:rPr>
                          <w:rFonts w:ascii="Times New Roman" w:hAnsi="Times New Roman" w:cs="Times New Roman"/>
                          <w:sz w:val="20"/>
                          <w:szCs w:val="20"/>
                        </w:rPr>
                        <w:t>)</w:t>
                      </w:r>
                    </w:p>
                  </w:txbxContent>
                </v:textbox>
                <w10:wrap type="tight"/>
              </v:shape>
            </w:pict>
          </mc:Fallback>
        </mc:AlternateContent>
      </w:r>
    </w:p>
    <w:p w14:paraId="0F5D1260" w14:textId="760AADE4" w:rsidR="00707D32" w:rsidRPr="00D4366E" w:rsidRDefault="00707D32" w:rsidP="00707D32">
      <w:pPr>
        <w:ind w:left="1155" w:right="1013"/>
        <w:rPr>
          <w:rFonts w:ascii="Times New Roman" w:hAnsi="Times New Roman" w:cs="Times New Roman"/>
          <w:b/>
        </w:rPr>
      </w:pPr>
      <w:r w:rsidRPr="00D4366E">
        <w:rPr>
          <w:rFonts w:ascii="Times New Roman" w:hAnsi="Times New Roman" w:cs="Times New Roman"/>
          <w:noProof/>
        </w:rPr>
        <mc:AlternateContent>
          <mc:Choice Requires="wps">
            <w:drawing>
              <wp:anchor distT="45720" distB="45720" distL="114300" distR="114300" simplePos="0" relativeHeight="251658284" behindDoc="1" locked="0" layoutInCell="1" allowOverlap="1" wp14:anchorId="19377A5D" wp14:editId="7F264E2D">
                <wp:simplePos x="0" y="0"/>
                <wp:positionH relativeFrom="margin">
                  <wp:posOffset>2739390</wp:posOffset>
                </wp:positionH>
                <wp:positionV relativeFrom="paragraph">
                  <wp:posOffset>123190</wp:posOffset>
                </wp:positionV>
                <wp:extent cx="1000125" cy="723900"/>
                <wp:effectExtent l="0" t="0" r="0" b="0"/>
                <wp:wrapTight wrapText="bothSides">
                  <wp:wrapPolygon edited="0">
                    <wp:start x="1234" y="0"/>
                    <wp:lineTo x="1234" y="21032"/>
                    <wp:lineTo x="20160" y="21032"/>
                    <wp:lineTo x="20160" y="0"/>
                    <wp:lineTo x="1234" y="0"/>
                  </wp:wrapPolygon>
                </wp:wrapTight>
                <wp:docPr id="16096678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23900"/>
                        </a:xfrm>
                        <a:prstGeom prst="rect">
                          <a:avLst/>
                        </a:prstGeom>
                        <a:noFill/>
                        <a:ln w="9525">
                          <a:noFill/>
                          <a:miter lim="800000"/>
                          <a:headEnd/>
                          <a:tailEnd/>
                        </a:ln>
                      </wps:spPr>
                      <wps:txbx>
                        <w:txbxContent>
                          <w:p w14:paraId="2B3E1159" w14:textId="77777777"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072C3E87" w14:textId="18EEEE5A"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β=0.7</w:t>
                            </w:r>
                            <w:r w:rsidR="007B7254" w:rsidRPr="0091670F">
                              <w:rPr>
                                <w:rFonts w:ascii="Times New Roman" w:hAnsi="Times New Roman" w:cs="Times New Roman"/>
                                <w:sz w:val="20"/>
                                <w:szCs w:val="20"/>
                                <w:lang w:val="en-GB"/>
                              </w:rPr>
                              <w:t>72</w:t>
                            </w:r>
                          </w:p>
                          <w:p w14:paraId="4767878D" w14:textId="77777777"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77A5D" id="Text Box 68" o:spid="_x0000_s1056" type="#_x0000_t202" style="position:absolute;left:0;text-align:left;margin-left:215.7pt;margin-top:9.7pt;width:78.75pt;height:57pt;z-index:-2516581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" filled="f" stroked="f">
                <v:textbox>
                  <w:txbxContent>
                    <w:p w14:paraId="2B3E1159" w14:textId="77777777"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Path C</w:t>
                      </w:r>
                    </w:p>
                    <w:p w14:paraId="072C3E87" w14:textId="18EEEE5A"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β=0.7</w:t>
                      </w:r>
                      <w:r w:rsidR="007B7254" w:rsidRPr="0091670F">
                        <w:rPr>
                          <w:rFonts w:ascii="Times New Roman" w:hAnsi="Times New Roman" w:cs="Times New Roman"/>
                          <w:sz w:val="20"/>
                          <w:szCs w:val="20"/>
                          <w:lang w:val="en-GB"/>
                        </w:rPr>
                        <w:t>72</w:t>
                      </w:r>
                    </w:p>
                    <w:p w14:paraId="4767878D" w14:textId="77777777" w:rsidR="00707D32" w:rsidRPr="0091670F" w:rsidRDefault="00707D32" w:rsidP="00707D32">
                      <w:pPr>
                        <w:pStyle w:val="NoSpacing"/>
                        <w:jc w:val="center"/>
                        <w:rPr>
                          <w:rFonts w:ascii="Times New Roman" w:hAnsi="Times New Roman" w:cs="Times New Roman"/>
                          <w:sz w:val="20"/>
                          <w:szCs w:val="20"/>
                          <w:lang w:val="en-GB"/>
                        </w:rPr>
                      </w:pPr>
                      <w:r w:rsidRPr="0091670F">
                        <w:rPr>
                          <w:rFonts w:ascii="Times New Roman" w:hAnsi="Times New Roman" w:cs="Times New Roman"/>
                          <w:sz w:val="20"/>
                          <w:szCs w:val="20"/>
                          <w:lang w:val="en-GB"/>
                        </w:rPr>
                        <w:t>p = 0.000</w:t>
                      </w:r>
                    </w:p>
                  </w:txbxContent>
                </v:textbox>
                <w10:wrap type="tight" anchorx="margin"/>
              </v:shape>
            </w:pict>
          </mc:Fallback>
        </mc:AlternateContent>
      </w:r>
      <w:r w:rsidRPr="00D4366E">
        <w:rPr>
          <w:rFonts w:ascii="Times New Roman" w:hAnsi="Times New Roman" w:cs="Times New Roman"/>
          <w:noProof/>
        </w:rPr>
        <mc:AlternateContent>
          <mc:Choice Requires="wps">
            <w:drawing>
              <wp:anchor distT="0" distB="0" distL="114300" distR="114300" simplePos="0" relativeHeight="251658285" behindDoc="0" locked="0" layoutInCell="1" allowOverlap="1" wp14:anchorId="005DF185" wp14:editId="6EA096E3">
                <wp:simplePos x="0" y="0"/>
                <wp:positionH relativeFrom="column">
                  <wp:posOffset>2427605</wp:posOffset>
                </wp:positionH>
                <wp:positionV relativeFrom="paragraph">
                  <wp:posOffset>94615</wp:posOffset>
                </wp:positionV>
                <wp:extent cx="1731645" cy="19050"/>
                <wp:effectExtent l="0" t="76200" r="20955" b="76200"/>
                <wp:wrapNone/>
                <wp:docPr id="1813731472" name="Straight Arrow Connector 67"/>
                <wp:cNvGraphicFramePr/>
                <a:graphic xmlns:a="http://schemas.openxmlformats.org/drawingml/2006/main">
                  <a:graphicData uri="http://schemas.microsoft.com/office/word/2010/wordprocessingShape">
                    <wps:wsp>
                      <wps:cNvCnPr/>
                      <wps:spPr>
                        <a:xfrm flipV="1">
                          <a:off x="0" y="0"/>
                          <a:ext cx="173164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14F5AEC" id="Straight Arrow Connector 67" o:spid="_x0000_s1026" type="#_x0000_t32" style="position:absolute;margin-left:191.15pt;margin-top:7.45pt;width:136.35pt;height:1.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" strokecolor="black [3200]" strokeweight=".5pt">
                <v:stroke endarrow="block" joinstyle="miter"/>
              </v:shape>
            </w:pict>
          </mc:Fallback>
        </mc:AlternateContent>
      </w:r>
      <w:r w:rsidRPr="00D4366E">
        <w:rPr>
          <w:rFonts w:ascii="Times New Roman" w:hAnsi="Times New Roman" w:cs="Times New Roman"/>
          <w:noProof/>
        </w:rPr>
        <mc:AlternateContent>
          <mc:Choice Requires="wps">
            <w:drawing>
              <wp:anchor distT="0" distB="0" distL="114300" distR="114300" simplePos="0" relativeHeight="251658286" behindDoc="0" locked="0" layoutInCell="1" allowOverlap="1" wp14:anchorId="2F07237B" wp14:editId="5ECC72E8">
                <wp:simplePos x="0" y="0"/>
                <wp:positionH relativeFrom="column">
                  <wp:posOffset>2425065</wp:posOffset>
                </wp:positionH>
                <wp:positionV relativeFrom="paragraph">
                  <wp:posOffset>802640</wp:posOffset>
                </wp:positionV>
                <wp:extent cx="1724025" cy="0"/>
                <wp:effectExtent l="0" t="76200" r="9525" b="95250"/>
                <wp:wrapNone/>
                <wp:docPr id="1381331316" name="Straight Arrow Connector 66"/>
                <wp:cNvGraphicFramePr/>
                <a:graphic xmlns:a="http://schemas.openxmlformats.org/drawingml/2006/main">
                  <a:graphicData uri="http://schemas.microsoft.com/office/word/2010/wordprocessingShape">
                    <wps:wsp>
                      <wps:cNvCnPr/>
                      <wps:spPr>
                        <a:xfrm>
                          <a:off x="0" y="0"/>
                          <a:ext cx="1724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11C1E6B" id="Straight Arrow Connector 66" o:spid="_x0000_s1026" type="#_x0000_t32" style="position:absolute;margin-left:190.95pt;margin-top:63.2pt;width:135.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" strokecolor="black [3200]" strokeweight=".5pt">
                <v:stroke endarrow="block" joinstyle="miter"/>
              </v:shape>
            </w:pict>
          </mc:Fallback>
        </mc:AlternateContent>
      </w:r>
    </w:p>
    <w:p w14:paraId="0096A3F4" w14:textId="77777777" w:rsidR="00707D32" w:rsidRPr="00D4366E" w:rsidRDefault="00707D32" w:rsidP="00707D32">
      <w:pPr>
        <w:ind w:left="1155" w:right="1013"/>
        <w:rPr>
          <w:rFonts w:ascii="Times New Roman" w:hAnsi="Times New Roman" w:cs="Times New Roman"/>
          <w:b/>
          <w:i/>
        </w:rPr>
      </w:pPr>
    </w:p>
    <w:p w14:paraId="2E1C6829" w14:textId="77777777" w:rsidR="00707D32" w:rsidRPr="00D4366E" w:rsidRDefault="00707D32" w:rsidP="00707D32">
      <w:pPr>
        <w:ind w:left="1155" w:right="1013"/>
        <w:rPr>
          <w:rFonts w:ascii="Times New Roman" w:hAnsi="Times New Roman" w:cs="Times New Roman"/>
          <w:b/>
        </w:rPr>
      </w:pPr>
    </w:p>
    <w:p w14:paraId="12D4C04B" w14:textId="26AC91C9" w:rsidR="00707D32" w:rsidRPr="00D4366E" w:rsidRDefault="00B44CCD" w:rsidP="00707D32">
      <w:pPr>
        <w:ind w:left="1155" w:right="1013"/>
        <w:rPr>
          <w:rFonts w:ascii="Times New Roman" w:hAnsi="Times New Roman" w:cs="Times New Roman"/>
        </w:rPr>
      </w:pPr>
      <w:r w:rsidRPr="00D4366E">
        <w:rPr>
          <w:rFonts w:ascii="Times New Roman" w:hAnsi="Times New Roman" w:cs="Times New Roman"/>
          <w:noProof/>
        </w:rPr>
        <mc:AlternateContent>
          <mc:Choice Requires="wps">
            <w:drawing>
              <wp:anchor distT="0" distB="0" distL="114300" distR="114300" simplePos="0" relativeHeight="251658282" behindDoc="1" locked="0" layoutInCell="1" allowOverlap="1" wp14:anchorId="64F0C228" wp14:editId="77B100E8">
                <wp:simplePos x="0" y="0"/>
                <wp:positionH relativeFrom="margin">
                  <wp:posOffset>4149090</wp:posOffset>
                </wp:positionH>
                <wp:positionV relativeFrom="paragraph">
                  <wp:posOffset>67310</wp:posOffset>
                </wp:positionV>
                <wp:extent cx="2314575" cy="304800"/>
                <wp:effectExtent l="0" t="0" r="28575" b="19050"/>
                <wp:wrapTight wrapText="bothSides">
                  <wp:wrapPolygon edited="0">
                    <wp:start x="0" y="0"/>
                    <wp:lineTo x="0" y="21600"/>
                    <wp:lineTo x="21689" y="21600"/>
                    <wp:lineTo x="21689" y="0"/>
                    <wp:lineTo x="0" y="0"/>
                  </wp:wrapPolygon>
                </wp:wrapTight>
                <wp:docPr id="867941762" name="Text Box 64"/>
                <wp:cNvGraphicFramePr/>
                <a:graphic xmlns:a="http://schemas.openxmlformats.org/drawingml/2006/main">
                  <a:graphicData uri="http://schemas.microsoft.com/office/word/2010/wordprocessingShape">
                    <wps:wsp>
                      <wps:cNvSpPr txBox="1"/>
                      <wps:spPr>
                        <a:xfrm>
                          <a:off x="0" y="0"/>
                          <a:ext cx="2314575" cy="304800"/>
                        </a:xfrm>
                        <a:prstGeom prst="rect">
                          <a:avLst/>
                        </a:prstGeom>
                        <a:solidFill>
                          <a:prstClr val="white"/>
                        </a:solidFill>
                        <a:ln w="6350">
                          <a:solidFill>
                            <a:prstClr val="black"/>
                          </a:solidFill>
                        </a:ln>
                      </wps:spPr>
                      <wps:txbx>
                        <w:txbxContent>
                          <w:p w14:paraId="392D4A87" w14:textId="56801C46" w:rsidR="00707D32" w:rsidRPr="0091670F" w:rsidRDefault="00707D32" w:rsidP="00707D32">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Enrolment in TVET </w:t>
                            </w:r>
                            <w:r w:rsidR="00872794">
                              <w:rPr>
                                <w:rFonts w:ascii="Times New Roman" w:hAnsi="Times New Roman" w:cs="Times New Roman"/>
                                <w:sz w:val="20"/>
                                <w:szCs w:val="20"/>
                              </w:rPr>
                              <w:t>Programmes</w:t>
                            </w:r>
                            <w:r w:rsidR="00B44CCD" w:rsidRPr="0091670F">
                              <w:rPr>
                                <w:rFonts w:ascii="Times New Roman" w:hAnsi="Times New Roman" w:cs="Times New Roman"/>
                                <w:sz w:val="20"/>
                                <w:szCs w:val="20"/>
                              </w:rPr>
                              <w:t xml:space="preserve"> (DV)</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0C228" id="Text Box 64" o:spid="_x0000_s1057" type="#_x0000_t202" style="position:absolute;left:0;text-align:left;margin-left:326.7pt;margin-top:5.3pt;width:182.25pt;height:24pt;z-index:-2516581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" strokeweight=".5pt">
                <v:textbox>
                  <w:txbxContent>
                    <w:p w14:paraId="392D4A87" w14:textId="56801C46" w:rsidR="00707D32" w:rsidRPr="0091670F" w:rsidRDefault="00707D32" w:rsidP="00707D32">
                      <w:pPr>
                        <w:spacing w:after="0"/>
                        <w:jc w:val="center"/>
                        <w:rPr>
                          <w:rFonts w:ascii="Times New Roman" w:hAnsi="Times New Roman" w:cs="Times New Roman"/>
                          <w:sz w:val="20"/>
                          <w:szCs w:val="20"/>
                        </w:rPr>
                      </w:pPr>
                      <w:r w:rsidRPr="0091670F">
                        <w:rPr>
                          <w:rFonts w:ascii="Times New Roman" w:hAnsi="Times New Roman" w:cs="Times New Roman"/>
                          <w:sz w:val="20"/>
                          <w:szCs w:val="20"/>
                        </w:rPr>
                        <w:t xml:space="preserve">Enrolment in TVET </w:t>
                      </w:r>
                      <w:r w:rsidR="00872794">
                        <w:rPr>
                          <w:rFonts w:ascii="Times New Roman" w:hAnsi="Times New Roman" w:cs="Times New Roman"/>
                          <w:sz w:val="20"/>
                          <w:szCs w:val="20"/>
                        </w:rPr>
                        <w:t>Programmes</w:t>
                      </w:r>
                      <w:r w:rsidR="00B44CCD" w:rsidRPr="0091670F">
                        <w:rPr>
                          <w:rFonts w:ascii="Times New Roman" w:hAnsi="Times New Roman" w:cs="Times New Roman"/>
                          <w:sz w:val="20"/>
                          <w:szCs w:val="20"/>
                        </w:rPr>
                        <w:t xml:space="preserve"> (DV)</w:t>
                      </w:r>
                    </w:p>
                  </w:txbxContent>
                </v:textbox>
                <w10:wrap type="tight" anchorx="margin"/>
              </v:shape>
            </w:pict>
          </mc:Fallback>
        </mc:AlternateContent>
      </w:r>
      <w:r w:rsidR="00707D32" w:rsidRPr="00D4366E">
        <w:rPr>
          <w:rFonts w:ascii="Times New Roman" w:hAnsi="Times New Roman" w:cs="Times New Roman"/>
          <w:noProof/>
        </w:rPr>
        <mc:AlternateContent>
          <mc:Choice Requires="wps">
            <w:drawing>
              <wp:anchor distT="0" distB="0" distL="114300" distR="114300" simplePos="0" relativeHeight="251658283" behindDoc="1" locked="0" layoutInCell="1" allowOverlap="1" wp14:anchorId="3FE8E6F3" wp14:editId="1FB9575A">
                <wp:simplePos x="0" y="0"/>
                <wp:positionH relativeFrom="column">
                  <wp:posOffset>720725</wp:posOffset>
                </wp:positionH>
                <wp:positionV relativeFrom="paragraph">
                  <wp:posOffset>57785</wp:posOffset>
                </wp:positionV>
                <wp:extent cx="1707515" cy="281940"/>
                <wp:effectExtent l="0" t="0" r="26035" b="22860"/>
                <wp:wrapTight wrapText="bothSides">
                  <wp:wrapPolygon edited="0">
                    <wp:start x="0" y="0"/>
                    <wp:lineTo x="0" y="21892"/>
                    <wp:lineTo x="21688" y="21892"/>
                    <wp:lineTo x="21688" y="0"/>
                    <wp:lineTo x="0" y="0"/>
                  </wp:wrapPolygon>
                </wp:wrapTight>
                <wp:docPr id="907781123" name="Text Box 65"/>
                <wp:cNvGraphicFramePr/>
                <a:graphic xmlns:a="http://schemas.openxmlformats.org/drawingml/2006/main">
                  <a:graphicData uri="http://schemas.microsoft.com/office/word/2010/wordprocessingShape">
                    <wps:wsp>
                      <wps:cNvSpPr txBox="1"/>
                      <wps:spPr>
                        <a:xfrm>
                          <a:off x="0" y="0"/>
                          <a:ext cx="1707515" cy="281940"/>
                        </a:xfrm>
                        <a:prstGeom prst="rect">
                          <a:avLst/>
                        </a:prstGeom>
                        <a:solidFill>
                          <a:prstClr val="white"/>
                        </a:solidFill>
                        <a:ln w="6350">
                          <a:solidFill>
                            <a:prstClr val="black"/>
                          </a:solidFill>
                        </a:ln>
                      </wps:spPr>
                      <wps:txbx>
                        <w:txbxContent>
                          <w:p w14:paraId="41CCACF0" w14:textId="77777777" w:rsidR="00B44CCD" w:rsidRPr="0091670F" w:rsidRDefault="00B44CCD" w:rsidP="00B44CCD">
                            <w:pPr>
                              <w:spacing w:after="0"/>
                              <w:jc w:val="center"/>
                              <w:rPr>
                                <w:rFonts w:ascii="Times New Roman" w:hAnsi="Times New Roman" w:cs="Times New Roman"/>
                                <w:sz w:val="20"/>
                                <w:szCs w:val="20"/>
                              </w:rPr>
                            </w:pPr>
                            <w:r w:rsidRPr="0091670F">
                              <w:rPr>
                                <w:rFonts w:ascii="Times New Roman" w:hAnsi="Times New Roman" w:cs="Times New Roman"/>
                                <w:sz w:val="20"/>
                                <w:szCs w:val="20"/>
                              </w:rPr>
                              <w:t>Cultural Influences (IV2)</w:t>
                            </w:r>
                          </w:p>
                          <w:p w14:paraId="69C80323" w14:textId="0B1BBA74" w:rsidR="00707D32" w:rsidRDefault="00707D32" w:rsidP="00707D32">
                            <w:pPr>
                              <w:spacing w:after="0"/>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E8E6F3" id="Text Box 65" o:spid="_x0000_s1058" type="#_x0000_t202" style="position:absolute;left:0;text-align:left;margin-left:56.75pt;margin-top:4.55pt;width:134.45pt;height:22.2pt;z-index:-251658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" strokeweight=".5pt">
                <v:textbox>
                  <w:txbxContent>
                    <w:p w14:paraId="41CCACF0" w14:textId="77777777" w:rsidR="00B44CCD" w:rsidRPr="0091670F" w:rsidRDefault="00B44CCD" w:rsidP="00B44CCD">
                      <w:pPr>
                        <w:spacing w:after="0"/>
                        <w:jc w:val="center"/>
                        <w:rPr>
                          <w:rFonts w:ascii="Times New Roman" w:hAnsi="Times New Roman" w:cs="Times New Roman"/>
                          <w:sz w:val="20"/>
                          <w:szCs w:val="20"/>
                        </w:rPr>
                      </w:pPr>
                      <w:r w:rsidRPr="0091670F">
                        <w:rPr>
                          <w:rFonts w:ascii="Times New Roman" w:hAnsi="Times New Roman" w:cs="Times New Roman"/>
                          <w:sz w:val="20"/>
                          <w:szCs w:val="20"/>
                        </w:rPr>
                        <w:t>Cultural Influences (IV2)</w:t>
                      </w:r>
                    </w:p>
                    <w:p w14:paraId="69C80323" w14:textId="0B1BBA74" w:rsidR="00707D32" w:rsidRDefault="00707D32" w:rsidP="00707D32">
                      <w:pPr>
                        <w:spacing w:after="0"/>
                        <w:jc w:val="center"/>
                      </w:pPr>
                    </w:p>
                  </w:txbxContent>
                </v:textbox>
                <w10:wrap type="tight"/>
              </v:shape>
            </w:pict>
          </mc:Fallback>
        </mc:AlternateContent>
      </w:r>
    </w:p>
    <w:p w14:paraId="06E1C299" w14:textId="77777777" w:rsidR="00707D32" w:rsidRPr="00D4366E" w:rsidRDefault="00707D32" w:rsidP="00707D32">
      <w:pPr>
        <w:ind w:left="1155" w:right="1013"/>
        <w:rPr>
          <w:rFonts w:ascii="Times New Roman" w:hAnsi="Times New Roman" w:cs="Times New Roman"/>
        </w:rPr>
      </w:pPr>
    </w:p>
    <w:p w14:paraId="19FD02CD" w14:textId="0F444EAE" w:rsidR="00707D32" w:rsidRPr="00E95D32" w:rsidRDefault="00B44CCD">
      <w:pPr>
        <w:ind w:left="1155" w:right="1013"/>
        <w:rPr>
          <w:rFonts w:ascii="Times New Roman" w:hAnsi="Times New Roman" w:cs="Times New Roman"/>
          <w:b/>
          <w:sz w:val="22"/>
          <w:szCs w:val="22"/>
        </w:rPr>
      </w:pPr>
      <w:r w:rsidRPr="00E95D32">
        <w:rPr>
          <w:rFonts w:ascii="Times New Roman" w:hAnsi="Times New Roman" w:cs="Times New Roman"/>
          <w:b/>
          <w:sz w:val="22"/>
          <w:szCs w:val="22"/>
        </w:rPr>
        <w:t>Figure 8</w:t>
      </w:r>
    </w:p>
    <w:p w14:paraId="5003DEFB" w14:textId="06C5F0F6" w:rsidR="00B44CCD" w:rsidRDefault="00B44CCD" w:rsidP="00B44CCD">
      <w:pPr>
        <w:ind w:left="1155" w:right="1013"/>
        <w:rPr>
          <w:rFonts w:ascii="Times New Roman" w:hAnsi="Times New Roman" w:cs="Times New Roman"/>
          <w:i/>
          <w:sz w:val="22"/>
          <w:szCs w:val="22"/>
        </w:rPr>
      </w:pPr>
      <w:r w:rsidRPr="005B1808">
        <w:rPr>
          <w:rFonts w:ascii="Times New Roman" w:hAnsi="Times New Roman" w:cs="Times New Roman"/>
          <w:i/>
          <w:sz w:val="22"/>
          <w:szCs w:val="22"/>
        </w:rPr>
        <w:t xml:space="preserve">The Mediation Model - youth attitude mediate the relationship between cultural influences and enrolment in TVET </w:t>
      </w:r>
      <w:r w:rsidR="00872794">
        <w:rPr>
          <w:rFonts w:ascii="Times New Roman" w:hAnsi="Times New Roman" w:cs="Times New Roman"/>
          <w:i/>
          <w:sz w:val="22"/>
          <w:szCs w:val="22"/>
        </w:rPr>
        <w:t>programmes</w:t>
      </w:r>
      <w:r w:rsidR="008274D6" w:rsidRPr="005B1808">
        <w:rPr>
          <w:rFonts w:ascii="Times New Roman" w:hAnsi="Times New Roman" w:cs="Times New Roman"/>
          <w:i/>
          <w:sz w:val="22"/>
          <w:szCs w:val="22"/>
        </w:rPr>
        <w:t>.</w:t>
      </w:r>
    </w:p>
    <w:p w14:paraId="7E1FF459" w14:textId="77777777" w:rsidR="00365541" w:rsidRPr="009F6D80" w:rsidRDefault="00365541" w:rsidP="00B44CCD">
      <w:pPr>
        <w:ind w:left="1155" w:right="1013"/>
        <w:rPr>
          <w:rFonts w:ascii="Times New Roman" w:hAnsi="Times New Roman" w:cs="Times New Roman"/>
          <w:sz w:val="22"/>
          <w:szCs w:val="22"/>
        </w:rPr>
      </w:pPr>
    </w:p>
    <w:p w14:paraId="18656058" w14:textId="77777777" w:rsidR="00FD4D3C" w:rsidRPr="009F6D80" w:rsidRDefault="00FD4D3C" w:rsidP="00B44CCD">
      <w:pPr>
        <w:ind w:left="1155" w:right="1013"/>
        <w:rPr>
          <w:rFonts w:ascii="Times New Roman" w:hAnsi="Times New Roman" w:cs="Times New Roman"/>
          <w:sz w:val="22"/>
          <w:szCs w:val="22"/>
        </w:rPr>
      </w:pPr>
    </w:p>
    <w:p w14:paraId="5BA10DC5" w14:textId="77777777" w:rsidR="00045185" w:rsidRPr="00603B73" w:rsidRDefault="00045185" w:rsidP="00045185">
      <w:pPr>
        <w:pStyle w:val="Heading1"/>
        <w:rPr>
          <w:rFonts w:ascii="Times New Roman" w:hAnsi="Times New Roman" w:cs="Times New Roman"/>
          <w:sz w:val="22"/>
          <w:szCs w:val="22"/>
          <w:lang w:val="en-GB"/>
        </w:rPr>
      </w:pPr>
      <w:r w:rsidRPr="00603B73">
        <w:rPr>
          <w:rFonts w:ascii="Times New Roman" w:hAnsi="Times New Roman" w:cs="Times New Roman"/>
          <w:sz w:val="22"/>
          <w:szCs w:val="22"/>
          <w:lang w:val="en-GB"/>
        </w:rPr>
        <w:t>Summary of Findings</w:t>
      </w:r>
    </w:p>
    <w:p w14:paraId="60FC5A63" w14:textId="7D4168DE" w:rsidR="007209A9" w:rsidRPr="00603B73" w:rsidRDefault="007209A9" w:rsidP="00603B73">
      <w:pPr>
        <w:pStyle w:val="Heading1"/>
        <w:rPr>
          <w:rFonts w:ascii="Times New Roman" w:hAnsi="Times New Roman" w:cs="Times New Roman"/>
          <w:iCs/>
          <w:sz w:val="20"/>
          <w:szCs w:val="20"/>
          <w:lang w:val="en-GB"/>
        </w:rPr>
      </w:pPr>
      <w:r w:rsidRPr="00603B73">
        <w:rPr>
          <w:rFonts w:ascii="Times New Roman" w:hAnsi="Times New Roman" w:cs="Times New Roman"/>
          <w:iCs/>
          <w:sz w:val="22"/>
          <w:szCs w:val="22"/>
          <w:lang w:eastAsia="en-AU" w:bidi="en-AU"/>
        </w:rPr>
        <w:t xml:space="preserve">Table </w:t>
      </w:r>
      <w:r w:rsidR="0057504A">
        <w:rPr>
          <w:rFonts w:ascii="Times New Roman" w:hAnsi="Times New Roman" w:cs="Times New Roman"/>
          <w:iCs/>
          <w:sz w:val="22"/>
          <w:szCs w:val="22"/>
          <w:lang w:eastAsia="en-AU" w:bidi="en-AU"/>
        </w:rPr>
        <w:t>9</w:t>
      </w:r>
    </w:p>
    <w:p w14:paraId="4C246985" w14:textId="4D824FA2" w:rsidR="007209A9" w:rsidRPr="007209A9" w:rsidRDefault="007209A9" w:rsidP="007209A9">
      <w:pPr>
        <w:ind w:left="1155" w:right="1013"/>
        <w:rPr>
          <w:rFonts w:ascii="Times New Roman" w:hAnsi="Times New Roman" w:cs="Times New Roman"/>
          <w:i/>
          <w:sz w:val="22"/>
          <w:szCs w:val="22"/>
        </w:rPr>
      </w:pPr>
      <w:r w:rsidRPr="007209A9">
        <w:rPr>
          <w:rFonts w:ascii="Times New Roman" w:hAnsi="Times New Roman" w:cs="Times New Roman"/>
          <w:i/>
          <w:sz w:val="22"/>
          <w:szCs w:val="22"/>
        </w:rPr>
        <w:t xml:space="preserve">Summary of </w:t>
      </w:r>
      <w:r w:rsidR="00603B73">
        <w:rPr>
          <w:rFonts w:ascii="Times New Roman" w:hAnsi="Times New Roman" w:cs="Times New Roman"/>
          <w:i/>
          <w:sz w:val="22"/>
          <w:szCs w:val="22"/>
        </w:rPr>
        <w:t>Findings</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3150"/>
        <w:gridCol w:w="3510"/>
      </w:tblGrid>
      <w:tr w:rsidR="00132E86" w:rsidRPr="00C123D5" w14:paraId="00E324AA" w14:textId="37303A15" w:rsidTr="004A1402">
        <w:trPr>
          <w:trHeight w:val="489"/>
          <w:jc w:val="center"/>
        </w:trPr>
        <w:tc>
          <w:tcPr>
            <w:tcW w:w="2335" w:type="dxa"/>
            <w:vAlign w:val="center"/>
          </w:tcPr>
          <w:p w14:paraId="0ECB91F9" w14:textId="77777777" w:rsidR="00132E86" w:rsidRPr="00E95D32" w:rsidRDefault="00132E86" w:rsidP="00C44130">
            <w:pPr>
              <w:pStyle w:val="NoSpacing"/>
              <w:jc w:val="center"/>
              <w:rPr>
                <w:rFonts w:ascii="Times New Roman" w:hAnsi="Times New Roman" w:cs="Times New Roman"/>
                <w:b/>
                <w:sz w:val="20"/>
                <w:szCs w:val="20"/>
                <w:lang w:val="en-GB"/>
              </w:rPr>
            </w:pPr>
            <w:r w:rsidRPr="00E95D32">
              <w:rPr>
                <w:rFonts w:ascii="Times New Roman" w:hAnsi="Times New Roman" w:cs="Times New Roman"/>
                <w:b/>
                <w:sz w:val="20"/>
                <w:szCs w:val="20"/>
                <w:lang w:val="en-GB"/>
              </w:rPr>
              <w:t>Research Questions</w:t>
            </w:r>
          </w:p>
        </w:tc>
        <w:tc>
          <w:tcPr>
            <w:tcW w:w="3150" w:type="dxa"/>
            <w:vAlign w:val="center"/>
          </w:tcPr>
          <w:p w14:paraId="32ABB8F4" w14:textId="77777777" w:rsidR="00132E86" w:rsidRPr="00E95D32" w:rsidRDefault="00132E86" w:rsidP="00C44130">
            <w:pPr>
              <w:pStyle w:val="NoSpacing"/>
              <w:jc w:val="center"/>
              <w:rPr>
                <w:rFonts w:ascii="Times New Roman" w:hAnsi="Times New Roman" w:cs="Times New Roman"/>
                <w:b/>
                <w:sz w:val="20"/>
                <w:szCs w:val="20"/>
                <w:lang w:val="en-GB"/>
              </w:rPr>
            </w:pPr>
            <w:r w:rsidRPr="00E95D32">
              <w:rPr>
                <w:rFonts w:ascii="Times New Roman" w:hAnsi="Times New Roman" w:cs="Times New Roman"/>
                <w:b/>
                <w:sz w:val="20"/>
                <w:szCs w:val="20"/>
                <w:lang w:val="en-GB"/>
              </w:rPr>
              <w:t>Findings</w:t>
            </w:r>
          </w:p>
        </w:tc>
        <w:tc>
          <w:tcPr>
            <w:tcW w:w="3510" w:type="dxa"/>
          </w:tcPr>
          <w:p w14:paraId="6103D812" w14:textId="77777777" w:rsidR="00AC7631" w:rsidRPr="00E95D32" w:rsidRDefault="00AC7631" w:rsidP="00C44130">
            <w:pPr>
              <w:pStyle w:val="NoSpacing"/>
              <w:jc w:val="center"/>
              <w:rPr>
                <w:rFonts w:ascii="Times New Roman" w:hAnsi="Times New Roman" w:cs="Times New Roman"/>
                <w:b/>
                <w:sz w:val="20"/>
                <w:szCs w:val="20"/>
                <w:lang w:val="en-GB"/>
              </w:rPr>
            </w:pPr>
          </w:p>
          <w:p w14:paraId="50310DF2" w14:textId="0D4667AC" w:rsidR="00132E86" w:rsidRPr="00E95D32" w:rsidRDefault="00132E86" w:rsidP="00AC7631">
            <w:pPr>
              <w:pStyle w:val="NoSpacing"/>
              <w:spacing w:after="240"/>
              <w:jc w:val="center"/>
              <w:rPr>
                <w:rFonts w:ascii="Times New Roman" w:hAnsi="Times New Roman" w:cs="Times New Roman"/>
                <w:b/>
                <w:sz w:val="20"/>
                <w:szCs w:val="20"/>
                <w:lang w:val="en-GB"/>
              </w:rPr>
            </w:pPr>
            <w:r w:rsidRPr="00E95D32">
              <w:rPr>
                <w:rFonts w:ascii="Times New Roman" w:hAnsi="Times New Roman" w:cs="Times New Roman"/>
                <w:b/>
                <w:sz w:val="20"/>
                <w:szCs w:val="20"/>
                <w:lang w:val="en-GB"/>
              </w:rPr>
              <w:t>Remarks</w:t>
            </w:r>
          </w:p>
        </w:tc>
      </w:tr>
      <w:tr w:rsidR="00132E86" w:rsidRPr="00C123D5" w14:paraId="1227795F" w14:textId="27AD996A" w:rsidTr="004A1402">
        <w:trPr>
          <w:trHeight w:val="863"/>
          <w:jc w:val="center"/>
        </w:trPr>
        <w:tc>
          <w:tcPr>
            <w:tcW w:w="2335" w:type="dxa"/>
          </w:tcPr>
          <w:p w14:paraId="5FA4EDF7" w14:textId="5E51C6E2" w:rsidR="00132E86" w:rsidRPr="00DA09A1" w:rsidRDefault="002D0600" w:rsidP="000A4D56">
            <w:pPr>
              <w:pStyle w:val="NoSpacing"/>
              <w:jc w:val="left"/>
              <w:rPr>
                <w:rFonts w:ascii="Times New Roman" w:hAnsi="Times New Roman" w:cs="Times New Roman"/>
                <w:sz w:val="22"/>
                <w:szCs w:val="22"/>
                <w:lang w:val="en-GB"/>
              </w:rPr>
            </w:pPr>
            <w:r>
              <w:rPr>
                <w:rFonts w:ascii="Times New Roman" w:eastAsia="Times New Roman" w:hAnsi="Times New Roman" w:cs="Times New Roman"/>
                <w:color w:val="000000" w:themeColor="text1"/>
                <w:sz w:val="22"/>
                <w:szCs w:val="22"/>
                <w:lang w:val="en-GB"/>
              </w:rPr>
              <w:t xml:space="preserve">RQ1: </w:t>
            </w:r>
            <w:r w:rsidR="00132E86" w:rsidRPr="00DA09A1">
              <w:rPr>
                <w:rFonts w:ascii="Times New Roman" w:eastAsia="Times New Roman" w:hAnsi="Times New Roman" w:cs="Times New Roman"/>
                <w:color w:val="000000" w:themeColor="text1"/>
                <w:sz w:val="22"/>
                <w:szCs w:val="22"/>
                <w:lang w:val="en-GB"/>
              </w:rPr>
              <w:t>Is there a significant relationship between family support and youth attitudes?</w:t>
            </w:r>
          </w:p>
        </w:tc>
        <w:tc>
          <w:tcPr>
            <w:tcW w:w="3150" w:type="dxa"/>
          </w:tcPr>
          <w:p w14:paraId="5549FACD" w14:textId="77777777" w:rsidR="00132E86" w:rsidRPr="00DA09A1" w:rsidRDefault="00132E86" w:rsidP="000A4D56">
            <w:pPr>
              <w:pStyle w:val="NoSpacing"/>
              <w:jc w:val="left"/>
              <w:rPr>
                <w:rFonts w:ascii="Times New Roman" w:hAnsi="Times New Roman" w:cs="Times New Roman"/>
                <w:sz w:val="22"/>
                <w:szCs w:val="22"/>
                <w:lang w:val="en-GB"/>
              </w:rPr>
            </w:pPr>
            <w:r w:rsidRPr="00DA09A1">
              <w:rPr>
                <w:rFonts w:ascii="Times New Roman" w:eastAsia="Times New Roman" w:hAnsi="Times New Roman" w:cs="Times New Roman"/>
                <w:color w:val="000000" w:themeColor="text1"/>
                <w:sz w:val="22"/>
                <w:szCs w:val="22"/>
                <w:lang w:val="en-GB"/>
              </w:rPr>
              <w:t>There</w:t>
            </w:r>
            <w:r w:rsidRPr="00DA09A1">
              <w:rPr>
                <w:rFonts w:ascii="Times New Roman" w:hAnsi="Times New Roman" w:cs="Times New Roman"/>
                <w:sz w:val="22"/>
                <w:szCs w:val="22"/>
                <w:lang w:val="en-GB"/>
              </w:rPr>
              <w:t xml:space="preserve"> is a significant strong positive relationship between </w:t>
            </w:r>
            <w:r w:rsidRPr="00DA09A1">
              <w:rPr>
                <w:rFonts w:ascii="Times New Roman" w:eastAsia="Times New Roman" w:hAnsi="Times New Roman" w:cs="Times New Roman"/>
                <w:color w:val="000000" w:themeColor="text1"/>
                <w:sz w:val="22"/>
                <w:szCs w:val="22"/>
                <w:lang w:val="en-GB"/>
              </w:rPr>
              <w:t>family support and youth attitudes</w:t>
            </w:r>
            <w:r w:rsidRPr="00DA09A1">
              <w:rPr>
                <w:rFonts w:ascii="Times New Roman" w:hAnsi="Times New Roman" w:cs="Times New Roman"/>
                <w:sz w:val="22"/>
                <w:szCs w:val="22"/>
                <w:lang w:val="en-GB"/>
              </w:rPr>
              <w:t xml:space="preserve"> where r = 0.720, p &lt; 0.01.</w:t>
            </w:r>
          </w:p>
        </w:tc>
        <w:tc>
          <w:tcPr>
            <w:tcW w:w="3510" w:type="dxa"/>
          </w:tcPr>
          <w:p w14:paraId="49E34F53" w14:textId="2ADC12C1" w:rsidR="00132E86" w:rsidRPr="00DA09A1" w:rsidRDefault="00FF3051" w:rsidP="008217CB">
            <w:pPr>
              <w:pStyle w:val="NoSpacing"/>
              <w:jc w:val="left"/>
              <w:rPr>
                <w:rFonts w:ascii="Times New Roman" w:eastAsia="Times New Roman" w:hAnsi="Times New Roman" w:cs="Times New Roman"/>
                <w:color w:val="000000" w:themeColor="text1"/>
                <w:sz w:val="22"/>
                <w:szCs w:val="22"/>
                <w:lang w:val="en-GB"/>
              </w:rPr>
            </w:pPr>
            <w:r w:rsidRPr="00DA09A1">
              <w:rPr>
                <w:rFonts w:ascii="Times New Roman" w:hAnsi="Times New Roman" w:cs="Times New Roman"/>
                <w:sz w:val="22"/>
                <w:szCs w:val="22"/>
                <w:lang w:val="en-GB"/>
              </w:rPr>
              <w:t>T</w:t>
            </w:r>
            <w:r w:rsidR="002255A1" w:rsidRPr="00DA09A1">
              <w:rPr>
                <w:rFonts w:ascii="Times New Roman" w:hAnsi="Times New Roman" w:cs="Times New Roman"/>
                <w:sz w:val="22"/>
                <w:szCs w:val="22"/>
                <w:lang w:val="en-GB"/>
              </w:rPr>
              <w:t>here is a significant strong positive correlation relationship between family support and youth attitudes</w:t>
            </w:r>
            <w:r w:rsidRPr="00DA09A1">
              <w:rPr>
                <w:rFonts w:ascii="Times New Roman" w:hAnsi="Times New Roman" w:cs="Times New Roman"/>
                <w:sz w:val="22"/>
                <w:szCs w:val="22"/>
                <w:lang w:val="en-GB"/>
              </w:rPr>
              <w:t xml:space="preserve"> (Hauke &amp; Kossowski, 2021</w:t>
            </w:r>
            <w:r w:rsidR="00F9217C">
              <w:rPr>
                <w:rFonts w:ascii="Times New Roman" w:hAnsi="Times New Roman" w:cs="Times New Roman"/>
                <w:sz w:val="22"/>
                <w:szCs w:val="22"/>
                <w:lang w:val="en-GB"/>
              </w:rPr>
              <w:t>)</w:t>
            </w:r>
          </w:p>
        </w:tc>
      </w:tr>
      <w:tr w:rsidR="00132E86" w:rsidRPr="00C123D5" w14:paraId="4465CAB3" w14:textId="3E79E4DD" w:rsidTr="004A1402">
        <w:trPr>
          <w:trHeight w:val="1072"/>
          <w:jc w:val="center"/>
        </w:trPr>
        <w:tc>
          <w:tcPr>
            <w:tcW w:w="2335" w:type="dxa"/>
          </w:tcPr>
          <w:p w14:paraId="1ECB9AF7" w14:textId="0825DA47" w:rsidR="00132E86" w:rsidRPr="00DA09A1" w:rsidRDefault="002D0600" w:rsidP="000A4D56">
            <w:pPr>
              <w:pStyle w:val="NoSpacing"/>
              <w:jc w:val="left"/>
              <w:rPr>
                <w:rFonts w:ascii="Times New Roman" w:hAnsi="Times New Roman" w:cs="Times New Roman"/>
                <w:sz w:val="22"/>
                <w:szCs w:val="22"/>
                <w:lang w:val="en-GB"/>
              </w:rPr>
            </w:pPr>
            <w:r>
              <w:rPr>
                <w:rFonts w:ascii="Times New Roman" w:eastAsia="Times New Roman" w:hAnsi="Times New Roman" w:cs="Times New Roman"/>
                <w:color w:val="000000" w:themeColor="text1"/>
                <w:sz w:val="22"/>
                <w:szCs w:val="22"/>
                <w:lang w:val="en-GB"/>
              </w:rPr>
              <w:t xml:space="preserve">RQ2: </w:t>
            </w:r>
            <w:r w:rsidR="00132E86" w:rsidRPr="00DA09A1">
              <w:rPr>
                <w:rFonts w:ascii="Times New Roman" w:eastAsia="Times New Roman" w:hAnsi="Times New Roman" w:cs="Times New Roman"/>
                <w:color w:val="000000" w:themeColor="text1"/>
                <w:sz w:val="22"/>
                <w:szCs w:val="22"/>
                <w:lang w:val="en-GB"/>
              </w:rPr>
              <w:t>Is there a significant relationship between cultural influences and youth attitudes?</w:t>
            </w:r>
          </w:p>
        </w:tc>
        <w:tc>
          <w:tcPr>
            <w:tcW w:w="3150" w:type="dxa"/>
          </w:tcPr>
          <w:p w14:paraId="0404BA25" w14:textId="77777777" w:rsidR="00132E86" w:rsidRPr="00DA09A1" w:rsidRDefault="00132E86" w:rsidP="000A4D56">
            <w:pPr>
              <w:pStyle w:val="NoSpacing"/>
              <w:jc w:val="left"/>
              <w:rPr>
                <w:rFonts w:ascii="Times New Roman" w:hAnsi="Times New Roman" w:cs="Times New Roman"/>
                <w:sz w:val="22"/>
                <w:szCs w:val="22"/>
                <w:lang w:val="en-GB"/>
              </w:rPr>
            </w:pPr>
            <w:r w:rsidRPr="00DA09A1">
              <w:rPr>
                <w:rFonts w:ascii="Times New Roman" w:hAnsi="Times New Roman" w:cs="Times New Roman"/>
                <w:sz w:val="22"/>
                <w:szCs w:val="22"/>
                <w:lang w:val="en-GB"/>
              </w:rPr>
              <w:t>There is significant moderate positive relationship between cultural influences and youth attitudes where r = 0.617, p &lt; 0.01.</w:t>
            </w:r>
          </w:p>
        </w:tc>
        <w:tc>
          <w:tcPr>
            <w:tcW w:w="3510" w:type="dxa"/>
          </w:tcPr>
          <w:p w14:paraId="654DD078" w14:textId="421BFFF4" w:rsidR="00132E86" w:rsidRPr="00DA09A1" w:rsidRDefault="00B74859" w:rsidP="008217CB">
            <w:pPr>
              <w:pStyle w:val="NoSpacing"/>
              <w:jc w:val="left"/>
              <w:rPr>
                <w:rFonts w:ascii="Times New Roman" w:hAnsi="Times New Roman" w:cs="Times New Roman"/>
                <w:sz w:val="22"/>
                <w:szCs w:val="22"/>
                <w:lang w:val="en-GB"/>
              </w:rPr>
            </w:pPr>
            <w:r w:rsidRPr="00DA09A1">
              <w:rPr>
                <w:rFonts w:ascii="Times New Roman" w:hAnsi="Times New Roman" w:cs="Times New Roman"/>
                <w:sz w:val="22"/>
                <w:szCs w:val="22"/>
                <w:lang w:val="en-GB"/>
              </w:rPr>
              <w:t>T</w:t>
            </w:r>
            <w:r w:rsidR="006532C7" w:rsidRPr="00DA09A1">
              <w:rPr>
                <w:rFonts w:ascii="Times New Roman" w:hAnsi="Times New Roman" w:cs="Times New Roman"/>
                <w:sz w:val="22"/>
                <w:szCs w:val="22"/>
                <w:lang w:val="en-GB"/>
              </w:rPr>
              <w:t xml:space="preserve">here is a significant moderate positive correlation relationship between </w:t>
            </w:r>
            <w:r w:rsidR="006532C7" w:rsidRPr="00DA09A1">
              <w:rPr>
                <w:rFonts w:ascii="Times New Roman" w:eastAsia="Times New Roman" w:hAnsi="Times New Roman" w:cs="Times New Roman"/>
                <w:color w:val="000000" w:themeColor="text1"/>
                <w:sz w:val="22"/>
                <w:szCs w:val="22"/>
                <w:lang w:val="en-GB"/>
              </w:rPr>
              <w:t>cultural influences</w:t>
            </w:r>
            <w:r w:rsidR="006532C7" w:rsidRPr="00DA09A1">
              <w:rPr>
                <w:rFonts w:ascii="Times New Roman" w:eastAsia="Times New Roman" w:hAnsi="Times New Roman" w:cs="Times New Roman"/>
                <w:b/>
                <w:color w:val="000000" w:themeColor="text1"/>
                <w:sz w:val="22"/>
                <w:szCs w:val="22"/>
                <w:lang w:val="en-GB"/>
              </w:rPr>
              <w:t xml:space="preserve"> </w:t>
            </w:r>
            <w:r w:rsidR="006532C7" w:rsidRPr="00DA09A1">
              <w:rPr>
                <w:rFonts w:ascii="Times New Roman" w:hAnsi="Times New Roman" w:cs="Times New Roman"/>
                <w:sz w:val="22"/>
                <w:szCs w:val="22"/>
                <w:lang w:val="en-GB"/>
              </w:rPr>
              <w:t xml:space="preserve">and youth attitudes </w:t>
            </w:r>
            <w:r w:rsidRPr="00DA09A1">
              <w:rPr>
                <w:rFonts w:ascii="Times New Roman" w:hAnsi="Times New Roman" w:cs="Times New Roman"/>
                <w:sz w:val="22"/>
                <w:szCs w:val="22"/>
                <w:lang w:val="en-GB"/>
              </w:rPr>
              <w:t>(Hauke &amp; Kossowski, 2021)</w:t>
            </w:r>
          </w:p>
        </w:tc>
      </w:tr>
      <w:tr w:rsidR="00132E86" w:rsidRPr="00C123D5" w14:paraId="633C97ED" w14:textId="15D56410" w:rsidTr="004A1402">
        <w:trPr>
          <w:trHeight w:val="1113"/>
          <w:jc w:val="center"/>
        </w:trPr>
        <w:tc>
          <w:tcPr>
            <w:tcW w:w="2335" w:type="dxa"/>
          </w:tcPr>
          <w:p w14:paraId="6A83BF75" w14:textId="58704F70" w:rsidR="00132E86" w:rsidRPr="00DA09A1" w:rsidRDefault="002D0600" w:rsidP="00E419C9">
            <w:pPr>
              <w:pStyle w:val="NoSpacing"/>
              <w:jc w:val="left"/>
              <w:rPr>
                <w:rFonts w:ascii="Times New Roman" w:hAnsi="Times New Roman" w:cs="Times New Roman"/>
                <w:sz w:val="22"/>
                <w:szCs w:val="22"/>
                <w:lang w:val="en-GB"/>
              </w:rPr>
            </w:pPr>
            <w:r>
              <w:rPr>
                <w:rFonts w:ascii="Times New Roman" w:eastAsia="Times New Roman" w:hAnsi="Times New Roman" w:cs="Times New Roman"/>
                <w:color w:val="000000" w:themeColor="text1"/>
                <w:sz w:val="22"/>
                <w:szCs w:val="22"/>
                <w:lang w:val="en-GB"/>
              </w:rPr>
              <w:t xml:space="preserve">RQ3: </w:t>
            </w:r>
            <w:r w:rsidR="00132E86" w:rsidRPr="00DA09A1">
              <w:rPr>
                <w:rFonts w:ascii="Times New Roman" w:eastAsia="Times New Roman" w:hAnsi="Times New Roman" w:cs="Times New Roman"/>
                <w:color w:val="000000" w:themeColor="text1"/>
                <w:sz w:val="22"/>
                <w:szCs w:val="22"/>
                <w:lang w:val="en-GB"/>
              </w:rPr>
              <w:t xml:space="preserve">Is there a significant relationship between youth attitudes and enrolment in TVET </w:t>
            </w:r>
            <w:r w:rsidR="00872794">
              <w:rPr>
                <w:rFonts w:ascii="Times New Roman" w:eastAsia="Times New Roman" w:hAnsi="Times New Roman" w:cs="Times New Roman"/>
                <w:color w:val="000000" w:themeColor="text1"/>
                <w:sz w:val="22"/>
                <w:szCs w:val="22"/>
                <w:lang w:val="en-GB"/>
              </w:rPr>
              <w:t>programmes</w:t>
            </w:r>
            <w:r w:rsidR="00132E86" w:rsidRPr="00DA09A1">
              <w:rPr>
                <w:rFonts w:ascii="Times New Roman" w:eastAsia="Times New Roman" w:hAnsi="Times New Roman" w:cs="Times New Roman"/>
                <w:color w:val="000000" w:themeColor="text1"/>
                <w:sz w:val="22"/>
                <w:szCs w:val="22"/>
                <w:lang w:val="en-GB"/>
              </w:rPr>
              <w:t>?</w:t>
            </w:r>
          </w:p>
        </w:tc>
        <w:tc>
          <w:tcPr>
            <w:tcW w:w="3150" w:type="dxa"/>
          </w:tcPr>
          <w:p w14:paraId="5B54E75C" w14:textId="265AEEC0" w:rsidR="00132E86" w:rsidRPr="00DA09A1" w:rsidRDefault="00132E86" w:rsidP="00E419C9">
            <w:pPr>
              <w:pStyle w:val="NoSpacing"/>
              <w:jc w:val="left"/>
              <w:rPr>
                <w:rFonts w:ascii="Times New Roman" w:hAnsi="Times New Roman" w:cs="Times New Roman"/>
                <w:sz w:val="22"/>
                <w:szCs w:val="22"/>
                <w:lang w:val="en-GB"/>
              </w:rPr>
            </w:pPr>
            <w:r w:rsidRPr="00DA09A1">
              <w:rPr>
                <w:rFonts w:ascii="Times New Roman" w:hAnsi="Times New Roman" w:cs="Times New Roman"/>
                <w:sz w:val="22"/>
                <w:szCs w:val="22"/>
                <w:lang w:val="en-GB"/>
              </w:rPr>
              <w:t xml:space="preserve">There is significant moderate positive relationship between youth attitudes and enrolment in TVET </w:t>
            </w:r>
            <w:r w:rsidR="00872794">
              <w:rPr>
                <w:rFonts w:ascii="Times New Roman" w:hAnsi="Times New Roman" w:cs="Times New Roman"/>
                <w:sz w:val="22"/>
                <w:szCs w:val="22"/>
                <w:lang w:val="en-GB"/>
              </w:rPr>
              <w:t>programmes</w:t>
            </w:r>
            <w:r w:rsidRPr="00DA09A1">
              <w:rPr>
                <w:rFonts w:ascii="Times New Roman" w:hAnsi="Times New Roman" w:cs="Times New Roman"/>
                <w:sz w:val="22"/>
                <w:szCs w:val="22"/>
                <w:lang w:val="en-GB"/>
              </w:rPr>
              <w:t xml:space="preserve"> where r = 0.667, p &lt; 0.01.</w:t>
            </w:r>
          </w:p>
        </w:tc>
        <w:tc>
          <w:tcPr>
            <w:tcW w:w="3510" w:type="dxa"/>
          </w:tcPr>
          <w:p w14:paraId="366C8019" w14:textId="06854EFB" w:rsidR="00132E86" w:rsidRPr="00DA09A1" w:rsidRDefault="00192AAD" w:rsidP="008217CB">
            <w:pPr>
              <w:pStyle w:val="NoSpacing"/>
              <w:jc w:val="left"/>
              <w:rPr>
                <w:rFonts w:ascii="Times New Roman" w:hAnsi="Times New Roman" w:cs="Times New Roman"/>
                <w:sz w:val="22"/>
                <w:szCs w:val="22"/>
                <w:lang w:val="en-GB"/>
              </w:rPr>
            </w:pPr>
            <w:r w:rsidRPr="00DA09A1">
              <w:rPr>
                <w:rFonts w:ascii="Times New Roman" w:hAnsi="Times New Roman" w:cs="Times New Roman"/>
                <w:sz w:val="22"/>
                <w:szCs w:val="22"/>
                <w:lang w:val="en-GB"/>
              </w:rPr>
              <w:t>T</w:t>
            </w:r>
            <w:r w:rsidR="000F7FF6" w:rsidRPr="00DA09A1">
              <w:rPr>
                <w:rFonts w:ascii="Times New Roman" w:hAnsi="Times New Roman" w:cs="Times New Roman"/>
                <w:sz w:val="22"/>
                <w:szCs w:val="22"/>
                <w:lang w:val="en-GB"/>
              </w:rPr>
              <w:t xml:space="preserve">here is a significant moderate positive correlation relationship between youth attitudes and enrolment in TVET </w:t>
            </w:r>
            <w:r w:rsidR="00872794">
              <w:rPr>
                <w:rFonts w:ascii="Times New Roman" w:hAnsi="Times New Roman" w:cs="Times New Roman"/>
                <w:sz w:val="22"/>
                <w:szCs w:val="22"/>
                <w:lang w:val="en-GB"/>
              </w:rPr>
              <w:t>programmes</w:t>
            </w:r>
            <w:r w:rsidRPr="00DA09A1">
              <w:rPr>
                <w:rFonts w:ascii="Times New Roman" w:hAnsi="Times New Roman" w:cs="Times New Roman"/>
                <w:sz w:val="22"/>
                <w:szCs w:val="22"/>
                <w:lang w:val="en-GB"/>
              </w:rPr>
              <w:t xml:space="preserve"> </w:t>
            </w:r>
            <w:r w:rsidR="009708ED">
              <w:rPr>
                <w:rFonts w:ascii="Times New Roman" w:hAnsi="Times New Roman" w:cs="Times New Roman"/>
                <w:sz w:val="22"/>
                <w:szCs w:val="22"/>
                <w:lang w:val="en-GB"/>
              </w:rPr>
              <w:t>(</w:t>
            </w:r>
            <w:r w:rsidRPr="00DA09A1">
              <w:rPr>
                <w:rFonts w:ascii="Times New Roman" w:hAnsi="Times New Roman" w:cs="Times New Roman"/>
                <w:sz w:val="22"/>
                <w:szCs w:val="22"/>
                <w:lang w:val="en-GB"/>
              </w:rPr>
              <w:t>Hauke &amp; Kossowski, 2021)</w:t>
            </w:r>
          </w:p>
        </w:tc>
      </w:tr>
      <w:tr w:rsidR="00132E86" w:rsidRPr="00C123D5" w14:paraId="64F973D5" w14:textId="637DD0F0" w:rsidTr="004A1402">
        <w:trPr>
          <w:trHeight w:val="1113"/>
          <w:jc w:val="center"/>
        </w:trPr>
        <w:tc>
          <w:tcPr>
            <w:tcW w:w="2335" w:type="dxa"/>
          </w:tcPr>
          <w:p w14:paraId="79E0125F" w14:textId="24DE2FCF" w:rsidR="00132E86" w:rsidRPr="00DA09A1" w:rsidRDefault="002D0600" w:rsidP="00E419C9">
            <w:pPr>
              <w:pStyle w:val="NoSpacing"/>
              <w:jc w:val="left"/>
              <w:rPr>
                <w:rFonts w:ascii="Times New Roman" w:hAnsi="Times New Roman" w:cs="Times New Roman"/>
                <w:sz w:val="22"/>
                <w:szCs w:val="22"/>
                <w:lang w:val="en-GB"/>
              </w:rPr>
            </w:pPr>
            <w:r>
              <w:rPr>
                <w:rFonts w:ascii="Times New Roman" w:eastAsia="Times New Roman" w:hAnsi="Times New Roman" w:cs="Times New Roman"/>
                <w:color w:val="000000" w:themeColor="text1"/>
                <w:sz w:val="22"/>
                <w:szCs w:val="22"/>
                <w:lang w:val="en-GB"/>
              </w:rPr>
              <w:t xml:space="preserve">RQ4: </w:t>
            </w:r>
            <w:r w:rsidR="00132E86" w:rsidRPr="00DA09A1">
              <w:rPr>
                <w:rFonts w:ascii="Times New Roman" w:eastAsia="Times New Roman" w:hAnsi="Times New Roman" w:cs="Times New Roman"/>
                <w:color w:val="000000" w:themeColor="text1"/>
                <w:sz w:val="22"/>
                <w:szCs w:val="22"/>
                <w:lang w:val="en-GB"/>
              </w:rPr>
              <w:t xml:space="preserve">Does youth attitude mediate the relationship between family support and enrolment in TVET </w:t>
            </w:r>
            <w:r w:rsidR="00872794">
              <w:rPr>
                <w:rFonts w:ascii="Times New Roman" w:eastAsia="Times New Roman" w:hAnsi="Times New Roman" w:cs="Times New Roman"/>
                <w:color w:val="000000" w:themeColor="text1"/>
                <w:sz w:val="22"/>
                <w:szCs w:val="22"/>
                <w:lang w:val="en-GB"/>
              </w:rPr>
              <w:t>programmes</w:t>
            </w:r>
            <w:r w:rsidR="00132E86" w:rsidRPr="00DA09A1">
              <w:rPr>
                <w:rFonts w:ascii="Times New Roman" w:eastAsia="Times New Roman" w:hAnsi="Times New Roman" w:cs="Times New Roman"/>
                <w:color w:val="000000" w:themeColor="text1"/>
                <w:sz w:val="22"/>
                <w:szCs w:val="22"/>
                <w:lang w:val="en-GB"/>
              </w:rPr>
              <w:t>?</w:t>
            </w:r>
          </w:p>
        </w:tc>
        <w:tc>
          <w:tcPr>
            <w:tcW w:w="3150" w:type="dxa"/>
          </w:tcPr>
          <w:p w14:paraId="242DC511" w14:textId="0918DCFD" w:rsidR="00132E86" w:rsidRPr="00DA09A1" w:rsidRDefault="00132E86" w:rsidP="00E419C9">
            <w:pPr>
              <w:pStyle w:val="NoSpacing"/>
              <w:jc w:val="left"/>
              <w:rPr>
                <w:rFonts w:ascii="Times New Roman" w:hAnsi="Times New Roman" w:cs="Times New Roman"/>
                <w:sz w:val="22"/>
                <w:szCs w:val="22"/>
                <w:lang w:val="en-GB"/>
              </w:rPr>
            </w:pPr>
            <w:r w:rsidRPr="00DA09A1">
              <w:rPr>
                <w:rFonts w:ascii="Times New Roman" w:eastAsia="Times New Roman" w:hAnsi="Times New Roman" w:cs="Times New Roman"/>
                <w:color w:val="000000" w:themeColor="text1"/>
                <w:sz w:val="22"/>
                <w:szCs w:val="22"/>
                <w:lang w:val="en-GB"/>
              </w:rPr>
              <w:t xml:space="preserve">Youth attitude partially </w:t>
            </w:r>
            <w:proofErr w:type="gramStart"/>
            <w:r w:rsidRPr="00DA09A1">
              <w:rPr>
                <w:rFonts w:ascii="Times New Roman" w:eastAsia="Times New Roman" w:hAnsi="Times New Roman" w:cs="Times New Roman"/>
                <w:color w:val="000000" w:themeColor="text1"/>
                <w:sz w:val="22"/>
                <w:szCs w:val="22"/>
                <w:lang w:val="en-GB"/>
              </w:rPr>
              <w:t>mediate</w:t>
            </w:r>
            <w:proofErr w:type="gramEnd"/>
            <w:r w:rsidRPr="00DA09A1">
              <w:rPr>
                <w:rFonts w:ascii="Times New Roman" w:eastAsia="Times New Roman" w:hAnsi="Times New Roman" w:cs="Times New Roman"/>
                <w:color w:val="000000" w:themeColor="text1"/>
                <w:sz w:val="22"/>
                <w:szCs w:val="22"/>
                <w:lang w:val="en-GB"/>
              </w:rPr>
              <w:t xml:space="preserve"> the relationship between family support and enrolment in TVET </w:t>
            </w:r>
            <w:r w:rsidR="00872794">
              <w:rPr>
                <w:rFonts w:ascii="Times New Roman" w:eastAsia="Times New Roman" w:hAnsi="Times New Roman" w:cs="Times New Roman"/>
                <w:color w:val="000000" w:themeColor="text1"/>
                <w:sz w:val="22"/>
                <w:szCs w:val="22"/>
                <w:lang w:val="en-GB"/>
              </w:rPr>
              <w:t>programmes</w:t>
            </w:r>
            <w:r w:rsidRPr="00DA09A1">
              <w:rPr>
                <w:rFonts w:ascii="Times New Roman" w:hAnsi="Times New Roman" w:cs="Times New Roman"/>
                <w:sz w:val="22"/>
                <w:szCs w:val="22"/>
                <w:lang w:val="en-GB"/>
              </w:rPr>
              <w:t xml:space="preserve"> where Total effects (C = 0.713, p = 0.000.</w:t>
            </w:r>
          </w:p>
          <w:p w14:paraId="0AEDEF13" w14:textId="77777777" w:rsidR="00132E86" w:rsidRPr="00DA09A1" w:rsidRDefault="00132E86" w:rsidP="00E419C9">
            <w:pPr>
              <w:pStyle w:val="NoSpacing"/>
              <w:jc w:val="left"/>
              <w:rPr>
                <w:rFonts w:ascii="Times New Roman" w:hAnsi="Times New Roman" w:cs="Times New Roman"/>
                <w:sz w:val="22"/>
                <w:szCs w:val="22"/>
                <w:lang w:val="en-GB"/>
              </w:rPr>
            </w:pPr>
            <w:r w:rsidRPr="00DA09A1">
              <w:rPr>
                <w:rFonts w:ascii="Times New Roman" w:hAnsi="Times New Roman" w:cs="Times New Roman"/>
                <w:sz w:val="22"/>
                <w:szCs w:val="22"/>
                <w:lang w:val="en-GB"/>
              </w:rPr>
              <w:t>Direct effect (c' = 0.424, p = 0.000. Indirect effect (a*b) = 0.289.</w:t>
            </w:r>
          </w:p>
        </w:tc>
        <w:tc>
          <w:tcPr>
            <w:tcW w:w="3510" w:type="dxa"/>
          </w:tcPr>
          <w:p w14:paraId="6CC577BA" w14:textId="24F69308" w:rsidR="00132E86" w:rsidRPr="00DA09A1" w:rsidRDefault="002D0600" w:rsidP="008217CB">
            <w:pPr>
              <w:pStyle w:val="NoSpacing"/>
              <w:ind w:left="0" w:firstLine="0"/>
              <w:jc w:val="left"/>
              <w:rPr>
                <w:rFonts w:ascii="Times New Roman" w:eastAsia="Times New Roman" w:hAnsi="Times New Roman" w:cs="Times New Roman"/>
                <w:color w:val="000000" w:themeColor="text1"/>
                <w:sz w:val="22"/>
                <w:szCs w:val="22"/>
                <w:lang w:val="en-GB"/>
              </w:rPr>
            </w:pPr>
            <w:r w:rsidRPr="00DA09A1">
              <w:rPr>
                <w:rFonts w:ascii="Times New Roman" w:eastAsia="Times New Roman" w:hAnsi="Times New Roman" w:cs="Times New Roman"/>
                <w:color w:val="000000" w:themeColor="text1"/>
                <w:sz w:val="22"/>
                <w:szCs w:val="22"/>
                <w:lang w:val="en-GB"/>
              </w:rPr>
              <w:t>From a simple mediation analysis conducted using ordinary least squares path analysis (performed by the PROCESS SPSS macro, Hayes, 2022), found that</w:t>
            </w:r>
            <w:r w:rsidR="00B30FE2" w:rsidRPr="00DA09A1">
              <w:rPr>
                <w:rFonts w:ascii="Times New Roman" w:eastAsia="Times New Roman" w:hAnsi="Times New Roman" w:cs="Times New Roman"/>
                <w:color w:val="000000" w:themeColor="text1"/>
                <w:sz w:val="22"/>
                <w:szCs w:val="22"/>
                <w:lang w:val="en-GB"/>
              </w:rPr>
              <w:t xml:space="preserve"> youth attitudes partially mediated the relationship between family support and enrolment in TVET </w:t>
            </w:r>
            <w:r w:rsidR="00872794">
              <w:rPr>
                <w:rFonts w:ascii="Times New Roman" w:eastAsia="Times New Roman" w:hAnsi="Times New Roman" w:cs="Times New Roman"/>
                <w:color w:val="000000" w:themeColor="text1"/>
                <w:sz w:val="22"/>
                <w:szCs w:val="22"/>
                <w:lang w:val="en-GB"/>
              </w:rPr>
              <w:t>programmes</w:t>
            </w:r>
            <w:r w:rsidRPr="00DA09A1">
              <w:rPr>
                <w:rFonts w:ascii="Times New Roman" w:eastAsia="Times New Roman" w:hAnsi="Times New Roman" w:cs="Times New Roman"/>
                <w:color w:val="000000" w:themeColor="text1"/>
                <w:sz w:val="22"/>
                <w:szCs w:val="22"/>
                <w:lang w:val="en-GB"/>
              </w:rPr>
              <w:t>.</w:t>
            </w:r>
          </w:p>
        </w:tc>
      </w:tr>
      <w:tr w:rsidR="00132E86" w:rsidRPr="00C123D5" w14:paraId="403212E3" w14:textId="5DF0661F" w:rsidTr="004A1402">
        <w:trPr>
          <w:trHeight w:val="1113"/>
          <w:jc w:val="center"/>
        </w:trPr>
        <w:tc>
          <w:tcPr>
            <w:tcW w:w="2335" w:type="dxa"/>
          </w:tcPr>
          <w:p w14:paraId="6080F92F" w14:textId="408E4AAF" w:rsidR="00132E86" w:rsidRPr="00DA09A1" w:rsidRDefault="002D0600" w:rsidP="00E419C9">
            <w:pPr>
              <w:pStyle w:val="NoSpacing"/>
              <w:jc w:val="left"/>
              <w:rPr>
                <w:rFonts w:ascii="Times New Roman" w:hAnsi="Times New Roman" w:cs="Times New Roman"/>
                <w:sz w:val="22"/>
                <w:szCs w:val="22"/>
                <w:lang w:val="en-GB"/>
              </w:rPr>
            </w:pPr>
            <w:r>
              <w:rPr>
                <w:rFonts w:ascii="Times New Roman" w:eastAsia="Times New Roman" w:hAnsi="Times New Roman" w:cs="Times New Roman"/>
                <w:color w:val="000000" w:themeColor="text1"/>
                <w:sz w:val="22"/>
                <w:szCs w:val="22"/>
                <w:lang w:val="en-GB"/>
              </w:rPr>
              <w:t xml:space="preserve">RQ5: </w:t>
            </w:r>
            <w:r w:rsidR="00132E86" w:rsidRPr="00DA09A1">
              <w:rPr>
                <w:rFonts w:ascii="Times New Roman" w:eastAsia="Times New Roman" w:hAnsi="Times New Roman" w:cs="Times New Roman"/>
                <w:color w:val="000000" w:themeColor="text1"/>
                <w:sz w:val="22"/>
                <w:szCs w:val="22"/>
                <w:lang w:val="en-GB"/>
              </w:rPr>
              <w:t xml:space="preserve">Does youth attitude mediate the relationship between cultural influences and enrolment in TVET </w:t>
            </w:r>
            <w:r w:rsidR="00872794">
              <w:rPr>
                <w:rFonts w:ascii="Times New Roman" w:eastAsia="Times New Roman" w:hAnsi="Times New Roman" w:cs="Times New Roman"/>
                <w:color w:val="000000" w:themeColor="text1"/>
                <w:sz w:val="22"/>
                <w:szCs w:val="22"/>
                <w:lang w:val="en-GB"/>
              </w:rPr>
              <w:t>programmes</w:t>
            </w:r>
            <w:r w:rsidR="00132E86" w:rsidRPr="00DA09A1">
              <w:rPr>
                <w:rFonts w:ascii="Times New Roman" w:eastAsia="Times New Roman" w:hAnsi="Times New Roman" w:cs="Times New Roman"/>
                <w:color w:val="000000" w:themeColor="text1"/>
                <w:sz w:val="22"/>
                <w:szCs w:val="22"/>
                <w:lang w:val="en-GB"/>
              </w:rPr>
              <w:t>?</w:t>
            </w:r>
          </w:p>
        </w:tc>
        <w:tc>
          <w:tcPr>
            <w:tcW w:w="3150" w:type="dxa"/>
          </w:tcPr>
          <w:p w14:paraId="4EE467D9" w14:textId="4C0B2841" w:rsidR="00132E86" w:rsidRPr="00DA09A1" w:rsidRDefault="00132E86" w:rsidP="00E419C9">
            <w:pPr>
              <w:pStyle w:val="NoSpacing"/>
              <w:jc w:val="left"/>
              <w:rPr>
                <w:rFonts w:ascii="Times New Roman" w:hAnsi="Times New Roman" w:cs="Times New Roman"/>
                <w:sz w:val="22"/>
                <w:szCs w:val="22"/>
                <w:lang w:val="en-GB"/>
              </w:rPr>
            </w:pPr>
            <w:r w:rsidRPr="00DA09A1">
              <w:rPr>
                <w:rFonts w:ascii="Times New Roman" w:eastAsia="Times New Roman" w:hAnsi="Times New Roman" w:cs="Times New Roman"/>
                <w:color w:val="000000" w:themeColor="text1"/>
                <w:sz w:val="22"/>
                <w:szCs w:val="22"/>
                <w:lang w:val="en-GB"/>
              </w:rPr>
              <w:t xml:space="preserve">Youth attitude partially </w:t>
            </w:r>
            <w:proofErr w:type="gramStart"/>
            <w:r w:rsidRPr="00DA09A1">
              <w:rPr>
                <w:rFonts w:ascii="Times New Roman" w:eastAsia="Times New Roman" w:hAnsi="Times New Roman" w:cs="Times New Roman"/>
                <w:color w:val="000000" w:themeColor="text1"/>
                <w:sz w:val="22"/>
                <w:szCs w:val="22"/>
                <w:lang w:val="en-GB"/>
              </w:rPr>
              <w:t>mediate</w:t>
            </w:r>
            <w:proofErr w:type="gramEnd"/>
            <w:r w:rsidRPr="00DA09A1">
              <w:rPr>
                <w:rFonts w:ascii="Times New Roman" w:eastAsia="Times New Roman" w:hAnsi="Times New Roman" w:cs="Times New Roman"/>
                <w:color w:val="000000" w:themeColor="text1"/>
                <w:sz w:val="22"/>
                <w:szCs w:val="22"/>
                <w:lang w:val="en-GB"/>
              </w:rPr>
              <w:t xml:space="preserve"> the relationship between cultural influences and enrolment in TVET </w:t>
            </w:r>
            <w:r w:rsidR="00872794">
              <w:rPr>
                <w:rFonts w:ascii="Times New Roman" w:eastAsia="Times New Roman" w:hAnsi="Times New Roman" w:cs="Times New Roman"/>
                <w:color w:val="000000" w:themeColor="text1"/>
                <w:sz w:val="22"/>
                <w:szCs w:val="22"/>
                <w:lang w:val="en-GB"/>
              </w:rPr>
              <w:t>programmes</w:t>
            </w:r>
            <w:r w:rsidRPr="00DA09A1">
              <w:rPr>
                <w:rFonts w:ascii="Times New Roman" w:hAnsi="Times New Roman" w:cs="Times New Roman"/>
                <w:sz w:val="22"/>
                <w:szCs w:val="22"/>
                <w:lang w:val="en-GB"/>
              </w:rPr>
              <w:t xml:space="preserve"> </w:t>
            </w:r>
            <w:r w:rsidR="00544A73" w:rsidRPr="00DA09A1">
              <w:rPr>
                <w:rFonts w:ascii="Times New Roman" w:hAnsi="Times New Roman" w:cs="Times New Roman"/>
                <w:sz w:val="22"/>
                <w:szCs w:val="22"/>
                <w:lang w:val="en-GB"/>
              </w:rPr>
              <w:t>were</w:t>
            </w:r>
            <w:r w:rsidR="008217CB" w:rsidRPr="00DA09A1">
              <w:rPr>
                <w:rFonts w:ascii="Times New Roman" w:hAnsi="Times New Roman" w:cs="Times New Roman"/>
                <w:sz w:val="22"/>
                <w:szCs w:val="22"/>
                <w:lang w:val="en-GB"/>
              </w:rPr>
              <w:t>.</w:t>
            </w:r>
          </w:p>
          <w:p w14:paraId="2B70DFA0" w14:textId="4DDA7472" w:rsidR="00132E86" w:rsidRPr="00DA09A1" w:rsidRDefault="00132E86" w:rsidP="00E419C9">
            <w:pPr>
              <w:pStyle w:val="NoSpacing"/>
              <w:jc w:val="left"/>
              <w:rPr>
                <w:rFonts w:ascii="Times New Roman" w:hAnsi="Times New Roman" w:cs="Times New Roman"/>
                <w:sz w:val="22"/>
                <w:szCs w:val="22"/>
                <w:lang w:val="en-GB"/>
              </w:rPr>
            </w:pPr>
            <w:r w:rsidRPr="00DA09A1">
              <w:rPr>
                <w:rFonts w:ascii="Times New Roman" w:hAnsi="Times New Roman" w:cs="Times New Roman"/>
                <w:sz w:val="22"/>
                <w:szCs w:val="22"/>
                <w:lang w:val="en-GB"/>
              </w:rPr>
              <w:t>Total effects (C = 0.772, p = 0.000</w:t>
            </w:r>
          </w:p>
          <w:p w14:paraId="243FD744" w14:textId="77777777" w:rsidR="00132E86" w:rsidRPr="00DA09A1" w:rsidRDefault="00132E86" w:rsidP="00E419C9">
            <w:pPr>
              <w:pStyle w:val="NoSpacing"/>
              <w:jc w:val="left"/>
              <w:rPr>
                <w:rFonts w:ascii="Times New Roman" w:hAnsi="Times New Roman" w:cs="Times New Roman"/>
                <w:sz w:val="22"/>
                <w:szCs w:val="22"/>
                <w:lang w:val="en-GB"/>
              </w:rPr>
            </w:pPr>
            <w:r w:rsidRPr="00DA09A1">
              <w:rPr>
                <w:rFonts w:ascii="Times New Roman" w:hAnsi="Times New Roman" w:cs="Times New Roman"/>
                <w:sz w:val="22"/>
                <w:szCs w:val="22"/>
                <w:lang w:val="en-GB"/>
              </w:rPr>
              <w:t>Direct effect (c' = 0.402, p = 0.000. Indirect effect (a*b) = 0.370.</w:t>
            </w:r>
          </w:p>
        </w:tc>
        <w:tc>
          <w:tcPr>
            <w:tcW w:w="3510" w:type="dxa"/>
          </w:tcPr>
          <w:p w14:paraId="6A8A88FB" w14:textId="7C8ABE4C" w:rsidR="00132E86" w:rsidRPr="00DA09A1" w:rsidRDefault="002D0600" w:rsidP="008217CB">
            <w:pPr>
              <w:pStyle w:val="NoSpacing"/>
              <w:jc w:val="left"/>
              <w:rPr>
                <w:rFonts w:ascii="Times New Roman" w:eastAsia="Times New Roman" w:hAnsi="Times New Roman" w:cs="Times New Roman"/>
                <w:color w:val="000000" w:themeColor="text1"/>
                <w:sz w:val="22"/>
                <w:szCs w:val="22"/>
                <w:lang w:val="en-GB"/>
              </w:rPr>
            </w:pPr>
            <w:r w:rsidRPr="00DA09A1">
              <w:rPr>
                <w:rFonts w:ascii="Times New Roman" w:eastAsia="Times New Roman" w:hAnsi="Times New Roman" w:cs="Times New Roman"/>
                <w:color w:val="000000" w:themeColor="text1"/>
                <w:sz w:val="22"/>
                <w:szCs w:val="22"/>
                <w:lang w:val="en-GB"/>
              </w:rPr>
              <w:t>From a simple mediation analysis conducted using ordinary least squares path analysis (performed by the PROCESS SPSS macro, Hayes, 2022), found that</w:t>
            </w:r>
            <w:r w:rsidR="00C44130" w:rsidRPr="00DA09A1">
              <w:rPr>
                <w:rFonts w:ascii="Times New Roman" w:eastAsia="Times New Roman" w:hAnsi="Times New Roman" w:cs="Times New Roman"/>
                <w:color w:val="000000" w:themeColor="text1"/>
                <w:sz w:val="22"/>
                <w:szCs w:val="22"/>
                <w:lang w:val="en-GB"/>
              </w:rPr>
              <w:t xml:space="preserve"> youth attitudes partially mediated the relationship between cultural influences and enrolment in TVET </w:t>
            </w:r>
            <w:r w:rsidR="00872794">
              <w:rPr>
                <w:rFonts w:ascii="Times New Roman" w:eastAsia="Times New Roman" w:hAnsi="Times New Roman" w:cs="Times New Roman"/>
                <w:color w:val="000000" w:themeColor="text1"/>
                <w:sz w:val="22"/>
                <w:szCs w:val="22"/>
                <w:lang w:val="en-GB"/>
              </w:rPr>
              <w:t>programmes</w:t>
            </w:r>
            <w:r w:rsidRPr="00DA09A1">
              <w:rPr>
                <w:rFonts w:ascii="Times New Roman" w:eastAsia="Times New Roman" w:hAnsi="Times New Roman" w:cs="Times New Roman"/>
                <w:color w:val="000000" w:themeColor="text1"/>
                <w:sz w:val="22"/>
                <w:szCs w:val="22"/>
                <w:lang w:val="en-GB"/>
              </w:rPr>
              <w:t>.</w:t>
            </w:r>
          </w:p>
        </w:tc>
      </w:tr>
    </w:tbl>
    <w:p w14:paraId="7C88F88F" w14:textId="1E6B0928" w:rsidR="00045185" w:rsidRPr="00DA09A1" w:rsidRDefault="00045185" w:rsidP="00DA09A1">
      <w:pPr>
        <w:spacing w:line="240" w:lineRule="auto"/>
        <w:ind w:left="1155" w:right="1013"/>
        <w:rPr>
          <w:rFonts w:ascii="Times New Roman" w:eastAsia="Times New Roman" w:hAnsi="Times New Roman" w:cs="Times New Roman"/>
          <w:color w:val="000000" w:themeColor="text1"/>
          <w:sz w:val="22"/>
          <w:szCs w:val="22"/>
          <w:lang w:eastAsia="en-MY"/>
        </w:rPr>
      </w:pPr>
    </w:p>
    <w:p w14:paraId="6D577D4C" w14:textId="6A3ABC6B" w:rsidR="004E5384" w:rsidRPr="004C33A4" w:rsidRDefault="004E5384" w:rsidP="0091670F">
      <w:pPr>
        <w:pStyle w:val="Heading1"/>
        <w:ind w:left="1145"/>
        <w:jc w:val="both"/>
        <w:rPr>
          <w:rFonts w:ascii="Times New Roman" w:hAnsi="Times New Roman" w:cs="Times New Roman"/>
          <w:sz w:val="22"/>
          <w:szCs w:val="22"/>
          <w:lang w:val="en-GB"/>
        </w:rPr>
      </w:pPr>
      <w:r w:rsidRPr="004C33A4">
        <w:rPr>
          <w:rFonts w:ascii="Times New Roman" w:hAnsi="Times New Roman" w:cs="Times New Roman"/>
          <w:color w:val="000000" w:themeColor="text1"/>
          <w:sz w:val="22"/>
          <w:szCs w:val="22"/>
          <w:lang w:val="en-GB"/>
        </w:rPr>
        <w:lastRenderedPageBreak/>
        <w:t>Summary</w:t>
      </w:r>
      <w:r w:rsidRPr="004C33A4">
        <w:rPr>
          <w:rFonts w:ascii="Times New Roman" w:hAnsi="Times New Roman" w:cs="Times New Roman"/>
          <w:sz w:val="22"/>
          <w:szCs w:val="22"/>
          <w:lang w:val="en-GB"/>
        </w:rPr>
        <w:t xml:space="preserve"> of Hypotheses</w:t>
      </w:r>
    </w:p>
    <w:p w14:paraId="2003FC01" w14:textId="0BCF583A" w:rsidR="005744B2" w:rsidRDefault="005744B2" w:rsidP="0091670F">
      <w:pPr>
        <w:spacing w:line="240" w:lineRule="auto"/>
        <w:ind w:left="1155" w:right="1013"/>
        <w:rPr>
          <w:rFonts w:ascii="Times New Roman" w:eastAsia="Times New Roman" w:hAnsi="Times New Roman" w:cs="Times New Roman"/>
          <w:color w:val="000000" w:themeColor="text1"/>
          <w:sz w:val="22"/>
          <w:szCs w:val="22"/>
          <w:lang w:eastAsia="en-MY"/>
        </w:rPr>
      </w:pPr>
      <w:r w:rsidRPr="005B1808">
        <w:rPr>
          <w:rFonts w:ascii="Times New Roman" w:eastAsia="Times New Roman" w:hAnsi="Times New Roman" w:cs="Times New Roman"/>
          <w:color w:val="000000" w:themeColor="text1"/>
          <w:sz w:val="22"/>
          <w:szCs w:val="22"/>
          <w:lang w:eastAsia="en-MY"/>
        </w:rPr>
        <w:t xml:space="preserve">The results of this study </w:t>
      </w:r>
      <w:r w:rsidR="007D1324" w:rsidRPr="005B1808">
        <w:rPr>
          <w:rFonts w:ascii="Times New Roman" w:eastAsia="Times New Roman" w:hAnsi="Times New Roman" w:cs="Times New Roman"/>
          <w:color w:val="000000" w:themeColor="text1"/>
          <w:sz w:val="22"/>
          <w:szCs w:val="22"/>
          <w:lang w:eastAsia="en-MY"/>
        </w:rPr>
        <w:t xml:space="preserve">in Table </w:t>
      </w:r>
      <w:r w:rsidR="0057504A">
        <w:rPr>
          <w:rFonts w:ascii="Times New Roman" w:eastAsia="Times New Roman" w:hAnsi="Times New Roman" w:cs="Times New Roman"/>
          <w:color w:val="000000" w:themeColor="text1"/>
          <w:sz w:val="22"/>
          <w:szCs w:val="22"/>
          <w:lang w:eastAsia="en-MY"/>
        </w:rPr>
        <w:t>10</w:t>
      </w:r>
      <w:r w:rsidR="007D1324" w:rsidRPr="005B1808">
        <w:rPr>
          <w:rFonts w:ascii="Times New Roman" w:eastAsia="Times New Roman" w:hAnsi="Times New Roman" w:cs="Times New Roman"/>
          <w:color w:val="000000" w:themeColor="text1"/>
          <w:sz w:val="22"/>
          <w:szCs w:val="22"/>
          <w:lang w:eastAsia="en-MY"/>
        </w:rPr>
        <w:t xml:space="preserve"> </w:t>
      </w:r>
      <w:r w:rsidRPr="005B1808">
        <w:rPr>
          <w:rFonts w:ascii="Times New Roman" w:eastAsia="Times New Roman" w:hAnsi="Times New Roman" w:cs="Times New Roman"/>
          <w:color w:val="000000" w:themeColor="text1"/>
          <w:sz w:val="22"/>
          <w:szCs w:val="22"/>
          <w:lang w:eastAsia="en-MY"/>
        </w:rPr>
        <w:t xml:space="preserve">have shown a strong positive relationship between family support, cultural influence, and youth attitudes </w:t>
      </w:r>
      <w:r w:rsidRPr="005B1808">
        <w:rPr>
          <w:rFonts w:ascii="Times New Roman" w:hAnsi="Times New Roman" w:cs="Times New Roman"/>
          <w:sz w:val="22"/>
          <w:szCs w:val="22"/>
        </w:rPr>
        <w:t>towards</w:t>
      </w:r>
      <w:r w:rsidRPr="005B1808">
        <w:rPr>
          <w:rFonts w:ascii="Times New Roman" w:eastAsia="Times New Roman" w:hAnsi="Times New Roman" w:cs="Times New Roman"/>
          <w:color w:val="000000" w:themeColor="text1"/>
          <w:sz w:val="22"/>
          <w:szCs w:val="22"/>
          <w:lang w:eastAsia="en-MY"/>
        </w:rPr>
        <w:t xml:space="preserve"> enrolment in Technical and Vocational Education and Training (TVET) </w:t>
      </w:r>
      <w:r w:rsidR="00872794">
        <w:rPr>
          <w:rFonts w:ascii="Times New Roman" w:eastAsia="Times New Roman" w:hAnsi="Times New Roman" w:cs="Times New Roman"/>
          <w:color w:val="000000" w:themeColor="text1"/>
          <w:sz w:val="22"/>
          <w:szCs w:val="22"/>
          <w:lang w:eastAsia="en-MY"/>
        </w:rPr>
        <w:t>programmes</w:t>
      </w:r>
      <w:r w:rsidRPr="005B1808">
        <w:rPr>
          <w:rFonts w:ascii="Times New Roman" w:eastAsia="Times New Roman" w:hAnsi="Times New Roman" w:cs="Times New Roman"/>
          <w:color w:val="000000" w:themeColor="text1"/>
          <w:sz w:val="22"/>
          <w:szCs w:val="22"/>
          <w:lang w:eastAsia="en-MY"/>
        </w:rPr>
        <w:t xml:space="preserve">. All five hypotheses (H1 to H5) showed a significant relationship and were accepted. </w:t>
      </w:r>
      <w:r w:rsidR="00B5391A" w:rsidRPr="005B1808">
        <w:rPr>
          <w:rFonts w:ascii="Times New Roman" w:eastAsia="Times New Roman" w:hAnsi="Times New Roman" w:cs="Times New Roman"/>
          <w:color w:val="000000" w:themeColor="text1"/>
          <w:sz w:val="22"/>
          <w:szCs w:val="22"/>
          <w:lang w:eastAsia="en-MY"/>
        </w:rPr>
        <w:t>The findings have shown that youth attitudes are a major mediator between family support, cultural influence and TVET enrolment decisions.</w:t>
      </w:r>
    </w:p>
    <w:p w14:paraId="7F54DF43" w14:textId="77777777" w:rsidR="006E477E" w:rsidRPr="005B1808" w:rsidRDefault="006E477E" w:rsidP="0091670F">
      <w:pPr>
        <w:spacing w:line="240" w:lineRule="auto"/>
        <w:ind w:left="1155" w:right="1013"/>
        <w:rPr>
          <w:rFonts w:ascii="Times New Roman" w:eastAsia="Times New Roman" w:hAnsi="Times New Roman" w:cs="Times New Roman"/>
          <w:color w:val="0F9ED5" w:themeColor="accent4"/>
          <w:sz w:val="22"/>
          <w:szCs w:val="22"/>
          <w:lang w:eastAsia="en-MY"/>
        </w:rPr>
      </w:pPr>
    </w:p>
    <w:p w14:paraId="70853680" w14:textId="77777777" w:rsidR="002D0600" w:rsidRPr="004C33A4" w:rsidRDefault="002D0600" w:rsidP="0091670F">
      <w:pPr>
        <w:spacing w:line="240" w:lineRule="auto"/>
        <w:ind w:left="1155" w:right="1013"/>
        <w:rPr>
          <w:rFonts w:ascii="Times New Roman" w:eastAsia="Times New Roman" w:hAnsi="Times New Roman" w:cs="Times New Roman"/>
          <w:color w:val="0F9ED5" w:themeColor="accent4"/>
          <w:sz w:val="22"/>
          <w:szCs w:val="22"/>
          <w:lang w:eastAsia="en-MY"/>
        </w:rPr>
      </w:pPr>
    </w:p>
    <w:p w14:paraId="3042918C" w14:textId="6728380A" w:rsidR="004E5384" w:rsidRPr="00603B73" w:rsidRDefault="004E5384" w:rsidP="0091670F">
      <w:pPr>
        <w:spacing w:after="0" w:line="240" w:lineRule="auto"/>
        <w:ind w:left="1155" w:right="1013"/>
        <w:rPr>
          <w:rFonts w:ascii="Times New Roman" w:hAnsi="Times New Roman" w:cs="Times New Roman"/>
          <w:b/>
          <w:sz w:val="22"/>
          <w:szCs w:val="22"/>
          <w:lang w:eastAsia="en-GB" w:bidi="ar-SA"/>
        </w:rPr>
      </w:pPr>
      <w:r w:rsidRPr="00603B73">
        <w:rPr>
          <w:rFonts w:ascii="Times New Roman" w:hAnsi="Times New Roman" w:cs="Times New Roman"/>
          <w:b/>
          <w:sz w:val="22"/>
          <w:szCs w:val="22"/>
        </w:rPr>
        <w:t>Table</w:t>
      </w:r>
      <w:r w:rsidRPr="00603B73">
        <w:rPr>
          <w:rFonts w:ascii="Times New Roman" w:hAnsi="Times New Roman" w:cs="Times New Roman"/>
          <w:b/>
          <w:sz w:val="22"/>
          <w:szCs w:val="22"/>
          <w:lang w:eastAsia="en-GB" w:bidi="ar-SA"/>
        </w:rPr>
        <w:t xml:space="preserve"> </w:t>
      </w:r>
      <w:r w:rsidR="0057504A">
        <w:rPr>
          <w:rFonts w:ascii="Times New Roman" w:hAnsi="Times New Roman" w:cs="Times New Roman"/>
          <w:b/>
          <w:bCs/>
          <w:sz w:val="22"/>
          <w:szCs w:val="22"/>
          <w:lang w:eastAsia="en-GB" w:bidi="ar-SA"/>
        </w:rPr>
        <w:t>10</w:t>
      </w:r>
    </w:p>
    <w:p w14:paraId="7737CD1E" w14:textId="4E58B04C" w:rsidR="00D1329F" w:rsidRPr="004C33A4" w:rsidRDefault="004E5384" w:rsidP="005B1808">
      <w:pPr>
        <w:spacing w:after="0" w:line="240" w:lineRule="auto"/>
        <w:ind w:left="1155" w:right="1013"/>
        <w:rPr>
          <w:rFonts w:ascii="Times New Roman" w:hAnsi="Times New Roman" w:cs="Times New Roman"/>
          <w:sz w:val="22"/>
          <w:szCs w:val="22"/>
          <w:lang w:eastAsia="en-GB" w:bidi="ar-SA"/>
        </w:rPr>
      </w:pPr>
      <w:r w:rsidRPr="005B1808">
        <w:rPr>
          <w:rFonts w:ascii="Times New Roman" w:hAnsi="Times New Roman" w:cs="Times New Roman"/>
          <w:i/>
          <w:sz w:val="22"/>
          <w:szCs w:val="22"/>
        </w:rPr>
        <w:t>Summary</w:t>
      </w:r>
      <w:r w:rsidRPr="004C33A4">
        <w:rPr>
          <w:rFonts w:ascii="Times New Roman" w:hAnsi="Times New Roman" w:cs="Times New Roman"/>
          <w:sz w:val="22"/>
          <w:szCs w:val="22"/>
          <w:lang w:eastAsia="en-GB" w:bidi="ar-SA"/>
        </w:rPr>
        <w:t xml:space="preserve"> of </w:t>
      </w:r>
      <w:r w:rsidR="00DB0132" w:rsidRPr="004C33A4">
        <w:rPr>
          <w:rFonts w:ascii="Times New Roman" w:hAnsi="Times New Roman" w:cs="Times New Roman"/>
          <w:sz w:val="22"/>
          <w:szCs w:val="22"/>
          <w:lang w:eastAsia="en-GB" w:bidi="ar-SA"/>
        </w:rPr>
        <w:t>Hypotheses</w:t>
      </w:r>
    </w:p>
    <w:tbl>
      <w:tblPr>
        <w:tblStyle w:val="TableGrid0"/>
        <w:tblW w:w="0" w:type="auto"/>
        <w:tblInd w:w="1155" w:type="dxa"/>
        <w:tblLayout w:type="fixed"/>
        <w:tblLook w:val="04A0" w:firstRow="1" w:lastRow="0" w:firstColumn="1" w:lastColumn="0" w:noHBand="0" w:noVBand="1"/>
      </w:tblPr>
      <w:tblGrid>
        <w:gridCol w:w="1810"/>
        <w:gridCol w:w="3150"/>
        <w:gridCol w:w="1530"/>
        <w:gridCol w:w="2520"/>
      </w:tblGrid>
      <w:tr w:rsidR="0092721A" w14:paraId="3196E1A7" w14:textId="77777777" w:rsidTr="0091670F">
        <w:tc>
          <w:tcPr>
            <w:tcW w:w="1810" w:type="dxa"/>
          </w:tcPr>
          <w:p w14:paraId="41C0C22A" w14:textId="09C8A655" w:rsidR="0092721A" w:rsidRPr="004C33A4" w:rsidRDefault="0091670F" w:rsidP="0091670F">
            <w:pPr>
              <w:pStyle w:val="NoSpacing"/>
              <w:jc w:val="center"/>
              <w:rPr>
                <w:rFonts w:ascii="Times New Roman" w:hAnsi="Times New Roman" w:cs="Times New Roman"/>
                <w:b/>
                <w:sz w:val="22"/>
                <w:szCs w:val="22"/>
                <w:lang w:val="en-GB" w:eastAsia="en-GB" w:bidi="ar-SA"/>
              </w:rPr>
            </w:pPr>
            <w:r w:rsidRPr="004C33A4">
              <w:rPr>
                <w:rFonts w:ascii="Times New Roman" w:hAnsi="Times New Roman" w:cs="Times New Roman"/>
                <w:b/>
                <w:sz w:val="22"/>
                <w:szCs w:val="22"/>
                <w:lang w:val="en-GB" w:eastAsia="en-GB" w:bidi="ar-SA"/>
              </w:rPr>
              <w:t>Hypotheses of Study</w:t>
            </w:r>
          </w:p>
        </w:tc>
        <w:tc>
          <w:tcPr>
            <w:tcW w:w="3150" w:type="dxa"/>
          </w:tcPr>
          <w:p w14:paraId="1AE59A14" w14:textId="71A1B882" w:rsidR="0092721A" w:rsidRPr="004C33A4" w:rsidRDefault="0091670F" w:rsidP="0091670F">
            <w:pPr>
              <w:pStyle w:val="NoSpacing"/>
              <w:jc w:val="center"/>
              <w:rPr>
                <w:rFonts w:ascii="Times New Roman" w:hAnsi="Times New Roman" w:cs="Times New Roman"/>
                <w:b/>
                <w:sz w:val="22"/>
                <w:szCs w:val="22"/>
                <w:lang w:val="en-GB" w:eastAsia="en-GB" w:bidi="ar-SA"/>
              </w:rPr>
            </w:pPr>
            <w:r w:rsidRPr="004C33A4">
              <w:rPr>
                <w:rFonts w:ascii="Times New Roman" w:hAnsi="Times New Roman" w:cs="Times New Roman"/>
                <w:b/>
                <w:sz w:val="22"/>
                <w:szCs w:val="22"/>
                <w:lang w:val="en-GB" w:eastAsia="en-GB" w:bidi="ar-SA"/>
              </w:rPr>
              <w:t>Findings</w:t>
            </w:r>
          </w:p>
        </w:tc>
        <w:tc>
          <w:tcPr>
            <w:tcW w:w="1530" w:type="dxa"/>
          </w:tcPr>
          <w:p w14:paraId="7554BC6A" w14:textId="47A60671" w:rsidR="0092721A" w:rsidRPr="004C33A4" w:rsidRDefault="0091670F" w:rsidP="0091670F">
            <w:pPr>
              <w:pStyle w:val="NoSpacing"/>
              <w:jc w:val="center"/>
              <w:rPr>
                <w:rFonts w:ascii="Times New Roman" w:hAnsi="Times New Roman" w:cs="Times New Roman"/>
                <w:b/>
                <w:sz w:val="22"/>
                <w:szCs w:val="22"/>
                <w:lang w:val="en-GB" w:eastAsia="en-GB" w:bidi="ar-SA"/>
              </w:rPr>
            </w:pPr>
            <w:r w:rsidRPr="004C33A4">
              <w:rPr>
                <w:rFonts w:ascii="Times New Roman" w:hAnsi="Times New Roman" w:cs="Times New Roman"/>
                <w:b/>
                <w:sz w:val="22"/>
                <w:szCs w:val="22"/>
                <w:lang w:val="en-GB" w:eastAsia="en-GB" w:bidi="ar-SA"/>
              </w:rPr>
              <w:t>Alternate Hypotheses</w:t>
            </w:r>
          </w:p>
        </w:tc>
        <w:tc>
          <w:tcPr>
            <w:tcW w:w="2520" w:type="dxa"/>
          </w:tcPr>
          <w:p w14:paraId="4ECD35D4" w14:textId="2ACCEDDA" w:rsidR="0092721A" w:rsidRPr="004C33A4" w:rsidRDefault="0091670F" w:rsidP="0091670F">
            <w:pPr>
              <w:pStyle w:val="NoSpacing"/>
              <w:jc w:val="center"/>
              <w:rPr>
                <w:rFonts w:ascii="Times New Roman" w:hAnsi="Times New Roman" w:cs="Times New Roman"/>
                <w:b/>
                <w:sz w:val="22"/>
                <w:szCs w:val="22"/>
                <w:lang w:val="en-GB" w:eastAsia="en-GB" w:bidi="ar-SA"/>
              </w:rPr>
            </w:pPr>
            <w:r w:rsidRPr="004C33A4">
              <w:rPr>
                <w:rFonts w:ascii="Times New Roman" w:hAnsi="Times New Roman" w:cs="Times New Roman"/>
                <w:b/>
                <w:sz w:val="22"/>
                <w:szCs w:val="22"/>
                <w:lang w:val="en-GB" w:eastAsia="en-GB" w:bidi="ar-SA"/>
              </w:rPr>
              <w:t>Remarks</w:t>
            </w:r>
          </w:p>
        </w:tc>
      </w:tr>
      <w:tr w:rsidR="0091670F" w:rsidRPr="0091670F" w14:paraId="7B8538E5" w14:textId="77777777" w:rsidTr="0091670F">
        <w:tc>
          <w:tcPr>
            <w:tcW w:w="1810" w:type="dxa"/>
            <w:vAlign w:val="center"/>
          </w:tcPr>
          <w:p w14:paraId="733EC0CE" w14:textId="0AB76712" w:rsidR="0091670F" w:rsidRPr="004C33A4" w:rsidRDefault="0091670F" w:rsidP="0091670F">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H1:</w:t>
            </w:r>
            <w:r w:rsidRPr="00DC2297">
              <w:rPr>
                <w:rFonts w:ascii="Times New Roman" w:eastAsiaTheme="minorEastAsia" w:hAnsi="Times New Roman" w:cs="Times New Roman"/>
                <w:color w:val="000000" w:themeColor="dark1"/>
                <w:kern w:val="24"/>
                <w:sz w:val="22"/>
                <w:szCs w:val="22"/>
                <w:lang w:val="en-GB"/>
              </w:rPr>
              <w:t xml:space="preserve"> </w:t>
            </w:r>
            <w:r w:rsidRPr="00DC2297">
              <w:rPr>
                <w:rFonts w:ascii="Times New Roman" w:hAnsi="Times New Roman" w:cs="Times New Roman"/>
                <w:sz w:val="22"/>
                <w:szCs w:val="22"/>
                <w:lang w:val="en-GB" w:eastAsia="en-GB" w:bidi="ar-SA"/>
              </w:rPr>
              <w:t>There is a significant relationship between family support and youth attitudes</w:t>
            </w:r>
          </w:p>
        </w:tc>
        <w:tc>
          <w:tcPr>
            <w:tcW w:w="3150" w:type="dxa"/>
            <w:vAlign w:val="center"/>
          </w:tcPr>
          <w:p w14:paraId="49778CAE" w14:textId="38F9C9F9" w:rsidR="0091670F" w:rsidRPr="004C33A4" w:rsidRDefault="0091670F" w:rsidP="0091670F">
            <w:pPr>
              <w:pStyle w:val="NoSpacing"/>
              <w:jc w:val="left"/>
              <w:rPr>
                <w:rFonts w:ascii="Times New Roman" w:hAnsi="Times New Roman" w:cs="Times New Roman"/>
                <w:sz w:val="22"/>
                <w:szCs w:val="22"/>
                <w:lang w:val="en-GB"/>
              </w:rPr>
            </w:pPr>
            <w:r w:rsidRPr="004C33A4">
              <w:rPr>
                <w:rFonts w:ascii="Times New Roman" w:hAnsi="Times New Roman" w:cs="Times New Roman"/>
                <w:sz w:val="22"/>
                <w:szCs w:val="22"/>
                <w:lang w:val="en-GB"/>
              </w:rPr>
              <w:t>Coefficient, β = 0.750, and p = 0.000. This implies a very strong relationship between family support &amp; youth attitudes. Confirming that the result significant positive relationship.</w:t>
            </w:r>
          </w:p>
        </w:tc>
        <w:tc>
          <w:tcPr>
            <w:tcW w:w="1530" w:type="dxa"/>
            <w:vAlign w:val="center"/>
          </w:tcPr>
          <w:p w14:paraId="0A5CD425" w14:textId="61C62448" w:rsidR="0091670F" w:rsidRPr="004C33A4" w:rsidRDefault="0091670F" w:rsidP="0091670F">
            <w:pPr>
              <w:pStyle w:val="NoSpacing"/>
              <w:jc w:val="center"/>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rPr>
              <w:t>Accepted</w:t>
            </w:r>
          </w:p>
        </w:tc>
        <w:tc>
          <w:tcPr>
            <w:tcW w:w="2520" w:type="dxa"/>
            <w:vAlign w:val="center"/>
          </w:tcPr>
          <w:p w14:paraId="26433642" w14:textId="1F52863E" w:rsidR="0091670F" w:rsidRPr="004C33A4" w:rsidRDefault="0091670F" w:rsidP="007D740C">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 xml:space="preserve">Family support is a critical societal factor that shapes students’ intentions to enrol in TVET </w:t>
            </w:r>
            <w:r w:rsidR="00872794">
              <w:rPr>
                <w:rFonts w:ascii="Times New Roman" w:hAnsi="Times New Roman" w:cs="Times New Roman"/>
                <w:sz w:val="22"/>
                <w:szCs w:val="22"/>
                <w:lang w:val="en-GB" w:eastAsia="en-GB" w:bidi="ar-SA"/>
              </w:rPr>
              <w:t>programmes</w:t>
            </w:r>
            <w:r w:rsidRPr="004C33A4">
              <w:rPr>
                <w:rFonts w:ascii="Times New Roman" w:hAnsi="Times New Roman" w:cs="Times New Roman"/>
                <w:sz w:val="22"/>
                <w:szCs w:val="22"/>
                <w:lang w:val="en-GB" w:eastAsia="en-GB" w:bidi="ar-SA"/>
              </w:rPr>
              <w:t xml:space="preserve"> (Nawi et al., 2024).</w:t>
            </w:r>
          </w:p>
        </w:tc>
      </w:tr>
      <w:tr w:rsidR="0092721A" w14:paraId="1BF7D606" w14:textId="77777777" w:rsidTr="00B66E65">
        <w:tc>
          <w:tcPr>
            <w:tcW w:w="1810" w:type="dxa"/>
          </w:tcPr>
          <w:p w14:paraId="1DDE4C82" w14:textId="5C8BE637" w:rsidR="0092721A" w:rsidRPr="004C33A4" w:rsidRDefault="00E93C34"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H2:</w:t>
            </w:r>
            <w:r w:rsidR="00BC5439" w:rsidRPr="004C33A4">
              <w:rPr>
                <w:rFonts w:ascii="Times New Roman" w:hAnsi="Times New Roman" w:cs="Times New Roman"/>
                <w:sz w:val="22"/>
                <w:szCs w:val="22"/>
                <w:lang w:val="en-GB"/>
              </w:rPr>
              <w:t xml:space="preserve"> </w:t>
            </w:r>
            <w:r w:rsidR="00BC5439" w:rsidRPr="004C33A4">
              <w:rPr>
                <w:rFonts w:ascii="Times New Roman" w:hAnsi="Times New Roman" w:cs="Times New Roman"/>
                <w:sz w:val="22"/>
                <w:szCs w:val="22"/>
                <w:lang w:val="en-GB" w:eastAsia="en-GB" w:bidi="ar-SA"/>
              </w:rPr>
              <w:t>There is a significant relationship between cultural influences and youth attitudes.</w:t>
            </w:r>
          </w:p>
        </w:tc>
        <w:tc>
          <w:tcPr>
            <w:tcW w:w="3150" w:type="dxa"/>
          </w:tcPr>
          <w:p w14:paraId="7429D856" w14:textId="71EEACA5" w:rsidR="0092721A" w:rsidRPr="004C33A4" w:rsidRDefault="00CE7793"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rPr>
              <w:t>Coefficient,</w:t>
            </w:r>
            <w:r w:rsidR="008274D6" w:rsidRPr="004C33A4">
              <w:rPr>
                <w:rFonts w:ascii="Times New Roman" w:hAnsi="Times New Roman" w:cs="Times New Roman"/>
                <w:sz w:val="22"/>
                <w:szCs w:val="22"/>
                <w:lang w:val="en-GB"/>
              </w:rPr>
              <w:t xml:space="preserve"> </w:t>
            </w:r>
            <w:r w:rsidRPr="004C33A4">
              <w:rPr>
                <w:rFonts w:ascii="Times New Roman" w:hAnsi="Times New Roman" w:cs="Times New Roman"/>
                <w:sz w:val="22"/>
                <w:szCs w:val="22"/>
                <w:lang w:val="en-GB"/>
              </w:rPr>
              <w:t xml:space="preserve">β=0.690; p=0.000. </w:t>
            </w:r>
            <w:r w:rsidR="007B70D0" w:rsidRPr="004C33A4">
              <w:rPr>
                <w:rFonts w:ascii="Times New Roman" w:hAnsi="Times New Roman" w:cs="Times New Roman"/>
                <w:sz w:val="22"/>
                <w:szCs w:val="22"/>
                <w:lang w:val="en-GB"/>
              </w:rPr>
              <w:t>This indicates a positive relationship between cultural influence and the youth attitude</w:t>
            </w:r>
            <w:r w:rsidR="007A060F" w:rsidRPr="004C33A4">
              <w:rPr>
                <w:rFonts w:ascii="Times New Roman" w:hAnsi="Times New Roman" w:cs="Times New Roman"/>
                <w:sz w:val="22"/>
                <w:szCs w:val="22"/>
                <w:lang w:val="en-GB"/>
              </w:rPr>
              <w:t>.</w:t>
            </w:r>
            <w:r w:rsidR="00643A68" w:rsidRPr="004C33A4">
              <w:rPr>
                <w:rFonts w:ascii="Times New Roman" w:hAnsi="Times New Roman" w:cs="Times New Roman"/>
                <w:sz w:val="22"/>
                <w:szCs w:val="22"/>
                <w:lang w:val="en-GB"/>
              </w:rPr>
              <w:t xml:space="preserve"> Confirming that the result significant positive relationship.</w:t>
            </w:r>
          </w:p>
        </w:tc>
        <w:tc>
          <w:tcPr>
            <w:tcW w:w="1530" w:type="dxa"/>
            <w:vAlign w:val="center"/>
          </w:tcPr>
          <w:p w14:paraId="045D5587" w14:textId="6D5805EC" w:rsidR="0092721A" w:rsidRPr="004C33A4" w:rsidRDefault="00643A68" w:rsidP="0091670F">
            <w:pPr>
              <w:pStyle w:val="NoSpacing"/>
              <w:jc w:val="center"/>
              <w:rPr>
                <w:rFonts w:ascii="Times New Roman" w:hAnsi="Times New Roman" w:cs="Times New Roman"/>
                <w:sz w:val="22"/>
                <w:szCs w:val="22"/>
                <w:lang w:val="en-GB"/>
              </w:rPr>
            </w:pPr>
            <w:r w:rsidRPr="004C33A4">
              <w:rPr>
                <w:rFonts w:ascii="Times New Roman" w:hAnsi="Times New Roman" w:cs="Times New Roman"/>
                <w:sz w:val="22"/>
                <w:szCs w:val="22"/>
                <w:lang w:val="en-GB"/>
              </w:rPr>
              <w:t>Accepted</w:t>
            </w:r>
          </w:p>
        </w:tc>
        <w:tc>
          <w:tcPr>
            <w:tcW w:w="2520" w:type="dxa"/>
            <w:vAlign w:val="center"/>
          </w:tcPr>
          <w:p w14:paraId="0BA6E04E" w14:textId="4B6BB435" w:rsidR="0092721A" w:rsidRPr="004C33A4" w:rsidRDefault="00FE07AE"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Cultural influences remain a strong determinant of youth attitudes, often outweighing individual confidence or self-efficacy in vocational skills (Azeem et al., 2022).</w:t>
            </w:r>
          </w:p>
        </w:tc>
      </w:tr>
      <w:tr w:rsidR="0092721A" w14:paraId="11EF88C4" w14:textId="77777777" w:rsidTr="00B66E65">
        <w:tc>
          <w:tcPr>
            <w:tcW w:w="1810" w:type="dxa"/>
            <w:vAlign w:val="center"/>
          </w:tcPr>
          <w:p w14:paraId="55FA7ED5" w14:textId="369F34D8" w:rsidR="0092721A" w:rsidRPr="004C33A4" w:rsidRDefault="00AB7819"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H3:</w:t>
            </w:r>
            <w:r w:rsidR="00A12403" w:rsidRPr="00DC2297">
              <w:rPr>
                <w:rFonts w:ascii="Times New Roman" w:eastAsiaTheme="minorEastAsia" w:hAnsi="Times New Roman" w:cs="Times New Roman"/>
                <w:color w:val="000000" w:themeColor="dark1"/>
                <w:kern w:val="24"/>
                <w:sz w:val="22"/>
                <w:szCs w:val="22"/>
                <w:lang w:val="en-GB"/>
              </w:rPr>
              <w:t xml:space="preserve"> </w:t>
            </w:r>
            <w:r w:rsidR="00A12403" w:rsidRPr="00DC2297">
              <w:rPr>
                <w:rFonts w:ascii="Times New Roman" w:hAnsi="Times New Roman" w:cs="Times New Roman"/>
                <w:sz w:val="22"/>
                <w:szCs w:val="22"/>
                <w:lang w:val="en-GB" w:eastAsia="en-GB" w:bidi="ar-SA"/>
              </w:rPr>
              <w:t xml:space="preserve">There is a significant relationship between youth attitudes and enrolment in TVET </w:t>
            </w:r>
            <w:r w:rsidR="00872794">
              <w:rPr>
                <w:rFonts w:ascii="Times New Roman" w:hAnsi="Times New Roman" w:cs="Times New Roman"/>
                <w:sz w:val="22"/>
                <w:szCs w:val="22"/>
                <w:lang w:val="en-GB" w:eastAsia="en-GB" w:bidi="ar-SA"/>
              </w:rPr>
              <w:t>programmes</w:t>
            </w:r>
            <w:r w:rsidR="00A12403" w:rsidRPr="00DC2297">
              <w:rPr>
                <w:rFonts w:ascii="Times New Roman" w:hAnsi="Times New Roman" w:cs="Times New Roman"/>
                <w:sz w:val="22"/>
                <w:szCs w:val="22"/>
                <w:lang w:val="en-GB" w:eastAsia="en-GB" w:bidi="ar-SA"/>
              </w:rPr>
              <w:t>.</w:t>
            </w:r>
          </w:p>
        </w:tc>
        <w:tc>
          <w:tcPr>
            <w:tcW w:w="3150" w:type="dxa"/>
          </w:tcPr>
          <w:p w14:paraId="3136A690" w14:textId="77777777" w:rsidR="00DA09A1" w:rsidRDefault="00E20E3C" w:rsidP="0091670F">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Coefficient,</w:t>
            </w:r>
            <w:r w:rsidR="008274D6" w:rsidRPr="004C33A4">
              <w:rPr>
                <w:rFonts w:ascii="Times New Roman" w:hAnsi="Times New Roman" w:cs="Times New Roman"/>
                <w:sz w:val="22"/>
                <w:szCs w:val="22"/>
                <w:lang w:val="en-GB" w:eastAsia="en-GB" w:bidi="ar-SA"/>
              </w:rPr>
              <w:t xml:space="preserve"> </w:t>
            </w:r>
            <w:r w:rsidRPr="004C33A4">
              <w:rPr>
                <w:rFonts w:ascii="Times New Roman" w:hAnsi="Times New Roman" w:cs="Times New Roman"/>
                <w:sz w:val="22"/>
                <w:szCs w:val="22"/>
                <w:lang w:val="en-GB" w:eastAsia="en-GB" w:bidi="ar-SA"/>
              </w:rPr>
              <w:t>β=</w:t>
            </w:r>
            <w:r w:rsidR="009735B0" w:rsidRPr="004C33A4">
              <w:rPr>
                <w:rFonts w:ascii="Times New Roman" w:hAnsi="Times New Roman" w:cs="Times New Roman"/>
                <w:sz w:val="22"/>
                <w:szCs w:val="22"/>
                <w:lang w:val="en-GB" w:eastAsia="en-GB" w:bidi="ar-SA"/>
              </w:rPr>
              <w:t>0.404</w:t>
            </w:r>
            <w:r w:rsidR="00684286" w:rsidRPr="004C33A4">
              <w:rPr>
                <w:rFonts w:ascii="Times New Roman" w:hAnsi="Times New Roman" w:cs="Times New Roman"/>
                <w:sz w:val="22"/>
                <w:szCs w:val="22"/>
                <w:lang w:val="en-GB" w:eastAsia="en-GB" w:bidi="ar-SA"/>
              </w:rPr>
              <w:t xml:space="preserve"> p=0.000</w:t>
            </w:r>
            <w:r w:rsidR="007A5430" w:rsidRPr="004C33A4">
              <w:rPr>
                <w:rFonts w:ascii="Times New Roman" w:hAnsi="Times New Roman" w:cs="Times New Roman"/>
                <w:sz w:val="22"/>
                <w:szCs w:val="22"/>
                <w:lang w:val="en-GB" w:eastAsia="en-GB" w:bidi="ar-SA"/>
              </w:rPr>
              <w:t xml:space="preserve">. </w:t>
            </w:r>
            <w:r w:rsidR="00E03C9B" w:rsidRPr="004C33A4">
              <w:rPr>
                <w:rFonts w:ascii="Times New Roman" w:hAnsi="Times New Roman" w:cs="Times New Roman"/>
                <w:sz w:val="22"/>
                <w:szCs w:val="22"/>
                <w:lang w:val="en-GB" w:eastAsia="en-GB" w:bidi="ar-SA"/>
              </w:rPr>
              <w:t xml:space="preserve">Family support as </w:t>
            </w:r>
            <w:r w:rsidR="00E64522" w:rsidRPr="004C33A4">
              <w:rPr>
                <w:rFonts w:ascii="Times New Roman" w:hAnsi="Times New Roman" w:cs="Times New Roman"/>
                <w:sz w:val="22"/>
                <w:szCs w:val="22"/>
                <w:lang w:val="en-GB" w:eastAsia="en-GB" w:bidi="ar-SA"/>
              </w:rPr>
              <w:t>independent</w:t>
            </w:r>
            <w:r w:rsidR="00E03C9B" w:rsidRPr="004C33A4">
              <w:rPr>
                <w:rFonts w:ascii="Times New Roman" w:hAnsi="Times New Roman" w:cs="Times New Roman"/>
                <w:sz w:val="22"/>
                <w:szCs w:val="22"/>
                <w:lang w:val="en-GB" w:eastAsia="en-GB" w:bidi="ar-SA"/>
              </w:rPr>
              <w:t xml:space="preserve"> variable 1</w:t>
            </w:r>
            <w:r w:rsidR="00486C97" w:rsidRPr="004C33A4">
              <w:rPr>
                <w:rFonts w:ascii="Times New Roman" w:hAnsi="Times New Roman" w:cs="Times New Roman"/>
                <w:sz w:val="22"/>
                <w:szCs w:val="22"/>
                <w:lang w:val="en-GB" w:eastAsia="en-GB" w:bidi="ar-SA"/>
              </w:rPr>
              <w:t>.</w:t>
            </w:r>
          </w:p>
          <w:p w14:paraId="3F8824CD" w14:textId="1C3D8D14" w:rsidR="00DA09A1" w:rsidRDefault="00486C97" w:rsidP="0091670F">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Coefficient,</w:t>
            </w:r>
            <w:r w:rsidR="00E64522" w:rsidRPr="004C33A4">
              <w:rPr>
                <w:rFonts w:ascii="Times New Roman" w:hAnsi="Times New Roman" w:cs="Times New Roman"/>
                <w:sz w:val="22"/>
                <w:szCs w:val="22"/>
                <w:lang w:val="en-GB" w:eastAsia="en-GB" w:bidi="ar-SA"/>
              </w:rPr>
              <w:t xml:space="preserve"> </w:t>
            </w:r>
            <w:r w:rsidRPr="004C33A4">
              <w:rPr>
                <w:rFonts w:ascii="Times New Roman" w:hAnsi="Times New Roman" w:cs="Times New Roman"/>
                <w:sz w:val="22"/>
                <w:szCs w:val="22"/>
                <w:lang w:val="en-GB" w:eastAsia="en-GB" w:bidi="ar-SA"/>
              </w:rPr>
              <w:t>β=0.4</w:t>
            </w:r>
            <w:r w:rsidR="004F0513" w:rsidRPr="004C33A4">
              <w:rPr>
                <w:rFonts w:ascii="Times New Roman" w:hAnsi="Times New Roman" w:cs="Times New Roman"/>
                <w:sz w:val="22"/>
                <w:szCs w:val="22"/>
                <w:lang w:val="en-GB" w:eastAsia="en-GB" w:bidi="ar-SA"/>
              </w:rPr>
              <w:t>86,</w:t>
            </w:r>
            <w:r w:rsidR="008B2CC7">
              <w:rPr>
                <w:rFonts w:ascii="Times New Roman" w:hAnsi="Times New Roman" w:cs="Times New Roman"/>
                <w:sz w:val="22"/>
                <w:szCs w:val="22"/>
                <w:lang w:val="en-GB" w:eastAsia="en-GB" w:bidi="ar-SA"/>
              </w:rPr>
              <w:t xml:space="preserve"> </w:t>
            </w:r>
            <w:r w:rsidR="004F0513" w:rsidRPr="004C33A4">
              <w:rPr>
                <w:rFonts w:ascii="Times New Roman" w:hAnsi="Times New Roman" w:cs="Times New Roman"/>
                <w:sz w:val="22"/>
                <w:szCs w:val="22"/>
                <w:lang w:val="en-GB" w:eastAsia="en-GB" w:bidi="ar-SA"/>
              </w:rPr>
              <w:t>p</w:t>
            </w:r>
            <w:r w:rsidR="00E13CC9" w:rsidRPr="004C33A4">
              <w:rPr>
                <w:rFonts w:ascii="Times New Roman" w:hAnsi="Times New Roman" w:cs="Times New Roman"/>
                <w:sz w:val="22"/>
                <w:szCs w:val="22"/>
                <w:lang w:val="en-GB" w:eastAsia="en-GB" w:bidi="ar-SA"/>
              </w:rPr>
              <w:t>=</w:t>
            </w:r>
            <w:r w:rsidR="00617B85" w:rsidRPr="004C33A4">
              <w:rPr>
                <w:rFonts w:ascii="Times New Roman" w:hAnsi="Times New Roman" w:cs="Times New Roman"/>
                <w:sz w:val="22"/>
                <w:szCs w:val="22"/>
                <w:lang w:val="en-GB" w:eastAsia="en-GB" w:bidi="ar-SA"/>
              </w:rPr>
              <w:t>0.000</w:t>
            </w:r>
            <w:r w:rsidR="00F3614E" w:rsidRPr="004C33A4">
              <w:rPr>
                <w:rFonts w:ascii="Times New Roman" w:hAnsi="Times New Roman" w:cs="Times New Roman"/>
                <w:sz w:val="22"/>
                <w:szCs w:val="22"/>
                <w:lang w:val="en-GB" w:eastAsia="en-GB" w:bidi="ar-SA"/>
              </w:rPr>
              <w:t>.</w:t>
            </w:r>
            <w:r w:rsidR="00225C1F">
              <w:rPr>
                <w:rFonts w:ascii="Times New Roman" w:hAnsi="Times New Roman" w:cs="Times New Roman"/>
                <w:sz w:val="22"/>
                <w:szCs w:val="22"/>
                <w:lang w:val="en-GB" w:eastAsia="en-GB" w:bidi="ar-SA"/>
              </w:rPr>
              <w:t xml:space="preserve"> Cultural </w:t>
            </w:r>
            <w:r w:rsidR="00DA09A1">
              <w:rPr>
                <w:rFonts w:ascii="Times New Roman" w:hAnsi="Times New Roman" w:cs="Times New Roman"/>
                <w:sz w:val="22"/>
                <w:szCs w:val="22"/>
                <w:lang w:val="en-GB" w:eastAsia="en-GB" w:bidi="ar-SA"/>
              </w:rPr>
              <w:t>influences as independent variable 2.</w:t>
            </w:r>
          </w:p>
          <w:p w14:paraId="05E08D18" w14:textId="06532A3D" w:rsidR="0092721A" w:rsidRPr="004C33A4" w:rsidRDefault="00C320B7"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This in</w:t>
            </w:r>
            <w:r w:rsidR="00633E8C" w:rsidRPr="004C33A4">
              <w:rPr>
                <w:rFonts w:ascii="Times New Roman" w:hAnsi="Times New Roman" w:cs="Times New Roman"/>
                <w:sz w:val="22"/>
                <w:szCs w:val="22"/>
                <w:lang w:val="en-GB" w:eastAsia="en-GB" w:bidi="ar-SA"/>
              </w:rPr>
              <w:t xml:space="preserve">dicates </w:t>
            </w:r>
            <w:r w:rsidR="00CC2F07" w:rsidRPr="004C33A4">
              <w:rPr>
                <w:rFonts w:ascii="Times New Roman" w:hAnsi="Times New Roman" w:cs="Times New Roman"/>
                <w:sz w:val="22"/>
                <w:szCs w:val="22"/>
                <w:lang w:val="en-GB" w:eastAsia="en-GB" w:bidi="ar-SA"/>
              </w:rPr>
              <w:t>both have significant positive rela</w:t>
            </w:r>
            <w:r w:rsidR="00334638" w:rsidRPr="004C33A4">
              <w:rPr>
                <w:rFonts w:ascii="Times New Roman" w:hAnsi="Times New Roman" w:cs="Times New Roman"/>
                <w:sz w:val="22"/>
                <w:szCs w:val="22"/>
                <w:lang w:val="en-GB" w:eastAsia="en-GB" w:bidi="ar-SA"/>
              </w:rPr>
              <w:t>tionships</w:t>
            </w:r>
            <w:r w:rsidR="00377171" w:rsidRPr="004C33A4">
              <w:rPr>
                <w:rFonts w:ascii="Times New Roman" w:hAnsi="Times New Roman" w:cs="Times New Roman"/>
                <w:sz w:val="22"/>
                <w:szCs w:val="22"/>
                <w:lang w:val="en-GB" w:eastAsia="en-GB" w:bidi="ar-SA"/>
              </w:rPr>
              <w:t>.</w:t>
            </w:r>
          </w:p>
        </w:tc>
        <w:tc>
          <w:tcPr>
            <w:tcW w:w="1530" w:type="dxa"/>
            <w:vAlign w:val="center"/>
          </w:tcPr>
          <w:p w14:paraId="129191C9" w14:textId="281AFF61" w:rsidR="0092721A" w:rsidRPr="004C33A4" w:rsidRDefault="00377171" w:rsidP="0091670F">
            <w:pPr>
              <w:pStyle w:val="NoSpacing"/>
              <w:jc w:val="center"/>
              <w:rPr>
                <w:rFonts w:ascii="Times New Roman" w:hAnsi="Times New Roman" w:cs="Times New Roman"/>
                <w:sz w:val="22"/>
                <w:szCs w:val="22"/>
                <w:lang w:val="en-GB"/>
              </w:rPr>
            </w:pPr>
            <w:r w:rsidRPr="004C33A4">
              <w:rPr>
                <w:rFonts w:ascii="Times New Roman" w:hAnsi="Times New Roman" w:cs="Times New Roman"/>
                <w:sz w:val="22"/>
                <w:szCs w:val="22"/>
                <w:lang w:val="en-GB"/>
              </w:rPr>
              <w:t>Accepted</w:t>
            </w:r>
          </w:p>
        </w:tc>
        <w:tc>
          <w:tcPr>
            <w:tcW w:w="2520" w:type="dxa"/>
            <w:vAlign w:val="center"/>
          </w:tcPr>
          <w:p w14:paraId="75928B1B" w14:textId="3F3A7493" w:rsidR="0092721A" w:rsidRPr="004C33A4" w:rsidRDefault="00C9554B"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Youth attitudes as a major "push" factor discouraging participation, with a lack of student interest being a prominent deterrent (Abdul-Aziz et al., 2020).</w:t>
            </w:r>
          </w:p>
        </w:tc>
      </w:tr>
      <w:tr w:rsidR="0092721A" w14:paraId="759AECAC" w14:textId="77777777" w:rsidTr="00B66E65">
        <w:tc>
          <w:tcPr>
            <w:tcW w:w="1810" w:type="dxa"/>
            <w:vAlign w:val="center"/>
          </w:tcPr>
          <w:p w14:paraId="2BE4DAF6" w14:textId="6590BE88" w:rsidR="0092721A" w:rsidRPr="004C33A4" w:rsidRDefault="00DF084C" w:rsidP="005E64BE">
            <w:pPr>
              <w:pStyle w:val="NoSpacing"/>
              <w:jc w:val="left"/>
              <w:rPr>
                <w:rFonts w:ascii="Times New Roman" w:hAnsi="Times New Roman" w:cs="Times New Roman"/>
                <w:sz w:val="22"/>
                <w:szCs w:val="22"/>
                <w:lang w:val="en-GB"/>
              </w:rPr>
            </w:pPr>
            <w:r w:rsidRPr="004C33A4">
              <w:rPr>
                <w:rFonts w:ascii="Times New Roman" w:hAnsi="Times New Roman" w:cs="Times New Roman"/>
                <w:sz w:val="22"/>
                <w:szCs w:val="22"/>
                <w:lang w:val="en-GB"/>
              </w:rPr>
              <w:t>H4:</w:t>
            </w:r>
            <w:r w:rsidR="008203C2" w:rsidRPr="004C33A4">
              <w:rPr>
                <w:rFonts w:ascii="Times New Roman" w:eastAsiaTheme="minorEastAsia" w:hAnsi="Times New Roman" w:cs="Times New Roman"/>
                <w:color w:val="000000" w:themeColor="dark1"/>
                <w:kern w:val="24"/>
                <w:sz w:val="22"/>
                <w:szCs w:val="22"/>
                <w:lang w:val="en-GB"/>
              </w:rPr>
              <w:t xml:space="preserve"> </w:t>
            </w:r>
            <w:r w:rsidR="008203C2" w:rsidRPr="004C33A4">
              <w:rPr>
                <w:rFonts w:ascii="Times New Roman" w:hAnsi="Times New Roman" w:cs="Times New Roman"/>
                <w:sz w:val="22"/>
                <w:szCs w:val="22"/>
                <w:lang w:val="en-GB"/>
              </w:rPr>
              <w:t xml:space="preserve">Youth attitude significantly mediates the relationship between family support and enrolment in TVET </w:t>
            </w:r>
            <w:r w:rsidR="00872794">
              <w:rPr>
                <w:rFonts w:ascii="Times New Roman" w:hAnsi="Times New Roman" w:cs="Times New Roman"/>
                <w:sz w:val="22"/>
                <w:szCs w:val="22"/>
                <w:lang w:val="en-GB"/>
              </w:rPr>
              <w:t>programmes</w:t>
            </w:r>
          </w:p>
        </w:tc>
        <w:tc>
          <w:tcPr>
            <w:tcW w:w="3150" w:type="dxa"/>
          </w:tcPr>
          <w:p w14:paraId="7F9D2F89" w14:textId="40C03A4B" w:rsidR="001B424A" w:rsidRPr="004C33A4" w:rsidRDefault="00114F2C" w:rsidP="005E64BE">
            <w:pPr>
              <w:pStyle w:val="NoSpacing"/>
              <w:jc w:val="left"/>
              <w:rPr>
                <w:rFonts w:ascii="Times New Roman" w:hAnsi="Times New Roman" w:cs="Times New Roman"/>
                <w:sz w:val="22"/>
                <w:szCs w:val="22"/>
                <w:lang w:val="en-GB"/>
              </w:rPr>
            </w:pPr>
            <w:r w:rsidRPr="004C33A4">
              <w:rPr>
                <w:rFonts w:ascii="Times New Roman" w:hAnsi="Times New Roman" w:cs="Times New Roman"/>
                <w:sz w:val="22"/>
                <w:szCs w:val="22"/>
                <w:lang w:val="en-GB" w:bidi="ar-SA"/>
              </w:rPr>
              <w:t>Total effect</w:t>
            </w:r>
            <w:r w:rsidR="001B424A" w:rsidRPr="004C33A4">
              <w:rPr>
                <w:rFonts w:ascii="Times New Roman" w:hAnsi="Times New Roman" w:cs="Times New Roman"/>
                <w:sz w:val="22"/>
                <w:szCs w:val="22"/>
                <w:lang w:val="en-GB"/>
              </w:rPr>
              <w:t xml:space="preserve"> (c) = 0.713</w:t>
            </w:r>
            <w:r w:rsidR="00353357" w:rsidRPr="004C33A4">
              <w:rPr>
                <w:rFonts w:ascii="Times New Roman" w:hAnsi="Times New Roman" w:cs="Times New Roman"/>
                <w:sz w:val="22"/>
                <w:szCs w:val="22"/>
                <w:lang w:val="en-GB"/>
              </w:rPr>
              <w:t>.</w:t>
            </w:r>
          </w:p>
          <w:p w14:paraId="05B0C9D1" w14:textId="41E15F0B" w:rsidR="0092721A" w:rsidRPr="004C33A4" w:rsidRDefault="00114F2C" w:rsidP="005E64BE">
            <w:pPr>
              <w:pStyle w:val="NoSpacing"/>
              <w:jc w:val="left"/>
              <w:rPr>
                <w:rFonts w:ascii="Times New Roman" w:hAnsi="Times New Roman" w:cs="Times New Roman"/>
                <w:sz w:val="22"/>
                <w:szCs w:val="22"/>
                <w:lang w:val="en-GB"/>
              </w:rPr>
            </w:pPr>
            <w:r w:rsidRPr="004C33A4">
              <w:rPr>
                <w:rFonts w:ascii="Times New Roman" w:hAnsi="Times New Roman" w:cs="Times New Roman"/>
                <w:sz w:val="22"/>
                <w:szCs w:val="22"/>
                <w:lang w:val="en-GB" w:bidi="ar-SA"/>
              </w:rPr>
              <w:t>95% CI LLCI 0.638, 95% CI ULCI 0.787 p-value 0.000</w:t>
            </w:r>
            <w:r w:rsidR="00E82F93" w:rsidRPr="004C33A4">
              <w:rPr>
                <w:rFonts w:ascii="Times New Roman" w:hAnsi="Times New Roman" w:cs="Times New Roman"/>
                <w:sz w:val="22"/>
                <w:szCs w:val="22"/>
                <w:lang w:val="en-GB"/>
              </w:rPr>
              <w:t>.</w:t>
            </w:r>
            <w:r w:rsidR="005B4865" w:rsidRPr="004C33A4">
              <w:rPr>
                <w:rFonts w:ascii="Times New Roman" w:hAnsi="Times New Roman" w:cs="Times New Roman"/>
                <w:sz w:val="22"/>
                <w:szCs w:val="22"/>
                <w:lang w:val="en-GB"/>
              </w:rPr>
              <w:t xml:space="preserve"> </w:t>
            </w:r>
            <w:r w:rsidR="00025EBA" w:rsidRPr="004C33A4">
              <w:rPr>
                <w:rFonts w:ascii="Times New Roman" w:hAnsi="Times New Roman" w:cs="Times New Roman"/>
                <w:sz w:val="22"/>
                <w:szCs w:val="22"/>
                <w:lang w:val="en-GB"/>
              </w:rPr>
              <w:t xml:space="preserve">The mediation is considered partial because both the direct effect and the indirect effect of family support on enrolment in TVET </w:t>
            </w:r>
            <w:r w:rsidR="00872794">
              <w:rPr>
                <w:rFonts w:ascii="Times New Roman" w:hAnsi="Times New Roman" w:cs="Times New Roman"/>
                <w:sz w:val="22"/>
                <w:szCs w:val="22"/>
                <w:lang w:val="en-GB"/>
              </w:rPr>
              <w:t>programmes</w:t>
            </w:r>
            <w:r w:rsidR="00025EBA" w:rsidRPr="004C33A4">
              <w:rPr>
                <w:rFonts w:ascii="Times New Roman" w:hAnsi="Times New Roman" w:cs="Times New Roman"/>
                <w:sz w:val="22"/>
                <w:szCs w:val="22"/>
                <w:lang w:val="en-GB"/>
              </w:rPr>
              <w:t xml:space="preserve"> are significant.</w:t>
            </w:r>
          </w:p>
        </w:tc>
        <w:tc>
          <w:tcPr>
            <w:tcW w:w="1530" w:type="dxa"/>
            <w:vAlign w:val="center"/>
          </w:tcPr>
          <w:p w14:paraId="6A3AFE1C" w14:textId="3C06F1AB" w:rsidR="0092721A" w:rsidRPr="004C33A4" w:rsidRDefault="006003FC" w:rsidP="00FD3719">
            <w:pPr>
              <w:pStyle w:val="NoSpacing"/>
              <w:jc w:val="center"/>
              <w:rPr>
                <w:rFonts w:ascii="Times New Roman" w:hAnsi="Times New Roman" w:cs="Times New Roman"/>
                <w:sz w:val="22"/>
                <w:szCs w:val="22"/>
                <w:lang w:val="en-GB"/>
              </w:rPr>
            </w:pPr>
            <w:r w:rsidRPr="004C33A4">
              <w:rPr>
                <w:rFonts w:ascii="Times New Roman" w:hAnsi="Times New Roman" w:cs="Times New Roman"/>
                <w:sz w:val="22"/>
                <w:szCs w:val="22"/>
                <w:lang w:val="en-GB"/>
              </w:rPr>
              <w:t>Accepted</w:t>
            </w:r>
          </w:p>
        </w:tc>
        <w:tc>
          <w:tcPr>
            <w:tcW w:w="2520" w:type="dxa"/>
          </w:tcPr>
          <w:p w14:paraId="7433784C" w14:textId="3A0327FF" w:rsidR="0092721A" w:rsidRPr="004C33A4" w:rsidRDefault="006003FC" w:rsidP="005E64BE">
            <w:pPr>
              <w:pStyle w:val="NoSpacing"/>
              <w:jc w:val="left"/>
              <w:rPr>
                <w:rFonts w:ascii="Times New Roman" w:hAnsi="Times New Roman" w:cs="Times New Roman"/>
                <w:sz w:val="22"/>
                <w:szCs w:val="22"/>
                <w:lang w:val="en-GB"/>
              </w:rPr>
            </w:pPr>
            <w:r w:rsidRPr="004C33A4">
              <w:rPr>
                <w:rFonts w:ascii="Times New Roman" w:hAnsi="Times New Roman" w:cs="Times New Roman"/>
                <w:sz w:val="22"/>
                <w:szCs w:val="22"/>
                <w:lang w:val="en-GB" w:bidi="ar-SA"/>
              </w:rPr>
              <w:t>Youth attitudes mediate the relationship between family encouragement and TVET enrolment (Nawi et al., 2024).</w:t>
            </w:r>
          </w:p>
        </w:tc>
      </w:tr>
      <w:tr w:rsidR="00FF06E8" w14:paraId="391ACBB1" w14:textId="77777777" w:rsidTr="00B66E65">
        <w:tc>
          <w:tcPr>
            <w:tcW w:w="1810" w:type="dxa"/>
            <w:vAlign w:val="center"/>
          </w:tcPr>
          <w:p w14:paraId="7805D469" w14:textId="11D7FAA5" w:rsidR="00FF06E8" w:rsidRPr="004C33A4" w:rsidRDefault="005839ED"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H5:</w:t>
            </w:r>
            <w:r w:rsidRPr="004C33A4">
              <w:rPr>
                <w:rFonts w:ascii="Times New Roman" w:hAnsi="Times New Roman" w:cs="Times New Roman"/>
                <w:sz w:val="22"/>
                <w:szCs w:val="22"/>
                <w:lang w:val="en-GB"/>
              </w:rPr>
              <w:t xml:space="preserve"> </w:t>
            </w:r>
            <w:r w:rsidRPr="004C33A4">
              <w:rPr>
                <w:rFonts w:ascii="Times New Roman" w:hAnsi="Times New Roman" w:cs="Times New Roman"/>
                <w:sz w:val="22"/>
                <w:szCs w:val="22"/>
                <w:lang w:val="en-GB" w:eastAsia="en-GB" w:bidi="ar-SA"/>
              </w:rPr>
              <w:t xml:space="preserve">Youth attitude significantly mediates the relationship between cultural influences and enrolment in TVET </w:t>
            </w:r>
            <w:r w:rsidR="00872794">
              <w:rPr>
                <w:rFonts w:ascii="Times New Roman" w:hAnsi="Times New Roman" w:cs="Times New Roman"/>
                <w:sz w:val="22"/>
                <w:szCs w:val="22"/>
                <w:lang w:val="en-GB" w:eastAsia="en-GB" w:bidi="ar-SA"/>
              </w:rPr>
              <w:t>programmes</w:t>
            </w:r>
          </w:p>
        </w:tc>
        <w:tc>
          <w:tcPr>
            <w:tcW w:w="3150" w:type="dxa"/>
          </w:tcPr>
          <w:p w14:paraId="12B2B32A" w14:textId="038FABF5" w:rsidR="00FF06E8" w:rsidRPr="004C33A4" w:rsidRDefault="00736F85"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Total effect C = 0.772, 95% CI LLCI 0.679, 95% CI ULCI 0.865 p-value 0.000.</w:t>
            </w:r>
            <w:r w:rsidR="006F341D" w:rsidRPr="004C33A4">
              <w:rPr>
                <w:rFonts w:ascii="Times New Roman" w:hAnsi="Times New Roman" w:cs="Times New Roman"/>
                <w:sz w:val="22"/>
                <w:szCs w:val="22"/>
                <w:lang w:val="en-GB"/>
              </w:rPr>
              <w:t xml:space="preserve"> </w:t>
            </w:r>
            <w:r w:rsidR="006F341D" w:rsidRPr="004C33A4">
              <w:rPr>
                <w:rFonts w:ascii="Times New Roman" w:hAnsi="Times New Roman" w:cs="Times New Roman"/>
                <w:sz w:val="22"/>
                <w:szCs w:val="22"/>
                <w:lang w:val="en-GB" w:eastAsia="en-GB" w:bidi="ar-SA"/>
              </w:rPr>
              <w:t xml:space="preserve">The mediation is considered partial because both the direct effect and the indirect effect of cultural influences on enrolment in TVET </w:t>
            </w:r>
            <w:r w:rsidR="00872794">
              <w:rPr>
                <w:rFonts w:ascii="Times New Roman" w:hAnsi="Times New Roman" w:cs="Times New Roman"/>
                <w:sz w:val="22"/>
                <w:szCs w:val="22"/>
                <w:lang w:val="en-GB" w:eastAsia="en-GB" w:bidi="ar-SA"/>
              </w:rPr>
              <w:t>programmes</w:t>
            </w:r>
            <w:r w:rsidR="006F341D" w:rsidRPr="004C33A4">
              <w:rPr>
                <w:rFonts w:ascii="Times New Roman" w:hAnsi="Times New Roman" w:cs="Times New Roman"/>
                <w:sz w:val="22"/>
                <w:szCs w:val="22"/>
                <w:lang w:val="en-GB" w:eastAsia="en-GB" w:bidi="ar-SA"/>
              </w:rPr>
              <w:t xml:space="preserve"> are significant</w:t>
            </w:r>
            <w:r w:rsidR="00025EBA" w:rsidRPr="004C33A4">
              <w:rPr>
                <w:rFonts w:ascii="Times New Roman" w:hAnsi="Times New Roman" w:cs="Times New Roman"/>
                <w:sz w:val="22"/>
                <w:szCs w:val="22"/>
                <w:lang w:val="en-GB" w:eastAsia="en-GB" w:bidi="ar-SA"/>
              </w:rPr>
              <w:t>.</w:t>
            </w:r>
          </w:p>
        </w:tc>
        <w:tc>
          <w:tcPr>
            <w:tcW w:w="1530" w:type="dxa"/>
            <w:vAlign w:val="center"/>
          </w:tcPr>
          <w:p w14:paraId="6C8FFED6" w14:textId="1533F7E3" w:rsidR="00FF06E8" w:rsidRPr="004C33A4" w:rsidRDefault="00025EBA" w:rsidP="00FD3719">
            <w:pPr>
              <w:pStyle w:val="NoSpacing"/>
              <w:jc w:val="center"/>
              <w:rPr>
                <w:rFonts w:ascii="Times New Roman" w:hAnsi="Times New Roman" w:cs="Times New Roman"/>
                <w:sz w:val="22"/>
                <w:szCs w:val="22"/>
                <w:lang w:val="en-GB"/>
              </w:rPr>
            </w:pPr>
            <w:r w:rsidRPr="004C33A4">
              <w:rPr>
                <w:rFonts w:ascii="Times New Roman" w:hAnsi="Times New Roman" w:cs="Times New Roman"/>
                <w:sz w:val="22"/>
                <w:szCs w:val="22"/>
                <w:lang w:val="en-GB"/>
              </w:rPr>
              <w:t>Accepted</w:t>
            </w:r>
          </w:p>
        </w:tc>
        <w:tc>
          <w:tcPr>
            <w:tcW w:w="2520" w:type="dxa"/>
          </w:tcPr>
          <w:p w14:paraId="6B305ADD" w14:textId="67511D98" w:rsidR="00FF06E8" w:rsidRPr="004C33A4" w:rsidRDefault="005E64BE" w:rsidP="005E64BE">
            <w:pPr>
              <w:pStyle w:val="NoSpacing"/>
              <w:jc w:val="left"/>
              <w:rPr>
                <w:rFonts w:ascii="Times New Roman" w:hAnsi="Times New Roman" w:cs="Times New Roman"/>
                <w:sz w:val="22"/>
                <w:szCs w:val="22"/>
                <w:lang w:val="en-GB" w:eastAsia="en-GB" w:bidi="ar-SA"/>
              </w:rPr>
            </w:pPr>
            <w:r w:rsidRPr="004C33A4">
              <w:rPr>
                <w:rFonts w:ascii="Times New Roman" w:hAnsi="Times New Roman" w:cs="Times New Roman"/>
                <w:sz w:val="22"/>
                <w:szCs w:val="22"/>
                <w:lang w:val="en-GB" w:eastAsia="en-GB" w:bidi="ar-SA"/>
              </w:rPr>
              <w:t>Youth attitudes mediate the relationship between family encouragement and TVET enrolment (Nawi et al., 2024).</w:t>
            </w:r>
          </w:p>
        </w:tc>
      </w:tr>
    </w:tbl>
    <w:p w14:paraId="58AE4F5B" w14:textId="77777777" w:rsidR="000200B4" w:rsidRDefault="000200B4" w:rsidP="0091670F">
      <w:pPr>
        <w:spacing w:after="0" w:line="240" w:lineRule="auto"/>
        <w:ind w:left="1155" w:right="1013"/>
        <w:rPr>
          <w:rFonts w:ascii="Times New Roman" w:hAnsi="Times New Roman" w:cs="Times New Roman"/>
          <w:sz w:val="22"/>
          <w:szCs w:val="22"/>
          <w:lang w:eastAsia="en-GB" w:bidi="ar-SA"/>
        </w:rPr>
      </w:pPr>
    </w:p>
    <w:p w14:paraId="51DA6B45" w14:textId="4608AC44" w:rsidR="00270A9A" w:rsidRDefault="004603E1" w:rsidP="007D740C">
      <w:pPr>
        <w:spacing w:after="0" w:line="240" w:lineRule="auto"/>
        <w:ind w:left="1155" w:right="1013"/>
        <w:rPr>
          <w:rFonts w:ascii="Times New Roman" w:eastAsia="Times New Roman" w:hAnsi="Times New Roman" w:cs="Times New Roman"/>
          <w:color w:val="000000" w:themeColor="text1"/>
          <w:sz w:val="22"/>
          <w:szCs w:val="22"/>
          <w:lang w:eastAsia="en-MY"/>
        </w:rPr>
      </w:pPr>
      <w:r w:rsidRPr="005B1808">
        <w:rPr>
          <w:rFonts w:ascii="Times New Roman" w:eastAsia="Times New Roman" w:hAnsi="Times New Roman" w:cs="Times New Roman"/>
          <w:color w:val="000000" w:themeColor="text1"/>
          <w:sz w:val="22"/>
          <w:szCs w:val="22"/>
          <w:lang w:eastAsia="en-MY"/>
        </w:rPr>
        <w:lastRenderedPageBreak/>
        <w:t xml:space="preserve">In summary, the empirical evidence in this study affirms the theoretical assumptions outlined in literature review. </w:t>
      </w:r>
      <w:r w:rsidR="00270A9A" w:rsidRPr="005B1808">
        <w:rPr>
          <w:rFonts w:ascii="Times New Roman" w:eastAsia="Times New Roman" w:hAnsi="Times New Roman" w:cs="Times New Roman"/>
          <w:color w:val="000000" w:themeColor="text1"/>
          <w:sz w:val="22"/>
          <w:szCs w:val="22"/>
          <w:lang w:eastAsia="en-MY"/>
        </w:rPr>
        <w:t xml:space="preserve">Youth attitudes act as important mediating factor between family support and cultural influences and enrolment decisions in TVET </w:t>
      </w:r>
      <w:r w:rsidR="00872794">
        <w:rPr>
          <w:rFonts w:ascii="Times New Roman" w:eastAsia="Times New Roman" w:hAnsi="Times New Roman" w:cs="Times New Roman"/>
          <w:color w:val="000000" w:themeColor="text1"/>
          <w:sz w:val="22"/>
          <w:szCs w:val="22"/>
          <w:lang w:eastAsia="en-MY"/>
        </w:rPr>
        <w:t>programmes</w:t>
      </w:r>
      <w:r w:rsidR="00270A9A" w:rsidRPr="005B1808">
        <w:rPr>
          <w:rFonts w:ascii="Times New Roman" w:eastAsia="Times New Roman" w:hAnsi="Times New Roman" w:cs="Times New Roman"/>
          <w:color w:val="000000" w:themeColor="text1"/>
          <w:sz w:val="22"/>
          <w:szCs w:val="22"/>
          <w:lang w:eastAsia="en-MY"/>
        </w:rPr>
        <w:t xml:space="preserve">. Based on the same findings, these findings are also an indication on how policies can affect society’s perceptions and encourage families to take part in promoting TVET with the goal of developing positive youth attitudes since they serve as a </w:t>
      </w:r>
      <w:r w:rsidR="00E05D85">
        <w:rPr>
          <w:rFonts w:ascii="Times New Roman" w:eastAsia="Times New Roman" w:hAnsi="Times New Roman" w:cs="Times New Roman"/>
          <w:color w:val="000000" w:themeColor="text1"/>
          <w:sz w:val="22"/>
          <w:szCs w:val="22"/>
          <w:lang w:eastAsia="en-MY"/>
        </w:rPr>
        <w:t>mediator</w:t>
      </w:r>
      <w:r w:rsidR="00270A9A" w:rsidRPr="005B1808">
        <w:rPr>
          <w:rFonts w:ascii="Times New Roman" w:eastAsia="Times New Roman" w:hAnsi="Times New Roman" w:cs="Times New Roman"/>
          <w:color w:val="000000" w:themeColor="text1"/>
          <w:sz w:val="22"/>
          <w:szCs w:val="22"/>
          <w:lang w:eastAsia="en-MY"/>
        </w:rPr>
        <w:t xml:space="preserve"> between family and cultural influences and </w:t>
      </w:r>
      <w:r w:rsidR="00BA6226">
        <w:rPr>
          <w:rFonts w:ascii="Times New Roman" w:eastAsia="Times New Roman" w:hAnsi="Times New Roman" w:cs="Times New Roman"/>
          <w:color w:val="000000" w:themeColor="text1"/>
          <w:sz w:val="22"/>
          <w:szCs w:val="22"/>
          <w:lang w:eastAsia="en-MY"/>
        </w:rPr>
        <w:t>TVET</w:t>
      </w:r>
      <w:r w:rsidR="00270A9A" w:rsidRPr="005B1808">
        <w:rPr>
          <w:rFonts w:ascii="Times New Roman" w:eastAsia="Times New Roman" w:hAnsi="Times New Roman" w:cs="Times New Roman"/>
          <w:color w:val="000000" w:themeColor="text1"/>
          <w:sz w:val="22"/>
          <w:szCs w:val="22"/>
          <w:lang w:eastAsia="en-MY"/>
        </w:rPr>
        <w:t xml:space="preserve"> enrolment (Azeem et al., 2022, Aziz et al., 2020; Omar and Desa, 2023)</w:t>
      </w:r>
      <w:r w:rsidR="00C50C73" w:rsidRPr="005B1808">
        <w:rPr>
          <w:rFonts w:ascii="Times New Roman" w:eastAsia="Times New Roman" w:hAnsi="Times New Roman" w:cs="Times New Roman"/>
          <w:color w:val="000000" w:themeColor="text1"/>
          <w:sz w:val="22"/>
          <w:szCs w:val="22"/>
          <w:lang w:eastAsia="en-MY"/>
        </w:rPr>
        <w:t>.</w:t>
      </w:r>
    </w:p>
    <w:p w14:paraId="61E9494E" w14:textId="77777777" w:rsidR="00B5759F" w:rsidRPr="005B1808" w:rsidRDefault="00B5759F" w:rsidP="007D740C">
      <w:pPr>
        <w:spacing w:after="0" w:line="240" w:lineRule="auto"/>
        <w:ind w:left="1155" w:right="1013"/>
        <w:rPr>
          <w:rFonts w:ascii="Times New Roman" w:eastAsia="Times New Roman" w:hAnsi="Times New Roman" w:cs="Times New Roman"/>
          <w:color w:val="000000" w:themeColor="text1"/>
          <w:sz w:val="22"/>
          <w:szCs w:val="22"/>
          <w:lang w:eastAsia="en-MY"/>
        </w:rPr>
      </w:pPr>
    </w:p>
    <w:p w14:paraId="4B8D1F3C" w14:textId="3B60454B" w:rsidR="00FD2972" w:rsidRPr="004C33A4" w:rsidRDefault="009E2C14" w:rsidP="007D740C">
      <w:pPr>
        <w:pStyle w:val="Heading1"/>
        <w:spacing w:line="240" w:lineRule="auto"/>
        <w:ind w:left="1145"/>
        <w:rPr>
          <w:rFonts w:ascii="Times New Roman" w:eastAsia="Times New Roman" w:hAnsi="Times New Roman" w:cs="Times New Roman"/>
          <w:color w:val="000000" w:themeColor="text1"/>
          <w:sz w:val="22"/>
          <w:szCs w:val="22"/>
          <w:lang w:val="en-GB" w:eastAsia="en-MY"/>
        </w:rPr>
      </w:pPr>
      <w:bookmarkStart w:id="17" w:name="_Toc184503435"/>
      <w:r w:rsidRPr="004C33A4">
        <w:rPr>
          <w:rFonts w:ascii="Times New Roman" w:hAnsi="Times New Roman" w:cs="Times New Roman"/>
          <w:color w:val="000000" w:themeColor="text1"/>
          <w:sz w:val="22"/>
          <w:szCs w:val="22"/>
          <w:lang w:val="en-GB"/>
        </w:rPr>
        <w:t>Theoretical</w:t>
      </w:r>
      <w:r w:rsidRPr="005B1808">
        <w:rPr>
          <w:rFonts w:ascii="Times New Roman" w:hAnsi="Times New Roman" w:cs="Times New Roman"/>
          <w:color w:val="000000" w:themeColor="text1"/>
          <w:sz w:val="22"/>
          <w:szCs w:val="22"/>
          <w:lang w:val="en-GB"/>
        </w:rPr>
        <w:t xml:space="preserve"> </w:t>
      </w:r>
      <w:r w:rsidR="00FF0DCB" w:rsidRPr="005B1808">
        <w:rPr>
          <w:rFonts w:ascii="Times New Roman" w:hAnsi="Times New Roman" w:cs="Times New Roman"/>
          <w:color w:val="000000" w:themeColor="text1"/>
          <w:sz w:val="22"/>
          <w:szCs w:val="22"/>
          <w:lang w:val="en-GB"/>
        </w:rPr>
        <w:t>I</w:t>
      </w:r>
      <w:r w:rsidRPr="005B1808">
        <w:rPr>
          <w:rFonts w:ascii="Times New Roman" w:hAnsi="Times New Roman" w:cs="Times New Roman"/>
          <w:color w:val="000000" w:themeColor="text1"/>
          <w:sz w:val="22"/>
          <w:szCs w:val="22"/>
          <w:lang w:val="en-GB"/>
        </w:rPr>
        <w:t>mplication</w:t>
      </w:r>
      <w:bookmarkEnd w:id="17"/>
    </w:p>
    <w:p w14:paraId="73C9205E" w14:textId="16A1CA58" w:rsidR="00D326DF" w:rsidRPr="005B1808" w:rsidRDefault="00D326DF" w:rsidP="007D740C">
      <w:pPr>
        <w:spacing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color w:val="000000" w:themeColor="text1"/>
          <w:sz w:val="22"/>
          <w:szCs w:val="22"/>
        </w:rPr>
        <w:t xml:space="preserve">This study builds on this theoretical foundation by demonstrating how the study extends SCT’s application within the context of educational choice, showing that family support and cultural norms shape attitudes that, in turn, influence behaviour (TVET enrolment). The findings in this study support this by confirming the mediating role of youth attitudes between environmental factors (family </w:t>
      </w:r>
      <w:r w:rsidR="008B2CC7">
        <w:rPr>
          <w:rFonts w:ascii="Times New Roman" w:hAnsi="Times New Roman" w:cs="Times New Roman"/>
          <w:color w:val="000000" w:themeColor="text1"/>
          <w:sz w:val="22"/>
          <w:szCs w:val="22"/>
        </w:rPr>
        <w:t>support</w:t>
      </w:r>
      <w:r w:rsidRPr="005B1808">
        <w:rPr>
          <w:rFonts w:ascii="Times New Roman" w:hAnsi="Times New Roman" w:cs="Times New Roman"/>
          <w:color w:val="000000" w:themeColor="text1"/>
          <w:sz w:val="22"/>
          <w:szCs w:val="22"/>
        </w:rPr>
        <w:t xml:space="preserve"> and cultural influences) and behavioural outcomes (enrolment</w:t>
      </w:r>
      <w:r w:rsidR="00EF149A">
        <w:rPr>
          <w:rFonts w:ascii="Times New Roman" w:hAnsi="Times New Roman" w:cs="Times New Roman"/>
          <w:color w:val="000000" w:themeColor="text1"/>
          <w:sz w:val="22"/>
          <w:szCs w:val="22"/>
        </w:rPr>
        <w:t xml:space="preserve"> in </w:t>
      </w:r>
      <w:r w:rsidRPr="005B1808">
        <w:rPr>
          <w:rFonts w:ascii="Times New Roman" w:hAnsi="Times New Roman" w:cs="Times New Roman"/>
          <w:color w:val="000000" w:themeColor="text1"/>
          <w:sz w:val="22"/>
          <w:szCs w:val="22"/>
        </w:rPr>
        <w:t xml:space="preserve">TVET </w:t>
      </w:r>
      <w:r w:rsidR="00872794">
        <w:rPr>
          <w:rFonts w:ascii="Times New Roman" w:hAnsi="Times New Roman" w:cs="Times New Roman"/>
          <w:color w:val="000000" w:themeColor="text1"/>
          <w:sz w:val="22"/>
          <w:szCs w:val="22"/>
        </w:rPr>
        <w:t>programmes</w:t>
      </w:r>
      <w:r w:rsidRPr="005B1808">
        <w:rPr>
          <w:rFonts w:ascii="Times New Roman" w:hAnsi="Times New Roman" w:cs="Times New Roman"/>
          <w:color w:val="000000" w:themeColor="text1"/>
          <w:sz w:val="22"/>
          <w:szCs w:val="22"/>
        </w:rPr>
        <w:t xml:space="preserve">). </w:t>
      </w:r>
      <w:r w:rsidR="00F74730" w:rsidRPr="005B1808">
        <w:rPr>
          <w:rFonts w:ascii="Times New Roman" w:hAnsi="Times New Roman" w:cs="Times New Roman"/>
          <w:color w:val="000000" w:themeColor="text1"/>
          <w:sz w:val="22"/>
          <w:szCs w:val="22"/>
        </w:rPr>
        <w:t xml:space="preserve">The empirical support for this provides underpinning for SCT theory in that it adds to the body of SCT by providing a way of understanding how social and personal determinants play out to influence youth decisions within specific cultural contexts. </w:t>
      </w:r>
    </w:p>
    <w:p w14:paraId="5CBFE0ED" w14:textId="05EBAA24" w:rsidR="00200C40" w:rsidRPr="005B1808" w:rsidRDefault="00200C40" w:rsidP="007D740C">
      <w:pPr>
        <w:spacing w:after="0" w:line="240" w:lineRule="auto"/>
        <w:ind w:left="1150" w:firstLine="0"/>
        <w:jc w:val="left"/>
        <w:rPr>
          <w:rFonts w:ascii="Times New Roman" w:hAnsi="Times New Roman" w:cs="Times New Roman"/>
          <w:color w:val="000000" w:themeColor="text1"/>
          <w:sz w:val="22"/>
          <w:szCs w:val="22"/>
        </w:rPr>
      </w:pPr>
    </w:p>
    <w:p w14:paraId="63A99108" w14:textId="3137D762" w:rsidR="00D326DF" w:rsidRPr="004C33A4" w:rsidRDefault="00E42ADA" w:rsidP="007D740C">
      <w:pPr>
        <w:pStyle w:val="Heading1"/>
        <w:spacing w:line="240" w:lineRule="auto"/>
        <w:ind w:left="1145"/>
        <w:rPr>
          <w:rFonts w:ascii="Times New Roman" w:eastAsia="Times New Roman" w:hAnsi="Times New Roman" w:cs="Times New Roman"/>
          <w:color w:val="000000" w:themeColor="text1"/>
          <w:sz w:val="22"/>
          <w:szCs w:val="22"/>
          <w:lang w:val="en-GB" w:eastAsia="en-MY"/>
        </w:rPr>
      </w:pPr>
      <w:r w:rsidRPr="004C33A4">
        <w:rPr>
          <w:rFonts w:ascii="Times New Roman" w:hAnsi="Times New Roman" w:cs="Times New Roman"/>
          <w:color w:val="000000" w:themeColor="text1"/>
          <w:sz w:val="22"/>
          <w:szCs w:val="22"/>
          <w:lang w:val="en-GB"/>
        </w:rPr>
        <w:t>Practical</w:t>
      </w:r>
      <w:r w:rsidR="00D326DF" w:rsidRPr="005B1808">
        <w:rPr>
          <w:rFonts w:ascii="Times New Roman" w:hAnsi="Times New Roman" w:cs="Times New Roman"/>
          <w:color w:val="000000" w:themeColor="text1"/>
          <w:sz w:val="22"/>
          <w:szCs w:val="22"/>
          <w:lang w:val="en-GB"/>
        </w:rPr>
        <w:t xml:space="preserve"> </w:t>
      </w:r>
      <w:r w:rsidR="00FF0DCB" w:rsidRPr="005B1808">
        <w:rPr>
          <w:rFonts w:ascii="Times New Roman" w:hAnsi="Times New Roman" w:cs="Times New Roman"/>
          <w:color w:val="000000" w:themeColor="text1"/>
          <w:sz w:val="22"/>
          <w:szCs w:val="22"/>
          <w:lang w:val="en-GB"/>
        </w:rPr>
        <w:t>Implications</w:t>
      </w:r>
    </w:p>
    <w:p w14:paraId="7F5452D7" w14:textId="7D03A51E" w:rsidR="00FF0DCB" w:rsidRPr="005B1808" w:rsidRDefault="006C1BBF" w:rsidP="007D740C">
      <w:pPr>
        <w:spacing w:line="240" w:lineRule="auto"/>
        <w:ind w:left="1155" w:right="1013"/>
        <w:rPr>
          <w:rFonts w:ascii="Times New Roman" w:hAnsi="Times New Roman" w:cs="Times New Roman"/>
          <w:sz w:val="22"/>
          <w:szCs w:val="22"/>
        </w:rPr>
      </w:pPr>
      <w:r w:rsidRPr="005B1808">
        <w:rPr>
          <w:rFonts w:ascii="Times New Roman" w:hAnsi="Times New Roman" w:cs="Times New Roman"/>
          <w:color w:val="000000" w:themeColor="text1"/>
          <w:sz w:val="22"/>
          <w:szCs w:val="22"/>
        </w:rPr>
        <w:t xml:space="preserve">It can be recommended that there should be campaigns of awareness and family engagement program to begin to counterbalance the poor perceptions of TVET pathways. </w:t>
      </w:r>
      <w:r w:rsidR="00FF0DCB" w:rsidRPr="005B1808">
        <w:rPr>
          <w:rFonts w:ascii="Times New Roman" w:hAnsi="Times New Roman" w:cs="Times New Roman"/>
          <w:color w:val="000000" w:themeColor="text1"/>
          <w:sz w:val="22"/>
          <w:szCs w:val="22"/>
        </w:rPr>
        <w:t xml:space="preserve">These practical recommendations are directly supported by the findings in this study, which show that </w:t>
      </w:r>
      <w:r w:rsidR="00FF0DCB" w:rsidRPr="005B1808">
        <w:rPr>
          <w:rFonts w:ascii="Times New Roman" w:hAnsi="Times New Roman" w:cs="Times New Roman"/>
          <w:sz w:val="22"/>
          <w:szCs w:val="22"/>
        </w:rPr>
        <w:t>positive family support and favourable cultural perceptions significantly enhance youth attitudes towards TVET enrolment.</w:t>
      </w:r>
    </w:p>
    <w:p w14:paraId="55B03336" w14:textId="77777777" w:rsidR="00D326DF" w:rsidRPr="005B1808" w:rsidRDefault="00D326DF" w:rsidP="007D740C">
      <w:pPr>
        <w:spacing w:after="0" w:line="240" w:lineRule="auto"/>
        <w:jc w:val="left"/>
        <w:rPr>
          <w:rFonts w:ascii="Times New Roman" w:hAnsi="Times New Roman" w:cs="Times New Roman"/>
          <w:sz w:val="22"/>
          <w:szCs w:val="22"/>
        </w:rPr>
      </w:pPr>
    </w:p>
    <w:p w14:paraId="264099EB" w14:textId="77777777" w:rsidR="00200C40" w:rsidRPr="004C33A4" w:rsidRDefault="007B7254" w:rsidP="007D740C">
      <w:pPr>
        <w:pStyle w:val="Heading1"/>
        <w:spacing w:line="240" w:lineRule="auto"/>
        <w:ind w:left="1145"/>
        <w:rPr>
          <w:rFonts w:ascii="Times New Roman" w:hAnsi="Times New Roman" w:cs="Times New Roman"/>
          <w:sz w:val="22"/>
          <w:szCs w:val="22"/>
          <w:lang w:val="en-GB"/>
        </w:rPr>
      </w:pPr>
      <w:r w:rsidRPr="004C33A4">
        <w:rPr>
          <w:rFonts w:ascii="Times New Roman" w:hAnsi="Times New Roman" w:cs="Times New Roman"/>
          <w:sz w:val="22"/>
          <w:szCs w:val="22"/>
          <w:lang w:val="en-GB"/>
        </w:rPr>
        <w:t xml:space="preserve">Conclusions </w:t>
      </w:r>
    </w:p>
    <w:p w14:paraId="39D85B1F" w14:textId="77777777" w:rsidR="00415388" w:rsidRPr="005B1808" w:rsidRDefault="00415388" w:rsidP="007D740C">
      <w:pPr>
        <w:spacing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The advantages of choosing TVET goes beyond one earning capacities as it touches on other social and economic values. First, TVET has shorter and direct pathways to stable jobs, attracting students who want the job sooner than later. This is because vocational training is practical, the graduates are ready for the market within demand skills in all sectors. Furthermore, TVET ensconces entrepreneurial skills in graduates rendering themselves capable of going to start their own businesses or even work as supplement to the SME sector. Besides, this entrepreneurial potential offers an opportunity for the </w:t>
      </w:r>
      <w:r w:rsidRPr="005B1808">
        <w:rPr>
          <w:rFonts w:ascii="Times New Roman" w:eastAsia="Times New Roman" w:hAnsi="Times New Roman" w:cs="Times New Roman"/>
          <w:color w:val="000000" w:themeColor="text1"/>
          <w:sz w:val="22"/>
          <w:szCs w:val="22"/>
          <w:lang w:eastAsia="en-MY"/>
        </w:rPr>
        <w:t>economic</w:t>
      </w:r>
      <w:r w:rsidRPr="005B1808">
        <w:rPr>
          <w:rFonts w:ascii="Times New Roman" w:hAnsi="Times New Roman" w:cs="Times New Roman"/>
          <w:sz w:val="22"/>
          <w:szCs w:val="22"/>
        </w:rPr>
        <w:t xml:space="preserve"> diversification as well as to promote innovation and creativity in the local economy. Additionally, TVET advances social mobility by giving entry to career options with decent wages to students who may not excel in a regular academic system therefore cutting down on instructional inequality and increasing inclusivity.</w:t>
      </w:r>
    </w:p>
    <w:p w14:paraId="6D58CDB8" w14:textId="77777777" w:rsidR="006E723A" w:rsidRPr="005B1808" w:rsidRDefault="006E723A" w:rsidP="007D740C">
      <w:pPr>
        <w:spacing w:line="240" w:lineRule="auto"/>
        <w:ind w:left="1155" w:right="1013"/>
        <w:rPr>
          <w:rFonts w:ascii="Times New Roman" w:hAnsi="Times New Roman" w:cs="Times New Roman"/>
          <w:sz w:val="22"/>
          <w:szCs w:val="22"/>
        </w:rPr>
      </w:pPr>
    </w:p>
    <w:p w14:paraId="3C2C747A" w14:textId="77777777" w:rsidR="00415388" w:rsidRPr="005B1808" w:rsidRDefault="00415388" w:rsidP="007D740C">
      <w:pPr>
        <w:spacing w:line="240" w:lineRule="auto"/>
        <w:ind w:left="1155" w:right="1013"/>
        <w:rPr>
          <w:rFonts w:ascii="Times New Roman" w:hAnsi="Times New Roman" w:cs="Times New Roman"/>
          <w:sz w:val="22"/>
          <w:szCs w:val="22"/>
        </w:rPr>
      </w:pPr>
      <w:r w:rsidRPr="005B1808">
        <w:rPr>
          <w:rFonts w:ascii="Times New Roman" w:hAnsi="Times New Roman" w:cs="Times New Roman"/>
          <w:sz w:val="22"/>
          <w:szCs w:val="22"/>
        </w:rPr>
        <w:t xml:space="preserve">Despite all the benefits TVET in Malaysia has, there are few challenges; one of which, challenges based on the societal perception of how TVET is perceived in Malaysia as well as family support. Traditionally, TVET was the poor relation, an also ran in a </w:t>
      </w:r>
      <w:r w:rsidRPr="005B1808">
        <w:rPr>
          <w:rFonts w:ascii="Times New Roman" w:eastAsia="Times New Roman" w:hAnsi="Times New Roman" w:cs="Times New Roman"/>
          <w:color w:val="000000" w:themeColor="text1"/>
          <w:sz w:val="22"/>
          <w:szCs w:val="22"/>
          <w:lang w:eastAsia="en-MY"/>
        </w:rPr>
        <w:t>society</w:t>
      </w:r>
      <w:r w:rsidRPr="005B1808">
        <w:rPr>
          <w:rFonts w:ascii="Times New Roman" w:hAnsi="Times New Roman" w:cs="Times New Roman"/>
          <w:sz w:val="22"/>
          <w:szCs w:val="22"/>
        </w:rPr>
        <w:t xml:space="preserve"> where a poor academic performance was the kiss of death, and social mobility was frowned upon. Many parents and communities still see traditional academic pathways as the most important so, this stigma is a sociocultural barrier to enrolment. It points out that changing cultural perceptions and having positive family support are critical as barriers to overcoming this situation.  Parents have a very powerful role to play in influencing youth to have the right attitudes towards TVET and in encouraging youth to be confident that TVET is reliable and has great value. Efforts of all educators, policy makers and industry stakeholders are necessary to tackle cultural biases at large. To change the perception of TVET as something one isn’t supposed to do, we can use public awareness campaigns, career counselling and the success story of the graduates in the TVET program to project it as a good and prestigious alternative.</w:t>
      </w:r>
    </w:p>
    <w:p w14:paraId="6DD2B9ED" w14:textId="77777777" w:rsidR="007D740C" w:rsidRPr="005B1808" w:rsidRDefault="007D740C" w:rsidP="007D740C">
      <w:pPr>
        <w:spacing w:line="240" w:lineRule="auto"/>
        <w:ind w:left="1155" w:right="1013"/>
        <w:rPr>
          <w:rFonts w:ascii="Times New Roman" w:hAnsi="Times New Roman" w:cs="Times New Roman"/>
          <w:sz w:val="22"/>
          <w:szCs w:val="22"/>
        </w:rPr>
      </w:pPr>
    </w:p>
    <w:p w14:paraId="2F0DDAAF" w14:textId="3135298A" w:rsidR="00415388" w:rsidRPr="005B1808" w:rsidRDefault="00415388" w:rsidP="007D740C">
      <w:pPr>
        <w:spacing w:line="240" w:lineRule="auto"/>
        <w:ind w:left="1155" w:right="1013"/>
        <w:rPr>
          <w:rFonts w:ascii="Times New Roman" w:hAnsi="Times New Roman" w:cs="Times New Roman"/>
          <w:color w:val="000000" w:themeColor="text1"/>
          <w:sz w:val="22"/>
          <w:szCs w:val="22"/>
        </w:rPr>
      </w:pPr>
      <w:r w:rsidRPr="005B1808">
        <w:rPr>
          <w:rFonts w:ascii="Times New Roman" w:hAnsi="Times New Roman" w:cs="Times New Roman"/>
          <w:sz w:val="22"/>
          <w:szCs w:val="22"/>
        </w:rPr>
        <w:t>Parents’ role is critical in shaping</w:t>
      </w:r>
      <w:r w:rsidRPr="005B1808">
        <w:rPr>
          <w:rFonts w:ascii="Times New Roman" w:hAnsi="Times New Roman" w:cs="Times New Roman"/>
          <w:color w:val="000000" w:themeColor="text1"/>
          <w:sz w:val="22"/>
          <w:szCs w:val="22"/>
        </w:rPr>
        <w:t xml:space="preserve"> youth attitudes toward TVET and to help them know for sure, that TVET is a </w:t>
      </w:r>
      <w:r w:rsidRPr="005B1808">
        <w:rPr>
          <w:rFonts w:ascii="Times New Roman" w:eastAsia="Times New Roman" w:hAnsi="Times New Roman" w:cs="Times New Roman"/>
          <w:color w:val="000000" w:themeColor="text1"/>
          <w:sz w:val="22"/>
          <w:szCs w:val="22"/>
          <w:lang w:eastAsia="en-MY"/>
        </w:rPr>
        <w:t>dependable</w:t>
      </w:r>
      <w:r w:rsidRPr="005B1808">
        <w:rPr>
          <w:rFonts w:ascii="Times New Roman" w:hAnsi="Times New Roman" w:cs="Times New Roman"/>
          <w:color w:val="000000" w:themeColor="text1"/>
          <w:sz w:val="22"/>
          <w:szCs w:val="22"/>
        </w:rPr>
        <w:t xml:space="preserve"> and satisfying option. </w:t>
      </w:r>
      <w:r w:rsidR="00F8407C" w:rsidRPr="005B1808">
        <w:rPr>
          <w:rFonts w:ascii="Times New Roman" w:hAnsi="Times New Roman" w:cs="Times New Roman"/>
          <w:color w:val="000000" w:themeColor="text1"/>
          <w:sz w:val="22"/>
          <w:szCs w:val="22"/>
        </w:rPr>
        <w:t>Collectively educators, policymakers and industry stakeholders need to work together on addressing of cultural biases</w:t>
      </w:r>
      <w:r w:rsidR="00481505" w:rsidRPr="005B1808">
        <w:rPr>
          <w:rFonts w:ascii="Times New Roman" w:hAnsi="Times New Roman" w:cs="Times New Roman"/>
          <w:color w:val="000000" w:themeColor="text1"/>
          <w:sz w:val="22"/>
          <w:szCs w:val="22"/>
        </w:rPr>
        <w:t xml:space="preserve">. </w:t>
      </w:r>
      <w:r w:rsidRPr="005B1808">
        <w:rPr>
          <w:rFonts w:ascii="Times New Roman" w:hAnsi="Times New Roman" w:cs="Times New Roman"/>
          <w:color w:val="000000" w:themeColor="text1"/>
          <w:sz w:val="22"/>
          <w:szCs w:val="22"/>
        </w:rPr>
        <w:t>Perceptions regarding TVET changing it to be a viable and prestigious alternative can be done through public awareness campaigns, career counselling through the success storey of graduates from the TVET.</w:t>
      </w:r>
    </w:p>
    <w:p w14:paraId="5900F8F0" w14:textId="77777777" w:rsidR="006E723A" w:rsidRPr="005B1808" w:rsidRDefault="006E723A" w:rsidP="007D740C">
      <w:pPr>
        <w:spacing w:line="240" w:lineRule="auto"/>
        <w:ind w:left="1155" w:right="1013"/>
        <w:rPr>
          <w:rFonts w:ascii="Times New Roman" w:hAnsi="Times New Roman" w:cs="Times New Roman"/>
          <w:color w:val="000000" w:themeColor="text1"/>
          <w:sz w:val="22"/>
          <w:szCs w:val="22"/>
        </w:rPr>
      </w:pPr>
    </w:p>
    <w:p w14:paraId="5BB1C3D6" w14:textId="6781969A" w:rsidR="00BB0474" w:rsidRPr="005B1808" w:rsidRDefault="00BB0474" w:rsidP="007D740C">
      <w:pPr>
        <w:spacing w:line="240" w:lineRule="auto"/>
        <w:ind w:left="1155" w:right="1013"/>
        <w:rPr>
          <w:rFonts w:ascii="Times New Roman" w:hAnsi="Times New Roman" w:cs="Times New Roman"/>
          <w:sz w:val="22"/>
          <w:szCs w:val="22"/>
        </w:rPr>
      </w:pPr>
      <w:r w:rsidRPr="005B1808">
        <w:rPr>
          <w:rFonts w:ascii="Times New Roman" w:hAnsi="Times New Roman" w:cs="Times New Roman"/>
          <w:color w:val="000000" w:themeColor="text1"/>
          <w:sz w:val="22"/>
          <w:szCs w:val="22"/>
        </w:rPr>
        <w:lastRenderedPageBreak/>
        <w:t xml:space="preserve">The conclusion is that TVET is important for the youth, the </w:t>
      </w:r>
      <w:r w:rsidR="00481505" w:rsidRPr="005B1808">
        <w:rPr>
          <w:rFonts w:ascii="Times New Roman" w:hAnsi="Times New Roman" w:cs="Times New Roman"/>
          <w:color w:val="000000" w:themeColor="text1"/>
          <w:sz w:val="22"/>
          <w:szCs w:val="22"/>
        </w:rPr>
        <w:t>future,</w:t>
      </w:r>
      <w:r w:rsidRPr="005B1808">
        <w:rPr>
          <w:rFonts w:ascii="Times New Roman" w:hAnsi="Times New Roman" w:cs="Times New Roman"/>
          <w:color w:val="000000" w:themeColor="text1"/>
          <w:sz w:val="22"/>
          <w:szCs w:val="22"/>
        </w:rPr>
        <w:t xml:space="preserve"> and the nation. For Malaysia, it creates a skilled, competitive workforce that will be equal to the challenge of technological advancement; for the future, it supplies a workforce in this field; for the youth, it provides practical skills and career opportunities. This research urges a collective effort to alter societal mind set, compliment family support, and emphasise advantages of vocation education. </w:t>
      </w:r>
      <w:r w:rsidR="006D1E88" w:rsidRPr="005B1808">
        <w:rPr>
          <w:rFonts w:ascii="Times New Roman" w:hAnsi="Times New Roman" w:cs="Times New Roman"/>
          <w:color w:val="000000" w:themeColor="text1"/>
          <w:sz w:val="22"/>
          <w:szCs w:val="22"/>
        </w:rPr>
        <w:t xml:space="preserve">By investing in TVET and promoting practical skills culture, Malaysia will be able to build up a workforce that is well rounded, </w:t>
      </w:r>
      <w:r w:rsidR="00481505" w:rsidRPr="005B1808">
        <w:rPr>
          <w:rFonts w:ascii="Times New Roman" w:hAnsi="Times New Roman" w:cs="Times New Roman"/>
          <w:color w:val="000000" w:themeColor="text1"/>
          <w:sz w:val="22"/>
          <w:szCs w:val="22"/>
        </w:rPr>
        <w:t>dynamic,</w:t>
      </w:r>
      <w:r w:rsidR="006D1E88" w:rsidRPr="005B1808">
        <w:rPr>
          <w:rFonts w:ascii="Times New Roman" w:hAnsi="Times New Roman" w:cs="Times New Roman"/>
          <w:color w:val="000000" w:themeColor="text1"/>
          <w:sz w:val="22"/>
          <w:szCs w:val="22"/>
        </w:rPr>
        <w:t xml:space="preserve"> and flexible to cope with demands of a new economy. </w:t>
      </w:r>
      <w:r w:rsidRPr="005B1808">
        <w:rPr>
          <w:rFonts w:ascii="Times New Roman" w:hAnsi="Times New Roman" w:cs="Times New Roman"/>
          <w:color w:val="000000" w:themeColor="text1"/>
          <w:sz w:val="22"/>
          <w:szCs w:val="22"/>
        </w:rPr>
        <w:t>Ultimately</w:t>
      </w:r>
      <w:r w:rsidRPr="005B1808">
        <w:rPr>
          <w:rFonts w:ascii="Times New Roman" w:hAnsi="Times New Roman" w:cs="Times New Roman"/>
          <w:sz w:val="22"/>
          <w:szCs w:val="22"/>
        </w:rPr>
        <w:t xml:space="preserve">, a robust TVET system is not only about education, but about nation building, economic </w:t>
      </w:r>
      <w:r w:rsidR="00481505" w:rsidRPr="005B1808">
        <w:rPr>
          <w:rFonts w:ascii="Times New Roman" w:hAnsi="Times New Roman" w:cs="Times New Roman"/>
          <w:sz w:val="22"/>
          <w:szCs w:val="22"/>
        </w:rPr>
        <w:t>resilience,</w:t>
      </w:r>
      <w:r w:rsidRPr="005B1808">
        <w:rPr>
          <w:rFonts w:ascii="Times New Roman" w:hAnsi="Times New Roman" w:cs="Times New Roman"/>
          <w:sz w:val="22"/>
          <w:szCs w:val="22"/>
        </w:rPr>
        <w:t xml:space="preserve"> and sustainable development — and ensuring that Malaysia is well prepared to face challenges as well as opportunities of the future.</w:t>
      </w:r>
    </w:p>
    <w:p w14:paraId="0A4EAB6C" w14:textId="77777777" w:rsidR="0057504A" w:rsidRDefault="0057504A" w:rsidP="007D740C">
      <w:pPr>
        <w:spacing w:line="240" w:lineRule="auto"/>
        <w:ind w:left="1155" w:right="1013"/>
        <w:rPr>
          <w:rFonts w:ascii="Times New Roman" w:hAnsi="Times New Roman" w:cs="Times New Roman"/>
          <w:sz w:val="22"/>
          <w:szCs w:val="22"/>
        </w:rPr>
      </w:pPr>
    </w:p>
    <w:p w14:paraId="01579C39" w14:textId="6122DB49" w:rsidR="0057504A" w:rsidRPr="004C33A4" w:rsidRDefault="0057504A" w:rsidP="007D740C">
      <w:pPr>
        <w:spacing w:line="240" w:lineRule="auto"/>
        <w:ind w:left="1155" w:right="1013"/>
        <w:rPr>
          <w:rFonts w:ascii="Times New Roman" w:hAnsi="Times New Roman" w:cs="Times New Roman"/>
          <w:sz w:val="22"/>
          <w:szCs w:val="22"/>
        </w:rPr>
      </w:pPr>
    </w:p>
    <w:p w14:paraId="2A376779" w14:textId="410374F3" w:rsidR="00200C40" w:rsidRPr="004C33A4" w:rsidRDefault="007B7254" w:rsidP="007D740C">
      <w:pPr>
        <w:pStyle w:val="Heading1"/>
        <w:spacing w:line="240" w:lineRule="auto"/>
        <w:ind w:left="1145"/>
        <w:rPr>
          <w:rFonts w:ascii="Times New Roman" w:hAnsi="Times New Roman" w:cs="Times New Roman"/>
          <w:b w:val="0"/>
          <w:sz w:val="22"/>
          <w:szCs w:val="22"/>
          <w:lang w:val="en-GB"/>
        </w:rPr>
      </w:pPr>
      <w:r w:rsidRPr="004C33A4">
        <w:rPr>
          <w:rFonts w:ascii="Times New Roman" w:hAnsi="Times New Roman" w:cs="Times New Roman"/>
          <w:sz w:val="22"/>
          <w:szCs w:val="22"/>
          <w:lang w:val="en-GB"/>
        </w:rPr>
        <w:t>References</w:t>
      </w:r>
      <w:r w:rsidRPr="004C33A4">
        <w:rPr>
          <w:rFonts w:ascii="Times New Roman" w:hAnsi="Times New Roman" w:cs="Times New Roman"/>
          <w:b w:val="0"/>
          <w:sz w:val="22"/>
          <w:szCs w:val="22"/>
          <w:lang w:val="en-GB"/>
        </w:rPr>
        <w:t xml:space="preserve"> </w:t>
      </w:r>
    </w:p>
    <w:p w14:paraId="7B8AD658" w14:textId="3C2A7420" w:rsidR="005438AF" w:rsidRPr="005438AF" w:rsidRDefault="005438AF" w:rsidP="005438AF">
      <w:pPr>
        <w:spacing w:after="0" w:line="240" w:lineRule="auto"/>
        <w:ind w:left="1702" w:right="1032" w:hanging="567"/>
        <w:jc w:val="left"/>
        <w:rPr>
          <w:rFonts w:ascii="Times New Roman" w:hAnsi="Times New Roman" w:cs="Times New Roman"/>
          <w:sz w:val="22"/>
          <w:szCs w:val="22"/>
          <w:lang w:val="en-MY"/>
        </w:rPr>
      </w:pPr>
      <w:r w:rsidRPr="005438AF">
        <w:rPr>
          <w:rFonts w:ascii="Times New Roman" w:hAnsi="Times New Roman" w:cs="Times New Roman"/>
          <w:sz w:val="22"/>
          <w:szCs w:val="22"/>
          <w:lang w:val="en-MY"/>
        </w:rPr>
        <w:t xml:space="preserve">Abdul Aziz, &amp; Subramaniam. (2023, January 6). </w:t>
      </w:r>
      <w:r w:rsidRPr="005438AF">
        <w:rPr>
          <w:rFonts w:ascii="Times New Roman" w:hAnsi="Times New Roman" w:cs="Times New Roman"/>
          <w:i/>
          <w:iCs/>
          <w:sz w:val="22"/>
          <w:szCs w:val="22"/>
          <w:lang w:val="en-MY"/>
        </w:rPr>
        <w:t>TVET in Malaysia: current situation, challenges and recommendations – Penang Institute</w:t>
      </w:r>
      <w:r w:rsidRPr="005438AF">
        <w:rPr>
          <w:rFonts w:ascii="Times New Roman" w:hAnsi="Times New Roman" w:cs="Times New Roman"/>
          <w:sz w:val="22"/>
          <w:szCs w:val="22"/>
          <w:lang w:val="en-MY"/>
        </w:rPr>
        <w:t xml:space="preserve">. </w:t>
      </w:r>
      <w:r w:rsidR="6883152B">
        <w:fldChar w:fldCharType="begin"/>
      </w:r>
      <w:r w:rsidR="6883152B">
        <w:instrText>HYPERLINK "https://penanginstitute.org/publications/issues/tvet-in-malaysia-current-situation-challenges-and-recommendations/" \h</w:instrText>
      </w:r>
      <w:r w:rsidR="6883152B">
        <w:fldChar w:fldCharType="separate"/>
      </w:r>
      <w:r w:rsidR="6883152B" w:rsidRPr="710343DC">
        <w:rPr>
          <w:rStyle w:val="Hyperlink"/>
          <w:rFonts w:ascii="Times New Roman" w:hAnsi="Times New Roman" w:cs="Times New Roman"/>
          <w:sz w:val="22"/>
          <w:szCs w:val="22"/>
          <w:lang w:val="en-MY"/>
        </w:rPr>
        <w:t>https://penanginstitute.org/publications/issues/tvet-in-malaysia-current-situation-challenges-and-recommendations/</w:t>
      </w:r>
      <w:r w:rsidR="6883152B">
        <w:fldChar w:fldCharType="end"/>
      </w:r>
    </w:p>
    <w:p w14:paraId="1490C3CA" w14:textId="1A7C4853" w:rsidR="000E27D7" w:rsidRPr="00F6541E" w:rsidRDefault="00731CB6" w:rsidP="00F45CBA">
      <w:pPr>
        <w:spacing w:after="0" w:line="240" w:lineRule="auto"/>
        <w:ind w:left="1702" w:right="1032" w:hanging="567"/>
        <w:jc w:val="left"/>
        <w:rPr>
          <w:rFonts w:ascii="Times New Roman" w:eastAsia="Times New Roman" w:hAnsi="Times New Roman" w:cs="Times New Roman"/>
          <w:color w:val="000000" w:themeColor="text1"/>
          <w:sz w:val="22"/>
          <w:szCs w:val="22"/>
        </w:rPr>
      </w:pPr>
      <w:r w:rsidRPr="00F6541E">
        <w:rPr>
          <w:rFonts w:ascii="Times New Roman" w:eastAsia="Times New Roman" w:hAnsi="Times New Roman" w:cs="Times New Roman"/>
          <w:color w:val="000000" w:themeColor="text1"/>
          <w:lang w:eastAsia="en-GB"/>
        </w:rPr>
        <w:t>Aini, R. (2023, May 25). </w:t>
      </w:r>
      <w:r w:rsidRPr="00F6541E">
        <w:rPr>
          <w:rFonts w:ascii="Times New Roman" w:eastAsia="Times New Roman" w:hAnsi="Times New Roman" w:cs="Times New Roman"/>
          <w:iCs/>
          <w:color w:val="000000" w:themeColor="text1"/>
          <w:lang w:eastAsia="en-GB"/>
        </w:rPr>
        <w:t>Is TVET not the obvious key to a vibrant economy?</w:t>
      </w:r>
      <w:r w:rsidRPr="00F6541E">
        <w:rPr>
          <w:rFonts w:ascii="Times New Roman" w:eastAsia="Times New Roman" w:hAnsi="Times New Roman" w:cs="Times New Roman"/>
          <w:color w:val="000000" w:themeColor="text1"/>
          <w:lang w:eastAsia="en-GB"/>
        </w:rPr>
        <w:t> </w:t>
      </w:r>
      <w:r w:rsidRPr="00F6541E">
        <w:rPr>
          <w:rFonts w:ascii="Times New Roman" w:eastAsia="Times New Roman" w:hAnsi="Times New Roman" w:cs="Times New Roman"/>
          <w:i/>
          <w:iCs/>
          <w:color w:val="000000" w:themeColor="text1"/>
          <w:lang w:eastAsia="en-GB"/>
        </w:rPr>
        <w:t>Penang Monthly.</w:t>
      </w:r>
      <w:r w:rsidRPr="00F6541E">
        <w:rPr>
          <w:rFonts w:ascii="Times New Roman" w:eastAsia="Times New Roman" w:hAnsi="Times New Roman" w:cs="Times New Roman"/>
          <w:color w:val="000000" w:themeColor="text1"/>
          <w:lang w:eastAsia="en-GB"/>
        </w:rPr>
        <w:t xml:space="preserve"> Retrieved 18</w:t>
      </w:r>
      <w:r w:rsidRPr="00F6541E">
        <w:rPr>
          <w:rFonts w:ascii="Times New Roman" w:eastAsia="Times New Roman" w:hAnsi="Times New Roman" w:cs="Times New Roman"/>
          <w:color w:val="000000" w:themeColor="text1"/>
          <w:vertAlign w:val="superscript"/>
          <w:lang w:eastAsia="en-GB"/>
        </w:rPr>
        <w:t>th</w:t>
      </w:r>
      <w:r w:rsidRPr="00F6541E">
        <w:rPr>
          <w:rFonts w:ascii="Times New Roman" w:eastAsia="Times New Roman" w:hAnsi="Times New Roman" w:cs="Times New Roman"/>
          <w:color w:val="000000" w:themeColor="text1"/>
          <w:lang w:eastAsia="en-GB"/>
        </w:rPr>
        <w:t xml:space="preserve"> October 2024, from </w:t>
      </w:r>
      <w:hyperlink r:id="rId12" w:history="1">
        <w:r w:rsidRPr="00F6541E">
          <w:rPr>
            <w:rStyle w:val="Hyperlink"/>
            <w:rFonts w:ascii="Times New Roman" w:eastAsia="Times New Roman" w:hAnsi="Times New Roman" w:cs="Times New Roman"/>
            <w:color w:val="000000" w:themeColor="text1"/>
            <w:lang w:eastAsia="en-GB"/>
          </w:rPr>
          <w:t>https://www.penangmonthly.com/is-tvet-not-the-obvious-key-to-a-vibrant-economy/</w:t>
        </w:r>
      </w:hyperlink>
    </w:p>
    <w:p w14:paraId="27D6DAAB" w14:textId="77777777" w:rsidR="002B59D4" w:rsidRDefault="000E27D7" w:rsidP="002B59D4">
      <w:pPr>
        <w:spacing w:after="0" w:line="240" w:lineRule="auto"/>
        <w:ind w:left="1702" w:right="1032" w:hanging="567"/>
        <w:jc w:val="left"/>
        <w:rPr>
          <w:rFonts w:ascii="Times New Roman" w:eastAsia="Times New Roman" w:hAnsi="Times New Roman" w:cs="Times New Roman"/>
          <w:sz w:val="22"/>
          <w:szCs w:val="22"/>
        </w:rPr>
      </w:pPr>
      <w:r w:rsidRPr="00FA2794">
        <w:rPr>
          <w:rFonts w:ascii="Times New Roman" w:eastAsia="Times New Roman" w:hAnsi="Times New Roman" w:cs="Times New Roman"/>
          <w:sz w:val="22"/>
          <w:szCs w:val="22"/>
        </w:rPr>
        <w:t xml:space="preserve">Aldossari, A. S. (2020). Vision 2030 and reducing the stigma of vocational and technical training among Saudi Arabian students. </w:t>
      </w:r>
      <w:r w:rsidRPr="00B07D60">
        <w:rPr>
          <w:rFonts w:ascii="Times New Roman" w:eastAsia="Times New Roman" w:hAnsi="Times New Roman" w:cs="Times New Roman"/>
          <w:i/>
          <w:color w:val="000000" w:themeColor="text1"/>
          <w:sz w:val="22"/>
          <w:szCs w:val="22"/>
        </w:rPr>
        <w:t>Empirical Research in Vocational Education and Training, 12</w:t>
      </w:r>
      <w:r w:rsidRPr="00FA2794">
        <w:rPr>
          <w:rFonts w:ascii="Times New Roman" w:eastAsia="Times New Roman" w:hAnsi="Times New Roman" w:cs="Times New Roman"/>
          <w:sz w:val="22"/>
          <w:szCs w:val="22"/>
        </w:rPr>
        <w:t xml:space="preserve">(3). </w:t>
      </w:r>
      <w:hyperlink r:id="rId13">
        <w:r w:rsidR="55725804" w:rsidRPr="710343DC">
          <w:rPr>
            <w:rStyle w:val="Hyperlink"/>
            <w:rFonts w:ascii="Times New Roman" w:eastAsia="Times New Roman" w:hAnsi="Times New Roman" w:cs="Times New Roman"/>
            <w:sz w:val="22"/>
            <w:szCs w:val="22"/>
          </w:rPr>
          <w:t>https://doi.org/10.1186/s40461-020-00089-6</w:t>
        </w:r>
      </w:hyperlink>
      <w:r w:rsidR="55725804" w:rsidRPr="710343DC">
        <w:rPr>
          <w:rFonts w:ascii="Times New Roman" w:eastAsia="Times New Roman" w:hAnsi="Times New Roman" w:cs="Times New Roman"/>
          <w:sz w:val="22"/>
          <w:szCs w:val="22"/>
        </w:rPr>
        <w:t xml:space="preserve"> </w:t>
      </w:r>
    </w:p>
    <w:p w14:paraId="5585AA67" w14:textId="77777777" w:rsidR="00157C84" w:rsidRDefault="002B59D4" w:rsidP="00157C84">
      <w:pPr>
        <w:spacing w:after="0" w:line="240" w:lineRule="auto"/>
        <w:ind w:left="1702" w:right="1032" w:hanging="567"/>
        <w:jc w:val="left"/>
        <w:rPr>
          <w:rFonts w:ascii="Times New Roman" w:eastAsia="Times New Roman" w:hAnsi="Times New Roman" w:cs="Times New Roman"/>
          <w:sz w:val="22"/>
          <w:szCs w:val="22"/>
        </w:rPr>
      </w:pPr>
      <w:r w:rsidRPr="00712A08">
        <w:rPr>
          <w:rFonts w:ascii="Times New Roman" w:hAnsi="Times New Roman" w:cs="Times New Roman"/>
        </w:rPr>
        <w:t>Amin, S. M., Suhaimi, S. S. A., &amp; Nazuri, N. S. (2023, December 13). The present and future of Malaysian technical and vocational education and training (TVET)</w:t>
      </w:r>
      <w:r w:rsidR="00476B09" w:rsidRPr="00712A08">
        <w:rPr>
          <w:rFonts w:ascii="Times New Roman" w:hAnsi="Times New Roman" w:cs="Times New Roman"/>
        </w:rPr>
        <w:t xml:space="preserve">. </w:t>
      </w:r>
      <w:r w:rsidR="00431511" w:rsidRPr="00712A08">
        <w:rPr>
          <w:rFonts w:ascii="Times New Roman" w:hAnsi="Times New Roman" w:cs="Times New Roman"/>
          <w:i/>
          <w:iCs/>
        </w:rPr>
        <w:t>International journal o</w:t>
      </w:r>
      <w:r w:rsidR="0060358A" w:rsidRPr="00712A08">
        <w:rPr>
          <w:rFonts w:ascii="Times New Roman" w:hAnsi="Times New Roman" w:cs="Times New Roman"/>
          <w:i/>
          <w:iCs/>
        </w:rPr>
        <w:t xml:space="preserve">f Academic Research in </w:t>
      </w:r>
      <w:r w:rsidR="00712A08" w:rsidRPr="00712A08">
        <w:rPr>
          <w:rFonts w:ascii="Times New Roman" w:hAnsi="Times New Roman" w:cs="Times New Roman"/>
          <w:i/>
          <w:iCs/>
        </w:rPr>
        <w:t>Business</w:t>
      </w:r>
      <w:r w:rsidR="0060358A" w:rsidRPr="00712A08">
        <w:rPr>
          <w:rFonts w:ascii="Times New Roman" w:hAnsi="Times New Roman" w:cs="Times New Roman"/>
          <w:i/>
          <w:iCs/>
        </w:rPr>
        <w:t xml:space="preserve"> and Social Sciences</w:t>
      </w:r>
      <w:r w:rsidR="00431511" w:rsidRPr="00712A08">
        <w:rPr>
          <w:rFonts w:ascii="Times New Roman" w:hAnsi="Times New Roman" w:cs="Times New Roman"/>
          <w:i/>
          <w:iCs/>
        </w:rPr>
        <w:t>.</w:t>
      </w:r>
      <w:r w:rsidRPr="00712A08">
        <w:rPr>
          <w:rStyle w:val="apple-converted-space"/>
          <w:rFonts w:ascii="Times New Roman" w:hAnsi="Times New Roman" w:cs="Times New Roman"/>
        </w:rPr>
        <w:t> </w:t>
      </w:r>
      <w:r w:rsidRPr="00712A08">
        <w:rPr>
          <w:rFonts w:ascii="Times New Roman" w:hAnsi="Times New Roman" w:cs="Times New Roman"/>
        </w:rPr>
        <w:t>Retrieved 18th October 2024, from</w:t>
      </w:r>
      <w:r w:rsidRPr="00712A08">
        <w:rPr>
          <w:rStyle w:val="apple-converted-space"/>
          <w:rFonts w:ascii="Times New Roman" w:hAnsi="Times New Roman" w:cs="Times New Roman"/>
        </w:rPr>
        <w:t> </w:t>
      </w:r>
      <w:hyperlink r:id="rId14" w:tgtFrame="_new" w:history="1">
        <w:r w:rsidRPr="00712A08">
          <w:rPr>
            <w:rStyle w:val="Hyperlink"/>
            <w:rFonts w:ascii="Times New Roman" w:hAnsi="Times New Roman" w:cs="Times New Roman"/>
          </w:rPr>
          <w:t>https://hrmars.com/index.php/IJARBSS/article/view/19952/The-Present-and-Future-of-Malaysian-Technical-and-Vocational-Education-and-Training-TVET</w:t>
        </w:r>
      </w:hyperlink>
    </w:p>
    <w:p w14:paraId="21CD9702" w14:textId="61C4C9FC" w:rsidR="000E27D7" w:rsidRPr="005B1808" w:rsidRDefault="000E27D7" w:rsidP="00157C84">
      <w:pPr>
        <w:spacing w:after="0" w:line="240" w:lineRule="auto"/>
        <w:ind w:left="1702" w:right="1032" w:hanging="567"/>
        <w:jc w:val="left"/>
        <w:rPr>
          <w:rFonts w:ascii="Times New Roman" w:eastAsia="Times New Roman" w:hAnsi="Times New Roman" w:cs="Times New Roman"/>
          <w:sz w:val="22"/>
          <w:szCs w:val="22"/>
        </w:rPr>
      </w:pPr>
      <w:r w:rsidRPr="00FA2794">
        <w:rPr>
          <w:rFonts w:ascii="Times New Roman" w:eastAsia="Times New Roman" w:hAnsi="Times New Roman" w:cs="Times New Roman"/>
          <w:sz w:val="22"/>
          <w:szCs w:val="22"/>
        </w:rPr>
        <w:t xml:space="preserve">Azeem, N., Omar, M. K., Rashid, A. M., &amp; Abdullah, A. (2022). Vocational self-efficacy as a moderator on the relationship between perceived social support and students’ interest in TVET programmes in Pakistan. </w:t>
      </w:r>
      <w:r w:rsidRPr="00FA2794">
        <w:rPr>
          <w:rFonts w:ascii="Times New Roman" w:eastAsia="Times New Roman" w:hAnsi="Times New Roman" w:cs="Times New Roman"/>
          <w:i/>
          <w:sz w:val="22"/>
          <w:szCs w:val="22"/>
        </w:rPr>
        <w:t>Pertanika Journal of Social Sciences &amp; Humanities</w:t>
      </w:r>
      <w:r w:rsidRPr="00FA2794">
        <w:rPr>
          <w:rFonts w:ascii="Times New Roman" w:eastAsia="Times New Roman" w:hAnsi="Times New Roman" w:cs="Times New Roman"/>
          <w:sz w:val="22"/>
          <w:szCs w:val="22"/>
        </w:rPr>
        <w:t xml:space="preserve">, </w:t>
      </w:r>
      <w:r w:rsidRPr="00C32F76">
        <w:rPr>
          <w:rFonts w:ascii="Times New Roman" w:eastAsia="Times New Roman" w:hAnsi="Times New Roman" w:cs="Times New Roman"/>
          <w:i/>
          <w:iCs/>
          <w:sz w:val="22"/>
          <w:szCs w:val="22"/>
        </w:rPr>
        <w:t>30</w:t>
      </w:r>
      <w:r w:rsidRPr="00FA2794">
        <w:rPr>
          <w:rFonts w:ascii="Times New Roman" w:eastAsia="Times New Roman" w:hAnsi="Times New Roman" w:cs="Times New Roman"/>
          <w:sz w:val="22"/>
          <w:szCs w:val="22"/>
        </w:rPr>
        <w:t>(4), 2013-2035.</w:t>
      </w:r>
      <w:r w:rsidRPr="00FA2794">
        <w:rPr>
          <w:rFonts w:ascii="Times New Roman" w:eastAsia="Times New Roman" w:hAnsi="Times New Roman" w:cs="Times New Roman"/>
          <w:color w:val="000000" w:themeColor="text1"/>
          <w:sz w:val="22"/>
          <w:szCs w:val="22"/>
          <w:lang w:val="en-MY" w:eastAsia="en-MY"/>
        </w:rPr>
        <w:t xml:space="preserve"> </w:t>
      </w:r>
      <w:r w:rsidR="005B1AFB" w:rsidRPr="00FA2794">
        <w:rPr>
          <w:rFonts w:ascii="Times New Roman" w:eastAsia="Times New Roman" w:hAnsi="Times New Roman" w:cs="Times New Roman"/>
          <w:color w:val="000000" w:themeColor="text1"/>
          <w:sz w:val="22"/>
          <w:szCs w:val="22"/>
          <w:lang w:val="en-MY" w:eastAsia="en-MY"/>
        </w:rPr>
        <w:t>Retrieved 16</w:t>
      </w:r>
      <w:r w:rsidR="005B1AFB" w:rsidRPr="00FA2794">
        <w:rPr>
          <w:rFonts w:ascii="Times New Roman" w:eastAsia="Times New Roman" w:hAnsi="Times New Roman" w:cs="Times New Roman"/>
          <w:color w:val="000000" w:themeColor="text1"/>
          <w:sz w:val="22"/>
          <w:szCs w:val="22"/>
          <w:vertAlign w:val="superscript"/>
          <w:lang w:val="en-MY" w:eastAsia="en-MY"/>
        </w:rPr>
        <w:t>th</w:t>
      </w:r>
      <w:r w:rsidR="005B1AFB" w:rsidRPr="00FA2794">
        <w:rPr>
          <w:rFonts w:ascii="Times New Roman" w:eastAsia="Times New Roman" w:hAnsi="Times New Roman" w:cs="Times New Roman"/>
          <w:color w:val="000000" w:themeColor="text1"/>
          <w:sz w:val="22"/>
          <w:szCs w:val="22"/>
          <w:lang w:val="en-MY" w:eastAsia="en-MY"/>
        </w:rPr>
        <w:t xml:space="preserve"> October 2024, from</w:t>
      </w:r>
      <w:r w:rsidRPr="00FA2794">
        <w:rPr>
          <w:rFonts w:ascii="Times New Roman" w:eastAsia="Times New Roman" w:hAnsi="Times New Roman" w:cs="Times New Roman"/>
          <w:sz w:val="22"/>
          <w:szCs w:val="22"/>
        </w:rPr>
        <w:t xml:space="preserve"> </w:t>
      </w:r>
      <w:hyperlink r:id="rId15">
        <w:r w:rsidRPr="00FA2794">
          <w:rPr>
            <w:rStyle w:val="Hyperlink"/>
            <w:rFonts w:ascii="Times New Roman" w:eastAsia="Times New Roman" w:hAnsi="Times New Roman" w:cs="Times New Roman"/>
            <w:sz w:val="22"/>
            <w:szCs w:val="22"/>
          </w:rPr>
          <w:t>https://doi.org/10.47836/pjssh.30.4.28</w:t>
        </w:r>
      </w:hyperlink>
      <w:r w:rsidRPr="00FA2794">
        <w:rPr>
          <w:rFonts w:ascii="Times New Roman" w:eastAsia="Times New Roman" w:hAnsi="Times New Roman" w:cs="Times New Roman"/>
          <w:sz w:val="22"/>
          <w:szCs w:val="22"/>
        </w:rPr>
        <w:t>.</w:t>
      </w:r>
      <w:r w:rsidRPr="005B1808">
        <w:rPr>
          <w:rFonts w:ascii="Times New Roman" w:eastAsia="Times New Roman" w:hAnsi="Times New Roman" w:cs="Times New Roman"/>
          <w:sz w:val="22"/>
          <w:szCs w:val="22"/>
        </w:rPr>
        <w:t xml:space="preserve"> </w:t>
      </w:r>
    </w:p>
    <w:p w14:paraId="2F35A509" w14:textId="3E328155" w:rsidR="00594D6E" w:rsidRDefault="00A434D5" w:rsidP="00594D6E">
      <w:pPr>
        <w:spacing w:after="0" w:line="240" w:lineRule="auto"/>
        <w:ind w:left="1702" w:right="1032" w:hanging="567"/>
        <w:jc w:val="left"/>
        <w:rPr>
          <w:rStyle w:val="Hyperlink"/>
          <w:rFonts w:ascii="Times New Roman" w:hAnsi="Times New Roman" w:cs="Times New Roman"/>
          <w:sz w:val="22"/>
          <w:szCs w:val="22"/>
        </w:rPr>
      </w:pPr>
      <w:r w:rsidRPr="00FA2794">
        <w:rPr>
          <w:rFonts w:ascii="Times New Roman" w:hAnsi="Times New Roman" w:cs="Times New Roman"/>
          <w:sz w:val="22"/>
          <w:szCs w:val="22"/>
        </w:rPr>
        <w:t>Azeem, M., &amp; Omar, M. K. (2019). Students' interests in technical and vocational education and training (TVET) program: A systematic review.</w:t>
      </w:r>
      <w:r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ResearchGate</w:t>
      </w:r>
      <w:r w:rsidRPr="00FA2794">
        <w:rPr>
          <w:rFonts w:ascii="Times New Roman" w:hAnsi="Times New Roman" w:cs="Times New Roman"/>
          <w:sz w:val="22"/>
          <w:szCs w:val="22"/>
        </w:rPr>
        <w:t>. Retrieved 12th October 2024, from</w:t>
      </w:r>
      <w:r w:rsidRPr="00FA2794">
        <w:rPr>
          <w:rStyle w:val="apple-converted-space"/>
          <w:rFonts w:ascii="Times New Roman" w:hAnsi="Times New Roman" w:cs="Times New Roman"/>
          <w:sz w:val="22"/>
          <w:szCs w:val="22"/>
        </w:rPr>
        <w:t> </w:t>
      </w:r>
      <w:hyperlink r:id="rId16">
        <w:r w:rsidR="79FFCDBC" w:rsidRPr="710343DC">
          <w:rPr>
            <w:rStyle w:val="Hyperlink"/>
            <w:rFonts w:ascii="Times New Roman" w:hAnsi="Times New Roman" w:cs="Times New Roman"/>
            <w:sz w:val="22"/>
            <w:szCs w:val="22"/>
          </w:rPr>
          <w:t>https://www.researchgate.net/profile/Muhd-Omar/publication/336768182_Students'_Interests_in_Technical_and_Vocational_Education_and_Training_TVET_Program_A_Systematic_Review/links/5db9587aa6fdcc2128ebf86b/Students-Interests-in-Technical-and-Vocational-Education-and-Training-TVET-Program-A-Systematic-Review.pdf</w:t>
        </w:r>
      </w:hyperlink>
      <w:r w:rsidR="2821AC82" w:rsidRPr="710343DC">
        <w:rPr>
          <w:rStyle w:val="Hyperlink"/>
          <w:rFonts w:ascii="Times New Roman" w:hAnsi="Times New Roman" w:cs="Times New Roman"/>
          <w:sz w:val="22"/>
          <w:szCs w:val="22"/>
        </w:rPr>
        <w:t xml:space="preserve"> </w:t>
      </w:r>
    </w:p>
    <w:p w14:paraId="5A3D10D1" w14:textId="77777777" w:rsidR="006A1799" w:rsidRDefault="00594D6E" w:rsidP="006A1799">
      <w:pPr>
        <w:spacing w:after="0" w:line="240" w:lineRule="auto"/>
        <w:ind w:left="1702" w:right="1032" w:hanging="567"/>
        <w:jc w:val="left"/>
        <w:rPr>
          <w:rFonts w:ascii="Times New Roman" w:eastAsia="Times New Roman" w:hAnsi="Times New Roman" w:cs="Times New Roman"/>
          <w:sz w:val="22"/>
          <w:szCs w:val="22"/>
        </w:rPr>
      </w:pPr>
      <w:r w:rsidRPr="0067506E">
        <w:rPr>
          <w:rFonts w:ascii="Times New Roman" w:hAnsi="Times New Roman" w:cs="Times New Roman"/>
          <w:sz w:val="22"/>
          <w:szCs w:val="22"/>
        </w:rPr>
        <w:t>Aziz, S. N. B. A., Zulkifli, N. B., Nashir, I. B. M., &amp; Karim, N. A. B. A. (2020). Pull and push factors of</w:t>
      </w:r>
      <w:r w:rsidRPr="00FA2794">
        <w:rPr>
          <w:rFonts w:ascii="Times New Roman" w:hAnsi="Times New Roman" w:cs="Times New Roman"/>
          <w:sz w:val="22"/>
          <w:szCs w:val="22"/>
        </w:rPr>
        <w:t xml:space="preserve"> students’ enrolment in the TVET programme at community college in Malaysia.</w:t>
      </w:r>
      <w:r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Journal of Technical Education and Training, 12</w:t>
      </w:r>
      <w:r w:rsidRPr="00FA2794">
        <w:rPr>
          <w:rFonts w:ascii="Times New Roman" w:hAnsi="Times New Roman" w:cs="Times New Roman"/>
          <w:sz w:val="22"/>
          <w:szCs w:val="22"/>
        </w:rPr>
        <w:t>(2). Retrieved 28th October 2024, from</w:t>
      </w:r>
      <w:r w:rsidRPr="00FA2794">
        <w:rPr>
          <w:rStyle w:val="apple-converted-space"/>
          <w:rFonts w:ascii="Times New Roman" w:hAnsi="Times New Roman" w:cs="Times New Roman"/>
          <w:sz w:val="22"/>
          <w:szCs w:val="22"/>
        </w:rPr>
        <w:t> </w:t>
      </w:r>
      <w:hyperlink r:id="rId17">
        <w:r w:rsidR="2821AC82" w:rsidRPr="710343DC">
          <w:rPr>
            <w:rStyle w:val="Hyperlink"/>
            <w:rFonts w:ascii="Times New Roman" w:hAnsi="Times New Roman" w:cs="Times New Roman"/>
            <w:sz w:val="22"/>
            <w:szCs w:val="22"/>
          </w:rPr>
          <w:t>https://publisher.uthm.edu.my/ojs/index.php/JTET/article/view/4374</w:t>
        </w:r>
      </w:hyperlink>
    </w:p>
    <w:p w14:paraId="5A075C4D" w14:textId="73BAFA43" w:rsidR="000E27D7" w:rsidRPr="006A1799" w:rsidRDefault="000E27D7" w:rsidP="006A1799">
      <w:pPr>
        <w:spacing w:after="0" w:line="240" w:lineRule="auto"/>
        <w:ind w:left="1702" w:right="1032" w:hanging="567"/>
        <w:jc w:val="left"/>
        <w:rPr>
          <w:rFonts w:ascii="Times New Roman" w:eastAsia="Times New Roman" w:hAnsi="Times New Roman" w:cs="Times New Roman"/>
          <w:sz w:val="22"/>
          <w:szCs w:val="22"/>
        </w:rPr>
      </w:pPr>
      <w:r w:rsidRPr="00FA2794">
        <w:rPr>
          <w:rFonts w:ascii="Times New Roman" w:hAnsi="Times New Roman" w:cs="Times New Roman"/>
          <w:sz w:val="22"/>
          <w:szCs w:val="22"/>
        </w:rPr>
        <w:t xml:space="preserve">Bandura, A. (1986). </w:t>
      </w:r>
      <w:r w:rsidRPr="00FA2794">
        <w:rPr>
          <w:rFonts w:ascii="Times New Roman" w:hAnsi="Times New Roman" w:cs="Times New Roman"/>
          <w:i/>
          <w:sz w:val="22"/>
          <w:szCs w:val="22"/>
        </w:rPr>
        <w:t xml:space="preserve">Social foundations of thought and action: A social cognitive theory. </w:t>
      </w:r>
      <w:r w:rsidRPr="00FA2794">
        <w:rPr>
          <w:rFonts w:ascii="Times New Roman" w:hAnsi="Times New Roman" w:cs="Times New Roman"/>
          <w:sz w:val="22"/>
          <w:szCs w:val="22"/>
        </w:rPr>
        <w:t>Prentice-Hall</w:t>
      </w:r>
      <w:r w:rsidR="002F38B9" w:rsidRPr="00FA2794">
        <w:rPr>
          <w:rFonts w:ascii="Times New Roman" w:hAnsi="Times New Roman" w:cs="Times New Roman"/>
          <w:sz w:val="22"/>
          <w:szCs w:val="22"/>
        </w:rPr>
        <w:t xml:space="preserve"> </w:t>
      </w:r>
    </w:p>
    <w:p w14:paraId="67E275B1" w14:textId="5795F8A1" w:rsidR="000E27D7" w:rsidRPr="005B1808" w:rsidRDefault="000E27D7" w:rsidP="000E27D7">
      <w:pPr>
        <w:spacing w:after="0" w:line="240" w:lineRule="auto"/>
        <w:ind w:left="1702" w:right="1032" w:hanging="567"/>
        <w:rPr>
          <w:rFonts w:ascii="Times New Roman" w:eastAsia="Times New Roman" w:hAnsi="Times New Roman" w:cs="Times New Roman"/>
          <w:sz w:val="22"/>
          <w:szCs w:val="22"/>
        </w:rPr>
      </w:pPr>
      <w:r w:rsidRPr="00FA2794">
        <w:rPr>
          <w:rFonts w:ascii="Times New Roman" w:hAnsi="Times New Roman" w:cs="Times New Roman"/>
          <w:sz w:val="22"/>
          <w:szCs w:val="22"/>
        </w:rPr>
        <w:t>Creswell, J. W., &amp; Creswell, J. D. (2023).</w:t>
      </w:r>
      <w:r w:rsidR="00277146"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 xml:space="preserve">Research design: Qualitative, quantitative, and mixed methods </w:t>
      </w:r>
      <w:proofErr w:type="gramStart"/>
      <w:r w:rsidRPr="00FA2794">
        <w:rPr>
          <w:rStyle w:val="Emphasis"/>
          <w:rFonts w:ascii="Times New Roman" w:hAnsi="Times New Roman" w:cs="Times New Roman"/>
          <w:sz w:val="22"/>
          <w:szCs w:val="22"/>
        </w:rPr>
        <w:t>approaches</w:t>
      </w:r>
      <w:proofErr w:type="gramEnd"/>
      <w:r w:rsidR="00277146" w:rsidRPr="00FA2794">
        <w:rPr>
          <w:rStyle w:val="apple-converted-space"/>
          <w:rFonts w:ascii="Times New Roman" w:hAnsi="Times New Roman" w:cs="Times New Roman"/>
          <w:sz w:val="22"/>
          <w:szCs w:val="22"/>
        </w:rPr>
        <w:t> </w:t>
      </w:r>
      <w:r w:rsidRPr="00FA2794">
        <w:rPr>
          <w:rFonts w:ascii="Times New Roman" w:hAnsi="Times New Roman" w:cs="Times New Roman"/>
          <w:sz w:val="22"/>
          <w:szCs w:val="22"/>
        </w:rPr>
        <w:t>(6th ed.). SAGE Publications</w:t>
      </w:r>
      <w:r w:rsidR="00277146" w:rsidRPr="00FA2794">
        <w:rPr>
          <w:rFonts w:ascii="Times New Roman" w:hAnsi="Times New Roman" w:cs="Times New Roman"/>
          <w:sz w:val="22"/>
          <w:szCs w:val="22"/>
        </w:rPr>
        <w:t xml:space="preserve">. </w:t>
      </w:r>
    </w:p>
    <w:p w14:paraId="5E4D428C" w14:textId="2F702BCE" w:rsidR="000E27D7" w:rsidRPr="005B1808" w:rsidRDefault="000E27D7" w:rsidP="000E27D7">
      <w:pPr>
        <w:spacing w:after="0" w:line="240" w:lineRule="auto"/>
        <w:ind w:left="1702" w:right="1032" w:hanging="567"/>
        <w:rPr>
          <w:rFonts w:ascii="Times New Roman" w:eastAsia="Times New Roman" w:hAnsi="Times New Roman" w:cs="Times New Roman"/>
          <w:sz w:val="22"/>
          <w:szCs w:val="22"/>
        </w:rPr>
      </w:pPr>
      <w:r w:rsidRPr="00FA2794">
        <w:rPr>
          <w:rFonts w:ascii="Times New Roman" w:hAnsi="Times New Roman" w:cs="Times New Roman"/>
          <w:sz w:val="22"/>
          <w:szCs w:val="22"/>
        </w:rPr>
        <w:t>DeVellis, R. F., &amp; Thorpe, C. T. (2021).</w:t>
      </w:r>
      <w:r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 xml:space="preserve">Scale </w:t>
      </w:r>
      <w:r w:rsidR="00711889" w:rsidRPr="00FA2794">
        <w:rPr>
          <w:rStyle w:val="Emphasis"/>
          <w:rFonts w:ascii="Times New Roman" w:hAnsi="Times New Roman" w:cs="Times New Roman"/>
          <w:sz w:val="22"/>
          <w:szCs w:val="22"/>
        </w:rPr>
        <w:t>development</w:t>
      </w:r>
      <w:r w:rsidRPr="00FA2794">
        <w:rPr>
          <w:rStyle w:val="Emphasis"/>
          <w:rFonts w:ascii="Times New Roman" w:hAnsi="Times New Roman" w:cs="Times New Roman"/>
          <w:sz w:val="22"/>
          <w:szCs w:val="22"/>
        </w:rPr>
        <w:t xml:space="preserve">: Theory and </w:t>
      </w:r>
      <w:r w:rsidR="00711889" w:rsidRPr="00FA2794">
        <w:rPr>
          <w:rStyle w:val="Emphasis"/>
          <w:rFonts w:ascii="Times New Roman" w:hAnsi="Times New Roman" w:cs="Times New Roman"/>
          <w:sz w:val="22"/>
          <w:szCs w:val="22"/>
        </w:rPr>
        <w:t>applications</w:t>
      </w:r>
      <w:r w:rsidRPr="00FA2794">
        <w:rPr>
          <w:rStyle w:val="apple-converted-space"/>
          <w:rFonts w:ascii="Times New Roman" w:hAnsi="Times New Roman" w:cs="Times New Roman"/>
          <w:sz w:val="22"/>
          <w:szCs w:val="22"/>
        </w:rPr>
        <w:t> </w:t>
      </w:r>
      <w:r w:rsidRPr="00FA2794">
        <w:rPr>
          <w:rFonts w:ascii="Times New Roman" w:hAnsi="Times New Roman" w:cs="Times New Roman"/>
          <w:sz w:val="22"/>
          <w:szCs w:val="22"/>
        </w:rPr>
        <w:t xml:space="preserve">(5th ed.). </w:t>
      </w:r>
      <w:r w:rsidR="00711889" w:rsidRPr="00FA2794">
        <w:rPr>
          <w:rFonts w:ascii="Times New Roman" w:hAnsi="Times New Roman" w:cs="Times New Roman"/>
          <w:sz w:val="22"/>
          <w:szCs w:val="22"/>
        </w:rPr>
        <w:t>SAGE</w:t>
      </w:r>
      <w:r w:rsidRPr="00FA2794">
        <w:rPr>
          <w:rFonts w:ascii="Times New Roman" w:hAnsi="Times New Roman" w:cs="Times New Roman"/>
          <w:sz w:val="22"/>
          <w:szCs w:val="22"/>
        </w:rPr>
        <w:t xml:space="preserve"> Publications.</w:t>
      </w:r>
      <w:r w:rsidR="00711889" w:rsidRPr="00FA2794">
        <w:rPr>
          <w:rFonts w:ascii="Times New Roman" w:hAnsi="Times New Roman" w:cs="Times New Roman"/>
          <w:sz w:val="22"/>
          <w:szCs w:val="22"/>
        </w:rPr>
        <w:t xml:space="preserve"> </w:t>
      </w:r>
    </w:p>
    <w:p w14:paraId="52574C24" w14:textId="2930CE5E" w:rsidR="000E27D7" w:rsidRPr="005B1808" w:rsidRDefault="000E27D7" w:rsidP="000E27D7">
      <w:pPr>
        <w:spacing w:after="0" w:line="240" w:lineRule="auto"/>
        <w:ind w:left="1702" w:right="1032" w:hanging="567"/>
        <w:rPr>
          <w:rFonts w:ascii="Times New Roman" w:eastAsia="Times New Roman" w:hAnsi="Times New Roman" w:cs="Times New Roman"/>
          <w:sz w:val="22"/>
          <w:szCs w:val="22"/>
        </w:rPr>
      </w:pPr>
      <w:r w:rsidRPr="00FA2794">
        <w:rPr>
          <w:rFonts w:ascii="Times New Roman" w:hAnsi="Times New Roman" w:cs="Times New Roman"/>
          <w:sz w:val="22"/>
          <w:szCs w:val="22"/>
        </w:rPr>
        <w:t xml:space="preserve">Field, A. </w:t>
      </w:r>
      <w:r w:rsidR="00B02D34" w:rsidRPr="00FA2794">
        <w:rPr>
          <w:rFonts w:ascii="Times New Roman" w:hAnsi="Times New Roman" w:cs="Times New Roman"/>
          <w:sz w:val="22"/>
          <w:szCs w:val="22"/>
        </w:rPr>
        <w:t>(2024).</w:t>
      </w:r>
      <w:r w:rsidR="00B02D34"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Discovering statistics using IBM SPSS statistics</w:t>
      </w:r>
      <w:r w:rsidR="00B02D34" w:rsidRPr="00FA2794">
        <w:rPr>
          <w:rStyle w:val="apple-converted-space"/>
          <w:rFonts w:ascii="Times New Roman" w:hAnsi="Times New Roman" w:cs="Times New Roman"/>
          <w:sz w:val="22"/>
          <w:szCs w:val="22"/>
        </w:rPr>
        <w:t> </w:t>
      </w:r>
      <w:r w:rsidR="00B02D34" w:rsidRPr="00FA2794">
        <w:rPr>
          <w:rFonts w:ascii="Times New Roman" w:hAnsi="Times New Roman" w:cs="Times New Roman"/>
          <w:sz w:val="22"/>
          <w:szCs w:val="22"/>
        </w:rPr>
        <w:t>(6th</w:t>
      </w:r>
      <w:r w:rsidRPr="00FA2794">
        <w:rPr>
          <w:rFonts w:ascii="Times New Roman" w:hAnsi="Times New Roman" w:cs="Times New Roman"/>
          <w:sz w:val="22"/>
          <w:szCs w:val="22"/>
        </w:rPr>
        <w:t xml:space="preserve"> ed.). SAGE Publications.</w:t>
      </w:r>
      <w:r w:rsidRPr="005B1808">
        <w:rPr>
          <w:rFonts w:ascii="Times New Roman" w:hAnsi="Times New Roman" w:cs="Times New Roman"/>
          <w:sz w:val="22"/>
          <w:szCs w:val="22"/>
        </w:rPr>
        <w:t xml:space="preserve"> </w:t>
      </w:r>
    </w:p>
    <w:p w14:paraId="5393F0AC" w14:textId="28BC91F5" w:rsidR="000E27D7" w:rsidRPr="005B1808" w:rsidRDefault="000E27D7" w:rsidP="000E27D7">
      <w:pPr>
        <w:spacing w:after="0" w:line="240" w:lineRule="auto"/>
        <w:ind w:left="1702" w:right="1032" w:hanging="567"/>
        <w:rPr>
          <w:rFonts w:ascii="Times New Roman" w:eastAsia="Times New Roman" w:hAnsi="Times New Roman" w:cs="Times New Roman"/>
          <w:sz w:val="22"/>
          <w:szCs w:val="22"/>
        </w:rPr>
      </w:pPr>
      <w:r w:rsidRPr="00FA2794">
        <w:rPr>
          <w:rFonts w:ascii="Times New Roman" w:hAnsi="Times New Roman" w:cs="Times New Roman"/>
          <w:sz w:val="22"/>
          <w:szCs w:val="22"/>
        </w:rPr>
        <w:t>George, D., &amp; Mallery, P. (2019).</w:t>
      </w:r>
      <w:r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IBM SPSS statistics 26 step by step: A simple guide and reference</w:t>
      </w:r>
      <w:r w:rsidRPr="00FA2794">
        <w:rPr>
          <w:rStyle w:val="apple-converted-space"/>
          <w:rFonts w:ascii="Times New Roman" w:hAnsi="Times New Roman" w:cs="Times New Roman"/>
          <w:sz w:val="22"/>
          <w:szCs w:val="22"/>
        </w:rPr>
        <w:t> </w:t>
      </w:r>
      <w:r w:rsidRPr="00FA2794">
        <w:rPr>
          <w:rFonts w:ascii="Times New Roman" w:hAnsi="Times New Roman" w:cs="Times New Roman"/>
          <w:sz w:val="22"/>
          <w:szCs w:val="22"/>
        </w:rPr>
        <w:t>(16th ed.). Routledge.</w:t>
      </w:r>
      <w:r w:rsidR="00495470" w:rsidRPr="00FA2794">
        <w:rPr>
          <w:rFonts w:ascii="Times New Roman" w:hAnsi="Times New Roman" w:cs="Times New Roman"/>
          <w:sz w:val="22"/>
          <w:szCs w:val="22"/>
        </w:rPr>
        <w:t xml:space="preserve"> </w:t>
      </w:r>
    </w:p>
    <w:p w14:paraId="70F4CE7D" w14:textId="6B65E569" w:rsidR="00264656" w:rsidRDefault="000E27D7" w:rsidP="00F016B2">
      <w:pPr>
        <w:spacing w:after="0" w:line="240" w:lineRule="auto"/>
        <w:ind w:left="1702" w:right="1032" w:hanging="567"/>
        <w:jc w:val="left"/>
        <w:rPr>
          <w:rFonts w:ascii="Times New Roman" w:hAnsi="Times New Roman" w:cs="Times New Roman"/>
          <w:sz w:val="22"/>
          <w:szCs w:val="22"/>
        </w:rPr>
      </w:pPr>
      <w:r w:rsidRPr="00FA2794">
        <w:rPr>
          <w:rFonts w:ascii="Times New Roman" w:hAnsi="Times New Roman" w:cs="Times New Roman"/>
          <w:sz w:val="22"/>
          <w:szCs w:val="22"/>
        </w:rPr>
        <w:t>Hamid, H. A., &amp; Tan, M. Y. (2023).</w:t>
      </w:r>
      <w:r w:rsidR="00C22C65"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Unlocking the earning potential of TVET graduates</w:t>
      </w:r>
      <w:r w:rsidRPr="00FA2794">
        <w:rPr>
          <w:rFonts w:ascii="Times New Roman" w:hAnsi="Times New Roman" w:cs="Times New Roman"/>
          <w:sz w:val="22"/>
          <w:szCs w:val="22"/>
        </w:rPr>
        <w:t xml:space="preserve">. Khazanah Research Institute. </w:t>
      </w:r>
      <w:r w:rsidR="00C22C65" w:rsidRPr="00FA2794">
        <w:rPr>
          <w:rFonts w:ascii="Times New Roman" w:hAnsi="Times New Roman" w:cs="Times New Roman"/>
          <w:sz w:val="22"/>
          <w:szCs w:val="22"/>
        </w:rPr>
        <w:t>Retrieved 5th October 2024</w:t>
      </w:r>
      <w:r w:rsidR="00790FDA">
        <w:rPr>
          <w:rFonts w:ascii="Times New Roman" w:hAnsi="Times New Roman" w:cs="Times New Roman"/>
          <w:sz w:val="22"/>
          <w:szCs w:val="22"/>
        </w:rPr>
        <w:t xml:space="preserve"> </w:t>
      </w:r>
    </w:p>
    <w:p w14:paraId="1482A440" w14:textId="217319D1" w:rsidR="00264656" w:rsidRDefault="00F016B2" w:rsidP="00264656">
      <w:pPr>
        <w:spacing w:after="0" w:line="240" w:lineRule="auto"/>
        <w:ind w:left="1702" w:right="1032" w:hanging="567"/>
        <w:jc w:val="left"/>
        <w:rPr>
          <w:rFonts w:ascii="Times New Roman" w:eastAsia="Times New Roman" w:hAnsi="Times New Roman" w:cs="Times New Roman"/>
          <w:sz w:val="22"/>
          <w:szCs w:val="22"/>
        </w:rPr>
      </w:pPr>
      <w:r w:rsidRPr="00FA2794">
        <w:rPr>
          <w:rFonts w:ascii="Times New Roman" w:eastAsia="Times New Roman" w:hAnsi="Times New Roman" w:cs="Times New Roman"/>
          <w:sz w:val="22"/>
          <w:szCs w:val="22"/>
        </w:rPr>
        <w:t xml:space="preserve">Hamid, H. B. A., Piahat, T. B., Haris, N. A. L. A., &amp; Hassan, M. F. (2023). Shades of gray TVET in Malaysia: Issues and challenges. </w:t>
      </w:r>
      <w:r w:rsidRPr="00FA2794">
        <w:rPr>
          <w:rFonts w:ascii="Times New Roman" w:eastAsia="Times New Roman" w:hAnsi="Times New Roman" w:cs="Times New Roman"/>
          <w:i/>
          <w:sz w:val="22"/>
          <w:szCs w:val="22"/>
        </w:rPr>
        <w:t>International Journal of Academic Research in Business and Social Sciences</w:t>
      </w:r>
      <w:r w:rsidRPr="00FA2794">
        <w:rPr>
          <w:rFonts w:ascii="Times New Roman" w:eastAsia="Times New Roman" w:hAnsi="Times New Roman" w:cs="Times New Roman"/>
          <w:sz w:val="22"/>
          <w:szCs w:val="22"/>
        </w:rPr>
        <w:t xml:space="preserve">, </w:t>
      </w:r>
      <w:r w:rsidRPr="002623B8">
        <w:rPr>
          <w:rFonts w:ascii="Times New Roman" w:eastAsia="Times New Roman" w:hAnsi="Times New Roman" w:cs="Times New Roman"/>
          <w:i/>
          <w:iCs/>
          <w:sz w:val="22"/>
          <w:szCs w:val="22"/>
        </w:rPr>
        <w:t>13</w:t>
      </w:r>
      <w:r w:rsidRPr="00FA2794">
        <w:rPr>
          <w:rFonts w:ascii="Times New Roman" w:eastAsia="Times New Roman" w:hAnsi="Times New Roman" w:cs="Times New Roman"/>
          <w:sz w:val="22"/>
          <w:szCs w:val="22"/>
        </w:rPr>
        <w:t xml:space="preserve">(6), 2152–2167. </w:t>
      </w:r>
      <w:r w:rsidRPr="00FA2794">
        <w:rPr>
          <w:rFonts w:ascii="Times New Roman" w:hAnsi="Times New Roman" w:cs="Times New Roman"/>
          <w:color w:val="000000" w:themeColor="text1"/>
          <w:sz w:val="22"/>
          <w:szCs w:val="22"/>
        </w:rPr>
        <w:t>Retrieved 22</w:t>
      </w:r>
      <w:r w:rsidRPr="00FA2794">
        <w:rPr>
          <w:rFonts w:ascii="Times New Roman" w:hAnsi="Times New Roman" w:cs="Times New Roman"/>
          <w:color w:val="000000" w:themeColor="text1"/>
          <w:sz w:val="22"/>
          <w:szCs w:val="22"/>
          <w:vertAlign w:val="superscript"/>
        </w:rPr>
        <w:t>nd</w:t>
      </w:r>
      <w:r w:rsidRPr="00FA2794">
        <w:rPr>
          <w:rFonts w:ascii="Times New Roman" w:hAnsi="Times New Roman" w:cs="Times New Roman"/>
          <w:color w:val="000000" w:themeColor="text1"/>
          <w:sz w:val="22"/>
          <w:szCs w:val="22"/>
        </w:rPr>
        <w:t xml:space="preserve"> October 2024</w:t>
      </w:r>
      <w:r w:rsidR="007E4C29">
        <w:rPr>
          <w:rFonts w:ascii="Times New Roman" w:hAnsi="Times New Roman" w:cs="Times New Roman"/>
          <w:color w:val="000000" w:themeColor="text1"/>
          <w:sz w:val="22"/>
          <w:szCs w:val="22"/>
        </w:rPr>
        <w:t>,</w:t>
      </w:r>
      <w:r w:rsidRPr="00FA2794">
        <w:rPr>
          <w:rFonts w:ascii="Times New Roman" w:hAnsi="Times New Roman" w:cs="Times New Roman"/>
          <w:color w:val="000000" w:themeColor="text1"/>
          <w:sz w:val="22"/>
          <w:szCs w:val="22"/>
        </w:rPr>
        <w:t xml:space="preserve"> from</w:t>
      </w:r>
      <w:r w:rsidRPr="00FA2794">
        <w:rPr>
          <w:rFonts w:ascii="Times New Roman" w:eastAsia="Times New Roman" w:hAnsi="Times New Roman" w:cs="Times New Roman"/>
          <w:sz w:val="22"/>
          <w:szCs w:val="22"/>
        </w:rPr>
        <w:t xml:space="preserve"> </w:t>
      </w:r>
      <w:hyperlink r:id="rId18">
        <w:r w:rsidRPr="00FA2794">
          <w:rPr>
            <w:rStyle w:val="Hyperlink"/>
            <w:rFonts w:ascii="Times New Roman" w:eastAsia="Times New Roman" w:hAnsi="Times New Roman" w:cs="Times New Roman"/>
            <w:sz w:val="22"/>
            <w:szCs w:val="22"/>
          </w:rPr>
          <w:t>https://doi.org/10.6007/IJARBSS/v13-i6/16747</w:t>
        </w:r>
      </w:hyperlink>
    </w:p>
    <w:p w14:paraId="7571F572" w14:textId="7B0F1562" w:rsidR="000E27D7" w:rsidRPr="00264656" w:rsidRDefault="00886529" w:rsidP="00264656">
      <w:pPr>
        <w:spacing w:after="0" w:line="240" w:lineRule="auto"/>
        <w:ind w:left="1702" w:right="1032" w:hanging="567"/>
        <w:jc w:val="left"/>
        <w:rPr>
          <w:rFonts w:ascii="Times New Roman" w:eastAsia="Times New Roman" w:hAnsi="Times New Roman" w:cs="Times New Roman"/>
          <w:sz w:val="22"/>
          <w:szCs w:val="22"/>
        </w:rPr>
      </w:pPr>
      <w:r w:rsidRPr="00E75F69">
        <w:rPr>
          <w:rFonts w:ascii="Times New Roman" w:hAnsi="Times New Roman" w:cs="Times New Roman"/>
          <w:sz w:val="22"/>
          <w:szCs w:val="22"/>
        </w:rPr>
        <w:lastRenderedPageBreak/>
        <w:t>Hauke, J., &amp; Kossowski, T. (2021). Comparison of Pearson’s and Spearman’s correlation coefficients: A case study in the context of socio-economic data.</w:t>
      </w:r>
      <w:r w:rsidRPr="00E75F69">
        <w:rPr>
          <w:rStyle w:val="apple-converted-space"/>
          <w:rFonts w:ascii="Times New Roman" w:hAnsi="Times New Roman" w:cs="Times New Roman"/>
          <w:sz w:val="22"/>
          <w:szCs w:val="22"/>
        </w:rPr>
        <w:t> </w:t>
      </w:r>
      <w:r w:rsidRPr="00E75F69">
        <w:rPr>
          <w:rStyle w:val="Emphasis"/>
          <w:rFonts w:ascii="Times New Roman" w:hAnsi="Times New Roman" w:cs="Times New Roman"/>
          <w:sz w:val="22"/>
          <w:szCs w:val="22"/>
        </w:rPr>
        <w:t>Quaestiones Geographicae, 40</w:t>
      </w:r>
      <w:r w:rsidRPr="00E75F69">
        <w:rPr>
          <w:rFonts w:ascii="Times New Roman" w:hAnsi="Times New Roman" w:cs="Times New Roman"/>
          <w:sz w:val="22"/>
          <w:szCs w:val="22"/>
        </w:rPr>
        <w:t>(2), 87-93.</w:t>
      </w:r>
      <w:r w:rsidRPr="00E75F69">
        <w:rPr>
          <w:rStyle w:val="apple-converted-space"/>
          <w:rFonts w:ascii="Times New Roman" w:hAnsi="Times New Roman" w:cs="Times New Roman"/>
          <w:sz w:val="22"/>
          <w:szCs w:val="22"/>
        </w:rPr>
        <w:t> </w:t>
      </w:r>
      <w:bookmarkStart w:id="18" w:name="_Hlt185286440"/>
      <w:bookmarkStart w:id="19" w:name="_Hlt185286441"/>
      <w:r w:rsidR="006709C7" w:rsidRPr="00E75F69">
        <w:rPr>
          <w:rStyle w:val="apple-converted-space"/>
          <w:rFonts w:ascii="Times New Roman" w:hAnsi="Times New Roman" w:cs="Times New Roman"/>
          <w:sz w:val="22"/>
          <w:szCs w:val="22"/>
        </w:rPr>
        <w:t xml:space="preserve">Retrieved </w:t>
      </w:r>
      <w:r w:rsidR="00CE7C42" w:rsidRPr="00E75F69">
        <w:rPr>
          <w:rStyle w:val="apple-converted-space"/>
          <w:rFonts w:ascii="Times New Roman" w:hAnsi="Times New Roman" w:cs="Times New Roman"/>
          <w:sz w:val="22"/>
          <w:szCs w:val="22"/>
        </w:rPr>
        <w:t>10</w:t>
      </w:r>
      <w:r w:rsidR="00CE7C42" w:rsidRPr="00E75F69">
        <w:rPr>
          <w:rStyle w:val="apple-converted-space"/>
          <w:rFonts w:ascii="Times New Roman" w:hAnsi="Times New Roman" w:cs="Times New Roman"/>
          <w:sz w:val="22"/>
          <w:szCs w:val="22"/>
          <w:vertAlign w:val="superscript"/>
        </w:rPr>
        <w:t>th</w:t>
      </w:r>
      <w:r w:rsidR="00CE7C42" w:rsidRPr="00E75F69">
        <w:rPr>
          <w:rStyle w:val="apple-converted-space"/>
          <w:rFonts w:ascii="Times New Roman" w:hAnsi="Times New Roman" w:cs="Times New Roman"/>
          <w:sz w:val="22"/>
          <w:szCs w:val="22"/>
        </w:rPr>
        <w:t xml:space="preserve"> December 2024, from</w:t>
      </w:r>
      <w:r w:rsidR="003B5A8A" w:rsidRPr="00E75F69">
        <w:rPr>
          <w:rStyle w:val="apple-converted-space"/>
          <w:rFonts w:ascii="Times New Roman" w:hAnsi="Times New Roman" w:cs="Times New Roman"/>
          <w:sz w:val="22"/>
          <w:szCs w:val="22"/>
        </w:rPr>
        <w:t xml:space="preserve"> </w:t>
      </w:r>
      <w:bookmarkEnd w:id="18"/>
      <w:bookmarkEnd w:id="19"/>
      <w:r w:rsidR="002F5F6D">
        <w:fldChar w:fldCharType="begin"/>
      </w:r>
      <w:r w:rsidR="002F5F6D">
        <w:instrText>HYPERLINK "https://repozytorium.amu.edu.pl/items/4ad671d0-7b0d-49db-a7d3-0554fa07f60f" \h</w:instrText>
      </w:r>
      <w:r w:rsidR="002F5F6D">
        <w:fldChar w:fldCharType="separate"/>
      </w:r>
      <w:r w:rsidR="5981521E" w:rsidRPr="710343DC">
        <w:rPr>
          <w:rStyle w:val="Hyperlink"/>
          <w:rFonts w:ascii="Times New Roman" w:hAnsi="Times New Roman" w:cs="Times New Roman"/>
          <w:sz w:val="22"/>
          <w:szCs w:val="22"/>
        </w:rPr>
        <w:t>https://repozytorium.amu.edu.pl/items/4ad671d0-7b0d-49db-a7d3-0554fa07f60f</w:t>
      </w:r>
      <w:r w:rsidR="002F5F6D">
        <w:rPr>
          <w:rStyle w:val="Hyperlink"/>
          <w:rFonts w:ascii="Times New Roman" w:hAnsi="Times New Roman" w:cs="Times New Roman"/>
          <w:sz w:val="22"/>
          <w:szCs w:val="22"/>
        </w:rPr>
        <w:fldChar w:fldCharType="end"/>
      </w:r>
    </w:p>
    <w:p w14:paraId="2FE2022A" w14:textId="18418F23" w:rsidR="000E27D7" w:rsidRPr="005B1808" w:rsidRDefault="000E27D7" w:rsidP="000E27D7">
      <w:pPr>
        <w:spacing w:after="0" w:line="240" w:lineRule="auto"/>
        <w:ind w:left="1702" w:right="1032" w:hanging="567"/>
        <w:rPr>
          <w:rFonts w:ascii="Times New Roman" w:eastAsia="Times New Roman" w:hAnsi="Times New Roman" w:cs="Times New Roman"/>
          <w:sz w:val="22"/>
          <w:szCs w:val="22"/>
          <w:lang w:eastAsia="en-GB"/>
        </w:rPr>
      </w:pPr>
      <w:r w:rsidRPr="00FA2794">
        <w:rPr>
          <w:rFonts w:ascii="Times New Roman" w:hAnsi="Times New Roman" w:cs="Times New Roman"/>
          <w:sz w:val="22"/>
          <w:szCs w:val="22"/>
        </w:rPr>
        <w:t>Hayes, A. F. (</w:t>
      </w:r>
      <w:r w:rsidR="00256736" w:rsidRPr="00FA2794">
        <w:rPr>
          <w:rFonts w:ascii="Times New Roman" w:hAnsi="Times New Roman" w:cs="Times New Roman"/>
          <w:sz w:val="22"/>
          <w:szCs w:val="22"/>
        </w:rPr>
        <w:t>2022</w:t>
      </w:r>
      <w:r w:rsidRPr="00FA2794">
        <w:rPr>
          <w:rFonts w:ascii="Times New Roman" w:hAnsi="Times New Roman" w:cs="Times New Roman"/>
          <w:sz w:val="22"/>
          <w:szCs w:val="22"/>
        </w:rPr>
        <w:t>). Introduction to mediation, moderation, and conditional process analysis: A regression-based approach (</w:t>
      </w:r>
      <w:r w:rsidR="00256736" w:rsidRPr="00FA2794">
        <w:rPr>
          <w:rFonts w:ascii="Times New Roman" w:hAnsi="Times New Roman" w:cs="Times New Roman"/>
          <w:sz w:val="22"/>
          <w:szCs w:val="22"/>
        </w:rPr>
        <w:t>3rd</w:t>
      </w:r>
      <w:r w:rsidRPr="00FA2794">
        <w:rPr>
          <w:rFonts w:ascii="Times New Roman" w:hAnsi="Times New Roman" w:cs="Times New Roman"/>
          <w:sz w:val="22"/>
          <w:szCs w:val="22"/>
        </w:rPr>
        <w:t xml:space="preserve"> ed.). </w:t>
      </w:r>
      <w:r w:rsidR="00256736" w:rsidRPr="00FA2794">
        <w:rPr>
          <w:rFonts w:ascii="Times New Roman" w:hAnsi="Times New Roman" w:cs="Times New Roman"/>
          <w:sz w:val="22"/>
          <w:szCs w:val="22"/>
        </w:rPr>
        <w:t xml:space="preserve">The </w:t>
      </w:r>
      <w:r w:rsidRPr="00FA2794">
        <w:rPr>
          <w:rFonts w:ascii="Times New Roman" w:hAnsi="Times New Roman" w:cs="Times New Roman"/>
          <w:sz w:val="22"/>
          <w:szCs w:val="22"/>
        </w:rPr>
        <w:t>Guilford Press.</w:t>
      </w:r>
      <w:r w:rsidR="00256736" w:rsidRPr="00FA2794">
        <w:rPr>
          <w:rFonts w:ascii="Times New Roman" w:hAnsi="Times New Roman" w:cs="Times New Roman"/>
          <w:sz w:val="22"/>
          <w:szCs w:val="22"/>
        </w:rPr>
        <w:t xml:space="preserve"> </w:t>
      </w:r>
    </w:p>
    <w:p w14:paraId="790EB236" w14:textId="079092AA" w:rsidR="000E27D7" w:rsidRPr="005B1808" w:rsidRDefault="000E27D7" w:rsidP="00AD5112">
      <w:pPr>
        <w:spacing w:after="0" w:line="240" w:lineRule="auto"/>
        <w:ind w:left="1702" w:right="1032" w:hanging="567"/>
        <w:jc w:val="left"/>
        <w:rPr>
          <w:rFonts w:ascii="Times New Roman" w:eastAsia="Times New Roman" w:hAnsi="Times New Roman" w:cs="Times New Roman"/>
          <w:sz w:val="22"/>
          <w:szCs w:val="22"/>
        </w:rPr>
      </w:pPr>
      <w:r w:rsidRPr="00FA2794">
        <w:rPr>
          <w:rFonts w:ascii="Times New Roman" w:eastAsia="Times New Roman" w:hAnsi="Times New Roman" w:cs="Times New Roman"/>
          <w:sz w:val="22"/>
          <w:szCs w:val="22"/>
        </w:rPr>
        <w:t xml:space="preserve">Nawi, M. Z. M., Ahmad, N. A., Ghazali, A. M., &amp; Anuar, M. H. M. (2024). A systematic literature review examining the impact of societal factors on student’s intention to enroll in Technical and Vocational Education and Training (TVET) </w:t>
      </w:r>
      <w:r w:rsidR="00872794">
        <w:rPr>
          <w:rFonts w:ascii="Times New Roman" w:eastAsia="Times New Roman" w:hAnsi="Times New Roman" w:cs="Times New Roman"/>
          <w:sz w:val="22"/>
          <w:szCs w:val="22"/>
        </w:rPr>
        <w:t>programmes</w:t>
      </w:r>
      <w:r w:rsidRPr="00FA2794">
        <w:rPr>
          <w:rFonts w:ascii="Times New Roman" w:eastAsia="Times New Roman" w:hAnsi="Times New Roman" w:cs="Times New Roman"/>
          <w:sz w:val="22"/>
          <w:szCs w:val="22"/>
        </w:rPr>
        <w:t xml:space="preserve"> at the tertiary level. </w:t>
      </w:r>
      <w:r w:rsidRPr="00FA2794">
        <w:rPr>
          <w:rFonts w:ascii="Times New Roman" w:eastAsia="Times New Roman" w:hAnsi="Times New Roman" w:cs="Times New Roman"/>
          <w:i/>
          <w:sz w:val="22"/>
          <w:szCs w:val="22"/>
        </w:rPr>
        <w:t>International Journal of Academic Research in Business and Social Sciences</w:t>
      </w:r>
      <w:r w:rsidRPr="00FA2794">
        <w:rPr>
          <w:rFonts w:ascii="Times New Roman" w:eastAsia="Times New Roman" w:hAnsi="Times New Roman" w:cs="Times New Roman"/>
          <w:sz w:val="22"/>
          <w:szCs w:val="22"/>
        </w:rPr>
        <w:t xml:space="preserve">, </w:t>
      </w:r>
      <w:r w:rsidRPr="005A44FC">
        <w:rPr>
          <w:rFonts w:ascii="Times New Roman" w:eastAsia="Times New Roman" w:hAnsi="Times New Roman" w:cs="Times New Roman"/>
          <w:i/>
          <w:iCs/>
          <w:sz w:val="22"/>
          <w:szCs w:val="22"/>
        </w:rPr>
        <w:t>14</w:t>
      </w:r>
      <w:r w:rsidRPr="00FA2794">
        <w:rPr>
          <w:rFonts w:ascii="Times New Roman" w:eastAsia="Times New Roman" w:hAnsi="Times New Roman" w:cs="Times New Roman"/>
          <w:sz w:val="22"/>
          <w:szCs w:val="22"/>
        </w:rPr>
        <w:t xml:space="preserve">(5), 294–312. </w:t>
      </w:r>
      <w:r w:rsidR="003C1D13" w:rsidRPr="00FA2794">
        <w:rPr>
          <w:rFonts w:ascii="Times New Roman" w:eastAsia="Times New Roman" w:hAnsi="Times New Roman" w:cs="Times New Roman"/>
          <w:color w:val="000000" w:themeColor="text1"/>
          <w:sz w:val="22"/>
          <w:szCs w:val="22"/>
          <w:lang w:val="en-MY" w:eastAsia="en-MY"/>
        </w:rPr>
        <w:t>Retrieved</w:t>
      </w:r>
      <w:r w:rsidR="003C1D13" w:rsidRPr="00FA2794">
        <w:rPr>
          <w:rFonts w:ascii="Times New Roman" w:eastAsia="Times New Roman" w:hAnsi="Times New Roman" w:cs="Times New Roman"/>
          <w:color w:val="000000" w:themeColor="text1"/>
          <w:sz w:val="22"/>
          <w:szCs w:val="22"/>
        </w:rPr>
        <w:t xml:space="preserve"> </w:t>
      </w:r>
      <w:r w:rsidR="003C1D13" w:rsidRPr="00FA2794">
        <w:rPr>
          <w:rFonts w:ascii="Times New Roman" w:eastAsia="Times New Roman" w:hAnsi="Times New Roman" w:cs="Times New Roman"/>
          <w:color w:val="000000" w:themeColor="text1"/>
          <w:sz w:val="22"/>
          <w:szCs w:val="22"/>
          <w:lang w:val="en-MY" w:eastAsia="en-MY"/>
        </w:rPr>
        <w:t>20</w:t>
      </w:r>
      <w:r w:rsidR="003C1D13" w:rsidRPr="00FA2794">
        <w:rPr>
          <w:rFonts w:ascii="Times New Roman" w:eastAsia="Times New Roman" w:hAnsi="Times New Roman" w:cs="Times New Roman"/>
          <w:color w:val="000000" w:themeColor="text1"/>
          <w:sz w:val="22"/>
          <w:szCs w:val="22"/>
          <w:vertAlign w:val="superscript"/>
          <w:lang w:val="en-MY" w:eastAsia="en-MY"/>
        </w:rPr>
        <w:t>th</w:t>
      </w:r>
      <w:r w:rsidR="003C1D13" w:rsidRPr="00FA2794">
        <w:rPr>
          <w:rFonts w:ascii="Times New Roman" w:eastAsia="Times New Roman" w:hAnsi="Times New Roman" w:cs="Times New Roman"/>
          <w:color w:val="000000" w:themeColor="text1"/>
          <w:sz w:val="22"/>
          <w:szCs w:val="22"/>
          <w:lang w:val="en-MY" w:eastAsia="en-MY"/>
        </w:rPr>
        <w:t xml:space="preserve"> October 2024, from</w:t>
      </w:r>
      <w:r w:rsidR="003C1D13" w:rsidRPr="00FA2794">
        <w:rPr>
          <w:rFonts w:ascii="Times New Roman" w:hAnsi="Times New Roman" w:cs="Times New Roman"/>
          <w:color w:val="000000" w:themeColor="text1"/>
          <w:sz w:val="22"/>
          <w:szCs w:val="22"/>
        </w:rPr>
        <w:t> </w:t>
      </w:r>
      <w:r w:rsidR="003C1D13" w:rsidRPr="00FA2794">
        <w:rPr>
          <w:rFonts w:ascii="Times New Roman" w:hAnsi="Times New Roman" w:cs="Times New Roman"/>
          <w:sz w:val="22"/>
          <w:szCs w:val="22"/>
        </w:rPr>
        <w:t xml:space="preserve"> </w:t>
      </w:r>
      <w:hyperlink r:id="rId19">
        <w:r w:rsidRPr="00FA2794">
          <w:rPr>
            <w:rStyle w:val="Hyperlink"/>
            <w:rFonts w:ascii="Times New Roman" w:eastAsia="Times New Roman" w:hAnsi="Times New Roman" w:cs="Times New Roman"/>
            <w:sz w:val="22"/>
            <w:szCs w:val="22"/>
          </w:rPr>
          <w:t>https://doi.org/10.6007/IJARBSS/v14-i5/21533</w:t>
        </w:r>
      </w:hyperlink>
      <w:r w:rsidRPr="005B1808">
        <w:rPr>
          <w:rFonts w:ascii="Times New Roman" w:eastAsia="Times New Roman" w:hAnsi="Times New Roman" w:cs="Times New Roman"/>
          <w:sz w:val="22"/>
          <w:szCs w:val="22"/>
        </w:rPr>
        <w:t xml:space="preserve"> </w:t>
      </w:r>
    </w:p>
    <w:p w14:paraId="437BF1C5" w14:textId="725DEDBB" w:rsidR="000E27D7" w:rsidRPr="005B1808" w:rsidRDefault="000E27D7" w:rsidP="00956E82">
      <w:pPr>
        <w:spacing w:after="0" w:line="240" w:lineRule="auto"/>
        <w:ind w:left="1702" w:right="1032" w:hanging="567"/>
        <w:jc w:val="left"/>
        <w:rPr>
          <w:rFonts w:ascii="Times New Roman" w:eastAsia="Times New Roman" w:hAnsi="Times New Roman" w:cs="Times New Roman"/>
          <w:sz w:val="22"/>
          <w:szCs w:val="22"/>
        </w:rPr>
      </w:pPr>
      <w:r w:rsidRPr="00FA2794">
        <w:rPr>
          <w:rFonts w:ascii="Times New Roman" w:hAnsi="Times New Roman" w:cs="Times New Roman"/>
          <w:sz w:val="22"/>
          <w:szCs w:val="22"/>
        </w:rPr>
        <w:t>Oke, J. O., &amp; Ahmodu, A</w:t>
      </w:r>
      <w:r w:rsidR="00956E82" w:rsidRPr="00FA2794">
        <w:rPr>
          <w:rFonts w:ascii="Times New Roman" w:hAnsi="Times New Roman" w:cs="Times New Roman"/>
          <w:sz w:val="22"/>
          <w:szCs w:val="22"/>
        </w:rPr>
        <w:t>.-</w:t>
      </w:r>
      <w:r w:rsidRPr="00FA2794">
        <w:rPr>
          <w:rFonts w:ascii="Times New Roman" w:hAnsi="Times New Roman" w:cs="Times New Roman"/>
          <w:sz w:val="22"/>
          <w:szCs w:val="22"/>
        </w:rPr>
        <w:t>L</w:t>
      </w:r>
      <w:r w:rsidR="00956E82" w:rsidRPr="00FA2794">
        <w:rPr>
          <w:rFonts w:ascii="Times New Roman" w:hAnsi="Times New Roman" w:cs="Times New Roman"/>
          <w:sz w:val="22"/>
          <w:szCs w:val="22"/>
        </w:rPr>
        <w:t>. O</w:t>
      </w:r>
      <w:r w:rsidRPr="00FA2794">
        <w:rPr>
          <w:rFonts w:ascii="Times New Roman" w:hAnsi="Times New Roman" w:cs="Times New Roman"/>
          <w:sz w:val="22"/>
          <w:szCs w:val="22"/>
        </w:rPr>
        <w:t>. (2023). Vocational factors and career choice of vocational and technical education students in Ekiti State University.</w:t>
      </w:r>
      <w:r w:rsidR="00956E82" w:rsidRPr="00FA2794">
        <w:rPr>
          <w:rStyle w:val="apple-converted-space"/>
          <w:rFonts w:ascii="Times New Roman" w:hAnsi="Times New Roman" w:cs="Times New Roman"/>
          <w:sz w:val="22"/>
          <w:szCs w:val="22"/>
        </w:rPr>
        <w:t> </w:t>
      </w:r>
      <w:r w:rsidR="00956E82" w:rsidRPr="00FA2794">
        <w:rPr>
          <w:rStyle w:val="Emphasis"/>
          <w:rFonts w:ascii="Times New Roman" w:hAnsi="Times New Roman" w:cs="Times New Roman"/>
          <w:sz w:val="22"/>
          <w:szCs w:val="22"/>
        </w:rPr>
        <w:t>Amity Journal of Management, 11</w:t>
      </w:r>
      <w:r w:rsidR="00956E82" w:rsidRPr="00FA2794">
        <w:rPr>
          <w:rFonts w:ascii="Times New Roman" w:hAnsi="Times New Roman" w:cs="Times New Roman"/>
          <w:sz w:val="22"/>
          <w:szCs w:val="22"/>
        </w:rPr>
        <w:t>(1), 36. Amity Business School, Amity University Madhya Pradesh. Retrieved 20th October 2024, from</w:t>
      </w:r>
      <w:r w:rsidR="00956E82" w:rsidRPr="00FA2794">
        <w:rPr>
          <w:rStyle w:val="apple-converted-space"/>
          <w:rFonts w:ascii="Times New Roman" w:hAnsi="Times New Roman" w:cs="Times New Roman"/>
          <w:sz w:val="22"/>
          <w:szCs w:val="22"/>
        </w:rPr>
        <w:t> </w:t>
      </w:r>
      <w:hyperlink r:id="rId20">
        <w:r w:rsidR="5028A128" w:rsidRPr="710343DC">
          <w:rPr>
            <w:rStyle w:val="Hyperlink"/>
            <w:rFonts w:ascii="Times New Roman" w:hAnsi="Times New Roman" w:cs="Times New Roman"/>
            <w:sz w:val="22"/>
            <w:szCs w:val="22"/>
          </w:rPr>
          <w:t>https://www.researchgate.net/publication/372980430</w:t>
        </w:r>
      </w:hyperlink>
    </w:p>
    <w:p w14:paraId="11ADCD7B" w14:textId="77777777" w:rsidR="00326CB4" w:rsidRDefault="000E27D7" w:rsidP="00326CB4">
      <w:pPr>
        <w:spacing w:after="0" w:line="240" w:lineRule="auto"/>
        <w:ind w:left="1702" w:right="1032" w:hanging="567"/>
        <w:rPr>
          <w:rStyle w:val="apple-converted-space"/>
          <w:rFonts w:ascii="Times New Roman" w:hAnsi="Times New Roman" w:cs="Times New Roman"/>
          <w:sz w:val="22"/>
          <w:szCs w:val="22"/>
        </w:rPr>
      </w:pPr>
      <w:r w:rsidRPr="00FA2794">
        <w:rPr>
          <w:rFonts w:ascii="Times New Roman" w:hAnsi="Times New Roman" w:cs="Times New Roman"/>
          <w:sz w:val="22"/>
          <w:szCs w:val="22"/>
        </w:rPr>
        <w:t xml:space="preserve">Omar, A. S., &amp; Desa, Z. M. (2023). Factors influencing TVET choices among secondary school students in Kuching. Malaysian Journal of Social Sciences and Humanities (MJSSH), 8(7), e002380. </w:t>
      </w:r>
      <w:r w:rsidR="00BE44BE" w:rsidRPr="00FA2794">
        <w:rPr>
          <w:rFonts w:ascii="Times New Roman" w:hAnsi="Times New Roman" w:cs="Times New Roman"/>
          <w:sz w:val="22"/>
          <w:szCs w:val="22"/>
        </w:rPr>
        <w:t>https://doi.org/10.47405/mjssh.v8i7.2380.</w:t>
      </w:r>
      <w:r w:rsidR="00BE44BE" w:rsidRPr="00FA2794">
        <w:rPr>
          <w:rStyle w:val="apple-converted-space"/>
          <w:rFonts w:ascii="Times New Roman" w:hAnsi="Times New Roman" w:cs="Times New Roman"/>
          <w:sz w:val="22"/>
          <w:szCs w:val="22"/>
        </w:rPr>
        <w:t> </w:t>
      </w:r>
    </w:p>
    <w:p w14:paraId="30D64691" w14:textId="77777777" w:rsidR="00CA709B" w:rsidRDefault="00326CB4" w:rsidP="00CA709B">
      <w:pPr>
        <w:spacing w:after="0" w:line="240" w:lineRule="auto"/>
        <w:ind w:left="1702" w:right="1032" w:hanging="567"/>
        <w:rPr>
          <w:rFonts w:ascii="Times New Roman" w:eastAsia="Times New Roman" w:hAnsi="Times New Roman" w:cs="Times New Roman"/>
          <w:sz w:val="22"/>
          <w:szCs w:val="22"/>
        </w:rPr>
      </w:pPr>
      <w:r w:rsidRPr="00CA709B">
        <w:rPr>
          <w:rFonts w:ascii="Times New Roman" w:hAnsi="Times New Roman" w:cs="Times New Roman"/>
        </w:rPr>
        <w:t>Othman, I. W., Mokhtar, S., Lebai Ahmad, M. K., Diming, R., Ag Bakar, K., &amp; Yusoff, M. S. (2023). Decision dilemmas: Higher education pursuits or workforce entry among SPM graduates.</w:t>
      </w:r>
      <w:r w:rsidRPr="00CA709B">
        <w:rPr>
          <w:rStyle w:val="apple-converted-space"/>
          <w:rFonts w:ascii="Times New Roman" w:hAnsi="Times New Roman" w:cs="Times New Roman"/>
        </w:rPr>
        <w:t> </w:t>
      </w:r>
      <w:r w:rsidRPr="00CA709B">
        <w:rPr>
          <w:rStyle w:val="Emphasis"/>
          <w:rFonts w:ascii="Times New Roman" w:hAnsi="Times New Roman" w:cs="Times New Roman"/>
        </w:rPr>
        <w:t>International Journal of Entrepreneurship and Management Practices, 6</w:t>
      </w:r>
      <w:r w:rsidRPr="00CA709B">
        <w:rPr>
          <w:rFonts w:ascii="Times New Roman" w:hAnsi="Times New Roman" w:cs="Times New Roman"/>
        </w:rPr>
        <w:t>(23), 190–223.</w:t>
      </w:r>
      <w:r w:rsidRPr="00CA709B">
        <w:rPr>
          <w:rStyle w:val="apple-converted-space"/>
          <w:rFonts w:ascii="Times New Roman" w:hAnsi="Times New Roman" w:cs="Times New Roman"/>
        </w:rPr>
        <w:t> </w:t>
      </w:r>
      <w:hyperlink r:id="rId21" w:tgtFrame="_new" w:history="1">
        <w:r w:rsidRPr="00CA709B">
          <w:rPr>
            <w:rStyle w:val="Hyperlink"/>
            <w:rFonts w:ascii="Times New Roman" w:hAnsi="Times New Roman" w:cs="Times New Roman"/>
          </w:rPr>
          <w:t>https://doi.org/10.35631/IJEMP.623014</w:t>
        </w:r>
      </w:hyperlink>
      <w:bookmarkStart w:id="20" w:name="OLE_LINK181"/>
      <w:bookmarkStart w:id="21" w:name="OLE_LINK182"/>
    </w:p>
    <w:p w14:paraId="5A11C6E3" w14:textId="2AC8D377" w:rsidR="00547767" w:rsidRPr="00CA709B" w:rsidRDefault="00547767" w:rsidP="00CA709B">
      <w:pPr>
        <w:spacing w:after="0" w:line="240" w:lineRule="auto"/>
        <w:ind w:left="1702" w:right="1032" w:hanging="567"/>
        <w:rPr>
          <w:rFonts w:ascii="Times New Roman" w:eastAsia="Times New Roman" w:hAnsi="Times New Roman" w:cs="Times New Roman"/>
          <w:sz w:val="22"/>
          <w:szCs w:val="22"/>
        </w:rPr>
      </w:pPr>
      <w:r w:rsidRPr="00547767">
        <w:rPr>
          <w:rFonts w:ascii="Times New Roman" w:hAnsi="Times New Roman" w:cs="Times New Roman"/>
          <w:sz w:val="22"/>
          <w:szCs w:val="22"/>
        </w:rPr>
        <w:t xml:space="preserve">Salkind, N. J., &amp; Frey, B. B. (2019). </w:t>
      </w:r>
      <w:r w:rsidRPr="00547767">
        <w:rPr>
          <w:rFonts w:ascii="Times New Roman" w:hAnsi="Times New Roman" w:cs="Times New Roman"/>
          <w:i/>
          <w:iCs/>
          <w:sz w:val="22"/>
          <w:szCs w:val="22"/>
        </w:rPr>
        <w:t>Statistics for people who (think they) hate statistics</w:t>
      </w:r>
      <w:r w:rsidRPr="00547767">
        <w:rPr>
          <w:rFonts w:ascii="Times New Roman" w:hAnsi="Times New Roman" w:cs="Times New Roman"/>
          <w:sz w:val="22"/>
          <w:szCs w:val="22"/>
        </w:rPr>
        <w:t xml:space="preserve"> (7th ed.). SAGE Publications</w:t>
      </w:r>
      <w:bookmarkEnd w:id="20"/>
      <w:bookmarkEnd w:id="21"/>
    </w:p>
    <w:p w14:paraId="7429BA7C" w14:textId="4753AD07" w:rsidR="000E27D7" w:rsidRPr="005B1808" w:rsidRDefault="000E27D7" w:rsidP="000E27D7">
      <w:pPr>
        <w:spacing w:after="0" w:line="240" w:lineRule="auto"/>
        <w:ind w:left="1702" w:right="1032" w:hanging="567"/>
        <w:rPr>
          <w:rFonts w:ascii="Times New Roman" w:eastAsia="Times New Roman" w:hAnsi="Times New Roman" w:cs="Times New Roman"/>
          <w:sz w:val="22"/>
          <w:szCs w:val="22"/>
        </w:rPr>
      </w:pPr>
      <w:r w:rsidRPr="00FA2794">
        <w:rPr>
          <w:rFonts w:ascii="Times New Roman" w:hAnsi="Times New Roman" w:cs="Times New Roman"/>
          <w:sz w:val="22"/>
          <w:szCs w:val="22"/>
        </w:rPr>
        <w:t>Saunders, M. N. K., Lewis, P., &amp; Thornhill, A. (2019).</w:t>
      </w:r>
      <w:r w:rsidR="00F34D89" w:rsidRPr="00FA2794">
        <w:rPr>
          <w:rStyle w:val="apple-converted-space"/>
          <w:rFonts w:ascii="Times New Roman" w:hAnsi="Times New Roman" w:cs="Times New Roman"/>
          <w:sz w:val="22"/>
          <w:szCs w:val="22"/>
        </w:rPr>
        <w:t> </w:t>
      </w:r>
      <w:r w:rsidRPr="00FA2794">
        <w:rPr>
          <w:rStyle w:val="Emphasis"/>
          <w:rFonts w:ascii="Times New Roman" w:hAnsi="Times New Roman" w:cs="Times New Roman"/>
          <w:sz w:val="22"/>
          <w:szCs w:val="22"/>
        </w:rPr>
        <w:t>Research methods for business students</w:t>
      </w:r>
      <w:r w:rsidR="00F34D89" w:rsidRPr="00FA2794">
        <w:rPr>
          <w:rStyle w:val="apple-converted-space"/>
          <w:rFonts w:ascii="Times New Roman" w:hAnsi="Times New Roman" w:cs="Times New Roman"/>
          <w:sz w:val="22"/>
          <w:szCs w:val="22"/>
        </w:rPr>
        <w:t> </w:t>
      </w:r>
      <w:r w:rsidRPr="00FA2794">
        <w:rPr>
          <w:rFonts w:ascii="Times New Roman" w:hAnsi="Times New Roman" w:cs="Times New Roman"/>
          <w:sz w:val="22"/>
          <w:szCs w:val="22"/>
        </w:rPr>
        <w:t>(8th ed.). Pearson.</w:t>
      </w:r>
      <w:r w:rsidR="00F34D89" w:rsidRPr="00FA2794">
        <w:rPr>
          <w:rFonts w:ascii="Times New Roman" w:hAnsi="Times New Roman" w:cs="Times New Roman"/>
          <w:sz w:val="22"/>
          <w:szCs w:val="22"/>
        </w:rPr>
        <w:t xml:space="preserve"> </w:t>
      </w:r>
    </w:p>
    <w:p w14:paraId="7986702E" w14:textId="77777777" w:rsidR="00842D9D" w:rsidRDefault="000E27D7" w:rsidP="00842D9D">
      <w:pPr>
        <w:spacing w:after="0" w:line="240" w:lineRule="auto"/>
        <w:ind w:left="1702" w:right="1032" w:hanging="567"/>
        <w:rPr>
          <w:rStyle w:val="Hyperlink"/>
          <w:rFonts w:ascii="Times New Roman" w:eastAsia="Times New Roman" w:hAnsi="Times New Roman" w:cs="Times New Roman"/>
          <w:sz w:val="22"/>
          <w:szCs w:val="22"/>
        </w:rPr>
      </w:pPr>
      <w:r w:rsidRPr="00FA2794">
        <w:rPr>
          <w:rFonts w:ascii="Times New Roman" w:hAnsi="Times New Roman" w:cs="Times New Roman"/>
          <w:sz w:val="22"/>
          <w:szCs w:val="22"/>
        </w:rPr>
        <w:t xml:space="preserve">Sekretariat Majlis TVET Negara. (2023). </w:t>
      </w:r>
      <w:r w:rsidRPr="0073283F">
        <w:rPr>
          <w:rFonts w:ascii="Times New Roman" w:hAnsi="Times New Roman" w:cs="Times New Roman"/>
          <w:i/>
          <w:iCs/>
          <w:sz w:val="22"/>
          <w:szCs w:val="22"/>
        </w:rPr>
        <w:t>Fakta ringkas Majlis TVET Negara (MTVET) sehingga 31 Disember 2023</w:t>
      </w:r>
      <w:r w:rsidRPr="00FA2794">
        <w:rPr>
          <w:rFonts w:ascii="Times New Roman" w:hAnsi="Times New Roman" w:cs="Times New Roman"/>
          <w:sz w:val="22"/>
          <w:szCs w:val="22"/>
        </w:rPr>
        <w:t>. Jabatan Perdana Menteri, Malaysia.</w:t>
      </w:r>
      <w:r w:rsidR="00F87E2D" w:rsidRPr="00FA2794">
        <w:rPr>
          <w:rFonts w:ascii="Times New Roman" w:hAnsi="Times New Roman" w:cs="Times New Roman"/>
          <w:sz w:val="22"/>
          <w:szCs w:val="22"/>
        </w:rPr>
        <w:t xml:space="preserve"> Retrieved 15th November 2024.</w:t>
      </w:r>
    </w:p>
    <w:p w14:paraId="5D43ACB5" w14:textId="1FED9C00" w:rsidR="00842D9D" w:rsidRPr="003769A5" w:rsidRDefault="00F102C3" w:rsidP="00842D9D">
      <w:pPr>
        <w:spacing w:after="0" w:line="240" w:lineRule="auto"/>
        <w:ind w:left="1702" w:right="1032" w:hanging="567"/>
        <w:jc w:val="left"/>
        <w:rPr>
          <w:rFonts w:ascii="Times New Roman" w:eastAsia="Times New Roman" w:hAnsi="Times New Roman" w:cs="Times New Roman"/>
          <w:color w:val="467886" w:themeColor="hyperlink"/>
          <w:sz w:val="22"/>
          <w:szCs w:val="22"/>
          <w:u w:val="single"/>
        </w:rPr>
      </w:pPr>
      <w:r w:rsidRPr="003769A5">
        <w:rPr>
          <w:rFonts w:ascii="Times New Roman" w:hAnsi="Times New Roman" w:cs="Times New Roman"/>
          <w:sz w:val="22"/>
          <w:szCs w:val="22"/>
        </w:rPr>
        <w:t>UNESCO-UNEVOC, &amp; SEAMEO VOCTECH. (2019). TVET country profile: Malaysia 2019. UNESCO-UNEVOC International Centre for Technical and Vocational Education and Training. Retrieved 7th November 2024</w:t>
      </w:r>
      <w:r w:rsidR="00842D9D" w:rsidRPr="003769A5">
        <w:rPr>
          <w:rFonts w:ascii="Times New Roman" w:hAnsi="Times New Roman" w:cs="Times New Roman"/>
          <w:sz w:val="22"/>
          <w:szCs w:val="22"/>
        </w:rPr>
        <w:t xml:space="preserve"> </w:t>
      </w:r>
      <w:r w:rsidR="00842D9D" w:rsidRPr="003769A5">
        <w:rPr>
          <w:rFonts w:ascii="Times New Roman" w:hAnsi="Times New Roman" w:cs="Times New Roman"/>
          <w:color w:val="000000" w:themeColor="text1"/>
          <w:sz w:val="22"/>
          <w:szCs w:val="22"/>
        </w:rPr>
        <w:t xml:space="preserve">from </w:t>
      </w:r>
      <w:hyperlink r:id="rId22" w:history="1">
        <w:r w:rsidR="00842D9D" w:rsidRPr="003769A5">
          <w:rPr>
            <w:rStyle w:val="Hyperlink"/>
            <w:rFonts w:ascii="Times New Roman" w:hAnsi="Times New Roman" w:cs="Times New Roman"/>
            <w:sz w:val="22"/>
            <w:szCs w:val="22"/>
          </w:rPr>
          <w:t>https://unesdoc.unesco.org/ark:/48223/pf0000373088</w:t>
        </w:r>
      </w:hyperlink>
    </w:p>
    <w:p w14:paraId="585E97FF" w14:textId="08457632" w:rsidR="005A4A57" w:rsidRPr="00F102C3" w:rsidRDefault="005A4A57" w:rsidP="003C3807">
      <w:pPr>
        <w:spacing w:after="0" w:line="240" w:lineRule="auto"/>
        <w:ind w:left="1702" w:right="1032" w:hanging="567"/>
        <w:jc w:val="left"/>
        <w:rPr>
          <w:rFonts w:ascii="Times New Roman" w:eastAsia="Times New Roman" w:hAnsi="Times New Roman" w:cs="Times New Roman"/>
          <w:sz w:val="22"/>
          <w:szCs w:val="22"/>
        </w:rPr>
      </w:pPr>
    </w:p>
    <w:p w14:paraId="3ECC962C" w14:textId="70DB6A5D" w:rsidR="000E27D7" w:rsidRPr="00FA2794" w:rsidRDefault="000E27D7" w:rsidP="000E27D7">
      <w:pPr>
        <w:rPr>
          <w:sz w:val="22"/>
          <w:szCs w:val="22"/>
          <w:lang w:eastAsia="en-GB" w:bidi="ar-SA"/>
        </w:rPr>
      </w:pPr>
    </w:p>
    <w:p w14:paraId="158468DC" w14:textId="54B42668" w:rsidR="006F1B95" w:rsidRDefault="006F1B95">
      <w:pPr>
        <w:spacing w:after="160" w:line="278" w:lineRule="auto"/>
        <w:ind w:left="0" w:firstLine="0"/>
        <w:jc w:val="left"/>
        <w:rPr>
          <w:rFonts w:ascii="Times New Roman" w:hAnsi="Times New Roman" w:cs="Times New Roman"/>
          <w:sz w:val="20"/>
          <w:szCs w:val="20"/>
          <w:lang w:eastAsia="en-GB" w:bidi="ar-SA"/>
        </w:rPr>
      </w:pPr>
    </w:p>
    <w:sectPr w:rsidR="006F1B95">
      <w:headerReference w:type="even" r:id="rId23"/>
      <w:headerReference w:type="default" r:id="rId24"/>
      <w:footerReference w:type="even" r:id="rId25"/>
      <w:footerReference w:type="default" r:id="rId26"/>
      <w:headerReference w:type="first" r:id="rId27"/>
      <w:footerReference w:type="first" r:id="rId28"/>
      <w:pgSz w:w="11909" w:h="16834"/>
      <w:pgMar w:top="463" w:right="417" w:bottom="1457" w:left="290" w:header="720" w:footer="7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7F24" w14:textId="77777777" w:rsidR="00561C64" w:rsidRDefault="00561C64">
      <w:pPr>
        <w:spacing w:after="0" w:line="240" w:lineRule="auto"/>
      </w:pPr>
      <w:r>
        <w:separator/>
      </w:r>
    </w:p>
  </w:endnote>
  <w:endnote w:type="continuationSeparator" w:id="0">
    <w:p w14:paraId="1CFC2F49" w14:textId="77777777" w:rsidR="00561C64" w:rsidRDefault="00561C64">
      <w:pPr>
        <w:spacing w:after="0" w:line="240" w:lineRule="auto"/>
      </w:pPr>
      <w:r>
        <w:continuationSeparator/>
      </w:r>
    </w:p>
  </w:endnote>
  <w:endnote w:type="continuationNotice" w:id="1">
    <w:p w14:paraId="7727E0E0" w14:textId="77777777" w:rsidR="00561C64" w:rsidRDefault="00561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32DD" w14:textId="77777777" w:rsidR="00200C40" w:rsidRDefault="007B7254">
    <w:pPr>
      <w:spacing w:after="0" w:line="259" w:lineRule="auto"/>
      <w:ind w:left="13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D1710D2" w14:textId="77777777" w:rsidR="00200C40" w:rsidRDefault="007B7254">
    <w:pPr>
      <w:spacing w:after="0" w:line="259" w:lineRule="auto"/>
      <w:ind w:left="179" w:firstLine="0"/>
      <w:jc w:val="center"/>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6B41" w14:textId="77777777" w:rsidR="00200C40" w:rsidRDefault="007B7254">
    <w:pPr>
      <w:spacing w:after="0" w:line="259" w:lineRule="auto"/>
      <w:ind w:left="13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0CD8763" w14:textId="77777777" w:rsidR="00200C40" w:rsidRDefault="007B7254">
    <w:pPr>
      <w:spacing w:after="0" w:line="259" w:lineRule="auto"/>
      <w:ind w:left="179" w:firstLine="0"/>
      <w:jc w:val="center"/>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B0BE" w14:textId="77777777" w:rsidR="00200C40" w:rsidRDefault="007B7254">
    <w:pPr>
      <w:spacing w:after="0" w:line="259" w:lineRule="auto"/>
      <w:ind w:left="13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DF82903" w14:textId="77777777" w:rsidR="00200C40" w:rsidRDefault="007B7254">
    <w:pPr>
      <w:spacing w:after="0" w:line="259" w:lineRule="auto"/>
      <w:ind w:left="179" w:firstLine="0"/>
      <w:jc w:val="center"/>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484A" w14:textId="77777777" w:rsidR="00561C64" w:rsidRDefault="00561C64">
      <w:pPr>
        <w:spacing w:after="0" w:line="240" w:lineRule="auto"/>
      </w:pPr>
      <w:r>
        <w:separator/>
      </w:r>
    </w:p>
  </w:footnote>
  <w:footnote w:type="continuationSeparator" w:id="0">
    <w:p w14:paraId="2241DD60" w14:textId="77777777" w:rsidR="00561C64" w:rsidRDefault="00561C64">
      <w:pPr>
        <w:spacing w:after="0" w:line="240" w:lineRule="auto"/>
      </w:pPr>
      <w:r>
        <w:continuationSeparator/>
      </w:r>
    </w:p>
  </w:footnote>
  <w:footnote w:type="continuationNotice" w:id="1">
    <w:p w14:paraId="66E31A03" w14:textId="77777777" w:rsidR="00561C64" w:rsidRDefault="00561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5465" w14:textId="77777777" w:rsidR="00200C40" w:rsidRDefault="007B7254">
    <w:pPr>
      <w:spacing w:after="60" w:line="259" w:lineRule="auto"/>
      <w:ind w:left="1150" w:firstLine="0"/>
      <w:jc w:val="left"/>
    </w:pPr>
    <w:r>
      <w:rPr>
        <w:rFonts w:ascii="Roboto" w:eastAsia="Roboto" w:hAnsi="Roboto" w:cs="Roboto"/>
        <w:b/>
        <w:color w:val="1F3864"/>
        <w:sz w:val="16"/>
      </w:rPr>
      <w:t xml:space="preserve"> </w:t>
    </w:r>
  </w:p>
  <w:p w14:paraId="1F6553BA" w14:textId="77777777" w:rsidR="00200C40" w:rsidRDefault="007B7254">
    <w:pPr>
      <w:spacing w:after="0" w:line="259" w:lineRule="auto"/>
      <w:ind w:left="1150" w:firstLine="0"/>
      <w:jc w:val="left"/>
    </w:pPr>
    <w:r>
      <w:rPr>
        <w:rFonts w:ascii="Roboto" w:eastAsia="Roboto" w:hAnsi="Roboto" w:cs="Roboto"/>
        <w:b/>
        <w:color w:val="1F3864"/>
      </w:rPr>
      <w:t xml:space="preserve">INTERNATIONAL JOURNAL OF ACADEMIC RESEARCH IN BUSINESS AND SOCIAL SCIENCES </w:t>
    </w:r>
  </w:p>
  <w:p w14:paraId="0D49C06B" w14:textId="77777777" w:rsidR="00200C40" w:rsidRDefault="007B7254">
    <w:pPr>
      <w:spacing w:after="0" w:line="259" w:lineRule="auto"/>
      <w:ind w:left="1150" w:firstLine="0"/>
      <w:jc w:val="left"/>
    </w:pPr>
    <w:r>
      <w:rPr>
        <w:b/>
        <w:sz w:val="16"/>
      </w:rPr>
      <w:t xml:space="preserve">Vol. 14, No. 3, 2024, E-ISSN: 2222-6990 © 2024 </w:t>
    </w:r>
  </w:p>
  <w:p w14:paraId="61678509" w14:textId="77777777" w:rsidR="00200C40" w:rsidRDefault="007B7254">
    <w:pPr>
      <w:spacing w:after="0" w:line="259" w:lineRule="auto"/>
      <w:ind w:left="1150" w:firstLine="0"/>
      <w:jc w:val="left"/>
    </w:pPr>
    <w:r>
      <w:rPr>
        <w:sz w:val="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C08B" w14:textId="61C7660B" w:rsidR="00200C40" w:rsidRDefault="007B7254" w:rsidP="003436D1">
    <w:pPr>
      <w:spacing w:after="60" w:line="259" w:lineRule="auto"/>
      <w:ind w:left="1150" w:firstLine="0"/>
      <w:jc w:val="left"/>
    </w:pPr>
    <w:r>
      <w:rPr>
        <w:rFonts w:ascii="Roboto" w:eastAsia="Roboto" w:hAnsi="Roboto" w:cs="Roboto"/>
        <w:b/>
        <w:color w:val="1F3864"/>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AD3D" w14:textId="77777777" w:rsidR="00200C40" w:rsidRDefault="00200C4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6C23"/>
    <w:multiLevelType w:val="hybridMultilevel"/>
    <w:tmpl w:val="FFFFFFFF"/>
    <w:lvl w:ilvl="0" w:tplc="7D3A9388">
      <w:start w:val="1"/>
      <w:numFmt w:val="decimal"/>
      <w:lvlText w:val="%1."/>
      <w:lvlJc w:val="left"/>
      <w:pPr>
        <w:ind w:left="2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6A50C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008DD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685B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7026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FCB2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BE1BE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D4F86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1EB6D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049B79"/>
    <w:multiLevelType w:val="hybridMultilevel"/>
    <w:tmpl w:val="FFFFFFFF"/>
    <w:lvl w:ilvl="0" w:tplc="A7B42952">
      <w:start w:val="1"/>
      <w:numFmt w:val="decimal"/>
      <w:lvlText w:val="%1."/>
      <w:lvlJc w:val="left"/>
      <w:pPr>
        <w:ind w:left="360" w:hanging="360"/>
      </w:pPr>
    </w:lvl>
    <w:lvl w:ilvl="1" w:tplc="A168A59C">
      <w:start w:val="1"/>
      <w:numFmt w:val="lowerLetter"/>
      <w:lvlText w:val="%2."/>
      <w:lvlJc w:val="left"/>
      <w:pPr>
        <w:ind w:left="1080" w:hanging="360"/>
      </w:pPr>
    </w:lvl>
    <w:lvl w:ilvl="2" w:tplc="C860A654">
      <w:start w:val="1"/>
      <w:numFmt w:val="lowerRoman"/>
      <w:lvlText w:val="%3."/>
      <w:lvlJc w:val="right"/>
      <w:pPr>
        <w:ind w:left="1800" w:hanging="180"/>
      </w:pPr>
    </w:lvl>
    <w:lvl w:ilvl="3" w:tplc="50844C6E">
      <w:start w:val="1"/>
      <w:numFmt w:val="decimal"/>
      <w:lvlText w:val="%4."/>
      <w:lvlJc w:val="left"/>
      <w:pPr>
        <w:ind w:left="2520" w:hanging="360"/>
      </w:pPr>
    </w:lvl>
    <w:lvl w:ilvl="4" w:tplc="96665488">
      <w:start w:val="1"/>
      <w:numFmt w:val="lowerLetter"/>
      <w:lvlText w:val="%5."/>
      <w:lvlJc w:val="left"/>
      <w:pPr>
        <w:ind w:left="3240" w:hanging="360"/>
      </w:pPr>
    </w:lvl>
    <w:lvl w:ilvl="5" w:tplc="5778180E">
      <w:start w:val="1"/>
      <w:numFmt w:val="lowerRoman"/>
      <w:lvlText w:val="%6."/>
      <w:lvlJc w:val="right"/>
      <w:pPr>
        <w:ind w:left="3960" w:hanging="180"/>
      </w:pPr>
    </w:lvl>
    <w:lvl w:ilvl="6" w:tplc="42EA598A">
      <w:start w:val="1"/>
      <w:numFmt w:val="decimal"/>
      <w:lvlText w:val="%7."/>
      <w:lvlJc w:val="left"/>
      <w:pPr>
        <w:ind w:left="4680" w:hanging="360"/>
      </w:pPr>
    </w:lvl>
    <w:lvl w:ilvl="7" w:tplc="5C1272B2">
      <w:start w:val="1"/>
      <w:numFmt w:val="lowerLetter"/>
      <w:lvlText w:val="%8."/>
      <w:lvlJc w:val="left"/>
      <w:pPr>
        <w:ind w:left="5400" w:hanging="360"/>
      </w:pPr>
    </w:lvl>
    <w:lvl w:ilvl="8" w:tplc="A10A9776">
      <w:start w:val="1"/>
      <w:numFmt w:val="lowerRoman"/>
      <w:lvlText w:val="%9."/>
      <w:lvlJc w:val="right"/>
      <w:pPr>
        <w:ind w:left="6120" w:hanging="180"/>
      </w:pPr>
    </w:lvl>
  </w:abstractNum>
  <w:abstractNum w:abstractNumId="2" w15:restartNumberingAfterBreak="0">
    <w:nsid w:val="42772304"/>
    <w:multiLevelType w:val="multilevel"/>
    <w:tmpl w:val="F95CEF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85775">
    <w:abstractNumId w:val="0"/>
  </w:num>
  <w:num w:numId="2" w16cid:durableId="355153585">
    <w:abstractNumId w:val="2"/>
  </w:num>
  <w:num w:numId="3" w16cid:durableId="162026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40"/>
    <w:rsid w:val="00001AE5"/>
    <w:rsid w:val="00001D2E"/>
    <w:rsid w:val="00003A2D"/>
    <w:rsid w:val="000052C8"/>
    <w:rsid w:val="0000562C"/>
    <w:rsid w:val="00006548"/>
    <w:rsid w:val="00010C73"/>
    <w:rsid w:val="00010CB2"/>
    <w:rsid w:val="00012A24"/>
    <w:rsid w:val="0001337C"/>
    <w:rsid w:val="000135E6"/>
    <w:rsid w:val="00015BA5"/>
    <w:rsid w:val="000200B4"/>
    <w:rsid w:val="00021753"/>
    <w:rsid w:val="00023A7B"/>
    <w:rsid w:val="00024441"/>
    <w:rsid w:val="00025E7D"/>
    <w:rsid w:val="00025EBA"/>
    <w:rsid w:val="00026697"/>
    <w:rsid w:val="00030934"/>
    <w:rsid w:val="00032574"/>
    <w:rsid w:val="0003645D"/>
    <w:rsid w:val="00042B73"/>
    <w:rsid w:val="00044494"/>
    <w:rsid w:val="00045185"/>
    <w:rsid w:val="00045643"/>
    <w:rsid w:val="0004687A"/>
    <w:rsid w:val="00060108"/>
    <w:rsid w:val="000651E5"/>
    <w:rsid w:val="000659B9"/>
    <w:rsid w:val="000706EA"/>
    <w:rsid w:val="00071090"/>
    <w:rsid w:val="00071094"/>
    <w:rsid w:val="00073652"/>
    <w:rsid w:val="00073C03"/>
    <w:rsid w:val="00073DAE"/>
    <w:rsid w:val="00074672"/>
    <w:rsid w:val="00074E10"/>
    <w:rsid w:val="00075A67"/>
    <w:rsid w:val="00080B68"/>
    <w:rsid w:val="00080CEB"/>
    <w:rsid w:val="00084139"/>
    <w:rsid w:val="0009109D"/>
    <w:rsid w:val="0009465F"/>
    <w:rsid w:val="000A446E"/>
    <w:rsid w:val="000A4D56"/>
    <w:rsid w:val="000A50A3"/>
    <w:rsid w:val="000A62D0"/>
    <w:rsid w:val="000A7A91"/>
    <w:rsid w:val="000B22CD"/>
    <w:rsid w:val="000B75F8"/>
    <w:rsid w:val="000C0237"/>
    <w:rsid w:val="000C078B"/>
    <w:rsid w:val="000C3F27"/>
    <w:rsid w:val="000C62CD"/>
    <w:rsid w:val="000C690D"/>
    <w:rsid w:val="000D1BE0"/>
    <w:rsid w:val="000D54B2"/>
    <w:rsid w:val="000E0328"/>
    <w:rsid w:val="000E0890"/>
    <w:rsid w:val="000E27D7"/>
    <w:rsid w:val="000E4635"/>
    <w:rsid w:val="000F106E"/>
    <w:rsid w:val="000F1ACA"/>
    <w:rsid w:val="000F5D4F"/>
    <w:rsid w:val="000F7702"/>
    <w:rsid w:val="000F7FF6"/>
    <w:rsid w:val="001022A6"/>
    <w:rsid w:val="00107EBC"/>
    <w:rsid w:val="001126F2"/>
    <w:rsid w:val="00114F2C"/>
    <w:rsid w:val="00115074"/>
    <w:rsid w:val="00115C3B"/>
    <w:rsid w:val="00121B44"/>
    <w:rsid w:val="00125DDA"/>
    <w:rsid w:val="00126DF9"/>
    <w:rsid w:val="00127029"/>
    <w:rsid w:val="00131EEE"/>
    <w:rsid w:val="00132E86"/>
    <w:rsid w:val="001338A2"/>
    <w:rsid w:val="00134BC4"/>
    <w:rsid w:val="00143785"/>
    <w:rsid w:val="00144AAA"/>
    <w:rsid w:val="00146720"/>
    <w:rsid w:val="00152B46"/>
    <w:rsid w:val="001562EE"/>
    <w:rsid w:val="00157359"/>
    <w:rsid w:val="00157C84"/>
    <w:rsid w:val="001613BD"/>
    <w:rsid w:val="001664B8"/>
    <w:rsid w:val="001667EA"/>
    <w:rsid w:val="0017249F"/>
    <w:rsid w:val="00173794"/>
    <w:rsid w:val="00180B71"/>
    <w:rsid w:val="00180EE5"/>
    <w:rsid w:val="00181796"/>
    <w:rsid w:val="00182F2E"/>
    <w:rsid w:val="00183A74"/>
    <w:rsid w:val="001844DF"/>
    <w:rsid w:val="00184951"/>
    <w:rsid w:val="0018788F"/>
    <w:rsid w:val="00192AAD"/>
    <w:rsid w:val="00197D44"/>
    <w:rsid w:val="001A2656"/>
    <w:rsid w:val="001B0CD3"/>
    <w:rsid w:val="001B1279"/>
    <w:rsid w:val="001B424A"/>
    <w:rsid w:val="001C51A6"/>
    <w:rsid w:val="001C76DA"/>
    <w:rsid w:val="001D2360"/>
    <w:rsid w:val="001D24FD"/>
    <w:rsid w:val="001D35C7"/>
    <w:rsid w:val="001D3C4D"/>
    <w:rsid w:val="001D5209"/>
    <w:rsid w:val="001D6594"/>
    <w:rsid w:val="001D6E27"/>
    <w:rsid w:val="001D7570"/>
    <w:rsid w:val="001E24F5"/>
    <w:rsid w:val="001E31C4"/>
    <w:rsid w:val="001E642A"/>
    <w:rsid w:val="001E6585"/>
    <w:rsid w:val="001E7434"/>
    <w:rsid w:val="001F2553"/>
    <w:rsid w:val="001F2938"/>
    <w:rsid w:val="001F60B9"/>
    <w:rsid w:val="00200C40"/>
    <w:rsid w:val="00202D7A"/>
    <w:rsid w:val="002031CC"/>
    <w:rsid w:val="002036E3"/>
    <w:rsid w:val="0020564C"/>
    <w:rsid w:val="002059A9"/>
    <w:rsid w:val="00205CF9"/>
    <w:rsid w:val="00206751"/>
    <w:rsid w:val="00213961"/>
    <w:rsid w:val="00217B80"/>
    <w:rsid w:val="00220906"/>
    <w:rsid w:val="0022190D"/>
    <w:rsid w:val="002255A1"/>
    <w:rsid w:val="00225C1F"/>
    <w:rsid w:val="00225CEE"/>
    <w:rsid w:val="0023506B"/>
    <w:rsid w:val="002357E6"/>
    <w:rsid w:val="002413D0"/>
    <w:rsid w:val="002463C5"/>
    <w:rsid w:val="00246D81"/>
    <w:rsid w:val="00251044"/>
    <w:rsid w:val="00256736"/>
    <w:rsid w:val="00256D35"/>
    <w:rsid w:val="00261932"/>
    <w:rsid w:val="002623B8"/>
    <w:rsid w:val="00264656"/>
    <w:rsid w:val="00270A9A"/>
    <w:rsid w:val="00271383"/>
    <w:rsid w:val="00275A7B"/>
    <w:rsid w:val="00277146"/>
    <w:rsid w:val="00277923"/>
    <w:rsid w:val="002958EC"/>
    <w:rsid w:val="00297740"/>
    <w:rsid w:val="002A245A"/>
    <w:rsid w:val="002A3FC7"/>
    <w:rsid w:val="002A6049"/>
    <w:rsid w:val="002A6E5E"/>
    <w:rsid w:val="002B16AA"/>
    <w:rsid w:val="002B344D"/>
    <w:rsid w:val="002B4FE4"/>
    <w:rsid w:val="002B59D4"/>
    <w:rsid w:val="002B6F76"/>
    <w:rsid w:val="002B78BB"/>
    <w:rsid w:val="002C07E4"/>
    <w:rsid w:val="002C0A32"/>
    <w:rsid w:val="002C1A50"/>
    <w:rsid w:val="002C2437"/>
    <w:rsid w:val="002C55BA"/>
    <w:rsid w:val="002C658E"/>
    <w:rsid w:val="002C6A20"/>
    <w:rsid w:val="002C6CAE"/>
    <w:rsid w:val="002D04A4"/>
    <w:rsid w:val="002D0600"/>
    <w:rsid w:val="002D150D"/>
    <w:rsid w:val="002D4529"/>
    <w:rsid w:val="002D4D3A"/>
    <w:rsid w:val="002D5EB6"/>
    <w:rsid w:val="002E2F8E"/>
    <w:rsid w:val="002E3BB2"/>
    <w:rsid w:val="002E4714"/>
    <w:rsid w:val="002E4F64"/>
    <w:rsid w:val="002E6B92"/>
    <w:rsid w:val="002E7937"/>
    <w:rsid w:val="002F38B9"/>
    <w:rsid w:val="002F4A3C"/>
    <w:rsid w:val="002F5F6D"/>
    <w:rsid w:val="002F6302"/>
    <w:rsid w:val="002F7E72"/>
    <w:rsid w:val="00300BDD"/>
    <w:rsid w:val="00301687"/>
    <w:rsid w:val="003038D2"/>
    <w:rsid w:val="00304E10"/>
    <w:rsid w:val="00305BAE"/>
    <w:rsid w:val="00311FA7"/>
    <w:rsid w:val="00312FBC"/>
    <w:rsid w:val="0032486C"/>
    <w:rsid w:val="00326CB4"/>
    <w:rsid w:val="0033028C"/>
    <w:rsid w:val="00331464"/>
    <w:rsid w:val="00331A98"/>
    <w:rsid w:val="003321ED"/>
    <w:rsid w:val="00334638"/>
    <w:rsid w:val="003346FB"/>
    <w:rsid w:val="00334A87"/>
    <w:rsid w:val="00334BA3"/>
    <w:rsid w:val="003372F8"/>
    <w:rsid w:val="003379CA"/>
    <w:rsid w:val="003419B2"/>
    <w:rsid w:val="003421FF"/>
    <w:rsid w:val="003436D1"/>
    <w:rsid w:val="003455CB"/>
    <w:rsid w:val="00347568"/>
    <w:rsid w:val="00347FD2"/>
    <w:rsid w:val="00353357"/>
    <w:rsid w:val="0035516D"/>
    <w:rsid w:val="00362E28"/>
    <w:rsid w:val="00365541"/>
    <w:rsid w:val="00366374"/>
    <w:rsid w:val="00367C39"/>
    <w:rsid w:val="00370522"/>
    <w:rsid w:val="0037499B"/>
    <w:rsid w:val="003769A5"/>
    <w:rsid w:val="00377171"/>
    <w:rsid w:val="00380F41"/>
    <w:rsid w:val="00382FF9"/>
    <w:rsid w:val="00384968"/>
    <w:rsid w:val="003870D6"/>
    <w:rsid w:val="00387943"/>
    <w:rsid w:val="0039310D"/>
    <w:rsid w:val="00393D5D"/>
    <w:rsid w:val="00394391"/>
    <w:rsid w:val="0039480D"/>
    <w:rsid w:val="00394DD7"/>
    <w:rsid w:val="00395C2B"/>
    <w:rsid w:val="003969D3"/>
    <w:rsid w:val="003A463B"/>
    <w:rsid w:val="003A5821"/>
    <w:rsid w:val="003A65A3"/>
    <w:rsid w:val="003A6C41"/>
    <w:rsid w:val="003A711C"/>
    <w:rsid w:val="003B5063"/>
    <w:rsid w:val="003B5A8A"/>
    <w:rsid w:val="003B769B"/>
    <w:rsid w:val="003B7D61"/>
    <w:rsid w:val="003C0415"/>
    <w:rsid w:val="003C0F84"/>
    <w:rsid w:val="003C13C7"/>
    <w:rsid w:val="003C1D13"/>
    <w:rsid w:val="003C2E56"/>
    <w:rsid w:val="003C3807"/>
    <w:rsid w:val="003D0B86"/>
    <w:rsid w:val="003D115D"/>
    <w:rsid w:val="003D121C"/>
    <w:rsid w:val="003D1F7C"/>
    <w:rsid w:val="003D4E0F"/>
    <w:rsid w:val="003D4E81"/>
    <w:rsid w:val="003D59DE"/>
    <w:rsid w:val="003D5EE6"/>
    <w:rsid w:val="003D74F8"/>
    <w:rsid w:val="003E3093"/>
    <w:rsid w:val="003E31B7"/>
    <w:rsid w:val="003E3CFC"/>
    <w:rsid w:val="003E48A8"/>
    <w:rsid w:val="003E5132"/>
    <w:rsid w:val="003E6921"/>
    <w:rsid w:val="003E7F0A"/>
    <w:rsid w:val="003F022B"/>
    <w:rsid w:val="003F05BA"/>
    <w:rsid w:val="003F275F"/>
    <w:rsid w:val="003F2773"/>
    <w:rsid w:val="003F2A8D"/>
    <w:rsid w:val="003F6B49"/>
    <w:rsid w:val="0040080B"/>
    <w:rsid w:val="00401B53"/>
    <w:rsid w:val="00407736"/>
    <w:rsid w:val="00410B68"/>
    <w:rsid w:val="0041536A"/>
    <w:rsid w:val="00415388"/>
    <w:rsid w:val="00416607"/>
    <w:rsid w:val="00416920"/>
    <w:rsid w:val="00423257"/>
    <w:rsid w:val="0042715A"/>
    <w:rsid w:val="00431511"/>
    <w:rsid w:val="00431A97"/>
    <w:rsid w:val="004335BA"/>
    <w:rsid w:val="00434C1F"/>
    <w:rsid w:val="00442C83"/>
    <w:rsid w:val="004468BF"/>
    <w:rsid w:val="00446AAA"/>
    <w:rsid w:val="00447F60"/>
    <w:rsid w:val="00457396"/>
    <w:rsid w:val="004603E1"/>
    <w:rsid w:val="00463EBE"/>
    <w:rsid w:val="004644D7"/>
    <w:rsid w:val="00465693"/>
    <w:rsid w:val="00467EC6"/>
    <w:rsid w:val="00472F2F"/>
    <w:rsid w:val="00475138"/>
    <w:rsid w:val="00476B09"/>
    <w:rsid w:val="00481505"/>
    <w:rsid w:val="004841BB"/>
    <w:rsid w:val="00486C97"/>
    <w:rsid w:val="0049393A"/>
    <w:rsid w:val="0049529F"/>
    <w:rsid w:val="00495470"/>
    <w:rsid w:val="004A0415"/>
    <w:rsid w:val="004A0995"/>
    <w:rsid w:val="004A1402"/>
    <w:rsid w:val="004A2BFA"/>
    <w:rsid w:val="004B229D"/>
    <w:rsid w:val="004B7384"/>
    <w:rsid w:val="004C33A4"/>
    <w:rsid w:val="004C7EDE"/>
    <w:rsid w:val="004D4BE0"/>
    <w:rsid w:val="004D5EB4"/>
    <w:rsid w:val="004E0061"/>
    <w:rsid w:val="004E137B"/>
    <w:rsid w:val="004E14B0"/>
    <w:rsid w:val="004E2C7C"/>
    <w:rsid w:val="004E45A9"/>
    <w:rsid w:val="004E5384"/>
    <w:rsid w:val="004E60CC"/>
    <w:rsid w:val="004E6800"/>
    <w:rsid w:val="004F0513"/>
    <w:rsid w:val="004F41A2"/>
    <w:rsid w:val="004F6C8F"/>
    <w:rsid w:val="004F7315"/>
    <w:rsid w:val="00503E55"/>
    <w:rsid w:val="005103B8"/>
    <w:rsid w:val="005118AA"/>
    <w:rsid w:val="00511FA5"/>
    <w:rsid w:val="00513DA7"/>
    <w:rsid w:val="00514709"/>
    <w:rsid w:val="00517FF1"/>
    <w:rsid w:val="00522BAE"/>
    <w:rsid w:val="005246CA"/>
    <w:rsid w:val="00525459"/>
    <w:rsid w:val="00530843"/>
    <w:rsid w:val="00530A7C"/>
    <w:rsid w:val="00533BC7"/>
    <w:rsid w:val="005348B4"/>
    <w:rsid w:val="005368A0"/>
    <w:rsid w:val="005419D0"/>
    <w:rsid w:val="005428E7"/>
    <w:rsid w:val="005438AF"/>
    <w:rsid w:val="00543DBE"/>
    <w:rsid w:val="005445FF"/>
    <w:rsid w:val="00544A73"/>
    <w:rsid w:val="00547767"/>
    <w:rsid w:val="00550992"/>
    <w:rsid w:val="00551929"/>
    <w:rsid w:val="00553D6A"/>
    <w:rsid w:val="005606D2"/>
    <w:rsid w:val="00561C64"/>
    <w:rsid w:val="0057281F"/>
    <w:rsid w:val="00573D37"/>
    <w:rsid w:val="005744B2"/>
    <w:rsid w:val="0057504A"/>
    <w:rsid w:val="005760E6"/>
    <w:rsid w:val="00582E88"/>
    <w:rsid w:val="005839ED"/>
    <w:rsid w:val="00587FA4"/>
    <w:rsid w:val="005904F3"/>
    <w:rsid w:val="00591FCA"/>
    <w:rsid w:val="0059480E"/>
    <w:rsid w:val="00594D6E"/>
    <w:rsid w:val="00595671"/>
    <w:rsid w:val="005965AF"/>
    <w:rsid w:val="00596B6D"/>
    <w:rsid w:val="00597F66"/>
    <w:rsid w:val="005A0412"/>
    <w:rsid w:val="005A0E50"/>
    <w:rsid w:val="005A44FC"/>
    <w:rsid w:val="005A4A57"/>
    <w:rsid w:val="005A5AE5"/>
    <w:rsid w:val="005A670B"/>
    <w:rsid w:val="005B1808"/>
    <w:rsid w:val="005B1AFB"/>
    <w:rsid w:val="005B4865"/>
    <w:rsid w:val="005B7F96"/>
    <w:rsid w:val="005C3FFB"/>
    <w:rsid w:val="005D1E00"/>
    <w:rsid w:val="005D348D"/>
    <w:rsid w:val="005D5286"/>
    <w:rsid w:val="005D60D7"/>
    <w:rsid w:val="005D7D99"/>
    <w:rsid w:val="005E0188"/>
    <w:rsid w:val="005E0A19"/>
    <w:rsid w:val="005E0A99"/>
    <w:rsid w:val="005E3536"/>
    <w:rsid w:val="005E3CF9"/>
    <w:rsid w:val="005E64BE"/>
    <w:rsid w:val="005F28D8"/>
    <w:rsid w:val="005F3D89"/>
    <w:rsid w:val="005F43C2"/>
    <w:rsid w:val="005F5873"/>
    <w:rsid w:val="005F6F26"/>
    <w:rsid w:val="006001C6"/>
    <w:rsid w:val="006003FC"/>
    <w:rsid w:val="00600FEB"/>
    <w:rsid w:val="00601D96"/>
    <w:rsid w:val="0060358A"/>
    <w:rsid w:val="00603B73"/>
    <w:rsid w:val="00606229"/>
    <w:rsid w:val="0061343F"/>
    <w:rsid w:val="00614467"/>
    <w:rsid w:val="00617B85"/>
    <w:rsid w:val="006204AB"/>
    <w:rsid w:val="0062136F"/>
    <w:rsid w:val="0062245C"/>
    <w:rsid w:val="006271E9"/>
    <w:rsid w:val="006273DE"/>
    <w:rsid w:val="0063208B"/>
    <w:rsid w:val="00633E8C"/>
    <w:rsid w:val="00640E23"/>
    <w:rsid w:val="006415D1"/>
    <w:rsid w:val="00643A68"/>
    <w:rsid w:val="0064570F"/>
    <w:rsid w:val="00646265"/>
    <w:rsid w:val="006477D2"/>
    <w:rsid w:val="00647C6D"/>
    <w:rsid w:val="006532C7"/>
    <w:rsid w:val="006540BD"/>
    <w:rsid w:val="00660B41"/>
    <w:rsid w:val="00661B26"/>
    <w:rsid w:val="00661C31"/>
    <w:rsid w:val="0066396C"/>
    <w:rsid w:val="00666BAC"/>
    <w:rsid w:val="006671C5"/>
    <w:rsid w:val="00667D3B"/>
    <w:rsid w:val="006709C7"/>
    <w:rsid w:val="00671A54"/>
    <w:rsid w:val="00672303"/>
    <w:rsid w:val="0067506E"/>
    <w:rsid w:val="00676076"/>
    <w:rsid w:val="006827D1"/>
    <w:rsid w:val="006834C0"/>
    <w:rsid w:val="0068372F"/>
    <w:rsid w:val="00684286"/>
    <w:rsid w:val="006867A2"/>
    <w:rsid w:val="00690362"/>
    <w:rsid w:val="0069048C"/>
    <w:rsid w:val="00692597"/>
    <w:rsid w:val="00692C07"/>
    <w:rsid w:val="00695224"/>
    <w:rsid w:val="006965D7"/>
    <w:rsid w:val="006978EA"/>
    <w:rsid w:val="006979A1"/>
    <w:rsid w:val="006A0EE4"/>
    <w:rsid w:val="006A1460"/>
    <w:rsid w:val="006A1799"/>
    <w:rsid w:val="006A1C78"/>
    <w:rsid w:val="006A311B"/>
    <w:rsid w:val="006A3754"/>
    <w:rsid w:val="006A4128"/>
    <w:rsid w:val="006A5BBF"/>
    <w:rsid w:val="006B4536"/>
    <w:rsid w:val="006B46B2"/>
    <w:rsid w:val="006B492C"/>
    <w:rsid w:val="006C1BBF"/>
    <w:rsid w:val="006C2F0E"/>
    <w:rsid w:val="006C3036"/>
    <w:rsid w:val="006C4199"/>
    <w:rsid w:val="006D1E88"/>
    <w:rsid w:val="006D4048"/>
    <w:rsid w:val="006D5BF2"/>
    <w:rsid w:val="006D73CD"/>
    <w:rsid w:val="006D7F1D"/>
    <w:rsid w:val="006E0450"/>
    <w:rsid w:val="006E477E"/>
    <w:rsid w:val="006E5D52"/>
    <w:rsid w:val="006E723A"/>
    <w:rsid w:val="006F0D7A"/>
    <w:rsid w:val="006F1B95"/>
    <w:rsid w:val="006F314C"/>
    <w:rsid w:val="006F341D"/>
    <w:rsid w:val="006F366E"/>
    <w:rsid w:val="006F3AFC"/>
    <w:rsid w:val="006F7762"/>
    <w:rsid w:val="00702AD5"/>
    <w:rsid w:val="007078E3"/>
    <w:rsid w:val="00707D32"/>
    <w:rsid w:val="0071180B"/>
    <w:rsid w:val="00711889"/>
    <w:rsid w:val="00711E9C"/>
    <w:rsid w:val="00712A08"/>
    <w:rsid w:val="00713A13"/>
    <w:rsid w:val="00716BE6"/>
    <w:rsid w:val="007209A9"/>
    <w:rsid w:val="007245B7"/>
    <w:rsid w:val="00725352"/>
    <w:rsid w:val="00725421"/>
    <w:rsid w:val="007277E4"/>
    <w:rsid w:val="007279BE"/>
    <w:rsid w:val="00727AF5"/>
    <w:rsid w:val="00731CB6"/>
    <w:rsid w:val="0073274E"/>
    <w:rsid w:val="0073283F"/>
    <w:rsid w:val="00732DB1"/>
    <w:rsid w:val="00732FCF"/>
    <w:rsid w:val="0073342B"/>
    <w:rsid w:val="00735043"/>
    <w:rsid w:val="00736761"/>
    <w:rsid w:val="00736D2C"/>
    <w:rsid w:val="00736F85"/>
    <w:rsid w:val="0074272B"/>
    <w:rsid w:val="00743396"/>
    <w:rsid w:val="00750ED4"/>
    <w:rsid w:val="007514A0"/>
    <w:rsid w:val="00752966"/>
    <w:rsid w:val="00752E51"/>
    <w:rsid w:val="00753468"/>
    <w:rsid w:val="00754AAD"/>
    <w:rsid w:val="00755C07"/>
    <w:rsid w:val="007574FB"/>
    <w:rsid w:val="0076386A"/>
    <w:rsid w:val="007715A5"/>
    <w:rsid w:val="007725D5"/>
    <w:rsid w:val="00775D6A"/>
    <w:rsid w:val="007770ED"/>
    <w:rsid w:val="00777768"/>
    <w:rsid w:val="00777E58"/>
    <w:rsid w:val="0078142E"/>
    <w:rsid w:val="00783315"/>
    <w:rsid w:val="00784317"/>
    <w:rsid w:val="007845DE"/>
    <w:rsid w:val="0078463F"/>
    <w:rsid w:val="00784886"/>
    <w:rsid w:val="007872FB"/>
    <w:rsid w:val="00790FDA"/>
    <w:rsid w:val="00791284"/>
    <w:rsid w:val="007923FB"/>
    <w:rsid w:val="00792F7A"/>
    <w:rsid w:val="00793421"/>
    <w:rsid w:val="00793E5D"/>
    <w:rsid w:val="00796FD5"/>
    <w:rsid w:val="007A060F"/>
    <w:rsid w:val="007A3359"/>
    <w:rsid w:val="007A5430"/>
    <w:rsid w:val="007A56D5"/>
    <w:rsid w:val="007A7841"/>
    <w:rsid w:val="007B30A8"/>
    <w:rsid w:val="007B3890"/>
    <w:rsid w:val="007B3FD8"/>
    <w:rsid w:val="007B6EDF"/>
    <w:rsid w:val="007B70D0"/>
    <w:rsid w:val="007B7254"/>
    <w:rsid w:val="007C0271"/>
    <w:rsid w:val="007C43E2"/>
    <w:rsid w:val="007C69DA"/>
    <w:rsid w:val="007C7051"/>
    <w:rsid w:val="007C77D7"/>
    <w:rsid w:val="007D1324"/>
    <w:rsid w:val="007D2CC2"/>
    <w:rsid w:val="007D3360"/>
    <w:rsid w:val="007D56E0"/>
    <w:rsid w:val="007D740C"/>
    <w:rsid w:val="007D783F"/>
    <w:rsid w:val="007E0C78"/>
    <w:rsid w:val="007E3C31"/>
    <w:rsid w:val="007E4C29"/>
    <w:rsid w:val="007F59EB"/>
    <w:rsid w:val="007F63EE"/>
    <w:rsid w:val="008005D1"/>
    <w:rsid w:val="008042B8"/>
    <w:rsid w:val="00811CC2"/>
    <w:rsid w:val="00812550"/>
    <w:rsid w:val="00813A8C"/>
    <w:rsid w:val="0081504B"/>
    <w:rsid w:val="00816CDE"/>
    <w:rsid w:val="008203C2"/>
    <w:rsid w:val="00820E48"/>
    <w:rsid w:val="008217CB"/>
    <w:rsid w:val="00824A51"/>
    <w:rsid w:val="00826EAB"/>
    <w:rsid w:val="00826FC2"/>
    <w:rsid w:val="008274D6"/>
    <w:rsid w:val="008315E7"/>
    <w:rsid w:val="008369C7"/>
    <w:rsid w:val="00842D9D"/>
    <w:rsid w:val="00857874"/>
    <w:rsid w:val="00863ED2"/>
    <w:rsid w:val="00864818"/>
    <w:rsid w:val="00864994"/>
    <w:rsid w:val="00871F90"/>
    <w:rsid w:val="00872794"/>
    <w:rsid w:val="00872846"/>
    <w:rsid w:val="00876988"/>
    <w:rsid w:val="00877BF4"/>
    <w:rsid w:val="00880199"/>
    <w:rsid w:val="008824D9"/>
    <w:rsid w:val="008844BD"/>
    <w:rsid w:val="00884A72"/>
    <w:rsid w:val="0088544C"/>
    <w:rsid w:val="00886529"/>
    <w:rsid w:val="00887F9E"/>
    <w:rsid w:val="0088FE48"/>
    <w:rsid w:val="00897C97"/>
    <w:rsid w:val="008A0586"/>
    <w:rsid w:val="008A3013"/>
    <w:rsid w:val="008A32F1"/>
    <w:rsid w:val="008A45AC"/>
    <w:rsid w:val="008A4A7A"/>
    <w:rsid w:val="008A678A"/>
    <w:rsid w:val="008B2366"/>
    <w:rsid w:val="008B2CC7"/>
    <w:rsid w:val="008C73D0"/>
    <w:rsid w:val="008C7475"/>
    <w:rsid w:val="008D094B"/>
    <w:rsid w:val="008D178B"/>
    <w:rsid w:val="008D1C37"/>
    <w:rsid w:val="008E04FE"/>
    <w:rsid w:val="008E1C1D"/>
    <w:rsid w:val="008E1E1F"/>
    <w:rsid w:val="008E3AB6"/>
    <w:rsid w:val="008E45D4"/>
    <w:rsid w:val="008E4AD4"/>
    <w:rsid w:val="008E572F"/>
    <w:rsid w:val="008F093F"/>
    <w:rsid w:val="008F1714"/>
    <w:rsid w:val="008F1AF2"/>
    <w:rsid w:val="008F3DF9"/>
    <w:rsid w:val="00907624"/>
    <w:rsid w:val="00915E29"/>
    <w:rsid w:val="0091670F"/>
    <w:rsid w:val="00921992"/>
    <w:rsid w:val="00922DBA"/>
    <w:rsid w:val="0092361A"/>
    <w:rsid w:val="00924C50"/>
    <w:rsid w:val="00925187"/>
    <w:rsid w:val="00926D48"/>
    <w:rsid w:val="0092721A"/>
    <w:rsid w:val="009279B5"/>
    <w:rsid w:val="00933257"/>
    <w:rsid w:val="009348F6"/>
    <w:rsid w:val="009425FE"/>
    <w:rsid w:val="00942A16"/>
    <w:rsid w:val="009432A0"/>
    <w:rsid w:val="00943F6D"/>
    <w:rsid w:val="00946EC0"/>
    <w:rsid w:val="00950DF5"/>
    <w:rsid w:val="0095460C"/>
    <w:rsid w:val="009549D1"/>
    <w:rsid w:val="009565D2"/>
    <w:rsid w:val="00956E82"/>
    <w:rsid w:val="00957272"/>
    <w:rsid w:val="009609F3"/>
    <w:rsid w:val="009676E7"/>
    <w:rsid w:val="009708ED"/>
    <w:rsid w:val="00970E9F"/>
    <w:rsid w:val="00971246"/>
    <w:rsid w:val="00971A61"/>
    <w:rsid w:val="009735B0"/>
    <w:rsid w:val="00975865"/>
    <w:rsid w:val="0097631C"/>
    <w:rsid w:val="00976543"/>
    <w:rsid w:val="00980945"/>
    <w:rsid w:val="009814DF"/>
    <w:rsid w:val="00985B29"/>
    <w:rsid w:val="00986647"/>
    <w:rsid w:val="00987039"/>
    <w:rsid w:val="00987547"/>
    <w:rsid w:val="00992D6F"/>
    <w:rsid w:val="0099628D"/>
    <w:rsid w:val="00997360"/>
    <w:rsid w:val="009974BF"/>
    <w:rsid w:val="00997AA2"/>
    <w:rsid w:val="009A2CBF"/>
    <w:rsid w:val="009A36A6"/>
    <w:rsid w:val="009A6761"/>
    <w:rsid w:val="009A6A49"/>
    <w:rsid w:val="009A7939"/>
    <w:rsid w:val="009B0D42"/>
    <w:rsid w:val="009B1D14"/>
    <w:rsid w:val="009B29C9"/>
    <w:rsid w:val="009B30F0"/>
    <w:rsid w:val="009B72CA"/>
    <w:rsid w:val="009B7E6F"/>
    <w:rsid w:val="009C003C"/>
    <w:rsid w:val="009C1EA7"/>
    <w:rsid w:val="009C3DF5"/>
    <w:rsid w:val="009C3F98"/>
    <w:rsid w:val="009C656D"/>
    <w:rsid w:val="009C7978"/>
    <w:rsid w:val="009D1728"/>
    <w:rsid w:val="009D1CE8"/>
    <w:rsid w:val="009D24FD"/>
    <w:rsid w:val="009D3A84"/>
    <w:rsid w:val="009D4263"/>
    <w:rsid w:val="009D75A9"/>
    <w:rsid w:val="009D779A"/>
    <w:rsid w:val="009E2A3D"/>
    <w:rsid w:val="009E2C14"/>
    <w:rsid w:val="009E66E6"/>
    <w:rsid w:val="009E7431"/>
    <w:rsid w:val="009F371A"/>
    <w:rsid w:val="009F63F3"/>
    <w:rsid w:val="009F6D80"/>
    <w:rsid w:val="00A005A0"/>
    <w:rsid w:val="00A04E29"/>
    <w:rsid w:val="00A1057B"/>
    <w:rsid w:val="00A12403"/>
    <w:rsid w:val="00A125F7"/>
    <w:rsid w:val="00A13550"/>
    <w:rsid w:val="00A14FBC"/>
    <w:rsid w:val="00A16F9D"/>
    <w:rsid w:val="00A178DF"/>
    <w:rsid w:val="00A24B7E"/>
    <w:rsid w:val="00A27125"/>
    <w:rsid w:val="00A31845"/>
    <w:rsid w:val="00A434D5"/>
    <w:rsid w:val="00A44030"/>
    <w:rsid w:val="00A44B72"/>
    <w:rsid w:val="00A44E4F"/>
    <w:rsid w:val="00A4710F"/>
    <w:rsid w:val="00A500E6"/>
    <w:rsid w:val="00A5046F"/>
    <w:rsid w:val="00A519A8"/>
    <w:rsid w:val="00A524E2"/>
    <w:rsid w:val="00A5586A"/>
    <w:rsid w:val="00A564EA"/>
    <w:rsid w:val="00A62FCC"/>
    <w:rsid w:val="00A6575D"/>
    <w:rsid w:val="00A7025F"/>
    <w:rsid w:val="00A72CA2"/>
    <w:rsid w:val="00A745A7"/>
    <w:rsid w:val="00A753E3"/>
    <w:rsid w:val="00A7725E"/>
    <w:rsid w:val="00A77D72"/>
    <w:rsid w:val="00A80A4F"/>
    <w:rsid w:val="00A815F6"/>
    <w:rsid w:val="00A84F32"/>
    <w:rsid w:val="00A91B6B"/>
    <w:rsid w:val="00A933CF"/>
    <w:rsid w:val="00A94C6D"/>
    <w:rsid w:val="00AA2567"/>
    <w:rsid w:val="00AA2A4A"/>
    <w:rsid w:val="00AA2BE1"/>
    <w:rsid w:val="00AA3743"/>
    <w:rsid w:val="00AA63B4"/>
    <w:rsid w:val="00AB27C5"/>
    <w:rsid w:val="00AB2DD4"/>
    <w:rsid w:val="00AB3419"/>
    <w:rsid w:val="00AB4B1D"/>
    <w:rsid w:val="00AB5E98"/>
    <w:rsid w:val="00AB6C8C"/>
    <w:rsid w:val="00AB71FD"/>
    <w:rsid w:val="00AB7819"/>
    <w:rsid w:val="00AC2129"/>
    <w:rsid w:val="00AC25D6"/>
    <w:rsid w:val="00AC4B89"/>
    <w:rsid w:val="00AC4B9E"/>
    <w:rsid w:val="00AC5C40"/>
    <w:rsid w:val="00AC7631"/>
    <w:rsid w:val="00AD127E"/>
    <w:rsid w:val="00AD138E"/>
    <w:rsid w:val="00AD224C"/>
    <w:rsid w:val="00AD5112"/>
    <w:rsid w:val="00AE0373"/>
    <w:rsid w:val="00AE05C7"/>
    <w:rsid w:val="00AE1231"/>
    <w:rsid w:val="00AE17C1"/>
    <w:rsid w:val="00AE5CCD"/>
    <w:rsid w:val="00AE64A9"/>
    <w:rsid w:val="00AF64B4"/>
    <w:rsid w:val="00B00939"/>
    <w:rsid w:val="00B01713"/>
    <w:rsid w:val="00B02D34"/>
    <w:rsid w:val="00B04C2F"/>
    <w:rsid w:val="00B0720C"/>
    <w:rsid w:val="00B07D60"/>
    <w:rsid w:val="00B137CA"/>
    <w:rsid w:val="00B13B73"/>
    <w:rsid w:val="00B15109"/>
    <w:rsid w:val="00B216E1"/>
    <w:rsid w:val="00B221FB"/>
    <w:rsid w:val="00B23A77"/>
    <w:rsid w:val="00B301F2"/>
    <w:rsid w:val="00B30FE2"/>
    <w:rsid w:val="00B332C9"/>
    <w:rsid w:val="00B33BAC"/>
    <w:rsid w:val="00B33D76"/>
    <w:rsid w:val="00B349CF"/>
    <w:rsid w:val="00B349DA"/>
    <w:rsid w:val="00B35427"/>
    <w:rsid w:val="00B378D7"/>
    <w:rsid w:val="00B37AE1"/>
    <w:rsid w:val="00B407C9"/>
    <w:rsid w:val="00B41423"/>
    <w:rsid w:val="00B43142"/>
    <w:rsid w:val="00B44964"/>
    <w:rsid w:val="00B44CCD"/>
    <w:rsid w:val="00B4504B"/>
    <w:rsid w:val="00B45B0A"/>
    <w:rsid w:val="00B47BFA"/>
    <w:rsid w:val="00B5391A"/>
    <w:rsid w:val="00B5759F"/>
    <w:rsid w:val="00B62162"/>
    <w:rsid w:val="00B621D1"/>
    <w:rsid w:val="00B63411"/>
    <w:rsid w:val="00B66A95"/>
    <w:rsid w:val="00B66E65"/>
    <w:rsid w:val="00B674CE"/>
    <w:rsid w:val="00B67FBF"/>
    <w:rsid w:val="00B70BE9"/>
    <w:rsid w:val="00B72A31"/>
    <w:rsid w:val="00B73DA1"/>
    <w:rsid w:val="00B74092"/>
    <w:rsid w:val="00B74859"/>
    <w:rsid w:val="00B755D0"/>
    <w:rsid w:val="00B76FE4"/>
    <w:rsid w:val="00B81598"/>
    <w:rsid w:val="00B81E77"/>
    <w:rsid w:val="00B82400"/>
    <w:rsid w:val="00B826E9"/>
    <w:rsid w:val="00B845BA"/>
    <w:rsid w:val="00B8575E"/>
    <w:rsid w:val="00B8779E"/>
    <w:rsid w:val="00B90DD8"/>
    <w:rsid w:val="00BA08C7"/>
    <w:rsid w:val="00BA1C7D"/>
    <w:rsid w:val="00BA310C"/>
    <w:rsid w:val="00BA42D6"/>
    <w:rsid w:val="00BA6226"/>
    <w:rsid w:val="00BB0474"/>
    <w:rsid w:val="00BB0E20"/>
    <w:rsid w:val="00BB19F9"/>
    <w:rsid w:val="00BC0F10"/>
    <w:rsid w:val="00BC53DA"/>
    <w:rsid w:val="00BC5439"/>
    <w:rsid w:val="00BC566B"/>
    <w:rsid w:val="00BC5DD2"/>
    <w:rsid w:val="00BD04DD"/>
    <w:rsid w:val="00BD3C6E"/>
    <w:rsid w:val="00BD4F56"/>
    <w:rsid w:val="00BD5528"/>
    <w:rsid w:val="00BD6300"/>
    <w:rsid w:val="00BD7581"/>
    <w:rsid w:val="00BD7585"/>
    <w:rsid w:val="00BE0E03"/>
    <w:rsid w:val="00BE2C4B"/>
    <w:rsid w:val="00BE44BE"/>
    <w:rsid w:val="00BE47B2"/>
    <w:rsid w:val="00BE5CBC"/>
    <w:rsid w:val="00BF0AE0"/>
    <w:rsid w:val="00BF0B30"/>
    <w:rsid w:val="00BF1C7A"/>
    <w:rsid w:val="00BF7BD0"/>
    <w:rsid w:val="00C02F67"/>
    <w:rsid w:val="00C055F4"/>
    <w:rsid w:val="00C076F1"/>
    <w:rsid w:val="00C1162D"/>
    <w:rsid w:val="00C12F12"/>
    <w:rsid w:val="00C13044"/>
    <w:rsid w:val="00C143B0"/>
    <w:rsid w:val="00C14D55"/>
    <w:rsid w:val="00C17F3A"/>
    <w:rsid w:val="00C22C65"/>
    <w:rsid w:val="00C233CB"/>
    <w:rsid w:val="00C23A35"/>
    <w:rsid w:val="00C26CDF"/>
    <w:rsid w:val="00C30B44"/>
    <w:rsid w:val="00C320B7"/>
    <w:rsid w:val="00C32F76"/>
    <w:rsid w:val="00C34865"/>
    <w:rsid w:val="00C35272"/>
    <w:rsid w:val="00C35C78"/>
    <w:rsid w:val="00C42AD8"/>
    <w:rsid w:val="00C42F8B"/>
    <w:rsid w:val="00C44130"/>
    <w:rsid w:val="00C46B73"/>
    <w:rsid w:val="00C4742F"/>
    <w:rsid w:val="00C50C73"/>
    <w:rsid w:val="00C54529"/>
    <w:rsid w:val="00C54ABE"/>
    <w:rsid w:val="00C551AA"/>
    <w:rsid w:val="00C55D23"/>
    <w:rsid w:val="00C626C8"/>
    <w:rsid w:val="00C65507"/>
    <w:rsid w:val="00C66EAD"/>
    <w:rsid w:val="00C7482E"/>
    <w:rsid w:val="00C76383"/>
    <w:rsid w:val="00C8057F"/>
    <w:rsid w:val="00C82231"/>
    <w:rsid w:val="00C8250D"/>
    <w:rsid w:val="00C82A26"/>
    <w:rsid w:val="00C86518"/>
    <w:rsid w:val="00C86F61"/>
    <w:rsid w:val="00C91EDA"/>
    <w:rsid w:val="00C920FD"/>
    <w:rsid w:val="00C9554B"/>
    <w:rsid w:val="00C97198"/>
    <w:rsid w:val="00C97253"/>
    <w:rsid w:val="00CA0933"/>
    <w:rsid w:val="00CA24B4"/>
    <w:rsid w:val="00CA38E1"/>
    <w:rsid w:val="00CA709B"/>
    <w:rsid w:val="00CB419B"/>
    <w:rsid w:val="00CB5835"/>
    <w:rsid w:val="00CB590C"/>
    <w:rsid w:val="00CB6651"/>
    <w:rsid w:val="00CC2F07"/>
    <w:rsid w:val="00CC559F"/>
    <w:rsid w:val="00CC7E56"/>
    <w:rsid w:val="00CD4B60"/>
    <w:rsid w:val="00CD5569"/>
    <w:rsid w:val="00CD5DE3"/>
    <w:rsid w:val="00CD5DFC"/>
    <w:rsid w:val="00CE6110"/>
    <w:rsid w:val="00CE7793"/>
    <w:rsid w:val="00CE7C42"/>
    <w:rsid w:val="00CF2973"/>
    <w:rsid w:val="00D0131B"/>
    <w:rsid w:val="00D0255F"/>
    <w:rsid w:val="00D0297E"/>
    <w:rsid w:val="00D02B2A"/>
    <w:rsid w:val="00D03632"/>
    <w:rsid w:val="00D04FEE"/>
    <w:rsid w:val="00D1329F"/>
    <w:rsid w:val="00D13387"/>
    <w:rsid w:val="00D157D7"/>
    <w:rsid w:val="00D15A72"/>
    <w:rsid w:val="00D22F1E"/>
    <w:rsid w:val="00D24EDB"/>
    <w:rsid w:val="00D2633B"/>
    <w:rsid w:val="00D30696"/>
    <w:rsid w:val="00D306ED"/>
    <w:rsid w:val="00D31EAA"/>
    <w:rsid w:val="00D32333"/>
    <w:rsid w:val="00D326DF"/>
    <w:rsid w:val="00D32CDE"/>
    <w:rsid w:val="00D330B3"/>
    <w:rsid w:val="00D33769"/>
    <w:rsid w:val="00D33EAF"/>
    <w:rsid w:val="00D35F32"/>
    <w:rsid w:val="00D409BC"/>
    <w:rsid w:val="00D41BB0"/>
    <w:rsid w:val="00D42761"/>
    <w:rsid w:val="00D4366E"/>
    <w:rsid w:val="00D43958"/>
    <w:rsid w:val="00D60B4D"/>
    <w:rsid w:val="00D63491"/>
    <w:rsid w:val="00D6612A"/>
    <w:rsid w:val="00D66327"/>
    <w:rsid w:val="00D6735B"/>
    <w:rsid w:val="00D73A0B"/>
    <w:rsid w:val="00D74ED1"/>
    <w:rsid w:val="00D7560F"/>
    <w:rsid w:val="00D75D29"/>
    <w:rsid w:val="00D76E58"/>
    <w:rsid w:val="00D814B3"/>
    <w:rsid w:val="00D81FA2"/>
    <w:rsid w:val="00D83E87"/>
    <w:rsid w:val="00D92B1A"/>
    <w:rsid w:val="00D95593"/>
    <w:rsid w:val="00D95A27"/>
    <w:rsid w:val="00DA09A1"/>
    <w:rsid w:val="00DA23E2"/>
    <w:rsid w:val="00DA2E76"/>
    <w:rsid w:val="00DA60F9"/>
    <w:rsid w:val="00DA6CEF"/>
    <w:rsid w:val="00DB0132"/>
    <w:rsid w:val="00DB4A01"/>
    <w:rsid w:val="00DC2297"/>
    <w:rsid w:val="00DC2742"/>
    <w:rsid w:val="00DC40F6"/>
    <w:rsid w:val="00DC411B"/>
    <w:rsid w:val="00DC57D2"/>
    <w:rsid w:val="00DD17C8"/>
    <w:rsid w:val="00DD2674"/>
    <w:rsid w:val="00DD3B97"/>
    <w:rsid w:val="00DD57C7"/>
    <w:rsid w:val="00DD63F7"/>
    <w:rsid w:val="00DD648B"/>
    <w:rsid w:val="00DD6C8D"/>
    <w:rsid w:val="00DE01B2"/>
    <w:rsid w:val="00DE19CD"/>
    <w:rsid w:val="00DE1C06"/>
    <w:rsid w:val="00DE4357"/>
    <w:rsid w:val="00DE48F7"/>
    <w:rsid w:val="00DE6357"/>
    <w:rsid w:val="00DE64FD"/>
    <w:rsid w:val="00DE7DC1"/>
    <w:rsid w:val="00DF0671"/>
    <w:rsid w:val="00DF084C"/>
    <w:rsid w:val="00DF1509"/>
    <w:rsid w:val="00DF2192"/>
    <w:rsid w:val="00DF365D"/>
    <w:rsid w:val="00DF4D57"/>
    <w:rsid w:val="00DF511D"/>
    <w:rsid w:val="00DF5752"/>
    <w:rsid w:val="00DF68AA"/>
    <w:rsid w:val="00DF73B8"/>
    <w:rsid w:val="00E028B3"/>
    <w:rsid w:val="00E029DF"/>
    <w:rsid w:val="00E03C9B"/>
    <w:rsid w:val="00E04EEB"/>
    <w:rsid w:val="00E05D85"/>
    <w:rsid w:val="00E06515"/>
    <w:rsid w:val="00E1062B"/>
    <w:rsid w:val="00E10B81"/>
    <w:rsid w:val="00E13CC9"/>
    <w:rsid w:val="00E14BF6"/>
    <w:rsid w:val="00E16611"/>
    <w:rsid w:val="00E16E82"/>
    <w:rsid w:val="00E20E0F"/>
    <w:rsid w:val="00E20E3C"/>
    <w:rsid w:val="00E229A6"/>
    <w:rsid w:val="00E253F6"/>
    <w:rsid w:val="00E2591B"/>
    <w:rsid w:val="00E31A49"/>
    <w:rsid w:val="00E3433A"/>
    <w:rsid w:val="00E347D4"/>
    <w:rsid w:val="00E34B71"/>
    <w:rsid w:val="00E34DD2"/>
    <w:rsid w:val="00E375DA"/>
    <w:rsid w:val="00E417AF"/>
    <w:rsid w:val="00E419C9"/>
    <w:rsid w:val="00E42ADA"/>
    <w:rsid w:val="00E43187"/>
    <w:rsid w:val="00E45263"/>
    <w:rsid w:val="00E460BF"/>
    <w:rsid w:val="00E54930"/>
    <w:rsid w:val="00E5513A"/>
    <w:rsid w:val="00E56E47"/>
    <w:rsid w:val="00E57283"/>
    <w:rsid w:val="00E607A7"/>
    <w:rsid w:val="00E61614"/>
    <w:rsid w:val="00E62EA7"/>
    <w:rsid w:val="00E64522"/>
    <w:rsid w:val="00E679FA"/>
    <w:rsid w:val="00E71157"/>
    <w:rsid w:val="00E75F69"/>
    <w:rsid w:val="00E81172"/>
    <w:rsid w:val="00E82F93"/>
    <w:rsid w:val="00E86054"/>
    <w:rsid w:val="00E8738E"/>
    <w:rsid w:val="00E9055A"/>
    <w:rsid w:val="00E9114D"/>
    <w:rsid w:val="00E91273"/>
    <w:rsid w:val="00E91A0F"/>
    <w:rsid w:val="00E93558"/>
    <w:rsid w:val="00E9399B"/>
    <w:rsid w:val="00E93C34"/>
    <w:rsid w:val="00E95D32"/>
    <w:rsid w:val="00E977A3"/>
    <w:rsid w:val="00E97C00"/>
    <w:rsid w:val="00EA22C4"/>
    <w:rsid w:val="00EA2AA2"/>
    <w:rsid w:val="00EA4E9A"/>
    <w:rsid w:val="00EA5514"/>
    <w:rsid w:val="00EA5536"/>
    <w:rsid w:val="00EB04DA"/>
    <w:rsid w:val="00EB0D9E"/>
    <w:rsid w:val="00EB0E1A"/>
    <w:rsid w:val="00EB2334"/>
    <w:rsid w:val="00EB46CF"/>
    <w:rsid w:val="00ED2952"/>
    <w:rsid w:val="00ED5FC7"/>
    <w:rsid w:val="00ED731D"/>
    <w:rsid w:val="00EE0E9F"/>
    <w:rsid w:val="00EE1E80"/>
    <w:rsid w:val="00EE72AC"/>
    <w:rsid w:val="00EF149A"/>
    <w:rsid w:val="00EF1512"/>
    <w:rsid w:val="00EF1BC4"/>
    <w:rsid w:val="00EF4EC7"/>
    <w:rsid w:val="00EF7AB0"/>
    <w:rsid w:val="00EF7B91"/>
    <w:rsid w:val="00F016B2"/>
    <w:rsid w:val="00F01E7C"/>
    <w:rsid w:val="00F02263"/>
    <w:rsid w:val="00F02312"/>
    <w:rsid w:val="00F0263D"/>
    <w:rsid w:val="00F02E4F"/>
    <w:rsid w:val="00F102C3"/>
    <w:rsid w:val="00F16243"/>
    <w:rsid w:val="00F16D94"/>
    <w:rsid w:val="00F174D2"/>
    <w:rsid w:val="00F21C0C"/>
    <w:rsid w:val="00F24B29"/>
    <w:rsid w:val="00F25798"/>
    <w:rsid w:val="00F30328"/>
    <w:rsid w:val="00F30880"/>
    <w:rsid w:val="00F34D89"/>
    <w:rsid w:val="00F34F1C"/>
    <w:rsid w:val="00F3614E"/>
    <w:rsid w:val="00F37CBB"/>
    <w:rsid w:val="00F37E0F"/>
    <w:rsid w:val="00F4149A"/>
    <w:rsid w:val="00F43143"/>
    <w:rsid w:val="00F44C05"/>
    <w:rsid w:val="00F45CBA"/>
    <w:rsid w:val="00F45D49"/>
    <w:rsid w:val="00F45D6C"/>
    <w:rsid w:val="00F51DF9"/>
    <w:rsid w:val="00F52A13"/>
    <w:rsid w:val="00F55DE3"/>
    <w:rsid w:val="00F575E2"/>
    <w:rsid w:val="00F60BA1"/>
    <w:rsid w:val="00F60E8A"/>
    <w:rsid w:val="00F63D5A"/>
    <w:rsid w:val="00F6541E"/>
    <w:rsid w:val="00F71122"/>
    <w:rsid w:val="00F72EAC"/>
    <w:rsid w:val="00F74730"/>
    <w:rsid w:val="00F76D75"/>
    <w:rsid w:val="00F777EA"/>
    <w:rsid w:val="00F827DC"/>
    <w:rsid w:val="00F8407C"/>
    <w:rsid w:val="00F84BF4"/>
    <w:rsid w:val="00F85524"/>
    <w:rsid w:val="00F87E2D"/>
    <w:rsid w:val="00F9067C"/>
    <w:rsid w:val="00F9217C"/>
    <w:rsid w:val="00F92572"/>
    <w:rsid w:val="00F93C61"/>
    <w:rsid w:val="00FA2794"/>
    <w:rsid w:val="00FA7311"/>
    <w:rsid w:val="00FB41E4"/>
    <w:rsid w:val="00FB4BF0"/>
    <w:rsid w:val="00FB5CE2"/>
    <w:rsid w:val="00FC0AF5"/>
    <w:rsid w:val="00FC1B45"/>
    <w:rsid w:val="00FC4EB0"/>
    <w:rsid w:val="00FC5F39"/>
    <w:rsid w:val="00FC6AD6"/>
    <w:rsid w:val="00FC76AB"/>
    <w:rsid w:val="00FD08D2"/>
    <w:rsid w:val="00FD2972"/>
    <w:rsid w:val="00FD3719"/>
    <w:rsid w:val="00FD4D3C"/>
    <w:rsid w:val="00FD78C5"/>
    <w:rsid w:val="00FD7EA9"/>
    <w:rsid w:val="00FE07AE"/>
    <w:rsid w:val="00FE3EA7"/>
    <w:rsid w:val="00FE4818"/>
    <w:rsid w:val="00FE5B90"/>
    <w:rsid w:val="00FE7291"/>
    <w:rsid w:val="00FF06E8"/>
    <w:rsid w:val="00FF0DCB"/>
    <w:rsid w:val="00FF3051"/>
    <w:rsid w:val="00FF394C"/>
    <w:rsid w:val="00FF7EDE"/>
    <w:rsid w:val="05FBFE99"/>
    <w:rsid w:val="0B02202D"/>
    <w:rsid w:val="1AE7965D"/>
    <w:rsid w:val="1AF3986A"/>
    <w:rsid w:val="1CE20557"/>
    <w:rsid w:val="27D7DA55"/>
    <w:rsid w:val="2821AC82"/>
    <w:rsid w:val="2D6675DF"/>
    <w:rsid w:val="30AC3641"/>
    <w:rsid w:val="320E3654"/>
    <w:rsid w:val="332AB241"/>
    <w:rsid w:val="33C04E11"/>
    <w:rsid w:val="346D7B84"/>
    <w:rsid w:val="3BBF87E5"/>
    <w:rsid w:val="3EFCC0D5"/>
    <w:rsid w:val="3F7D01FB"/>
    <w:rsid w:val="43796DE1"/>
    <w:rsid w:val="4433DE72"/>
    <w:rsid w:val="45D2275A"/>
    <w:rsid w:val="4C72BFF4"/>
    <w:rsid w:val="4CCEF96F"/>
    <w:rsid w:val="4D3CDC4D"/>
    <w:rsid w:val="5028A128"/>
    <w:rsid w:val="55725804"/>
    <w:rsid w:val="5970DE2A"/>
    <w:rsid w:val="5981521E"/>
    <w:rsid w:val="5EAC58B8"/>
    <w:rsid w:val="61E67340"/>
    <w:rsid w:val="62943CAD"/>
    <w:rsid w:val="632758A9"/>
    <w:rsid w:val="676A389E"/>
    <w:rsid w:val="6883152B"/>
    <w:rsid w:val="6CAEF96F"/>
    <w:rsid w:val="6DBF7784"/>
    <w:rsid w:val="710343DC"/>
    <w:rsid w:val="74E04150"/>
    <w:rsid w:val="79FFC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6B23"/>
  <w15:docId w15:val="{D5A13919-7C0C-492C-829D-B2A811CD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lang w:val="en-GB" w:eastAsia="en-AU" w:bidi="en-AU"/>
    </w:rPr>
  </w:style>
  <w:style w:type="paragraph" w:styleId="Heading1">
    <w:name w:val="heading 1"/>
    <w:next w:val="Normal"/>
    <w:link w:val="Heading1Char"/>
    <w:uiPriority w:val="9"/>
    <w:qFormat/>
    <w:pPr>
      <w:keepNext/>
      <w:keepLines/>
      <w:spacing w:after="0" w:line="259" w:lineRule="auto"/>
      <w:ind w:left="1160"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99736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3F022B"/>
    <w:pPr>
      <w:spacing w:after="160" w:line="240" w:lineRule="auto"/>
      <w:ind w:left="0" w:firstLine="0"/>
      <w:jc w:val="left"/>
    </w:pPr>
    <w:rPr>
      <w:rFonts w:ascii="Times New Roman" w:eastAsiaTheme="minorHAnsi" w:hAnsi="Times New Roman" w:cs="Times New Roman"/>
      <w:color w:val="auto"/>
      <w:kern w:val="0"/>
      <w:sz w:val="20"/>
      <w:szCs w:val="20"/>
      <w:lang w:eastAsia="en-US" w:bidi="ar-SA"/>
      <w14:ligatures w14:val="none"/>
    </w:rPr>
  </w:style>
  <w:style w:type="character" w:customStyle="1" w:styleId="CommentTextChar">
    <w:name w:val="Comment Text Char"/>
    <w:basedOn w:val="DefaultParagraphFont"/>
    <w:link w:val="CommentText"/>
    <w:uiPriority w:val="99"/>
    <w:semiHidden/>
    <w:rsid w:val="003F022B"/>
    <w:rPr>
      <w:rFonts w:ascii="Times New Roman" w:eastAsiaTheme="minorHAnsi" w:hAnsi="Times New Roman" w:cs="Times New Roman"/>
      <w:kern w:val="0"/>
      <w:sz w:val="20"/>
      <w:szCs w:val="20"/>
      <w:lang w:val="en-GB" w:eastAsia="en-US"/>
      <w14:ligatures w14:val="none"/>
    </w:rPr>
  </w:style>
  <w:style w:type="character" w:styleId="CommentReference">
    <w:name w:val="annotation reference"/>
    <w:basedOn w:val="DefaultParagraphFont"/>
    <w:uiPriority w:val="99"/>
    <w:semiHidden/>
    <w:unhideWhenUsed/>
    <w:rsid w:val="003F022B"/>
    <w:rPr>
      <w:sz w:val="16"/>
      <w:szCs w:val="16"/>
    </w:rPr>
  </w:style>
  <w:style w:type="paragraph" w:styleId="Header">
    <w:name w:val="header"/>
    <w:basedOn w:val="Normal"/>
    <w:link w:val="HeaderChar"/>
    <w:uiPriority w:val="99"/>
    <w:semiHidden/>
    <w:unhideWhenUsed/>
    <w:rsid w:val="00E229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29A6"/>
    <w:rPr>
      <w:rFonts w:ascii="Calibri" w:eastAsia="Calibri" w:hAnsi="Calibri" w:cs="Calibri"/>
      <w:color w:val="000000"/>
      <w:lang w:val="en-AU" w:eastAsia="en-AU" w:bidi="en-AU"/>
    </w:rPr>
  </w:style>
  <w:style w:type="paragraph" w:styleId="Footer">
    <w:name w:val="footer"/>
    <w:basedOn w:val="Normal"/>
    <w:link w:val="FooterChar"/>
    <w:uiPriority w:val="99"/>
    <w:semiHidden/>
    <w:unhideWhenUsed/>
    <w:rsid w:val="00E229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29A6"/>
    <w:rPr>
      <w:rFonts w:ascii="Calibri" w:eastAsia="Calibri" w:hAnsi="Calibri" w:cs="Calibri"/>
      <w:color w:val="000000"/>
      <w:lang w:val="en-AU" w:eastAsia="en-AU" w:bidi="en-AU"/>
    </w:rPr>
  </w:style>
  <w:style w:type="table" w:styleId="TableGrid0">
    <w:name w:val="Table Grid"/>
    <w:basedOn w:val="TableNormal"/>
    <w:uiPriority w:val="59"/>
    <w:rsid w:val="00E22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97360"/>
    <w:rPr>
      <w:rFonts w:asciiTheme="majorHAnsi" w:eastAsiaTheme="majorEastAsia" w:hAnsiTheme="majorHAnsi" w:cstheme="majorBidi"/>
      <w:color w:val="0F4761" w:themeColor="accent1" w:themeShade="BF"/>
      <w:sz w:val="26"/>
      <w:szCs w:val="26"/>
      <w:lang w:val="en-AU" w:eastAsia="en-AU" w:bidi="en-AU"/>
    </w:rPr>
  </w:style>
  <w:style w:type="paragraph" w:styleId="ListParagraph">
    <w:name w:val="List Paragraph"/>
    <w:basedOn w:val="Normal"/>
    <w:uiPriority w:val="34"/>
    <w:qFormat/>
    <w:rsid w:val="00C35272"/>
    <w:pPr>
      <w:spacing w:after="160" w:line="256" w:lineRule="auto"/>
      <w:ind w:left="720" w:firstLine="0"/>
      <w:contextualSpacing/>
    </w:pPr>
    <w:rPr>
      <w:rFonts w:ascii="Times New Roman" w:eastAsiaTheme="minorHAnsi" w:hAnsi="Times New Roman" w:cs="Times New Roman"/>
      <w:color w:val="auto"/>
      <w:kern w:val="0"/>
      <w:lang w:eastAsia="en-US" w:bidi="ar-SA"/>
      <w14:ligatures w14:val="none"/>
    </w:rPr>
  </w:style>
  <w:style w:type="paragraph" w:styleId="Caption">
    <w:name w:val="caption"/>
    <w:basedOn w:val="Normal"/>
    <w:next w:val="Normal"/>
    <w:uiPriority w:val="35"/>
    <w:unhideWhenUsed/>
    <w:qFormat/>
    <w:rsid w:val="00C35272"/>
    <w:pPr>
      <w:spacing w:after="200" w:line="240" w:lineRule="auto"/>
      <w:ind w:left="0" w:firstLine="0"/>
    </w:pPr>
    <w:rPr>
      <w:rFonts w:ascii="Times New Roman" w:eastAsiaTheme="minorHAnsi" w:hAnsi="Times New Roman" w:cs="Times New Roman"/>
      <w:b/>
      <w:bCs/>
      <w:color w:val="000000" w:themeColor="text1"/>
      <w:kern w:val="0"/>
      <w:lang w:eastAsia="en-US" w:bidi="ar-SA"/>
      <w14:ligatures w14:val="none"/>
    </w:rPr>
  </w:style>
  <w:style w:type="character" w:styleId="Hyperlink">
    <w:name w:val="Hyperlink"/>
    <w:basedOn w:val="DefaultParagraphFont"/>
    <w:uiPriority w:val="99"/>
    <w:unhideWhenUsed/>
    <w:rsid w:val="000E27D7"/>
    <w:rPr>
      <w:color w:val="467886" w:themeColor="hyperlink"/>
      <w:u w:val="single"/>
    </w:rPr>
  </w:style>
  <w:style w:type="character" w:styleId="Emphasis">
    <w:name w:val="Emphasis"/>
    <w:basedOn w:val="DefaultParagraphFont"/>
    <w:uiPriority w:val="20"/>
    <w:qFormat/>
    <w:rsid w:val="000E27D7"/>
    <w:rPr>
      <w:i/>
      <w:iCs/>
    </w:rPr>
  </w:style>
  <w:style w:type="paragraph" w:styleId="NoSpacing">
    <w:name w:val="No Spacing"/>
    <w:uiPriority w:val="1"/>
    <w:qFormat/>
    <w:rsid w:val="00042B73"/>
    <w:pPr>
      <w:spacing w:after="0" w:line="240" w:lineRule="auto"/>
      <w:ind w:left="10" w:hanging="10"/>
      <w:jc w:val="both"/>
    </w:pPr>
    <w:rPr>
      <w:rFonts w:ascii="Calibri" w:eastAsia="Calibri" w:hAnsi="Calibri" w:cs="Calibri"/>
      <w:color w:val="000000"/>
      <w:lang w:val="en-AU" w:eastAsia="en-AU" w:bidi="en-AU"/>
    </w:rPr>
  </w:style>
  <w:style w:type="paragraph" w:styleId="NormalWeb">
    <w:name w:val="Normal (Web)"/>
    <w:basedOn w:val="Normal"/>
    <w:uiPriority w:val="99"/>
    <w:semiHidden/>
    <w:unhideWhenUsed/>
    <w:rsid w:val="007D56E0"/>
    <w:pPr>
      <w:spacing w:before="100" w:beforeAutospacing="1" w:after="100" w:afterAutospacing="1" w:line="240" w:lineRule="auto"/>
      <w:ind w:left="0" w:firstLine="0"/>
      <w:jc w:val="left"/>
    </w:pPr>
    <w:rPr>
      <w:rFonts w:ascii="Times New Roman" w:eastAsia="Times New Roman" w:hAnsi="Times New Roman" w:cs="Times New Roman"/>
      <w:color w:val="auto"/>
      <w:kern w:val="0"/>
      <w:lang w:val="en-MY" w:eastAsia="en-GB" w:bidi="ar-SA"/>
      <w14:ligatures w14:val="none"/>
    </w:rPr>
  </w:style>
  <w:style w:type="table" w:customStyle="1" w:styleId="TableGrid1">
    <w:name w:val="Table Grid1"/>
    <w:basedOn w:val="TableNormal"/>
    <w:next w:val="TableGrid0"/>
    <w:uiPriority w:val="59"/>
    <w:rsid w:val="00D66327"/>
    <w:pPr>
      <w:spacing w:after="0" w:line="240" w:lineRule="auto"/>
    </w:pPr>
    <w:rPr>
      <w:rFonts w:ascii="Times New Roman" w:eastAsia="Calibri" w:hAnsi="Times New Roman" w:cs="Times New Roman"/>
      <w:kern w:val="0"/>
      <w:lang w:val="en-MY" w:eastAsia="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66327"/>
    <w:rPr>
      <w:color w:val="605E5C"/>
      <w:shd w:val="clear" w:color="auto" w:fill="E1DFDD"/>
    </w:rPr>
  </w:style>
  <w:style w:type="character" w:styleId="FollowedHyperlink">
    <w:name w:val="FollowedHyperlink"/>
    <w:basedOn w:val="DefaultParagraphFont"/>
    <w:uiPriority w:val="99"/>
    <w:semiHidden/>
    <w:unhideWhenUsed/>
    <w:rsid w:val="00D66327"/>
    <w:rPr>
      <w:color w:val="96607D" w:themeColor="followedHyperlink"/>
      <w:u w:val="single"/>
    </w:rPr>
  </w:style>
  <w:style w:type="character" w:customStyle="1" w:styleId="apple-converted-space">
    <w:name w:val="apple-converted-space"/>
    <w:basedOn w:val="DefaultParagraphFont"/>
    <w:rsid w:val="00D66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6824">
      <w:bodyDiv w:val="1"/>
      <w:marLeft w:val="0"/>
      <w:marRight w:val="0"/>
      <w:marTop w:val="0"/>
      <w:marBottom w:val="0"/>
      <w:divBdr>
        <w:top w:val="none" w:sz="0" w:space="0" w:color="auto"/>
        <w:left w:val="none" w:sz="0" w:space="0" w:color="auto"/>
        <w:bottom w:val="none" w:sz="0" w:space="0" w:color="auto"/>
        <w:right w:val="none" w:sz="0" w:space="0" w:color="auto"/>
      </w:divBdr>
    </w:div>
    <w:div w:id="117456122">
      <w:bodyDiv w:val="1"/>
      <w:marLeft w:val="0"/>
      <w:marRight w:val="0"/>
      <w:marTop w:val="0"/>
      <w:marBottom w:val="0"/>
      <w:divBdr>
        <w:top w:val="none" w:sz="0" w:space="0" w:color="auto"/>
        <w:left w:val="none" w:sz="0" w:space="0" w:color="auto"/>
        <w:bottom w:val="none" w:sz="0" w:space="0" w:color="auto"/>
        <w:right w:val="none" w:sz="0" w:space="0" w:color="auto"/>
      </w:divBdr>
    </w:div>
    <w:div w:id="141428314">
      <w:bodyDiv w:val="1"/>
      <w:marLeft w:val="0"/>
      <w:marRight w:val="0"/>
      <w:marTop w:val="0"/>
      <w:marBottom w:val="0"/>
      <w:divBdr>
        <w:top w:val="none" w:sz="0" w:space="0" w:color="auto"/>
        <w:left w:val="none" w:sz="0" w:space="0" w:color="auto"/>
        <w:bottom w:val="none" w:sz="0" w:space="0" w:color="auto"/>
        <w:right w:val="none" w:sz="0" w:space="0" w:color="auto"/>
      </w:divBdr>
    </w:div>
    <w:div w:id="186217273">
      <w:bodyDiv w:val="1"/>
      <w:marLeft w:val="0"/>
      <w:marRight w:val="0"/>
      <w:marTop w:val="0"/>
      <w:marBottom w:val="0"/>
      <w:divBdr>
        <w:top w:val="none" w:sz="0" w:space="0" w:color="auto"/>
        <w:left w:val="none" w:sz="0" w:space="0" w:color="auto"/>
        <w:bottom w:val="none" w:sz="0" w:space="0" w:color="auto"/>
        <w:right w:val="none" w:sz="0" w:space="0" w:color="auto"/>
      </w:divBdr>
    </w:div>
    <w:div w:id="229508926">
      <w:bodyDiv w:val="1"/>
      <w:marLeft w:val="0"/>
      <w:marRight w:val="0"/>
      <w:marTop w:val="0"/>
      <w:marBottom w:val="0"/>
      <w:divBdr>
        <w:top w:val="none" w:sz="0" w:space="0" w:color="auto"/>
        <w:left w:val="none" w:sz="0" w:space="0" w:color="auto"/>
        <w:bottom w:val="none" w:sz="0" w:space="0" w:color="auto"/>
        <w:right w:val="none" w:sz="0" w:space="0" w:color="auto"/>
      </w:divBdr>
    </w:div>
    <w:div w:id="234821274">
      <w:bodyDiv w:val="1"/>
      <w:marLeft w:val="0"/>
      <w:marRight w:val="0"/>
      <w:marTop w:val="0"/>
      <w:marBottom w:val="0"/>
      <w:divBdr>
        <w:top w:val="none" w:sz="0" w:space="0" w:color="auto"/>
        <w:left w:val="none" w:sz="0" w:space="0" w:color="auto"/>
        <w:bottom w:val="none" w:sz="0" w:space="0" w:color="auto"/>
        <w:right w:val="none" w:sz="0" w:space="0" w:color="auto"/>
      </w:divBdr>
    </w:div>
    <w:div w:id="312150374">
      <w:bodyDiv w:val="1"/>
      <w:marLeft w:val="0"/>
      <w:marRight w:val="0"/>
      <w:marTop w:val="0"/>
      <w:marBottom w:val="0"/>
      <w:divBdr>
        <w:top w:val="none" w:sz="0" w:space="0" w:color="auto"/>
        <w:left w:val="none" w:sz="0" w:space="0" w:color="auto"/>
        <w:bottom w:val="none" w:sz="0" w:space="0" w:color="auto"/>
        <w:right w:val="none" w:sz="0" w:space="0" w:color="auto"/>
      </w:divBdr>
    </w:div>
    <w:div w:id="332419043">
      <w:bodyDiv w:val="1"/>
      <w:marLeft w:val="0"/>
      <w:marRight w:val="0"/>
      <w:marTop w:val="0"/>
      <w:marBottom w:val="0"/>
      <w:divBdr>
        <w:top w:val="none" w:sz="0" w:space="0" w:color="auto"/>
        <w:left w:val="none" w:sz="0" w:space="0" w:color="auto"/>
        <w:bottom w:val="none" w:sz="0" w:space="0" w:color="auto"/>
        <w:right w:val="none" w:sz="0" w:space="0" w:color="auto"/>
      </w:divBdr>
    </w:div>
    <w:div w:id="333070003">
      <w:bodyDiv w:val="1"/>
      <w:marLeft w:val="0"/>
      <w:marRight w:val="0"/>
      <w:marTop w:val="0"/>
      <w:marBottom w:val="0"/>
      <w:divBdr>
        <w:top w:val="none" w:sz="0" w:space="0" w:color="auto"/>
        <w:left w:val="none" w:sz="0" w:space="0" w:color="auto"/>
        <w:bottom w:val="none" w:sz="0" w:space="0" w:color="auto"/>
        <w:right w:val="none" w:sz="0" w:space="0" w:color="auto"/>
      </w:divBdr>
    </w:div>
    <w:div w:id="403913338">
      <w:bodyDiv w:val="1"/>
      <w:marLeft w:val="0"/>
      <w:marRight w:val="0"/>
      <w:marTop w:val="0"/>
      <w:marBottom w:val="0"/>
      <w:divBdr>
        <w:top w:val="none" w:sz="0" w:space="0" w:color="auto"/>
        <w:left w:val="none" w:sz="0" w:space="0" w:color="auto"/>
        <w:bottom w:val="none" w:sz="0" w:space="0" w:color="auto"/>
        <w:right w:val="none" w:sz="0" w:space="0" w:color="auto"/>
      </w:divBdr>
    </w:div>
    <w:div w:id="438960293">
      <w:bodyDiv w:val="1"/>
      <w:marLeft w:val="0"/>
      <w:marRight w:val="0"/>
      <w:marTop w:val="0"/>
      <w:marBottom w:val="0"/>
      <w:divBdr>
        <w:top w:val="none" w:sz="0" w:space="0" w:color="auto"/>
        <w:left w:val="none" w:sz="0" w:space="0" w:color="auto"/>
        <w:bottom w:val="none" w:sz="0" w:space="0" w:color="auto"/>
        <w:right w:val="none" w:sz="0" w:space="0" w:color="auto"/>
      </w:divBdr>
    </w:div>
    <w:div w:id="495609586">
      <w:bodyDiv w:val="1"/>
      <w:marLeft w:val="0"/>
      <w:marRight w:val="0"/>
      <w:marTop w:val="0"/>
      <w:marBottom w:val="0"/>
      <w:divBdr>
        <w:top w:val="none" w:sz="0" w:space="0" w:color="auto"/>
        <w:left w:val="none" w:sz="0" w:space="0" w:color="auto"/>
        <w:bottom w:val="none" w:sz="0" w:space="0" w:color="auto"/>
        <w:right w:val="none" w:sz="0" w:space="0" w:color="auto"/>
      </w:divBdr>
    </w:div>
    <w:div w:id="528491164">
      <w:bodyDiv w:val="1"/>
      <w:marLeft w:val="0"/>
      <w:marRight w:val="0"/>
      <w:marTop w:val="0"/>
      <w:marBottom w:val="0"/>
      <w:divBdr>
        <w:top w:val="none" w:sz="0" w:space="0" w:color="auto"/>
        <w:left w:val="none" w:sz="0" w:space="0" w:color="auto"/>
        <w:bottom w:val="none" w:sz="0" w:space="0" w:color="auto"/>
        <w:right w:val="none" w:sz="0" w:space="0" w:color="auto"/>
      </w:divBdr>
    </w:div>
    <w:div w:id="531384233">
      <w:bodyDiv w:val="1"/>
      <w:marLeft w:val="0"/>
      <w:marRight w:val="0"/>
      <w:marTop w:val="0"/>
      <w:marBottom w:val="0"/>
      <w:divBdr>
        <w:top w:val="none" w:sz="0" w:space="0" w:color="auto"/>
        <w:left w:val="none" w:sz="0" w:space="0" w:color="auto"/>
        <w:bottom w:val="none" w:sz="0" w:space="0" w:color="auto"/>
        <w:right w:val="none" w:sz="0" w:space="0" w:color="auto"/>
      </w:divBdr>
    </w:div>
    <w:div w:id="559901589">
      <w:bodyDiv w:val="1"/>
      <w:marLeft w:val="0"/>
      <w:marRight w:val="0"/>
      <w:marTop w:val="0"/>
      <w:marBottom w:val="0"/>
      <w:divBdr>
        <w:top w:val="none" w:sz="0" w:space="0" w:color="auto"/>
        <w:left w:val="none" w:sz="0" w:space="0" w:color="auto"/>
        <w:bottom w:val="none" w:sz="0" w:space="0" w:color="auto"/>
        <w:right w:val="none" w:sz="0" w:space="0" w:color="auto"/>
      </w:divBdr>
    </w:div>
    <w:div w:id="563494932">
      <w:bodyDiv w:val="1"/>
      <w:marLeft w:val="0"/>
      <w:marRight w:val="0"/>
      <w:marTop w:val="0"/>
      <w:marBottom w:val="0"/>
      <w:divBdr>
        <w:top w:val="none" w:sz="0" w:space="0" w:color="auto"/>
        <w:left w:val="none" w:sz="0" w:space="0" w:color="auto"/>
        <w:bottom w:val="none" w:sz="0" w:space="0" w:color="auto"/>
        <w:right w:val="none" w:sz="0" w:space="0" w:color="auto"/>
      </w:divBdr>
    </w:div>
    <w:div w:id="599679843">
      <w:bodyDiv w:val="1"/>
      <w:marLeft w:val="0"/>
      <w:marRight w:val="0"/>
      <w:marTop w:val="0"/>
      <w:marBottom w:val="0"/>
      <w:divBdr>
        <w:top w:val="none" w:sz="0" w:space="0" w:color="auto"/>
        <w:left w:val="none" w:sz="0" w:space="0" w:color="auto"/>
        <w:bottom w:val="none" w:sz="0" w:space="0" w:color="auto"/>
        <w:right w:val="none" w:sz="0" w:space="0" w:color="auto"/>
      </w:divBdr>
    </w:div>
    <w:div w:id="825904148">
      <w:bodyDiv w:val="1"/>
      <w:marLeft w:val="0"/>
      <w:marRight w:val="0"/>
      <w:marTop w:val="0"/>
      <w:marBottom w:val="0"/>
      <w:divBdr>
        <w:top w:val="none" w:sz="0" w:space="0" w:color="auto"/>
        <w:left w:val="none" w:sz="0" w:space="0" w:color="auto"/>
        <w:bottom w:val="none" w:sz="0" w:space="0" w:color="auto"/>
        <w:right w:val="none" w:sz="0" w:space="0" w:color="auto"/>
      </w:divBdr>
    </w:div>
    <w:div w:id="856773164">
      <w:bodyDiv w:val="1"/>
      <w:marLeft w:val="0"/>
      <w:marRight w:val="0"/>
      <w:marTop w:val="0"/>
      <w:marBottom w:val="0"/>
      <w:divBdr>
        <w:top w:val="none" w:sz="0" w:space="0" w:color="auto"/>
        <w:left w:val="none" w:sz="0" w:space="0" w:color="auto"/>
        <w:bottom w:val="none" w:sz="0" w:space="0" w:color="auto"/>
        <w:right w:val="none" w:sz="0" w:space="0" w:color="auto"/>
      </w:divBdr>
    </w:div>
    <w:div w:id="966854702">
      <w:bodyDiv w:val="1"/>
      <w:marLeft w:val="0"/>
      <w:marRight w:val="0"/>
      <w:marTop w:val="0"/>
      <w:marBottom w:val="0"/>
      <w:divBdr>
        <w:top w:val="none" w:sz="0" w:space="0" w:color="auto"/>
        <w:left w:val="none" w:sz="0" w:space="0" w:color="auto"/>
        <w:bottom w:val="none" w:sz="0" w:space="0" w:color="auto"/>
        <w:right w:val="none" w:sz="0" w:space="0" w:color="auto"/>
      </w:divBdr>
    </w:div>
    <w:div w:id="986785187">
      <w:bodyDiv w:val="1"/>
      <w:marLeft w:val="0"/>
      <w:marRight w:val="0"/>
      <w:marTop w:val="0"/>
      <w:marBottom w:val="0"/>
      <w:divBdr>
        <w:top w:val="none" w:sz="0" w:space="0" w:color="auto"/>
        <w:left w:val="none" w:sz="0" w:space="0" w:color="auto"/>
        <w:bottom w:val="none" w:sz="0" w:space="0" w:color="auto"/>
        <w:right w:val="none" w:sz="0" w:space="0" w:color="auto"/>
      </w:divBdr>
    </w:div>
    <w:div w:id="1179661545">
      <w:bodyDiv w:val="1"/>
      <w:marLeft w:val="0"/>
      <w:marRight w:val="0"/>
      <w:marTop w:val="0"/>
      <w:marBottom w:val="0"/>
      <w:divBdr>
        <w:top w:val="none" w:sz="0" w:space="0" w:color="auto"/>
        <w:left w:val="none" w:sz="0" w:space="0" w:color="auto"/>
        <w:bottom w:val="none" w:sz="0" w:space="0" w:color="auto"/>
        <w:right w:val="none" w:sz="0" w:space="0" w:color="auto"/>
      </w:divBdr>
    </w:div>
    <w:div w:id="1197816214">
      <w:bodyDiv w:val="1"/>
      <w:marLeft w:val="0"/>
      <w:marRight w:val="0"/>
      <w:marTop w:val="0"/>
      <w:marBottom w:val="0"/>
      <w:divBdr>
        <w:top w:val="none" w:sz="0" w:space="0" w:color="auto"/>
        <w:left w:val="none" w:sz="0" w:space="0" w:color="auto"/>
        <w:bottom w:val="none" w:sz="0" w:space="0" w:color="auto"/>
        <w:right w:val="none" w:sz="0" w:space="0" w:color="auto"/>
      </w:divBdr>
    </w:div>
    <w:div w:id="1267156340">
      <w:bodyDiv w:val="1"/>
      <w:marLeft w:val="0"/>
      <w:marRight w:val="0"/>
      <w:marTop w:val="0"/>
      <w:marBottom w:val="0"/>
      <w:divBdr>
        <w:top w:val="none" w:sz="0" w:space="0" w:color="auto"/>
        <w:left w:val="none" w:sz="0" w:space="0" w:color="auto"/>
        <w:bottom w:val="none" w:sz="0" w:space="0" w:color="auto"/>
        <w:right w:val="none" w:sz="0" w:space="0" w:color="auto"/>
      </w:divBdr>
    </w:div>
    <w:div w:id="1270042046">
      <w:bodyDiv w:val="1"/>
      <w:marLeft w:val="0"/>
      <w:marRight w:val="0"/>
      <w:marTop w:val="0"/>
      <w:marBottom w:val="0"/>
      <w:divBdr>
        <w:top w:val="none" w:sz="0" w:space="0" w:color="auto"/>
        <w:left w:val="none" w:sz="0" w:space="0" w:color="auto"/>
        <w:bottom w:val="none" w:sz="0" w:space="0" w:color="auto"/>
        <w:right w:val="none" w:sz="0" w:space="0" w:color="auto"/>
      </w:divBdr>
    </w:div>
    <w:div w:id="1278372606">
      <w:bodyDiv w:val="1"/>
      <w:marLeft w:val="0"/>
      <w:marRight w:val="0"/>
      <w:marTop w:val="0"/>
      <w:marBottom w:val="0"/>
      <w:divBdr>
        <w:top w:val="none" w:sz="0" w:space="0" w:color="auto"/>
        <w:left w:val="none" w:sz="0" w:space="0" w:color="auto"/>
        <w:bottom w:val="none" w:sz="0" w:space="0" w:color="auto"/>
        <w:right w:val="none" w:sz="0" w:space="0" w:color="auto"/>
      </w:divBdr>
    </w:div>
    <w:div w:id="1348562563">
      <w:bodyDiv w:val="1"/>
      <w:marLeft w:val="0"/>
      <w:marRight w:val="0"/>
      <w:marTop w:val="0"/>
      <w:marBottom w:val="0"/>
      <w:divBdr>
        <w:top w:val="none" w:sz="0" w:space="0" w:color="auto"/>
        <w:left w:val="none" w:sz="0" w:space="0" w:color="auto"/>
        <w:bottom w:val="none" w:sz="0" w:space="0" w:color="auto"/>
        <w:right w:val="none" w:sz="0" w:space="0" w:color="auto"/>
      </w:divBdr>
    </w:div>
    <w:div w:id="1350794829">
      <w:bodyDiv w:val="1"/>
      <w:marLeft w:val="0"/>
      <w:marRight w:val="0"/>
      <w:marTop w:val="0"/>
      <w:marBottom w:val="0"/>
      <w:divBdr>
        <w:top w:val="none" w:sz="0" w:space="0" w:color="auto"/>
        <w:left w:val="none" w:sz="0" w:space="0" w:color="auto"/>
        <w:bottom w:val="none" w:sz="0" w:space="0" w:color="auto"/>
        <w:right w:val="none" w:sz="0" w:space="0" w:color="auto"/>
      </w:divBdr>
    </w:div>
    <w:div w:id="1501651775">
      <w:bodyDiv w:val="1"/>
      <w:marLeft w:val="0"/>
      <w:marRight w:val="0"/>
      <w:marTop w:val="0"/>
      <w:marBottom w:val="0"/>
      <w:divBdr>
        <w:top w:val="none" w:sz="0" w:space="0" w:color="auto"/>
        <w:left w:val="none" w:sz="0" w:space="0" w:color="auto"/>
        <w:bottom w:val="none" w:sz="0" w:space="0" w:color="auto"/>
        <w:right w:val="none" w:sz="0" w:space="0" w:color="auto"/>
      </w:divBdr>
    </w:div>
    <w:div w:id="1599830481">
      <w:bodyDiv w:val="1"/>
      <w:marLeft w:val="0"/>
      <w:marRight w:val="0"/>
      <w:marTop w:val="0"/>
      <w:marBottom w:val="0"/>
      <w:divBdr>
        <w:top w:val="none" w:sz="0" w:space="0" w:color="auto"/>
        <w:left w:val="none" w:sz="0" w:space="0" w:color="auto"/>
        <w:bottom w:val="none" w:sz="0" w:space="0" w:color="auto"/>
        <w:right w:val="none" w:sz="0" w:space="0" w:color="auto"/>
      </w:divBdr>
    </w:div>
    <w:div w:id="1683387429">
      <w:bodyDiv w:val="1"/>
      <w:marLeft w:val="0"/>
      <w:marRight w:val="0"/>
      <w:marTop w:val="0"/>
      <w:marBottom w:val="0"/>
      <w:divBdr>
        <w:top w:val="none" w:sz="0" w:space="0" w:color="auto"/>
        <w:left w:val="none" w:sz="0" w:space="0" w:color="auto"/>
        <w:bottom w:val="none" w:sz="0" w:space="0" w:color="auto"/>
        <w:right w:val="none" w:sz="0" w:space="0" w:color="auto"/>
      </w:divBdr>
    </w:div>
    <w:div w:id="1693989690">
      <w:bodyDiv w:val="1"/>
      <w:marLeft w:val="0"/>
      <w:marRight w:val="0"/>
      <w:marTop w:val="0"/>
      <w:marBottom w:val="0"/>
      <w:divBdr>
        <w:top w:val="none" w:sz="0" w:space="0" w:color="auto"/>
        <w:left w:val="none" w:sz="0" w:space="0" w:color="auto"/>
        <w:bottom w:val="none" w:sz="0" w:space="0" w:color="auto"/>
        <w:right w:val="none" w:sz="0" w:space="0" w:color="auto"/>
      </w:divBdr>
    </w:div>
    <w:div w:id="1704405485">
      <w:bodyDiv w:val="1"/>
      <w:marLeft w:val="0"/>
      <w:marRight w:val="0"/>
      <w:marTop w:val="0"/>
      <w:marBottom w:val="0"/>
      <w:divBdr>
        <w:top w:val="none" w:sz="0" w:space="0" w:color="auto"/>
        <w:left w:val="none" w:sz="0" w:space="0" w:color="auto"/>
        <w:bottom w:val="none" w:sz="0" w:space="0" w:color="auto"/>
        <w:right w:val="none" w:sz="0" w:space="0" w:color="auto"/>
      </w:divBdr>
    </w:div>
    <w:div w:id="1729842135">
      <w:bodyDiv w:val="1"/>
      <w:marLeft w:val="0"/>
      <w:marRight w:val="0"/>
      <w:marTop w:val="0"/>
      <w:marBottom w:val="0"/>
      <w:divBdr>
        <w:top w:val="none" w:sz="0" w:space="0" w:color="auto"/>
        <w:left w:val="none" w:sz="0" w:space="0" w:color="auto"/>
        <w:bottom w:val="none" w:sz="0" w:space="0" w:color="auto"/>
        <w:right w:val="none" w:sz="0" w:space="0" w:color="auto"/>
      </w:divBdr>
    </w:div>
    <w:div w:id="1787507589">
      <w:bodyDiv w:val="1"/>
      <w:marLeft w:val="0"/>
      <w:marRight w:val="0"/>
      <w:marTop w:val="0"/>
      <w:marBottom w:val="0"/>
      <w:divBdr>
        <w:top w:val="none" w:sz="0" w:space="0" w:color="auto"/>
        <w:left w:val="none" w:sz="0" w:space="0" w:color="auto"/>
        <w:bottom w:val="none" w:sz="0" w:space="0" w:color="auto"/>
        <w:right w:val="none" w:sz="0" w:space="0" w:color="auto"/>
      </w:divBdr>
    </w:div>
    <w:div w:id="1898393704">
      <w:bodyDiv w:val="1"/>
      <w:marLeft w:val="0"/>
      <w:marRight w:val="0"/>
      <w:marTop w:val="0"/>
      <w:marBottom w:val="0"/>
      <w:divBdr>
        <w:top w:val="none" w:sz="0" w:space="0" w:color="auto"/>
        <w:left w:val="none" w:sz="0" w:space="0" w:color="auto"/>
        <w:bottom w:val="none" w:sz="0" w:space="0" w:color="auto"/>
        <w:right w:val="none" w:sz="0" w:space="0" w:color="auto"/>
      </w:divBdr>
    </w:div>
    <w:div w:id="1912276934">
      <w:bodyDiv w:val="1"/>
      <w:marLeft w:val="0"/>
      <w:marRight w:val="0"/>
      <w:marTop w:val="0"/>
      <w:marBottom w:val="0"/>
      <w:divBdr>
        <w:top w:val="none" w:sz="0" w:space="0" w:color="auto"/>
        <w:left w:val="none" w:sz="0" w:space="0" w:color="auto"/>
        <w:bottom w:val="none" w:sz="0" w:space="0" w:color="auto"/>
        <w:right w:val="none" w:sz="0" w:space="0" w:color="auto"/>
      </w:divBdr>
    </w:div>
    <w:div w:id="1939946847">
      <w:bodyDiv w:val="1"/>
      <w:marLeft w:val="0"/>
      <w:marRight w:val="0"/>
      <w:marTop w:val="0"/>
      <w:marBottom w:val="0"/>
      <w:divBdr>
        <w:top w:val="none" w:sz="0" w:space="0" w:color="auto"/>
        <w:left w:val="none" w:sz="0" w:space="0" w:color="auto"/>
        <w:bottom w:val="none" w:sz="0" w:space="0" w:color="auto"/>
        <w:right w:val="none" w:sz="0" w:space="0" w:color="auto"/>
      </w:divBdr>
    </w:div>
    <w:div w:id="1941640346">
      <w:bodyDiv w:val="1"/>
      <w:marLeft w:val="0"/>
      <w:marRight w:val="0"/>
      <w:marTop w:val="0"/>
      <w:marBottom w:val="0"/>
      <w:divBdr>
        <w:top w:val="none" w:sz="0" w:space="0" w:color="auto"/>
        <w:left w:val="none" w:sz="0" w:space="0" w:color="auto"/>
        <w:bottom w:val="none" w:sz="0" w:space="0" w:color="auto"/>
        <w:right w:val="none" w:sz="0" w:space="0" w:color="auto"/>
      </w:divBdr>
    </w:div>
    <w:div w:id="200215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s40461-020-00089-6" TargetMode="External"/><Relationship Id="rId18" Type="http://schemas.openxmlformats.org/officeDocument/2006/relationships/hyperlink" Target="https://doi.org/10.6007/IJARBSS/v13-i6/16747"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oi.org/10.35631/IJEMP.623014" TargetMode="External"/><Relationship Id="rId7" Type="http://schemas.openxmlformats.org/officeDocument/2006/relationships/settings" Target="settings.xml"/><Relationship Id="rId12" Type="http://schemas.openxmlformats.org/officeDocument/2006/relationships/hyperlink" Target="https://www.penangmonthly.com/is-tvet-not-the-obvious-key-to-a-vibrant-economy/" TargetMode="External"/><Relationship Id="rId17" Type="http://schemas.openxmlformats.org/officeDocument/2006/relationships/hyperlink" Target="https://publisher.uthm.edu.my/ojs/index.php/JTET/article/view/437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searchgate.net/profile/Muhd-Omar/publication/336768182_Students'_Interests_in_Technical_and_Vocational_Education_and_Training_TVET_Program_A_Systematic_Review/links/5db9587aa6fdcc2128ebf86b/Students-Interests-in-Technical-and-Vocational-Education-and-Training-TVET-Program-A-Systematic-Review.pdf" TargetMode="External"/><Relationship Id="rId20" Type="http://schemas.openxmlformats.org/officeDocument/2006/relationships/hyperlink" Target="https://www.researchgate.net/publication/3729804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c.com.m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i.org/10.47836/pjssh.30.4.2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oi.org/10.6007/IJARBSS/v14-i5/215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mars.com/index.php/IJARBSS/article/view/19952/The-Present-and-Future-of-Malaysian-Technical-and-Vocational-Education-and-Training-TVET" TargetMode="External"/><Relationship Id="rId22" Type="http://schemas.openxmlformats.org/officeDocument/2006/relationships/hyperlink" Target="https://unesdoc.unesco.org/ark:/48223/pf000037308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03FF152DA0F4CAAFF778FD7FB4332" ma:contentTypeVersion="8" ma:contentTypeDescription="Create a new document." ma:contentTypeScope="" ma:versionID="05df4f8f6d5641f2aff39b76197b0539">
  <xsd:schema xmlns:xsd="http://www.w3.org/2001/XMLSchema" xmlns:xs="http://www.w3.org/2001/XMLSchema" xmlns:p="http://schemas.microsoft.com/office/2006/metadata/properties" xmlns:ns2="396fec88-fd72-4a1e-acdf-bae82cd62552" targetNamespace="http://schemas.microsoft.com/office/2006/metadata/properties" ma:root="true" ma:fieldsID="6cee01f826853bd449f4777e92e4fea2" ns2:_="">
    <xsd:import namespace="396fec88-fd72-4a1e-acdf-bae82cd625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fec88-fd72-4a1e-acdf-bae82cd62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69476-377D-4D57-A4D2-D72ABA9CF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fec88-fd72-4a1e-acdf-bae82cd62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AAEC9-8C07-4D03-BF07-35948C0EFBE0}">
  <ds:schemaRefs>
    <ds:schemaRef ds:uri="http://schemas.openxmlformats.org/officeDocument/2006/bibliography"/>
  </ds:schemaRefs>
</ds:datastoreItem>
</file>

<file path=customXml/itemProps3.xml><?xml version="1.0" encoding="utf-8"?>
<ds:datastoreItem xmlns:ds="http://schemas.openxmlformats.org/officeDocument/2006/customXml" ds:itemID="{2C655CA1-126E-4527-9BA0-E2B9A8519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618651-8147-4453-BEBC-51B093FD8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7284</Words>
  <Characters>41523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48710</CharactersWithSpaces>
  <SharedDoc>false</SharedDoc>
  <HLinks>
    <vt:vector size="72" baseType="variant">
      <vt:variant>
        <vt:i4>7078007</vt:i4>
      </vt:variant>
      <vt:variant>
        <vt:i4>33</vt:i4>
      </vt:variant>
      <vt:variant>
        <vt:i4>0</vt:i4>
      </vt:variant>
      <vt:variant>
        <vt:i4>5</vt:i4>
      </vt:variant>
      <vt:variant>
        <vt:lpwstr>https://www.researchgate.net/publication/372980430</vt:lpwstr>
      </vt:variant>
      <vt:variant>
        <vt:lpwstr/>
      </vt:variant>
      <vt:variant>
        <vt:i4>5046338</vt:i4>
      </vt:variant>
      <vt:variant>
        <vt:i4>30</vt:i4>
      </vt:variant>
      <vt:variant>
        <vt:i4>0</vt:i4>
      </vt:variant>
      <vt:variant>
        <vt:i4>5</vt:i4>
      </vt:variant>
      <vt:variant>
        <vt:lpwstr>https://doi.org/10.6007/IJARBSS/v14-i5/21533</vt:lpwstr>
      </vt:variant>
      <vt:variant>
        <vt:lpwstr/>
      </vt:variant>
      <vt:variant>
        <vt:i4>7077931</vt:i4>
      </vt:variant>
      <vt:variant>
        <vt:i4>27</vt:i4>
      </vt:variant>
      <vt:variant>
        <vt:i4>0</vt:i4>
      </vt:variant>
      <vt:variant>
        <vt:i4>5</vt:i4>
      </vt:variant>
      <vt:variant>
        <vt:lpwstr>https://repozytorium.amu.edu.pl/items/4ad671d0-7b0d-49db-a7d3-0554fa07f60f</vt:lpwstr>
      </vt:variant>
      <vt:variant>
        <vt:lpwstr/>
      </vt:variant>
      <vt:variant>
        <vt:i4>4915269</vt:i4>
      </vt:variant>
      <vt:variant>
        <vt:i4>24</vt:i4>
      </vt:variant>
      <vt:variant>
        <vt:i4>0</vt:i4>
      </vt:variant>
      <vt:variant>
        <vt:i4>5</vt:i4>
      </vt:variant>
      <vt:variant>
        <vt:lpwstr>https://doi.org/10.6007/IJARBSS/v13-i6/16747</vt:lpwstr>
      </vt:variant>
      <vt:variant>
        <vt:lpwstr/>
      </vt:variant>
      <vt:variant>
        <vt:i4>7602221</vt:i4>
      </vt:variant>
      <vt:variant>
        <vt:i4>21</vt:i4>
      </vt:variant>
      <vt:variant>
        <vt:i4>0</vt:i4>
      </vt:variant>
      <vt:variant>
        <vt:i4>5</vt:i4>
      </vt:variant>
      <vt:variant>
        <vt:lpwstr>https://publisher.uthm.edu.my/ojs/index.php/JTET/article/view/4374</vt:lpwstr>
      </vt:variant>
      <vt:variant>
        <vt:lpwstr/>
      </vt:variant>
      <vt:variant>
        <vt:i4>5439495</vt:i4>
      </vt:variant>
      <vt:variant>
        <vt:i4>18</vt:i4>
      </vt:variant>
      <vt:variant>
        <vt:i4>0</vt:i4>
      </vt:variant>
      <vt:variant>
        <vt:i4>5</vt:i4>
      </vt:variant>
      <vt:variant>
        <vt:lpwstr>https://www.researchgate.net/profile/Muhd-Omar/publication/336768182_Students'_Interests_in_Technical_and_Vocational_Education_and_Training_TVET_Program_A_Systematic_Review/links/5db9587aa6fdcc2128ebf86b/Students-Interests-in-Technical-and-Vocational-Education-and-Training-TVET-Program-A-Systematic-Review.pdf</vt:lpwstr>
      </vt:variant>
      <vt:variant>
        <vt:lpwstr/>
      </vt:variant>
      <vt:variant>
        <vt:i4>6750320</vt:i4>
      </vt:variant>
      <vt:variant>
        <vt:i4>15</vt:i4>
      </vt:variant>
      <vt:variant>
        <vt:i4>0</vt:i4>
      </vt:variant>
      <vt:variant>
        <vt:i4>5</vt:i4>
      </vt:variant>
      <vt:variant>
        <vt:lpwstr>https://doi.org/10.47836/pjssh.30.4.28</vt:lpwstr>
      </vt:variant>
      <vt:variant>
        <vt:lpwstr/>
      </vt:variant>
      <vt:variant>
        <vt:i4>262144</vt:i4>
      </vt:variant>
      <vt:variant>
        <vt:i4>12</vt:i4>
      </vt:variant>
      <vt:variant>
        <vt:i4>0</vt:i4>
      </vt:variant>
      <vt:variant>
        <vt:i4>5</vt:i4>
      </vt:variant>
      <vt:variant>
        <vt:lpwstr>https://hrmars.com/index.php/IJARBSS/article/view/19952/The-Present-and-Future-of-Malaysian-Technical-and-Vocational-Education-and-Training-TVET</vt:lpwstr>
      </vt:variant>
      <vt:variant>
        <vt:lpwstr/>
      </vt:variant>
      <vt:variant>
        <vt:i4>2424895</vt:i4>
      </vt:variant>
      <vt:variant>
        <vt:i4>9</vt:i4>
      </vt:variant>
      <vt:variant>
        <vt:i4>0</vt:i4>
      </vt:variant>
      <vt:variant>
        <vt:i4>5</vt:i4>
      </vt:variant>
      <vt:variant>
        <vt:lpwstr>https://doi.org/10.1186/s40461-020-00089-6</vt:lpwstr>
      </vt:variant>
      <vt:variant>
        <vt:lpwstr/>
      </vt:variant>
      <vt:variant>
        <vt:i4>7471162</vt:i4>
      </vt:variant>
      <vt:variant>
        <vt:i4>6</vt:i4>
      </vt:variant>
      <vt:variant>
        <vt:i4>0</vt:i4>
      </vt:variant>
      <vt:variant>
        <vt:i4>5</vt:i4>
      </vt:variant>
      <vt:variant>
        <vt:lpwstr>https://www.penangmonthly.com/is-tvet-not-the-obvious-key-to-a-vibrant-economy/</vt:lpwstr>
      </vt:variant>
      <vt:variant>
        <vt:lpwstr/>
      </vt:variant>
      <vt:variant>
        <vt:i4>2556025</vt:i4>
      </vt:variant>
      <vt:variant>
        <vt:i4>3</vt:i4>
      </vt:variant>
      <vt:variant>
        <vt:i4>0</vt:i4>
      </vt:variant>
      <vt:variant>
        <vt:i4>5</vt:i4>
      </vt:variant>
      <vt:variant>
        <vt:lpwstr>https://penanginstitute.org/publications/issues/tvet-in-malaysia-current-situation-challenges-and-recommendations/</vt:lpwstr>
      </vt:variant>
      <vt:variant>
        <vt:lpwstr/>
      </vt:variant>
      <vt:variant>
        <vt:i4>1507414</vt:i4>
      </vt:variant>
      <vt:variant>
        <vt:i4>0</vt:i4>
      </vt:variant>
      <vt:variant>
        <vt:i4>0</vt:i4>
      </vt:variant>
      <vt:variant>
        <vt:i4>5</vt:i4>
      </vt:variant>
      <vt:variant>
        <vt:lpwstr>https://www.apac.com.my/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cp:lastModifiedBy>Mohd Hafiz Mohd Khamis</cp:lastModifiedBy>
  <cp:revision>2</cp:revision>
  <dcterms:created xsi:type="dcterms:W3CDTF">2026-06-03T05:29:00Z</dcterms:created>
  <dcterms:modified xsi:type="dcterms:W3CDTF">2026-06-03T05:29:00Z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0x0101007BD03FF152DA0F4CAAFF778FD7FB4332</vt:lpwstr>
  </property>
</Properties>
</file>