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CA5E" w14:textId="1902D116" w:rsidR="009867F4" w:rsidRPr="00766971" w:rsidRDefault="00AA0495" w:rsidP="009612F0">
      <w:pPr>
        <w:spacing w:before="8" w:after="16" w:line="240" w:lineRule="auto"/>
        <w:ind w:left="238" w:right="238"/>
        <w:jc w:val="center"/>
        <w:rPr>
          <w:rFonts w:ascii="Arial Rounded MT Bold" w:hAnsi="Arial Rounded MT Bold" w:cs="Times New Roman"/>
          <w:b/>
          <w:sz w:val="36"/>
          <w:szCs w:val="36"/>
        </w:rPr>
      </w:pPr>
      <w:r w:rsidRPr="00766971">
        <w:rPr>
          <w:rFonts w:ascii="Arial Rounded MT Bold" w:hAnsi="Arial Rounded MT Bold" w:cs="Times New Roman"/>
          <w:b/>
          <w:sz w:val="36"/>
          <w:szCs w:val="36"/>
        </w:rPr>
        <w:t xml:space="preserve">The position of the administrative judge in the face of conflicts over administrative and </w:t>
      </w:r>
      <w:r w:rsidR="007C1E88">
        <w:rPr>
          <w:rFonts w:ascii="Arial Rounded MT Bold" w:hAnsi="Arial Rounded MT Bold" w:cs="Times New Roman"/>
          <w:b/>
          <w:sz w:val="36"/>
          <w:szCs w:val="36"/>
        </w:rPr>
        <w:t>criminal</w:t>
      </w:r>
      <w:r w:rsidRPr="00766971">
        <w:rPr>
          <w:rFonts w:ascii="Arial Rounded MT Bold" w:hAnsi="Arial Rounded MT Bold" w:cs="Times New Roman"/>
          <w:b/>
          <w:sz w:val="36"/>
          <w:szCs w:val="36"/>
        </w:rPr>
        <w:t xml:space="preserve"> </w:t>
      </w:r>
      <w:r w:rsidR="007C1E88">
        <w:rPr>
          <w:rFonts w:ascii="Arial Rounded MT Bold" w:hAnsi="Arial Rounded MT Bold" w:cs="Times New Roman"/>
          <w:b/>
          <w:sz w:val="36"/>
          <w:szCs w:val="36"/>
        </w:rPr>
        <w:t>norms</w:t>
      </w:r>
      <w:r w:rsidRPr="00766971">
        <w:rPr>
          <w:rFonts w:ascii="Arial Rounded MT Bold" w:hAnsi="Arial Rounded MT Bold" w:cs="Times New Roman"/>
          <w:b/>
          <w:sz w:val="36"/>
          <w:szCs w:val="36"/>
        </w:rPr>
        <w:t xml:space="preserve"> in Cameroon</w:t>
      </w:r>
    </w:p>
    <w:p w14:paraId="367A2CAD" w14:textId="77777777" w:rsidR="00A71E15" w:rsidRDefault="00A71E15" w:rsidP="009612F0">
      <w:pPr>
        <w:spacing w:before="8" w:after="16" w:line="240" w:lineRule="auto"/>
        <w:ind w:left="238" w:right="238"/>
        <w:jc w:val="center"/>
        <w:rPr>
          <w:rFonts w:ascii="Times New Roman" w:hAnsi="Times New Roman" w:cs="Times New Roman"/>
          <w:b/>
          <w:sz w:val="24"/>
          <w:szCs w:val="24"/>
        </w:rPr>
      </w:pPr>
    </w:p>
    <w:p w14:paraId="0374895C" w14:textId="7572C59E" w:rsidR="00A71E15" w:rsidRDefault="00A71E15" w:rsidP="009612F0">
      <w:pPr>
        <w:spacing w:before="8" w:after="16" w:line="240" w:lineRule="auto"/>
        <w:ind w:left="238" w:right="238"/>
        <w:jc w:val="center"/>
        <w:rPr>
          <w:rFonts w:ascii="Times New Roman" w:hAnsi="Times New Roman" w:cs="Times New Roman"/>
          <w:bCs/>
          <w:sz w:val="24"/>
          <w:szCs w:val="24"/>
        </w:rPr>
      </w:pPr>
      <w:r>
        <w:rPr>
          <w:rFonts w:ascii="Times New Roman" w:hAnsi="Times New Roman" w:cs="Times New Roman"/>
          <w:bCs/>
          <w:sz w:val="24"/>
          <w:szCs w:val="24"/>
        </w:rPr>
        <w:t/>
      </w:r>
      <w:r>
        <w:rPr>
          <w:rStyle w:val="Appelnotedebasdep"/>
          <w:rFonts w:ascii="Times New Roman" w:hAnsi="Times New Roman" w:cs="Times New Roman"/>
          <w:bCs/>
          <w:sz w:val="24"/>
          <w:szCs w:val="24"/>
        </w:rPr>
        <w:footnoteReference w:id="1"/>
      </w:r>
    </w:p>
    <w:p w14:paraId="215FAF2C" w14:textId="77777777" w:rsidR="00A71E15" w:rsidRPr="00A71E15" w:rsidRDefault="00A71E15" w:rsidP="009612F0">
      <w:pPr>
        <w:spacing w:before="8" w:after="16" w:line="240" w:lineRule="auto"/>
        <w:ind w:left="238" w:right="238"/>
        <w:jc w:val="both"/>
        <w:rPr>
          <w:rFonts w:ascii="Times New Roman" w:hAnsi="Times New Roman" w:cs="Times New Roman"/>
          <w:bCs/>
          <w:sz w:val="24"/>
          <w:szCs w:val="24"/>
        </w:rPr>
      </w:pPr>
    </w:p>
    <w:p w14:paraId="6A15C50D" w14:textId="33D4DA88" w:rsidR="00A71E15" w:rsidRPr="00671B49" w:rsidRDefault="00A71E15" w:rsidP="009612F0">
      <w:pPr>
        <w:spacing w:before="8" w:after="16" w:line="240" w:lineRule="auto"/>
        <w:ind w:left="238" w:right="238"/>
        <w:jc w:val="both"/>
        <w:rPr>
          <w:rFonts w:ascii="Times New Roman" w:hAnsi="Times New Roman" w:cs="Times New Roman"/>
          <w:sz w:val="24"/>
          <w:szCs w:val="24"/>
        </w:rPr>
      </w:pPr>
      <w:r w:rsidRPr="00671B49">
        <w:rPr>
          <w:rFonts w:ascii="Times New Roman" w:hAnsi="Times New Roman" w:cs="Times New Roman"/>
          <w:b/>
          <w:bCs/>
          <w:noProof/>
          <w:sz w:val="24"/>
          <w:szCs w:val="24"/>
        </w:rPr>
        <w:t xml:space="preserve"/>
      </w:r>
      <w:r w:rsidRPr="00671B49">
        <w:rPr>
          <w:rFonts w:ascii="Times New Roman" w:hAnsi="Times New Roman" w:cs="Times New Roman"/>
          <w:sz w:val="24"/>
          <w:szCs w:val="24"/>
        </w:rPr>
        <w:t xml:space="preserve"/>
      </w:r>
      <w:r w:rsidR="007C1E88">
        <w:rPr>
          <w:rFonts w:ascii="Times New Roman" w:hAnsi="Times New Roman" w:cs="Times New Roman"/>
          <w:sz w:val="24"/>
          <w:szCs w:val="24"/>
        </w:rPr>
        <w:t/>
      </w:r>
      <w:r w:rsidRPr="00671B49">
        <w:rPr>
          <w:rFonts w:ascii="Times New Roman" w:hAnsi="Times New Roman" w:cs="Times New Roman"/>
          <w:sz w:val="24"/>
          <w:szCs w:val="24"/>
        </w:rPr>
        <w:t/>
      </w:r>
      <w:r w:rsidRPr="00671B49">
        <w:rPr>
          <w:rFonts w:ascii="Times New Roman" w:hAnsi="Times New Roman" w:cs="Times New Roman"/>
          <w:i/>
          <w:sz w:val="24"/>
          <w:szCs w:val="24"/>
        </w:rPr>
        <w:t/>
      </w:r>
      <w:r w:rsidRPr="00671B49">
        <w:rPr>
          <w:rFonts w:ascii="Times New Roman" w:hAnsi="Times New Roman" w:cs="Times New Roman"/>
          <w:sz w:val="24"/>
          <w:szCs w:val="24"/>
        </w:rPr>
        <w:t xml:space="preserve"/>
      </w:r>
    </w:p>
    <w:p w14:paraId="60357EAE" w14:textId="69E44732" w:rsidR="00A71E15" w:rsidRDefault="00A71E15" w:rsidP="009612F0">
      <w:pPr>
        <w:spacing w:before="8" w:after="16" w:line="240" w:lineRule="auto"/>
        <w:ind w:left="238" w:right="238"/>
        <w:jc w:val="both"/>
        <w:rPr>
          <w:rFonts w:ascii="Times New Roman" w:hAnsi="Times New Roman" w:cs="Times New Roman"/>
          <w:sz w:val="24"/>
          <w:szCs w:val="24"/>
        </w:rPr>
      </w:pPr>
      <w:r w:rsidRPr="00671B49">
        <w:rPr>
          <w:rFonts w:ascii="Times New Roman" w:hAnsi="Times New Roman" w:cs="Times New Roman"/>
          <w:b/>
          <w:bCs/>
          <w:sz w:val="24"/>
          <w:szCs w:val="24"/>
        </w:rPr>
        <w:t/>
      </w:r>
      <w:r w:rsidRPr="00671B49">
        <w:rPr>
          <w:rFonts w:ascii="Times New Roman" w:hAnsi="Times New Roman" w:cs="Times New Roman"/>
          <w:sz w:val="24"/>
          <w:szCs w:val="24"/>
        </w:rPr>
        <w:t xml:space="preserve"/>
      </w:r>
    </w:p>
    <w:p w14:paraId="7F49B5D2" w14:textId="77777777" w:rsidR="00A71E15" w:rsidRPr="00C4321E" w:rsidRDefault="00A71E15" w:rsidP="009612F0">
      <w:pPr>
        <w:spacing w:before="8" w:after="16" w:line="240" w:lineRule="auto"/>
        <w:ind w:left="238" w:right="238"/>
        <w:jc w:val="both"/>
        <w:rPr>
          <w:rFonts w:ascii="Times New Roman" w:hAnsi="Times New Roman" w:cs="Times New Roman"/>
          <w:b/>
          <w:sz w:val="24"/>
          <w:szCs w:val="24"/>
          <w:u w:val="single"/>
        </w:rPr>
      </w:pPr>
    </w:p>
    <w:p w14:paraId="2E624BB3" w14:textId="62F3F429" w:rsidR="00766971" w:rsidRDefault="00A71E15" w:rsidP="00766971">
      <w:pPr>
        <w:spacing w:before="8" w:after="16" w:line="240" w:lineRule="auto"/>
        <w:ind w:left="238" w:right="238"/>
        <w:jc w:val="both"/>
        <w:rPr>
          <w:rFonts w:ascii="Times New Roman" w:hAnsi="Times New Roman" w:cs="Times New Roman"/>
          <w:noProof/>
          <w:sz w:val="24"/>
          <w:szCs w:val="24"/>
        </w:rPr>
      </w:pPr>
      <w:r w:rsidRPr="00671B49">
        <w:rPr>
          <w:rFonts w:ascii="Times New Roman" w:hAnsi="Times New Roman" w:cs="Times New Roman"/>
          <w:b/>
          <w:bCs/>
          <w:noProof/>
          <w:sz w:val="24"/>
          <w:szCs w:val="24"/>
        </w:rPr>
        <w:t xml:space="preserve"/>
      </w:r>
      <w:r w:rsidR="00766971" w:rsidRPr="00766971">
        <w:rPr>
          <w:rFonts w:ascii="Times New Roman" w:hAnsi="Times New Roman" w:cs="Times New Roman"/>
          <w:noProof/>
          <w:sz w:val="24"/>
          <w:szCs w:val="24"/>
        </w:rPr>
        <w:t xml:space="preserve"/>
      </w:r>
      <w:r w:rsidR="00766971" w:rsidRPr="00766971">
        <w:rPr>
          <w:rFonts w:ascii="Times New Roman" w:hAnsi="Times New Roman" w:cs="Times New Roman"/>
          <w:noProof/>
          <w:sz w:val="24"/>
          <w:szCs w:val="24"/>
        </w:rPr>
        <w:lastRenderedPageBreak/>
        <w:t/>
      </w:r>
    </w:p>
    <w:p w14:paraId="7126420F" w14:textId="5092E4D9" w:rsidR="00261164" w:rsidRPr="00A71E15" w:rsidRDefault="00A71E15" w:rsidP="00766971">
      <w:pPr>
        <w:spacing w:before="8" w:after="16" w:line="240" w:lineRule="auto"/>
        <w:ind w:left="238" w:right="238"/>
        <w:jc w:val="both"/>
        <w:rPr>
          <w:rFonts w:ascii="Times New Roman" w:hAnsi="Times New Roman" w:cs="Times New Roman"/>
          <w:noProof/>
          <w:sz w:val="24"/>
          <w:szCs w:val="24"/>
        </w:rPr>
      </w:pPr>
      <w:r w:rsidRPr="00671B49">
        <w:rPr>
          <w:rFonts w:ascii="Times New Roman" w:hAnsi="Times New Roman" w:cs="Times New Roman"/>
          <w:b/>
          <w:bCs/>
          <w:noProof/>
          <w:sz w:val="24"/>
          <w:szCs w:val="24"/>
        </w:rPr>
        <w:t/>
      </w:r>
      <w:r w:rsidRPr="00671B49">
        <w:rPr>
          <w:rFonts w:ascii="Times New Roman" w:hAnsi="Times New Roman" w:cs="Times New Roman"/>
          <w:b/>
          <w:bCs/>
          <w:smallCaps/>
          <w:noProof/>
          <w:sz w:val="24"/>
          <w:szCs w:val="24"/>
        </w:rPr>
        <w:t/>
      </w:r>
      <w:r w:rsidRPr="00671B49">
        <w:rPr>
          <w:rFonts w:ascii="Times New Roman" w:hAnsi="Times New Roman" w:cs="Times New Roman"/>
          <w:smallCaps/>
          <w:noProof/>
          <w:color w:val="000080"/>
          <w:sz w:val="24"/>
          <w:szCs w:val="24"/>
        </w:rPr>
        <w:t xml:space="preserve"/>
      </w:r>
      <w:r w:rsidRPr="0055093F">
        <w:rPr>
          <w:rFonts w:ascii="Times New Roman" w:hAnsi="Times New Roman" w:cs="Times New Roman"/>
          <w:noProof/>
          <w:sz w:val="24"/>
          <w:szCs w:val="24"/>
        </w:rPr>
        <w:t/>
      </w:r>
    </w:p>
    <w:p w14:paraId="06D34D29" w14:textId="345691BE" w:rsidR="00261164" w:rsidRPr="00766971" w:rsidRDefault="00261164" w:rsidP="009612F0">
      <w:pPr>
        <w:spacing w:before="8" w:after="16" w:line="240" w:lineRule="auto"/>
        <w:ind w:left="238" w:right="238"/>
        <w:jc w:val="center"/>
        <w:rPr>
          <w:rFonts w:ascii="Arial Rounded MT Bold" w:hAnsi="Arial Rounded MT Bold" w:cs="Times New Roman"/>
          <w:b/>
          <w:bCs/>
          <w:sz w:val="32"/>
          <w:szCs w:val="32"/>
          <w:u w:val="single"/>
        </w:rPr>
      </w:pPr>
      <w:r w:rsidRPr="00766971">
        <w:rPr>
          <w:rFonts w:ascii="Arial Rounded MT Bold" w:hAnsi="Arial Rounded MT Bold" w:cs="Times New Roman"/>
          <w:b/>
          <w:bCs/>
          <w:sz w:val="32"/>
          <w:szCs w:val="32"/>
          <w:u w:val="single"/>
        </w:rPr>
        <w:t>Introduction</w:t>
      </w:r>
    </w:p>
    <w:p w14:paraId="32A0C7F7" w14:textId="5F394C0B" w:rsidR="00A07B55" w:rsidRPr="003C6207" w:rsidRDefault="00AA0495" w:rsidP="009612F0">
      <w:pPr>
        <w:spacing w:before="8" w:after="16" w:line="240" w:lineRule="auto"/>
        <w:ind w:left="238" w:right="238" w:firstLine="708"/>
        <w:jc w:val="both"/>
        <w:rPr>
          <w:rFonts w:ascii="Times New Roman" w:hAnsi="Times New Roman" w:cs="Times New Roman"/>
          <w:sz w:val="24"/>
          <w:szCs w:val="24"/>
        </w:rPr>
      </w:pPr>
      <w:r w:rsidRPr="003C6207">
        <w:rPr>
          <w:rFonts w:ascii="Times New Roman" w:hAnsi="Times New Roman" w:cs="Times New Roman"/>
          <w:sz w:val="24"/>
          <w:szCs w:val="24"/>
        </w:rPr>
        <w:t>In Cameroon, the criminal legislator has prohibited the administrative judge from giving injunctions to the public administration. Isn't the prohibition on the judge giving orders to the administration in CARBONNIER's sense "lawlessness as social data" (Carbonnier, 2001)</w:t>
      </w:r>
      <w:r w:rsidR="00C7767B" w:rsidRPr="003C6207">
        <w:rPr>
          <w:rStyle w:val="fontstyle01"/>
          <w:rFonts w:ascii="Times New Roman" w:hAnsi="Times New Roman" w:cs="Times New Roman"/>
          <w:color w:val="auto"/>
          <w:sz w:val="24"/>
          <w:szCs w:val="24"/>
        </w:rPr>
        <w:t>, or even "non-law as objective social data"</w:t>
      </w:r>
      <w:r w:rsidR="000A2043">
        <w:rPr>
          <w:rFonts w:ascii="Times New Roman" w:hAnsi="Times New Roman" w:cs="Times New Roman"/>
          <w:sz w:val="24"/>
          <w:szCs w:val="24"/>
        </w:rPr>
        <w:t xml:space="preserve"> (Carbonnier, </w:t>
      </w:r>
      <w:r w:rsidR="000A2043" w:rsidRPr="000A2043">
        <w:rPr>
          <w:rFonts w:ascii="Times New Roman" w:hAnsi="Times New Roman" w:cs="Times New Roman"/>
          <w:bCs/>
          <w:sz w:val="24"/>
          <w:szCs w:val="24"/>
        </w:rPr>
        <w:t>1963-1964</w:t>
      </w:r>
      <w:r w:rsidR="000A2043">
        <w:rPr>
          <w:rFonts w:ascii="Times New Roman" w:hAnsi="Times New Roman" w:cs="Times New Roman"/>
          <w:sz w:val="24"/>
          <w:szCs w:val="24"/>
        </w:rPr>
        <w:t>)</w:t>
      </w:r>
      <w:r w:rsidR="00C7767B" w:rsidRPr="003C6207">
        <w:rPr>
          <w:rFonts w:ascii="Times New Roman" w:hAnsi="Times New Roman" w:cs="Times New Roman"/>
          <w:bCs/>
          <w:sz w:val="24"/>
          <w:szCs w:val="24"/>
        </w:rPr>
        <w:t>,</w:t>
      </w:r>
      <w:r w:rsidR="00BF0CED" w:rsidRPr="003C6207">
        <w:rPr>
          <w:rStyle w:val="fontstyle01"/>
          <w:rFonts w:ascii="Times New Roman" w:hAnsi="Times New Roman" w:cs="Times New Roman"/>
          <w:color w:val="auto"/>
          <w:sz w:val="24"/>
          <w:szCs w:val="24"/>
        </w:rPr>
        <w:t xml:space="preserve"> </w:t>
      </w:r>
      <w:r w:rsidR="004C2015" w:rsidRPr="003C6207">
        <w:rPr>
          <w:rFonts w:ascii="Times New Roman" w:hAnsi="Times New Roman" w:cs="Times New Roman"/>
          <w:sz w:val="24"/>
          <w:szCs w:val="24"/>
        </w:rPr>
        <w:t xml:space="preserve">by which by self-neutralizing, </w:t>
      </w:r>
      <w:r w:rsidR="00BF0CED" w:rsidRPr="003C6207">
        <w:rPr>
          <w:rStyle w:val="fontstyle01"/>
          <w:rFonts w:ascii="Times New Roman" w:hAnsi="Times New Roman" w:cs="Times New Roman"/>
          <w:color w:val="auto"/>
          <w:sz w:val="24"/>
          <w:szCs w:val="24"/>
        </w:rPr>
        <w:t xml:space="preserve">the law comes to that </w:t>
      </w:r>
      <w:r w:rsidR="00BF0CED" w:rsidRPr="003C6207">
        <w:rPr>
          <w:rStyle w:val="fontstyle21"/>
          <w:rFonts w:ascii="Times New Roman" w:hAnsi="Times New Roman" w:cs="Times New Roman"/>
          <w:color w:val="auto"/>
          <w:sz w:val="24"/>
          <w:szCs w:val="24"/>
        </w:rPr>
        <w:t xml:space="preserve">has </w:t>
      </w:r>
      <w:r w:rsidR="00BF0CED" w:rsidRPr="003C6207">
        <w:rPr>
          <w:rStyle w:val="fontstyle01"/>
          <w:rFonts w:ascii="Times New Roman" w:hAnsi="Times New Roman" w:cs="Times New Roman"/>
          <w:color w:val="auto"/>
          <w:sz w:val="24"/>
          <w:szCs w:val="24"/>
        </w:rPr>
        <w:t xml:space="preserve">annihilate himself, like the serpent that devours itself by the tail </w:t>
      </w:r>
      <w:r w:rsidR="000A2043">
        <w:rPr>
          <w:rFonts w:ascii="Times New Roman" w:hAnsi="Times New Roman" w:cs="Times New Roman"/>
          <w:sz w:val="24"/>
          <w:szCs w:val="24"/>
        </w:rPr>
        <w:t xml:space="preserve">(Carbonnier, 2001) </w:t>
      </w:r>
      <w:r w:rsidR="00BF0CED" w:rsidRPr="003C6207">
        <w:rPr>
          <w:rStyle w:val="fontstyle01"/>
          <w:rFonts w:ascii="Times New Roman" w:hAnsi="Times New Roman" w:cs="Times New Roman"/>
          <w:color w:val="auto"/>
          <w:sz w:val="24"/>
          <w:szCs w:val="24"/>
        </w:rPr>
        <w:t xml:space="preserve">? Does this ban not transform administrative courts into "rat councils" which, in the sense of the fabulist ESOPE, would adopt unapplied resolutions? Is this a </w:t>
      </w:r>
      <w:r w:rsidR="0075129C" w:rsidRPr="003C6207">
        <w:rPr>
          <w:rStyle w:val="fontstyle01"/>
          <w:rFonts w:ascii="Times New Roman" w:hAnsi="Times New Roman" w:cs="Times New Roman"/>
          <w:i/>
          <w:color w:val="auto"/>
          <w:sz w:val="24"/>
          <w:szCs w:val="24"/>
        </w:rPr>
        <w:t>good law</w:t>
      </w:r>
      <w:r w:rsidR="0075129C" w:rsidRPr="003C6207">
        <w:rPr>
          <w:rStyle w:val="fontstyle01"/>
          <w:rFonts w:ascii="Times New Roman" w:hAnsi="Times New Roman" w:cs="Times New Roman"/>
          <w:color w:val="auto"/>
          <w:sz w:val="24"/>
          <w:szCs w:val="24"/>
        </w:rPr>
        <w:t xml:space="preserve"> in the sense of Portalis (Portalis, 2004)? </w:t>
      </w:r>
      <w:r w:rsidR="00623648" w:rsidRPr="003C6207">
        <w:rPr>
          <w:rFonts w:ascii="Times New Roman" w:hAnsi="Times New Roman" w:cs="Times New Roman"/>
          <w:sz w:val="24"/>
          <w:szCs w:val="24"/>
        </w:rPr>
        <w:t xml:space="preserve">Should we take the pilgrim's staff to denounce a myth (OLIVESI, 2024) or present the reality of a myth?  </w:t>
      </w:r>
    </w:p>
    <w:p w14:paraId="5D240FD7" w14:textId="3ACB92E8" w:rsidR="00A07B55" w:rsidRPr="003C6207" w:rsidRDefault="00F56FF0" w:rsidP="009612F0">
      <w:pPr>
        <w:spacing w:before="8" w:after="16" w:line="240" w:lineRule="auto"/>
        <w:ind w:left="238" w:right="238" w:firstLine="708"/>
        <w:jc w:val="both"/>
        <w:rPr>
          <w:rFonts w:ascii="Times New Roman" w:hAnsi="Times New Roman" w:cs="Times New Roman"/>
          <w:sz w:val="24"/>
          <w:szCs w:val="24"/>
        </w:rPr>
      </w:pPr>
      <w:r w:rsidRPr="003C6207">
        <w:rPr>
          <w:rFonts w:ascii="Times New Roman" w:hAnsi="Times New Roman" w:cs="Times New Roman"/>
          <w:sz w:val="24"/>
          <w:szCs w:val="24"/>
        </w:rPr>
        <w:t>Current administrative law is designed to protect citizens against abuse of administrative action (</w:t>
      </w:r>
      <w:r w:rsidR="008517F9" w:rsidRPr="00B12229">
        <w:rPr>
          <w:rFonts w:ascii="Times New Roman" w:hAnsi="Times New Roman" w:cs="Times New Roman"/>
        </w:rPr>
        <w:t>Keutcha Tchapnga, 2000</w:t>
      </w:r>
      <w:r w:rsidR="00C14339">
        <w:rPr>
          <w:rFonts w:ascii="Times New Roman" w:hAnsi="Times New Roman" w:cs="Times New Roman"/>
          <w:sz w:val="24"/>
          <w:szCs w:val="24"/>
        </w:rPr>
        <w:t>) more than in the past (</w:t>
      </w:r>
      <w:r w:rsidR="008517F9" w:rsidRPr="002E73E7">
        <w:rPr>
          <w:rFonts w:ascii="Times New Roman" w:hAnsi="Times New Roman" w:cs="Times New Roman"/>
          <w:color w:val="000000"/>
        </w:rPr>
        <w:t>Ricordel, 2022</w:t>
      </w:r>
      <w:r w:rsidR="00C14339">
        <w:rPr>
          <w:rFonts w:ascii="Times New Roman" w:hAnsi="Times New Roman" w:cs="Times New Roman"/>
          <w:sz w:val="24"/>
          <w:szCs w:val="24"/>
        </w:rPr>
        <w:t>). The justification is that the fundamental principle of legality/jurisdiction makes it possible to subject administrative action to the law (</w:t>
      </w:r>
      <w:r w:rsidR="00104B13" w:rsidRPr="00B12229">
        <w:rPr>
          <w:rFonts w:ascii="Times New Roman" w:hAnsi="Times New Roman" w:cs="Times New Roman"/>
        </w:rPr>
        <w:t>RICCI, 2013</w:t>
      </w:r>
      <w:r w:rsidR="00104B13">
        <w:rPr>
          <w:rFonts w:ascii="Times New Roman" w:hAnsi="Times New Roman" w:cs="Times New Roman"/>
          <w:sz w:val="24"/>
          <w:szCs w:val="24"/>
        </w:rPr>
        <w:t>) or the rule of law (</w:t>
      </w:r>
      <w:r w:rsidR="008517F9" w:rsidRPr="00B12229">
        <w:rPr>
          <w:rFonts w:ascii="Times New Roman" w:hAnsi="Times New Roman" w:cs="Times New Roman"/>
          <w:bCs/>
        </w:rPr>
        <w:t>Bipelé Kemfouedio, 2018</w:t>
      </w:r>
      <w:r w:rsidR="00104B13">
        <w:rPr>
          <w:rFonts w:ascii="Times New Roman" w:hAnsi="Times New Roman" w:cs="Times New Roman"/>
          <w:sz w:val="24"/>
          <w:szCs w:val="24"/>
        </w:rPr>
        <w:t>) and to ensure its compliance (</w:t>
      </w:r>
      <w:r w:rsidR="008517F9" w:rsidRPr="00B12229">
        <w:rPr>
          <w:rFonts w:ascii="Times New Roman" w:hAnsi="Times New Roman" w:cs="Times New Roman"/>
        </w:rPr>
        <w:t>Tadie Tchino, 2023</w:t>
      </w:r>
      <w:r w:rsidR="00104B13">
        <w:rPr>
          <w:rFonts w:ascii="Times New Roman" w:hAnsi="Times New Roman" w:cs="Times New Roman"/>
          <w:sz w:val="24"/>
          <w:szCs w:val="24"/>
        </w:rPr>
        <w:t>) to the law, to finally guarantee a rule of law (</w:t>
      </w:r>
      <w:r w:rsidR="008517F9" w:rsidRPr="00B12229">
        <w:rPr>
          <w:rFonts w:ascii="Times New Roman" w:hAnsi="Times New Roman" w:cs="Times New Roman"/>
        </w:rPr>
        <w:t>Ghezzou, 2017</w:t>
      </w:r>
      <w:r w:rsidR="00104B13">
        <w:rPr>
          <w:rFonts w:ascii="Times New Roman" w:hAnsi="Times New Roman" w:cs="Times New Roman"/>
          <w:sz w:val="24"/>
          <w:szCs w:val="24"/>
        </w:rPr>
        <w:t>) where the public administration has a duty to obey the norm (</w:t>
      </w:r>
      <w:r w:rsidR="008517F9" w:rsidRPr="004D7776">
        <w:rPr>
          <w:rFonts w:ascii="Times New Roman" w:hAnsi="Times New Roman" w:cs="Times New Roman"/>
        </w:rPr>
        <w:t>Kelsen, 1962</w:t>
      </w:r>
      <w:r w:rsidR="00104B13">
        <w:rPr>
          <w:rFonts w:ascii="Times New Roman" w:hAnsi="Times New Roman" w:cs="Times New Roman"/>
          <w:sz w:val="24"/>
          <w:szCs w:val="24"/>
        </w:rPr>
        <w:t xml:space="preserve">). </w:t>
      </w:r>
    </w:p>
    <w:p w14:paraId="4B80A563" w14:textId="6C1045DC" w:rsidR="007E54C3" w:rsidRPr="003C6207" w:rsidRDefault="001F2DF7" w:rsidP="009612F0">
      <w:pPr>
        <w:spacing w:before="8" w:after="16" w:line="240" w:lineRule="auto"/>
        <w:ind w:left="238" w:right="238" w:firstLine="708"/>
        <w:jc w:val="both"/>
        <w:rPr>
          <w:rFonts w:ascii="Times New Roman" w:hAnsi="Times New Roman" w:cs="Times New Roman"/>
          <w:sz w:val="24"/>
          <w:szCs w:val="24"/>
        </w:rPr>
      </w:pPr>
      <w:r w:rsidRPr="003C6207">
        <w:rPr>
          <w:rFonts w:ascii="Times New Roman" w:hAnsi="Times New Roman" w:cs="Times New Roman"/>
          <w:sz w:val="24"/>
          <w:szCs w:val="24"/>
        </w:rPr>
        <w:t>Establishing the law and the main principles of law is not enough. Their effectiveness is a necessity. There are conditions for the effectiveness of the legal norm which can be placed in two distinct categories: the classic conditions consisting of the coherence of the legal order and the sanction of the norm; and the ampliative conditions consisting of the design of the standard and its reception (</w:t>
      </w:r>
      <w:r w:rsidR="008517F9" w:rsidRPr="00B12229">
        <w:rPr>
          <w:rFonts w:ascii="Times New Roman" w:hAnsi="Times New Roman" w:cs="Times New Roman"/>
          <w:bCs/>
        </w:rPr>
        <w:t xml:space="preserve">Betaille, </w:t>
      </w:r>
      <w:r w:rsidR="00104B13" w:rsidRPr="00B12229">
        <w:rPr>
          <w:rFonts w:ascii="Times New Roman" w:hAnsi="Times New Roman" w:cs="Times New Roman"/>
        </w:rPr>
        <w:t>2012</w:t>
      </w:r>
      <w:r w:rsidR="00104B13">
        <w:rPr>
          <w:rFonts w:ascii="Times New Roman" w:hAnsi="Times New Roman" w:cs="Times New Roman"/>
          <w:sz w:val="24"/>
          <w:szCs w:val="24"/>
        </w:rPr>
        <w:t>). From the combination of these requirements, the conditions for the effectiveness of the standard to be retained may be as follows: the existence and consistency of the standard, its compliance and sanction</w:t>
      </w:r>
      <w:r w:rsidR="00C82A45" w:rsidRPr="003C6207">
        <w:rPr>
          <w:rStyle w:val="Appelnotedebasdep"/>
          <w:rFonts w:ascii="Times New Roman" w:hAnsi="Times New Roman" w:cs="Times New Roman"/>
          <w:sz w:val="24"/>
          <w:szCs w:val="24"/>
        </w:rPr>
        <w:footnoteReference w:id="2"/>
      </w:r>
      <w:r w:rsidR="00104B13">
        <w:rPr>
          <w:rFonts w:ascii="Times New Roman" w:hAnsi="Times New Roman" w:cs="Times New Roman"/>
          <w:sz w:val="24"/>
          <w:szCs w:val="24"/>
        </w:rPr>
        <w:t xml:space="preserve"> in case of non-compliance. This is the case with the rules which govern administrative action, the effectiveness of which is conditional on compliance with the aforementioned requirements. </w:t>
      </w:r>
    </w:p>
    <w:p w14:paraId="2155B197" w14:textId="186454A6" w:rsidR="006D7FCB" w:rsidRPr="003C6207" w:rsidRDefault="00F23C48" w:rsidP="009612F0">
      <w:pPr>
        <w:spacing w:before="8" w:after="16" w:line="240" w:lineRule="auto"/>
        <w:ind w:left="238" w:right="238" w:firstLine="708"/>
        <w:jc w:val="both"/>
        <w:rPr>
          <w:rStyle w:val="fontstyle01"/>
          <w:rFonts w:ascii="Times New Roman" w:hAnsi="Times New Roman" w:cs="Times New Roman"/>
          <w:color w:val="auto"/>
          <w:sz w:val="24"/>
          <w:szCs w:val="24"/>
        </w:rPr>
      </w:pPr>
      <w:r w:rsidRPr="003C6207">
        <w:rPr>
          <w:rFonts w:ascii="Times New Roman" w:hAnsi="Times New Roman" w:cs="Times New Roman"/>
          <w:sz w:val="24"/>
          <w:szCs w:val="24"/>
        </w:rPr>
        <w:t xml:space="preserve">The rules of law are established to be respected. State justice is an effective mechanism for guaranteeing the effectiveness of legal rules. Without it, periods would just be simple tents set up for sleep. This is the case with the rules which govern the powers of the administration, compliance with which can only be effectively guaranteed by the administrative judge. But the action of the latter is conditioned by the existence of a dispute and its referral by litigants, by virtue of the Roman adage </w:t>
      </w:r>
      <w:r w:rsidR="00E659C5" w:rsidRPr="00104B13">
        <w:rPr>
          <w:rFonts w:ascii="Times New Roman" w:hAnsi="Times New Roman" w:cs="Times New Roman"/>
          <w:iCs/>
          <w:sz w:val="24"/>
          <w:szCs w:val="24"/>
        </w:rPr>
        <w:t>Ne Procedat judex ex Officio</w:t>
      </w:r>
      <w:r w:rsidR="00E659C5" w:rsidRPr="003C6207">
        <w:rPr>
          <w:rFonts w:ascii="Times New Roman" w:hAnsi="Times New Roman" w:cs="Times New Roman"/>
          <w:i/>
          <w:sz w:val="24"/>
          <w:szCs w:val="24"/>
        </w:rPr>
        <w:t xml:space="preserve"> </w:t>
      </w:r>
      <w:r w:rsidR="00E659C5" w:rsidRPr="003C6207">
        <w:rPr>
          <w:rFonts w:ascii="Times New Roman" w:hAnsi="Times New Roman" w:cs="Times New Roman"/>
          <w:sz w:val="24"/>
          <w:szCs w:val="24"/>
        </w:rPr>
        <w:t>" (</w:t>
      </w:r>
      <w:r w:rsidR="008517F9" w:rsidRPr="00B12229">
        <w:rPr>
          <w:rFonts w:ascii="Times New Roman" w:hAnsi="Times New Roman" w:cs="Times New Roman"/>
        </w:rPr>
        <w:t>Abane Engolo &amp; Ekelle Ngondi, 2024</w:t>
      </w:r>
      <w:r w:rsidR="00104B13">
        <w:rPr>
          <w:rFonts w:ascii="Times New Roman" w:hAnsi="Times New Roman" w:cs="Times New Roman"/>
          <w:sz w:val="24"/>
          <w:szCs w:val="24"/>
        </w:rPr>
        <w:t>) and the fact that the judge cannot </w:t>
      </w:r>
      <w:r w:rsidR="00A64B3E" w:rsidRPr="003C6207">
        <w:rPr>
          <w:rFonts w:ascii="Times New Roman" w:hAnsi="Times New Roman" w:cs="Times New Roman"/>
          <w:i/>
          <w:color w:val="000000"/>
          <w:sz w:val="24"/>
          <w:szCs w:val="24"/>
        </w:rPr>
        <w:t xml:space="preserve">never weigh anything that comes from itself </w:t>
      </w:r>
      <w:r w:rsidR="00A64B3E" w:rsidRPr="003C6207">
        <w:rPr>
          <w:rFonts w:ascii="Times New Roman" w:hAnsi="Times New Roman" w:cs="Times New Roman"/>
          <w:sz w:val="24"/>
          <w:szCs w:val="24"/>
        </w:rPr>
        <w:t>" (</w:t>
      </w:r>
      <w:r w:rsidR="008517F9" w:rsidRPr="00B12229">
        <w:rPr>
          <w:rFonts w:ascii="Times New Roman" w:hAnsi="Times New Roman" w:cs="Times New Roman"/>
          <w:color w:val="000000"/>
        </w:rPr>
        <w:t>Melkevik, 2014</w:t>
      </w:r>
      <w:r w:rsidR="00104B13">
        <w:rPr>
          <w:rFonts w:ascii="Times New Roman" w:hAnsi="Times New Roman" w:cs="Times New Roman"/>
          <w:sz w:val="24"/>
          <w:szCs w:val="24"/>
        </w:rPr>
        <w:t xml:space="preserve">). Now, </w:t>
      </w:r>
      <w:r w:rsidR="003A382F" w:rsidRPr="003C6207">
        <w:rPr>
          <w:rStyle w:val="fontstyle01"/>
          <w:rFonts w:ascii="Times New Roman" w:hAnsi="Times New Roman" w:cs="Times New Roman"/>
          <w:color w:val="auto"/>
          <w:sz w:val="24"/>
          <w:szCs w:val="24"/>
        </w:rPr>
        <w:t>" </w:t>
      </w:r>
      <w:r w:rsidR="003A382F" w:rsidRPr="003C6207">
        <w:rPr>
          <w:rStyle w:val="fontstyle01"/>
          <w:rFonts w:ascii="Times New Roman" w:hAnsi="Times New Roman" w:cs="Times New Roman"/>
          <w:i/>
          <w:color w:val="auto"/>
          <w:sz w:val="24"/>
          <w:szCs w:val="24"/>
        </w:rPr>
        <w:t>most legal relationships do not reach litigation</w:t>
      </w:r>
      <w:r w:rsidR="003A382F" w:rsidRPr="003C6207">
        <w:rPr>
          <w:rStyle w:val="fontstyle01"/>
          <w:rFonts w:ascii="Times New Roman" w:hAnsi="Times New Roman" w:cs="Times New Roman"/>
          <w:color w:val="auto"/>
          <w:sz w:val="24"/>
          <w:szCs w:val="24"/>
        </w:rPr>
        <w:t> " (Carbonnier, 2001). The justification is even broader</w:t>
      </w:r>
      <w:r w:rsidR="001F2DF7" w:rsidRPr="003C6207">
        <w:rPr>
          <w:rStyle w:val="fontstyle01"/>
          <w:rFonts w:ascii="Times New Roman" w:hAnsi="Times New Roman" w:cs="Times New Roman"/>
          <w:color w:val="auto"/>
          <w:sz w:val="24"/>
          <w:szCs w:val="24"/>
        </w:rPr>
        <w:t xml:space="preserve"> than litigation (Carbonnier, 1963-1964)</w:t>
      </w:r>
      <w:r w:rsidR="003A382F" w:rsidRPr="003C6207">
        <w:rPr>
          <w:rFonts w:ascii="Times New Roman" w:hAnsi="Times New Roman" w:cs="Times New Roman"/>
          <w:bCs/>
          <w:sz w:val="24"/>
          <w:szCs w:val="24"/>
        </w:rPr>
        <w:t xml:space="preserve">, </w:t>
      </w:r>
      <w:r w:rsidR="003A382F" w:rsidRPr="003C6207">
        <w:rPr>
          <w:rStyle w:val="fontstyle01"/>
          <w:rFonts w:ascii="Times New Roman" w:hAnsi="Times New Roman" w:cs="Times New Roman"/>
          <w:color w:val="auto"/>
          <w:sz w:val="24"/>
          <w:szCs w:val="24"/>
        </w:rPr>
        <w:t xml:space="preserve">the law is not reduced to litigation (ROULAND, 1991) is infinitely greater than litigation (Carbonnier, 2001), and not all cases of violation of the rule are submitted to the judge. Worse still, </w:t>
      </w:r>
      <w:r w:rsidR="00E82674" w:rsidRPr="003C6207">
        <w:rPr>
          <w:rFonts w:ascii="Times New Roman" w:hAnsi="Times New Roman" w:cs="Times New Roman"/>
          <w:sz w:val="24"/>
          <w:szCs w:val="24"/>
        </w:rPr>
        <w:t xml:space="preserve">the law is smaller than all relationships between men </w:t>
      </w:r>
      <w:r w:rsidR="008517F9">
        <w:rPr>
          <w:rStyle w:val="fontstyle01"/>
          <w:rFonts w:ascii="Times New Roman" w:hAnsi="Times New Roman" w:cs="Times New Roman"/>
          <w:color w:val="auto"/>
          <w:sz w:val="24"/>
          <w:szCs w:val="24"/>
        </w:rPr>
        <w:t xml:space="preserve">(Carbonnier, 2001) </w:t>
      </w:r>
      <w:r w:rsidR="00175E5C" w:rsidRPr="003C6207">
        <w:rPr>
          <w:rFonts w:ascii="Times New Roman" w:hAnsi="Times New Roman" w:cs="Times New Roman"/>
          <w:sz w:val="24"/>
          <w:szCs w:val="24"/>
        </w:rPr>
        <w:t xml:space="preserve">and it is impossible for the legislator to predict everything (Portalis, 2004). </w:t>
      </w:r>
      <w:r w:rsidR="003A382F" w:rsidRPr="003C6207">
        <w:rPr>
          <w:rStyle w:val="fontstyle01"/>
          <w:rFonts w:ascii="Times New Roman" w:hAnsi="Times New Roman" w:cs="Times New Roman"/>
          <w:color w:val="auto"/>
          <w:sz w:val="24"/>
          <w:szCs w:val="24"/>
        </w:rPr>
        <w:t xml:space="preserve">It is therefore necessary for the judge, when seized, to be effective in his function in order to </w:t>
      </w:r>
      <w:r w:rsidR="00422BCF" w:rsidRPr="003C6207">
        <w:rPr>
          <w:rFonts w:ascii="Times New Roman" w:hAnsi="Times New Roman" w:cs="Times New Roman"/>
          <w:sz w:val="24"/>
          <w:szCs w:val="24"/>
        </w:rPr>
        <w:t xml:space="preserve">guarantee </w:t>
      </w:r>
      <w:r w:rsidR="00422BCF" w:rsidRPr="003C6207">
        <w:rPr>
          <w:rFonts w:ascii="Times New Roman" w:hAnsi="Times New Roman" w:cs="Times New Roman"/>
          <w:sz w:val="24"/>
          <w:szCs w:val="24"/>
        </w:rPr>
        <w:lastRenderedPageBreak/>
        <w:t xml:space="preserve">democracy </w:t>
      </w:r>
      <w:r w:rsidR="008517F9">
        <w:rPr>
          <w:rFonts w:ascii="Times New Roman" w:hAnsi="Times New Roman" w:cs="Times New Roman"/>
          <w:sz w:val="24"/>
          <w:szCs w:val="24"/>
        </w:rPr>
        <w:t>(</w:t>
      </w:r>
      <w:r w:rsidR="00EB44F9" w:rsidRPr="00B12229">
        <w:rPr>
          <w:rFonts w:ascii="Times New Roman" w:hAnsi="Times New Roman" w:cs="Times New Roman"/>
          <w:color w:val="000000"/>
        </w:rPr>
        <w:t>Diakhate</w:t>
      </w:r>
      <w:r w:rsidR="00EB44F9">
        <w:rPr>
          <w:rFonts w:ascii="Times New Roman" w:hAnsi="Times New Roman" w:cs="Times New Roman"/>
        </w:rPr>
        <w:t xml:space="preserve">, </w:t>
      </w:r>
      <w:r w:rsidR="00EB44F9" w:rsidRPr="00B12229">
        <w:rPr>
          <w:rFonts w:ascii="Times New Roman" w:hAnsi="Times New Roman" w:cs="Times New Roman"/>
          <w:color w:val="000000"/>
        </w:rPr>
        <w:t>2019</w:t>
      </w:r>
      <w:r w:rsidR="008517F9">
        <w:rPr>
          <w:rFonts w:ascii="Times New Roman" w:hAnsi="Times New Roman" w:cs="Times New Roman"/>
          <w:sz w:val="24"/>
          <w:szCs w:val="24"/>
        </w:rPr>
        <w:t xml:space="preserve">) by contributing to the </w:t>
      </w:r>
      <w:r w:rsidR="00422BCF" w:rsidRPr="003C6207">
        <w:rPr>
          <w:rFonts w:ascii="Times New Roman" w:hAnsi="Times New Roman" w:cs="Times New Roman"/>
          <w:color w:val="000000"/>
          <w:sz w:val="24"/>
          <w:szCs w:val="24"/>
        </w:rPr>
        <w:t xml:space="preserve">strengthening the rule of law and democratic comfort </w:t>
      </w:r>
      <w:r w:rsidR="00EB44F9">
        <w:rPr>
          <w:rFonts w:ascii="Times New Roman" w:hAnsi="Times New Roman" w:cs="Times New Roman"/>
          <w:sz w:val="24"/>
          <w:szCs w:val="24"/>
        </w:rPr>
        <w:t>(</w:t>
      </w:r>
      <w:r w:rsidR="00EB44F9" w:rsidRPr="00B12229">
        <w:rPr>
          <w:rFonts w:ascii="Times New Roman" w:hAnsi="Times New Roman" w:cs="Times New Roman"/>
          <w:color w:val="000000"/>
        </w:rPr>
        <w:t>Diakhate</w:t>
      </w:r>
      <w:r w:rsidR="00EB44F9">
        <w:rPr>
          <w:rFonts w:ascii="Times New Roman" w:hAnsi="Times New Roman" w:cs="Times New Roman"/>
        </w:rPr>
        <w:t xml:space="preserve">, </w:t>
      </w:r>
      <w:r w:rsidR="00EB44F9" w:rsidRPr="00B12229">
        <w:rPr>
          <w:rFonts w:ascii="Times New Roman" w:hAnsi="Times New Roman" w:cs="Times New Roman"/>
          <w:color w:val="000000"/>
        </w:rPr>
        <w:t>2019</w:t>
      </w:r>
      <w:r w:rsidR="00EB44F9">
        <w:rPr>
          <w:rFonts w:ascii="Times New Roman" w:hAnsi="Times New Roman" w:cs="Times New Roman"/>
          <w:sz w:val="24"/>
          <w:szCs w:val="24"/>
        </w:rPr>
        <w:t>)</w:t>
      </w:r>
      <w:r w:rsidR="003A382F" w:rsidRPr="003C6207">
        <w:rPr>
          <w:rStyle w:val="fontstyle01"/>
          <w:rFonts w:ascii="Times New Roman" w:hAnsi="Times New Roman" w:cs="Times New Roman"/>
          <w:color w:val="auto"/>
          <w:sz w:val="24"/>
          <w:szCs w:val="24"/>
        </w:rPr>
        <w:t xml:space="preserve">. </w:t>
      </w:r>
    </w:p>
    <w:p w14:paraId="6F8AB389" w14:textId="304A1410" w:rsidR="007E14A7" w:rsidRPr="003C6207" w:rsidRDefault="00DB4B39" w:rsidP="009612F0">
      <w:pPr>
        <w:spacing w:before="8" w:after="16" w:line="240" w:lineRule="auto"/>
        <w:ind w:left="238" w:right="238" w:firstLine="708"/>
        <w:jc w:val="both"/>
        <w:rPr>
          <w:rFonts w:ascii="Times New Roman" w:hAnsi="Times New Roman" w:cs="Times New Roman"/>
          <w:sz w:val="24"/>
          <w:szCs w:val="24"/>
        </w:rPr>
      </w:pPr>
      <w:r w:rsidRPr="003C6207">
        <w:rPr>
          <w:rFonts w:ascii="Times New Roman" w:hAnsi="Times New Roman" w:cs="Times New Roman"/>
          <w:sz w:val="24"/>
          <w:szCs w:val="24"/>
        </w:rPr>
        <w:t>Guardian of administrative legality (</w:t>
      </w:r>
      <w:r w:rsidR="00EB44F9" w:rsidRPr="00B12229">
        <w:rPr>
          <w:rFonts w:ascii="Times New Roman" w:hAnsi="Times New Roman" w:cs="Times New Roman"/>
        </w:rPr>
        <w:t>Guimdo Dongmo, 2004</w:t>
      </w:r>
      <w:r w:rsidR="00EB44F9">
        <w:rPr>
          <w:rFonts w:ascii="Times New Roman" w:hAnsi="Times New Roman" w:cs="Times New Roman"/>
          <w:sz w:val="24"/>
          <w:szCs w:val="24"/>
        </w:rPr>
        <w:t>), administrative jurisdiction aims to reduce the arbitrariness of those in power and to ensure the judicial protection of litigants</w:t>
      </w:r>
      <w:r w:rsidR="00EB44F9">
        <w:rPr>
          <w:rFonts w:ascii="Times New Roman" w:hAnsi="Times New Roman" w:cs="Times New Roman"/>
          <w:iCs/>
          <w:sz w:val="24"/>
          <w:szCs w:val="24"/>
        </w:rPr>
        <w:t xml:space="preserve"> (</w:t>
      </w:r>
      <w:r w:rsidR="00EB44F9" w:rsidRPr="00B12229">
        <w:rPr>
          <w:rFonts w:ascii="Times New Roman" w:hAnsi="Times New Roman" w:cs="Times New Roman"/>
          <w:bCs/>
        </w:rPr>
        <w:t>Bipelé Kemfouedio</w:t>
      </w:r>
      <w:r w:rsidR="00EB44F9" w:rsidRPr="00B12229">
        <w:rPr>
          <w:rFonts w:ascii="Times New Roman" w:hAnsi="Times New Roman" w:cs="Times New Roman"/>
          <w:i/>
          <w:iCs/>
        </w:rPr>
        <w:t xml:space="preserve">, </w:t>
      </w:r>
      <w:r w:rsidR="00EB44F9" w:rsidRPr="00B12229">
        <w:rPr>
          <w:rFonts w:ascii="Times New Roman" w:hAnsi="Times New Roman" w:cs="Times New Roman"/>
          <w:iCs/>
        </w:rPr>
        <w:t>April 2024</w:t>
      </w:r>
      <w:r w:rsidR="00EB44F9">
        <w:rPr>
          <w:rFonts w:ascii="Times New Roman" w:hAnsi="Times New Roman" w:cs="Times New Roman"/>
          <w:iCs/>
          <w:sz w:val="24"/>
          <w:szCs w:val="24"/>
        </w:rPr>
        <w:t xml:space="preserve">) </w:t>
      </w:r>
      <w:r w:rsidR="00C57471" w:rsidRPr="003C6207">
        <w:rPr>
          <w:rFonts w:ascii="Times New Roman" w:hAnsi="Times New Roman" w:cs="Times New Roman"/>
          <w:sz w:val="24"/>
          <w:szCs w:val="24"/>
        </w:rPr>
        <w:t>against the privilege of administrative prerequisite (</w:t>
      </w:r>
      <w:r w:rsidR="00EB44F9" w:rsidRPr="00B12229">
        <w:rPr>
          <w:rFonts w:ascii="Times New Roman" w:hAnsi="Times New Roman" w:cs="Times New Roman"/>
        </w:rPr>
        <w:t>Gnimpieba Tonnang &amp; Mongbat, 2024</w:t>
      </w:r>
      <w:r w:rsidR="00EB44F9">
        <w:rPr>
          <w:rFonts w:ascii="Times New Roman" w:hAnsi="Times New Roman" w:cs="Times New Roman"/>
          <w:sz w:val="24"/>
          <w:szCs w:val="24"/>
        </w:rPr>
        <w:t>) while ensuring compliance (</w:t>
      </w:r>
      <w:r w:rsidR="009418A0" w:rsidRPr="00B12229">
        <w:rPr>
          <w:rFonts w:ascii="Times New Roman" w:hAnsi="Times New Roman" w:cs="Times New Roman"/>
        </w:rPr>
        <w:t>Tadie Tchino, 2023</w:t>
      </w:r>
      <w:r w:rsidR="009418A0">
        <w:rPr>
          <w:rFonts w:ascii="Times New Roman" w:hAnsi="Times New Roman" w:cs="Times New Roman"/>
          <w:sz w:val="24"/>
          <w:szCs w:val="24"/>
        </w:rPr>
        <w:t xml:space="preserve">) from administrative action to law. Especially since the administrative judge plays </w:t>
      </w:r>
      <w:r w:rsidR="00080D53" w:rsidRPr="003C6207">
        <w:rPr>
          <w:rFonts w:ascii="Times New Roman" w:hAnsi="Times New Roman" w:cs="Times New Roman"/>
          <w:color w:val="000000"/>
          <w:sz w:val="24"/>
          <w:szCs w:val="24"/>
        </w:rPr>
        <w:t>a prominent role in the formation of administrative law (</w:t>
      </w:r>
      <w:r w:rsidR="009418A0" w:rsidRPr="00B12229">
        <w:rPr>
          <w:rFonts w:ascii="Times New Roman" w:hAnsi="Times New Roman" w:cs="Times New Roman"/>
          <w:color w:val="000000"/>
        </w:rPr>
        <w:t>Diakhate, 2019</w:t>
      </w:r>
      <w:r w:rsidR="009418A0">
        <w:rPr>
          <w:rFonts w:ascii="Times New Roman" w:hAnsi="Times New Roman" w:cs="Times New Roman"/>
          <w:color w:val="000000"/>
          <w:sz w:val="24"/>
          <w:szCs w:val="24"/>
        </w:rPr>
        <w:t>) which is basically a "Praetorian law" (</w:t>
      </w:r>
      <w:r w:rsidR="009418A0" w:rsidRPr="00B12229">
        <w:rPr>
          <w:rFonts w:ascii="Times New Roman" w:hAnsi="Times New Roman" w:cs="Times New Roman"/>
        </w:rPr>
        <w:t>Ricci, 2013</w:t>
      </w:r>
      <w:r w:rsidR="009418A0">
        <w:rPr>
          <w:rFonts w:ascii="Times New Roman" w:hAnsi="Times New Roman" w:cs="Times New Roman"/>
          <w:color w:val="000000"/>
          <w:sz w:val="24"/>
          <w:szCs w:val="24"/>
        </w:rPr>
        <w:t>)</w:t>
      </w:r>
      <w:r w:rsidR="00BD3BE1" w:rsidRPr="003C6207">
        <w:rPr>
          <w:rFonts w:ascii="Times New Roman" w:hAnsi="Times New Roman" w:cs="Times New Roman"/>
          <w:iCs/>
          <w:sz w:val="24"/>
          <w:szCs w:val="24"/>
        </w:rPr>
        <w:t xml:space="preserve">. The administrative judge therefore has what MONTESQUIEU calls it </w:t>
      </w:r>
      <w:r w:rsidR="00A74AA6" w:rsidRPr="003C6207">
        <w:rPr>
          <w:rFonts w:ascii="Times New Roman" w:hAnsi="Times New Roman" w:cs="Times New Roman"/>
          <w:i/>
          <w:iCs/>
          <w:sz w:val="24"/>
          <w:szCs w:val="24"/>
        </w:rPr>
        <w:t>ability to prevent</w:t>
      </w:r>
      <w:r w:rsidR="00A74AA6" w:rsidRPr="003C6207">
        <w:rPr>
          <w:rFonts w:ascii="Times New Roman" w:hAnsi="Times New Roman" w:cs="Times New Roman"/>
          <w:iCs/>
          <w:sz w:val="24"/>
          <w:szCs w:val="24"/>
        </w:rPr>
        <w:t xml:space="preserve"> </w:t>
      </w:r>
      <w:r w:rsidR="00A74AA6" w:rsidRPr="003C6207">
        <w:rPr>
          <w:rFonts w:ascii="Times New Roman" w:hAnsi="Times New Roman" w:cs="Times New Roman"/>
          <w:sz w:val="24"/>
          <w:szCs w:val="24"/>
        </w:rPr>
        <w:t>who would be " </w:t>
      </w:r>
      <w:r w:rsidR="00A74AA6" w:rsidRPr="003C6207">
        <w:rPr>
          <w:rFonts w:ascii="Times New Roman" w:hAnsi="Times New Roman" w:cs="Times New Roman"/>
          <w:i/>
          <w:sz w:val="24"/>
          <w:szCs w:val="24"/>
        </w:rPr>
        <w:t>the right to render a resolution taken void</w:t>
      </w:r>
      <w:r w:rsidR="00A74AA6" w:rsidRPr="003C6207">
        <w:rPr>
          <w:rFonts w:ascii="Times New Roman" w:hAnsi="Times New Roman" w:cs="Times New Roman"/>
          <w:sz w:val="24"/>
          <w:szCs w:val="24"/>
        </w:rPr>
        <w:t xml:space="preserve"> " (</w:t>
      </w:r>
      <w:r w:rsidR="009418A0" w:rsidRPr="00B12229">
        <w:rPr>
          <w:rFonts w:ascii="Times New Roman" w:hAnsi="Times New Roman" w:cs="Times New Roman"/>
        </w:rPr>
        <w:t>Montesquieu, 1871</w:t>
      </w:r>
      <w:r w:rsidR="009418A0">
        <w:rPr>
          <w:rFonts w:ascii="Times New Roman" w:hAnsi="Times New Roman" w:cs="Times New Roman"/>
          <w:sz w:val="24"/>
          <w:szCs w:val="24"/>
        </w:rPr>
        <w:t>) by the administration. Jurisdictional dualism and the effective collaboration of the two levels of jurisdiction in matters of Cameroonian administrative litigation strengthen the judge's power of control (</w:t>
      </w:r>
      <w:r w:rsidR="009418A0" w:rsidRPr="00B12229">
        <w:rPr>
          <w:rFonts w:ascii="Times New Roman" w:hAnsi="Times New Roman" w:cs="Times New Roman"/>
        </w:rPr>
        <w:t>Fandjip &amp; Toukam Kouahou, 2022</w:t>
      </w:r>
      <w:r w:rsidR="009418A0">
        <w:rPr>
          <w:rFonts w:ascii="Times New Roman" w:hAnsi="Times New Roman" w:cs="Times New Roman"/>
          <w:sz w:val="24"/>
          <w:szCs w:val="24"/>
        </w:rPr>
        <w:t xml:space="preserve">).  </w:t>
      </w:r>
    </w:p>
    <w:p w14:paraId="37168C20" w14:textId="1A765DFE" w:rsidR="00B1636D" w:rsidRPr="003C6207" w:rsidRDefault="005E1143" w:rsidP="009612F0">
      <w:pPr>
        <w:spacing w:before="8" w:after="16" w:line="240" w:lineRule="auto"/>
        <w:ind w:left="238" w:right="238" w:firstLine="708"/>
        <w:jc w:val="both"/>
        <w:rPr>
          <w:rFonts w:ascii="Times New Roman" w:hAnsi="Times New Roman" w:cs="Times New Roman"/>
          <w:sz w:val="24"/>
          <w:szCs w:val="24"/>
        </w:rPr>
      </w:pPr>
      <w:r w:rsidRPr="003C6207">
        <w:rPr>
          <w:rFonts w:ascii="Times New Roman" w:hAnsi="Times New Roman" w:cs="Times New Roman"/>
          <w:sz w:val="24"/>
          <w:szCs w:val="24"/>
        </w:rPr>
        <w:t>So as not to be part of a logic of lawlessness which is " </w:t>
      </w:r>
      <w:r w:rsidR="00206D28" w:rsidRPr="003C6207">
        <w:rPr>
          <w:rFonts w:ascii="Times New Roman" w:hAnsi="Times New Roman" w:cs="Times New Roman"/>
          <w:i/>
          <w:sz w:val="24"/>
          <w:szCs w:val="24"/>
        </w:rPr>
        <w:t>not the absolute void of law, but a more or less considerable reduction in legal pressure</w:t>
      </w:r>
      <w:r w:rsidR="00206D28" w:rsidRPr="003C6207">
        <w:rPr>
          <w:rFonts w:ascii="Times New Roman" w:hAnsi="Times New Roman" w:cs="Times New Roman"/>
          <w:sz w:val="24"/>
          <w:szCs w:val="24"/>
        </w:rPr>
        <w:t xml:space="preserve"> " (Carbonnier, 2001), every judge must normally have these two functions: that of " </w:t>
      </w:r>
      <w:r w:rsidR="00206D28" w:rsidRPr="003C6207">
        <w:rPr>
          <w:rFonts w:ascii="Times New Roman" w:hAnsi="Times New Roman" w:cs="Times New Roman"/>
          <w:i/>
          <w:sz w:val="24"/>
          <w:szCs w:val="24"/>
        </w:rPr>
        <w:t>jurisdiction</w:t>
      </w:r>
      <w:r w:rsidR="00206D28" w:rsidRPr="003C6207">
        <w:rPr>
          <w:rFonts w:ascii="Times New Roman" w:hAnsi="Times New Roman" w:cs="Times New Roman"/>
          <w:sz w:val="24"/>
          <w:szCs w:val="24"/>
        </w:rPr>
        <w:t> " and that of " </w:t>
      </w:r>
      <w:r w:rsidR="00206D28" w:rsidRPr="003C6207">
        <w:rPr>
          <w:rFonts w:ascii="Times New Roman" w:hAnsi="Times New Roman" w:cs="Times New Roman"/>
          <w:i/>
          <w:sz w:val="24"/>
          <w:szCs w:val="24"/>
        </w:rPr>
        <w:t>the imperium</w:t>
      </w:r>
      <w:r w:rsidR="00206D28" w:rsidRPr="003C6207">
        <w:rPr>
          <w:rFonts w:ascii="Times New Roman" w:hAnsi="Times New Roman" w:cs="Times New Roman"/>
          <w:sz w:val="24"/>
          <w:szCs w:val="24"/>
        </w:rPr>
        <w:t> " (</w:t>
      </w:r>
      <w:r w:rsidR="009418A0" w:rsidRPr="00B12229">
        <w:rPr>
          <w:rFonts w:ascii="Times New Roman" w:hAnsi="Times New Roman" w:cs="Times New Roman"/>
          <w:iCs/>
        </w:rPr>
        <w:t xml:space="preserve">Andzoka Attimou, </w:t>
      </w:r>
      <w:r w:rsidR="009418A0" w:rsidRPr="00B12229">
        <w:rPr>
          <w:rFonts w:ascii="Times New Roman" w:hAnsi="Times New Roman" w:cs="Times New Roman"/>
          <w:bCs/>
          <w:iCs/>
        </w:rPr>
        <w:t>2021</w:t>
      </w:r>
      <w:r w:rsidR="009418A0">
        <w:rPr>
          <w:rFonts w:ascii="Times New Roman" w:hAnsi="Times New Roman" w:cs="Times New Roman"/>
          <w:sz w:val="24"/>
          <w:szCs w:val="24"/>
        </w:rPr>
        <w:t xml:space="preserve">). The " </w:t>
      </w:r>
      <w:r w:rsidR="00892D40" w:rsidRPr="003C6207">
        <w:rPr>
          <w:rFonts w:ascii="Times New Roman" w:hAnsi="Times New Roman" w:cs="Times New Roman"/>
          <w:i/>
          <w:iCs/>
          <w:sz w:val="24"/>
          <w:szCs w:val="24"/>
        </w:rPr>
        <w:t xml:space="preserve">jurisdiction </w:t>
      </w:r>
      <w:r w:rsidR="00D4677A" w:rsidRPr="003C6207">
        <w:rPr>
          <w:rFonts w:ascii="Times New Roman" w:hAnsi="Times New Roman" w:cs="Times New Roman"/>
          <w:sz w:val="24"/>
          <w:szCs w:val="24"/>
        </w:rPr>
        <w:t>"is the function or action/mission of stating the law (Cornu, 2018), while " </w:t>
      </w:r>
      <w:r w:rsidR="00892D40" w:rsidRPr="003C6207">
        <w:rPr>
          <w:rFonts w:ascii="Times New Roman" w:hAnsi="Times New Roman" w:cs="Times New Roman"/>
          <w:i/>
          <w:sz w:val="24"/>
          <w:szCs w:val="24"/>
        </w:rPr>
        <w:t>the imperium</w:t>
      </w:r>
      <w:r w:rsidR="00892D40" w:rsidRPr="003C6207">
        <w:rPr>
          <w:rFonts w:ascii="Times New Roman" w:hAnsi="Times New Roman" w:cs="Times New Roman"/>
          <w:sz w:val="24"/>
          <w:szCs w:val="24"/>
        </w:rPr>
        <w:t xml:space="preserve"> " </w:t>
      </w:r>
      <w:r w:rsidR="00892D40" w:rsidRPr="003C6207">
        <w:rPr>
          <w:rFonts w:ascii="Times New Roman" w:eastAsia="Times New Roman" w:hAnsi="Times New Roman" w:cs="Times New Roman"/>
          <w:sz w:val="24"/>
          <w:szCs w:val="24"/>
        </w:rPr>
        <w:t>is the function of ordering, "the power to give orders" (Cornu, 2018</w:t>
      </w:r>
      <w:r w:rsidR="00233929">
        <w:rPr>
          <w:rFonts w:ascii="Times New Roman" w:eastAsia="Times New Roman" w:hAnsi="Times New Roman" w:cs="Times New Roman"/>
          <w:sz w:val="24"/>
          <w:szCs w:val="24"/>
        </w:rPr>
        <w:t>), command (</w:t>
      </w:r>
      <w:r w:rsidR="00233929" w:rsidRPr="00B12229">
        <w:rPr>
          <w:rFonts w:ascii="Times New Roman" w:hAnsi="Times New Roman" w:cs="Times New Roman"/>
          <w:iCs/>
        </w:rPr>
        <w:t xml:space="preserve">Andzoka Attimou, </w:t>
      </w:r>
      <w:r w:rsidR="00233929" w:rsidRPr="00B12229">
        <w:rPr>
          <w:rFonts w:ascii="Times New Roman" w:hAnsi="Times New Roman" w:cs="Times New Roman"/>
          <w:bCs/>
          <w:iCs/>
        </w:rPr>
        <w:t>2021</w:t>
      </w:r>
      <w:r w:rsidR="00233929">
        <w:rPr>
          <w:rFonts w:ascii="Times New Roman" w:eastAsia="Times New Roman" w:hAnsi="Times New Roman" w:cs="Times New Roman"/>
          <w:sz w:val="24"/>
          <w:szCs w:val="24"/>
        </w:rPr>
        <w:t xml:space="preserve">), allowing the judge to order measures to comply with his decisions. </w:t>
      </w:r>
      <w:r w:rsidR="00FF7A80" w:rsidRPr="003C6207">
        <w:rPr>
          <w:rFonts w:ascii="Times New Roman" w:eastAsia="Times New Roman" w:hAnsi="Times New Roman" w:cs="Times New Roman"/>
          <w:i/>
          <w:sz w:val="24"/>
          <w:szCs w:val="24"/>
        </w:rPr>
        <w:t>The Imperium</w:t>
      </w:r>
      <w:r w:rsidR="00331B34" w:rsidRPr="003C6207">
        <w:rPr>
          <w:rFonts w:ascii="Times New Roman" w:eastAsia="Times New Roman" w:hAnsi="Times New Roman" w:cs="Times New Roman"/>
          <w:sz w:val="24"/>
          <w:szCs w:val="24"/>
        </w:rPr>
        <w:t xml:space="preserve"> is necessary because there are sometimes difficulties in the execution of the judge's decisions (</w:t>
      </w:r>
      <w:r w:rsidR="00233929" w:rsidRPr="00B12229">
        <w:rPr>
          <w:rFonts w:ascii="Times New Roman" w:hAnsi="Times New Roman" w:cs="Times New Roman"/>
          <w:bCs/>
        </w:rPr>
        <w:t xml:space="preserve">Denizot, </w:t>
      </w:r>
      <w:r w:rsidR="00233929" w:rsidRPr="00B12229">
        <w:rPr>
          <w:rFonts w:ascii="Times New Roman" w:hAnsi="Times New Roman" w:cs="Times New Roman"/>
        </w:rPr>
        <w:t>2017</w:t>
      </w:r>
      <w:r w:rsidR="00233929">
        <w:rPr>
          <w:rFonts w:ascii="Times New Roman" w:eastAsia="Times New Roman" w:hAnsi="Times New Roman" w:cs="Times New Roman"/>
          <w:sz w:val="24"/>
          <w:szCs w:val="24"/>
        </w:rPr>
        <w:t xml:space="preserve">) and the judge needs it to force the administration to respect its decisions. </w:t>
      </w:r>
      <w:r w:rsidR="006D7FCB" w:rsidRPr="003C6207">
        <w:rPr>
          <w:rFonts w:ascii="Times New Roman" w:eastAsia="Times New Roman" w:hAnsi="Times New Roman" w:cs="Times New Roman"/>
          <w:i/>
          <w:sz w:val="24"/>
          <w:szCs w:val="24"/>
        </w:rPr>
        <w:t>The Imperium</w:t>
      </w:r>
      <w:r w:rsidR="006D7FCB" w:rsidRPr="003C6207">
        <w:rPr>
          <w:rFonts w:ascii="Times New Roman" w:eastAsia="Times New Roman" w:hAnsi="Times New Roman" w:cs="Times New Roman"/>
          <w:sz w:val="24"/>
          <w:szCs w:val="24"/>
        </w:rPr>
        <w:t xml:space="preserve"> therefore reflects the right of the judge to use his power of injunction. This is what follows from what MONTESQUIEU calls it</w:t>
      </w:r>
      <w:r w:rsidR="007C71BD" w:rsidRPr="003C6207">
        <w:rPr>
          <w:rFonts w:ascii="Times New Roman" w:eastAsia="Times New Roman" w:hAnsi="Times New Roman" w:cs="Times New Roman"/>
          <w:i/>
          <w:sz w:val="24"/>
          <w:szCs w:val="24"/>
        </w:rPr>
        <w:t xml:space="preserve"> ability to rule</w:t>
      </w:r>
      <w:r w:rsidR="007C71BD" w:rsidRPr="003C6207">
        <w:rPr>
          <w:rFonts w:ascii="Times New Roman" w:eastAsia="Times New Roman" w:hAnsi="Times New Roman" w:cs="Times New Roman"/>
          <w:sz w:val="24"/>
          <w:szCs w:val="24"/>
        </w:rPr>
        <w:t xml:space="preserve"> which he defines as " </w:t>
      </w:r>
      <w:r w:rsidR="007C71BD" w:rsidRPr="003C6207">
        <w:rPr>
          <w:rFonts w:ascii="Times New Roman" w:hAnsi="Times New Roman" w:cs="Times New Roman"/>
          <w:i/>
          <w:sz w:val="24"/>
          <w:szCs w:val="24"/>
        </w:rPr>
        <w:t>the right to order by oneself, or to correct what has been ordered by another</w:t>
      </w:r>
      <w:r w:rsidR="007C71BD" w:rsidRPr="003C6207">
        <w:rPr>
          <w:rFonts w:ascii="Times New Roman" w:eastAsia="Times New Roman" w:hAnsi="Times New Roman" w:cs="Times New Roman"/>
          <w:sz w:val="24"/>
          <w:szCs w:val="24"/>
        </w:rPr>
        <w:t xml:space="preserve"> " (Montesquieu, 1871). Every judge should have this </w:t>
      </w:r>
      <w:r w:rsidR="007C71BD" w:rsidRPr="003C6207">
        <w:rPr>
          <w:rFonts w:ascii="Times New Roman" w:eastAsia="Times New Roman" w:hAnsi="Times New Roman" w:cs="Times New Roman"/>
          <w:i/>
          <w:sz w:val="24"/>
          <w:szCs w:val="24"/>
        </w:rPr>
        <w:t>ability to rule</w:t>
      </w:r>
      <w:r w:rsidR="007C71BD" w:rsidRPr="003C6207">
        <w:rPr>
          <w:rFonts w:ascii="Times New Roman" w:eastAsia="Times New Roman" w:hAnsi="Times New Roman" w:cs="Times New Roman"/>
          <w:sz w:val="24"/>
          <w:szCs w:val="24"/>
        </w:rPr>
        <w:t>.</w:t>
      </w:r>
    </w:p>
    <w:p w14:paraId="770A7D1D" w14:textId="1524FEFD" w:rsidR="00B94027" w:rsidRPr="003C6207" w:rsidRDefault="00F600B1" w:rsidP="009612F0">
      <w:pPr>
        <w:spacing w:before="8" w:after="16" w:line="240" w:lineRule="auto"/>
        <w:ind w:left="238" w:right="238" w:firstLine="708"/>
        <w:jc w:val="both"/>
        <w:rPr>
          <w:rFonts w:ascii="Times New Roman" w:eastAsia="Times New Roman" w:hAnsi="Times New Roman" w:cs="Times New Roman"/>
          <w:sz w:val="24"/>
          <w:szCs w:val="24"/>
        </w:rPr>
      </w:pPr>
      <w:r w:rsidRPr="003C6207">
        <w:rPr>
          <w:rFonts w:ascii="Times New Roman" w:eastAsia="Times New Roman" w:hAnsi="Times New Roman" w:cs="Times New Roman"/>
          <w:sz w:val="24"/>
          <w:szCs w:val="24"/>
        </w:rPr>
        <w:t>However, the administrative courts of African states do not expressly have the power of injunction (</w:t>
      </w:r>
      <w:r w:rsidR="00233929" w:rsidRPr="00B12229">
        <w:rPr>
          <w:rFonts w:ascii="Times New Roman" w:hAnsi="Times New Roman" w:cs="Times New Roman"/>
          <w:iCs/>
        </w:rPr>
        <w:t xml:space="preserve">Andzoka Attimou, </w:t>
      </w:r>
      <w:r w:rsidR="00233929" w:rsidRPr="00B12229">
        <w:rPr>
          <w:rFonts w:ascii="Times New Roman" w:hAnsi="Times New Roman" w:cs="Times New Roman"/>
          <w:bCs/>
          <w:iCs/>
        </w:rPr>
        <w:t>2021</w:t>
      </w:r>
      <w:r w:rsidR="00233929">
        <w:rPr>
          <w:rFonts w:ascii="Times New Roman" w:eastAsia="Times New Roman" w:hAnsi="Times New Roman" w:cs="Times New Roman"/>
          <w:sz w:val="24"/>
          <w:szCs w:val="24"/>
        </w:rPr>
        <w:t>). The justification is that after independence, the countries of French-speaking Africa organized themselves taking into account the principle of the separation of administrative and judicial authorities inherited from French law (</w:t>
      </w:r>
      <w:r w:rsidR="00233929" w:rsidRPr="00B12229">
        <w:rPr>
          <w:rFonts w:ascii="Times New Roman" w:hAnsi="Times New Roman" w:cs="Times New Roman"/>
        </w:rPr>
        <w:t>Fandjip &amp; Toukam Kouahou, 2022</w:t>
      </w:r>
      <w:r w:rsidR="00233929">
        <w:rPr>
          <w:rFonts w:ascii="Times New Roman" w:hAnsi="Times New Roman" w:cs="Times New Roman"/>
          <w:sz w:val="24"/>
          <w:szCs w:val="24"/>
        </w:rPr>
        <w:t>)</w:t>
      </w:r>
      <w:r w:rsidR="007E54C3" w:rsidRPr="003C6207">
        <w:rPr>
          <w:rFonts w:ascii="Times New Roman" w:eastAsia="Times New Roman" w:hAnsi="Times New Roman" w:cs="Times New Roman"/>
          <w:sz w:val="24"/>
          <w:szCs w:val="24"/>
        </w:rPr>
        <w:t>. This is therefore one of the consequences of the principle of the separation of powers (Deguia, 2021) based on the prohibition for the judge to act as administrator (Lafaix, 2017).</w:t>
      </w:r>
    </w:p>
    <w:p w14:paraId="686ECB67" w14:textId="45276E3E" w:rsidR="000E0669" w:rsidRPr="003C6207" w:rsidRDefault="00BE4222" w:rsidP="009612F0">
      <w:pPr>
        <w:spacing w:before="8" w:after="16" w:line="240" w:lineRule="auto"/>
        <w:ind w:left="238" w:right="238" w:firstLine="708"/>
        <w:jc w:val="both"/>
        <w:rPr>
          <w:rFonts w:ascii="Times New Roman" w:hAnsi="Times New Roman" w:cs="Times New Roman"/>
          <w:sz w:val="24"/>
          <w:szCs w:val="24"/>
        </w:rPr>
      </w:pPr>
      <w:r w:rsidRPr="003C6207">
        <w:rPr>
          <w:rFonts w:ascii="Times New Roman" w:eastAsia="Times New Roman" w:hAnsi="Times New Roman" w:cs="Times New Roman"/>
          <w:sz w:val="24"/>
          <w:szCs w:val="24"/>
        </w:rPr>
        <w:t>Now, " </w:t>
      </w:r>
      <w:r w:rsidRPr="003C6207">
        <w:rPr>
          <w:rFonts w:ascii="Times New Roman" w:hAnsi="Times New Roman" w:cs="Times New Roman"/>
          <w:i/>
          <w:sz w:val="24"/>
          <w:szCs w:val="24"/>
        </w:rPr>
        <w:t>the confinement of the administrative judge to decisions of annulment or conviction alone undermines the very purposes of justice. Ruling a court decision and not making arrangements for its execution means refusing to complete your task</w:t>
      </w:r>
      <w:r w:rsidRPr="003C6207">
        <w:rPr>
          <w:rFonts w:ascii="Times New Roman" w:hAnsi="Times New Roman" w:cs="Times New Roman"/>
          <w:sz w:val="24"/>
          <w:szCs w:val="24"/>
        </w:rPr>
        <w:t xml:space="preserve"> </w:t>
      </w:r>
      <w:r w:rsidR="00D97B3C" w:rsidRPr="003C6207">
        <w:rPr>
          <w:rFonts w:ascii="Times New Roman" w:eastAsia="Times New Roman" w:hAnsi="Times New Roman" w:cs="Times New Roman"/>
          <w:sz w:val="24"/>
          <w:szCs w:val="24"/>
        </w:rPr>
        <w:t>" (Bipele, 2024)</w:t>
      </w:r>
      <w:r w:rsidR="00B94027" w:rsidRPr="003C6207">
        <w:rPr>
          <w:rFonts w:ascii="Times New Roman" w:hAnsi="Times New Roman" w:cs="Times New Roman"/>
          <w:iCs/>
          <w:sz w:val="24"/>
          <w:szCs w:val="24"/>
        </w:rPr>
        <w:t>.</w:t>
      </w:r>
      <w:r w:rsidR="00B94027" w:rsidRPr="003C6207">
        <w:rPr>
          <w:rStyle w:val="fontstyle01"/>
          <w:rFonts w:ascii="Times New Roman" w:hAnsi="Times New Roman" w:cs="Times New Roman"/>
          <w:color w:val="auto"/>
          <w:sz w:val="24"/>
          <w:szCs w:val="24"/>
        </w:rPr>
        <w:t xml:space="preserve"> The prohibition of injunctions therefore constitutes self-limitation of the judge (Lafaix, 2017) and a handicap or violation of the protection of the rights of those administered (Deguia, 2021). However, the injunction which is preventive allows " </w:t>
      </w:r>
      <w:r w:rsidR="000E0669" w:rsidRPr="003C6207">
        <w:rPr>
          <w:rFonts w:ascii="Times New Roman" w:hAnsi="Times New Roman" w:cs="Times New Roman"/>
          <w:i/>
          <w:sz w:val="24"/>
          <w:szCs w:val="24"/>
        </w:rPr>
        <w:t xml:space="preserve">the more in-depth resolution of a dispute </w:t>
      </w:r>
      <w:r w:rsidR="000E0669" w:rsidRPr="003C6207">
        <w:rPr>
          <w:rFonts w:ascii="Times New Roman" w:hAnsi="Times New Roman" w:cs="Times New Roman"/>
          <w:sz w:val="24"/>
          <w:szCs w:val="24"/>
        </w:rPr>
        <w:t xml:space="preserve">" (Lafaix, 2017). Its interest is to place the purpose of the dispute at the heart of the request and res judicata (Lafaix, 2017). </w:t>
      </w:r>
    </w:p>
    <w:p w14:paraId="7D7E10A5" w14:textId="0ED0808A" w:rsidR="007860FE" w:rsidRPr="003C6207" w:rsidRDefault="007860FE" w:rsidP="009612F0">
      <w:pPr>
        <w:spacing w:before="8" w:after="16" w:line="240" w:lineRule="auto"/>
        <w:ind w:left="238" w:right="238" w:firstLine="708"/>
        <w:jc w:val="both"/>
        <w:rPr>
          <w:rFonts w:ascii="Times New Roman" w:eastAsia="Times New Roman" w:hAnsi="Times New Roman" w:cs="Times New Roman"/>
          <w:sz w:val="24"/>
          <w:szCs w:val="24"/>
        </w:rPr>
      </w:pPr>
      <w:r w:rsidRPr="003C6207">
        <w:rPr>
          <w:rFonts w:ascii="Times New Roman" w:hAnsi="Times New Roman" w:cs="Times New Roman"/>
          <w:sz w:val="24"/>
          <w:szCs w:val="24"/>
        </w:rPr>
        <w:t>But the observation is that case law reveals a power of injunction (</w:t>
      </w:r>
      <w:r w:rsidR="00233929" w:rsidRPr="00B12229">
        <w:rPr>
          <w:rFonts w:ascii="Times New Roman" w:hAnsi="Times New Roman" w:cs="Times New Roman"/>
          <w:iCs/>
        </w:rPr>
        <w:t>Ndzoka Attimou, 2021</w:t>
      </w:r>
      <w:r w:rsidR="00233929">
        <w:rPr>
          <w:rFonts w:ascii="Times New Roman" w:hAnsi="Times New Roman" w:cs="Times New Roman"/>
          <w:sz w:val="24"/>
          <w:szCs w:val="24"/>
        </w:rPr>
        <w:t>)</w:t>
      </w:r>
      <w:r w:rsidR="002F25DB" w:rsidRPr="003C6207">
        <w:rPr>
          <w:rFonts w:ascii="Times New Roman" w:eastAsia="Times New Roman" w:hAnsi="Times New Roman" w:cs="Times New Roman"/>
          <w:sz w:val="24"/>
          <w:szCs w:val="24"/>
        </w:rPr>
        <w:t>. These processes are intended to force the administration to respect legality</w:t>
      </w:r>
      <w:r w:rsidR="00233929">
        <w:rPr>
          <w:rFonts w:ascii="Times New Roman" w:eastAsia="Times New Roman" w:hAnsi="Times New Roman" w:cs="Times New Roman"/>
          <w:sz w:val="24"/>
          <w:szCs w:val="24"/>
        </w:rPr>
        <w:t xml:space="preserve"> (</w:t>
      </w:r>
      <w:r w:rsidR="00233929" w:rsidRPr="00B12229">
        <w:rPr>
          <w:rFonts w:ascii="Times New Roman" w:hAnsi="Times New Roman" w:cs="Times New Roman"/>
          <w:iCs/>
        </w:rPr>
        <w:t>Ndzoka Attimou, 2021</w:t>
      </w:r>
      <w:r w:rsidR="00233929">
        <w:rPr>
          <w:rFonts w:ascii="Times New Roman" w:eastAsia="Times New Roman" w:hAnsi="Times New Roman" w:cs="Times New Roman"/>
          <w:sz w:val="24"/>
          <w:szCs w:val="24"/>
        </w:rPr>
        <w:t xml:space="preserve">) are implemented in land matters by the Cameroonian administrative judge. </w:t>
      </w:r>
    </w:p>
    <w:p w14:paraId="68518F29" w14:textId="55BB05A3" w:rsidR="00756EBC" w:rsidRPr="003C6207" w:rsidRDefault="00DB14EE" w:rsidP="009612F0">
      <w:pPr>
        <w:spacing w:before="8" w:after="16" w:line="240" w:lineRule="auto"/>
        <w:ind w:left="238" w:right="238" w:firstLine="708"/>
        <w:jc w:val="both"/>
        <w:rPr>
          <w:rFonts w:ascii="Times New Roman" w:hAnsi="Times New Roman" w:cs="Times New Roman"/>
          <w:sz w:val="24"/>
          <w:szCs w:val="24"/>
        </w:rPr>
      </w:pPr>
      <w:r w:rsidRPr="003C6207">
        <w:rPr>
          <w:rFonts w:ascii="Times New Roman" w:hAnsi="Times New Roman" w:cs="Times New Roman"/>
          <w:sz w:val="24"/>
          <w:szCs w:val="24"/>
        </w:rPr>
        <w:t>From a definitional point of view, effectiveness can take on two meanings which should be presented here. Starting from the Gérard Cornu Legal Vocabulary, the ’"effectiveness" is the " </w:t>
      </w:r>
      <w:r w:rsidR="008B4481" w:rsidRPr="003C6207">
        <w:rPr>
          <w:rFonts w:ascii="Times New Roman" w:hAnsi="Times New Roman" w:cs="Times New Roman"/>
          <w:i/>
          <w:sz w:val="24"/>
          <w:szCs w:val="24"/>
        </w:rPr>
        <w:t>character of a rule of law which produces the desired effect, which is actually applied</w:t>
      </w:r>
      <w:r w:rsidR="008B4481" w:rsidRPr="003C6207">
        <w:rPr>
          <w:rFonts w:ascii="Times New Roman" w:hAnsi="Times New Roman" w:cs="Times New Roman"/>
          <w:sz w:val="24"/>
          <w:szCs w:val="24"/>
        </w:rPr>
        <w:t xml:space="preserve"> or again the " </w:t>
      </w:r>
      <w:r w:rsidR="008B4481" w:rsidRPr="003C6207">
        <w:rPr>
          <w:rFonts w:ascii="Times New Roman" w:hAnsi="Times New Roman" w:cs="Times New Roman"/>
          <w:i/>
          <w:sz w:val="24"/>
          <w:szCs w:val="24"/>
        </w:rPr>
        <w:t>character of a situation that actually, actually exists</w:t>
      </w:r>
      <w:r w:rsidR="008B4481" w:rsidRPr="003C6207">
        <w:rPr>
          <w:rFonts w:ascii="Times New Roman" w:hAnsi="Times New Roman" w:cs="Times New Roman"/>
          <w:sz w:val="24"/>
          <w:szCs w:val="24"/>
        </w:rPr>
        <w:t xml:space="preserve"> " (Cornu, 2018).  From this point of view, the notion of effectiveness designates on the one </w:t>
      </w:r>
      <w:r w:rsidR="008B4481" w:rsidRPr="003C6207">
        <w:rPr>
          <w:rFonts w:ascii="Times New Roman" w:hAnsi="Times New Roman" w:cs="Times New Roman"/>
          <w:sz w:val="24"/>
          <w:szCs w:val="24"/>
        </w:rPr>
        <w:lastRenderedPageBreak/>
        <w:t>hand "a verifiable, even measurable fact", that of the application, capable of degrees, of a rule of law, on the other hand, the real effects of the rule on social behavior (</w:t>
      </w:r>
      <w:r w:rsidR="00D90C6F" w:rsidRPr="00B12229">
        <w:rPr>
          <w:rFonts w:ascii="Times New Roman" w:hAnsi="Times New Roman" w:cs="Times New Roman"/>
        </w:rPr>
        <w:t>Rouvillois, 2006</w:t>
      </w:r>
      <w:r w:rsidR="00D90C6F">
        <w:rPr>
          <w:rFonts w:ascii="Times New Roman" w:hAnsi="Times New Roman" w:cs="Times New Roman"/>
          <w:sz w:val="24"/>
          <w:szCs w:val="24"/>
        </w:rPr>
        <w:t xml:space="preserve">). In the first sense, it refers to what generates an "effect" on reality, and in the second sense, to what is "real" that is to say </w:t>
      </w:r>
      <w:r w:rsidR="00EA5DFC" w:rsidRPr="003C6207">
        <w:rPr>
          <w:rFonts w:ascii="Times New Roman" w:hAnsi="Times New Roman" w:cs="Times New Roman"/>
          <w:iCs/>
          <w:sz w:val="24"/>
          <w:szCs w:val="24"/>
        </w:rPr>
        <w:t>exists in fact (Betaille, 2012)</w:t>
      </w:r>
      <w:r w:rsidR="00EA5DFC" w:rsidRPr="003C6207">
        <w:rPr>
          <w:rFonts w:ascii="Times New Roman" w:hAnsi="Times New Roman" w:cs="Times New Roman"/>
          <w:sz w:val="24"/>
          <w:szCs w:val="24"/>
        </w:rPr>
        <w:t xml:space="preserve">. Which gives rise to two categories of effectiveness: "state effectiveness" which is the character of what exists in reality, and "action effectiveness" which is the character of what produces an effect on reality (Betaille, 2012). </w:t>
      </w:r>
    </w:p>
    <w:p w14:paraId="1BEE169A" w14:textId="3DF13E77" w:rsidR="00A07B55" w:rsidRPr="003C6207" w:rsidRDefault="009037FF" w:rsidP="009612F0">
      <w:pPr>
        <w:spacing w:before="8" w:after="16" w:line="240" w:lineRule="auto"/>
        <w:ind w:left="238" w:right="238" w:firstLine="708"/>
        <w:jc w:val="both"/>
        <w:rPr>
          <w:rFonts w:ascii="Times New Roman" w:hAnsi="Times New Roman" w:cs="Times New Roman"/>
          <w:sz w:val="24"/>
          <w:szCs w:val="24"/>
        </w:rPr>
      </w:pPr>
      <w:r w:rsidRPr="003C6207">
        <w:rPr>
          <w:rFonts w:ascii="Times New Roman" w:hAnsi="Times New Roman" w:cs="Times New Roman"/>
          <w:sz w:val="24"/>
          <w:szCs w:val="24"/>
        </w:rPr>
        <w:t>There is a conflict of effectiveness between standards when they have different, even contradictory, principles and objectives. It is not a question of the competition of standards which, to achieve the same objective, compete with each other (</w:t>
      </w:r>
      <w:r w:rsidR="00D90C6F" w:rsidRPr="00B12229">
        <w:rPr>
          <w:rFonts w:ascii="Times New Roman" w:hAnsi="Times New Roman" w:cs="Times New Roman"/>
        </w:rPr>
        <w:t>Rouvillois, 2006</w:t>
      </w:r>
      <w:r w:rsidR="00D90C6F">
        <w:rPr>
          <w:rFonts w:ascii="Times New Roman" w:hAnsi="Times New Roman" w:cs="Times New Roman"/>
          <w:sz w:val="24"/>
          <w:szCs w:val="24"/>
        </w:rPr>
        <w:t xml:space="preserve">). In Cameroon, there are conflicts over administrative and penal standards. To guarantee the effectiveness of criminal law while respecting the principle of separation of powers, the administrative judge must refrain from giving orders to the administration, which sacrifices the effectiveness of administrative law which needs the injunctions of the judge administrative to be guaranteed and protect those administered. Conversely, if the administrative judge gives injunctions to the administration, he guarantees the effectiveness of administrative law by protecting litigants to the detriment of the effectiveness of criminal law which prohibits any judge from giving orders to the administration. </w:t>
      </w:r>
    </w:p>
    <w:p w14:paraId="17E5CB58" w14:textId="654EED97" w:rsidR="00DB14EE" w:rsidRPr="003C6207" w:rsidRDefault="00053B67" w:rsidP="009612F0">
      <w:pPr>
        <w:spacing w:before="8" w:after="16" w:line="240" w:lineRule="auto"/>
        <w:ind w:left="238" w:right="238" w:firstLine="708"/>
        <w:jc w:val="both"/>
        <w:rPr>
          <w:rFonts w:ascii="Times New Roman" w:hAnsi="Times New Roman" w:cs="Times New Roman"/>
          <w:b/>
          <w:sz w:val="24"/>
          <w:szCs w:val="24"/>
        </w:rPr>
      </w:pPr>
      <w:r w:rsidRPr="003C6207">
        <w:rPr>
          <w:rFonts w:ascii="Times New Roman" w:hAnsi="Times New Roman" w:cs="Times New Roman"/>
          <w:sz w:val="24"/>
          <w:szCs w:val="24"/>
        </w:rPr>
        <w:t xml:space="preserve">A controversial concept in public law (Bipele, 2024), the injunction can have different meanings. It is first necessary to say what it is not before saying what it is. The injunction is not an administrative act and is not to be confused with the substantive solution adopted by the judge to resolve the dispute, it aims to impose behavior (Andzoka, 2021) </w:t>
      </w:r>
      <w:r w:rsidR="00DB14EE" w:rsidRPr="003C6207">
        <w:rPr>
          <w:rFonts w:ascii="Times New Roman" w:eastAsia="Times New Roman" w:hAnsi="Times New Roman" w:cs="Times New Roman"/>
          <w:sz w:val="24"/>
          <w:szCs w:val="24"/>
        </w:rPr>
        <w:t>positive or negative to its recipient.</w:t>
      </w:r>
      <w:r w:rsidR="00DB14EE" w:rsidRPr="003C6207">
        <w:rPr>
          <w:rFonts w:ascii="Times New Roman" w:hAnsi="Times New Roman" w:cs="Times New Roman"/>
          <w:i/>
          <w:sz w:val="24"/>
          <w:szCs w:val="24"/>
        </w:rPr>
        <w:t xml:space="preserve"> </w:t>
      </w:r>
      <w:r w:rsidR="00057630" w:rsidRPr="003C6207">
        <w:rPr>
          <w:rFonts w:ascii="Times New Roman" w:hAnsi="Times New Roman" w:cs="Times New Roman"/>
          <w:sz w:val="24"/>
          <w:szCs w:val="24"/>
        </w:rPr>
        <w:t>According to the Gérard Cornu Legal Vocabulary, the injunction is an order, a prescription, a command emanating from an authority, even if it is the judge (Cornu, 2018). In administrative law, the injunction is an order, a condemnation of the public administration to take or refrain from taking an administrative act, or even a command (Andzoka, 2021) accompanied by sanction (Deguia, 2021)</w:t>
      </w:r>
      <w:r w:rsidR="00DB14EE" w:rsidRPr="003C6207">
        <w:rPr>
          <w:rFonts w:ascii="Times New Roman" w:hAnsi="Times New Roman" w:cs="Times New Roman"/>
          <w:bCs/>
          <w:sz w:val="24"/>
          <w:szCs w:val="24"/>
        </w:rPr>
        <w:t>.</w:t>
      </w:r>
    </w:p>
    <w:p w14:paraId="65B6A7B0" w14:textId="1F63CF3C" w:rsidR="000E0669" w:rsidRPr="003C6207" w:rsidRDefault="00FE3666" w:rsidP="009612F0">
      <w:pPr>
        <w:spacing w:before="8" w:after="16" w:line="240" w:lineRule="auto"/>
        <w:ind w:left="238" w:right="238" w:firstLine="708"/>
        <w:jc w:val="both"/>
        <w:rPr>
          <w:rFonts w:ascii="Times New Roman" w:hAnsi="Times New Roman" w:cs="Times New Roman"/>
          <w:sz w:val="24"/>
          <w:szCs w:val="24"/>
        </w:rPr>
      </w:pPr>
      <w:r w:rsidRPr="003C6207">
        <w:rPr>
          <w:rFonts w:ascii="Times New Roman" w:hAnsi="Times New Roman" w:cs="Times New Roman"/>
          <w:sz w:val="24"/>
          <w:szCs w:val="24"/>
        </w:rPr>
        <w:t>The notion of "administrative judge" can be understood in various ways. First of all, it is necessary to clarify what the "judge" is. According to the Gérard Cornu Legal Vocabulary, the "judge" is all " </w:t>
      </w:r>
      <w:r w:rsidR="007F1B27" w:rsidRPr="003C6207">
        <w:rPr>
          <w:rFonts w:ascii="Times New Roman" w:hAnsi="Times New Roman" w:cs="Times New Roman"/>
          <w:i/>
          <w:sz w:val="24"/>
          <w:szCs w:val="24"/>
        </w:rPr>
        <w:t>jurisdiction, whatever its degree in the hierarchy (...), its power (...), the origin of its investiture (...), its composition (...) or even the order to which it belongs (...); any body with jurisdictional power</w:t>
      </w:r>
      <w:r w:rsidR="007F1B27" w:rsidRPr="003C6207">
        <w:rPr>
          <w:rFonts w:ascii="Times New Roman" w:hAnsi="Times New Roman" w:cs="Times New Roman"/>
          <w:sz w:val="24"/>
          <w:szCs w:val="24"/>
        </w:rPr>
        <w:t xml:space="preserve"> " (Cornu, 2018). For certain authors, the notion of "administrative judge" refers to multiple realities, because the administrative judge is not one, but multiple (</w:t>
      </w:r>
      <w:r w:rsidR="00D90C6F">
        <w:rPr>
          <w:rFonts w:ascii="Times New Roman" w:hAnsi="Times New Roman" w:cs="Times New Roman"/>
        </w:rPr>
        <w:t>Bidouzo, 2023</w:t>
      </w:r>
      <w:r w:rsidR="00D90C6F">
        <w:rPr>
          <w:rFonts w:ascii="Times New Roman" w:hAnsi="Times New Roman" w:cs="Times New Roman"/>
          <w:sz w:val="24"/>
          <w:szCs w:val="24"/>
        </w:rPr>
        <w:t>). For others, however, the notion has a double meaning. Strictly speaking, it can be understood as a single or unipersonal body, while lato sensu, it is a collegial or pluripersonal body, which makes the administrative judge a jurisdiction (</w:t>
      </w:r>
      <w:r w:rsidR="00D90C6F" w:rsidRPr="00B12229">
        <w:rPr>
          <w:rFonts w:ascii="Times New Roman" w:hAnsi="Times New Roman" w:cs="Times New Roman"/>
        </w:rPr>
        <w:t>Guimdo Dongmo, 2004</w:t>
      </w:r>
      <w:r w:rsidR="00D90C6F">
        <w:rPr>
          <w:rFonts w:ascii="Times New Roman" w:hAnsi="Times New Roman" w:cs="Times New Roman"/>
          <w:sz w:val="24"/>
          <w:szCs w:val="24"/>
        </w:rPr>
        <w:t>). Cameroonian administrative jurisdiction has undergone major changes from 1920 to the present day (</w:t>
      </w:r>
      <w:r w:rsidR="00D90C6F" w:rsidRPr="00B12229">
        <w:rPr>
          <w:rFonts w:ascii="Times New Roman" w:hAnsi="Times New Roman" w:cs="Times New Roman"/>
        </w:rPr>
        <w:t>Badie Pekatou, 2021</w:t>
      </w:r>
      <w:r w:rsidR="00D90C6F">
        <w:rPr>
          <w:rFonts w:ascii="Times New Roman" w:hAnsi="Times New Roman" w:cs="Times New Roman"/>
          <w:sz w:val="24"/>
          <w:szCs w:val="24"/>
        </w:rPr>
        <w:t xml:space="preserve">). Before independence, Cameroon successively had two administrative jurisdictions, the Administrative Litigation Council (CCA) and the State Court (TE). In 1920, the Administrative Litigation Council heard all disputes involving the administration and individuals. It was replaced in 1959 by the State Court by Decree n°59/83 of June 4, 1959 reforming administrative litigation, supplemented by an order of June 9 of the same year. After independence, Cameroonian administrative jurisdiction underwent other changes. The Federal Court of Justice was created in 1961. The Supreme Court containing two chambers (an Administrative Chamber and a Plenary Assembly) was created in 1972. The Administrative Chamber sat pending and the Plenary Assembly in Cassation. In 2006, Cameroonian administrative jurisdiction was </w:t>
      </w:r>
      <w:r w:rsidR="006121E9" w:rsidRPr="003C6207">
        <w:rPr>
          <w:rFonts w:ascii="Times New Roman" w:hAnsi="Times New Roman" w:cs="Times New Roman"/>
          <w:sz w:val="24"/>
          <w:szCs w:val="24"/>
        </w:rPr>
        <w:t xml:space="preserve">reorganized by two laws: n°2006/16 relating to the organization and functioning of the Supreme Court and law n°2006/022 of December 29, 2006 establishing the organization and functioning of administrative courts. The second law created administrative courts </w:t>
      </w:r>
      <w:r w:rsidR="006121E9" w:rsidRPr="003C6207">
        <w:rPr>
          <w:rFonts w:ascii="Times New Roman" w:hAnsi="Times New Roman" w:cs="Times New Roman"/>
          <w:sz w:val="24"/>
          <w:szCs w:val="24"/>
        </w:rPr>
        <w:lastRenderedPageBreak/>
        <w:t xml:space="preserve">responsible for deciding administrative disputes in first and last resort, and exceptionally in first instance disputes over local elections. The first law abolished the Plenary Assembly of the Supreme Court by maintaining only its Administrative Chamber ruling in cassation in matters of administrative disputes in general, and on appeal in matters of local electoral disputes. This clarification is not without interest, because the decisions of these different administrative courts will be </w:t>
      </w:r>
      <w:r w:rsidR="003D4954" w:rsidRPr="003C6207">
        <w:rPr>
          <w:rFonts w:ascii="Times New Roman" w:hAnsi="Times New Roman" w:cs="Times New Roman"/>
          <w:sz w:val="24"/>
          <w:szCs w:val="24"/>
        </w:rPr>
        <w:t>analyzed in the present study.</w:t>
      </w:r>
    </w:p>
    <w:p w14:paraId="2B4BF809" w14:textId="77777777" w:rsidR="000E0669" w:rsidRPr="003C6207" w:rsidRDefault="000E0669" w:rsidP="009612F0">
      <w:pPr>
        <w:spacing w:before="8" w:after="16" w:line="240" w:lineRule="auto"/>
        <w:ind w:left="238" w:right="238" w:firstLine="708"/>
        <w:jc w:val="both"/>
        <w:rPr>
          <w:rFonts w:ascii="Times New Roman" w:eastAsia="Times New Roman" w:hAnsi="Times New Roman" w:cs="Times New Roman"/>
          <w:sz w:val="24"/>
          <w:szCs w:val="24"/>
        </w:rPr>
      </w:pPr>
      <w:r w:rsidRPr="003C6207">
        <w:rPr>
          <w:rFonts w:ascii="Times New Roman" w:eastAsia="Times New Roman" w:hAnsi="Times New Roman" w:cs="Times New Roman"/>
          <w:sz w:val="24"/>
          <w:szCs w:val="24"/>
        </w:rPr>
        <w:t>Therefore, the question which constitutes the center of gravity of this study is the following: What is the position of the administrative judge in the face of conflicts over the effectiveness of administrative and penal standards in Cameroon? This question has a dual theoretical and practical interest.</w:t>
      </w:r>
    </w:p>
    <w:p w14:paraId="1C7736BB" w14:textId="274442DD" w:rsidR="000E0669" w:rsidRPr="003C6207" w:rsidRDefault="003D4954" w:rsidP="009612F0">
      <w:pPr>
        <w:spacing w:before="8" w:after="16" w:line="240" w:lineRule="auto"/>
        <w:ind w:left="238" w:right="238" w:firstLine="708"/>
        <w:jc w:val="both"/>
        <w:rPr>
          <w:rFonts w:ascii="Times New Roman" w:eastAsia="Times New Roman" w:hAnsi="Times New Roman" w:cs="Times New Roman"/>
          <w:sz w:val="24"/>
          <w:szCs w:val="24"/>
        </w:rPr>
      </w:pPr>
      <w:r w:rsidRPr="003C6207">
        <w:rPr>
          <w:rFonts w:ascii="Times New Roman" w:eastAsia="Times New Roman" w:hAnsi="Times New Roman" w:cs="Times New Roman"/>
          <w:sz w:val="24"/>
          <w:szCs w:val="24"/>
        </w:rPr>
        <w:t>On a theoretical level, there is work on the power of injunction of the administrative judge in Cameroon which, however, has almost not addressed the question of conflicts of norms and the position of the judge in the face of these conflicts. Indeed, faced with conflicts over standards, the administrative judge should refer to the hierarchy of legal standards to take a position. This solution is simpler when the norms that are in conflict have different hierarchical positions. On this basis, the judge must ensure the preponderance of the higher standard over the standards lower than it</w:t>
      </w:r>
      <w:r w:rsidR="008C3815" w:rsidRPr="003C6207">
        <w:rPr>
          <w:rStyle w:val="Appelnotedebasdep"/>
          <w:rFonts w:ascii="Times New Roman" w:eastAsia="Times New Roman" w:hAnsi="Times New Roman" w:cs="Times New Roman"/>
          <w:sz w:val="24"/>
          <w:szCs w:val="24"/>
        </w:rPr>
        <w:footnoteReference w:id="3"/>
      </w:r>
      <w:r w:rsidR="00443711">
        <w:rPr>
          <w:rFonts w:ascii="Times New Roman" w:eastAsia="Times New Roman" w:hAnsi="Times New Roman" w:cs="Times New Roman"/>
          <w:sz w:val="24"/>
          <w:szCs w:val="24"/>
        </w:rPr>
        <w:t>, because the validity of lower standards is conditioned by respect for the standards higher than them (Kelsen, 1962). On the other hand, the solution becomes more difficult to find when the standards in conflict have the same hierarchical position in the pyramid of legal standards. In this case, the judge finds himself in a dilemma. In Cameroon, the administrative judge finds himself confronted with conflicts over the effectiveness of administrative and penal standards. To avoid being accused of denial of justice within the meaning of the civil code applicable in Cameroon</w:t>
      </w:r>
      <w:r w:rsidR="0017748E" w:rsidRPr="003C6207">
        <w:rPr>
          <w:rStyle w:val="Appelnotedebasdep"/>
          <w:rFonts w:ascii="Times New Roman" w:eastAsia="Times New Roman" w:hAnsi="Times New Roman" w:cs="Times New Roman"/>
          <w:sz w:val="24"/>
          <w:szCs w:val="24"/>
        </w:rPr>
        <w:footnoteReference w:id="4"/>
      </w:r>
      <w:r w:rsidR="00F262DC" w:rsidRPr="003C6207">
        <w:rPr>
          <w:rFonts w:ascii="Times New Roman" w:eastAsia="Times New Roman" w:hAnsi="Times New Roman" w:cs="Times New Roman"/>
          <w:sz w:val="24"/>
          <w:szCs w:val="24"/>
        </w:rPr>
        <w:t>, he finds himself forced to take a position when, seized of a matter, he is confronted with these conflicts of norms. The position of the administrative judge in the face of these conflicts of effectiveness has important implications on legal security and the protection of citizens, as well as on the stability of republican institutions.</w:t>
      </w:r>
    </w:p>
    <w:p w14:paraId="247B6606" w14:textId="77777777" w:rsidR="00E82674" w:rsidRPr="003C6207" w:rsidRDefault="00640507" w:rsidP="009612F0">
      <w:pPr>
        <w:spacing w:before="8" w:after="16" w:line="240" w:lineRule="auto"/>
        <w:ind w:left="238" w:right="238" w:firstLine="708"/>
        <w:jc w:val="both"/>
        <w:rPr>
          <w:rFonts w:ascii="Times New Roman" w:hAnsi="Times New Roman" w:cs="Times New Roman"/>
          <w:sz w:val="24"/>
          <w:szCs w:val="24"/>
        </w:rPr>
      </w:pPr>
      <w:r w:rsidRPr="003C6207">
        <w:rPr>
          <w:rFonts w:ascii="Times New Roman" w:hAnsi="Times New Roman" w:cs="Times New Roman"/>
          <w:sz w:val="24"/>
          <w:szCs w:val="24"/>
        </w:rPr>
        <w:t xml:space="preserve">On a practical level, the study may lead the Cameroonian legislator to revise the texts in order to expressly enshrine the power of injunction of the administrative judge. This initiative would contribute to the consolidation of the rule of law by putting an end to conflicts over the effectiveness of administrative and penal standards. </w:t>
      </w:r>
    </w:p>
    <w:p w14:paraId="2D05AF99" w14:textId="6D9E757B" w:rsidR="00A85984" w:rsidRPr="003C6207" w:rsidRDefault="00A85984" w:rsidP="009612F0">
      <w:pPr>
        <w:spacing w:before="8" w:after="16" w:line="240" w:lineRule="auto"/>
        <w:ind w:left="238" w:right="238" w:firstLine="708"/>
        <w:jc w:val="both"/>
        <w:rPr>
          <w:rFonts w:ascii="Times New Roman" w:eastAsia="Times New Roman" w:hAnsi="Times New Roman" w:cs="Times New Roman"/>
          <w:sz w:val="24"/>
          <w:szCs w:val="24"/>
        </w:rPr>
      </w:pPr>
      <w:r w:rsidRPr="003C6207">
        <w:rPr>
          <w:rFonts w:ascii="Times New Roman" w:hAnsi="Times New Roman" w:cs="Times New Roman"/>
          <w:sz w:val="24"/>
          <w:szCs w:val="24"/>
        </w:rPr>
        <w:t xml:space="preserve">To respond to the problem, the legal method, in its two variants (dogmatics and casuistry), the comparative method and legal realism are used. Particularly, the </w:t>
      </w:r>
      <w:r w:rsidR="00C67969" w:rsidRPr="003C6207">
        <w:rPr>
          <w:rFonts w:ascii="Times New Roman" w:hAnsi="Times New Roman" w:cs="Times New Roman"/>
          <w:sz w:val="24"/>
          <w:szCs w:val="24"/>
        </w:rPr>
        <w:t>legal realism</w:t>
      </w:r>
      <w:r w:rsidRPr="003C6207">
        <w:rPr>
          <w:rFonts w:ascii="Times New Roman" w:hAnsi="Times New Roman" w:cs="Times New Roman"/>
          <w:sz w:val="24"/>
          <w:szCs w:val="24"/>
        </w:rPr>
        <w:t xml:space="preserve"> makes it possible to evaluate the effectiveness of the prohibition imposed on the administrative judge from issuing orders to the administration, to note that there are conflicts of administrative and penal norms in practice, and to analyze the position of the administrative judge in the face of these conflicts.</w:t>
      </w:r>
      <w:r w:rsidR="00C67969">
        <w:rPr>
          <w:rFonts w:ascii="Times New Roman" w:hAnsi="Times New Roman" w:cs="Times New Roman"/>
          <w:sz w:val="24"/>
          <w:szCs w:val="24"/>
        </w:rPr>
        <w:t xml:space="preserve"> </w:t>
      </w:r>
    </w:p>
    <w:p w14:paraId="0F55F761" w14:textId="0F7F155D" w:rsidR="00C1548F" w:rsidRPr="005444CA" w:rsidRDefault="00A85984" w:rsidP="009612F0">
      <w:pPr>
        <w:spacing w:before="8" w:after="16" w:line="240" w:lineRule="auto"/>
        <w:ind w:left="238" w:right="238" w:firstLine="708"/>
        <w:jc w:val="both"/>
        <w:rPr>
          <w:rFonts w:ascii="Times New Roman" w:eastAsia="Times New Roman" w:hAnsi="Times New Roman" w:cs="Times New Roman"/>
          <w:sz w:val="24"/>
          <w:szCs w:val="24"/>
        </w:rPr>
      </w:pPr>
      <w:r w:rsidRPr="003C6207">
        <w:rPr>
          <w:rFonts w:ascii="Times New Roman" w:hAnsi="Times New Roman" w:cs="Times New Roman"/>
          <w:sz w:val="24"/>
          <w:szCs w:val="24"/>
        </w:rPr>
        <w:t xml:space="preserve">These methods made it possible to note that in the Cameroonian context, if it is clear that criminal law formally prohibits the judge from giving orders to the public administration, the administrative judge theoretically recognizes the principle, but only respects it restrictively in practice, particularly in land matters. Sometimes, the administrative judge </w:t>
      </w:r>
      <w:r w:rsidR="00BC73BC" w:rsidRPr="003C6207">
        <w:rPr>
          <w:rFonts w:ascii="Times New Roman" w:hAnsi="Times New Roman" w:cs="Times New Roman"/>
          <w:sz w:val="24"/>
          <w:szCs w:val="24"/>
        </w:rPr>
        <w:t>refuses to order the public entity to do or not to do something on the grounds of respecting the separation of administrative and judicial authorities</w:t>
      </w:r>
      <w:r w:rsidR="00096111" w:rsidRPr="003C6207">
        <w:rPr>
          <w:rFonts w:ascii="Times New Roman" w:hAnsi="Times New Roman" w:cs="Times New Roman"/>
          <w:sz w:val="24"/>
          <w:szCs w:val="24"/>
        </w:rPr>
        <w:t xml:space="preserve"> (1). Sometimes he orders the administration to perform an act (2). </w:t>
      </w:r>
    </w:p>
    <w:p w14:paraId="6FFFF3F7" w14:textId="53D5142E" w:rsidR="003519AD" w:rsidRPr="00766971" w:rsidRDefault="005444CA" w:rsidP="00766971">
      <w:pPr>
        <w:spacing w:before="8" w:after="16" w:line="240" w:lineRule="auto"/>
        <w:ind w:left="238" w:right="238"/>
        <w:jc w:val="center"/>
        <w:rPr>
          <w:rFonts w:ascii="Arial Rounded MT Bold" w:hAnsi="Arial Rounded MT Bold" w:cs="Times New Roman"/>
          <w:b/>
          <w:sz w:val="32"/>
          <w:szCs w:val="32"/>
        </w:rPr>
      </w:pPr>
      <w:r w:rsidRPr="00766971">
        <w:rPr>
          <w:rFonts w:ascii="Arial Rounded MT Bold" w:hAnsi="Arial Rounded MT Bold" w:cs="Times New Roman"/>
          <w:b/>
          <w:sz w:val="32"/>
          <w:szCs w:val="32"/>
        </w:rPr>
        <w:lastRenderedPageBreak/>
        <w:t>1. Theoretical recognition by the judge of the prohibition of the power of injunction</w:t>
      </w:r>
    </w:p>
    <w:p w14:paraId="493F3F9E" w14:textId="3FC5004A" w:rsidR="005D784C" w:rsidRPr="005D784C" w:rsidRDefault="005D784C"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The principle which prohibits the administrative judge from giving injunctions to the administration has legal foundations (1.1). Theoretically the administrative judge recognizes the principle (1.2).</w:t>
      </w:r>
    </w:p>
    <w:p w14:paraId="1A787807" w14:textId="0FC6058E" w:rsidR="00CD12E0" w:rsidRPr="00977AC1" w:rsidRDefault="005444CA"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t>1.1. The legal bases of the ban</w:t>
      </w:r>
    </w:p>
    <w:p w14:paraId="1AA1600A" w14:textId="394BFE20" w:rsidR="005D784C" w:rsidRPr="005D784C" w:rsidRDefault="005D784C"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The principle which prohibits the administrative judge from giving injunctions to the administration has constitutional (1.1.1) and legal (1.1.2) bases in Cameroon.</w:t>
      </w:r>
    </w:p>
    <w:p w14:paraId="3BEE1BA7" w14:textId="1CB3C9DD" w:rsidR="00F2117C" w:rsidRPr="00977AC1" w:rsidRDefault="00DE3FA4"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t>1.1.1. The separation of powers guaranteed by the Cameroonian constitution</w:t>
      </w:r>
    </w:p>
    <w:p w14:paraId="38A79C1A" w14:textId="26F16882" w:rsidR="00DE3FA4" w:rsidRPr="006E7735" w:rsidRDefault="00D469F8" w:rsidP="009612F0">
      <w:pPr>
        <w:spacing w:before="8" w:after="16" w:line="240" w:lineRule="auto"/>
        <w:ind w:left="238" w:right="238" w:firstLine="708"/>
        <w:jc w:val="both"/>
        <w:rPr>
          <w:rFonts w:ascii="Times New Roman" w:hAnsi="Times New Roman" w:cs="Times New Roman"/>
          <w:sz w:val="24"/>
          <w:szCs w:val="24"/>
        </w:rPr>
      </w:pPr>
      <w:r w:rsidRPr="00B12229">
        <w:rPr>
          <w:rFonts w:ascii="Times New Roman" w:hAnsi="Times New Roman" w:cs="Times New Roman"/>
        </w:rPr>
        <w:t>Article 16 of the French Declaration of the Rights of Man and of the Citizen of August 26, 1789</w:t>
      </w:r>
      <w:r w:rsidRPr="006E7735">
        <w:rPr>
          <w:rFonts w:ascii="Times New Roman" w:hAnsi="Times New Roman" w:cs="Times New Roman"/>
          <w:sz w:val="24"/>
          <w:szCs w:val="24"/>
        </w:rPr>
        <w:t xml:space="preserve"> states that " </w:t>
      </w:r>
      <w:r w:rsidR="00A1301D" w:rsidRPr="006E7735">
        <w:rPr>
          <w:rFonts w:ascii="Times New Roman" w:hAnsi="Times New Roman" w:cs="Times New Roman"/>
          <w:i/>
          <w:sz w:val="24"/>
          <w:szCs w:val="24"/>
        </w:rPr>
        <w:t>Any Society in which the guarantee of Rights is not assured, nor the separation of Powers determined, has no Constitution</w:t>
      </w:r>
      <w:r w:rsidR="00A1301D" w:rsidRPr="006E7735">
        <w:rPr>
          <w:rFonts w:ascii="Times New Roman" w:hAnsi="Times New Roman" w:cs="Times New Roman"/>
          <w:sz w:val="24"/>
          <w:szCs w:val="24"/>
        </w:rPr>
        <w:t xml:space="preserve"> ". In modern state theory, the separation of powers would constitute a form of self-limitation of power, or even the only means of inter-neutralization of executive, judicial and legislative powers (Fokou, 2020). </w:t>
      </w:r>
      <w:r w:rsidR="003C6207">
        <w:rPr>
          <w:rFonts w:ascii="TimesNewRomanPSMT" w:hAnsi="TimesNewRomanPSMT"/>
          <w:color w:val="000000"/>
          <w:sz w:val="24"/>
          <w:szCs w:val="24"/>
        </w:rPr>
        <w:t>This principle aims to avoid any possibility of arbitrary exercise or concentration of power (Martinez-Cruz, 2018).</w:t>
      </w:r>
    </w:p>
    <w:p w14:paraId="111C6166" w14:textId="53B83E5F" w:rsidR="00766195" w:rsidRPr="006E7735" w:rsidRDefault="00766195"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In his treatise on Civil Government, John LOCKE, the founding father of the theory of the separation of powers (Fokou, 2020), distinguished three main powers (Locke, 1690): the legislative power (responsible for making laws), the executive power (including the execution of the positive laws of the State, which are taken care of within society), and federal power (law of war and peace, of leagues, of alliances, of all treaties that can be made with all kinds of communities and states). </w:t>
      </w:r>
    </w:p>
    <w:p w14:paraId="08D13244" w14:textId="7E3C1D17" w:rsidR="005254AF" w:rsidRPr="006E7735" w:rsidRDefault="005254AF"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By studying the constitution of England in Chapter VI of Book XI of his work entitled </w:t>
      </w:r>
      <w:r w:rsidRPr="006E7735">
        <w:rPr>
          <w:rFonts w:ascii="Times New Roman" w:hAnsi="Times New Roman" w:cs="Times New Roman"/>
          <w:i/>
          <w:sz w:val="24"/>
          <w:szCs w:val="24"/>
        </w:rPr>
        <w:t>Of the spirit of the laws</w:t>
      </w:r>
      <w:r w:rsidR="002E5AEB" w:rsidRPr="006E7735">
        <w:rPr>
          <w:rFonts w:ascii="Times New Roman" w:hAnsi="Times New Roman" w:cs="Times New Roman"/>
          <w:sz w:val="24"/>
          <w:szCs w:val="24"/>
        </w:rPr>
        <w:t>, MONTESQUIEU distinguished three powers which he presented under the nature of powers: legislative power, the executive power of things which depend on the law of nations (executing power of the State), and the executive power of those which depend on civil law (power to judge) (1871, p. 143). By the first, " </w:t>
      </w:r>
      <w:r w:rsidR="00534B1F" w:rsidRPr="006E7735">
        <w:rPr>
          <w:rFonts w:ascii="Times New Roman" w:hAnsi="Times New Roman" w:cs="Times New Roman"/>
          <w:i/>
          <w:sz w:val="24"/>
          <w:szCs w:val="24"/>
        </w:rPr>
        <w:t>the prince or magistrate makes laws for a time or forever, and corrects or repeals those that are made</w:t>
      </w:r>
      <w:r w:rsidR="00534B1F" w:rsidRPr="006E7735">
        <w:rPr>
          <w:rFonts w:ascii="Times New Roman" w:hAnsi="Times New Roman" w:cs="Times New Roman"/>
          <w:sz w:val="24"/>
          <w:szCs w:val="24"/>
        </w:rPr>
        <w:t> " (Montesquieu, 1871, p. 143). By the second, " </w:t>
      </w:r>
      <w:r w:rsidR="00534B1F" w:rsidRPr="006E7735">
        <w:rPr>
          <w:rFonts w:ascii="Times New Roman" w:hAnsi="Times New Roman" w:cs="Times New Roman"/>
          <w:i/>
          <w:sz w:val="24"/>
          <w:szCs w:val="24"/>
        </w:rPr>
        <w:t>he makes peace or war, sends or receives embassies, establishes security, prevents invasions</w:t>
      </w:r>
      <w:r w:rsidR="00534B1F" w:rsidRPr="006E7735">
        <w:rPr>
          <w:rFonts w:ascii="Times New Roman" w:hAnsi="Times New Roman" w:cs="Times New Roman"/>
          <w:sz w:val="24"/>
          <w:szCs w:val="24"/>
        </w:rPr>
        <w:t> " (Montesquieu, 1871, p. 143). By the third, " </w:t>
      </w:r>
      <w:r w:rsidR="00534B1F" w:rsidRPr="006E7735">
        <w:rPr>
          <w:rFonts w:ascii="Times New Roman" w:hAnsi="Times New Roman" w:cs="Times New Roman"/>
          <w:i/>
          <w:sz w:val="24"/>
          <w:szCs w:val="24"/>
        </w:rPr>
        <w:t>he punishes crimes or judges the disputes of individuals. The latter will be called the power to judge; and the other, simply the executive power of the State</w:t>
      </w:r>
      <w:r w:rsidR="00534B1F" w:rsidRPr="006E7735">
        <w:rPr>
          <w:rFonts w:ascii="Times New Roman" w:hAnsi="Times New Roman" w:cs="Times New Roman"/>
          <w:sz w:val="24"/>
          <w:szCs w:val="24"/>
        </w:rPr>
        <w:t> " (Montesquieu, 1871, p. 143).</w:t>
      </w:r>
    </w:p>
    <w:p w14:paraId="5C82149F" w14:textId="77777777" w:rsidR="009D34D7" w:rsidRPr="006E7735" w:rsidRDefault="009D34D7"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According to MONTESQUIEU:</w:t>
      </w:r>
    </w:p>
    <w:p w14:paraId="055E0144" w14:textId="77777777" w:rsidR="009D34D7" w:rsidRPr="006E7735" w:rsidRDefault="009D34D7" w:rsidP="009612F0">
      <w:pPr>
        <w:spacing w:before="8" w:after="16" w:line="240" w:lineRule="auto"/>
        <w:ind w:left="238" w:right="238"/>
        <w:jc w:val="both"/>
        <w:rPr>
          <w:rFonts w:ascii="Times New Roman" w:hAnsi="Times New Roman" w:cs="Times New Roman"/>
          <w:szCs w:val="24"/>
        </w:rPr>
      </w:pPr>
      <w:r w:rsidRPr="006E7735">
        <w:rPr>
          <w:rFonts w:ascii="Times New Roman" w:hAnsi="Times New Roman" w:cs="Times New Roman"/>
          <w:szCs w:val="24"/>
        </w:rPr>
        <w:t xml:space="preserve">There is no...freedom if the power to judge is not separated from the legislative power and the executive. If joined to legislative power, power over the lives and liberty of citizens would be arbitrary; because the judge would be a legislator. If joined to the executive power, the judge could have the strength of an oppressor. </w:t>
      </w:r>
    </w:p>
    <w:p w14:paraId="02633798" w14:textId="77777777" w:rsidR="009D34D7" w:rsidRPr="006E7735" w:rsidRDefault="009D34D7" w:rsidP="009612F0">
      <w:pPr>
        <w:spacing w:before="8" w:after="16" w:line="240" w:lineRule="auto"/>
        <w:ind w:left="238" w:right="238"/>
        <w:jc w:val="both"/>
        <w:rPr>
          <w:rFonts w:ascii="Times New Roman" w:hAnsi="Times New Roman" w:cs="Times New Roman"/>
          <w:szCs w:val="24"/>
        </w:rPr>
      </w:pPr>
      <w:r w:rsidRPr="006E7735">
        <w:rPr>
          <w:rFonts w:ascii="Times New Roman" w:hAnsi="Times New Roman" w:cs="Times New Roman"/>
          <w:szCs w:val="24"/>
        </w:rPr>
        <w:t>All would be lost if the same man, or the same body of principals, or nobles, or people, exercised these three powers: that of making laws, that of executing public resolutions, and that of judging crimes or disputes of individuals (...)</w:t>
      </w:r>
    </w:p>
    <w:p w14:paraId="335863F0" w14:textId="1284886C" w:rsidR="009D34D7" w:rsidRPr="006E7735" w:rsidRDefault="009D34D7" w:rsidP="009612F0">
      <w:pPr>
        <w:spacing w:before="8" w:after="16" w:line="240" w:lineRule="auto"/>
        <w:ind w:left="238" w:right="238"/>
        <w:jc w:val="both"/>
        <w:rPr>
          <w:rFonts w:ascii="Times New Roman" w:hAnsi="Times New Roman" w:cs="Times New Roman"/>
          <w:sz w:val="24"/>
          <w:szCs w:val="24"/>
        </w:rPr>
      </w:pPr>
      <w:r w:rsidRPr="006E7735">
        <w:rPr>
          <w:rFonts w:ascii="Times New Roman" w:hAnsi="Times New Roman" w:cs="Times New Roman"/>
          <w:szCs w:val="24"/>
        </w:rPr>
        <w:t>The power to judge should not be given to a permanent senate, but exercised by people drawn from the body of the people</w:t>
      </w:r>
      <w:r w:rsidR="00BA6E94">
        <w:rPr>
          <w:rFonts w:ascii="Times New Roman" w:hAnsi="Times New Roman" w:cs="Times New Roman"/>
          <w:sz w:val="24"/>
          <w:szCs w:val="24"/>
        </w:rPr>
        <w:t>. (Montesquieu, 1871, pp. 143-144).</w:t>
      </w:r>
    </w:p>
    <w:p w14:paraId="60FEBDFD" w14:textId="031A2F08" w:rsidR="0007410E" w:rsidRPr="006E7735" w:rsidRDefault="0007410E"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Despite this proposal for the separation of powers, MONTESQUIEU (1871, p. 150) noted that the three powers were forced to go together.</w:t>
      </w:r>
    </w:p>
    <w:p w14:paraId="27CB6E8D" w14:textId="6AA58071" w:rsidR="00C70B09" w:rsidRPr="006E7735" w:rsidRDefault="00534B1F"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The principle of the separation of powers is ratified by the Cameroonian constituent, more precisely by the </w:t>
      </w:r>
      <w:r w:rsidR="0094608A" w:rsidRPr="00B12229">
        <w:rPr>
          <w:rFonts w:ascii="Times New Roman" w:hAnsi="Times New Roman" w:cs="Times New Roman"/>
        </w:rPr>
        <w:t xml:space="preserve">Article 35 paragraph 1 of Law n°96/06 of January 18, 1996 revising the Cameroonian Constitution of June 2, 1972, modified and supplemented by Law n°2008/001 of April </w:t>
      </w:r>
      <w:r w:rsidR="0094608A" w:rsidRPr="00B12229">
        <w:rPr>
          <w:rFonts w:ascii="Times New Roman" w:hAnsi="Times New Roman" w:cs="Times New Roman"/>
        </w:rPr>
        <w:lastRenderedPageBreak/>
        <w:t>14, 2008,</w:t>
      </w:r>
      <w:r w:rsidR="00D3786A" w:rsidRPr="006E7735">
        <w:rPr>
          <w:rFonts w:ascii="Times New Roman" w:hAnsi="Times New Roman" w:cs="Times New Roman"/>
          <w:sz w:val="24"/>
          <w:szCs w:val="24"/>
        </w:rPr>
        <w:t xml:space="preserve"> who subdivided the powers into three (03): the executive power</w:t>
      </w:r>
      <w:r w:rsidR="00D3786A" w:rsidRPr="006E7735">
        <w:rPr>
          <w:rStyle w:val="Appelnotedebasdep"/>
          <w:rFonts w:ascii="Times New Roman" w:hAnsi="Times New Roman" w:cs="Times New Roman"/>
          <w:sz w:val="24"/>
          <w:szCs w:val="24"/>
        </w:rPr>
        <w:footnoteReference w:id="5"/>
      </w:r>
      <w:r w:rsidR="00D3786A" w:rsidRPr="006E7735">
        <w:rPr>
          <w:rFonts w:ascii="Times New Roman" w:hAnsi="Times New Roman" w:cs="Times New Roman"/>
          <w:sz w:val="24"/>
          <w:szCs w:val="24"/>
        </w:rPr>
        <w:t>, the legislative power</w:t>
      </w:r>
      <w:r w:rsidR="00D3786A" w:rsidRPr="006E7735">
        <w:rPr>
          <w:rStyle w:val="Appelnotedebasdep"/>
          <w:rFonts w:ascii="Times New Roman" w:hAnsi="Times New Roman" w:cs="Times New Roman"/>
          <w:sz w:val="24"/>
          <w:szCs w:val="24"/>
        </w:rPr>
        <w:footnoteReference w:id="6"/>
      </w:r>
      <w:r w:rsidR="00D3786A" w:rsidRPr="006E7735">
        <w:rPr>
          <w:rFonts w:ascii="Times New Roman" w:hAnsi="Times New Roman" w:cs="Times New Roman"/>
          <w:sz w:val="24"/>
          <w:szCs w:val="24"/>
        </w:rPr>
        <w:t xml:space="preserve"> and the judiciary</w:t>
      </w:r>
      <w:r w:rsidR="00D3786A" w:rsidRPr="006E7735">
        <w:rPr>
          <w:rStyle w:val="Appelnotedebasdep"/>
          <w:rFonts w:ascii="Times New Roman" w:hAnsi="Times New Roman" w:cs="Times New Roman"/>
          <w:sz w:val="24"/>
          <w:szCs w:val="24"/>
        </w:rPr>
        <w:footnoteReference w:id="7"/>
      </w:r>
      <w:r w:rsidR="00D3786A" w:rsidRPr="006E7735">
        <w:rPr>
          <w:rFonts w:ascii="Times New Roman" w:hAnsi="Times New Roman" w:cs="Times New Roman"/>
          <w:sz w:val="24"/>
          <w:szCs w:val="24"/>
        </w:rPr>
        <w:t xml:space="preserve">. But the terms of separation and collaboration of powers differ depending on the case. Collaboration between the executive power and the legislative power on the adoption, voting and promulgation of laws is provided for by articles 25 to 33 of the Cameroonian constitution. In addition, article 28 of the same Cameroonian constitution authorizes the President of the Republic to issue orders in the field of law. The collaboration between the executive and the legislature does not stop there. </w:t>
      </w:r>
    </w:p>
    <w:p w14:paraId="7DB09CFF" w14:textId="512FAA4D" w:rsidR="00C70B09" w:rsidRPr="0094608A" w:rsidRDefault="00D14AC2" w:rsidP="009612F0">
      <w:pPr>
        <w:spacing w:before="8" w:after="16" w:line="240" w:lineRule="auto"/>
        <w:ind w:left="238" w:right="238" w:firstLine="708"/>
        <w:jc w:val="both"/>
        <w:rPr>
          <w:rFonts w:ascii="Times New Roman" w:hAnsi="Times New Roman" w:cs="Times New Roman"/>
          <w:sz w:val="24"/>
          <w:szCs w:val="24"/>
        </w:rPr>
      </w:pPr>
      <w:r w:rsidRPr="0094608A">
        <w:rPr>
          <w:rFonts w:ascii="Times New Roman" w:hAnsi="Times New Roman" w:cs="Times New Roman"/>
          <w:sz w:val="24"/>
          <w:szCs w:val="24"/>
        </w:rPr>
        <w:t xml:space="preserve">Article 34 paragraph 2 of the Cameroonian constitution provides that The Prime Minister may, after deliberation of the Ministerial Council, hold the Government accountable to the National Assembly for a program or, where applicable, for a general policy declaration. The vote cannot take place less than forty-eight (48) hours after the question of confidence. </w:t>
      </w:r>
    </w:p>
    <w:p w14:paraId="7B83E037" w14:textId="0C2F5C72" w:rsidR="00F7700D" w:rsidRPr="006E7735" w:rsidRDefault="00D14AC2"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Parliament can therefore terminate the functions of the Government by refusing its confidence. Paragraph 3 of the same text provides that " </w:t>
      </w:r>
      <w:r w:rsidRPr="006E7735">
        <w:rPr>
          <w:rFonts w:ascii="Times New Roman" w:hAnsi="Times New Roman" w:cs="Times New Roman"/>
          <w:i/>
          <w:sz w:val="24"/>
          <w:szCs w:val="24"/>
        </w:rPr>
        <w:t>the National Assembly can call into question the responsibility of the Government by voting on a motion of censure</w:t>
      </w:r>
      <w:r w:rsidRPr="006E7735">
        <w:rPr>
          <w:rFonts w:ascii="Times New Roman" w:hAnsi="Times New Roman" w:cs="Times New Roman"/>
          <w:sz w:val="24"/>
          <w:szCs w:val="24"/>
        </w:rPr>
        <w:t xml:space="preserve"> ". Paragraph 4 of the same text provides that " </w:t>
      </w:r>
      <w:r w:rsidRPr="006E7735">
        <w:rPr>
          <w:rFonts w:ascii="Times New Roman" w:hAnsi="Times New Roman" w:cs="Times New Roman"/>
          <w:i/>
          <w:sz w:val="24"/>
          <w:szCs w:val="24"/>
        </w:rPr>
        <w:t>the Prime Minister may, after deliberation by the Ministerial Council, hold the Government responsible before the National Assembly for the vote on a text</w:t>
      </w:r>
      <w:r w:rsidRPr="006E7735">
        <w:rPr>
          <w:rFonts w:ascii="Times New Roman" w:hAnsi="Times New Roman" w:cs="Times New Roman"/>
          <w:sz w:val="24"/>
          <w:szCs w:val="24"/>
        </w:rPr>
        <w:t xml:space="preserve"> ". Much more, </w:t>
      </w:r>
      <w:r w:rsidR="0094608A">
        <w:rPr>
          <w:rFonts w:ascii="Times New Roman" w:hAnsi="Times New Roman" w:cs="Times New Roman"/>
        </w:rPr>
        <w:t xml:space="preserve">article 35 paragraph 1 of the same constitution provides that </w:t>
      </w:r>
      <w:r w:rsidRPr="006E7735">
        <w:rPr>
          <w:rFonts w:ascii="Times New Roman" w:hAnsi="Times New Roman" w:cs="Times New Roman"/>
          <w:sz w:val="24"/>
          <w:szCs w:val="24"/>
        </w:rPr>
        <w:t>" </w:t>
      </w:r>
      <w:r w:rsidRPr="006E7735">
        <w:rPr>
          <w:rFonts w:ascii="Times New Roman" w:hAnsi="Times New Roman" w:cs="Times New Roman"/>
          <w:i/>
          <w:sz w:val="24"/>
          <w:szCs w:val="24"/>
        </w:rPr>
        <w:t>parliament controls government action through oral or written questions and by setting up commissions of inquiry into specific objects</w:t>
      </w:r>
      <w:r w:rsidRPr="006E7735">
        <w:rPr>
          <w:rFonts w:ascii="Times New Roman" w:hAnsi="Times New Roman" w:cs="Times New Roman"/>
          <w:sz w:val="24"/>
          <w:szCs w:val="24"/>
        </w:rPr>
        <w:t xml:space="preserve"> ".</w:t>
      </w:r>
    </w:p>
    <w:p w14:paraId="0D3D884F" w14:textId="0FFA27B5" w:rsidR="00A522A7" w:rsidRPr="006E7735" w:rsidRDefault="005B3842"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It appears that the powers can collaborate. Hence the assertion that the separation of powers is flexible in Cameroon. But this flexibility should not impact the independence of each power. The proof: article 34 paragraph 2 of the Cameroonian constitution provides that " </w:t>
      </w:r>
      <w:r w:rsidRPr="006E7735">
        <w:rPr>
          <w:rFonts w:ascii="Times New Roman" w:hAnsi="Times New Roman" w:cs="Times New Roman"/>
          <w:i/>
          <w:sz w:val="24"/>
          <w:szCs w:val="24"/>
        </w:rPr>
        <w:t>the judiciary is...independent of the Executive Branch and the Legislative Branch</w:t>
      </w:r>
      <w:r w:rsidRPr="006E7735">
        <w:rPr>
          <w:rFonts w:ascii="Times New Roman" w:hAnsi="Times New Roman" w:cs="Times New Roman"/>
          <w:sz w:val="24"/>
          <w:szCs w:val="24"/>
        </w:rPr>
        <w:t xml:space="preserve"> ", even if it is the President of the Republic who appoints the magistrates. It is perhaps to guarantee the independence of powers that the legislator prohibited the judge from issuing orders to the administration.</w:t>
      </w:r>
    </w:p>
    <w:p w14:paraId="0CA2E896" w14:textId="5A9C3145" w:rsidR="00A522A7" w:rsidRPr="00977AC1" w:rsidRDefault="0003056C"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t>1.1.2. The legal bases for the ban</w:t>
      </w:r>
    </w:p>
    <w:p w14:paraId="60C18A92" w14:textId="380DFB40" w:rsidR="00A522A7" w:rsidRPr="006E7735" w:rsidRDefault="00A522A7"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w:t>
      </w:r>
      <w:r w:rsidRPr="006E7735">
        <w:rPr>
          <w:rFonts w:ascii="Times New Roman" w:hAnsi="Times New Roman" w:cs="Times New Roman"/>
          <w:i/>
          <w:sz w:val="24"/>
          <w:szCs w:val="24"/>
        </w:rPr>
        <w:t>The power of injunction is generally explicitly vested by the legislator</w:t>
      </w:r>
      <w:r w:rsidRPr="006E7735">
        <w:rPr>
          <w:rFonts w:ascii="Times New Roman" w:hAnsi="Times New Roman" w:cs="Times New Roman"/>
          <w:sz w:val="24"/>
          <w:szCs w:val="24"/>
        </w:rPr>
        <w:t xml:space="preserve"> " (</w:t>
      </w:r>
      <w:r w:rsidR="0094608A" w:rsidRPr="00B12229">
        <w:rPr>
          <w:rFonts w:ascii="Times New Roman" w:hAnsi="Times New Roman" w:cs="Times New Roman"/>
        </w:rPr>
        <w:t>Saint Sernin, 2020</w:t>
      </w:r>
      <w:r w:rsidR="0094608A">
        <w:rPr>
          <w:rFonts w:ascii="Times New Roman" w:hAnsi="Times New Roman" w:cs="Times New Roman"/>
          <w:sz w:val="24"/>
          <w:szCs w:val="24"/>
        </w:rPr>
        <w:t>). But this is not the case in Cameroon. The justification is that the Cameroonian criminal legislator prohibits any judge from giving orders to the administration. This is why requests for injunctions primarily are in the majority of cases rejected under the pretext of respecting the principle of separation of powers (Deguia, 2021).</w:t>
      </w:r>
    </w:p>
    <w:p w14:paraId="7BEDF933" w14:textId="0D81B29D" w:rsidR="00C70B09" w:rsidRPr="006E7735" w:rsidRDefault="00F600B1"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The law </w:t>
      </w:r>
      <w:r w:rsidR="0094608A" w:rsidRPr="00B12229">
        <w:rPr>
          <w:rFonts w:ascii="Times New Roman" w:hAnsi="Times New Roman" w:cs="Times New Roman"/>
        </w:rPr>
        <w:t>no2016/007 of July 12, 2016 relating to the Cameroonian penal code amended by law no2019/020 of December 24, 2019</w:t>
      </w:r>
      <w:r w:rsidRPr="006E7735">
        <w:rPr>
          <w:rFonts w:ascii="Times New Roman" w:hAnsi="Times New Roman" w:cs="Times New Roman"/>
          <w:sz w:val="24"/>
          <w:szCs w:val="24"/>
        </w:rPr>
        <w:t xml:space="preserve"> also determines the separation of powers in a specific section III dealing with "Encroachments". Therefore, the article </w:t>
      </w:r>
      <w:r w:rsidR="0094608A" w:rsidRPr="00B12229">
        <w:rPr>
          <w:rFonts w:ascii="Times New Roman" w:hAnsi="Times New Roman" w:cs="Times New Roman"/>
        </w:rPr>
        <w:t>125 (a) and (b) of this text</w:t>
      </w:r>
      <w:r w:rsidR="003519AD" w:rsidRPr="006E7735">
        <w:rPr>
          <w:rFonts w:ascii="Times New Roman" w:hAnsi="Times New Roman" w:cs="Times New Roman"/>
          <w:sz w:val="24"/>
          <w:szCs w:val="24"/>
        </w:rPr>
        <w:t xml:space="preserve"> prohibits the administration from interfering in the exercise of legislative power in these terms: " </w:t>
      </w:r>
      <w:r w:rsidR="003519AD" w:rsidRPr="006E7735">
        <w:rPr>
          <w:rFonts w:ascii="Times New Roman" w:hAnsi="Times New Roman" w:cs="Times New Roman"/>
          <w:i/>
          <w:sz w:val="24"/>
          <w:szCs w:val="24"/>
        </w:rPr>
        <w:t>Any civil servant who interferes in the exercise of legislative power or who refuses to execute provisions is punishable by imprisonment of six (06) months to five (05) years legislative</w:t>
      </w:r>
      <w:r w:rsidR="003519AD" w:rsidRPr="006E7735">
        <w:rPr>
          <w:rFonts w:ascii="Times New Roman" w:hAnsi="Times New Roman" w:cs="Times New Roman"/>
          <w:sz w:val="24"/>
          <w:szCs w:val="24"/>
        </w:rPr>
        <w:t xml:space="preserve"> ". Article 126 of the same law also punishes encroachments by the executive power on the judiciary and vice versa in these terms: </w:t>
      </w:r>
    </w:p>
    <w:p w14:paraId="737E0486" w14:textId="03F5C6CE" w:rsidR="00C70B09" w:rsidRPr="006E7735" w:rsidRDefault="004F7486" w:rsidP="009612F0">
      <w:pPr>
        <w:spacing w:before="8" w:after="16" w:line="240" w:lineRule="auto"/>
        <w:ind w:left="238" w:right="238"/>
        <w:jc w:val="both"/>
        <w:rPr>
          <w:rFonts w:ascii="Times New Roman" w:hAnsi="Times New Roman" w:cs="Times New Roman"/>
          <w:i/>
          <w:szCs w:val="24"/>
        </w:rPr>
      </w:pPr>
      <w:r w:rsidRPr="006E7735">
        <w:rPr>
          <w:rFonts w:ascii="Times New Roman" w:hAnsi="Times New Roman" w:cs="Times New Roman"/>
          <w:i/>
          <w:szCs w:val="24"/>
        </w:rPr>
        <w:t xml:space="preserve">Is punishable by imprisonment of six (06) months to five (05) years: </w:t>
      </w:r>
    </w:p>
    <w:p w14:paraId="44807134" w14:textId="77777777" w:rsidR="00C70B09" w:rsidRPr="006E7735" w:rsidRDefault="004F7486" w:rsidP="009612F0">
      <w:pPr>
        <w:spacing w:before="8" w:after="16" w:line="240" w:lineRule="auto"/>
        <w:ind w:left="238" w:right="238"/>
        <w:jc w:val="both"/>
        <w:rPr>
          <w:rFonts w:ascii="Times New Roman" w:hAnsi="Times New Roman" w:cs="Times New Roman"/>
          <w:i/>
          <w:szCs w:val="24"/>
        </w:rPr>
      </w:pPr>
      <w:r w:rsidRPr="006E7735">
        <w:rPr>
          <w:rFonts w:ascii="Times New Roman" w:hAnsi="Times New Roman" w:cs="Times New Roman"/>
          <w:i/>
          <w:szCs w:val="24"/>
        </w:rPr>
        <w:t xml:space="preserve">- the representative of the executive authority who submits orders or defenses to courts and tribunals; </w:t>
      </w:r>
    </w:p>
    <w:p w14:paraId="0E83C0B8" w14:textId="71CFBC43" w:rsidR="00C70B09" w:rsidRPr="006E7735" w:rsidRDefault="004F7486" w:rsidP="009612F0">
      <w:pPr>
        <w:spacing w:before="8" w:after="16" w:line="240" w:lineRule="auto"/>
        <w:ind w:left="238" w:right="238"/>
        <w:jc w:val="both"/>
        <w:rPr>
          <w:rFonts w:ascii="Times New Roman" w:hAnsi="Times New Roman" w:cs="Times New Roman"/>
          <w:sz w:val="24"/>
          <w:szCs w:val="24"/>
        </w:rPr>
      </w:pPr>
      <w:r w:rsidRPr="006E7735">
        <w:rPr>
          <w:rFonts w:ascii="Times New Roman" w:hAnsi="Times New Roman" w:cs="Times New Roman"/>
          <w:i/>
          <w:szCs w:val="24"/>
        </w:rPr>
        <w:lastRenderedPageBreak/>
        <w:t>- the magistrate who orders or defenses to executive or administrative authorities</w:t>
      </w:r>
      <w:r w:rsidR="00F600B1" w:rsidRPr="006E7735">
        <w:rPr>
          <w:rFonts w:ascii="Times New Roman" w:hAnsi="Times New Roman" w:cs="Times New Roman"/>
          <w:sz w:val="24"/>
          <w:szCs w:val="24"/>
        </w:rPr>
        <w:t xml:space="preserve">. </w:t>
      </w:r>
    </w:p>
    <w:p w14:paraId="6F850ABD" w14:textId="77777777" w:rsidR="00513BD9" w:rsidRPr="006E7735" w:rsidRDefault="00513BD9"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But, only the principle which prohibits the administrative judge from giving orders to the Administration will be considered here. </w:t>
      </w:r>
    </w:p>
    <w:p w14:paraId="5DF9E1D4" w14:textId="3B6DBF59" w:rsidR="005E35A3" w:rsidRPr="006E7735" w:rsidRDefault="00BB5AC0"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Article 126 of the aforementioned Cameroonian penal code provides that the judge who orders or defenses administrative or executive authorities is exposed to criminal sanctions [imprisonment]. The prison sentence ranges from six (06) months to five (05) years. This is the case with the administrative judge, judge par excellence of the Administration. The latter has the right to cancel illegal administrative acts and to hold the Administration liable in the event of damage caused to individuals, under </w:t>
      </w:r>
      <w:r w:rsidR="0003056C" w:rsidRPr="00B12229">
        <w:rPr>
          <w:rFonts w:ascii="Times New Roman" w:hAnsi="Times New Roman" w:cs="Times New Roman"/>
        </w:rPr>
        <w:t>article 2 paragraphs 2 and 3 of Law n°2006/022 of December 29, 2006 establishing the organization and functioning of the administrative courts of Cameroon</w:t>
      </w:r>
      <w:r w:rsidR="00F2117C" w:rsidRPr="006E7735">
        <w:rPr>
          <w:rFonts w:ascii="Times New Roman" w:hAnsi="Times New Roman" w:cs="Times New Roman"/>
          <w:sz w:val="24"/>
          <w:szCs w:val="24"/>
        </w:rPr>
        <w:t>. Even if he has the right to assess the legality of administrative acts, the fact remains that he is strictly prohibited from giving orders and issuing injunctions to the Administration under penalty of criminal sanction</w:t>
      </w:r>
      <w:r w:rsidR="0003056C">
        <w:rPr>
          <w:rStyle w:val="Appelnotedebasdep"/>
          <w:rFonts w:ascii="Times New Roman" w:hAnsi="Times New Roman" w:cs="Times New Roman"/>
          <w:sz w:val="24"/>
          <w:szCs w:val="24"/>
        </w:rPr>
        <w:t xml:space="preserve"> </w:t>
      </w:r>
      <w:r w:rsidR="0003056C">
        <w:rPr>
          <w:rFonts w:ascii="Times New Roman" w:hAnsi="Times New Roman" w:cs="Times New Roman"/>
          <w:sz w:val="24"/>
          <w:szCs w:val="24"/>
        </w:rPr>
        <w:t>provided for by article 126 of the aforementioned Cameroonian penal code.</w:t>
      </w:r>
    </w:p>
    <w:p w14:paraId="565974E1" w14:textId="77777777" w:rsidR="00A80175" w:rsidRPr="006E7735" w:rsidRDefault="0081692D"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bCs/>
          <w:sz w:val="24"/>
          <w:szCs w:val="24"/>
          <w:shd w:val="clear" w:color="auto" w:fill="FFFFFF"/>
        </w:rPr>
        <w:t xml:space="preserve">However in France, law no95-125 of February 8, 1995 relating to the organization of courts and civil, criminal and administrative procedure granting the power of injunction to the French administrative judge. This law modifies certain provisions </w:t>
      </w:r>
      <w:r w:rsidR="00DC35D0" w:rsidRPr="006E7735">
        <w:rPr>
          <w:rFonts w:ascii="Times New Roman" w:hAnsi="Times New Roman" w:cs="Times New Roman"/>
          <w:sz w:val="24"/>
          <w:szCs w:val="24"/>
          <w:shd w:val="clear" w:color="auto" w:fill="FFFFFF"/>
        </w:rPr>
        <w:t xml:space="preserve">from the code of administrative tribunals and administrative courts of appeal. Under these provisions, the French administrative judge can issue a "restraint" or an "injunction" against the public administration. </w:t>
      </w:r>
    </w:p>
    <w:p w14:paraId="40E5C709" w14:textId="34AC7659" w:rsidR="00CD12E0" w:rsidRPr="00977AC1" w:rsidRDefault="0003056C"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t>1.2. Jurisprudential recognition of the ban</w:t>
      </w:r>
    </w:p>
    <w:p w14:paraId="4A11824E" w14:textId="761F2E19" w:rsidR="00835E59" w:rsidRPr="006E7735" w:rsidRDefault="00835E59"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In the context of certain cases, the Cameroonian administrative judge recognized the principle which prohibits him from issuing injunctions to the Administration. This recognition dates back to the time of the Administrative Litigation Council (CCA) and was subsequently ratified by the administrative courts resulting from the changes in Cameroonian administrative jurisdiction (1.2.1). It has undergone consistency in land matters (1.2.2).</w:t>
      </w:r>
    </w:p>
    <w:p w14:paraId="1CC0C29B" w14:textId="642BF7F5" w:rsidR="00E0688A" w:rsidRPr="00977AC1" w:rsidRDefault="006E7CEE"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t>1.2.1. The benchmark for judicial recognition of the ban</w:t>
      </w:r>
    </w:p>
    <w:p w14:paraId="29F666BD" w14:textId="77777777" w:rsidR="000857B4" w:rsidRPr="006E7735" w:rsidRDefault="00AE0DCB"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The principle which prohibits the administrative judge from issuing injunctions to the administration has been recognized by the various Cameroonian administrative courts resulting from the various transfers of Cameroonian administrative jurisdiction.</w:t>
      </w:r>
    </w:p>
    <w:p w14:paraId="0708A43A" w14:textId="5DD2E821" w:rsidR="00571F90" w:rsidRPr="0003056C" w:rsidRDefault="0003056C" w:rsidP="009612F0">
      <w:pPr>
        <w:spacing w:before="8" w:after="16" w:line="240" w:lineRule="auto"/>
        <w:ind w:left="238" w:right="238" w:firstLine="708"/>
        <w:jc w:val="both"/>
        <w:rPr>
          <w:rFonts w:ascii="Times New Roman" w:hAnsi="Times New Roman" w:cs="Times New Roman"/>
          <w:sz w:val="24"/>
          <w:szCs w:val="24"/>
        </w:rPr>
      </w:pPr>
      <w:r w:rsidRPr="0003056C">
        <w:rPr>
          <w:rFonts w:ascii="Times New Roman" w:hAnsi="Times New Roman" w:cs="Times New Roman"/>
          <w:sz w:val="24"/>
          <w:szCs w:val="24"/>
        </w:rPr>
        <w:t xml:space="preserve">In its decision of September 25, 1951, Administrative Litigation Council recognized the principle in the case </w:t>
      </w:r>
      <w:r w:rsidR="00571F90" w:rsidRPr="0003056C">
        <w:rPr>
          <w:rFonts w:ascii="Times New Roman" w:hAnsi="Times New Roman" w:cs="Times New Roman"/>
          <w:i/>
          <w:sz w:val="24"/>
          <w:szCs w:val="24"/>
        </w:rPr>
        <w:t>MBOUMOUA Kangue v/Territorial Administration</w:t>
      </w:r>
      <w:r w:rsidR="00571F90" w:rsidRPr="0003056C">
        <w:rPr>
          <w:rFonts w:ascii="Times New Roman" w:hAnsi="Times New Roman" w:cs="Times New Roman"/>
          <w:sz w:val="24"/>
          <w:szCs w:val="24"/>
        </w:rPr>
        <w:t>. In this case, the judge said: Considering that the council is competent only with regard to the first conclusion but which has no power to give orders to the Administration, and in particular to pronounce the integration of Mr. MBOUMOUA KANGUE within the framework of customs.</w:t>
      </w:r>
    </w:p>
    <w:p w14:paraId="7190E7C2" w14:textId="0C652185" w:rsidR="008B2AAE" w:rsidRPr="006E7735" w:rsidRDefault="007D74DA"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In a decision of </w:t>
      </w:r>
      <w:r w:rsidR="0003056C" w:rsidRPr="00B12229">
        <w:rPr>
          <w:rFonts w:ascii="Times New Roman" w:hAnsi="Times New Roman" w:cs="Times New Roman"/>
        </w:rPr>
        <w:t xml:space="preserve">January 27, 1970, more precisely in </w:t>
      </w:r>
      <w:r w:rsidR="00C0424E" w:rsidRPr="006E7735">
        <w:rPr>
          <w:rFonts w:ascii="Times New Roman" w:hAnsi="Times New Roman" w:cs="Times New Roman"/>
          <w:sz w:val="24"/>
          <w:szCs w:val="24"/>
        </w:rPr>
        <w:t xml:space="preserve">the affair </w:t>
      </w:r>
      <w:r w:rsidR="00C0424E" w:rsidRPr="006E7735">
        <w:rPr>
          <w:rFonts w:ascii="Times New Roman" w:hAnsi="Times New Roman" w:cs="Times New Roman"/>
          <w:i/>
          <w:sz w:val="24"/>
          <w:szCs w:val="24"/>
        </w:rPr>
        <w:t>ELOUNDOU Martin v. State of Cameroon</w:t>
      </w:r>
      <w:r w:rsidR="0003056C">
        <w:rPr>
          <w:rFonts w:ascii="Times New Roman" w:hAnsi="Times New Roman" w:cs="Times New Roman"/>
          <w:sz w:val="24"/>
          <w:szCs w:val="24"/>
        </w:rPr>
        <w:t xml:space="preserve">, the Federal Court of Justice, in its administrative chamber, affirmed that: </w:t>
      </w:r>
    </w:p>
    <w:p w14:paraId="5F180180" w14:textId="71823E15" w:rsidR="00C0424E" w:rsidRPr="006E7735" w:rsidRDefault="008B2AAE" w:rsidP="009612F0">
      <w:pPr>
        <w:spacing w:before="8" w:after="16" w:line="240" w:lineRule="auto"/>
        <w:ind w:left="238" w:right="238"/>
        <w:jc w:val="both"/>
        <w:rPr>
          <w:rFonts w:ascii="Times New Roman" w:hAnsi="Times New Roman" w:cs="Times New Roman"/>
          <w:sz w:val="24"/>
          <w:szCs w:val="24"/>
        </w:rPr>
      </w:pPr>
      <w:r w:rsidRPr="006D09E6">
        <w:rPr>
          <w:rFonts w:ascii="Times New Roman" w:hAnsi="Times New Roman" w:cs="Times New Roman"/>
          <w:szCs w:val="24"/>
        </w:rPr>
        <w:t xml:space="preserve">It follows from the principle of the separation of administrative courts and active administration that the judge, even administrative, cannot, without exceeding his powers, issue injunctions to the active administration; that thus in the present case, the court does not have standing to order the Administration to resume the reconstitution of the career of Mr. ELOUNDOU Martin; a fortiori, it cannot replace the Administration in carrying out said career reconstitution, especially if the civil servant or agent can claim compensation for loss of his or her career </w:t>
      </w:r>
      <w:r w:rsidR="00C0424E" w:rsidRPr="006D09E6">
        <w:rPr>
          <w:rFonts w:ascii="Times New Roman" w:hAnsi="Times New Roman" w:cs="Times New Roman"/>
          <w:szCs w:val="24"/>
        </w:rPr>
        <w:t>advancement of your choice, he cannot demand that this compensation be given to him by way of reclassification measure</w:t>
      </w:r>
      <w:r w:rsidR="00C0424E" w:rsidRPr="006E7735">
        <w:rPr>
          <w:rFonts w:ascii="Times New Roman" w:hAnsi="Times New Roman" w:cs="Times New Roman"/>
          <w:sz w:val="24"/>
          <w:szCs w:val="24"/>
        </w:rPr>
        <w:t>.</w:t>
      </w:r>
    </w:p>
    <w:p w14:paraId="36FE6770" w14:textId="34A16FD7" w:rsidR="008B2AAE" w:rsidRPr="006E7735" w:rsidRDefault="00EB3948"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These decisions are not isolated. The administrative judge subsequently adopted similar decisions. In his </w:t>
      </w:r>
      <w:r w:rsidR="00D73EFA" w:rsidRPr="00B12229">
        <w:rPr>
          <w:rFonts w:ascii="Times New Roman" w:hAnsi="Times New Roman" w:cs="Times New Roman"/>
        </w:rPr>
        <w:t>Judgment no42/CS/CA of February 22, 1979 rendered within the framework of</w:t>
      </w:r>
      <w:r w:rsidR="00D73EFA">
        <w:rPr>
          <w:rFonts w:ascii="Times New Roman" w:hAnsi="Times New Roman" w:cs="Times New Roman"/>
          <w:sz w:val="24"/>
          <w:szCs w:val="24"/>
        </w:rPr>
        <w:t xml:space="preserve"> the affair </w:t>
      </w:r>
      <w:r w:rsidR="002204A6" w:rsidRPr="006E7735">
        <w:rPr>
          <w:rFonts w:ascii="Times New Roman" w:hAnsi="Times New Roman" w:cs="Times New Roman"/>
          <w:i/>
          <w:sz w:val="24"/>
          <w:szCs w:val="24"/>
        </w:rPr>
        <w:t>MONTHÉ Robert v. State of Cameroon</w:t>
      </w:r>
      <w:r w:rsidR="00AF04B3" w:rsidRPr="006E7735">
        <w:rPr>
          <w:rFonts w:ascii="Times New Roman" w:hAnsi="Times New Roman" w:cs="Times New Roman"/>
          <w:sz w:val="24"/>
          <w:szCs w:val="24"/>
        </w:rPr>
        <w:t xml:space="preserve">, the Administrative Chamber of the Supreme Court said: </w:t>
      </w:r>
    </w:p>
    <w:p w14:paraId="58D308A8" w14:textId="739EF81D" w:rsidR="00AF04B3" w:rsidRPr="006E7735" w:rsidRDefault="008B2AAE" w:rsidP="009612F0">
      <w:pPr>
        <w:spacing w:before="8" w:after="16" w:line="240" w:lineRule="auto"/>
        <w:ind w:left="238" w:right="238"/>
        <w:jc w:val="both"/>
        <w:rPr>
          <w:rFonts w:ascii="Times New Roman" w:hAnsi="Times New Roman" w:cs="Times New Roman"/>
          <w:iCs/>
          <w:sz w:val="24"/>
          <w:szCs w:val="24"/>
        </w:rPr>
      </w:pPr>
      <w:r w:rsidRPr="006D09E6">
        <w:rPr>
          <w:rFonts w:ascii="Times New Roman" w:hAnsi="Times New Roman" w:cs="Times New Roman"/>
          <w:iCs/>
          <w:szCs w:val="24"/>
        </w:rPr>
        <w:lastRenderedPageBreak/>
        <w:t>Considering that the judge of excess of power does not have the power to give injunctions to the administration; that he cannot prescribe measures to be taken either; that even the full administrative judge who has more extensive powers than that of excess of power, except in cases where the law provides for it, cannot, for his part, issue injunctions to the administration, its powers only allow it to order it to pay compensation</w:t>
      </w:r>
      <w:r w:rsidR="002204A6" w:rsidRPr="006E7735">
        <w:rPr>
          <w:rFonts w:ascii="Times New Roman" w:hAnsi="Times New Roman" w:cs="Times New Roman"/>
          <w:iCs/>
          <w:sz w:val="24"/>
          <w:szCs w:val="24"/>
        </w:rPr>
        <w:t>.</w:t>
      </w:r>
    </w:p>
    <w:p w14:paraId="32FFEE1F" w14:textId="26BAE792" w:rsidR="008B2AAE" w:rsidRPr="006E7735" w:rsidRDefault="002204A6"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Likewise, in his </w:t>
      </w:r>
      <w:r w:rsidR="00D73EFA" w:rsidRPr="00B12229">
        <w:rPr>
          <w:rFonts w:ascii="Times New Roman" w:hAnsi="Times New Roman" w:cs="Times New Roman"/>
        </w:rPr>
        <w:t xml:space="preserve">judgment of April 10, 1980 rendered within the framework of </w:t>
      </w:r>
      <w:r w:rsidR="007D74DA" w:rsidRPr="006E7735">
        <w:rPr>
          <w:rFonts w:ascii="Times New Roman" w:hAnsi="Times New Roman" w:cs="Times New Roman"/>
          <w:sz w:val="24"/>
          <w:szCs w:val="24"/>
        </w:rPr>
        <w:t xml:space="preserve">the affair </w:t>
      </w:r>
      <w:r w:rsidR="007D74DA" w:rsidRPr="006E7735">
        <w:rPr>
          <w:rFonts w:ascii="Times New Roman" w:hAnsi="Times New Roman" w:cs="Times New Roman"/>
          <w:i/>
          <w:sz w:val="24"/>
          <w:szCs w:val="24"/>
        </w:rPr>
        <w:t>OTTOU Jean Marie v. State of Cameroon</w:t>
      </w:r>
      <w:r w:rsidRPr="006E7735">
        <w:rPr>
          <w:rFonts w:ascii="Times New Roman" w:hAnsi="Times New Roman" w:cs="Times New Roman"/>
          <w:sz w:val="24"/>
          <w:szCs w:val="24"/>
        </w:rPr>
        <w:t xml:space="preserve">, the Administrative Chamber of the Supreme Court affirmed that: </w:t>
      </w:r>
    </w:p>
    <w:p w14:paraId="1F5EF3FB" w14:textId="1593A702" w:rsidR="002204A6" w:rsidRPr="006E7735" w:rsidRDefault="008B2AAE" w:rsidP="009612F0">
      <w:pPr>
        <w:spacing w:before="8" w:after="16" w:line="240" w:lineRule="auto"/>
        <w:ind w:left="238" w:right="238"/>
        <w:jc w:val="both"/>
        <w:rPr>
          <w:rFonts w:ascii="Times New Roman" w:hAnsi="Times New Roman" w:cs="Times New Roman"/>
          <w:iCs/>
          <w:sz w:val="24"/>
          <w:szCs w:val="24"/>
        </w:rPr>
      </w:pPr>
      <w:r w:rsidRPr="006D09E6">
        <w:rPr>
          <w:rFonts w:ascii="Times New Roman" w:hAnsi="Times New Roman" w:cs="Times New Roman"/>
          <w:iCs/>
          <w:szCs w:val="24"/>
        </w:rPr>
        <w:t>When he notes the illegality of the act referred to him, the judge of excess of power can only pronounce its annulment; that in the operative part of his decision, he cannot replace the administration in taking in its place a regular act, nor reform an act so as to make it legal, nor even address injunctions to the administration in condemning her to an obligation to do; that in particular, the judge cannot replace the administration in making an appointment or ordering the reinstatement of the civil servant</w:t>
      </w:r>
      <w:r w:rsidR="002204A6" w:rsidRPr="006E7735">
        <w:rPr>
          <w:rFonts w:ascii="Times New Roman" w:hAnsi="Times New Roman" w:cs="Times New Roman"/>
          <w:iCs/>
          <w:sz w:val="24"/>
          <w:szCs w:val="24"/>
        </w:rPr>
        <w:t>.</w:t>
      </w:r>
    </w:p>
    <w:p w14:paraId="18C29A0F" w14:textId="26C4582E" w:rsidR="008B2AAE" w:rsidRPr="006E7735" w:rsidRDefault="00D73EFA"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 xml:space="preserve">The Administrative Chamber of the Supreme Court also recalled this principle in the same terms in its </w:t>
      </w:r>
      <w:r>
        <w:rPr>
          <w:rFonts w:ascii="Times New Roman" w:hAnsi="Times New Roman" w:cs="Times New Roman"/>
        </w:rPr>
        <w:t>judgment no</w:t>
      </w:r>
      <w:r w:rsidRPr="00B12229">
        <w:rPr>
          <w:rFonts w:ascii="Times New Roman" w:hAnsi="Times New Roman" w:cs="Times New Roman"/>
        </w:rPr>
        <w:t xml:space="preserve">87-82/83 of June 30, 1983 rendered in </w:t>
      </w:r>
      <w:r w:rsidR="00571F90" w:rsidRPr="006E7735">
        <w:rPr>
          <w:rFonts w:ascii="Times New Roman" w:hAnsi="Times New Roman" w:cs="Times New Roman"/>
          <w:sz w:val="24"/>
          <w:szCs w:val="24"/>
        </w:rPr>
        <w:t xml:space="preserve">the affair </w:t>
      </w:r>
      <w:r w:rsidR="00571F90" w:rsidRPr="006E7735">
        <w:rPr>
          <w:rFonts w:ascii="Times New Roman" w:hAnsi="Times New Roman" w:cs="Times New Roman"/>
          <w:i/>
          <w:sz w:val="24"/>
          <w:szCs w:val="24"/>
        </w:rPr>
        <w:t>ONAMBELE Germain v. State of Cameroon.</w:t>
      </w:r>
      <w:r w:rsidR="00571F90" w:rsidRPr="006E7735">
        <w:rPr>
          <w:rFonts w:ascii="Times New Roman" w:hAnsi="Times New Roman" w:cs="Times New Roman"/>
          <w:sz w:val="24"/>
          <w:szCs w:val="24"/>
        </w:rPr>
        <w:t xml:space="preserve"> In this case, the judge said: </w:t>
      </w:r>
    </w:p>
    <w:p w14:paraId="7C9CFBED" w14:textId="6F78E1B7" w:rsidR="000857B4" w:rsidRPr="006E7735" w:rsidRDefault="00F56CF1" w:rsidP="009612F0">
      <w:pPr>
        <w:spacing w:before="8" w:after="16" w:line="240" w:lineRule="auto"/>
        <w:ind w:left="238" w:right="238"/>
        <w:jc w:val="both"/>
        <w:rPr>
          <w:rFonts w:ascii="Times New Roman" w:hAnsi="Times New Roman" w:cs="Times New Roman"/>
          <w:sz w:val="24"/>
          <w:szCs w:val="24"/>
        </w:rPr>
      </w:pPr>
      <w:r w:rsidRPr="006D09E6">
        <w:rPr>
          <w:rFonts w:ascii="Times New Roman" w:hAnsi="Times New Roman" w:cs="Times New Roman"/>
          <w:szCs w:val="24"/>
        </w:rPr>
        <w:t>Whereas it is appropriate at first glance to recall that the judge of excess of power, when seized, is content to note the illegality of the act referred to him and pronounces its annulment. That he can neither replace the Administration in taking a regular act in his place, nor reform the regular act, nor reform the act in such a way as to make it legal, nor even address injunctions to the Administration by condemning it to obligations to do so</w:t>
      </w:r>
      <w:r w:rsidRPr="006E7735">
        <w:rPr>
          <w:rFonts w:ascii="Times New Roman" w:hAnsi="Times New Roman" w:cs="Times New Roman"/>
          <w:sz w:val="24"/>
          <w:szCs w:val="24"/>
        </w:rPr>
        <w:t>.</w:t>
      </w:r>
    </w:p>
    <w:p w14:paraId="2D79A211" w14:textId="460E2600" w:rsidR="008B2AAE" w:rsidRPr="006E7735" w:rsidRDefault="00D73EFA"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 xml:space="preserve">In his </w:t>
      </w:r>
      <w:r>
        <w:rPr>
          <w:rFonts w:ascii="Times New Roman" w:hAnsi="Times New Roman" w:cs="Times New Roman"/>
        </w:rPr>
        <w:t>judgment no</w:t>
      </w:r>
      <w:r w:rsidRPr="00B12229">
        <w:rPr>
          <w:rFonts w:ascii="Times New Roman" w:hAnsi="Times New Roman" w:cs="Times New Roman"/>
        </w:rPr>
        <w:t>09 of September 23, 1989</w:t>
      </w:r>
      <w:r>
        <w:rPr>
          <w:rFonts w:ascii="Times New Roman" w:hAnsi="Times New Roman" w:cs="Times New Roman"/>
          <w:sz w:val="24"/>
          <w:szCs w:val="24"/>
        </w:rPr>
        <w:t xml:space="preserve">, the Administrative Chamber also reiterated this ban in the case </w:t>
      </w:r>
      <w:r w:rsidR="00571F90" w:rsidRPr="006E7735">
        <w:rPr>
          <w:rFonts w:ascii="Times New Roman" w:hAnsi="Times New Roman" w:cs="Times New Roman"/>
          <w:i/>
          <w:sz w:val="24"/>
          <w:szCs w:val="24"/>
        </w:rPr>
        <w:t>NGATCHEU Adolphe v. State of Cameroon</w:t>
      </w:r>
      <w:r w:rsidR="00571F90" w:rsidRPr="006E7735">
        <w:rPr>
          <w:rFonts w:ascii="Times New Roman" w:hAnsi="Times New Roman" w:cs="Times New Roman"/>
          <w:sz w:val="24"/>
          <w:szCs w:val="24"/>
        </w:rPr>
        <w:t xml:space="preserve">. In this case, the judge says: </w:t>
      </w:r>
    </w:p>
    <w:p w14:paraId="2E4B4077" w14:textId="3658B5C1" w:rsidR="00AE0DCB" w:rsidRPr="006E7735" w:rsidRDefault="000857B4" w:rsidP="009612F0">
      <w:pPr>
        <w:spacing w:before="8" w:after="16" w:line="240" w:lineRule="auto"/>
        <w:ind w:left="238" w:right="238"/>
        <w:jc w:val="both"/>
        <w:rPr>
          <w:rFonts w:ascii="Times New Roman" w:hAnsi="Times New Roman" w:cs="Times New Roman"/>
          <w:sz w:val="24"/>
          <w:szCs w:val="24"/>
        </w:rPr>
      </w:pPr>
      <w:r w:rsidRPr="006D09E6">
        <w:rPr>
          <w:rFonts w:ascii="Times New Roman" w:hAnsi="Times New Roman" w:cs="Times New Roman"/>
          <w:szCs w:val="24"/>
        </w:rPr>
        <w:t>Whereas the request of Mr. NGATCHEU Adolphe amounts to an injunction to be given by the Administrative Chamber to the General Delegate for National Security....that such power is not within the competence of this jurisdiction but rather of that of the judicial courts which can order any person, natural or legal, to do or not to do such a thing</w:t>
      </w:r>
      <w:r w:rsidRPr="006E7735">
        <w:rPr>
          <w:rFonts w:ascii="Times New Roman" w:hAnsi="Times New Roman" w:cs="Times New Roman"/>
          <w:sz w:val="24"/>
          <w:szCs w:val="24"/>
        </w:rPr>
        <w:t>.</w:t>
      </w:r>
    </w:p>
    <w:p w14:paraId="17F4EA5A" w14:textId="7130722B" w:rsidR="00C0424E" w:rsidRPr="00977AC1" w:rsidRDefault="00D73EFA"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t>1.2.2. The continuity of recognition of the ban in land matters</w:t>
      </w:r>
    </w:p>
    <w:p w14:paraId="29CF3F5C" w14:textId="1542492C" w:rsidR="00F56CF1" w:rsidRPr="006E7735" w:rsidRDefault="00F56CF1"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In his judgment </w:t>
      </w:r>
      <w:r w:rsidR="00D73EFA" w:rsidRPr="00B12229">
        <w:rPr>
          <w:rFonts w:ascii="Times New Roman" w:hAnsi="Times New Roman" w:cs="Times New Roman"/>
        </w:rPr>
        <w:t xml:space="preserve">n° 30 of August 7, 1986, notably in </w:t>
      </w:r>
      <w:r w:rsidRPr="006E7735">
        <w:rPr>
          <w:rFonts w:ascii="Times New Roman" w:hAnsi="Times New Roman" w:cs="Times New Roman"/>
          <w:sz w:val="24"/>
          <w:szCs w:val="24"/>
        </w:rPr>
        <w:t xml:space="preserve">the affair </w:t>
      </w:r>
      <w:r w:rsidRPr="006E7735">
        <w:rPr>
          <w:rFonts w:ascii="Times New Roman" w:hAnsi="Times New Roman" w:cs="Times New Roman"/>
          <w:i/>
          <w:sz w:val="24"/>
          <w:szCs w:val="24"/>
        </w:rPr>
        <w:t>Ms. MANTO NGOUESSE v. State of Cameroon</w:t>
      </w:r>
      <w:r w:rsidRPr="006E7735">
        <w:rPr>
          <w:rFonts w:ascii="Times New Roman" w:hAnsi="Times New Roman" w:cs="Times New Roman"/>
          <w:sz w:val="24"/>
          <w:szCs w:val="24"/>
        </w:rPr>
        <w:t>, the Administrative Chamber of the Supreme Court refused to order the Administration to register land for the benefit of the applicant.</w:t>
      </w:r>
    </w:p>
    <w:p w14:paraId="0EBE7CE6" w14:textId="70717A32" w:rsidR="00F56CF1" w:rsidRPr="006E7735" w:rsidRDefault="00F56CF1"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In case </w:t>
      </w:r>
      <w:r w:rsidRPr="006E7735">
        <w:rPr>
          <w:rFonts w:ascii="Times New Roman" w:hAnsi="Times New Roman" w:cs="Times New Roman"/>
          <w:i/>
          <w:sz w:val="24"/>
          <w:szCs w:val="24"/>
        </w:rPr>
        <w:t>BAMBOT Lawrence v. State of Cameroon</w:t>
      </w:r>
      <w:r w:rsidRPr="006E7735">
        <w:rPr>
          <w:rFonts w:ascii="Times New Roman" w:hAnsi="Times New Roman" w:cs="Times New Roman"/>
          <w:sz w:val="24"/>
          <w:szCs w:val="24"/>
        </w:rPr>
        <w:t xml:space="preserve">, through the </w:t>
      </w:r>
      <w:r w:rsidR="00261E44" w:rsidRPr="00B12229">
        <w:rPr>
          <w:rFonts w:ascii="Times New Roman" w:hAnsi="Times New Roman" w:cs="Times New Roman"/>
        </w:rPr>
        <w:t>judgment n°40 of May 26, 1988, the Administrative Chamber of the Supreme Court</w:t>
      </w:r>
      <w:r w:rsidRPr="006E7735">
        <w:rPr>
          <w:rFonts w:ascii="Times New Roman" w:hAnsi="Times New Roman" w:cs="Times New Roman"/>
          <w:sz w:val="24"/>
          <w:szCs w:val="24"/>
        </w:rPr>
        <w:t xml:space="preserve"> refused to order the holding of a meeting of an Advisory Commission following the contestation of a land title </w:t>
      </w:r>
    </w:p>
    <w:p w14:paraId="3CCA3A2E" w14:textId="79714367" w:rsidR="001447F7" w:rsidRPr="006E7735" w:rsidRDefault="00261E44"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 xml:space="preserve">In his </w:t>
      </w:r>
      <w:r>
        <w:rPr>
          <w:rFonts w:ascii="Times New Roman" w:hAnsi="Times New Roman" w:cs="Times New Roman"/>
        </w:rPr>
        <w:t>judgment n°06/ADD/2015 of July 22, 2015</w:t>
      </w:r>
      <w:r w:rsidR="00DF08C2" w:rsidRPr="006E7735">
        <w:rPr>
          <w:rFonts w:ascii="Times New Roman" w:hAnsi="Times New Roman" w:cs="Times New Roman"/>
          <w:sz w:val="24"/>
          <w:szCs w:val="24"/>
        </w:rPr>
        <w:t xml:space="preserve">, in the case </w:t>
      </w:r>
      <w:r w:rsidR="00DF08C2" w:rsidRPr="006E7735">
        <w:rPr>
          <w:rFonts w:ascii="Times New Roman" w:hAnsi="Times New Roman" w:cs="Times New Roman"/>
          <w:i/>
          <w:sz w:val="24"/>
          <w:szCs w:val="24"/>
        </w:rPr>
        <w:t>GEUDA Mauritius v. State of Cameroon</w:t>
      </w:r>
      <w:r>
        <w:rPr>
          <w:rFonts w:ascii="Times New Roman" w:hAnsi="Times New Roman" w:cs="Times New Roman"/>
          <w:iCs/>
          <w:sz w:val="24"/>
          <w:szCs w:val="24"/>
        </w:rPr>
        <w:t>, the Southern Administrative Court recognized</w:t>
      </w:r>
      <w:r w:rsidR="00EB3948" w:rsidRPr="006E7735">
        <w:rPr>
          <w:rFonts w:ascii="Times New Roman" w:hAnsi="Times New Roman" w:cs="Times New Roman"/>
          <w:i/>
          <w:sz w:val="24"/>
          <w:szCs w:val="24"/>
        </w:rPr>
        <w:t xml:space="preserve"> </w:t>
      </w:r>
      <w:r w:rsidR="00DF08C2" w:rsidRPr="006E7735">
        <w:rPr>
          <w:rFonts w:ascii="Times New Roman" w:hAnsi="Times New Roman" w:cs="Times New Roman"/>
          <w:sz w:val="24"/>
          <w:szCs w:val="24"/>
        </w:rPr>
        <w:t xml:space="preserve">that the principle prohibits him from giving orders to the Administration. It is appropriate to present the facts of the case. As part of this affair, Mr. FOSSO Laurent acquired from Mr. NGUIAMBA François in the presence of Mr. BOKALLY Pierre for consideration a plot of unregistered land and subsequently transferred it for consideration to Mr. GUEUDA Maurice who erected a house made of temporary materials. The latter had not been able to establish </w:t>
      </w:r>
      <w:r w:rsidR="001447F7" w:rsidRPr="006E7735">
        <w:rPr>
          <w:rFonts w:ascii="Times New Roman" w:hAnsi="Times New Roman" w:cs="Times New Roman"/>
          <w:sz w:val="24"/>
          <w:szCs w:val="24"/>
        </w:rPr>
        <w:t>in his name, by direct registration, a land title on the said plot because Mr. BOKALLY Pierre who witnessed the transfer of the disputed plot to Mr. FOSSO Laurent had decided, by alchemy, to establish on this plot, a land title in his own name.</w:t>
      </w:r>
      <w:r w:rsidR="00A4304B" w:rsidRPr="006E7735">
        <w:rPr>
          <w:rFonts w:ascii="Times New Roman" w:hAnsi="Times New Roman" w:cs="Times New Roman"/>
          <w:sz w:val="24"/>
          <w:szCs w:val="24"/>
        </w:rPr>
        <w:t xml:space="preserve"> After obtaining the disputed land title, Mr. BOKALLY Pierre sold the disputed plot to Pastor MANA SAGUIGA Emmanuel. To regain his rights, the pastor therefore decided to force Mr. GEUDA Maurice to leave the disputed area. In his defense, Mr. GUEDA Maurice decided to contact the administrative authorities, which unfortunately did not bear fruit. In order not to be foreclosed in the legal appeal, Mr. GUEDA filed an appeal with the Administrative Chamber of the Supreme Court </w:t>
      </w:r>
      <w:r w:rsidR="00A4304B" w:rsidRPr="006E7735">
        <w:rPr>
          <w:rFonts w:ascii="Times New Roman" w:hAnsi="Times New Roman" w:cs="Times New Roman"/>
          <w:sz w:val="24"/>
          <w:szCs w:val="24"/>
        </w:rPr>
        <w:lastRenderedPageBreak/>
        <w:t xml:space="preserve">seeking to order the Prime Minister to authorize the Conservateur Foncier de l'Océan to rectify the disputed land title. </w:t>
      </w:r>
    </w:p>
    <w:p w14:paraId="3526BA26" w14:textId="0F0A9AA6" w:rsidR="005F0F68" w:rsidRPr="006E7735" w:rsidRDefault="00551BE9"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The State of Cameroon, in its defense, cited an objection of incompetence of the administrative judge on the grounds that the provisions of article 2 paragraph 3 of law n° 2006/022 of December 29, 2006 establishing the organization and functioning of the Administrative Courts of Cameroon restrictively circumscribe the field of competence of the administrative judge</w:t>
      </w:r>
      <w:r w:rsidR="00EB3948" w:rsidRPr="006E7735">
        <w:rPr>
          <w:rStyle w:val="Appelnotedebasdep"/>
          <w:rFonts w:ascii="Times New Roman" w:hAnsi="Times New Roman" w:cs="Times New Roman"/>
          <w:sz w:val="24"/>
          <w:szCs w:val="24"/>
        </w:rPr>
        <w:footnoteReference w:id="8"/>
      </w:r>
      <w:r w:rsidR="00806C53" w:rsidRPr="006E7735">
        <w:rPr>
          <w:rFonts w:ascii="Times New Roman" w:hAnsi="Times New Roman" w:cs="Times New Roman"/>
          <w:sz w:val="24"/>
          <w:szCs w:val="24"/>
        </w:rPr>
        <w:t>. Another reason which would justify the incompetence of the administrative judge to order the Administration to rectify the land title, according to the State representative, is the principle of the separation of powers. In his aforementioned defense, the State representative notes that’ " </w:t>
      </w:r>
      <w:r w:rsidR="0004123F" w:rsidRPr="006E7735">
        <w:rPr>
          <w:rFonts w:ascii="Times New Roman" w:hAnsi="Times New Roman" w:cs="Times New Roman"/>
          <w:i/>
          <w:sz w:val="24"/>
          <w:szCs w:val="24"/>
        </w:rPr>
        <w:t>under the principle of separation of powers, the administrative judge cannot issue injunctions to administrative authorities </w:t>
      </w:r>
      <w:r w:rsidR="0004123F" w:rsidRPr="006E7735">
        <w:rPr>
          <w:rFonts w:ascii="Times New Roman" w:hAnsi="Times New Roman" w:cs="Times New Roman"/>
          <w:sz w:val="24"/>
          <w:szCs w:val="24"/>
        </w:rPr>
        <w:t>". Subsequently, the case was transferred to the Southern Administrative Court. Even before this court, Mr. GEUDA Maurice notes that the administrative judge can "order" the rectification of the land title so that the competent administrative authority executes it.</w:t>
      </w:r>
    </w:p>
    <w:p w14:paraId="473BB746" w14:textId="23C6FA35" w:rsidR="00081965" w:rsidRPr="00261E44" w:rsidRDefault="00EE719F"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The administrative judge of the South recognized that: The judge cannot make injunctions to the Administration nor take its place in ordering the rectification of the land title, because the same principle which prohibits the judge from excess of power from behave as an administrator prevents him from going beyond annulment. </w:t>
      </w:r>
    </w:p>
    <w:p w14:paraId="58F2C9BA" w14:textId="77777777" w:rsidR="00491F35" w:rsidRPr="00261E44" w:rsidRDefault="002B6347" w:rsidP="009612F0">
      <w:pPr>
        <w:spacing w:before="8" w:after="16" w:line="240" w:lineRule="auto"/>
        <w:ind w:left="238" w:right="238" w:firstLine="708"/>
        <w:jc w:val="both"/>
        <w:rPr>
          <w:rFonts w:ascii="Times New Roman" w:hAnsi="Times New Roman" w:cs="Times New Roman"/>
          <w:sz w:val="24"/>
          <w:szCs w:val="24"/>
        </w:rPr>
      </w:pPr>
      <w:r w:rsidRPr="00261E44">
        <w:rPr>
          <w:rFonts w:ascii="Times New Roman" w:hAnsi="Times New Roman" w:cs="Times New Roman"/>
          <w:sz w:val="24"/>
          <w:szCs w:val="24"/>
        </w:rPr>
        <w:t>Even if in the context of the GEUDA Maurice case the administrative judge rejects the objection of incompetence raised by the representative of the State, he nevertheless recognizes that the principle of the separation of powers prohibits him from giving orders or injunctions to the active administration.</w:t>
      </w:r>
    </w:p>
    <w:p w14:paraId="10D86E84" w14:textId="580BB124" w:rsidR="005D784C" w:rsidRDefault="00B33F69" w:rsidP="009612F0">
      <w:pPr>
        <w:spacing w:before="8" w:after="16" w:line="240" w:lineRule="auto"/>
        <w:ind w:left="238" w:right="238" w:firstLine="708"/>
        <w:jc w:val="both"/>
        <w:rPr>
          <w:rFonts w:ascii="Times New Roman" w:hAnsi="Times New Roman" w:cs="Times New Roman"/>
          <w:sz w:val="24"/>
          <w:szCs w:val="24"/>
        </w:rPr>
      </w:pPr>
      <w:r w:rsidRPr="00261E44">
        <w:rPr>
          <w:rFonts w:ascii="Times New Roman" w:hAnsi="Times New Roman" w:cs="Times New Roman"/>
          <w:sz w:val="24"/>
          <w:szCs w:val="24"/>
        </w:rPr>
        <w:t xml:space="preserve">By this recognition of the prohibition on using the power of injunction against the administration, is the administrative judge not, in the sense of the fabulist Aesop, "the man who promises the impossible"? Since he deviates from the rule in land matters by giving direct and indirect orders to the administration. </w:t>
      </w:r>
    </w:p>
    <w:p w14:paraId="12315FE0" w14:textId="77777777" w:rsidR="00766971" w:rsidRPr="00261E44" w:rsidRDefault="00766971" w:rsidP="009612F0">
      <w:pPr>
        <w:spacing w:before="8" w:after="16" w:line="240" w:lineRule="auto"/>
        <w:ind w:left="238" w:right="238" w:firstLine="708"/>
        <w:jc w:val="both"/>
        <w:rPr>
          <w:rFonts w:ascii="Times New Roman" w:hAnsi="Times New Roman" w:cs="Times New Roman"/>
          <w:sz w:val="24"/>
          <w:szCs w:val="24"/>
        </w:rPr>
      </w:pPr>
    </w:p>
    <w:p w14:paraId="5A1487E8" w14:textId="40F8A8E8" w:rsidR="00835E59" w:rsidRPr="00766971" w:rsidRDefault="00261E44" w:rsidP="00766971">
      <w:pPr>
        <w:spacing w:before="8" w:after="16" w:line="240" w:lineRule="auto"/>
        <w:ind w:left="238" w:right="238"/>
        <w:jc w:val="center"/>
        <w:rPr>
          <w:rFonts w:ascii="Arial Rounded MT Bold" w:hAnsi="Arial Rounded MT Bold" w:cs="Times New Roman"/>
          <w:b/>
          <w:sz w:val="32"/>
          <w:szCs w:val="32"/>
        </w:rPr>
      </w:pPr>
      <w:r w:rsidRPr="00766971">
        <w:rPr>
          <w:rFonts w:ascii="Arial Rounded MT Bold" w:hAnsi="Arial Rounded MT Bold" w:cs="Times New Roman"/>
          <w:b/>
          <w:sz w:val="32"/>
          <w:szCs w:val="32"/>
        </w:rPr>
        <w:t>2. The use of the power of injunction in land jurisprudential practice</w:t>
      </w:r>
    </w:p>
    <w:p w14:paraId="60AEB3D5" w14:textId="7A85E837" w:rsidR="005A5A38" w:rsidRPr="006E7735" w:rsidRDefault="005D784C" w:rsidP="009612F0">
      <w:pPr>
        <w:spacing w:before="8" w:after="16" w:line="240" w:lineRule="auto"/>
        <w:ind w:left="238" w:right="238" w:firstLine="708"/>
        <w:jc w:val="both"/>
        <w:rPr>
          <w:rFonts w:ascii="Times New Roman" w:hAnsi="Times New Roman" w:cs="Times New Roman"/>
          <w:sz w:val="24"/>
          <w:szCs w:val="24"/>
        </w:rPr>
      </w:pPr>
      <w:r>
        <w:rPr>
          <w:rFonts w:ascii="Times New Roman" w:eastAsia="Times New Roman" w:hAnsi="Times New Roman" w:cs="Times New Roman"/>
          <w:sz w:val="24"/>
          <w:szCs w:val="24"/>
        </w:rPr>
        <w:t>It is true that if the annulment of an administrative decision implies, having regard to its reasons, that the administration issues an authorization or takes a positive decision with regard to the applicant, the judge must order the administration to 'act in this direction</w:t>
      </w:r>
      <w:r w:rsidR="007A0629" w:rsidRPr="006E7735">
        <w:rPr>
          <w:rFonts w:ascii="Times New Roman" w:hAnsi="Times New Roman" w:cs="Times New Roman"/>
          <w:i/>
          <w:sz w:val="24"/>
          <w:szCs w:val="24"/>
        </w:rPr>
        <w:t xml:space="preserve"> </w:t>
      </w:r>
      <w:r w:rsidR="00EB3948" w:rsidRPr="006E7735">
        <w:rPr>
          <w:rFonts w:ascii="Times New Roman" w:eastAsia="Times New Roman" w:hAnsi="Times New Roman" w:cs="Times New Roman"/>
          <w:sz w:val="24"/>
          <w:szCs w:val="24"/>
        </w:rPr>
        <w:t>" (</w:t>
      </w:r>
      <w:r w:rsidR="00261E44" w:rsidRPr="00B12229">
        <w:rPr>
          <w:rFonts w:ascii="Times New Roman" w:hAnsi="Times New Roman" w:cs="Times New Roman"/>
          <w:bCs/>
        </w:rPr>
        <w:t>Lafaix, 2017</w:t>
      </w:r>
      <w:r w:rsidR="00261E44">
        <w:rPr>
          <w:rFonts w:ascii="Times New Roman" w:eastAsia="Times New Roman" w:hAnsi="Times New Roman" w:cs="Times New Roman"/>
          <w:sz w:val="24"/>
          <w:szCs w:val="24"/>
        </w:rPr>
        <w:t xml:space="preserve">). This is the case in land matters where numerous disputes sometimes lead the administrative judge to deviate from the principle which prohibits him from giving orders to </w:t>
      </w:r>
      <w:r w:rsidR="005A5A38" w:rsidRPr="006E7735">
        <w:rPr>
          <w:rFonts w:ascii="Times New Roman" w:hAnsi="Times New Roman" w:cs="Times New Roman"/>
          <w:sz w:val="24"/>
          <w:szCs w:val="24"/>
        </w:rPr>
        <w:t>administration.  In the context of these disputes, the Cameroonian administrative judge uses a power of injunction, sometimes direct</w:t>
      </w:r>
      <w:r w:rsidR="00F56FF0" w:rsidRPr="006E7735">
        <w:rPr>
          <w:rFonts w:ascii="Times New Roman" w:hAnsi="Times New Roman" w:cs="Times New Roman"/>
          <w:sz w:val="24"/>
          <w:szCs w:val="24"/>
        </w:rPr>
        <w:t xml:space="preserve"> (2.1), sometimes indirect (2.2).</w:t>
      </w:r>
    </w:p>
    <w:p w14:paraId="2935E971" w14:textId="3E204400" w:rsidR="005A5A38" w:rsidRPr="00977AC1" w:rsidRDefault="00261E44"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t>2.1. The direct injunction hypothesis</w:t>
      </w:r>
    </w:p>
    <w:p w14:paraId="14495F95" w14:textId="356D86F9" w:rsidR="005D784C" w:rsidRPr="005D784C" w:rsidRDefault="005D784C"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The frequency of the terms "order" and "enjoin" is constant in jurisdictional language in matters of administrative land disputes in Cameroon (2.1.1). The judge's indifference is all the more justified since the latter finds a way to give orders to the administration in land matters (2.1.2).</w:t>
      </w:r>
    </w:p>
    <w:p w14:paraId="5DE48E33" w14:textId="271AE6F3" w:rsidR="00A337E5" w:rsidRPr="00977AC1" w:rsidRDefault="00261E44"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t>2.1.1. The frequent use of the terms "order" and "enjoin" before the judge</w:t>
      </w:r>
    </w:p>
    <w:p w14:paraId="243027C6" w14:textId="77777777" w:rsidR="003E3996" w:rsidRPr="006E7735" w:rsidRDefault="003E3996"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lastRenderedPageBreak/>
        <w:t xml:space="preserve">First of all, it is worth remembering that "order" comes from the word "order". If the administrative judge orders the Administration to do or not to do this or that thing, then he gives him orders and injunctions. </w:t>
      </w:r>
    </w:p>
    <w:p w14:paraId="6672AA53" w14:textId="77777777" w:rsidR="00F528E9" w:rsidRPr="006E7735" w:rsidRDefault="000B4753"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The use of the term "order" is commonplace in jurisdictional language in land matters in Cameroon. The use of this term is common in matters of cancellation, withdrawal and rectification of land title. </w:t>
      </w:r>
    </w:p>
    <w:p w14:paraId="57FD125C" w14:textId="1B9B7CA7" w:rsidR="00E8169C" w:rsidRPr="006E7735" w:rsidRDefault="000B4753"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In the context of certain cases, the applicants, and sometimes even the Public Prosecutor's Office, instead of demanding the cancellation of the land title before the administrative judge, instead ask the latter to order the withdrawal or cancellation of the title for that the Land Administration executes it. Applicants are accustomed to requesting the administrative judge to order the rectification, withdrawal or cancellation of a land title or an administrative act taken as part of the rectification. They did not hesitate to do so before the administrative chamber of the Supreme Court. In the case of TITA JING Michael v State of Cameroon (MINDAF), decided by judgment No</w:t>
      </w:r>
      <w:r w:rsidR="00261E44" w:rsidRPr="00973C54">
        <w:rPr>
          <w:rFonts w:ascii="Times New Roman" w:hAnsi="Times New Roman" w:cs="Times New Roman"/>
          <w:sz w:val="24"/>
          <w:szCs w:val="24"/>
        </w:rPr>
        <w:t xml:space="preserve">158/2008/CA/CS of November 19, 2008 of the Administrative Chamber of the Supreme Court, the applicant requested this court to order the withdrawal and rectification of the disputed land title. Even if the administrative judge rejects the appeal as unfounded, the applicant's complaints are explicit. However, in other cases, the applicants do not ask the Supreme Court to order the rectification of the land title but to "proceed with the rectification of the land" in dispute (this was the case in the case </w:t>
      </w:r>
      <w:r w:rsidR="00973C54" w:rsidRPr="00B12229">
        <w:rPr>
          <w:rFonts w:ascii="Times New Roman" w:hAnsi="Times New Roman" w:cs="Times New Roman"/>
          <w:i/>
        </w:rPr>
        <w:t xml:space="preserve">MOHOMAYE Dieudonné v. State of Cameroon </w:t>
      </w:r>
      <w:r w:rsidR="00973C54" w:rsidRPr="00B12229">
        <w:rPr>
          <w:rFonts w:ascii="Times New Roman" w:hAnsi="Times New Roman" w:cs="Times New Roman"/>
        </w:rPr>
        <w:t>(MINDAF), in which the Administrative Chamber of the Supreme Court settled the dispute by Judgment No125/2011/CA/CS of April 13, 2011</w:t>
      </w:r>
      <w:r w:rsidR="00973C54">
        <w:rPr>
          <w:rFonts w:ascii="Times New Roman" w:hAnsi="Times New Roman" w:cs="Times New Roman"/>
          <w:sz w:val="24"/>
          <w:szCs w:val="24"/>
        </w:rPr>
        <w:t xml:space="preserve">), and have no disinterest in doing so before the administrative courts. </w:t>
      </w:r>
    </w:p>
    <w:p w14:paraId="22B635F4" w14:textId="53676E10" w:rsidR="00C6079F" w:rsidRPr="006E7735" w:rsidRDefault="00EA11D4" w:rsidP="009612F0">
      <w:pPr>
        <w:spacing w:before="8" w:after="16" w:line="240" w:lineRule="auto"/>
        <w:ind w:left="238" w:right="238" w:firstLine="708"/>
        <w:jc w:val="both"/>
        <w:rPr>
          <w:rFonts w:ascii="Times New Roman" w:hAnsi="Times New Roman" w:cs="Times New Roman"/>
          <w:bCs/>
          <w:sz w:val="24"/>
          <w:szCs w:val="24"/>
          <w:shd w:val="clear" w:color="auto" w:fill="FFFFFF"/>
        </w:rPr>
      </w:pPr>
      <w:r w:rsidRPr="006E7735">
        <w:rPr>
          <w:rFonts w:ascii="Times New Roman" w:hAnsi="Times New Roman" w:cs="Times New Roman"/>
          <w:sz w:val="24"/>
          <w:szCs w:val="24"/>
        </w:rPr>
        <w:t xml:space="preserve">Judgment </w:t>
      </w:r>
      <w:r w:rsidR="00775977" w:rsidRPr="00B12229">
        <w:rPr>
          <w:rFonts w:ascii="Times New Roman" w:hAnsi="Times New Roman" w:cs="Times New Roman"/>
          <w:bCs/>
          <w:shd w:val="clear" w:color="auto" w:fill="FFFFFF"/>
        </w:rPr>
        <w:t>n° 24/2001-2002 of February 28, 2002</w:t>
      </w:r>
      <w:r w:rsidR="00775977">
        <w:rPr>
          <w:rFonts w:ascii="Times New Roman" w:hAnsi="Times New Roman" w:cs="Times New Roman"/>
          <w:sz w:val="24"/>
          <w:szCs w:val="24"/>
        </w:rPr>
        <w:t xml:space="preserve"> rendered by the Administrative Chamber of the Supreme Court in the case </w:t>
      </w:r>
      <w:r w:rsidR="00C6079F" w:rsidRPr="006E7735">
        <w:rPr>
          <w:rFonts w:ascii="Times New Roman" w:hAnsi="Times New Roman" w:cs="Times New Roman"/>
          <w:bCs/>
          <w:i/>
          <w:sz w:val="24"/>
          <w:szCs w:val="24"/>
          <w:shd w:val="clear" w:color="auto" w:fill="FFFFFF"/>
        </w:rPr>
        <w:t>EMAH basile &amp; others v/State of Cameroon (UNMIH)</w:t>
      </w:r>
      <w:r w:rsidRPr="006E7735">
        <w:rPr>
          <w:rFonts w:ascii="Times New Roman" w:hAnsi="Times New Roman" w:cs="Times New Roman"/>
          <w:bCs/>
          <w:sz w:val="24"/>
          <w:szCs w:val="24"/>
          <w:shd w:val="clear" w:color="auto" w:fill="FFFFFF"/>
        </w:rPr>
        <w:t xml:space="preserve"> can also help illustrate the point. In this case, </w:t>
      </w:r>
      <w:r w:rsidRPr="006E7735">
        <w:rPr>
          <w:rFonts w:ascii="Times New Roman" w:hAnsi="Times New Roman" w:cs="Times New Roman"/>
          <w:bCs/>
          <w:color w:val="000000"/>
          <w:sz w:val="24"/>
          <w:szCs w:val="24"/>
          <w:shd w:val="clear" w:color="auto" w:fill="FFFFFF"/>
        </w:rPr>
        <w:t>with a view to the construction of a poultry farm in MVOG-BETSI, the Federated State of Eastern Cameroon had expropriated the MVOG-BETSI community of Etetak with an area of 90 ha 08 to 86 ca.</w:t>
      </w:r>
      <w:r w:rsidR="00C6079F" w:rsidRPr="006E7735">
        <w:rPr>
          <w:rFonts w:ascii="Times New Roman" w:hAnsi="Times New Roman" w:cs="Times New Roman"/>
          <w:bCs/>
          <w:sz w:val="24"/>
          <w:szCs w:val="24"/>
          <w:shd w:val="clear" w:color="auto" w:fill="FFFFFF"/>
        </w:rPr>
        <w:t xml:space="preserve"> </w:t>
      </w:r>
      <w:r w:rsidRPr="006E7735">
        <w:rPr>
          <w:rFonts w:ascii="Times New Roman" w:hAnsi="Times New Roman" w:cs="Times New Roman"/>
          <w:bCs/>
          <w:color w:val="000000"/>
          <w:sz w:val="24"/>
          <w:szCs w:val="24"/>
          <w:shd w:val="clear" w:color="auto" w:fill="FFFFFF"/>
        </w:rPr>
        <w:t xml:space="preserve">The said farm not having been able to deploy over a vast area of the appropriate site, the MVOG-BETSI Community of Etetak, some members of which make a living from agriculture, continued to exploit the remaining surface area, without any dispute arising. Great was their surprise when, on April 26, 2000, they received a summons to release and stop the work of the ministry from a Bailiff in Yaoundé at the request of the MBIA MBIA Community. As this was not enough, the applicants will become shocked and stunned when they learn of the existence of land title n° 27848 established in the name of the seven people making up the said community on part of the expropriated space, in particular on 31 ha 9 to 81 ca. However, the MVOG-BETSI Community of Etetak benefited from the right of pre-emption on this building in the event of retrocession. The UNMIH having implicitly rejected the applicants' appeal, the latter decided to refer the matter to the Administrative Chamber of the Supreme Court. </w:t>
      </w:r>
      <w:r w:rsidR="002852BD" w:rsidRPr="006E7735">
        <w:rPr>
          <w:rFonts w:ascii="Times New Roman" w:hAnsi="Times New Roman" w:cs="Times New Roman"/>
          <w:bCs/>
          <w:sz w:val="24"/>
          <w:szCs w:val="24"/>
          <w:shd w:val="clear" w:color="auto" w:fill="FFFFFF"/>
        </w:rPr>
        <w:t xml:space="preserve">The applicants requested from the Administrative Chamber the withdrawal of the land title irregularly issued to the MBIA MBIA Community on the disputed space, and the retrocession of the said land. In the </w:t>
      </w:r>
      <w:r w:rsidR="00A65AA8" w:rsidRPr="006E7735">
        <w:rPr>
          <w:rFonts w:ascii="Times New Roman" w:hAnsi="Times New Roman" w:cs="Times New Roman"/>
          <w:bCs/>
          <w:sz w:val="24"/>
          <w:szCs w:val="24"/>
          <w:shd w:val="clear" w:color="auto" w:fill="FFFFFF"/>
        </w:rPr>
        <w:t>same species, the representative of the State of Cameroon (UNMIH) gave his acquiescence to the irregularities which tainted the disputed land title, and instead requested the Administrative Chamber to "order" the withdrawal of the disputed land title and to "orders" the return of the disputed land to the Mvog-Betsi Community.</w:t>
      </w:r>
    </w:p>
    <w:p w14:paraId="4340A603" w14:textId="353E6ABB" w:rsidR="00431191" w:rsidRPr="006E7735" w:rsidRDefault="00FC295E" w:rsidP="009612F0">
      <w:pPr>
        <w:spacing w:before="8" w:after="16" w:line="240" w:lineRule="auto"/>
        <w:ind w:left="238" w:right="238" w:firstLine="708"/>
        <w:jc w:val="both"/>
        <w:rPr>
          <w:rFonts w:ascii="Times New Roman" w:hAnsi="Times New Roman" w:cs="Times New Roman"/>
          <w:sz w:val="24"/>
          <w:szCs w:val="24"/>
        </w:rPr>
      </w:pPr>
      <w:bookmarkStart w:id="0" w:name="_Hlk219036915"/>
      <w:bookmarkEnd w:id="0"/>
      <w:r w:rsidRPr="006E7735">
        <w:rPr>
          <w:rFonts w:ascii="Times New Roman" w:hAnsi="Times New Roman" w:cs="Times New Roman"/>
          <w:sz w:val="24"/>
          <w:szCs w:val="24"/>
        </w:rPr>
        <w:t xml:space="preserve">In business </w:t>
      </w:r>
      <w:r w:rsidR="00F528E9" w:rsidRPr="006E7735">
        <w:rPr>
          <w:rFonts w:ascii="Times New Roman" w:hAnsi="Times New Roman" w:cs="Times New Roman"/>
          <w:i/>
          <w:sz w:val="24"/>
          <w:szCs w:val="24"/>
        </w:rPr>
        <w:t>EBOUGOU AMOUGOUI Marie Dieudonné v. State of Cameroon</w:t>
      </w:r>
      <w:r w:rsidR="00F528E9" w:rsidRPr="006E7735">
        <w:rPr>
          <w:rFonts w:ascii="Times New Roman" w:hAnsi="Times New Roman" w:cs="Times New Roman"/>
          <w:sz w:val="24"/>
          <w:szCs w:val="24"/>
        </w:rPr>
        <w:t xml:space="preserve"> (MINDCAF) (</w:t>
      </w:r>
      <w:r w:rsidR="00D8187C" w:rsidRPr="00B12229">
        <w:rPr>
          <w:rFonts w:ascii="Times New Roman" w:hAnsi="Times New Roman" w:cs="Times New Roman"/>
        </w:rPr>
        <w:t>TA Center, Judgment No 053/2014/TA-YDE of October 7, 2014</w:t>
      </w:r>
      <w:r w:rsidR="00D8187C">
        <w:rPr>
          <w:rFonts w:ascii="Times New Roman" w:hAnsi="Times New Roman" w:cs="Times New Roman"/>
          <w:sz w:val="24"/>
          <w:szCs w:val="24"/>
        </w:rPr>
        <w:t>) and MOTASSI Basile (</w:t>
      </w:r>
      <w:r w:rsidR="00D8187C" w:rsidRPr="00B12229">
        <w:rPr>
          <w:rFonts w:ascii="Times New Roman" w:hAnsi="Times New Roman" w:cs="Times New Roman"/>
        </w:rPr>
        <w:t>TA Littoral, judgment No 044/FD/2015/TA/DLA of July 16, 2015</w:t>
      </w:r>
      <w:r w:rsidR="00D8187C">
        <w:rPr>
          <w:rFonts w:ascii="Times New Roman" w:hAnsi="Times New Roman" w:cs="Times New Roman"/>
          <w:sz w:val="24"/>
          <w:szCs w:val="24"/>
        </w:rPr>
        <w:t>), the applicants request administrative courts to "order" either the withdrawal, cancellation or rectification of the land title.</w:t>
      </w:r>
    </w:p>
    <w:p w14:paraId="222D88CC" w14:textId="5ADA9BAF" w:rsidR="00115AFC" w:rsidRPr="006E7735" w:rsidRDefault="00F73916"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lastRenderedPageBreak/>
        <w:t>In the EBOUGOU AMOUGOUI Marie Dieudonné case, while the applicant requests the administrative judge of the Center to "order" the withdrawal of the disputed land title, the Attorney General, for his part, requests the same judge to "order" the cancellation of the disputed land title. In the same case, the Attorney General, at the beginning of his remarks, demanded the cancellation of the disputed land title. But subsequently, the latter instead proposed to the administrative judge of the Center to "order" the cancellation of land title No</w:t>
      </w:r>
      <w:r w:rsidR="002403EA" w:rsidRPr="006E7735">
        <w:rPr>
          <w:rFonts w:ascii="Times New Roman" w:hAnsi="Times New Roman" w:cs="Times New Roman"/>
          <w:sz w:val="24"/>
          <w:szCs w:val="24"/>
        </w:rPr>
        <w:t xml:space="preserve"> 0128/Mefou and AKONO. Here are the terms used by the latter: " </w:t>
      </w:r>
      <w:r w:rsidR="00206BBA" w:rsidRPr="006E7735">
        <w:rPr>
          <w:rFonts w:ascii="Times New Roman" w:hAnsi="Times New Roman" w:cs="Times New Roman"/>
          <w:i/>
          <w:sz w:val="24"/>
          <w:szCs w:val="24"/>
        </w:rPr>
        <w:t>For these reasons, Let us request that the President of the administrative court of the Center please (...) Article 2: (...) Order the cancellation of land title No</w:t>
      </w:r>
      <w:r w:rsidR="00CB27A7" w:rsidRPr="006E7735">
        <w:rPr>
          <w:rFonts w:ascii="Times New Roman" w:hAnsi="Times New Roman" w:cs="Times New Roman"/>
          <w:i/>
          <w:sz w:val="24"/>
          <w:szCs w:val="24"/>
        </w:rPr>
        <w:t xml:space="preserve"> 0128/Mefou and AKONO </w:t>
      </w:r>
      <w:r w:rsidR="00CB27A7" w:rsidRPr="006E7735">
        <w:rPr>
          <w:rFonts w:ascii="Times New Roman" w:hAnsi="Times New Roman" w:cs="Times New Roman"/>
          <w:sz w:val="24"/>
          <w:szCs w:val="24"/>
        </w:rPr>
        <w:t xml:space="preserve">". </w:t>
      </w:r>
    </w:p>
    <w:p w14:paraId="47E5CD6E" w14:textId="5B11061B" w:rsidR="00115AFC" w:rsidRPr="00977AC1" w:rsidRDefault="00F56FF0"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t>2.1.2. The indifference and audacity of the administrative judge</w:t>
      </w:r>
    </w:p>
    <w:p w14:paraId="5606CE33" w14:textId="4E7410A6" w:rsidR="00557BA2" w:rsidRPr="006E7735" w:rsidRDefault="00557BA2"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For the administrative judge to be required to rule on the conclusions before him, what is asked of him must be within the limits of his powers (</w:t>
      </w:r>
      <w:r w:rsidR="00D85623" w:rsidRPr="00845C17">
        <w:rPr>
          <w:rFonts w:ascii="Times New Roman" w:hAnsi="Times New Roman" w:cs="Times New Roman"/>
        </w:rPr>
        <w:t>Abane Engolo &amp; Ekelle Ngondi, 2024</w:t>
      </w:r>
      <w:r w:rsidR="00476DCF">
        <w:rPr>
          <w:rFonts w:ascii="Times New Roman" w:hAnsi="Times New Roman" w:cs="Times New Roman"/>
          <w:sz w:val="24"/>
          <w:szCs w:val="24"/>
        </w:rPr>
        <w:t>). In land matters, in Cameroon, litigants ask the administrative judge to ’ "order" or ’ "order" the land administration to carry out an act. In these cases, not only does the judge receive the requests, but he "orders" or "injures" the administration to carry out the disputed act. The administrative judge therefore implicitly recognizes his power of injunction while the penal code prohibits him from using it against the administration.</w:t>
      </w:r>
    </w:p>
    <w:p w14:paraId="5E21612D" w14:textId="0FF55682" w:rsidR="00C70B09" w:rsidRPr="006E7735" w:rsidRDefault="00FE2913"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As previously said, the administrative judge recognizes in the GEUDA Maurice case that the principle of separation of powers prohibits him from issuing orders to the active Administration. However, in the same case, he seems to implicitly agree with the applicant that the administrative judge can have the land title rectified and can order the rectification so that the competent administrative authority executes it (</w:t>
      </w:r>
      <w:r w:rsidR="00D85623">
        <w:rPr>
          <w:rFonts w:ascii="Times New Roman" w:hAnsi="Times New Roman" w:cs="Times New Roman"/>
        </w:rPr>
        <w:t>TA Sud, Judgment n°06/ADD/2015 of July 22, 2015</w:t>
      </w:r>
      <w:r w:rsidR="00D85623">
        <w:rPr>
          <w:rFonts w:ascii="Times New Roman" w:hAnsi="Times New Roman" w:cs="Times New Roman"/>
          <w:sz w:val="24"/>
          <w:szCs w:val="24"/>
        </w:rPr>
        <w:t xml:space="preserve">). To reject the State representative's argument on the objection of incompetence based on the principle of separation of powers, the administrative judge states: </w:t>
      </w:r>
    </w:p>
    <w:p w14:paraId="4199F5B5" w14:textId="2F62B01A" w:rsidR="00C70B09" w:rsidRPr="006E7735" w:rsidRDefault="00FE2913" w:rsidP="009612F0">
      <w:pPr>
        <w:spacing w:before="8" w:after="16" w:line="240" w:lineRule="auto"/>
        <w:ind w:left="238" w:right="238"/>
        <w:jc w:val="both"/>
        <w:rPr>
          <w:rFonts w:ascii="Times New Roman" w:hAnsi="Times New Roman" w:cs="Times New Roman"/>
          <w:sz w:val="24"/>
          <w:szCs w:val="24"/>
        </w:rPr>
      </w:pPr>
      <w:r w:rsidRPr="006D09E6">
        <w:rPr>
          <w:rFonts w:ascii="Times New Roman" w:hAnsi="Times New Roman" w:cs="Times New Roman"/>
          <w:szCs w:val="24"/>
        </w:rPr>
        <w:t>That the applicant having submitted to the judge's assessment of the excess of power the tacit refusal opposed by the administration to his request for rectification, we cannot draw argument from the fact that he also requested that the judge replaces the said administration to correct this violation of the law, to raise an objection of incompetence as the State representative did</w:t>
      </w:r>
      <w:r w:rsidRPr="006E7735">
        <w:rPr>
          <w:rFonts w:ascii="Times New Roman" w:hAnsi="Times New Roman" w:cs="Times New Roman"/>
          <w:sz w:val="24"/>
          <w:szCs w:val="24"/>
        </w:rPr>
        <w:t>. (</w:t>
      </w:r>
      <w:r w:rsidR="00D85623">
        <w:rPr>
          <w:rFonts w:ascii="Times New Roman" w:hAnsi="Times New Roman" w:cs="Times New Roman"/>
        </w:rPr>
        <w:t>TA Sud, Judgment n°06/ADD/2015 of July 22, 2015</w:t>
      </w:r>
      <w:r w:rsidR="00D85623">
        <w:rPr>
          <w:rFonts w:ascii="Times New Roman" w:hAnsi="Times New Roman" w:cs="Times New Roman"/>
          <w:sz w:val="24"/>
          <w:szCs w:val="24"/>
        </w:rPr>
        <w:t>)</w:t>
      </w:r>
    </w:p>
    <w:p w14:paraId="4A73EBFB" w14:textId="77777777" w:rsidR="00C70B09" w:rsidRPr="006E7735" w:rsidRDefault="00FE2913"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He adds that:</w:t>
      </w:r>
    </w:p>
    <w:p w14:paraId="5C30E41C" w14:textId="734E033A" w:rsidR="00FE2913" w:rsidRPr="006E7735" w:rsidRDefault="009675B0" w:rsidP="009612F0">
      <w:pPr>
        <w:spacing w:before="8" w:after="16" w:line="240" w:lineRule="auto"/>
        <w:ind w:left="238" w:right="238"/>
        <w:jc w:val="both"/>
        <w:rPr>
          <w:rFonts w:ascii="Times New Roman" w:hAnsi="Times New Roman" w:cs="Times New Roman"/>
          <w:sz w:val="24"/>
          <w:szCs w:val="24"/>
        </w:rPr>
      </w:pPr>
      <w:r w:rsidRPr="006D09E6">
        <w:rPr>
          <w:rFonts w:ascii="Times New Roman" w:hAnsi="Times New Roman" w:cs="Times New Roman"/>
          <w:szCs w:val="24"/>
        </w:rPr>
        <w:t>The general principle of law which enshrines the prohibition imposed on the judge, even administrative ones, from issuing injunctions to the active Administration in no way infringes the power of the administrative judge to exercise control of legality over the action or abstention of the Administration when a law confers on it related jurisdiction over a given question</w:t>
      </w:r>
      <w:r w:rsidR="00FE2913" w:rsidRPr="006E7735">
        <w:rPr>
          <w:rFonts w:ascii="Times New Roman" w:hAnsi="Times New Roman" w:cs="Times New Roman"/>
          <w:sz w:val="24"/>
          <w:szCs w:val="24"/>
        </w:rPr>
        <w:t>. (</w:t>
      </w:r>
      <w:r w:rsidR="00D85623">
        <w:rPr>
          <w:rFonts w:ascii="Times New Roman" w:hAnsi="Times New Roman" w:cs="Times New Roman"/>
        </w:rPr>
        <w:t>TA Sud, Judgment n°06/ADD/2015 of July 22, 2015</w:t>
      </w:r>
      <w:r w:rsidR="00D85623">
        <w:rPr>
          <w:rFonts w:ascii="Times New Roman" w:hAnsi="Times New Roman" w:cs="Times New Roman"/>
          <w:sz w:val="24"/>
          <w:szCs w:val="24"/>
        </w:rPr>
        <w:t>)</w:t>
      </w:r>
    </w:p>
    <w:p w14:paraId="5AABDD89" w14:textId="4637DFD7" w:rsidR="00FE2913" w:rsidRPr="006E7735" w:rsidRDefault="00FE2913"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Referring to the ELOUNDOU Martin affair (</w:t>
      </w:r>
      <w:r w:rsidR="00D85623" w:rsidRPr="00845C17">
        <w:rPr>
          <w:rFonts w:ascii="Times New Roman" w:hAnsi="Times New Roman" w:cs="Times New Roman"/>
        </w:rPr>
        <w:t>CFJ/CAY, decision n°97/CFJ/CAY of January 27, 1970</w:t>
      </w:r>
      <w:r w:rsidR="00D85623">
        <w:rPr>
          <w:rFonts w:ascii="Times New Roman" w:hAnsi="Times New Roman" w:cs="Times New Roman"/>
          <w:sz w:val="24"/>
          <w:szCs w:val="24"/>
        </w:rPr>
        <w:t>) and the TCHAMBA Robert affair (</w:t>
      </w:r>
      <w:r w:rsidR="00D85623" w:rsidRPr="00845C17">
        <w:rPr>
          <w:rFonts w:ascii="Times New Roman" w:hAnsi="Times New Roman" w:cs="Times New Roman"/>
        </w:rPr>
        <w:t>CS/CA, judgment n°08/94-95 of September 27 1994</w:t>
      </w:r>
      <w:r w:rsidR="00D85623">
        <w:rPr>
          <w:rFonts w:ascii="Times New Roman" w:hAnsi="Times New Roman" w:cs="Times New Roman"/>
          <w:sz w:val="24"/>
          <w:szCs w:val="24"/>
        </w:rPr>
        <w:t>)</w:t>
      </w:r>
      <w:r w:rsidR="00D8103D" w:rsidRPr="006E7735">
        <w:rPr>
          <w:rStyle w:val="Appelnotedebasdep"/>
          <w:rFonts w:ascii="Times New Roman" w:hAnsi="Times New Roman" w:cs="Times New Roman"/>
          <w:sz w:val="24"/>
          <w:szCs w:val="24"/>
        </w:rPr>
        <w:footnoteReference w:id="9"/>
      </w:r>
      <w:r w:rsidR="00862DD5" w:rsidRPr="006E7735">
        <w:rPr>
          <w:rFonts w:ascii="Times New Roman" w:hAnsi="Times New Roman" w:cs="Times New Roman"/>
          <w:sz w:val="24"/>
          <w:szCs w:val="24"/>
        </w:rPr>
        <w:t>, the administrative judge of the South, in the GEUDA Maurice case, rejects the objection of incompetence of the State representative by affirming that " </w:t>
      </w:r>
      <w:r w:rsidRPr="006E7735">
        <w:rPr>
          <w:rFonts w:ascii="Times New Roman" w:hAnsi="Times New Roman" w:cs="Times New Roman"/>
          <w:i/>
          <w:sz w:val="24"/>
          <w:szCs w:val="24"/>
        </w:rPr>
        <w:t>the prohibition on the judge issuing injunctions to the active Administration is neither a question of jurisdiction nor a question of admissibility, but rather a question of substance</w:t>
      </w:r>
      <w:r w:rsidRPr="006E7735">
        <w:rPr>
          <w:rFonts w:ascii="Times New Roman" w:hAnsi="Times New Roman" w:cs="Times New Roman"/>
          <w:sz w:val="24"/>
          <w:szCs w:val="24"/>
        </w:rPr>
        <w:t> " (</w:t>
      </w:r>
      <w:r w:rsidR="00D85623">
        <w:rPr>
          <w:rFonts w:ascii="Times New Roman" w:hAnsi="Times New Roman" w:cs="Times New Roman"/>
        </w:rPr>
        <w:t>TA Sud, Judgment n°06/ADD/2015 of July 22, 2015</w:t>
      </w:r>
      <w:r w:rsidR="00D85623">
        <w:rPr>
          <w:rFonts w:ascii="Times New Roman" w:hAnsi="Times New Roman" w:cs="Times New Roman"/>
          <w:sz w:val="24"/>
          <w:szCs w:val="24"/>
        </w:rPr>
        <w:t>). He therefore declares himself competent.</w:t>
      </w:r>
    </w:p>
    <w:p w14:paraId="0E5EC908" w14:textId="5A490084" w:rsidR="00FE2913" w:rsidRPr="006E7735" w:rsidRDefault="00FE2913"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It may seem surprising that no distinction was made between the expressions "to have the land title rectified" and "to order the rectification of the land title". You can have a </w:t>
      </w:r>
      <w:r w:rsidRPr="006E7735">
        <w:rPr>
          <w:rFonts w:ascii="Times New Roman" w:hAnsi="Times New Roman" w:cs="Times New Roman"/>
          <w:sz w:val="24"/>
          <w:szCs w:val="24"/>
        </w:rPr>
        <w:lastRenderedPageBreak/>
        <w:t>material error or omission on a land title rectified/corrected without giving orders. This is for example the case for an administrative judge to authorize the rectification of a land title without giving the order to do so. The administrative judge has often taken precautions to avoid expressly giving injunctions to the Administration. This is the case of the decision of the administrative judge in the context of the TAYOU Philippe case (</w:t>
      </w:r>
      <w:r w:rsidR="00D85623" w:rsidRPr="00845C17">
        <w:rPr>
          <w:rFonts w:ascii="Times New Roman" w:hAnsi="Times New Roman" w:cs="Times New Roman"/>
        </w:rPr>
        <w:t>Order no 18/OR/CAB/PCA/CS/04-05 rendered on May 25, 2005 in matters of summary proceedings by the President of the administrative chamber of the Supreme Court</w:t>
      </w:r>
      <w:r w:rsidR="00D85623">
        <w:rPr>
          <w:rFonts w:ascii="Times New Roman" w:hAnsi="Times New Roman" w:cs="Times New Roman"/>
          <w:sz w:val="24"/>
          <w:szCs w:val="24"/>
        </w:rPr>
        <w:t>). In this case, the President of the Administrative Chamber of the Supreme Court had issued an order "authorizing" the Head of the provincial department of the Central estates to rectify the disputed land title. Article 2 of the decision specified that: " </w:t>
      </w:r>
      <w:r w:rsidRPr="006E7735">
        <w:rPr>
          <w:rFonts w:ascii="Times New Roman" w:hAnsi="Times New Roman" w:cs="Times New Roman"/>
          <w:i/>
          <w:sz w:val="24"/>
          <w:szCs w:val="24"/>
        </w:rPr>
        <w:t>The Head of the provincial department of the Central estates is authorized to rectify (...) land title no32850 of the Mfoundi department</w:t>
      </w:r>
      <w:r w:rsidRPr="006E7735">
        <w:rPr>
          <w:rFonts w:ascii="Times New Roman" w:hAnsi="Times New Roman" w:cs="Times New Roman"/>
          <w:sz w:val="24"/>
          <w:szCs w:val="24"/>
        </w:rPr>
        <w:t> " (</w:t>
      </w:r>
      <w:r w:rsidR="00CD2F17" w:rsidRPr="00845C17">
        <w:rPr>
          <w:rFonts w:ascii="Times New Roman" w:hAnsi="Times New Roman" w:cs="Times New Roman"/>
        </w:rPr>
        <w:t>Order no 18/OR/CAB/PCA/CS/04-05 issued on May 25, 2005</w:t>
      </w:r>
      <w:r w:rsidR="00CD2F17">
        <w:rPr>
          <w:rFonts w:ascii="Times New Roman" w:hAnsi="Times New Roman" w:cs="Times New Roman"/>
          <w:sz w:val="24"/>
          <w:szCs w:val="24"/>
        </w:rPr>
        <w:t>). The President of the administrative chamber of the Supreme Court therefore wanted to avoid expressly giving orders to the Administration. Even if the Plenary Assembly of the same jurisdiction had subsequently annulled this order at the request of the Secretary of State at the Ministry of Lands and Land Affairs (MINDAF), it appears that the President of the Administrative Chamber was willing to respect the principle which prohibits him from giving orders to the Administration (</w:t>
      </w:r>
      <w:r w:rsidR="00CD2F17" w:rsidRPr="00845C17">
        <w:rPr>
          <w:rFonts w:ascii="Times New Roman" w:hAnsi="Times New Roman" w:cs="Times New Roman"/>
        </w:rPr>
        <w:t>CS/AP, Judgment no15/A of May 27, 2010, Appeal no 05/46-06 of July 13, 2006</w:t>
      </w:r>
      <w:r w:rsidR="00CD2F17">
        <w:rPr>
          <w:rFonts w:ascii="Times New Roman" w:hAnsi="Times New Roman" w:cs="Times New Roman"/>
          <w:sz w:val="24"/>
          <w:szCs w:val="24"/>
        </w:rPr>
        <w:t>). Because "Order" comes from the word "order", and ordering or enjoining the Administration to rectify a land title amounts to issuing orders to the Administration. This distinction, which has received little or no attention from the Cameroonian administrative judge, can only justify the contradiction contained in his decision in the aforementioned GEUDA Maurice case (</w:t>
      </w:r>
      <w:r w:rsidR="00CD2F17">
        <w:rPr>
          <w:rFonts w:ascii="Times New Roman" w:hAnsi="Times New Roman" w:cs="Times New Roman"/>
        </w:rPr>
        <w:t>TA Sud, Judgment n°06/ADD/2015 of July 22, 2015</w:t>
      </w:r>
      <w:r w:rsidR="00CD2F17">
        <w:rPr>
          <w:rFonts w:ascii="Times New Roman" w:hAnsi="Times New Roman" w:cs="Times New Roman"/>
          <w:sz w:val="24"/>
          <w:szCs w:val="24"/>
        </w:rPr>
        <w:t xml:space="preserve">). </w:t>
      </w:r>
    </w:p>
    <w:p w14:paraId="6552FFD6" w14:textId="671EA11E" w:rsidR="00115AFC" w:rsidRPr="006E7735" w:rsidRDefault="00115AFC"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In the EBOUGOU AMOUGOUI Marie Dieudonné case cited above (</w:t>
      </w:r>
      <w:r w:rsidR="00CD2F17" w:rsidRPr="00B12229">
        <w:rPr>
          <w:rFonts w:ascii="Times New Roman" w:hAnsi="Times New Roman" w:cs="Times New Roman"/>
        </w:rPr>
        <w:t>TA Center, Judgment No 053/2014/TA-YDE of October 7, 2014</w:t>
      </w:r>
      <w:r w:rsidR="00CD2F17">
        <w:rPr>
          <w:rFonts w:ascii="Times New Roman" w:hAnsi="Times New Roman" w:cs="Times New Roman"/>
          <w:sz w:val="24"/>
          <w:szCs w:val="24"/>
        </w:rPr>
        <w:t>), the administrative judge receives the request and cancels the disputed land title without ordering the withdrawal or cancellation as requested by the applicant and the Attorney General</w:t>
      </w:r>
      <w:r w:rsidR="00EC5E84" w:rsidRPr="006E7735">
        <w:rPr>
          <w:rStyle w:val="Appelnotedebasdep"/>
          <w:rFonts w:ascii="Times New Roman" w:hAnsi="Times New Roman" w:cs="Times New Roman"/>
          <w:sz w:val="24"/>
          <w:szCs w:val="24"/>
        </w:rPr>
        <w:footnoteReference w:id="10"/>
      </w:r>
      <w:r w:rsidRPr="006E7735">
        <w:rPr>
          <w:rFonts w:ascii="Times New Roman" w:hAnsi="Times New Roman" w:cs="Times New Roman"/>
          <w:sz w:val="24"/>
          <w:szCs w:val="24"/>
        </w:rPr>
        <w:t xml:space="preserve">. No distinction or remark is therefore made between "cancel" and "order cancellation" or "order withdrawal". It should be noted that the administrative judge can cancel the land title because it is a unilateral administrative act. But ordering the cancellation or withdrawal would amount, for the administrative judge, to violating the sacrosanct principle in criminal law which prohibits him from issuing orders to the Administration. </w:t>
      </w:r>
    </w:p>
    <w:p w14:paraId="3C2D9CF8" w14:textId="7BBEFF9A" w:rsidR="00115AFC" w:rsidRDefault="00115AFC"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In the context of the MOTASSI Basile affair (</w:t>
      </w:r>
      <w:r w:rsidR="00CD2F17">
        <w:rPr>
          <w:rFonts w:ascii="Times New Roman" w:hAnsi="Times New Roman" w:cs="Times New Roman"/>
        </w:rPr>
        <w:t>TA Littoral, judgment No</w:t>
      </w:r>
      <w:r w:rsidR="00CD2F17" w:rsidRPr="00845C17">
        <w:rPr>
          <w:rFonts w:ascii="Times New Roman" w:hAnsi="Times New Roman" w:cs="Times New Roman"/>
        </w:rPr>
        <w:t xml:space="preserve"> 044/FD/2015/TA/DLA of July 16, 2015</w:t>
      </w:r>
      <w:r w:rsidR="00CD2F17">
        <w:rPr>
          <w:rFonts w:ascii="Times New Roman" w:hAnsi="Times New Roman" w:cs="Times New Roman"/>
          <w:sz w:val="24"/>
          <w:szCs w:val="24"/>
        </w:rPr>
        <w:t xml:space="preserve">), the applicant first refers the matter to the court of first instance </w:t>
      </w:r>
      <w:r w:rsidRPr="006E7735">
        <w:rPr>
          <w:rFonts w:ascii="Times New Roman" w:hAnsi="Times New Roman" w:cs="Times New Roman"/>
          <w:sz w:val="24"/>
          <w:szCs w:val="24"/>
        </w:rPr>
        <w:t xml:space="preserve">douala body on January 18, 2008 for the purposes of’ "enjoining" the departmental delegate for the domain and land affairs of Wouri to </w:t>
      </w:r>
      <w:r w:rsidR="00EC5E84" w:rsidRPr="006E7735">
        <w:rPr>
          <w:rFonts w:ascii="Times New Roman" w:hAnsi="Times New Roman" w:cs="Times New Roman"/>
          <w:sz w:val="24"/>
          <w:szCs w:val="24"/>
        </w:rPr>
        <w:t>issue him his land title. The order for restitution no</w:t>
      </w:r>
      <w:r w:rsidRPr="006E7735">
        <w:rPr>
          <w:rFonts w:ascii="Times New Roman" w:hAnsi="Times New Roman" w:cs="Times New Roman"/>
          <w:sz w:val="24"/>
          <w:szCs w:val="24"/>
        </w:rPr>
        <w:t xml:space="preserve"> 2009/Scom of January 24, 2008 was therefore rendered by the President of the Court of First Instance of Douala. Dissatisfied with the decision, the applicant contacted the administrative judge of Littoral and requested that he "order" the withdrawal of the nine (09) land titles fraudulently divided up with the analytical slips of the initial land title at the request of the State of Cameroon (the Administration of Estates and Land Affairs). </w:t>
      </w:r>
    </w:p>
    <w:p w14:paraId="3CEBA2F8" w14:textId="631F7543" w:rsidR="002C223E" w:rsidRPr="006E7735" w:rsidRDefault="005D0F0B"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 xml:space="preserve">In case </w:t>
      </w:r>
      <w:r w:rsidRPr="009D015F">
        <w:rPr>
          <w:rFonts w:ascii="Times New Roman" w:hAnsi="Times New Roman" w:cs="Times New Roman"/>
          <w:i/>
          <w:sz w:val="24"/>
          <w:szCs w:val="24"/>
        </w:rPr>
        <w:t xml:space="preserve">AKOA BELIBI Laurent v. State of Cameroon (MINDAF) and BELIBI Guy </w:t>
      </w:r>
      <w:r w:rsidR="00CD2F17" w:rsidRPr="00CD2F17">
        <w:rPr>
          <w:rFonts w:ascii="Times New Roman" w:hAnsi="Times New Roman" w:cs="Times New Roman"/>
          <w:iCs/>
          <w:sz w:val="24"/>
          <w:szCs w:val="24"/>
        </w:rPr>
        <w:t>(</w:t>
      </w:r>
      <w:r w:rsidR="00CD2F17" w:rsidRPr="009D015F">
        <w:rPr>
          <w:rFonts w:ascii="Times New Roman" w:hAnsi="Times New Roman" w:cs="Times New Roman"/>
        </w:rPr>
        <w:t>TA Yaoundé, judgment no229/ADD/2015 of December 15, 2015</w:t>
      </w:r>
      <w:r w:rsidR="00CD2F17" w:rsidRPr="00CD2F17">
        <w:rPr>
          <w:rFonts w:ascii="Times New Roman" w:hAnsi="Times New Roman" w:cs="Times New Roman"/>
          <w:iCs/>
          <w:sz w:val="24"/>
          <w:szCs w:val="24"/>
        </w:rPr>
        <w:t>)</w:t>
      </w:r>
      <w:r>
        <w:rPr>
          <w:rFonts w:ascii="Times New Roman" w:hAnsi="Times New Roman" w:cs="Times New Roman"/>
          <w:sz w:val="24"/>
          <w:szCs w:val="24"/>
        </w:rPr>
        <w:t xml:space="preserve">, while the voluntary intervener Mr. BELIBI Guy Jean noted that the administrative court is incompetent to order the rectification of the land title, the judge rejected the objection of incompetence raised and declared himself competent. </w:t>
      </w:r>
    </w:p>
    <w:p w14:paraId="36D7EBDF" w14:textId="77777777" w:rsidR="007E6375" w:rsidRDefault="007E6375"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lastRenderedPageBreak/>
        <w:t>In addition to remaining indifferent to the use of the terms "order" and "enjoin" in requests, the Cameroonian administrative judge sometimes uses the power of injunction against the administration. He sometimes decides as an emergency judge and substantive judge.</w:t>
      </w:r>
    </w:p>
    <w:p w14:paraId="14809372" w14:textId="54EC20D3" w:rsidR="001F716F" w:rsidRDefault="001F716F"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 xml:space="preserve">As an emergency judge, in certain cases, the Cameroonian administrative judge has sometimes ordered the rectification of the land title. This was the case in the case </w:t>
      </w:r>
      <w:r w:rsidRPr="001F716F">
        <w:rPr>
          <w:rFonts w:ascii="Times New Roman" w:hAnsi="Times New Roman" w:cs="Times New Roman"/>
          <w:i/>
          <w:sz w:val="24"/>
          <w:szCs w:val="24"/>
        </w:rPr>
        <w:t xml:space="preserve">TAYOU Phillipe v. State of Cameroon (MINDAF) </w:t>
      </w:r>
      <w:r w:rsidR="00CD2F17">
        <w:rPr>
          <w:rFonts w:ascii="Times New Roman" w:hAnsi="Times New Roman" w:cs="Times New Roman"/>
          <w:iCs/>
          <w:sz w:val="24"/>
          <w:szCs w:val="24"/>
        </w:rPr>
        <w:t>(</w:t>
      </w:r>
      <w:r w:rsidR="00CD2F17" w:rsidRPr="001F716F">
        <w:rPr>
          <w:rFonts w:ascii="Times New Roman" w:hAnsi="Times New Roman" w:cs="Times New Roman"/>
        </w:rPr>
        <w:t>CS/CA, Interim order no18/OR/CAB/PCA/CS/04-05 of May 25, 2005</w:t>
      </w:r>
      <w:r w:rsidR="00CD2F17">
        <w:rPr>
          <w:rFonts w:ascii="Times New Roman" w:hAnsi="Times New Roman" w:cs="Times New Roman"/>
          <w:iCs/>
          <w:sz w:val="24"/>
          <w:szCs w:val="24"/>
        </w:rPr>
        <w:t>)</w:t>
      </w:r>
      <w:r>
        <w:rPr>
          <w:rFonts w:ascii="Times New Roman" w:hAnsi="Times New Roman" w:cs="Times New Roman"/>
          <w:sz w:val="24"/>
          <w:szCs w:val="24"/>
        </w:rPr>
        <w:t>. In this case, the President of the Administrative Chamber of the Supreme Court ordered the rectification of Mr. TAYOU's land title.</w:t>
      </w:r>
    </w:p>
    <w:p w14:paraId="23A53031" w14:textId="77777777" w:rsidR="001F716F" w:rsidRDefault="001F716F" w:rsidP="009612F0">
      <w:pPr>
        <w:spacing w:before="8" w:after="16" w:line="240" w:lineRule="auto"/>
        <w:ind w:left="238" w:right="23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Ruling on the merits, the Cameroonian administrative judge has, in a number of cases, used the power of injunction against the administration in land matters. He sometimes does this in matters of rectification, sometimes in matters of cancellation and withdrawal of land title.</w:t>
      </w:r>
    </w:p>
    <w:p w14:paraId="13368EFC" w14:textId="43CB66DE" w:rsidR="0025131E" w:rsidRPr="006E7735" w:rsidRDefault="006C5225" w:rsidP="009612F0">
      <w:pPr>
        <w:spacing w:before="8" w:after="16" w:line="240" w:lineRule="auto"/>
        <w:ind w:left="238" w:right="23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hypothesis based on the rectification of the land title can be demonstrated by case law on the subject. In case </w:t>
      </w:r>
      <w:r w:rsidR="0025131E" w:rsidRPr="006E7735">
        <w:rPr>
          <w:rFonts w:ascii="Times New Roman" w:eastAsia="Times New Roman" w:hAnsi="Times New Roman" w:cs="Times New Roman"/>
          <w:i/>
          <w:iCs/>
          <w:sz w:val="24"/>
          <w:szCs w:val="24"/>
        </w:rPr>
        <w:t>Dame ENOBO Bénédicte v. State of Cameroon (UNMIH)</w:t>
      </w:r>
      <w:r w:rsidR="0025131E" w:rsidRPr="006E7735">
        <w:rPr>
          <w:rFonts w:ascii="Times New Roman" w:eastAsia="Times New Roman" w:hAnsi="Times New Roman" w:cs="Times New Roman"/>
          <w:sz w:val="24"/>
          <w:szCs w:val="24"/>
        </w:rPr>
        <w:t xml:space="preserve">, the Administrative Chamber of the Supreme Court decided that: " </w:t>
      </w:r>
      <w:r w:rsidR="0025131E" w:rsidRPr="006E7735">
        <w:rPr>
          <w:rFonts w:ascii="Times New Roman" w:eastAsia="Times New Roman" w:hAnsi="Times New Roman" w:cs="Times New Roman"/>
          <w:i/>
          <w:sz w:val="24"/>
          <w:szCs w:val="24"/>
        </w:rPr>
        <w:t>article 1</w:t>
      </w:r>
      <w:r w:rsidR="0025131E" w:rsidRPr="006E7735">
        <w:rPr>
          <w:rFonts w:ascii="Times New Roman" w:eastAsia="Times New Roman" w:hAnsi="Times New Roman" w:cs="Times New Roman"/>
          <w:i/>
          <w:sz w:val="24"/>
          <w:szCs w:val="24"/>
          <w:vertAlign w:val="superscript"/>
        </w:rPr>
        <w:t xml:space="preserve">er </w:t>
      </w:r>
      <w:r w:rsidR="0025131E" w:rsidRPr="006E7735">
        <w:rPr>
          <w:rFonts w:ascii="Times New Roman" w:eastAsia="Times New Roman" w:hAnsi="Times New Roman" w:cs="Times New Roman"/>
          <w:i/>
          <w:sz w:val="24"/>
          <w:szCs w:val="24"/>
        </w:rPr>
        <w:t>: the appeal is admissible in form; article 2: It is well founded, therefore the rectification of land title 1590/Mefou of June 19, 1997 is ordered, by the addition of the name of Lady Enobo Bénédicte</w:t>
      </w:r>
      <w:r w:rsidR="0025131E" w:rsidRPr="006E7735">
        <w:rPr>
          <w:rFonts w:ascii="Times New Roman" w:eastAsia="Times New Roman" w:hAnsi="Times New Roman" w:cs="Times New Roman"/>
          <w:sz w:val="24"/>
          <w:szCs w:val="24"/>
        </w:rPr>
        <w:t xml:space="preserve"> " (</w:t>
      </w:r>
      <w:r w:rsidR="00CD2F17" w:rsidRPr="00CD2F17">
        <w:rPr>
          <w:rFonts w:ascii="Times New Roman" w:eastAsia="Times New Roman" w:hAnsi="Times New Roman" w:cs="Times New Roman"/>
          <w:iCs/>
        </w:rPr>
        <w:t xml:space="preserve"> CS/CA, </w:t>
      </w:r>
      <w:r w:rsidR="00CD2F17" w:rsidRPr="00845C17">
        <w:rPr>
          <w:rFonts w:ascii="Times New Roman" w:hAnsi="Times New Roman" w:cs="Times New Roman"/>
        </w:rPr>
        <w:t>Judgment no 96/2002-2003 of July 31, 2003</w:t>
      </w:r>
      <w:r w:rsidR="00CD2F17">
        <w:rPr>
          <w:rFonts w:ascii="Times New Roman" w:eastAsia="Times New Roman" w:hAnsi="Times New Roman" w:cs="Times New Roman"/>
          <w:sz w:val="24"/>
          <w:szCs w:val="24"/>
        </w:rPr>
        <w:t>).</w:t>
      </w:r>
    </w:p>
    <w:p w14:paraId="4BEE8BDD" w14:textId="3DA59FFF" w:rsidR="0025131E" w:rsidRPr="006E7735" w:rsidRDefault="0025131E" w:rsidP="009612F0">
      <w:pPr>
        <w:spacing w:before="8" w:after="16" w:line="240" w:lineRule="auto"/>
        <w:ind w:left="238" w:right="238" w:firstLine="708"/>
        <w:jc w:val="both"/>
        <w:rPr>
          <w:rFonts w:ascii="Times New Roman" w:eastAsia="Times New Roman" w:hAnsi="Times New Roman" w:cs="Times New Roman"/>
          <w:sz w:val="24"/>
          <w:szCs w:val="24"/>
        </w:rPr>
      </w:pPr>
      <w:r w:rsidRPr="006E7735">
        <w:rPr>
          <w:rFonts w:ascii="Times New Roman" w:eastAsia="Times New Roman" w:hAnsi="Times New Roman" w:cs="Times New Roman"/>
          <w:sz w:val="24"/>
          <w:szCs w:val="24"/>
        </w:rPr>
        <w:t xml:space="preserve">In case </w:t>
      </w:r>
      <w:r w:rsidRPr="006E7735">
        <w:rPr>
          <w:rFonts w:ascii="Times New Roman" w:eastAsia="Times New Roman" w:hAnsi="Times New Roman" w:cs="Times New Roman"/>
          <w:i/>
          <w:iCs/>
          <w:sz w:val="24"/>
          <w:szCs w:val="24"/>
        </w:rPr>
        <w:t>Maître Nouga/State of Cameroon (MINDCAF)</w:t>
      </w:r>
      <w:r w:rsidR="00CD2F17">
        <w:rPr>
          <w:rFonts w:ascii="Times New Roman" w:eastAsia="Times New Roman" w:hAnsi="Times New Roman" w:cs="Times New Roman"/>
          <w:sz w:val="24"/>
          <w:szCs w:val="24"/>
        </w:rPr>
        <w:t xml:space="preserve"> (</w:t>
      </w:r>
      <w:r w:rsidR="00CD2F17" w:rsidRPr="00845C17">
        <w:rPr>
          <w:rFonts w:ascii="Times New Roman" w:eastAsia="Times New Roman" w:hAnsi="Times New Roman" w:cs="Times New Roman"/>
          <w:iCs/>
        </w:rPr>
        <w:t xml:space="preserve">CS/CA, </w:t>
      </w:r>
      <w:r w:rsidR="00CD2F17" w:rsidRPr="00845C17">
        <w:rPr>
          <w:rFonts w:ascii="Times New Roman" w:hAnsi="Times New Roman" w:cs="Times New Roman"/>
        </w:rPr>
        <w:t>Stop no71/SR/2017 of December 27, 2017</w:t>
      </w:r>
      <w:r w:rsidR="00CD2F17">
        <w:rPr>
          <w:rFonts w:ascii="Times New Roman" w:eastAsia="Times New Roman" w:hAnsi="Times New Roman" w:cs="Times New Roman"/>
          <w:sz w:val="24"/>
          <w:szCs w:val="24"/>
        </w:rPr>
        <w:t xml:space="preserve">), the Administrative Chamber of the Supreme Court rendered a judgment along the same lines as the previous decision. </w:t>
      </w:r>
    </w:p>
    <w:p w14:paraId="19788151" w14:textId="486F7651" w:rsidR="006C5225" w:rsidRDefault="006C5225"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 xml:space="preserve">In case </w:t>
      </w:r>
      <w:r w:rsidRPr="002C223E">
        <w:rPr>
          <w:rFonts w:ascii="Times New Roman" w:hAnsi="Times New Roman" w:cs="Times New Roman"/>
          <w:i/>
          <w:sz w:val="24"/>
          <w:szCs w:val="24"/>
        </w:rPr>
        <w:t>BONGO Henri Aimé v. State of Cameroon (MINDAF)</w:t>
      </w:r>
      <w:r w:rsidR="008D0D7A">
        <w:rPr>
          <w:rFonts w:ascii="Times New Roman" w:hAnsi="Times New Roman" w:cs="Times New Roman"/>
          <w:iCs/>
          <w:sz w:val="24"/>
          <w:szCs w:val="24"/>
        </w:rPr>
        <w:t xml:space="preserve"> (</w:t>
      </w:r>
      <w:r w:rsidR="008D0D7A" w:rsidRPr="002C223E">
        <w:rPr>
          <w:rFonts w:ascii="Times New Roman" w:eastAsia="Times New Roman" w:hAnsi="Times New Roman" w:cs="Times New Roman"/>
          <w:iCs/>
        </w:rPr>
        <w:t xml:space="preserve">CS/CA, </w:t>
      </w:r>
      <w:r w:rsidR="008D0D7A" w:rsidRPr="002C223E">
        <w:rPr>
          <w:rFonts w:ascii="Times New Roman" w:hAnsi="Times New Roman" w:cs="Times New Roman"/>
        </w:rPr>
        <w:t>judgment no38 of January 18, 2006</w:t>
      </w:r>
      <w:r w:rsidR="008D0D7A">
        <w:rPr>
          <w:rFonts w:ascii="Times New Roman" w:hAnsi="Times New Roman" w:cs="Times New Roman"/>
          <w:iCs/>
          <w:sz w:val="24"/>
          <w:szCs w:val="24"/>
        </w:rPr>
        <w:t>)</w:t>
      </w:r>
      <w:r>
        <w:rPr>
          <w:rFonts w:ascii="Times New Roman" w:hAnsi="Times New Roman" w:cs="Times New Roman"/>
          <w:sz w:val="24"/>
          <w:szCs w:val="24"/>
        </w:rPr>
        <w:t>, the Cameroonian administrative judge also ordered the rectification of the disputed land titles.</w:t>
      </w:r>
    </w:p>
    <w:p w14:paraId="3F05C6B5" w14:textId="7304A352" w:rsidR="00755D8E" w:rsidRPr="006E7735" w:rsidRDefault="006C5225"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 xml:space="preserve">On the hypothesis based on the cancellation of the land title, the case </w:t>
      </w:r>
      <w:r w:rsidR="00EC5E84" w:rsidRPr="006E7735">
        <w:rPr>
          <w:rFonts w:ascii="Times New Roman" w:hAnsi="Times New Roman" w:cs="Times New Roman"/>
          <w:i/>
          <w:sz w:val="24"/>
          <w:szCs w:val="24"/>
        </w:rPr>
        <w:t>YONGO Marc C/State of Cameroon</w:t>
      </w:r>
      <w:r w:rsidR="008D0D7A">
        <w:rPr>
          <w:rFonts w:ascii="Times New Roman" w:hAnsi="Times New Roman" w:cs="Times New Roman"/>
          <w:sz w:val="24"/>
          <w:szCs w:val="24"/>
        </w:rPr>
        <w:t xml:space="preserve"> (</w:t>
      </w:r>
      <w:r w:rsidR="008D0D7A" w:rsidRPr="00845C17">
        <w:rPr>
          <w:rFonts w:ascii="Times New Roman" w:hAnsi="Times New Roman" w:cs="Times New Roman"/>
        </w:rPr>
        <w:t>Judgment n°76 of April 27, 2005</w:t>
      </w:r>
      <w:r w:rsidR="008D0D7A">
        <w:rPr>
          <w:rFonts w:ascii="Times New Roman" w:hAnsi="Times New Roman" w:cs="Times New Roman"/>
          <w:sz w:val="24"/>
          <w:szCs w:val="24"/>
        </w:rPr>
        <w:t xml:space="preserve">) can help illustrate the point. In this case, seized of a request for the withdrawal of land title n°2333/Sanaga Maritime (SM) issued on June 11, 1996 to Mr. DELANGUE KOLOKO Michel, the judge affirmed that: </w:t>
      </w:r>
    </w:p>
    <w:p w14:paraId="5BA4F621" w14:textId="5F9AE512" w:rsidR="004A5177" w:rsidRPr="006E7735" w:rsidRDefault="00755D8E" w:rsidP="009612F0">
      <w:pPr>
        <w:spacing w:before="8" w:after="16" w:line="240" w:lineRule="auto"/>
        <w:ind w:left="238" w:right="238"/>
        <w:jc w:val="both"/>
        <w:rPr>
          <w:rFonts w:ascii="Times New Roman" w:hAnsi="Times New Roman" w:cs="Times New Roman"/>
          <w:iCs/>
          <w:sz w:val="24"/>
          <w:szCs w:val="24"/>
        </w:rPr>
      </w:pPr>
      <w:r w:rsidRPr="006D09E6">
        <w:rPr>
          <w:rFonts w:ascii="Times New Roman" w:hAnsi="Times New Roman" w:cs="Times New Roman"/>
          <w:iCs/>
          <w:szCs w:val="24"/>
        </w:rPr>
        <w:t>The overlapping registration procedures undertaken on the same ground characterize the fault of the administration and the clandestine report and the fictitious demarcation characterizing the fraud of the beneficiary (...) must be withdrawn in application of article 2 paragraph 3</w:t>
      </w:r>
      <w:r w:rsidR="004A5177" w:rsidRPr="006D09E6">
        <w:rPr>
          <w:rFonts w:ascii="Times New Roman" w:hAnsi="Times New Roman" w:cs="Times New Roman"/>
          <w:szCs w:val="24"/>
        </w:rPr>
        <w:t xml:space="preserve"> </w:t>
      </w:r>
      <w:r w:rsidR="004A5177" w:rsidRPr="006D09E6">
        <w:rPr>
          <w:rFonts w:ascii="Times New Roman" w:hAnsi="Times New Roman" w:cs="Times New Roman"/>
          <w:iCs/>
          <w:szCs w:val="24"/>
        </w:rPr>
        <w:t xml:space="preserve">and 6 of decree n°76/165 setting the conditions for obtaining land titles. (...). For these reasons: (...) </w:t>
      </w:r>
      <w:r w:rsidR="004A5177" w:rsidRPr="006D09E6">
        <w:rPr>
          <w:rFonts w:ascii="Times New Roman" w:hAnsi="Times New Roman" w:cs="Times New Roman"/>
          <w:bCs/>
          <w:iCs/>
          <w:szCs w:val="24"/>
        </w:rPr>
        <w:t>the cancellation of the land title is ordered</w:t>
      </w:r>
      <w:r w:rsidR="004A5177" w:rsidRPr="006D09E6">
        <w:rPr>
          <w:rFonts w:ascii="Times New Roman" w:hAnsi="Times New Roman" w:cs="Times New Roman"/>
          <w:b/>
          <w:bCs/>
          <w:iCs/>
          <w:szCs w:val="24"/>
        </w:rPr>
        <w:t xml:space="preserve"> </w:t>
      </w:r>
      <w:r w:rsidR="004A5177" w:rsidRPr="006D09E6">
        <w:rPr>
          <w:rFonts w:ascii="Times New Roman" w:hAnsi="Times New Roman" w:cs="Times New Roman"/>
          <w:iCs/>
          <w:szCs w:val="24"/>
        </w:rPr>
        <w:t>n°2333/SM established on June 11, 1996 for the benefit of Mr. DELANGUE KOLOKO Michel</w:t>
      </w:r>
      <w:r w:rsidR="004A5177" w:rsidRPr="006E7735">
        <w:rPr>
          <w:rFonts w:ascii="Times New Roman" w:hAnsi="Times New Roman" w:cs="Times New Roman"/>
          <w:iCs/>
          <w:sz w:val="24"/>
          <w:szCs w:val="24"/>
        </w:rPr>
        <w:t xml:space="preserve">. </w:t>
      </w:r>
      <w:r w:rsidR="008D0D7A">
        <w:rPr>
          <w:rFonts w:ascii="Times New Roman" w:hAnsi="Times New Roman" w:cs="Times New Roman"/>
          <w:sz w:val="24"/>
          <w:szCs w:val="24"/>
        </w:rPr>
        <w:t>(</w:t>
      </w:r>
      <w:r w:rsidR="008D0D7A" w:rsidRPr="00845C17">
        <w:rPr>
          <w:rFonts w:ascii="Times New Roman" w:hAnsi="Times New Roman" w:cs="Times New Roman"/>
        </w:rPr>
        <w:t>Judgment n°76 of April 27, 2005</w:t>
      </w:r>
      <w:r w:rsidR="008D0D7A">
        <w:rPr>
          <w:rFonts w:ascii="Times New Roman" w:hAnsi="Times New Roman" w:cs="Times New Roman"/>
          <w:sz w:val="24"/>
          <w:szCs w:val="24"/>
        </w:rPr>
        <w:t>)</w:t>
      </w:r>
    </w:p>
    <w:p w14:paraId="62832ACD" w14:textId="654CE03D" w:rsidR="00755D8E" w:rsidRPr="006E7735" w:rsidRDefault="006C5225" w:rsidP="009612F0">
      <w:pPr>
        <w:spacing w:before="8" w:after="16" w:line="240" w:lineRule="auto"/>
        <w:ind w:left="238" w:right="23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species NKOE Marcellin (</w:t>
      </w:r>
      <w:r w:rsidR="008D0D7A" w:rsidRPr="00845C17">
        <w:rPr>
          <w:rFonts w:ascii="Times New Roman" w:hAnsi="Times New Roman" w:cs="Times New Roman"/>
        </w:rPr>
        <w:t>Judgment n°130/04-05 of July 27, 2005</w:t>
      </w:r>
      <w:r w:rsidR="008D0D7A">
        <w:rPr>
          <w:rFonts w:ascii="Times New Roman" w:eastAsia="Times New Roman" w:hAnsi="Times New Roman" w:cs="Times New Roman"/>
          <w:sz w:val="24"/>
          <w:szCs w:val="24"/>
        </w:rPr>
        <w:t xml:space="preserve">) can help justify the hypothesis based on the withdrawal of land title. In this case, the judge affirmed that: </w:t>
      </w:r>
    </w:p>
    <w:p w14:paraId="5D0DDA01" w14:textId="3D9D1356" w:rsidR="004A5177" w:rsidRPr="006D09E6" w:rsidRDefault="00755D8E" w:rsidP="009612F0">
      <w:pPr>
        <w:spacing w:before="8" w:after="16" w:line="240" w:lineRule="auto"/>
        <w:ind w:left="238" w:right="238"/>
        <w:jc w:val="both"/>
        <w:rPr>
          <w:rFonts w:ascii="Times New Roman" w:eastAsia="Times New Roman" w:hAnsi="Times New Roman" w:cs="Times New Roman"/>
          <w:iCs/>
          <w:szCs w:val="24"/>
        </w:rPr>
      </w:pPr>
      <w:r w:rsidRPr="006D09E6">
        <w:rPr>
          <w:rFonts w:ascii="Times New Roman" w:eastAsia="Times New Roman" w:hAnsi="Times New Roman" w:cs="Times New Roman"/>
          <w:iCs/>
          <w:szCs w:val="24"/>
        </w:rPr>
        <w:t>Under art 2 of decree n°76/165 of April 27, 1976 setting the conditions for obtaining the land title, the Minister responsible for estates may, in the event of fault on the part of the administration, resulting in particular from an irregularity committed during the procedure for obtaining the land title proceed within the time limits of the contentious appeal to the withdrawal of the irregularly issued land title, the Minister's decision is subject to appeal before the administrative judge;</w:t>
      </w:r>
    </w:p>
    <w:p w14:paraId="777148E7" w14:textId="21FC7858" w:rsidR="004A5177" w:rsidRPr="006E7735" w:rsidRDefault="004A5177" w:rsidP="009612F0">
      <w:pPr>
        <w:spacing w:before="8" w:after="16" w:line="240" w:lineRule="auto"/>
        <w:ind w:left="238" w:right="238"/>
        <w:jc w:val="both"/>
        <w:rPr>
          <w:rFonts w:ascii="Times New Roman" w:eastAsia="Times New Roman" w:hAnsi="Times New Roman" w:cs="Times New Roman"/>
          <w:iCs/>
          <w:sz w:val="24"/>
          <w:szCs w:val="24"/>
        </w:rPr>
      </w:pPr>
      <w:r w:rsidRPr="006D09E6">
        <w:rPr>
          <w:rFonts w:ascii="Times New Roman" w:eastAsia="Times New Roman" w:hAnsi="Times New Roman" w:cs="Times New Roman"/>
          <w:iCs/>
          <w:szCs w:val="24"/>
        </w:rPr>
        <w:t xml:space="preserve">Whereas in this case it appears from the documents in the file, in particular from the receipt issued to the applicant after payment of his opposition formulated in the procedure for granting the land title that the said title was issued to Mr. EKANI MENOUNGA without this opposition has been settled; (...). For these reasons, (...) it is therefore </w:t>
      </w:r>
      <w:r w:rsidRPr="006D09E6">
        <w:rPr>
          <w:rFonts w:ascii="Times New Roman" w:eastAsia="Times New Roman" w:hAnsi="Times New Roman" w:cs="Times New Roman"/>
          <w:bCs/>
          <w:iCs/>
          <w:szCs w:val="24"/>
        </w:rPr>
        <w:t xml:space="preserve">ordered the withdrawal of land title </w:t>
      </w:r>
      <w:r w:rsidRPr="006D09E6">
        <w:rPr>
          <w:rFonts w:ascii="Times New Roman" w:eastAsia="Times New Roman" w:hAnsi="Times New Roman" w:cs="Times New Roman"/>
          <w:iCs/>
          <w:szCs w:val="24"/>
        </w:rPr>
        <w:t>n°23134/MFOUNDI delivered to Mr. EKANI</w:t>
      </w:r>
      <w:r w:rsidRPr="006D09E6">
        <w:rPr>
          <w:rFonts w:ascii="Times New Roman" w:eastAsia="Times New Roman" w:hAnsi="Times New Roman" w:cs="Times New Roman"/>
          <w:i/>
          <w:iCs/>
          <w:szCs w:val="24"/>
        </w:rPr>
        <w:t xml:space="preserve"> </w:t>
      </w:r>
      <w:r w:rsidRPr="006E7735">
        <w:rPr>
          <w:rFonts w:ascii="Times New Roman" w:eastAsia="Times New Roman" w:hAnsi="Times New Roman" w:cs="Times New Roman"/>
          <w:iCs/>
          <w:sz w:val="24"/>
          <w:szCs w:val="24"/>
        </w:rPr>
        <w:t>"</w:t>
      </w:r>
      <w:r w:rsidRPr="006E7735">
        <w:rPr>
          <w:rFonts w:ascii="Times New Roman" w:eastAsia="Times New Roman" w:hAnsi="Times New Roman" w:cs="Times New Roman"/>
          <w:i/>
          <w:iCs/>
          <w:sz w:val="24"/>
          <w:szCs w:val="24"/>
        </w:rPr>
        <w:t xml:space="preserve">. </w:t>
      </w:r>
      <w:r w:rsidR="008D0D7A">
        <w:rPr>
          <w:rFonts w:ascii="Times New Roman" w:eastAsia="Times New Roman" w:hAnsi="Times New Roman" w:cs="Times New Roman"/>
          <w:sz w:val="24"/>
          <w:szCs w:val="24"/>
        </w:rPr>
        <w:t>(</w:t>
      </w:r>
      <w:r w:rsidR="008D0D7A" w:rsidRPr="00845C17">
        <w:rPr>
          <w:rFonts w:ascii="Times New Roman" w:hAnsi="Times New Roman" w:cs="Times New Roman"/>
        </w:rPr>
        <w:t>Judgment n°130/04-05 of July 27, 2005)</w:t>
      </w:r>
    </w:p>
    <w:p w14:paraId="5006BF60" w14:textId="4530EFB7" w:rsidR="006C5225" w:rsidRPr="006E7735" w:rsidRDefault="00864CD9"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Likewise, in 2008 in the BINDZI Leonard affair (</w:t>
      </w:r>
      <w:r w:rsidR="008D0D7A" w:rsidRPr="00845C17">
        <w:rPr>
          <w:rFonts w:ascii="Times New Roman" w:hAnsi="Times New Roman" w:cs="Times New Roman"/>
        </w:rPr>
        <w:t>Judgment n°86/2008 of August 13, 2008</w:t>
      </w:r>
      <w:r w:rsidR="008D0D7A">
        <w:rPr>
          <w:rFonts w:ascii="Times New Roman" w:hAnsi="Times New Roman" w:cs="Times New Roman"/>
          <w:sz w:val="24"/>
          <w:szCs w:val="24"/>
        </w:rPr>
        <w:t>), the administrative judge ordered the State of Cameroon to withdraw land title n°13932/MFOUNDI issued to Mr. NGANGUE NSEKE.</w:t>
      </w:r>
    </w:p>
    <w:p w14:paraId="2DE8B0A6" w14:textId="1AC83E09" w:rsidR="008B40BE" w:rsidRPr="00977AC1" w:rsidRDefault="008D0D7A"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lastRenderedPageBreak/>
        <w:t>2.2. The indirect injunction proceeding from the partial cancellation of the land title</w:t>
      </w:r>
    </w:p>
    <w:p w14:paraId="52CDA3ED" w14:textId="7A3379ED" w:rsidR="007E6375" w:rsidRPr="007E6375" w:rsidRDefault="007E6375" w:rsidP="009612F0">
      <w:pPr>
        <w:spacing w:before="8" w:after="16" w:line="240" w:lineRule="auto"/>
        <w:ind w:left="238" w:right="238" w:firstLine="708"/>
        <w:jc w:val="both"/>
        <w:rPr>
          <w:rFonts w:ascii="Times New Roman" w:hAnsi="Times New Roman" w:cs="Times New Roman"/>
          <w:sz w:val="24"/>
          <w:szCs w:val="24"/>
        </w:rPr>
      </w:pPr>
      <w:r>
        <w:rPr>
          <w:rFonts w:ascii="Times New Roman" w:hAnsi="Times New Roman" w:cs="Times New Roman"/>
          <w:sz w:val="24"/>
          <w:szCs w:val="24"/>
        </w:rPr>
        <w:t>The indirect jurisdictional injunction which has supporting documents (2.2.1) is used by the Cameroonian administrative judge in the event of partial cancellation of the land title (2.2.2).</w:t>
      </w:r>
    </w:p>
    <w:p w14:paraId="361689D9" w14:textId="6E4B24F2" w:rsidR="00B8135A" w:rsidRPr="00977AC1" w:rsidRDefault="008D0D7A" w:rsidP="00977AC1">
      <w:pPr>
        <w:spacing w:before="8" w:after="16" w:line="240" w:lineRule="auto"/>
        <w:ind w:left="238" w:right="238"/>
        <w:jc w:val="center"/>
        <w:rPr>
          <w:rFonts w:ascii="Arial Rounded MT Bold" w:hAnsi="Arial Rounded MT Bold" w:cs="Times New Roman"/>
          <w:b/>
          <w:sz w:val="24"/>
          <w:szCs w:val="24"/>
        </w:rPr>
      </w:pPr>
      <w:r w:rsidRPr="00977AC1">
        <w:rPr>
          <w:rFonts w:ascii="Arial Rounded MT Bold" w:hAnsi="Arial Rounded MT Bold" w:cs="Times New Roman"/>
          <w:b/>
          <w:sz w:val="24"/>
          <w:szCs w:val="24"/>
        </w:rPr>
        <w:t>2.2.1. The supporting documents</w:t>
      </w:r>
    </w:p>
    <w:p w14:paraId="19B32001" w14:textId="0E8982FA" w:rsidR="008B40BE" w:rsidRPr="006E7735" w:rsidRDefault="008B40BE"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In principle, the annulment of an act, through the appeal for abuse of power, does not systematically require the Administration to take up a new decision, the consequence of the annulment being the retroactive disappearance of the act attacked (</w:t>
      </w:r>
      <w:r w:rsidR="008D0D7A" w:rsidRPr="00845C17">
        <w:rPr>
          <w:rFonts w:ascii="Times New Roman" w:hAnsi="Times New Roman" w:cs="Times New Roman"/>
        </w:rPr>
        <w:t>Destrem, 2001</w:t>
      </w:r>
      <w:r w:rsidR="008D0D7A">
        <w:rPr>
          <w:rFonts w:ascii="Times New Roman" w:hAnsi="Times New Roman" w:cs="Times New Roman"/>
          <w:sz w:val="24"/>
          <w:szCs w:val="24"/>
        </w:rPr>
        <w:t>). However, in his commentary on the Ecuries EKA judgment (</w:t>
      </w:r>
      <w:r w:rsidR="008D0D7A">
        <w:rPr>
          <w:rFonts w:ascii="Times New Roman" w:hAnsi="Times New Roman" w:cs="Times New Roman"/>
        </w:rPr>
        <w:t>TA Poitiers, May 6, 1999</w:t>
      </w:r>
      <w:r w:rsidR="008D0D7A">
        <w:rPr>
          <w:rFonts w:ascii="Times New Roman" w:hAnsi="Times New Roman" w:cs="Times New Roman"/>
          <w:sz w:val="24"/>
          <w:szCs w:val="24"/>
        </w:rPr>
        <w:t>), Hélène DESTREM (2001, p. 451) presented three hypotheses for replacing administrative acts in the event of annulment by the administrative judge. Replacement may be optional, automatic or mandatory (Destrem, 2001). Replacement is optional when "</w:t>
      </w:r>
      <w:r w:rsidR="00D806BD" w:rsidRPr="006E7735">
        <w:rPr>
          <w:rFonts w:ascii="Times New Roman" w:hAnsi="Times New Roman" w:cs="Times New Roman"/>
          <w:i/>
          <w:sz w:val="24"/>
          <w:szCs w:val="24"/>
        </w:rPr>
        <w:t xml:space="preserve"> compliance with res judicata does not impose an obligation on the Administration to re-decide because the annulment of the decision was sufficient, in itself, to reestablish the legal order</w:t>
      </w:r>
      <w:r w:rsidR="00EC5E84" w:rsidRPr="006E7735">
        <w:rPr>
          <w:rFonts w:ascii="Times New Roman" w:hAnsi="Times New Roman" w:cs="Times New Roman"/>
          <w:sz w:val="24"/>
          <w:szCs w:val="24"/>
        </w:rPr>
        <w:t> " (Destrem, 2001). Automatic replacement takes place </w:t>
      </w:r>
      <w:r w:rsidRPr="006E7735">
        <w:rPr>
          <w:rFonts w:ascii="Times New Roman" w:hAnsi="Times New Roman" w:cs="Times New Roman"/>
          <w:i/>
          <w:sz w:val="24"/>
          <w:szCs w:val="24"/>
        </w:rPr>
        <w:t>when the annulled decision was intended to modify or repeal certain provisions. Its cancellation then leads to the reestablishment of the legal order existing prior to this decision</w:t>
      </w:r>
      <w:r w:rsidRPr="006E7735">
        <w:rPr>
          <w:rFonts w:ascii="Times New Roman" w:hAnsi="Times New Roman" w:cs="Times New Roman"/>
          <w:sz w:val="24"/>
          <w:szCs w:val="24"/>
        </w:rPr>
        <w:t> " (Destrem, 2001). Replacement is obligatory when, after the annulment of its decision by the administrative judge, the administration is obliged to redecide (Destrem, 2001). It is this last hypothesis which prevails in the event of partial cancellation of the land title.</w:t>
      </w:r>
    </w:p>
    <w:p w14:paraId="07DF757F" w14:textId="0B51F94B" w:rsidR="00B8135A" w:rsidRPr="00977AC1" w:rsidRDefault="00B8135A" w:rsidP="00977AC1">
      <w:pPr>
        <w:spacing w:before="8" w:after="16" w:line="240" w:lineRule="auto"/>
        <w:ind w:left="238" w:right="238"/>
        <w:jc w:val="center"/>
        <w:rPr>
          <w:rFonts w:ascii="Arial Rounded MT Bold" w:hAnsi="Arial Rounded MT Bold" w:cs="Tahoma"/>
          <w:b/>
          <w:sz w:val="24"/>
          <w:szCs w:val="24"/>
        </w:rPr>
      </w:pPr>
      <w:r w:rsidRPr="00977AC1">
        <w:rPr>
          <w:rFonts w:ascii="Arial Rounded MT Bold" w:hAnsi="Arial Rounded MT Bold" w:cs="Tahoma"/>
          <w:b/>
          <w:sz w:val="24"/>
          <w:szCs w:val="24"/>
        </w:rPr>
        <w:t>2.2.2. Implementation of the indirect injunction by the administrative judge</w:t>
      </w:r>
    </w:p>
    <w:p w14:paraId="22AB4648" w14:textId="25BEFAB9" w:rsidR="00B8135A" w:rsidRPr="001744CF" w:rsidRDefault="00DA2177" w:rsidP="009612F0">
      <w:pPr>
        <w:pStyle w:val="Notedebasdepage"/>
        <w:spacing w:before="8" w:after="16"/>
        <w:ind w:left="238" w:right="238"/>
        <w:jc w:val="both"/>
        <w:rPr>
          <w:rFonts w:ascii="Times New Roman" w:hAnsi="Times New Roman" w:cs="Times New Roman"/>
        </w:rPr>
      </w:pPr>
      <w:r w:rsidRPr="006E7735">
        <w:rPr>
          <w:rFonts w:ascii="Times New Roman" w:eastAsia="Times New Roman" w:hAnsi="Times New Roman" w:cs="Times New Roman"/>
          <w:sz w:val="24"/>
          <w:szCs w:val="24"/>
        </w:rPr>
        <w:t xml:space="preserve">In Cameroon, the administrative judge does not limit himself to partially canceling the land title. However, this simple cancellation would force the administration to regularize the land title by modifying it. In his decisions, the Cameroonian administrative judge partially cancels the land title either by withdrawal/subtraction of name as was the case in the case </w:t>
      </w:r>
      <w:r w:rsidR="001744CF" w:rsidRPr="00B12229">
        <w:rPr>
          <w:rFonts w:ascii="Times New Roman" w:hAnsi="Times New Roman" w:cs="Times New Roman"/>
          <w:i/>
        </w:rPr>
        <w:t>MVOGO Joseph v State of Cameroon (MINDCAF)</w:t>
      </w:r>
      <w:r w:rsidR="001744CF">
        <w:rPr>
          <w:rFonts w:ascii="Times New Roman" w:eastAsia="Times New Roman" w:hAnsi="Times New Roman" w:cs="Times New Roman"/>
          <w:sz w:val="24"/>
          <w:szCs w:val="24"/>
        </w:rPr>
        <w:t xml:space="preserve"> (</w:t>
      </w:r>
      <w:r w:rsidR="001744CF" w:rsidRPr="00B12229">
        <w:rPr>
          <w:rFonts w:ascii="Times New Roman" w:hAnsi="Times New Roman" w:cs="Times New Roman"/>
        </w:rPr>
        <w:t>TA Center, Judgment n° 017/2020/ADD/TA-YDE of January 14, 2020</w:t>
      </w:r>
      <w:r w:rsidR="001744CF">
        <w:rPr>
          <w:rFonts w:ascii="Times New Roman" w:eastAsia="Times New Roman" w:hAnsi="Times New Roman" w:cs="Times New Roman"/>
          <w:sz w:val="24"/>
          <w:szCs w:val="24"/>
        </w:rPr>
        <w:t xml:space="preserve">), or by adding a name as was the case in business </w:t>
      </w:r>
      <w:r w:rsidR="00B8135A" w:rsidRPr="006E7735">
        <w:rPr>
          <w:rFonts w:ascii="Times New Roman" w:hAnsi="Times New Roman" w:cs="Times New Roman"/>
          <w:i/>
          <w:sz w:val="24"/>
          <w:szCs w:val="24"/>
        </w:rPr>
        <w:t>ONGUENE Justine Against State of Cameroon (MINDCAF)</w:t>
      </w:r>
      <w:r w:rsidR="001744CF">
        <w:rPr>
          <w:rFonts w:ascii="Times New Roman" w:hAnsi="Times New Roman" w:cs="Times New Roman"/>
          <w:iCs/>
          <w:sz w:val="24"/>
          <w:szCs w:val="24"/>
        </w:rPr>
        <w:t xml:space="preserve"> (</w:t>
      </w:r>
      <w:r w:rsidR="001744CF" w:rsidRPr="00B12229">
        <w:rPr>
          <w:rFonts w:ascii="Times New Roman" w:hAnsi="Times New Roman" w:cs="Times New Roman"/>
        </w:rPr>
        <w:t>TA Center, Judgment n°123/2020/TA-YDE of June 15, 2021</w:t>
      </w:r>
      <w:r w:rsidR="001744CF">
        <w:rPr>
          <w:rFonts w:ascii="Times New Roman" w:hAnsi="Times New Roman" w:cs="Times New Roman"/>
          <w:iCs/>
          <w:sz w:val="24"/>
          <w:szCs w:val="24"/>
        </w:rPr>
        <w:t>)</w:t>
      </w:r>
      <w:r w:rsidR="001744CF">
        <w:rPr>
          <w:rFonts w:ascii="Times New Roman" w:eastAsia="Times New Roman" w:hAnsi="Times New Roman" w:cs="Times New Roman"/>
          <w:sz w:val="24"/>
          <w:szCs w:val="24"/>
        </w:rPr>
        <w:t xml:space="preserve">,  </w:t>
      </w:r>
      <w:r w:rsidR="00B8135A" w:rsidRPr="006E7735">
        <w:rPr>
          <w:rFonts w:ascii="Times New Roman" w:hAnsi="Times New Roman" w:cs="Times New Roman"/>
          <w:i/>
          <w:sz w:val="24"/>
          <w:szCs w:val="24"/>
        </w:rPr>
        <w:t>Edzoa Berthold v State of Cameroon (MINDCAF)</w:t>
      </w:r>
      <w:r w:rsidR="001744CF">
        <w:rPr>
          <w:rFonts w:ascii="Times New Roman" w:hAnsi="Times New Roman" w:cs="Times New Roman"/>
          <w:iCs/>
          <w:sz w:val="24"/>
          <w:szCs w:val="24"/>
        </w:rPr>
        <w:t xml:space="preserve"> (</w:t>
      </w:r>
      <w:r w:rsidR="001744CF" w:rsidRPr="001744CF">
        <w:rPr>
          <w:rFonts w:ascii="Times New Roman" w:hAnsi="Times New Roman" w:cs="Times New Roman"/>
        </w:rPr>
        <w:t xml:space="preserve"> TA Center, Judgment n°292/2020/TA-YDE of August 4, 2020</w:t>
      </w:r>
      <w:r w:rsidR="001744CF">
        <w:rPr>
          <w:rFonts w:ascii="Times New Roman" w:hAnsi="Times New Roman" w:cs="Times New Roman"/>
          <w:iCs/>
          <w:sz w:val="24"/>
          <w:szCs w:val="24"/>
        </w:rPr>
        <w:t>)</w:t>
      </w:r>
      <w:r w:rsidR="00B8135A" w:rsidRPr="006E7735">
        <w:rPr>
          <w:rFonts w:ascii="Times New Roman" w:hAnsi="Times New Roman" w:cs="Times New Roman"/>
          <w:sz w:val="24"/>
          <w:szCs w:val="24"/>
        </w:rPr>
        <w:t xml:space="preserve">, </w:t>
      </w:r>
      <w:r w:rsidR="00B8135A" w:rsidRPr="006E7735">
        <w:rPr>
          <w:rFonts w:ascii="Times New Roman" w:hAnsi="Times New Roman" w:cs="Times New Roman"/>
          <w:i/>
          <w:sz w:val="24"/>
          <w:szCs w:val="24"/>
        </w:rPr>
        <w:t>EBOGO Marie Thérèse against State of Cameroon</w:t>
      </w:r>
      <w:r w:rsidR="001744CF">
        <w:rPr>
          <w:rFonts w:ascii="Times New Roman" w:hAnsi="Times New Roman" w:cs="Times New Roman"/>
          <w:iCs/>
          <w:sz w:val="24"/>
          <w:szCs w:val="24"/>
        </w:rPr>
        <w:t xml:space="preserve"> (</w:t>
      </w:r>
      <w:r w:rsidR="001744CF" w:rsidRPr="00B12229">
        <w:rPr>
          <w:rFonts w:ascii="Times New Roman" w:hAnsi="Times New Roman" w:cs="Times New Roman"/>
        </w:rPr>
        <w:t>TA Center, judgment n°335/2020/TA-YDE of September 8, 2020</w:t>
      </w:r>
      <w:r w:rsidR="001744CF">
        <w:rPr>
          <w:rFonts w:ascii="Times New Roman" w:hAnsi="Times New Roman" w:cs="Times New Roman"/>
          <w:iCs/>
          <w:sz w:val="24"/>
          <w:szCs w:val="24"/>
        </w:rPr>
        <w:t>)</w:t>
      </w:r>
      <w:r w:rsidR="00B8135A" w:rsidRPr="006E7735">
        <w:rPr>
          <w:rFonts w:ascii="Times New Roman" w:hAnsi="Times New Roman" w:cs="Times New Roman"/>
          <w:sz w:val="24"/>
          <w:szCs w:val="24"/>
        </w:rPr>
        <w:t xml:space="preserve">, </w:t>
      </w:r>
      <w:r w:rsidR="00B8135A" w:rsidRPr="006E7735">
        <w:rPr>
          <w:rFonts w:ascii="Times New Roman" w:eastAsia="Times New Roman" w:hAnsi="Times New Roman" w:cs="Times New Roman"/>
          <w:sz w:val="24"/>
          <w:szCs w:val="24"/>
        </w:rPr>
        <w:t>either by name substitution (</w:t>
      </w:r>
      <w:r w:rsidR="001744CF" w:rsidRPr="00B12229">
        <w:rPr>
          <w:rFonts w:ascii="Times New Roman" w:hAnsi="Times New Roman" w:cs="Times New Roman"/>
        </w:rPr>
        <w:t xml:space="preserve">TA Center, </w:t>
      </w:r>
      <w:r w:rsidR="001744CF" w:rsidRPr="00B12229">
        <w:rPr>
          <w:rFonts w:ascii="Times New Roman" w:hAnsi="Times New Roman" w:cs="Times New Roman"/>
          <w:i/>
        </w:rPr>
        <w:t>BANA Charles Florentin and NZENGUE AMOUGOU Clémentine against State of Cameroon (MINDCAF)</w:t>
      </w:r>
      <w:r w:rsidR="001744CF" w:rsidRPr="00B12229">
        <w:rPr>
          <w:rFonts w:ascii="Times New Roman" w:hAnsi="Times New Roman" w:cs="Times New Roman"/>
        </w:rPr>
        <w:t>, Judgment n°124/2021/TA-YDE of June 15, 2021</w:t>
      </w:r>
      <w:r w:rsidR="001744CF">
        <w:rPr>
          <w:rFonts w:ascii="Times New Roman" w:eastAsia="Times New Roman" w:hAnsi="Times New Roman" w:cs="Times New Roman"/>
          <w:sz w:val="24"/>
          <w:szCs w:val="24"/>
        </w:rPr>
        <w:t xml:space="preserve">), or by subtracting the annexed area as was the case in the case </w:t>
      </w:r>
      <w:r w:rsidR="001704A9" w:rsidRPr="00B12229">
        <w:rPr>
          <w:rFonts w:ascii="Times New Roman" w:hAnsi="Times New Roman" w:cs="Times New Roman"/>
          <w:i/>
        </w:rPr>
        <w:t>Rights holders of the late NGUIME Thomas v State of Cameroon (MINDCAF)</w:t>
      </w:r>
      <w:r w:rsidR="001704A9">
        <w:rPr>
          <w:rFonts w:ascii="Times New Roman" w:hAnsi="Times New Roman" w:cs="Times New Roman"/>
          <w:sz w:val="24"/>
          <w:szCs w:val="24"/>
        </w:rPr>
        <w:t xml:space="preserve"> (</w:t>
      </w:r>
      <w:r w:rsidR="001744CF" w:rsidRPr="00B12229">
        <w:rPr>
          <w:rFonts w:ascii="Times New Roman" w:hAnsi="Times New Roman" w:cs="Times New Roman"/>
        </w:rPr>
        <w:t>TA Littoral, judgment n°319/FD/18 of October 18, 2018</w:t>
      </w:r>
      <w:r w:rsidR="001744CF">
        <w:rPr>
          <w:rFonts w:ascii="Times New Roman" w:hAnsi="Times New Roman" w:cs="Times New Roman"/>
          <w:sz w:val="24"/>
          <w:szCs w:val="24"/>
        </w:rPr>
        <w:t xml:space="preserve">), or by site restitution as was the case in the case </w:t>
      </w:r>
      <w:r w:rsidR="001704A9" w:rsidRPr="00B12229">
        <w:rPr>
          <w:rFonts w:ascii="Times New Roman" w:hAnsi="Times New Roman" w:cs="Times New Roman"/>
          <w:i/>
        </w:rPr>
        <w:t>Mr. NGUILA Abel against State of Cameroon (MINDCAF) and KINGUE KINGUE Nenoît</w:t>
      </w:r>
      <w:r w:rsidR="001704A9">
        <w:rPr>
          <w:rFonts w:ascii="Times New Roman" w:hAnsi="Times New Roman" w:cs="Times New Roman"/>
          <w:sz w:val="24"/>
          <w:szCs w:val="24"/>
        </w:rPr>
        <w:t xml:space="preserve"> (</w:t>
      </w:r>
      <w:r w:rsidR="001744CF" w:rsidRPr="00B12229">
        <w:rPr>
          <w:rFonts w:ascii="Times New Roman" w:hAnsi="Times New Roman" w:cs="Times New Roman"/>
        </w:rPr>
        <w:t>TA Littoral, Judgment n°308/FD/18 of October 4, 2018</w:t>
      </w:r>
      <w:r w:rsidR="001744CF">
        <w:rPr>
          <w:rFonts w:ascii="Times New Roman" w:hAnsi="Times New Roman" w:cs="Times New Roman"/>
          <w:sz w:val="24"/>
          <w:szCs w:val="24"/>
        </w:rPr>
        <w:t>)</w:t>
      </w:r>
      <w:r w:rsidR="00B8135A" w:rsidRPr="006E7735">
        <w:rPr>
          <w:rFonts w:ascii="Times New Roman" w:eastAsia="Times New Roman" w:hAnsi="Times New Roman" w:cs="Times New Roman"/>
          <w:sz w:val="24"/>
          <w:szCs w:val="24"/>
        </w:rPr>
        <w:t xml:space="preserve">.  </w:t>
      </w:r>
    </w:p>
    <w:p w14:paraId="55A5690A" w14:textId="3D2E5DEB" w:rsidR="00B272F0" w:rsidRPr="006E7735" w:rsidRDefault="006865F6"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eastAsia="Times New Roman" w:hAnsi="Times New Roman" w:cs="Times New Roman"/>
          <w:sz w:val="24"/>
          <w:szCs w:val="24"/>
        </w:rPr>
        <w:t>In the</w:t>
      </w:r>
      <w:r w:rsidR="00EE65F2" w:rsidRPr="006E7735">
        <w:rPr>
          <w:rFonts w:ascii="Times New Roman" w:eastAsia="Times New Roman" w:hAnsi="Times New Roman" w:cs="Times New Roman"/>
          <w:sz w:val="24"/>
          <w:szCs w:val="24"/>
        </w:rPr>
        <w:t xml:space="preserve">’affair </w:t>
      </w:r>
      <w:r w:rsidR="00EE65F2" w:rsidRPr="006E7735">
        <w:rPr>
          <w:rFonts w:ascii="Times New Roman" w:eastAsia="Times New Roman" w:hAnsi="Times New Roman" w:cs="Times New Roman"/>
          <w:iCs/>
          <w:sz w:val="24"/>
          <w:szCs w:val="24"/>
        </w:rPr>
        <w:t>Essono Ova Mbessa</w:t>
      </w:r>
      <w:r w:rsidR="00EE65F2" w:rsidRPr="006E7735">
        <w:rPr>
          <w:rFonts w:ascii="Times New Roman" w:eastAsia="Times New Roman" w:hAnsi="Times New Roman" w:cs="Times New Roman"/>
          <w:sz w:val="24"/>
          <w:szCs w:val="24"/>
        </w:rPr>
        <w:t xml:space="preserve">, the judge of the Yaoundé Administrative Court rectified a land title in these terms: " </w:t>
      </w:r>
      <w:r w:rsidR="002B719E" w:rsidRPr="006E7735">
        <w:rPr>
          <w:rFonts w:ascii="Times New Roman" w:eastAsia="Times New Roman" w:hAnsi="Times New Roman" w:cs="Times New Roman"/>
          <w:i/>
          <w:sz w:val="24"/>
          <w:szCs w:val="24"/>
        </w:rPr>
        <w:t xml:space="preserve">Article 1: Lady Essono Ova Mbessa's appeal is admissible; Article 2: It is justified. Land title no </w:t>
      </w:r>
      <w:r w:rsidR="00EE65F2" w:rsidRPr="006E7735">
        <w:rPr>
          <w:rFonts w:ascii="Times New Roman" w:eastAsia="Times New Roman" w:hAnsi="Times New Roman" w:cs="Times New Roman"/>
          <w:i/>
          <w:sz w:val="24"/>
          <w:szCs w:val="24"/>
        </w:rPr>
        <w:t xml:space="preserve">5900/Mfoundi is corrected by adding the name of Lady Essono Ova Mbessa </w:t>
      </w:r>
      <w:r w:rsidR="00EE65F2" w:rsidRPr="006E7735">
        <w:rPr>
          <w:rFonts w:ascii="Times New Roman" w:eastAsia="Times New Roman" w:hAnsi="Times New Roman" w:cs="Times New Roman"/>
          <w:sz w:val="24"/>
          <w:szCs w:val="24"/>
        </w:rPr>
        <w:t>" (</w:t>
      </w:r>
      <w:r w:rsidR="001704A9" w:rsidRPr="00B12229">
        <w:rPr>
          <w:rFonts w:ascii="Times New Roman" w:eastAsia="Times New Roman" w:hAnsi="Times New Roman" w:cs="Times New Roman"/>
          <w:sz w:val="20"/>
          <w:szCs w:val="20"/>
        </w:rPr>
        <w:t>TA Yaoundé</w:t>
      </w:r>
      <w:r w:rsidR="001704A9" w:rsidRPr="00B12229">
        <w:rPr>
          <w:rFonts w:ascii="Times New Roman" w:eastAsia="Times New Roman" w:hAnsi="Times New Roman" w:cs="Times New Roman"/>
          <w:iCs/>
          <w:sz w:val="20"/>
          <w:szCs w:val="20"/>
        </w:rPr>
        <w:t xml:space="preserve">, </w:t>
      </w:r>
      <w:r w:rsidR="001704A9" w:rsidRPr="00B12229">
        <w:rPr>
          <w:rFonts w:ascii="Times New Roman" w:eastAsia="Times New Roman" w:hAnsi="Times New Roman" w:cs="Times New Roman"/>
          <w:sz w:val="20"/>
          <w:szCs w:val="20"/>
        </w:rPr>
        <w:t>judgment no 80/2016 of March 8, 2016</w:t>
      </w:r>
      <w:r w:rsidR="001704A9">
        <w:rPr>
          <w:rFonts w:ascii="Times New Roman" w:eastAsia="Times New Roman" w:hAnsi="Times New Roman" w:cs="Times New Roman"/>
          <w:sz w:val="24"/>
          <w:szCs w:val="24"/>
        </w:rPr>
        <w:t xml:space="preserve">). The Yaoundé Administrative Judge adopted similar reasoning in the case </w:t>
      </w:r>
      <w:r w:rsidR="00B272F0" w:rsidRPr="006E7735">
        <w:rPr>
          <w:rFonts w:ascii="Times New Roman" w:hAnsi="Times New Roman" w:cs="Times New Roman"/>
          <w:i/>
          <w:sz w:val="24"/>
          <w:szCs w:val="24"/>
        </w:rPr>
        <w:t>Succession Andze Tsoungui Gilbert against State of Cameroon and Lady widow Amougou née Bidzogo Jacqueline</w:t>
      </w:r>
      <w:r w:rsidR="001704A9">
        <w:rPr>
          <w:rFonts w:ascii="Times New Roman" w:hAnsi="Times New Roman" w:cs="Times New Roman"/>
          <w:sz w:val="24"/>
          <w:szCs w:val="24"/>
        </w:rPr>
        <w:t xml:space="preserve"> (</w:t>
      </w:r>
      <w:r w:rsidR="001704A9" w:rsidRPr="00B12229">
        <w:rPr>
          <w:rFonts w:ascii="Times New Roman" w:hAnsi="Times New Roman" w:cs="Times New Roman"/>
        </w:rPr>
        <w:t>TA Yaoundé, Judgment no 209/2016 of December 20, 2016</w:t>
      </w:r>
      <w:r w:rsidR="001704A9">
        <w:rPr>
          <w:rFonts w:ascii="Times New Roman" w:hAnsi="Times New Roman" w:cs="Times New Roman"/>
          <w:sz w:val="24"/>
          <w:szCs w:val="24"/>
        </w:rPr>
        <w:t>).</w:t>
      </w:r>
    </w:p>
    <w:p w14:paraId="44B07C79" w14:textId="7E334AD2" w:rsidR="002B719E" w:rsidRPr="001704A9" w:rsidRDefault="005B2F08" w:rsidP="009612F0">
      <w:pPr>
        <w:pStyle w:val="Notedebasdepage"/>
        <w:spacing w:before="8" w:after="16"/>
        <w:ind w:left="238" w:right="238"/>
        <w:jc w:val="both"/>
        <w:rPr>
          <w:rFonts w:ascii="Times New Roman" w:hAnsi="Times New Roman" w:cs="Times New Roman"/>
        </w:rPr>
      </w:pPr>
      <w:r>
        <w:rPr>
          <w:rFonts w:ascii="Times New Roman" w:eastAsia="Times New Roman" w:hAnsi="Times New Roman" w:cs="Times New Roman"/>
          <w:sz w:val="24"/>
          <w:szCs w:val="24"/>
        </w:rPr>
        <w:t xml:space="preserve">In case </w:t>
      </w:r>
      <w:r w:rsidR="002B719E" w:rsidRPr="006E7735">
        <w:rPr>
          <w:rFonts w:ascii="Times New Roman" w:hAnsi="Times New Roman" w:cs="Times New Roman"/>
          <w:i/>
          <w:iCs/>
          <w:sz w:val="24"/>
          <w:szCs w:val="24"/>
        </w:rPr>
        <w:t xml:space="preserve">Succession Samuel Eboua v. State of Cameroon (MINDCAF) </w:t>
      </w:r>
      <w:r w:rsidR="002B719E" w:rsidRPr="006E7735">
        <w:rPr>
          <w:rFonts w:ascii="Times New Roman" w:hAnsi="Times New Roman" w:cs="Times New Roman"/>
          <w:i/>
          <w:sz w:val="24"/>
          <w:szCs w:val="24"/>
        </w:rPr>
        <w:t xml:space="preserve">and </w:t>
      </w:r>
      <w:r w:rsidR="002B719E" w:rsidRPr="006E7735">
        <w:rPr>
          <w:rFonts w:ascii="Times New Roman" w:hAnsi="Times New Roman" w:cs="Times New Roman"/>
          <w:i/>
          <w:iCs/>
          <w:sz w:val="24"/>
          <w:szCs w:val="24"/>
        </w:rPr>
        <w:t>lady Ndzie Françoise marries Mbarga</w:t>
      </w:r>
      <w:r>
        <w:rPr>
          <w:rFonts w:ascii="Times New Roman" w:hAnsi="Times New Roman" w:cs="Times New Roman"/>
          <w:iCs/>
          <w:sz w:val="24"/>
          <w:szCs w:val="24"/>
        </w:rPr>
        <w:t xml:space="preserve">, the judge decided that " </w:t>
      </w:r>
      <w:r w:rsidR="006D09E6" w:rsidRPr="006D09E6">
        <w:rPr>
          <w:rFonts w:ascii="Times New Roman" w:hAnsi="Times New Roman" w:cs="Times New Roman"/>
          <w:i/>
          <w:iCs/>
          <w:sz w:val="24"/>
          <w:szCs w:val="24"/>
        </w:rPr>
        <w:t>the appeal of Lady Ndzie Françoise marries Mbarga is justified; therefore, land title no</w:t>
      </w:r>
      <w:r w:rsidR="002B719E" w:rsidRPr="006E7735">
        <w:rPr>
          <w:rFonts w:ascii="Times New Roman" w:hAnsi="Times New Roman" w:cs="Times New Roman"/>
          <w:i/>
          <w:sz w:val="24"/>
          <w:szCs w:val="24"/>
        </w:rPr>
        <w:t>6913/Mefou and Afamba is partially</w:t>
      </w:r>
      <w:r w:rsidR="002B719E" w:rsidRPr="006E7735">
        <w:rPr>
          <w:rStyle w:val="fontstyle01"/>
          <w:rFonts w:ascii="Times New Roman" w:hAnsi="Times New Roman" w:cs="Times New Roman"/>
          <w:i/>
          <w:color w:val="auto"/>
          <w:sz w:val="24"/>
          <w:szCs w:val="24"/>
        </w:rPr>
        <w:t xml:space="preserve"> </w:t>
      </w:r>
      <w:r w:rsidR="002B719E" w:rsidRPr="006E7735">
        <w:rPr>
          <w:rFonts w:ascii="Times New Roman" w:hAnsi="Times New Roman" w:cs="Times New Roman"/>
          <w:i/>
          <w:sz w:val="24"/>
          <w:szCs w:val="24"/>
        </w:rPr>
        <w:t>canceled by replacing the name of Eboua Samuel with that of Ndzie Françoise marries Mbarga</w:t>
      </w:r>
      <w:r w:rsidR="002B719E" w:rsidRPr="006E7735">
        <w:rPr>
          <w:rFonts w:ascii="Times New Roman" w:hAnsi="Times New Roman" w:cs="Times New Roman"/>
          <w:sz w:val="24"/>
          <w:szCs w:val="24"/>
        </w:rPr>
        <w:t xml:space="preserve"> </w:t>
      </w:r>
      <w:r w:rsidR="00944784" w:rsidRPr="006E7735">
        <w:rPr>
          <w:rFonts w:ascii="Times New Roman" w:hAnsi="Times New Roman" w:cs="Times New Roman"/>
          <w:iCs/>
          <w:sz w:val="24"/>
          <w:szCs w:val="24"/>
        </w:rPr>
        <w:t>" (</w:t>
      </w:r>
      <w:r w:rsidR="001704A9" w:rsidRPr="00B12229">
        <w:rPr>
          <w:rFonts w:ascii="Times New Roman" w:hAnsi="Times New Roman" w:cs="Times New Roman"/>
          <w:iCs/>
        </w:rPr>
        <w:t xml:space="preserve">TA Yaoundé, </w:t>
      </w:r>
      <w:r w:rsidR="001704A9" w:rsidRPr="00B12229">
        <w:rPr>
          <w:rFonts w:ascii="Times New Roman" w:hAnsi="Times New Roman" w:cs="Times New Roman"/>
        </w:rPr>
        <w:t>Judgment no406 of December 20, 2016</w:t>
      </w:r>
      <w:r w:rsidR="001704A9">
        <w:rPr>
          <w:rFonts w:ascii="Times New Roman" w:hAnsi="Times New Roman" w:cs="Times New Roman"/>
          <w:iCs/>
          <w:sz w:val="24"/>
          <w:szCs w:val="24"/>
        </w:rPr>
        <w:t xml:space="preserve">). Along the same lines, </w:t>
      </w:r>
      <w:r w:rsidR="002B719E" w:rsidRPr="006E7735">
        <w:rPr>
          <w:rFonts w:ascii="Times New Roman" w:eastAsia="Times New Roman" w:hAnsi="Times New Roman" w:cs="Times New Roman"/>
          <w:sz w:val="24"/>
          <w:szCs w:val="24"/>
        </w:rPr>
        <w:t xml:space="preserve">in species </w:t>
      </w:r>
      <w:r w:rsidR="002B719E" w:rsidRPr="006E7735">
        <w:rPr>
          <w:rFonts w:ascii="Times New Roman" w:eastAsia="Times New Roman" w:hAnsi="Times New Roman" w:cs="Times New Roman"/>
          <w:i/>
          <w:iCs/>
          <w:sz w:val="24"/>
          <w:szCs w:val="24"/>
        </w:rPr>
        <w:lastRenderedPageBreak/>
        <w:t xml:space="preserve">Succession Andze Tsoungui Gilbert v. State of Cameroon (MINDCAF) </w:t>
      </w:r>
      <w:r w:rsidR="002B719E" w:rsidRPr="006E7735">
        <w:rPr>
          <w:rFonts w:ascii="Times New Roman" w:eastAsia="Times New Roman" w:hAnsi="Times New Roman" w:cs="Times New Roman"/>
          <w:i/>
          <w:sz w:val="24"/>
          <w:szCs w:val="24"/>
        </w:rPr>
        <w:t xml:space="preserve">and </w:t>
      </w:r>
      <w:r w:rsidR="002B719E" w:rsidRPr="006E7735">
        <w:rPr>
          <w:rFonts w:ascii="Times New Roman" w:eastAsia="Times New Roman" w:hAnsi="Times New Roman" w:cs="Times New Roman"/>
          <w:i/>
          <w:iCs/>
          <w:sz w:val="24"/>
          <w:szCs w:val="24"/>
        </w:rPr>
        <w:t>widowed lady Amougou born Bidzogo Jacqueline</w:t>
      </w:r>
      <w:r w:rsidR="002B719E" w:rsidRPr="006E7735">
        <w:rPr>
          <w:rFonts w:ascii="Times New Roman" w:eastAsia="Times New Roman" w:hAnsi="Times New Roman" w:cs="Times New Roman"/>
          <w:sz w:val="24"/>
          <w:szCs w:val="24"/>
        </w:rPr>
        <w:t xml:space="preserve">, the administrative judge of the Center decided that: " </w:t>
      </w:r>
      <w:r w:rsidR="002B719E" w:rsidRPr="006D09E6">
        <w:rPr>
          <w:rFonts w:ascii="Times New Roman" w:eastAsia="Times New Roman" w:hAnsi="Times New Roman" w:cs="Times New Roman"/>
          <w:szCs w:val="24"/>
        </w:rPr>
        <w:t>The appeal of widowed lady Amougou née Bidzogo Jacqueline is justified; Therefore, land title no2502/Mefou and Afamba is partially canceled by: deletion of the names of Andze Tsoungui Gilbert, Olinga Onana Barnabé, Andze Tsoungui Michel, Mani Martin, Messi Tsoungui Gilbert; and addition of the name of widowed lady Amougou née Bidzogo Jacqueline</w:t>
      </w:r>
      <w:r w:rsidR="003E2176" w:rsidRPr="006E7735">
        <w:rPr>
          <w:rFonts w:ascii="Times New Roman" w:eastAsia="Times New Roman" w:hAnsi="Times New Roman" w:cs="Times New Roman"/>
          <w:sz w:val="24"/>
          <w:szCs w:val="24"/>
        </w:rPr>
        <w:t xml:space="preserve"> " (</w:t>
      </w:r>
      <w:r w:rsidR="001704A9" w:rsidRPr="00B12229">
        <w:rPr>
          <w:rFonts w:ascii="Times New Roman" w:hAnsi="Times New Roman" w:cs="Times New Roman"/>
        </w:rPr>
        <w:t>TA Yaoundé</w:t>
      </w:r>
      <w:r w:rsidR="001704A9" w:rsidRPr="00B12229">
        <w:rPr>
          <w:rFonts w:ascii="Times New Roman" w:eastAsia="Times New Roman" w:hAnsi="Times New Roman" w:cs="Times New Roman"/>
        </w:rPr>
        <w:t xml:space="preserve">, Judgment no </w:t>
      </w:r>
      <w:r w:rsidR="001704A9" w:rsidRPr="00B12229">
        <w:rPr>
          <w:rFonts w:ascii="Times New Roman" w:hAnsi="Times New Roman" w:cs="Times New Roman"/>
        </w:rPr>
        <w:t>209 of December 20, 2016</w:t>
      </w:r>
      <w:r w:rsidR="001704A9">
        <w:rPr>
          <w:rFonts w:ascii="Times New Roman" w:eastAsia="Times New Roman" w:hAnsi="Times New Roman" w:cs="Times New Roman"/>
          <w:sz w:val="24"/>
          <w:szCs w:val="24"/>
        </w:rPr>
        <w:t>).</w:t>
      </w:r>
    </w:p>
    <w:p w14:paraId="4ED15781" w14:textId="492C0823" w:rsidR="00B272F0" w:rsidRPr="006E7735" w:rsidRDefault="00B272F0"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The administrative judge issued a similar decision in the case </w:t>
      </w:r>
      <w:r w:rsidRPr="006E7735">
        <w:rPr>
          <w:rFonts w:ascii="Times New Roman" w:hAnsi="Times New Roman" w:cs="Times New Roman"/>
          <w:i/>
          <w:sz w:val="24"/>
          <w:szCs w:val="24"/>
        </w:rPr>
        <w:t>Dame Ndzie Françoise epse Mbarga against Succession Samuel Eboua</w:t>
      </w:r>
      <w:r w:rsidR="001704A9">
        <w:rPr>
          <w:rFonts w:ascii="Times New Roman" w:hAnsi="Times New Roman" w:cs="Times New Roman"/>
          <w:iCs/>
          <w:sz w:val="24"/>
          <w:szCs w:val="24"/>
        </w:rPr>
        <w:t xml:space="preserve"> (</w:t>
      </w:r>
      <w:r w:rsidR="001704A9" w:rsidRPr="00B12229">
        <w:rPr>
          <w:rFonts w:ascii="Times New Roman" w:hAnsi="Times New Roman" w:cs="Times New Roman"/>
        </w:rPr>
        <w:t>TA Yaoundé, Judgment no 406/2016 of December 20, 2016</w:t>
      </w:r>
      <w:r w:rsidR="001704A9">
        <w:rPr>
          <w:rFonts w:ascii="Times New Roman" w:hAnsi="Times New Roman" w:cs="Times New Roman"/>
          <w:iCs/>
          <w:sz w:val="24"/>
          <w:szCs w:val="24"/>
        </w:rPr>
        <w:t>)</w:t>
      </w:r>
      <w:r w:rsidR="001704A9">
        <w:rPr>
          <w:rFonts w:ascii="Times New Roman" w:hAnsi="Times New Roman" w:cs="Times New Roman"/>
          <w:sz w:val="24"/>
          <w:szCs w:val="24"/>
        </w:rPr>
        <w:t>.</w:t>
      </w:r>
    </w:p>
    <w:p w14:paraId="5016BC5D" w14:textId="455F6558" w:rsidR="00E47F3B" w:rsidRDefault="002A5C47"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In the case of Lady widow AMOUGOU née BIDZOGO Jacqueline, the judge decided that: " </w:t>
      </w:r>
      <w:r w:rsidR="00593A6B" w:rsidRPr="006E7735">
        <w:rPr>
          <w:rFonts w:ascii="Times New Roman" w:hAnsi="Times New Roman" w:cs="Times New Roman"/>
          <w:i/>
          <w:sz w:val="24"/>
          <w:szCs w:val="24"/>
        </w:rPr>
        <w:t>The appeal of widowed lady Amougou née Bidzogo Jacqueline is justified, therefore, land title 2502/Mefou and Afamba is partially canceled by modification of the location which is Akak 1 and not Ngale</w:t>
      </w:r>
      <w:r w:rsidR="00593A6B" w:rsidRPr="006E7735">
        <w:rPr>
          <w:rFonts w:ascii="Times New Roman" w:hAnsi="Times New Roman" w:cs="Times New Roman"/>
          <w:sz w:val="24"/>
          <w:szCs w:val="24"/>
        </w:rPr>
        <w:t> " (</w:t>
      </w:r>
      <w:r w:rsidR="001704A9" w:rsidRPr="00B12229">
        <w:rPr>
          <w:rFonts w:ascii="Times New Roman" w:hAnsi="Times New Roman" w:cs="Times New Roman"/>
        </w:rPr>
        <w:t>TA Yaoundé</w:t>
      </w:r>
      <w:r w:rsidR="001704A9" w:rsidRPr="00B12229">
        <w:rPr>
          <w:rFonts w:ascii="Times New Roman" w:eastAsia="Times New Roman" w:hAnsi="Times New Roman" w:cs="Times New Roman"/>
          <w:iCs/>
        </w:rPr>
        <w:t xml:space="preserve">, </w:t>
      </w:r>
      <w:r w:rsidR="001704A9" w:rsidRPr="00B12229">
        <w:rPr>
          <w:rFonts w:ascii="Times New Roman" w:hAnsi="Times New Roman" w:cs="Times New Roman"/>
        </w:rPr>
        <w:t>Judgment no209 of December 20, 2016</w:t>
      </w:r>
      <w:r w:rsidR="001704A9">
        <w:rPr>
          <w:rFonts w:ascii="Times New Roman" w:hAnsi="Times New Roman" w:cs="Times New Roman"/>
          <w:sz w:val="24"/>
          <w:szCs w:val="24"/>
        </w:rPr>
        <w:t xml:space="preserve">). </w:t>
      </w:r>
    </w:p>
    <w:p w14:paraId="02C0A6F9" w14:textId="7FE9BF5E" w:rsidR="005B2F08" w:rsidRPr="006E7735" w:rsidRDefault="002E09BE"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 xml:space="preserve">Even if the Cameroonian administrative judge has recognized in a number of cases that the principle of separation of powers prohibits the administrative judge from giving orders to the active Administration, he uses circumvention routes to indirectly justify the exemption. </w:t>
      </w:r>
    </w:p>
    <w:p w14:paraId="33D25B4D" w14:textId="77777777" w:rsidR="00257946" w:rsidRPr="00977AC1" w:rsidRDefault="00257946" w:rsidP="00977AC1">
      <w:pPr>
        <w:spacing w:before="8" w:after="16" w:line="240" w:lineRule="auto"/>
        <w:ind w:left="238" w:right="238"/>
        <w:jc w:val="center"/>
        <w:rPr>
          <w:rFonts w:ascii="Arial Rounded MT Bold" w:hAnsi="Arial Rounded MT Bold" w:cs="Times New Roman"/>
          <w:b/>
          <w:sz w:val="32"/>
          <w:szCs w:val="32"/>
        </w:rPr>
      </w:pPr>
      <w:r w:rsidRPr="00977AC1">
        <w:rPr>
          <w:rFonts w:ascii="Arial Rounded MT Bold" w:hAnsi="Arial Rounded MT Bold" w:cs="Times New Roman"/>
          <w:b/>
          <w:sz w:val="32"/>
          <w:szCs w:val="32"/>
        </w:rPr>
        <w:t>Conclusion</w:t>
      </w:r>
    </w:p>
    <w:p w14:paraId="28055F56" w14:textId="28635B37" w:rsidR="00D07CFB" w:rsidRPr="006E7735" w:rsidRDefault="00A522A7"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Due to the importance of the law (it guarantees fundamental rights), and the fundamental status of the legislator, the legislative power is supposed to establish itself as a superpower in any society (Locke, 1690). Other powers are therefore supposed to respect the laws adopted by the legislature, and judges must obey the laws (</w:t>
      </w:r>
      <w:r w:rsidR="001704A9" w:rsidRPr="00B12229">
        <w:rPr>
          <w:rFonts w:ascii="Times New Roman" w:hAnsi="Times New Roman" w:cs="Times New Roman"/>
        </w:rPr>
        <w:t>Portalis, 1801</w:t>
      </w:r>
      <w:r w:rsidR="001704A9">
        <w:rPr>
          <w:rFonts w:ascii="Times New Roman" w:hAnsi="Times New Roman" w:cs="Times New Roman"/>
          <w:sz w:val="24"/>
          <w:szCs w:val="24"/>
        </w:rPr>
        <w:t>). Except that the prohibition imposed by the criminal legislator on the judge, even administrative ones, from giving injunctions to the administration deprives the judge of one of his functions, that of " </w:t>
      </w:r>
      <w:r w:rsidR="00D07CFB" w:rsidRPr="006E7735">
        <w:rPr>
          <w:rFonts w:ascii="Times New Roman" w:hAnsi="Times New Roman" w:cs="Times New Roman"/>
          <w:i/>
          <w:sz w:val="24"/>
          <w:szCs w:val="24"/>
        </w:rPr>
        <w:t>the imperium</w:t>
      </w:r>
      <w:r w:rsidR="00D07CFB" w:rsidRPr="006E7735">
        <w:rPr>
          <w:rFonts w:ascii="Times New Roman" w:hAnsi="Times New Roman" w:cs="Times New Roman"/>
          <w:sz w:val="24"/>
          <w:szCs w:val="24"/>
        </w:rPr>
        <w:t> ". However, it is through the performance of this function that the judge makes administrative law effective. Respecting the ban would be sacrificing the effectiveness of administrative law for the benefit of the effectiveness of criminal law. The effectiveness of the two standards is therefore in conflict due to the prohibition placed on the administrative judge from giving orders to the administration. When the judge respects the ban, he consolidates the effectiveness of criminal law to the detriment of the effectiveness of administrative law. Otherwise, it does not respect the ban and guarantees the effectiveness of administrative law, by issuing orders to the administration, to the detriment of the effectiveness of criminal law. Even if the administrative judge has sometimes recognized the ban, in a number of land cases, he preferred to guarantee the effectiveness of administrative law by issuing orders, sometimes direct, sometimes indirect, to the administration.</w:t>
      </w:r>
    </w:p>
    <w:p w14:paraId="71271FDC" w14:textId="3E2786D4" w:rsidR="006D09E6" w:rsidRDefault="005D2631" w:rsidP="009612F0">
      <w:pPr>
        <w:spacing w:before="8" w:after="16" w:line="240" w:lineRule="auto"/>
        <w:ind w:left="238" w:right="238" w:firstLine="708"/>
        <w:jc w:val="both"/>
        <w:rPr>
          <w:rFonts w:ascii="Times New Roman" w:hAnsi="Times New Roman" w:cs="Times New Roman"/>
          <w:sz w:val="24"/>
          <w:szCs w:val="24"/>
        </w:rPr>
      </w:pPr>
      <w:r w:rsidRPr="006E7735">
        <w:rPr>
          <w:rFonts w:ascii="Times New Roman" w:hAnsi="Times New Roman" w:cs="Times New Roman"/>
          <w:sz w:val="24"/>
          <w:szCs w:val="24"/>
        </w:rPr>
        <w:t>To put an end to this war on the effectiveness of standards, it would be better for the criminal legislator to revise himself in order to confer on the administrative judge the power to issue injunctions to the administration.</w:t>
      </w:r>
      <w:r w:rsidR="00D718C1" w:rsidRPr="006E7735">
        <w:rPr>
          <w:rFonts w:ascii="Times New Roman" w:hAnsi="Times New Roman" w:cs="Times New Roman"/>
          <w:sz w:val="24"/>
          <w:szCs w:val="24"/>
        </w:rPr>
        <w:t xml:space="preserve"> The democratic system that Cameroon has opted for requires it, because " </w:t>
      </w:r>
      <w:r w:rsidR="00D718C1" w:rsidRPr="006E7735">
        <w:rPr>
          <w:rFonts w:ascii="Times New Roman" w:hAnsi="Times New Roman" w:cs="Times New Roman"/>
          <w:i/>
          <w:sz w:val="24"/>
          <w:szCs w:val="24"/>
        </w:rPr>
        <w:t>the laws that the legislator gives must relate to the principle of government</w:t>
      </w:r>
      <w:r w:rsidR="00D718C1" w:rsidRPr="006E7735">
        <w:rPr>
          <w:rFonts w:ascii="Times New Roman" w:hAnsi="Times New Roman" w:cs="Times New Roman"/>
          <w:sz w:val="24"/>
          <w:szCs w:val="24"/>
        </w:rPr>
        <w:t> " (</w:t>
      </w:r>
      <w:r w:rsidR="00CB28A9" w:rsidRPr="00B12229">
        <w:rPr>
          <w:rFonts w:ascii="Times New Roman" w:hAnsi="Times New Roman" w:cs="Times New Roman"/>
        </w:rPr>
        <w:t>Montesquieu, 1871</w:t>
      </w:r>
      <w:r w:rsidR="00CB28A9">
        <w:rPr>
          <w:rFonts w:ascii="Times New Roman" w:hAnsi="Times New Roman" w:cs="Times New Roman"/>
          <w:sz w:val="24"/>
          <w:szCs w:val="24"/>
        </w:rPr>
        <w:t>). Cameroon is a state of law. In this case, the rights of those administered must be respected and guaranteed by the judge. To effectively protect the rights of citizens, the administrative judge necessarily needs </w:t>
      </w:r>
      <w:r w:rsidR="00233482" w:rsidRPr="006E7735">
        <w:rPr>
          <w:rFonts w:ascii="Times New Roman" w:hAnsi="Times New Roman" w:cs="Times New Roman"/>
          <w:i/>
          <w:sz w:val="24"/>
          <w:szCs w:val="24"/>
        </w:rPr>
        <w:t>the imperium</w:t>
      </w:r>
      <w:r w:rsidR="00233482" w:rsidRPr="006E7735">
        <w:rPr>
          <w:rFonts w:ascii="Times New Roman" w:hAnsi="Times New Roman" w:cs="Times New Roman"/>
          <w:sz w:val="24"/>
          <w:szCs w:val="24"/>
        </w:rPr>
        <w:t> ". Finally, " </w:t>
      </w:r>
      <w:r w:rsidR="00B54E4D" w:rsidRPr="006E7735">
        <w:rPr>
          <w:rFonts w:ascii="Times New Roman" w:hAnsi="Times New Roman" w:cs="Times New Roman"/>
          <w:i/>
          <w:sz w:val="24"/>
          <w:szCs w:val="24"/>
        </w:rPr>
        <w:t>the legislator must monitor case law </w:t>
      </w:r>
      <w:r w:rsidR="00B54E4D" w:rsidRPr="006E7735">
        <w:rPr>
          <w:rFonts w:ascii="Times New Roman" w:hAnsi="Times New Roman" w:cs="Times New Roman"/>
          <w:sz w:val="24"/>
          <w:szCs w:val="24"/>
        </w:rPr>
        <w:t xml:space="preserve">" because" </w:t>
      </w:r>
      <w:r w:rsidR="00B54E4D" w:rsidRPr="006E7735">
        <w:rPr>
          <w:rFonts w:ascii="Times New Roman" w:hAnsi="Times New Roman" w:cs="Times New Roman"/>
          <w:i/>
          <w:sz w:val="24"/>
          <w:szCs w:val="24"/>
        </w:rPr>
        <w:t>it can be illuminated by it</w:t>
      </w:r>
      <w:r w:rsidR="00B54E4D" w:rsidRPr="006E7735">
        <w:rPr>
          <w:rFonts w:ascii="Times New Roman" w:hAnsi="Times New Roman" w:cs="Times New Roman"/>
          <w:sz w:val="24"/>
          <w:szCs w:val="24"/>
        </w:rPr>
        <w:t xml:space="preserve"> " (</w:t>
      </w:r>
      <w:r w:rsidR="00CB28A9" w:rsidRPr="00B12229">
        <w:rPr>
          <w:rFonts w:ascii="Times New Roman" w:hAnsi="Times New Roman" w:cs="Times New Roman"/>
        </w:rPr>
        <w:t>Portalis, 1801</w:t>
      </w:r>
      <w:r w:rsidR="00CB28A9">
        <w:rPr>
          <w:rFonts w:ascii="Times New Roman" w:hAnsi="Times New Roman" w:cs="Times New Roman"/>
          <w:sz w:val="24"/>
          <w:szCs w:val="24"/>
        </w:rPr>
        <w:t>).</w:t>
      </w:r>
    </w:p>
    <w:p w14:paraId="2F1E522D" w14:textId="77777777" w:rsidR="0000355F" w:rsidRDefault="0000355F" w:rsidP="009612F0">
      <w:pPr>
        <w:spacing w:before="8" w:after="16" w:line="240" w:lineRule="auto"/>
        <w:ind w:left="238" w:right="238"/>
        <w:jc w:val="both"/>
        <w:rPr>
          <w:rFonts w:ascii="Times New Roman" w:hAnsi="Times New Roman" w:cs="Times New Roman"/>
          <w:sz w:val="24"/>
          <w:szCs w:val="24"/>
        </w:rPr>
      </w:pPr>
    </w:p>
    <w:p w14:paraId="394352C1" w14:textId="77777777" w:rsidR="002E09BE" w:rsidRDefault="002E09BE" w:rsidP="009612F0">
      <w:pPr>
        <w:spacing w:before="8" w:after="16" w:line="240" w:lineRule="auto"/>
        <w:ind w:left="238" w:right="238"/>
        <w:jc w:val="both"/>
        <w:rPr>
          <w:rFonts w:ascii="Times New Roman" w:hAnsi="Times New Roman" w:cs="Times New Roman"/>
          <w:sz w:val="24"/>
          <w:szCs w:val="24"/>
        </w:rPr>
      </w:pPr>
    </w:p>
    <w:p w14:paraId="6C5D01CB" w14:textId="77777777" w:rsidR="007C1E88" w:rsidRDefault="007C1E88" w:rsidP="009612F0">
      <w:pPr>
        <w:spacing w:before="8" w:after="16" w:line="240" w:lineRule="auto"/>
        <w:ind w:left="238" w:right="238"/>
        <w:jc w:val="both"/>
        <w:rPr>
          <w:rFonts w:ascii="Times New Roman" w:hAnsi="Times New Roman" w:cs="Times New Roman"/>
          <w:sz w:val="24"/>
          <w:szCs w:val="24"/>
        </w:rPr>
      </w:pPr>
    </w:p>
    <w:p w14:paraId="654935E3" w14:textId="77777777" w:rsidR="007C1E88" w:rsidRDefault="007C1E88" w:rsidP="009612F0">
      <w:pPr>
        <w:spacing w:before="8" w:after="16" w:line="240" w:lineRule="auto"/>
        <w:ind w:left="238" w:right="238"/>
        <w:jc w:val="both"/>
        <w:rPr>
          <w:rFonts w:ascii="Times New Roman" w:hAnsi="Times New Roman" w:cs="Times New Roman"/>
          <w:sz w:val="24"/>
          <w:szCs w:val="24"/>
        </w:rPr>
      </w:pPr>
    </w:p>
    <w:p w14:paraId="66CA77C0" w14:textId="77777777" w:rsidR="0002603C" w:rsidRDefault="00BF0CED" w:rsidP="007C1E88">
      <w:pPr>
        <w:spacing w:before="8" w:after="16" w:line="240" w:lineRule="auto"/>
        <w:ind w:left="238" w:right="238"/>
        <w:jc w:val="center"/>
        <w:rPr>
          <w:rFonts w:ascii="Arial Rounded MT Bold" w:hAnsi="Arial Rounded MT Bold" w:cs="Times New Roman"/>
          <w:b/>
          <w:sz w:val="32"/>
          <w:szCs w:val="32"/>
        </w:rPr>
      </w:pPr>
      <w:r w:rsidRPr="00766971">
        <w:rPr>
          <w:rFonts w:ascii="Arial Rounded MT Bold" w:hAnsi="Arial Rounded MT Bold" w:cs="Times New Roman"/>
          <w:b/>
          <w:sz w:val="32"/>
          <w:szCs w:val="32"/>
        </w:rPr>
        <w:lastRenderedPageBreak/>
        <w:t>Bibliography</w:t>
      </w:r>
    </w:p>
    <w:p w14:paraId="11BFC756" w14:textId="77777777" w:rsidR="007C1E88" w:rsidRPr="007C1E88" w:rsidRDefault="007C1E88" w:rsidP="007C1E88">
      <w:pPr>
        <w:spacing w:before="8" w:after="16" w:line="240" w:lineRule="auto"/>
        <w:ind w:left="238" w:right="238"/>
        <w:jc w:val="both"/>
        <w:rPr>
          <w:rStyle w:val="fontstyle01"/>
          <w:rFonts w:ascii="Times New Roman" w:hAnsi="Times New Roman" w:cs="Times New Roman"/>
          <w:color w:val="auto"/>
          <w:sz w:val="24"/>
          <w:szCs w:val="24"/>
          <w:lang w:val="fr-FR"/>
        </w:rPr>
      </w:pPr>
      <w:r w:rsidRPr="007C1E88">
        <w:rPr>
          <w:rStyle w:val="fontstyle01"/>
          <w:rFonts w:ascii="Times New Roman" w:hAnsi="Times New Roman" w:cs="Times New Roman"/>
          <w:color w:val="auto"/>
          <w:sz w:val="24"/>
          <w:szCs w:val="24"/>
          <w:lang w:val="fr-FR"/>
        </w:rPr>
        <w:t xml:space="preserve">Carbonnier, J. (2001). </w:t>
      </w:r>
      <w:r w:rsidRPr="007C1E88">
        <w:rPr>
          <w:rStyle w:val="fontstyle01"/>
          <w:rFonts w:ascii="Times New Roman" w:hAnsi="Times New Roman" w:cs="Times New Roman"/>
          <w:i/>
          <w:iCs/>
          <w:color w:val="auto"/>
          <w:sz w:val="24"/>
          <w:szCs w:val="24"/>
          <w:lang w:val="fr-FR"/>
        </w:rPr>
        <w:t>Flexible droit : pour une sociologie du droit sans rigueur</w:t>
      </w:r>
      <w:r w:rsidRPr="007C1E88">
        <w:rPr>
          <w:rStyle w:val="fontstyle01"/>
          <w:rFonts w:ascii="Times New Roman" w:hAnsi="Times New Roman" w:cs="Times New Roman"/>
          <w:color w:val="auto"/>
          <w:sz w:val="24"/>
          <w:szCs w:val="24"/>
          <w:lang w:val="fr-FR"/>
        </w:rPr>
        <w:t>. LGDJ.</w:t>
      </w:r>
    </w:p>
    <w:p w14:paraId="054EEF82"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r w:rsidRPr="007C1E88">
        <w:rPr>
          <w:rFonts w:ascii="Times New Roman" w:hAnsi="Times New Roman" w:cs="Times New Roman"/>
          <w:bCs/>
          <w:sz w:val="24"/>
          <w:szCs w:val="24"/>
          <w:lang w:val="fr-FR"/>
        </w:rPr>
        <w:t xml:space="preserve">Carbonnier, J. (1963-1964). </w:t>
      </w:r>
      <w:r w:rsidRPr="007C1E88">
        <w:rPr>
          <w:rFonts w:ascii="Times New Roman" w:hAnsi="Times New Roman" w:cs="Times New Roman"/>
          <w:bCs/>
          <w:i/>
          <w:sz w:val="24"/>
          <w:szCs w:val="24"/>
          <w:lang w:val="fr-FR"/>
        </w:rPr>
        <w:t>Sociologie juridique : sociologie du droit de la famille</w:t>
      </w:r>
      <w:r w:rsidRPr="007C1E88">
        <w:rPr>
          <w:rFonts w:ascii="Times New Roman" w:hAnsi="Times New Roman" w:cs="Times New Roman"/>
          <w:bCs/>
          <w:sz w:val="24"/>
          <w:szCs w:val="24"/>
          <w:lang w:val="fr-FR"/>
        </w:rPr>
        <w:t>. Association Corporative des Étudiants en Droit.</w:t>
      </w:r>
    </w:p>
    <w:p w14:paraId="404709B8"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iCs/>
          <w:sz w:val="24"/>
          <w:szCs w:val="24"/>
          <w:lang w:val="fr-FR"/>
        </w:rPr>
        <w:t>Andzoka</w:t>
      </w:r>
      <w:proofErr w:type="spellEnd"/>
      <w:r w:rsidRPr="007C1E88">
        <w:rPr>
          <w:rFonts w:ascii="Times New Roman" w:hAnsi="Times New Roman" w:cs="Times New Roman"/>
          <w:iCs/>
          <w:sz w:val="24"/>
          <w:szCs w:val="24"/>
          <w:lang w:val="fr-FR"/>
        </w:rPr>
        <w:t xml:space="preserve"> Atsimou, S. (2021). </w:t>
      </w:r>
      <w:r w:rsidRPr="007C1E88">
        <w:rPr>
          <w:rFonts w:ascii="Times New Roman" w:hAnsi="Times New Roman" w:cs="Times New Roman"/>
          <w:bCs/>
          <w:sz w:val="24"/>
          <w:szCs w:val="24"/>
          <w:lang w:val="fr-FR"/>
        </w:rPr>
        <w:t xml:space="preserve">Le pouvoir d’injonction des juridictions administratives en Afrique noire francophone </w:t>
      </w:r>
      <w:r w:rsidRPr="007C1E88">
        <w:rPr>
          <w:rFonts w:ascii="Times New Roman" w:hAnsi="Times New Roman" w:cs="Times New Roman"/>
          <w:iCs/>
          <w:sz w:val="24"/>
          <w:szCs w:val="24"/>
          <w:lang w:val="fr-FR"/>
        </w:rPr>
        <w:t xml:space="preserve">». </w:t>
      </w:r>
      <w:r w:rsidRPr="007C1E88">
        <w:rPr>
          <w:rFonts w:ascii="Times New Roman" w:hAnsi="Times New Roman" w:cs="Times New Roman"/>
          <w:bCs/>
          <w:i/>
          <w:iCs/>
          <w:sz w:val="24"/>
          <w:szCs w:val="24"/>
          <w:lang w:val="fr-FR"/>
        </w:rPr>
        <w:t>Annales de l’Université Marien N’GOUABI</w:t>
      </w:r>
      <w:r w:rsidRPr="007C1E88">
        <w:rPr>
          <w:rFonts w:ascii="Times New Roman" w:hAnsi="Times New Roman" w:cs="Times New Roman"/>
          <w:bCs/>
          <w:iCs/>
          <w:sz w:val="24"/>
          <w:szCs w:val="24"/>
          <w:lang w:val="fr-FR"/>
        </w:rPr>
        <w:t>, 29-58</w:t>
      </w:r>
    </w:p>
    <w:p w14:paraId="004CBA3B" w14:textId="77777777" w:rsidR="007C1E88" w:rsidRPr="007C1E88" w:rsidRDefault="007C1E88" w:rsidP="007C1E88">
      <w:pPr>
        <w:spacing w:before="8" w:after="16" w:line="240" w:lineRule="auto"/>
        <w:ind w:left="238" w:right="238"/>
        <w:jc w:val="both"/>
        <w:rPr>
          <w:rFonts w:ascii="Times New Roman" w:hAnsi="Times New Roman" w:cs="Times New Roman"/>
          <w:iCs/>
          <w:sz w:val="24"/>
          <w:szCs w:val="24"/>
          <w:lang w:val="fr-FR"/>
        </w:rPr>
      </w:pPr>
      <w:proofErr w:type="spellStart"/>
      <w:r w:rsidRPr="007C1E88">
        <w:rPr>
          <w:rFonts w:ascii="Times New Roman" w:hAnsi="Times New Roman" w:cs="Times New Roman"/>
          <w:bCs/>
          <w:sz w:val="24"/>
          <w:szCs w:val="24"/>
          <w:lang w:val="fr-FR"/>
        </w:rPr>
        <w:t>Bipelé</w:t>
      </w:r>
      <w:proofErr w:type="spellEnd"/>
      <w:r w:rsidRPr="007C1E88">
        <w:rPr>
          <w:rFonts w:ascii="Times New Roman" w:hAnsi="Times New Roman" w:cs="Times New Roman"/>
          <w:bCs/>
          <w:sz w:val="24"/>
          <w:szCs w:val="24"/>
          <w:lang w:val="fr-FR"/>
        </w:rPr>
        <w:t xml:space="preserve"> </w:t>
      </w:r>
      <w:proofErr w:type="spellStart"/>
      <w:r w:rsidRPr="007C1E88">
        <w:rPr>
          <w:rFonts w:ascii="Times New Roman" w:hAnsi="Times New Roman" w:cs="Times New Roman"/>
          <w:bCs/>
          <w:sz w:val="24"/>
          <w:szCs w:val="24"/>
          <w:lang w:val="fr-FR"/>
        </w:rPr>
        <w:t>Kemfouedio</w:t>
      </w:r>
      <w:proofErr w:type="spellEnd"/>
      <w:r w:rsidRPr="007C1E88">
        <w:rPr>
          <w:rFonts w:ascii="Times New Roman" w:hAnsi="Times New Roman" w:cs="Times New Roman"/>
          <w:bCs/>
          <w:sz w:val="24"/>
          <w:szCs w:val="24"/>
          <w:lang w:val="fr-FR"/>
        </w:rPr>
        <w:t xml:space="preserve">, J. (2024). Pour une justice administrative plus protectrice des droits des justiciables en Afrique noire francophone. Réflexion à partir de l’exemple du Gabon et du Niger ». </w:t>
      </w:r>
      <w:r w:rsidRPr="007C1E88">
        <w:rPr>
          <w:rFonts w:ascii="Times New Roman" w:hAnsi="Times New Roman" w:cs="Times New Roman"/>
          <w:i/>
          <w:iCs/>
          <w:sz w:val="24"/>
          <w:szCs w:val="24"/>
          <w:lang w:val="fr-FR"/>
        </w:rPr>
        <w:t xml:space="preserve">Revue d’étude et de recherche sur le droit et l’administration </w:t>
      </w:r>
      <w:r w:rsidRPr="007C1E88">
        <w:rPr>
          <w:rFonts w:ascii="Times New Roman" w:hAnsi="Times New Roman" w:cs="Times New Roman"/>
          <w:i/>
          <w:sz w:val="24"/>
          <w:szCs w:val="24"/>
          <w:lang w:val="fr-FR"/>
        </w:rPr>
        <w:t>dans les pays d’Afrique</w:t>
      </w:r>
      <w:r w:rsidRPr="007C1E88">
        <w:rPr>
          <w:rFonts w:ascii="Times New Roman" w:hAnsi="Times New Roman" w:cs="Times New Roman"/>
          <w:sz w:val="24"/>
          <w:szCs w:val="24"/>
          <w:lang w:val="fr-FR"/>
        </w:rPr>
        <w:t xml:space="preserve">, </w:t>
      </w:r>
      <w:r w:rsidRPr="007C1E88">
        <w:rPr>
          <w:rFonts w:ascii="Times New Roman" w:hAnsi="Times New Roman" w:cs="Times New Roman"/>
          <w:i/>
          <w:iCs/>
          <w:sz w:val="24"/>
          <w:szCs w:val="24"/>
          <w:lang w:val="fr-FR"/>
        </w:rPr>
        <w:t>Afrilex,</w:t>
      </w:r>
      <w:r w:rsidRPr="007C1E88">
        <w:rPr>
          <w:rFonts w:ascii="Times New Roman" w:hAnsi="Times New Roman" w:cs="Times New Roman"/>
          <w:iCs/>
          <w:sz w:val="24"/>
          <w:szCs w:val="24"/>
          <w:lang w:val="fr-FR"/>
        </w:rPr>
        <w:t xml:space="preserve">1-28. </w:t>
      </w:r>
    </w:p>
    <w:p w14:paraId="1A910981"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hyperlink r:id="rId8" w:history="1">
        <w:r w:rsidRPr="007C1E88">
          <w:rPr>
            <w:rStyle w:val="Lienhypertexte"/>
            <w:rFonts w:ascii="Times New Roman" w:hAnsi="Times New Roman" w:cs="Times New Roman"/>
            <w:i/>
            <w:iCs/>
            <w:sz w:val="24"/>
            <w:szCs w:val="24"/>
            <w:lang w:val="fr-FR"/>
          </w:rPr>
          <w:t>http://afrilex.u-bordeaux.fr/</w:t>
        </w:r>
      </w:hyperlink>
      <w:r w:rsidRPr="007C1E88">
        <w:rPr>
          <w:rFonts w:ascii="Times New Roman" w:hAnsi="Times New Roman" w:cs="Times New Roman"/>
          <w:i/>
          <w:iCs/>
          <w:sz w:val="24"/>
          <w:szCs w:val="24"/>
          <w:lang w:val="fr-FR"/>
        </w:rPr>
        <w:t xml:space="preserve"> </w:t>
      </w:r>
    </w:p>
    <w:p w14:paraId="492669D0"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sz w:val="24"/>
          <w:szCs w:val="24"/>
          <w:lang w:val="fr-FR"/>
        </w:rPr>
        <w:t>Keutcha</w:t>
      </w:r>
      <w:proofErr w:type="spellEnd"/>
      <w:r w:rsidRPr="007C1E88">
        <w:rPr>
          <w:rFonts w:ascii="Times New Roman" w:hAnsi="Times New Roman" w:cs="Times New Roman"/>
          <w:sz w:val="24"/>
          <w:szCs w:val="24"/>
          <w:lang w:val="fr-FR"/>
        </w:rPr>
        <w:t xml:space="preserve"> Tchapnga, C. (2000), Les mutations récentes du droit administratif camerounais. </w:t>
      </w:r>
      <w:proofErr w:type="spellStart"/>
      <w:r w:rsidRPr="007C1E88">
        <w:rPr>
          <w:rFonts w:ascii="Times New Roman" w:hAnsi="Times New Roman" w:cs="Times New Roman"/>
          <w:i/>
          <w:sz w:val="24"/>
          <w:szCs w:val="24"/>
          <w:lang w:val="fr-FR"/>
        </w:rPr>
        <w:t>Afrilex</w:t>
      </w:r>
      <w:proofErr w:type="spellEnd"/>
      <w:r w:rsidRPr="007C1E88">
        <w:rPr>
          <w:rFonts w:ascii="Times New Roman" w:hAnsi="Times New Roman" w:cs="Times New Roman"/>
          <w:sz w:val="24"/>
          <w:szCs w:val="24"/>
          <w:lang w:val="fr-FR"/>
        </w:rPr>
        <w:t>, 01, 1-22.</w:t>
      </w:r>
    </w:p>
    <w:p w14:paraId="61B63180"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sz w:val="24"/>
          <w:szCs w:val="24"/>
          <w:lang w:val="fr-FR"/>
        </w:rPr>
        <w:t>Fandjip</w:t>
      </w:r>
      <w:proofErr w:type="spellEnd"/>
      <w:r w:rsidRPr="007C1E88">
        <w:rPr>
          <w:rFonts w:ascii="Times New Roman" w:hAnsi="Times New Roman" w:cs="Times New Roman"/>
          <w:sz w:val="24"/>
          <w:szCs w:val="24"/>
          <w:lang w:val="fr-FR"/>
        </w:rPr>
        <w:t xml:space="preserve">, O., Toukam </w:t>
      </w:r>
      <w:proofErr w:type="spellStart"/>
      <w:r w:rsidRPr="007C1E88">
        <w:rPr>
          <w:rFonts w:ascii="Times New Roman" w:hAnsi="Times New Roman" w:cs="Times New Roman"/>
          <w:sz w:val="24"/>
          <w:szCs w:val="24"/>
          <w:lang w:val="fr-FR"/>
        </w:rPr>
        <w:t>Kouahou</w:t>
      </w:r>
      <w:proofErr w:type="spellEnd"/>
      <w:r w:rsidRPr="007C1E88">
        <w:rPr>
          <w:rFonts w:ascii="Times New Roman" w:hAnsi="Times New Roman" w:cs="Times New Roman"/>
          <w:sz w:val="24"/>
          <w:szCs w:val="24"/>
          <w:lang w:val="fr-FR"/>
        </w:rPr>
        <w:t xml:space="preserve">, J.L. (2022). Contribution à l’étude de la nature du système de contrôle juridictionnel de l’administration au Cameroun ». </w:t>
      </w:r>
      <w:r w:rsidRPr="007C1E88">
        <w:rPr>
          <w:rFonts w:ascii="Times New Roman" w:hAnsi="Times New Roman" w:cs="Times New Roman"/>
          <w:i/>
          <w:sz w:val="24"/>
          <w:szCs w:val="24"/>
          <w:lang w:val="fr-FR"/>
        </w:rPr>
        <w:t>Les Annales de droit</w:t>
      </w:r>
      <w:r w:rsidRPr="007C1E88">
        <w:rPr>
          <w:rFonts w:ascii="Times New Roman" w:hAnsi="Times New Roman" w:cs="Times New Roman"/>
          <w:sz w:val="24"/>
          <w:szCs w:val="24"/>
          <w:lang w:val="fr-FR"/>
        </w:rPr>
        <w:t xml:space="preserve"> [En ligne], 16, 1-30. </w:t>
      </w:r>
    </w:p>
    <w:p w14:paraId="2595DEDB"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hyperlink r:id="rId9" w:history="1">
        <w:r w:rsidRPr="007C1E88">
          <w:rPr>
            <w:rStyle w:val="Lienhypertexte"/>
            <w:rFonts w:ascii="Times New Roman" w:hAnsi="Times New Roman" w:cs="Times New Roman"/>
            <w:sz w:val="24"/>
            <w:szCs w:val="24"/>
            <w:lang w:val="fr-FR"/>
          </w:rPr>
          <w:t>http://journals.openedition.org/add/</w:t>
        </w:r>
      </w:hyperlink>
      <w:r w:rsidRPr="007C1E88">
        <w:rPr>
          <w:rFonts w:ascii="Times New Roman" w:hAnsi="Times New Roman" w:cs="Times New Roman"/>
          <w:sz w:val="24"/>
          <w:szCs w:val="24"/>
          <w:lang w:val="fr-FR"/>
        </w:rPr>
        <w:t>.</w:t>
      </w:r>
    </w:p>
    <w:p w14:paraId="01934BDB"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bCs/>
          <w:sz w:val="24"/>
          <w:szCs w:val="24"/>
          <w:lang w:val="fr-FR"/>
        </w:rPr>
        <w:t>Denizot</w:t>
      </w:r>
      <w:proofErr w:type="spellEnd"/>
      <w:r w:rsidRPr="007C1E88">
        <w:rPr>
          <w:rFonts w:ascii="Times New Roman" w:hAnsi="Times New Roman" w:cs="Times New Roman"/>
          <w:bCs/>
          <w:sz w:val="24"/>
          <w:szCs w:val="24"/>
          <w:lang w:val="fr-FR"/>
        </w:rPr>
        <w:t>, A. (2017)</w:t>
      </w:r>
      <w:r w:rsidRPr="007C1E88">
        <w:rPr>
          <w:rFonts w:ascii="Times New Roman" w:hAnsi="Times New Roman" w:cs="Times New Roman"/>
          <w:sz w:val="24"/>
          <w:szCs w:val="24"/>
          <w:lang w:val="fr-FR"/>
        </w:rPr>
        <w:t xml:space="preserve">. Les difficultés d’exécution pour le juge administratif. </w:t>
      </w:r>
      <w:proofErr w:type="spellStart"/>
      <w:r w:rsidRPr="007C1E88">
        <w:rPr>
          <w:rFonts w:ascii="Times New Roman" w:hAnsi="Times New Roman" w:cs="Times New Roman"/>
          <w:i/>
          <w:sz w:val="24"/>
          <w:szCs w:val="24"/>
          <w:lang w:val="fr-FR"/>
        </w:rPr>
        <w:t>Civitas</w:t>
      </w:r>
      <w:proofErr w:type="spellEnd"/>
      <w:r w:rsidRPr="007C1E88">
        <w:rPr>
          <w:rFonts w:ascii="Times New Roman" w:hAnsi="Times New Roman" w:cs="Times New Roman"/>
          <w:i/>
          <w:sz w:val="24"/>
          <w:szCs w:val="24"/>
          <w:lang w:val="fr-FR"/>
        </w:rPr>
        <w:t xml:space="preserve"> Europa</w:t>
      </w:r>
      <w:r w:rsidRPr="007C1E88">
        <w:rPr>
          <w:rFonts w:ascii="Times New Roman" w:hAnsi="Times New Roman" w:cs="Times New Roman"/>
          <w:sz w:val="24"/>
          <w:szCs w:val="24"/>
          <w:lang w:val="fr-FR"/>
        </w:rPr>
        <w:t xml:space="preserve">, 39 (2), 87-97. </w:t>
      </w:r>
    </w:p>
    <w:p w14:paraId="0AD1D14D"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hyperlink r:id="rId10" w:history="1">
        <w:r w:rsidRPr="007C1E88">
          <w:rPr>
            <w:rStyle w:val="Lienhypertexte"/>
            <w:rFonts w:ascii="Times New Roman" w:hAnsi="Times New Roman" w:cs="Times New Roman"/>
            <w:sz w:val="24"/>
            <w:szCs w:val="24"/>
            <w:lang w:val="fr-FR"/>
          </w:rPr>
          <w:t>https://www.cairn.info/revue-civitas-europa-2017-2-page-87.htm</w:t>
        </w:r>
      </w:hyperlink>
      <w:r w:rsidRPr="007C1E88">
        <w:rPr>
          <w:rFonts w:ascii="Times New Roman" w:hAnsi="Times New Roman" w:cs="Times New Roman"/>
          <w:sz w:val="24"/>
          <w:szCs w:val="24"/>
          <w:lang w:val="fr-FR"/>
        </w:rPr>
        <w:t xml:space="preserve"> </w:t>
      </w:r>
    </w:p>
    <w:p w14:paraId="2E57280E"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r w:rsidRPr="007C1E88">
        <w:rPr>
          <w:rFonts w:ascii="Times New Roman" w:hAnsi="Times New Roman" w:cs="Times New Roman"/>
          <w:bCs/>
          <w:sz w:val="24"/>
          <w:szCs w:val="24"/>
          <w:lang w:val="fr-FR"/>
        </w:rPr>
        <w:t xml:space="preserve">Lafaix, J.-F. (2017). </w:t>
      </w:r>
      <w:r w:rsidRPr="007C1E88">
        <w:rPr>
          <w:rFonts w:ascii="Times New Roman" w:hAnsi="Times New Roman" w:cs="Times New Roman"/>
          <w:sz w:val="24"/>
          <w:szCs w:val="24"/>
          <w:lang w:val="fr-FR"/>
        </w:rPr>
        <w:t xml:space="preserve">L’injonction au principal : une simplification de l’exécution ? </w:t>
      </w:r>
      <w:r w:rsidRPr="007C1E88">
        <w:rPr>
          <w:rFonts w:ascii="Times New Roman" w:hAnsi="Times New Roman" w:cs="Times New Roman"/>
          <w:b/>
          <w:bCs/>
          <w:sz w:val="24"/>
          <w:szCs w:val="24"/>
          <w:lang w:val="fr-FR"/>
        </w:rPr>
        <w:t>»</w:t>
      </w:r>
      <w:r w:rsidRPr="007C1E88">
        <w:rPr>
          <w:rFonts w:ascii="Times New Roman" w:hAnsi="Times New Roman" w:cs="Times New Roman"/>
          <w:sz w:val="24"/>
          <w:szCs w:val="24"/>
          <w:lang w:val="fr-FR"/>
        </w:rPr>
        <w:t>,</w:t>
      </w:r>
      <w:r w:rsidRPr="007C1E88">
        <w:rPr>
          <w:rFonts w:ascii="Times New Roman" w:hAnsi="Times New Roman" w:cs="Times New Roman"/>
          <w:b/>
          <w:bCs/>
          <w:sz w:val="24"/>
          <w:szCs w:val="24"/>
          <w:lang w:val="fr-FR"/>
        </w:rPr>
        <w:t xml:space="preserve"> </w:t>
      </w:r>
      <w:proofErr w:type="spellStart"/>
      <w:r w:rsidRPr="007C1E88">
        <w:rPr>
          <w:rFonts w:ascii="Times New Roman" w:hAnsi="Times New Roman" w:cs="Times New Roman"/>
          <w:i/>
          <w:sz w:val="24"/>
          <w:szCs w:val="24"/>
          <w:lang w:val="fr-FR"/>
        </w:rPr>
        <w:t>Civitas</w:t>
      </w:r>
      <w:proofErr w:type="spellEnd"/>
      <w:r w:rsidRPr="007C1E88">
        <w:rPr>
          <w:rFonts w:ascii="Times New Roman" w:hAnsi="Times New Roman" w:cs="Times New Roman"/>
          <w:i/>
          <w:sz w:val="24"/>
          <w:szCs w:val="24"/>
          <w:lang w:val="fr-FR"/>
        </w:rPr>
        <w:t xml:space="preserve"> Europa</w:t>
      </w:r>
      <w:r w:rsidRPr="007C1E88">
        <w:rPr>
          <w:rFonts w:ascii="Times New Roman" w:hAnsi="Times New Roman" w:cs="Times New Roman"/>
          <w:sz w:val="24"/>
          <w:szCs w:val="24"/>
          <w:lang w:val="fr-FR"/>
        </w:rPr>
        <w:t xml:space="preserve">, 39 (2), 109-128. </w:t>
      </w:r>
    </w:p>
    <w:p w14:paraId="60A85F16"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hyperlink r:id="rId11" w:history="1">
        <w:r w:rsidRPr="007C1E88">
          <w:rPr>
            <w:rStyle w:val="Lienhypertexte"/>
            <w:rFonts w:ascii="Times New Roman" w:hAnsi="Times New Roman" w:cs="Times New Roman"/>
            <w:sz w:val="24"/>
            <w:szCs w:val="24"/>
            <w:lang w:val="fr-FR"/>
          </w:rPr>
          <w:t>https://www.cairn.info/revue-civitas-europa-2017-2-page-109.htm</w:t>
        </w:r>
      </w:hyperlink>
      <w:r w:rsidRPr="007C1E88">
        <w:rPr>
          <w:rFonts w:ascii="Times New Roman" w:hAnsi="Times New Roman" w:cs="Times New Roman"/>
          <w:sz w:val="24"/>
          <w:szCs w:val="24"/>
          <w:lang w:val="fr-FR"/>
        </w:rPr>
        <w:t xml:space="preserve"> </w:t>
      </w:r>
    </w:p>
    <w:p w14:paraId="3654C7D1"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r w:rsidRPr="007C1E88">
        <w:rPr>
          <w:rFonts w:ascii="Times New Roman" w:hAnsi="Times New Roman" w:cs="Times New Roman"/>
          <w:sz w:val="24"/>
          <w:szCs w:val="24"/>
          <w:lang w:val="fr-FR"/>
        </w:rPr>
        <w:t xml:space="preserve">Saint Sernin, J. (2020). </w:t>
      </w:r>
      <w:r w:rsidRPr="007C1E88">
        <w:rPr>
          <w:rFonts w:ascii="Times New Roman" w:hAnsi="Times New Roman" w:cs="Times New Roman"/>
          <w:bCs/>
          <w:sz w:val="24"/>
          <w:szCs w:val="24"/>
          <w:lang w:val="fr-FR"/>
        </w:rPr>
        <w:t>Le pouvoir d’injonction des autorités indépendantes</w:t>
      </w:r>
      <w:r w:rsidRPr="007C1E88">
        <w:rPr>
          <w:rFonts w:ascii="Times New Roman" w:hAnsi="Times New Roman" w:cs="Times New Roman"/>
          <w:sz w:val="24"/>
          <w:szCs w:val="24"/>
          <w:lang w:val="fr-FR"/>
        </w:rPr>
        <w:t xml:space="preserve">. </w:t>
      </w:r>
      <w:r w:rsidRPr="007C1E88">
        <w:rPr>
          <w:rFonts w:ascii="Times New Roman" w:hAnsi="Times New Roman" w:cs="Times New Roman"/>
          <w:i/>
          <w:sz w:val="24"/>
          <w:szCs w:val="24"/>
          <w:lang w:val="fr-FR"/>
        </w:rPr>
        <w:t>Revue française de droit administratif</w:t>
      </w:r>
      <w:r w:rsidRPr="007C1E88">
        <w:rPr>
          <w:rFonts w:ascii="Times New Roman" w:hAnsi="Times New Roman" w:cs="Times New Roman"/>
          <w:sz w:val="24"/>
          <w:szCs w:val="24"/>
          <w:lang w:val="fr-FR"/>
        </w:rPr>
        <w:t>, 861-870.</w:t>
      </w:r>
    </w:p>
    <w:p w14:paraId="6D825F9C"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sz w:val="24"/>
          <w:szCs w:val="24"/>
          <w:lang w:val="fr-FR"/>
        </w:rPr>
        <w:t>Destrem</w:t>
      </w:r>
      <w:proofErr w:type="spellEnd"/>
      <w:r w:rsidRPr="007C1E88">
        <w:rPr>
          <w:rFonts w:ascii="Times New Roman" w:hAnsi="Times New Roman" w:cs="Times New Roman"/>
          <w:sz w:val="24"/>
          <w:szCs w:val="24"/>
          <w:lang w:val="fr-FR"/>
        </w:rPr>
        <w:t xml:space="preserve">, H. (2001). La compétence du juge administratif en matière d'injonction ». </w:t>
      </w:r>
      <w:r w:rsidRPr="007C1E88">
        <w:rPr>
          <w:rFonts w:ascii="Times New Roman" w:hAnsi="Times New Roman" w:cs="Times New Roman"/>
          <w:i/>
          <w:sz w:val="24"/>
          <w:szCs w:val="24"/>
          <w:lang w:val="fr-FR"/>
        </w:rPr>
        <w:t>Revue juridique de l'Ouest</w:t>
      </w:r>
      <w:r w:rsidRPr="007C1E88">
        <w:rPr>
          <w:rFonts w:ascii="Times New Roman" w:hAnsi="Times New Roman" w:cs="Times New Roman"/>
          <w:i/>
          <w:iCs/>
          <w:sz w:val="24"/>
          <w:szCs w:val="24"/>
          <w:lang w:val="fr-FR"/>
        </w:rPr>
        <w:t xml:space="preserve">, </w:t>
      </w:r>
      <w:r w:rsidRPr="007C1E88">
        <w:rPr>
          <w:rFonts w:ascii="Times New Roman" w:hAnsi="Times New Roman" w:cs="Times New Roman"/>
          <w:sz w:val="24"/>
          <w:szCs w:val="24"/>
          <w:lang w:val="fr-FR"/>
        </w:rPr>
        <w:t>3, 447- 461.</w:t>
      </w:r>
    </w:p>
    <w:p w14:paraId="3D9AD6D6"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bCs/>
          <w:sz w:val="24"/>
          <w:szCs w:val="24"/>
          <w:lang w:val="fr-FR"/>
        </w:rPr>
        <w:t>Bipelé</w:t>
      </w:r>
      <w:proofErr w:type="spellEnd"/>
      <w:r w:rsidRPr="007C1E88">
        <w:rPr>
          <w:rFonts w:ascii="Times New Roman" w:hAnsi="Times New Roman" w:cs="Times New Roman"/>
          <w:bCs/>
          <w:sz w:val="24"/>
          <w:szCs w:val="24"/>
          <w:lang w:val="fr-FR"/>
        </w:rPr>
        <w:t xml:space="preserve"> </w:t>
      </w:r>
      <w:proofErr w:type="spellStart"/>
      <w:r w:rsidRPr="007C1E88">
        <w:rPr>
          <w:rFonts w:ascii="Times New Roman" w:hAnsi="Times New Roman" w:cs="Times New Roman"/>
          <w:bCs/>
          <w:sz w:val="24"/>
          <w:szCs w:val="24"/>
          <w:lang w:val="fr-FR"/>
        </w:rPr>
        <w:t>Kemfouedio</w:t>
      </w:r>
      <w:proofErr w:type="spellEnd"/>
      <w:r w:rsidRPr="007C1E88">
        <w:rPr>
          <w:rFonts w:ascii="Times New Roman" w:hAnsi="Times New Roman" w:cs="Times New Roman"/>
          <w:bCs/>
          <w:sz w:val="24"/>
          <w:szCs w:val="24"/>
          <w:lang w:val="fr-FR"/>
        </w:rPr>
        <w:t xml:space="preserve">, J. (2018). </w:t>
      </w:r>
      <w:r w:rsidRPr="007C1E88">
        <w:rPr>
          <w:rFonts w:ascii="Times New Roman" w:hAnsi="Times New Roman" w:cs="Times New Roman"/>
          <w:sz w:val="24"/>
          <w:szCs w:val="24"/>
          <w:lang w:val="fr-FR"/>
        </w:rPr>
        <w:t xml:space="preserve">L’administration camerounaise dépouillée de ses prérogatives de puissance publique devant le juge judiciaire. Regard sur la jurisprudence en matière de voie de fait administrative </w:t>
      </w:r>
      <w:r w:rsidRPr="007C1E88">
        <w:rPr>
          <w:rFonts w:ascii="Times New Roman" w:hAnsi="Times New Roman" w:cs="Times New Roman"/>
          <w:bCs/>
          <w:sz w:val="24"/>
          <w:szCs w:val="24"/>
          <w:lang w:val="fr-FR"/>
        </w:rPr>
        <w:t xml:space="preserve">». </w:t>
      </w:r>
      <w:r w:rsidRPr="007C1E88">
        <w:rPr>
          <w:rFonts w:ascii="Times New Roman" w:hAnsi="Times New Roman" w:cs="Times New Roman"/>
          <w:i/>
          <w:sz w:val="24"/>
          <w:szCs w:val="24"/>
          <w:lang w:val="fr-FR"/>
        </w:rPr>
        <w:t>Les Annales de droit</w:t>
      </w:r>
      <w:r w:rsidRPr="007C1E88">
        <w:rPr>
          <w:rFonts w:ascii="Times New Roman" w:hAnsi="Times New Roman" w:cs="Times New Roman"/>
          <w:sz w:val="24"/>
          <w:szCs w:val="24"/>
          <w:lang w:val="fr-FR"/>
        </w:rPr>
        <w:t xml:space="preserve"> [En ligne], 12, 31-59. </w:t>
      </w:r>
    </w:p>
    <w:p w14:paraId="7830B09F" w14:textId="77777777" w:rsidR="007C1E88" w:rsidRPr="007C1E88" w:rsidRDefault="007C1E88" w:rsidP="007C1E88">
      <w:pPr>
        <w:spacing w:before="8" w:after="16" w:line="240" w:lineRule="auto"/>
        <w:ind w:left="238" w:right="238"/>
        <w:jc w:val="both"/>
        <w:rPr>
          <w:rFonts w:ascii="Times New Roman" w:hAnsi="Times New Roman" w:cs="Times New Roman"/>
          <w:color w:val="4BACC6" w:themeColor="accent5"/>
          <w:sz w:val="24"/>
          <w:szCs w:val="24"/>
          <w:lang w:val="fr-FR"/>
        </w:rPr>
      </w:pPr>
      <w:hyperlink r:id="rId12" w:history="1">
        <w:r w:rsidRPr="007C1E88">
          <w:rPr>
            <w:rStyle w:val="Lienhypertexte"/>
            <w:rFonts w:ascii="Times New Roman" w:hAnsi="Times New Roman" w:cs="Times New Roman"/>
            <w:sz w:val="24"/>
            <w:szCs w:val="24"/>
            <w:lang w:val="fr-FR"/>
          </w:rPr>
          <w:t>http://journals.openedition.org/add/939</w:t>
        </w:r>
      </w:hyperlink>
      <w:r w:rsidRPr="007C1E88">
        <w:rPr>
          <w:rFonts w:ascii="Times New Roman" w:hAnsi="Times New Roman" w:cs="Times New Roman"/>
          <w:color w:val="4BACC6" w:themeColor="accent5"/>
          <w:sz w:val="24"/>
          <w:szCs w:val="24"/>
          <w:lang w:val="fr-FR"/>
        </w:rPr>
        <w:t xml:space="preserve"> </w:t>
      </w:r>
    </w:p>
    <w:p w14:paraId="7EF4BEA4" w14:textId="77777777" w:rsidR="007C1E88" w:rsidRPr="00A71E15" w:rsidRDefault="007C1E88" w:rsidP="007C1E88">
      <w:pPr>
        <w:spacing w:before="8" w:after="16" w:line="240" w:lineRule="auto"/>
        <w:ind w:left="238" w:right="238"/>
        <w:jc w:val="both"/>
        <w:rPr>
          <w:rFonts w:ascii="Times New Roman" w:hAnsi="Times New Roman" w:cs="Times New Roman"/>
          <w:bCs/>
          <w:sz w:val="24"/>
          <w:szCs w:val="24"/>
          <w:lang w:val="en-US"/>
        </w:rPr>
      </w:pPr>
      <w:r w:rsidRPr="007C1E88">
        <w:rPr>
          <w:rFonts w:ascii="Times New Roman" w:hAnsi="Times New Roman" w:cs="Times New Roman"/>
          <w:bCs/>
          <w:sz w:val="24"/>
          <w:szCs w:val="24"/>
          <w:lang w:val="fr-FR"/>
        </w:rPr>
        <w:t xml:space="preserve">Deguia, </w:t>
      </w:r>
      <w:proofErr w:type="spellStart"/>
      <w:r w:rsidRPr="007C1E88">
        <w:rPr>
          <w:rFonts w:ascii="Times New Roman" w:hAnsi="Times New Roman" w:cs="Times New Roman"/>
          <w:bCs/>
          <w:sz w:val="24"/>
          <w:szCs w:val="24"/>
          <w:lang w:val="fr-FR"/>
        </w:rPr>
        <w:t>Ch.I</w:t>
      </w:r>
      <w:proofErr w:type="spellEnd"/>
      <w:r w:rsidRPr="007C1E88">
        <w:rPr>
          <w:rFonts w:ascii="Times New Roman" w:hAnsi="Times New Roman" w:cs="Times New Roman"/>
          <w:bCs/>
          <w:sz w:val="24"/>
          <w:szCs w:val="24"/>
          <w:lang w:val="fr-FR"/>
        </w:rPr>
        <w:t xml:space="preserve">. (2021). </w:t>
      </w:r>
      <w:r w:rsidRPr="007C1E88">
        <w:rPr>
          <w:rFonts w:ascii="Times New Roman" w:hAnsi="Times New Roman" w:cs="Times New Roman"/>
          <w:sz w:val="24"/>
          <w:szCs w:val="24"/>
          <w:lang w:val="fr-FR"/>
        </w:rPr>
        <w:t>Réflexion sur le pouvoir d’injonction dans le contentieux administratif au Cameroun.</w:t>
      </w:r>
      <w:r w:rsidRPr="007C1E88">
        <w:rPr>
          <w:rFonts w:ascii="Times New Roman" w:hAnsi="Times New Roman" w:cs="Times New Roman"/>
          <w:bCs/>
          <w:sz w:val="24"/>
          <w:szCs w:val="24"/>
          <w:lang w:val="fr-FR"/>
        </w:rPr>
        <w:t xml:space="preserve"> </w:t>
      </w:r>
      <w:r w:rsidRPr="00A71E15">
        <w:rPr>
          <w:rFonts w:ascii="Times New Roman" w:hAnsi="Times New Roman" w:cs="Times New Roman"/>
          <w:bCs/>
          <w:i/>
          <w:sz w:val="24"/>
          <w:szCs w:val="24"/>
          <w:lang w:val="en-US"/>
        </w:rPr>
        <w:t>International Multilingual Journal of Science and Technology</w:t>
      </w:r>
      <w:r w:rsidRPr="00A71E15">
        <w:rPr>
          <w:rFonts w:ascii="Times New Roman" w:hAnsi="Times New Roman" w:cs="Times New Roman"/>
          <w:bCs/>
          <w:sz w:val="24"/>
          <w:szCs w:val="24"/>
          <w:lang w:val="en-US"/>
        </w:rPr>
        <w:t xml:space="preserve"> (IMJST), 6 (2), 2412-2427.</w:t>
      </w:r>
    </w:p>
    <w:p w14:paraId="0E429596"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A71E15">
        <w:rPr>
          <w:rFonts w:ascii="Times New Roman" w:hAnsi="Times New Roman" w:cs="Times New Roman"/>
          <w:sz w:val="24"/>
          <w:szCs w:val="24"/>
          <w:lang w:val="en-US"/>
        </w:rPr>
        <w:t>Bidouzo</w:t>
      </w:r>
      <w:proofErr w:type="spellEnd"/>
      <w:r w:rsidRPr="00A71E15">
        <w:rPr>
          <w:rFonts w:ascii="Times New Roman" w:hAnsi="Times New Roman" w:cs="Times New Roman"/>
          <w:sz w:val="24"/>
          <w:szCs w:val="24"/>
          <w:lang w:val="en-US"/>
        </w:rPr>
        <w:t xml:space="preserve">, T.S. (2023). </w:t>
      </w:r>
      <w:r w:rsidRPr="007C1E88">
        <w:rPr>
          <w:rFonts w:ascii="Times New Roman" w:hAnsi="Times New Roman" w:cs="Times New Roman"/>
          <w:sz w:val="24"/>
          <w:szCs w:val="24"/>
          <w:lang w:val="fr-FR"/>
        </w:rPr>
        <w:t xml:space="preserve">Les mutations de la motivation des décisions du juge administratif en Afrique francophone. </w:t>
      </w:r>
      <w:r w:rsidRPr="007C1E88">
        <w:rPr>
          <w:rFonts w:ascii="Times New Roman" w:hAnsi="Times New Roman" w:cs="Times New Roman"/>
          <w:i/>
          <w:sz w:val="24"/>
          <w:szCs w:val="24"/>
          <w:lang w:val="fr-FR"/>
        </w:rPr>
        <w:t>Revue d’étude et de recherche sur le droit et l’administration dans les pays d’Afrique</w:t>
      </w:r>
      <w:r w:rsidRPr="007C1E88">
        <w:rPr>
          <w:rFonts w:ascii="Times New Roman" w:hAnsi="Times New Roman" w:cs="Times New Roman"/>
          <w:sz w:val="24"/>
          <w:szCs w:val="24"/>
          <w:lang w:val="fr-FR"/>
        </w:rPr>
        <w:t xml:space="preserve">, </w:t>
      </w:r>
      <w:proofErr w:type="spellStart"/>
      <w:r w:rsidRPr="007C1E88">
        <w:rPr>
          <w:rFonts w:ascii="Times New Roman" w:hAnsi="Times New Roman" w:cs="Times New Roman"/>
          <w:sz w:val="24"/>
          <w:szCs w:val="24"/>
          <w:lang w:val="fr-FR"/>
        </w:rPr>
        <w:t>Afrilex</w:t>
      </w:r>
      <w:proofErr w:type="spellEnd"/>
      <w:r w:rsidRPr="007C1E88">
        <w:rPr>
          <w:rFonts w:ascii="Times New Roman" w:hAnsi="Times New Roman" w:cs="Times New Roman"/>
          <w:sz w:val="24"/>
          <w:szCs w:val="24"/>
          <w:lang w:val="fr-FR"/>
        </w:rPr>
        <w:t>, 1-27.</w:t>
      </w:r>
    </w:p>
    <w:p w14:paraId="2B7166A6"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sz w:val="24"/>
          <w:szCs w:val="24"/>
          <w:lang w:val="fr-FR"/>
        </w:rPr>
        <w:t>Gnimpieba</w:t>
      </w:r>
      <w:proofErr w:type="spellEnd"/>
      <w:r w:rsidRPr="007C1E88">
        <w:rPr>
          <w:rFonts w:ascii="Times New Roman" w:hAnsi="Times New Roman" w:cs="Times New Roman"/>
          <w:sz w:val="24"/>
          <w:szCs w:val="24"/>
          <w:lang w:val="fr-FR"/>
        </w:rPr>
        <w:t xml:space="preserve"> </w:t>
      </w:r>
      <w:proofErr w:type="spellStart"/>
      <w:r w:rsidRPr="007C1E88">
        <w:rPr>
          <w:rFonts w:ascii="Times New Roman" w:hAnsi="Times New Roman" w:cs="Times New Roman"/>
          <w:sz w:val="24"/>
          <w:szCs w:val="24"/>
          <w:lang w:val="fr-FR"/>
        </w:rPr>
        <w:t>Tonnang</w:t>
      </w:r>
      <w:proofErr w:type="spellEnd"/>
      <w:r w:rsidRPr="007C1E88">
        <w:rPr>
          <w:rFonts w:ascii="Times New Roman" w:hAnsi="Times New Roman" w:cs="Times New Roman"/>
          <w:sz w:val="24"/>
          <w:szCs w:val="24"/>
          <w:lang w:val="fr-FR"/>
        </w:rPr>
        <w:t xml:space="preserve">, É., </w:t>
      </w:r>
      <w:proofErr w:type="spellStart"/>
      <w:r w:rsidRPr="007C1E88">
        <w:rPr>
          <w:rFonts w:ascii="Times New Roman" w:hAnsi="Times New Roman" w:cs="Times New Roman"/>
          <w:sz w:val="24"/>
          <w:szCs w:val="24"/>
          <w:lang w:val="fr-FR"/>
        </w:rPr>
        <w:t>Mongbat</w:t>
      </w:r>
      <w:proofErr w:type="spellEnd"/>
      <w:r w:rsidRPr="007C1E88">
        <w:rPr>
          <w:rFonts w:ascii="Times New Roman" w:hAnsi="Times New Roman" w:cs="Times New Roman"/>
          <w:sz w:val="24"/>
          <w:szCs w:val="24"/>
          <w:lang w:val="fr-FR"/>
        </w:rPr>
        <w:t xml:space="preserve">, A. (2024). Recherche sur l’autorité des décisions du juge administratif camerounais de l’urgence ». </w:t>
      </w:r>
      <w:r w:rsidRPr="007C1E88">
        <w:rPr>
          <w:rFonts w:ascii="Times New Roman" w:hAnsi="Times New Roman" w:cs="Times New Roman"/>
          <w:i/>
          <w:sz w:val="24"/>
          <w:szCs w:val="24"/>
          <w:lang w:val="fr-FR"/>
        </w:rPr>
        <w:t>La Revue du Centre Michel de L’Hospital</w:t>
      </w:r>
      <w:r w:rsidRPr="007C1E88">
        <w:rPr>
          <w:rFonts w:ascii="Times New Roman" w:hAnsi="Times New Roman" w:cs="Times New Roman"/>
          <w:sz w:val="24"/>
          <w:szCs w:val="24"/>
          <w:lang w:val="fr-FR"/>
        </w:rPr>
        <w:t>, 27, 1-27.</w:t>
      </w:r>
    </w:p>
    <w:p w14:paraId="387BA8E6"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sz w:val="24"/>
          <w:szCs w:val="24"/>
          <w:lang w:val="fr-FR"/>
        </w:rPr>
        <w:t>Abane</w:t>
      </w:r>
      <w:proofErr w:type="spellEnd"/>
      <w:r w:rsidRPr="007C1E88">
        <w:rPr>
          <w:rFonts w:ascii="Times New Roman" w:hAnsi="Times New Roman" w:cs="Times New Roman"/>
          <w:sz w:val="24"/>
          <w:szCs w:val="24"/>
          <w:lang w:val="fr-FR"/>
        </w:rPr>
        <w:t xml:space="preserve"> Engolo, P.E., </w:t>
      </w:r>
      <w:proofErr w:type="spellStart"/>
      <w:r w:rsidRPr="007C1E88">
        <w:rPr>
          <w:rFonts w:ascii="Times New Roman" w:hAnsi="Times New Roman" w:cs="Times New Roman"/>
          <w:sz w:val="24"/>
          <w:szCs w:val="24"/>
          <w:lang w:val="fr-FR"/>
        </w:rPr>
        <w:t>Ekelle</w:t>
      </w:r>
      <w:proofErr w:type="spellEnd"/>
      <w:r w:rsidRPr="007C1E88">
        <w:rPr>
          <w:rFonts w:ascii="Times New Roman" w:hAnsi="Times New Roman" w:cs="Times New Roman"/>
          <w:sz w:val="24"/>
          <w:szCs w:val="24"/>
          <w:lang w:val="fr-FR"/>
        </w:rPr>
        <w:t xml:space="preserve"> </w:t>
      </w:r>
      <w:proofErr w:type="spellStart"/>
      <w:r w:rsidRPr="007C1E88">
        <w:rPr>
          <w:rFonts w:ascii="Times New Roman" w:hAnsi="Times New Roman" w:cs="Times New Roman"/>
          <w:sz w:val="24"/>
          <w:szCs w:val="24"/>
          <w:lang w:val="fr-FR"/>
        </w:rPr>
        <w:t>Ngondi</w:t>
      </w:r>
      <w:proofErr w:type="spellEnd"/>
      <w:r w:rsidRPr="007C1E88">
        <w:rPr>
          <w:rFonts w:ascii="Times New Roman" w:hAnsi="Times New Roman" w:cs="Times New Roman"/>
          <w:sz w:val="24"/>
          <w:szCs w:val="24"/>
          <w:lang w:val="fr-FR"/>
        </w:rPr>
        <w:t xml:space="preserve">, M.B. (2024). La légalité de l’annulation partielle du titre foncier par le juge administratif camerounais. </w:t>
      </w:r>
      <w:r w:rsidRPr="007C1E88">
        <w:rPr>
          <w:rFonts w:ascii="Times New Roman" w:hAnsi="Times New Roman" w:cs="Times New Roman"/>
          <w:i/>
          <w:sz w:val="24"/>
          <w:szCs w:val="24"/>
          <w:lang w:val="fr-FR"/>
        </w:rPr>
        <w:t>RRJ</w:t>
      </w:r>
      <w:r w:rsidRPr="007C1E88">
        <w:rPr>
          <w:rFonts w:ascii="Times New Roman" w:hAnsi="Times New Roman" w:cs="Times New Roman"/>
          <w:sz w:val="24"/>
          <w:szCs w:val="24"/>
          <w:lang w:val="fr-FR"/>
        </w:rPr>
        <w:t>, 1, 423-451.</w:t>
      </w:r>
    </w:p>
    <w:p w14:paraId="7B0B5B0A"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sz w:val="24"/>
          <w:szCs w:val="24"/>
          <w:lang w:val="fr-FR"/>
        </w:rPr>
        <w:t>Guimdo</w:t>
      </w:r>
      <w:proofErr w:type="spellEnd"/>
      <w:r w:rsidRPr="007C1E88">
        <w:rPr>
          <w:rFonts w:ascii="Times New Roman" w:hAnsi="Times New Roman" w:cs="Times New Roman"/>
          <w:sz w:val="24"/>
          <w:szCs w:val="24"/>
          <w:lang w:val="fr-FR"/>
        </w:rPr>
        <w:t xml:space="preserve"> Dongmo, B.-R. (2004), </w:t>
      </w:r>
      <w:r w:rsidRPr="007C1E88">
        <w:rPr>
          <w:rFonts w:ascii="Times New Roman" w:hAnsi="Times New Roman" w:cs="Times New Roman"/>
          <w:i/>
          <w:sz w:val="24"/>
          <w:szCs w:val="24"/>
          <w:lang w:val="fr-FR"/>
        </w:rPr>
        <w:t xml:space="preserve">Le juge administratif camerounais et l’urgence. Recherches sur la place de l’urgence dans le contentieux administratif camerounais </w:t>
      </w:r>
      <w:r w:rsidRPr="007C1E88">
        <w:rPr>
          <w:rFonts w:ascii="Times New Roman" w:hAnsi="Times New Roman" w:cs="Times New Roman"/>
          <w:iCs/>
          <w:sz w:val="24"/>
          <w:szCs w:val="24"/>
          <w:lang w:val="fr-FR"/>
        </w:rPr>
        <w:t>[</w:t>
      </w:r>
      <w:r w:rsidRPr="007C1E88">
        <w:rPr>
          <w:rFonts w:ascii="Times New Roman" w:hAnsi="Times New Roman" w:cs="Times New Roman"/>
          <w:sz w:val="24"/>
          <w:szCs w:val="24"/>
          <w:lang w:val="fr-FR"/>
        </w:rPr>
        <w:t>Thèse de doctorat d’État en droit public]. Université de Yaoundé II.</w:t>
      </w:r>
    </w:p>
    <w:p w14:paraId="7DB08684" w14:textId="77777777" w:rsidR="007C1E88" w:rsidRPr="006E7735" w:rsidRDefault="007C1E88" w:rsidP="007C1E88">
      <w:pPr>
        <w:spacing w:before="8" w:after="16" w:line="240" w:lineRule="auto"/>
        <w:ind w:left="238" w:right="238"/>
        <w:jc w:val="both"/>
        <w:rPr>
          <w:rFonts w:ascii="Times New Roman" w:hAnsi="Times New Roman" w:cs="Times New Roman"/>
          <w:sz w:val="24"/>
          <w:szCs w:val="24"/>
        </w:rPr>
      </w:pPr>
      <w:proofErr w:type="spellStart"/>
      <w:r w:rsidRPr="007C1E88">
        <w:rPr>
          <w:rFonts w:ascii="Times New Roman" w:hAnsi="Times New Roman" w:cs="Times New Roman"/>
          <w:bCs/>
          <w:sz w:val="24"/>
          <w:szCs w:val="24"/>
          <w:lang w:val="fr-FR"/>
        </w:rPr>
        <w:t>Betaille</w:t>
      </w:r>
      <w:proofErr w:type="spellEnd"/>
      <w:r w:rsidRPr="007C1E88">
        <w:rPr>
          <w:rFonts w:ascii="Times New Roman" w:hAnsi="Times New Roman" w:cs="Times New Roman"/>
          <w:bCs/>
          <w:sz w:val="24"/>
          <w:szCs w:val="24"/>
          <w:lang w:val="fr-FR"/>
        </w:rPr>
        <w:t xml:space="preserve">, J. (2012). </w:t>
      </w:r>
      <w:r w:rsidRPr="007C1E88">
        <w:rPr>
          <w:rFonts w:ascii="Times New Roman" w:hAnsi="Times New Roman" w:cs="Times New Roman"/>
          <w:bCs/>
          <w:i/>
          <w:iCs/>
          <w:sz w:val="24"/>
          <w:szCs w:val="24"/>
          <w:lang w:val="fr-FR"/>
        </w:rPr>
        <w:t>Les conditions juridiques de l’effectivité de la norme en droit public interne : illustrations en droit de l’urbanisme et en droit de l’environnement</w:t>
      </w:r>
      <w:r w:rsidRPr="007C1E88">
        <w:rPr>
          <w:rFonts w:ascii="Times New Roman" w:hAnsi="Times New Roman" w:cs="Times New Roman"/>
          <w:bCs/>
          <w:iCs/>
          <w:sz w:val="24"/>
          <w:szCs w:val="24"/>
          <w:lang w:val="fr-FR"/>
        </w:rPr>
        <w:t xml:space="preserve"> [</w:t>
      </w:r>
      <w:r w:rsidRPr="007C1E88">
        <w:rPr>
          <w:rFonts w:ascii="Times New Roman" w:hAnsi="Times New Roman" w:cs="Times New Roman"/>
          <w:sz w:val="24"/>
          <w:szCs w:val="24"/>
          <w:lang w:val="fr-FR"/>
        </w:rPr>
        <w:t xml:space="preserve">Thèse de doctorat en droit public]. </w:t>
      </w:r>
      <w:r w:rsidRPr="006E7735">
        <w:rPr>
          <w:rFonts w:ascii="Times New Roman" w:hAnsi="Times New Roman" w:cs="Times New Roman"/>
          <w:bCs/>
          <w:sz w:val="24"/>
          <w:szCs w:val="24"/>
        </w:rPr>
        <w:t>Université de Limoges</w:t>
      </w:r>
      <w:r w:rsidRPr="006E7735">
        <w:rPr>
          <w:rFonts w:ascii="Times New Roman" w:hAnsi="Times New Roman" w:cs="Times New Roman"/>
          <w:sz w:val="24"/>
          <w:szCs w:val="24"/>
        </w:rPr>
        <w:t>.</w:t>
      </w:r>
    </w:p>
    <w:p w14:paraId="782567C4"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sz w:val="24"/>
          <w:szCs w:val="24"/>
          <w:lang w:val="fr-FR"/>
        </w:rPr>
        <w:lastRenderedPageBreak/>
        <w:t>Ghezzou</w:t>
      </w:r>
      <w:proofErr w:type="spellEnd"/>
      <w:r w:rsidRPr="007C1E88">
        <w:rPr>
          <w:rFonts w:ascii="Times New Roman" w:hAnsi="Times New Roman" w:cs="Times New Roman"/>
          <w:sz w:val="24"/>
          <w:szCs w:val="24"/>
          <w:lang w:val="fr-FR"/>
        </w:rPr>
        <w:t xml:space="preserve">, B. (2017), </w:t>
      </w:r>
      <w:r w:rsidRPr="007C1E88">
        <w:rPr>
          <w:rFonts w:ascii="Times New Roman" w:hAnsi="Times New Roman" w:cs="Times New Roman"/>
          <w:i/>
          <w:sz w:val="24"/>
          <w:szCs w:val="24"/>
          <w:lang w:val="fr-FR"/>
        </w:rPr>
        <w:t>Le renouvellement du contrôle juridictionnel de l’administration au moyen du recours pour excès de pouvoir</w:t>
      </w:r>
      <w:r w:rsidRPr="007C1E88">
        <w:rPr>
          <w:rFonts w:ascii="Times New Roman" w:hAnsi="Times New Roman" w:cs="Times New Roman"/>
          <w:sz w:val="24"/>
          <w:szCs w:val="24"/>
          <w:lang w:val="fr-FR"/>
        </w:rPr>
        <w:t xml:space="preserve"> [Thèse de doctorat en droit public]. Université de Bourgogne.</w:t>
      </w:r>
    </w:p>
    <w:p w14:paraId="4E0AC71C"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hyperlink r:id="rId13" w:history="1">
        <w:r w:rsidRPr="007C1E88">
          <w:rPr>
            <w:rStyle w:val="Lienhypertexte"/>
            <w:rFonts w:ascii="Times New Roman" w:hAnsi="Times New Roman" w:cs="Times New Roman"/>
            <w:sz w:val="24"/>
            <w:szCs w:val="24"/>
            <w:lang w:val="fr-FR"/>
          </w:rPr>
          <w:t>https://theses.hal.science/tel-02242460v1/file/mathese.pdf</w:t>
        </w:r>
      </w:hyperlink>
      <w:r w:rsidRPr="007C1E88">
        <w:rPr>
          <w:rFonts w:ascii="Times New Roman" w:hAnsi="Times New Roman" w:cs="Times New Roman"/>
          <w:sz w:val="24"/>
          <w:szCs w:val="24"/>
          <w:lang w:val="fr-FR"/>
        </w:rPr>
        <w:t>.</w:t>
      </w:r>
    </w:p>
    <w:p w14:paraId="0E854F39" w14:textId="77777777" w:rsidR="007C1E88" w:rsidRPr="00A71E15" w:rsidRDefault="007C1E88" w:rsidP="007C1E88">
      <w:pPr>
        <w:spacing w:before="8" w:after="16" w:line="240" w:lineRule="auto"/>
        <w:ind w:left="238" w:right="238"/>
        <w:jc w:val="both"/>
        <w:rPr>
          <w:rFonts w:ascii="Times New Roman" w:hAnsi="Times New Roman" w:cs="Times New Roman"/>
          <w:sz w:val="24"/>
          <w:szCs w:val="24"/>
          <w:lang w:val="en-US"/>
        </w:rPr>
      </w:pPr>
      <w:r w:rsidRPr="007C1E88">
        <w:rPr>
          <w:rFonts w:ascii="Times New Roman" w:hAnsi="Times New Roman" w:cs="Times New Roman"/>
          <w:sz w:val="24"/>
          <w:szCs w:val="24"/>
          <w:lang w:val="fr-FR"/>
        </w:rPr>
        <w:t xml:space="preserve">Badie </w:t>
      </w:r>
      <w:proofErr w:type="spellStart"/>
      <w:r w:rsidRPr="007C1E88">
        <w:rPr>
          <w:rFonts w:ascii="Times New Roman" w:hAnsi="Times New Roman" w:cs="Times New Roman"/>
          <w:sz w:val="24"/>
          <w:szCs w:val="24"/>
          <w:lang w:val="fr-FR"/>
        </w:rPr>
        <w:t>Pekatou</w:t>
      </w:r>
      <w:proofErr w:type="spellEnd"/>
      <w:r w:rsidRPr="007C1E88">
        <w:rPr>
          <w:rFonts w:ascii="Times New Roman" w:hAnsi="Times New Roman" w:cs="Times New Roman"/>
          <w:sz w:val="24"/>
          <w:szCs w:val="24"/>
          <w:lang w:val="fr-FR"/>
        </w:rPr>
        <w:t xml:space="preserve">, A.Y. (2021). La réforme du principe du double degré de juridiction en contentieux administratif du Cameroun. </w:t>
      </w:r>
      <w:r w:rsidRPr="00A71E15">
        <w:rPr>
          <w:rFonts w:ascii="Times New Roman" w:hAnsi="Times New Roman" w:cs="Times New Roman"/>
          <w:i/>
          <w:sz w:val="24"/>
          <w:szCs w:val="24"/>
          <w:lang w:val="en-US"/>
        </w:rPr>
        <w:t>International Multilingual Journal of Science and Technology</w:t>
      </w:r>
      <w:r w:rsidRPr="00A71E15">
        <w:rPr>
          <w:rFonts w:ascii="Times New Roman" w:hAnsi="Times New Roman" w:cs="Times New Roman"/>
          <w:sz w:val="24"/>
          <w:szCs w:val="24"/>
          <w:lang w:val="en-US"/>
        </w:rPr>
        <w:t xml:space="preserve"> (IMJST), 6, 2250-2261.</w:t>
      </w:r>
    </w:p>
    <w:p w14:paraId="2B3CED37"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r w:rsidRPr="00A71E15">
        <w:rPr>
          <w:rFonts w:ascii="Times New Roman" w:hAnsi="Times New Roman" w:cs="Times New Roman"/>
          <w:sz w:val="24"/>
          <w:szCs w:val="24"/>
          <w:lang w:val="en-US"/>
        </w:rPr>
        <w:t>Fokou, É. (2020). </w:t>
      </w:r>
      <w:r w:rsidRPr="007C1E88">
        <w:rPr>
          <w:rFonts w:ascii="Times New Roman" w:hAnsi="Times New Roman" w:cs="Times New Roman"/>
          <w:sz w:val="24"/>
          <w:szCs w:val="24"/>
          <w:lang w:val="fr-FR"/>
        </w:rPr>
        <w:t xml:space="preserve">De l’idéal démocratique de l’équilibre à la réalité politique du déséquilibre des pouvoirs. </w:t>
      </w:r>
      <w:r w:rsidRPr="007C1E88">
        <w:rPr>
          <w:rFonts w:ascii="Times New Roman" w:hAnsi="Times New Roman" w:cs="Times New Roman"/>
          <w:i/>
          <w:sz w:val="24"/>
          <w:szCs w:val="24"/>
          <w:lang w:val="fr-FR"/>
        </w:rPr>
        <w:t>Les Annales de droit</w:t>
      </w:r>
      <w:r w:rsidRPr="007C1E88">
        <w:rPr>
          <w:rFonts w:ascii="Times New Roman" w:hAnsi="Times New Roman" w:cs="Times New Roman"/>
          <w:sz w:val="24"/>
          <w:szCs w:val="24"/>
          <w:lang w:val="fr-FR"/>
        </w:rPr>
        <w:t xml:space="preserve"> [en ligne], 14, 1-28. </w:t>
      </w:r>
    </w:p>
    <w:p w14:paraId="5B651099"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hyperlink r:id="rId14" w:history="1">
        <w:r w:rsidRPr="007C1E88">
          <w:rPr>
            <w:rStyle w:val="Lienhypertexte"/>
            <w:rFonts w:ascii="Times New Roman" w:hAnsi="Times New Roman" w:cs="Times New Roman"/>
            <w:sz w:val="24"/>
            <w:szCs w:val="24"/>
            <w:lang w:val="fr-FR"/>
          </w:rPr>
          <w:t>http://journals.openedition.org/add/1807</w:t>
        </w:r>
      </w:hyperlink>
      <w:r w:rsidRPr="007C1E88">
        <w:rPr>
          <w:rFonts w:ascii="Times New Roman" w:hAnsi="Times New Roman" w:cs="Times New Roman"/>
          <w:sz w:val="24"/>
          <w:szCs w:val="24"/>
          <w:lang w:val="fr-FR"/>
        </w:rPr>
        <w:t>.</w:t>
      </w:r>
    </w:p>
    <w:p w14:paraId="4F3AB192" w14:textId="77777777" w:rsidR="007C1E88" w:rsidRPr="007C1E88" w:rsidRDefault="007C1E88" w:rsidP="007C1E88">
      <w:pPr>
        <w:pStyle w:val="Notedebasdepage"/>
        <w:spacing w:before="8" w:after="16"/>
        <w:ind w:left="238" w:right="238"/>
        <w:jc w:val="both"/>
        <w:rPr>
          <w:rFonts w:ascii="Times New Roman" w:hAnsi="Times New Roman" w:cs="Times New Roman"/>
          <w:sz w:val="24"/>
          <w:szCs w:val="24"/>
          <w:lang w:val="fr-FR"/>
        </w:rPr>
      </w:pPr>
      <w:r w:rsidRPr="007C1E88">
        <w:rPr>
          <w:rFonts w:ascii="Times New Roman" w:hAnsi="Times New Roman" w:cs="Times New Roman"/>
          <w:sz w:val="24"/>
          <w:szCs w:val="24"/>
          <w:lang w:val="fr-FR"/>
        </w:rPr>
        <w:t xml:space="preserve">Locke, J. (1690), </w:t>
      </w:r>
      <w:r w:rsidRPr="007C1E88">
        <w:rPr>
          <w:rFonts w:ascii="Times New Roman" w:hAnsi="Times New Roman" w:cs="Times New Roman"/>
          <w:i/>
          <w:sz w:val="24"/>
          <w:szCs w:val="24"/>
          <w:lang w:val="fr-FR"/>
        </w:rPr>
        <w:t>Traité du gouvernement civil</w:t>
      </w:r>
      <w:r w:rsidRPr="007C1E88">
        <w:rPr>
          <w:rFonts w:ascii="Times New Roman" w:hAnsi="Times New Roman" w:cs="Times New Roman"/>
          <w:sz w:val="24"/>
          <w:szCs w:val="24"/>
          <w:lang w:val="fr-FR"/>
        </w:rPr>
        <w:t xml:space="preserve"> (1690).</w:t>
      </w:r>
    </w:p>
    <w:p w14:paraId="19BB0EC6" w14:textId="77777777" w:rsidR="007C1E88" w:rsidRPr="007C1E88" w:rsidRDefault="007C1E88" w:rsidP="007C1E88">
      <w:pPr>
        <w:pStyle w:val="Notedebasdepage"/>
        <w:spacing w:before="8" w:after="16"/>
        <w:ind w:left="238" w:right="238"/>
        <w:jc w:val="both"/>
        <w:rPr>
          <w:rFonts w:ascii="Times New Roman" w:hAnsi="Times New Roman" w:cs="Times New Roman"/>
          <w:sz w:val="24"/>
          <w:szCs w:val="24"/>
          <w:lang w:val="fr-FR"/>
        </w:rPr>
      </w:pPr>
      <w:hyperlink r:id="rId15" w:history="1">
        <w:r w:rsidRPr="007C1E88">
          <w:rPr>
            <w:rStyle w:val="Lienhypertexte"/>
            <w:rFonts w:ascii="Times New Roman" w:hAnsi="Times New Roman" w:cs="Times New Roman"/>
            <w:color w:val="4BACC6" w:themeColor="accent5"/>
            <w:sz w:val="24"/>
            <w:szCs w:val="24"/>
            <w:lang w:val="fr-FR"/>
          </w:rPr>
          <w:t>https://institutdeslibertes.org/wp-content/uploads/2013/09/Locke_traite.pdf</w:t>
        </w:r>
      </w:hyperlink>
      <w:r w:rsidRPr="007C1E88">
        <w:rPr>
          <w:rFonts w:ascii="Times New Roman" w:hAnsi="Times New Roman" w:cs="Times New Roman"/>
          <w:sz w:val="24"/>
          <w:szCs w:val="24"/>
          <w:lang w:val="fr-FR"/>
        </w:rPr>
        <w:t>.</w:t>
      </w:r>
    </w:p>
    <w:p w14:paraId="38328883" w14:textId="77777777" w:rsidR="007C1E88" w:rsidRPr="007C1E88" w:rsidRDefault="007C1E88" w:rsidP="007C1E88">
      <w:pPr>
        <w:pStyle w:val="Notedebasdepage"/>
        <w:spacing w:before="8" w:after="16"/>
        <w:ind w:left="238" w:right="238"/>
        <w:jc w:val="both"/>
        <w:rPr>
          <w:rFonts w:ascii="Times New Roman" w:hAnsi="Times New Roman" w:cs="Times New Roman"/>
          <w:sz w:val="24"/>
          <w:szCs w:val="24"/>
          <w:lang w:val="fr-FR"/>
        </w:rPr>
      </w:pPr>
      <w:r w:rsidRPr="007C1E88">
        <w:rPr>
          <w:rFonts w:ascii="Times New Roman" w:hAnsi="Times New Roman" w:cs="Times New Roman"/>
          <w:sz w:val="24"/>
          <w:szCs w:val="24"/>
          <w:lang w:val="fr-FR"/>
        </w:rPr>
        <w:t xml:space="preserve">Olivesi, S. (2024). La séparation des pouvoirs. Aux origines d’un lieu commun ». </w:t>
      </w:r>
      <w:r w:rsidRPr="007C1E88">
        <w:rPr>
          <w:rFonts w:ascii="Times New Roman" w:hAnsi="Times New Roman" w:cs="Times New Roman"/>
          <w:i/>
          <w:sz w:val="24"/>
          <w:szCs w:val="24"/>
          <w:lang w:val="fr-FR"/>
        </w:rPr>
        <w:t>Essais</w:t>
      </w:r>
      <w:r w:rsidRPr="007C1E88">
        <w:rPr>
          <w:rFonts w:ascii="Times New Roman" w:hAnsi="Times New Roman" w:cs="Times New Roman"/>
          <w:sz w:val="24"/>
          <w:szCs w:val="24"/>
          <w:lang w:val="fr-FR"/>
        </w:rPr>
        <w:t xml:space="preserve"> [En ligne], 21, 1-13. </w:t>
      </w:r>
      <w:hyperlink r:id="rId16" w:history="1">
        <w:r w:rsidRPr="007C1E88">
          <w:rPr>
            <w:rStyle w:val="Lienhypertexte"/>
            <w:rFonts w:ascii="Times New Roman" w:hAnsi="Times New Roman" w:cs="Times New Roman"/>
            <w:sz w:val="24"/>
            <w:szCs w:val="24"/>
            <w:lang w:val="fr-FR"/>
          </w:rPr>
          <w:t>https://journals.openedition.org/essais/13679</w:t>
        </w:r>
      </w:hyperlink>
      <w:r w:rsidRPr="007C1E88">
        <w:rPr>
          <w:rFonts w:ascii="Times New Roman" w:hAnsi="Times New Roman" w:cs="Times New Roman"/>
          <w:sz w:val="24"/>
          <w:szCs w:val="24"/>
          <w:lang w:val="fr-FR"/>
        </w:rPr>
        <w:t xml:space="preserve">.  </w:t>
      </w:r>
    </w:p>
    <w:p w14:paraId="05ABE77B"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r w:rsidRPr="007C1E88">
        <w:rPr>
          <w:rFonts w:ascii="Times New Roman" w:hAnsi="Times New Roman" w:cs="Times New Roman"/>
          <w:sz w:val="24"/>
          <w:szCs w:val="24"/>
          <w:lang w:val="fr-FR"/>
        </w:rPr>
        <w:t xml:space="preserve">Montesquieu (1871), </w:t>
      </w:r>
      <w:r w:rsidRPr="007C1E88">
        <w:rPr>
          <w:rFonts w:ascii="Times New Roman" w:hAnsi="Times New Roman" w:cs="Times New Roman"/>
          <w:i/>
          <w:sz w:val="24"/>
          <w:szCs w:val="24"/>
          <w:lang w:val="fr-FR"/>
        </w:rPr>
        <w:t xml:space="preserve">De L’esprit des lois </w:t>
      </w:r>
      <w:r w:rsidRPr="007C1E88">
        <w:rPr>
          <w:rFonts w:ascii="Times New Roman" w:hAnsi="Times New Roman" w:cs="Times New Roman"/>
          <w:sz w:val="24"/>
          <w:szCs w:val="24"/>
          <w:lang w:val="fr-FR"/>
        </w:rPr>
        <w:t>[Nouvelle édition]. Libraires- Éditeurs.</w:t>
      </w:r>
    </w:p>
    <w:p w14:paraId="2EDBFDA7"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r w:rsidRPr="007C1E88">
        <w:rPr>
          <w:rFonts w:ascii="Times New Roman" w:hAnsi="Times New Roman" w:cs="Times New Roman"/>
          <w:sz w:val="24"/>
          <w:szCs w:val="24"/>
          <w:lang w:val="fr-FR"/>
        </w:rPr>
        <w:t xml:space="preserve">Portalis, J.-É.M. (1801). </w:t>
      </w:r>
      <w:r w:rsidRPr="007C1E88">
        <w:rPr>
          <w:rFonts w:ascii="Times New Roman" w:hAnsi="Times New Roman" w:cs="Times New Roman"/>
          <w:i/>
          <w:sz w:val="24"/>
          <w:szCs w:val="24"/>
          <w:lang w:val="fr-FR"/>
        </w:rPr>
        <w:t>Discours préliminaire du premier projet de Code civil</w:t>
      </w:r>
      <w:r w:rsidRPr="007C1E88">
        <w:rPr>
          <w:rFonts w:ascii="Times New Roman" w:hAnsi="Times New Roman" w:cs="Times New Roman"/>
          <w:sz w:val="24"/>
          <w:szCs w:val="24"/>
          <w:lang w:val="fr-FR"/>
        </w:rPr>
        <w:t>, Éditions Confluences.</w:t>
      </w:r>
    </w:p>
    <w:p w14:paraId="489EAA56"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hyperlink r:id="rId17" w:history="1">
        <w:r w:rsidRPr="007C1E88">
          <w:rPr>
            <w:rStyle w:val="Lienhypertexte"/>
            <w:rFonts w:ascii="Times New Roman" w:hAnsi="Times New Roman" w:cs="Times New Roman"/>
            <w:color w:val="4BACC6" w:themeColor="accent5"/>
            <w:sz w:val="24"/>
            <w:szCs w:val="24"/>
            <w:lang w:val="fr-FR"/>
          </w:rPr>
          <w:t>https://mafr.fr/IMG/pdf/discours_1er_code_civil.pdf</w:t>
        </w:r>
      </w:hyperlink>
      <w:r w:rsidRPr="007C1E88">
        <w:rPr>
          <w:rFonts w:ascii="Times New Roman" w:hAnsi="Times New Roman" w:cs="Times New Roman"/>
          <w:sz w:val="24"/>
          <w:szCs w:val="24"/>
          <w:lang w:val="fr-FR"/>
        </w:rPr>
        <w:t>.</w:t>
      </w:r>
    </w:p>
    <w:p w14:paraId="09F987B4" w14:textId="77777777" w:rsidR="007C1E88" w:rsidRPr="007C1E88" w:rsidRDefault="007C1E88" w:rsidP="007C1E88">
      <w:pPr>
        <w:pStyle w:val="Notedebasdepage"/>
        <w:spacing w:before="8" w:after="16"/>
        <w:ind w:left="238" w:right="238"/>
        <w:jc w:val="both"/>
        <w:rPr>
          <w:rFonts w:ascii="Times New Roman" w:hAnsi="Times New Roman" w:cs="Times New Roman"/>
          <w:sz w:val="24"/>
          <w:szCs w:val="24"/>
          <w:lang w:val="fr-FR"/>
        </w:rPr>
      </w:pPr>
      <w:r w:rsidRPr="007C1E88">
        <w:rPr>
          <w:rFonts w:ascii="Times New Roman" w:hAnsi="Times New Roman" w:cs="Times New Roman"/>
          <w:sz w:val="24"/>
          <w:szCs w:val="24"/>
          <w:lang w:val="fr-FR"/>
        </w:rPr>
        <w:t xml:space="preserve">Rouvillois, F. (2006). L’efficacité des normes. Réflexions sur l’émergence d’un nouvel impératif juridique. </w:t>
      </w:r>
      <w:r w:rsidRPr="007C1E88">
        <w:rPr>
          <w:rFonts w:ascii="Times New Roman" w:hAnsi="Times New Roman" w:cs="Times New Roman"/>
          <w:i/>
          <w:sz w:val="24"/>
          <w:szCs w:val="24"/>
          <w:lang w:val="fr-FR"/>
        </w:rPr>
        <w:t>Fondation pour l’innovation politique</w:t>
      </w:r>
      <w:r w:rsidRPr="007C1E88">
        <w:rPr>
          <w:rFonts w:ascii="Times New Roman" w:hAnsi="Times New Roman" w:cs="Times New Roman"/>
          <w:sz w:val="24"/>
          <w:szCs w:val="24"/>
          <w:lang w:val="fr-FR"/>
        </w:rPr>
        <w:t xml:space="preserve">, 37, 1-56. </w:t>
      </w:r>
      <w:hyperlink r:id="rId18" w:history="1">
        <w:r w:rsidRPr="007C1E88">
          <w:rPr>
            <w:rStyle w:val="Lienhypertexte"/>
            <w:rFonts w:ascii="Times New Roman" w:hAnsi="Times New Roman" w:cs="Times New Roman"/>
            <w:sz w:val="24"/>
            <w:szCs w:val="24"/>
            <w:lang w:val="fr-FR"/>
          </w:rPr>
          <w:t>https://www.fondapol.org/app/uploads/2020/05/Etude_Efficacite_des_normes-1.pdf</w:t>
        </w:r>
      </w:hyperlink>
      <w:r w:rsidRPr="007C1E88">
        <w:rPr>
          <w:rFonts w:ascii="Times New Roman" w:hAnsi="Times New Roman" w:cs="Times New Roman"/>
          <w:sz w:val="24"/>
          <w:szCs w:val="24"/>
          <w:lang w:val="fr-FR"/>
        </w:rPr>
        <w:t>.</w:t>
      </w:r>
    </w:p>
    <w:p w14:paraId="44D7AB6E" w14:textId="77777777" w:rsidR="007C1E88" w:rsidRPr="007C1E88" w:rsidRDefault="007C1E88" w:rsidP="007C1E88">
      <w:pPr>
        <w:pStyle w:val="Notedebasdepage"/>
        <w:spacing w:before="8" w:after="16"/>
        <w:ind w:left="238" w:right="238"/>
        <w:jc w:val="both"/>
        <w:rPr>
          <w:rFonts w:ascii="Times New Roman" w:hAnsi="Times New Roman" w:cs="Times New Roman"/>
          <w:sz w:val="24"/>
          <w:szCs w:val="24"/>
          <w:lang w:val="fr-FR"/>
        </w:rPr>
      </w:pPr>
      <w:r w:rsidRPr="007C1E88">
        <w:rPr>
          <w:rFonts w:ascii="Times New Roman" w:hAnsi="Times New Roman" w:cs="Times New Roman"/>
          <w:color w:val="000000"/>
          <w:sz w:val="24"/>
          <w:szCs w:val="24"/>
          <w:lang w:val="fr-FR"/>
        </w:rPr>
        <w:t>Hamon, F., Troper, M.</w:t>
      </w:r>
      <w:r w:rsidRPr="007C1E88">
        <w:rPr>
          <w:rFonts w:ascii="Times New Roman" w:hAnsi="Times New Roman" w:cs="Times New Roman"/>
          <w:sz w:val="24"/>
          <w:szCs w:val="24"/>
          <w:lang w:val="fr-FR"/>
        </w:rPr>
        <w:t xml:space="preserve"> (</w:t>
      </w:r>
      <w:r w:rsidRPr="007C1E88">
        <w:rPr>
          <w:rFonts w:ascii="Times New Roman" w:hAnsi="Times New Roman" w:cs="Times New Roman"/>
          <w:color w:val="000000"/>
          <w:sz w:val="24"/>
          <w:szCs w:val="24"/>
          <w:lang w:val="fr-FR"/>
        </w:rPr>
        <w:t>2014</w:t>
      </w:r>
      <w:r w:rsidRPr="007C1E88">
        <w:rPr>
          <w:rFonts w:ascii="Times New Roman" w:hAnsi="Times New Roman" w:cs="Times New Roman"/>
          <w:sz w:val="24"/>
          <w:szCs w:val="24"/>
          <w:lang w:val="fr-FR"/>
        </w:rPr>
        <w:t xml:space="preserve">), </w:t>
      </w:r>
      <w:r w:rsidRPr="007C1E88">
        <w:rPr>
          <w:rFonts w:ascii="Times New Roman" w:hAnsi="Times New Roman" w:cs="Times New Roman"/>
          <w:i/>
          <w:sz w:val="24"/>
          <w:szCs w:val="24"/>
          <w:lang w:val="fr-FR"/>
        </w:rPr>
        <w:t>Droit constitutionnel</w:t>
      </w:r>
      <w:r w:rsidRPr="007C1E88">
        <w:rPr>
          <w:rFonts w:ascii="Times New Roman" w:hAnsi="Times New Roman" w:cs="Times New Roman"/>
          <w:sz w:val="24"/>
          <w:szCs w:val="24"/>
          <w:lang w:val="fr-FR"/>
        </w:rPr>
        <w:t xml:space="preserve">, </w:t>
      </w:r>
      <w:r w:rsidRPr="007C1E88">
        <w:rPr>
          <w:rFonts w:ascii="Times New Roman" w:hAnsi="Times New Roman" w:cs="Times New Roman"/>
          <w:color w:val="000000"/>
          <w:sz w:val="24"/>
          <w:szCs w:val="24"/>
          <w:lang w:val="fr-FR"/>
        </w:rPr>
        <w:t>Lextenso éditions, LGDJ</w:t>
      </w:r>
      <w:r w:rsidRPr="007C1E88">
        <w:rPr>
          <w:rFonts w:ascii="Times New Roman" w:hAnsi="Times New Roman" w:cs="Times New Roman"/>
          <w:sz w:val="24"/>
          <w:szCs w:val="24"/>
          <w:lang w:val="fr-FR"/>
        </w:rPr>
        <w:t>.</w:t>
      </w:r>
    </w:p>
    <w:p w14:paraId="20D866CA" w14:textId="77777777" w:rsidR="007C1E88" w:rsidRPr="007C1E88" w:rsidRDefault="007C1E88" w:rsidP="007C1E88">
      <w:pPr>
        <w:pStyle w:val="Notedebasdepage"/>
        <w:spacing w:before="8" w:after="16"/>
        <w:ind w:left="238" w:right="238"/>
        <w:jc w:val="both"/>
        <w:rPr>
          <w:rFonts w:ascii="Times New Roman" w:hAnsi="Times New Roman" w:cs="Times New Roman"/>
          <w:sz w:val="24"/>
          <w:szCs w:val="24"/>
          <w:lang w:val="fr-FR"/>
        </w:rPr>
      </w:pPr>
      <w:r w:rsidRPr="007C1E88">
        <w:rPr>
          <w:rFonts w:ascii="Times New Roman" w:hAnsi="Times New Roman" w:cs="Times New Roman"/>
          <w:color w:val="000000"/>
          <w:sz w:val="24"/>
          <w:szCs w:val="24"/>
          <w:lang w:val="fr-FR"/>
        </w:rPr>
        <w:t>Diakhate, M.</w:t>
      </w:r>
      <w:r w:rsidRPr="007C1E88">
        <w:rPr>
          <w:rFonts w:ascii="Times New Roman" w:hAnsi="Times New Roman" w:cs="Times New Roman"/>
          <w:sz w:val="24"/>
          <w:szCs w:val="24"/>
          <w:lang w:val="fr-FR"/>
        </w:rPr>
        <w:t xml:space="preserve"> (</w:t>
      </w:r>
      <w:r w:rsidRPr="007C1E88">
        <w:rPr>
          <w:rFonts w:ascii="Times New Roman" w:hAnsi="Times New Roman" w:cs="Times New Roman"/>
          <w:color w:val="000000"/>
          <w:sz w:val="24"/>
          <w:szCs w:val="24"/>
          <w:lang w:val="fr-FR"/>
        </w:rPr>
        <w:t xml:space="preserve">2019). </w:t>
      </w:r>
      <w:r w:rsidRPr="007C1E88">
        <w:rPr>
          <w:rFonts w:ascii="Times New Roman" w:hAnsi="Times New Roman" w:cs="Times New Roman"/>
          <w:bCs/>
          <w:color w:val="000000"/>
          <w:sz w:val="24"/>
          <w:szCs w:val="24"/>
          <w:lang w:val="fr-FR"/>
        </w:rPr>
        <w:t>La motivation des décisions des juridictions administratives en Afrique subsaharienne francophone.</w:t>
      </w:r>
      <w:r w:rsidRPr="007C1E88">
        <w:rPr>
          <w:rFonts w:ascii="Times New Roman" w:hAnsi="Times New Roman" w:cs="Times New Roman"/>
          <w:color w:val="000000"/>
          <w:sz w:val="24"/>
          <w:szCs w:val="24"/>
          <w:lang w:val="fr-FR"/>
        </w:rPr>
        <w:t xml:space="preserve"> </w:t>
      </w:r>
      <w:proofErr w:type="spellStart"/>
      <w:r w:rsidRPr="007C1E88">
        <w:rPr>
          <w:rFonts w:ascii="Times New Roman" w:hAnsi="Times New Roman" w:cs="Times New Roman"/>
          <w:i/>
          <w:color w:val="000000"/>
          <w:sz w:val="24"/>
          <w:szCs w:val="24"/>
          <w:lang w:val="fr-FR"/>
        </w:rPr>
        <w:t>Afrilex</w:t>
      </w:r>
      <w:proofErr w:type="spellEnd"/>
      <w:r w:rsidRPr="007C1E88">
        <w:rPr>
          <w:rFonts w:ascii="Times New Roman" w:hAnsi="Times New Roman" w:cs="Times New Roman"/>
          <w:i/>
          <w:color w:val="000000"/>
          <w:sz w:val="24"/>
          <w:szCs w:val="24"/>
          <w:lang w:val="fr-FR"/>
        </w:rPr>
        <w:t>, Revue d’Étude de de Recherche sur le Droit et l’Administration dans les pays d’Afrique</w:t>
      </w:r>
      <w:r w:rsidRPr="007C1E88">
        <w:rPr>
          <w:rFonts w:ascii="Times New Roman" w:hAnsi="Times New Roman" w:cs="Times New Roman"/>
          <w:color w:val="000000"/>
          <w:sz w:val="24"/>
          <w:szCs w:val="24"/>
          <w:lang w:val="fr-FR"/>
        </w:rPr>
        <w:t>, 1-31</w:t>
      </w:r>
    </w:p>
    <w:p w14:paraId="28EC2655"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proofErr w:type="spellStart"/>
      <w:r w:rsidRPr="007C1E88">
        <w:rPr>
          <w:rFonts w:ascii="Times New Roman" w:hAnsi="Times New Roman" w:cs="Times New Roman"/>
          <w:color w:val="000000"/>
          <w:sz w:val="24"/>
          <w:szCs w:val="24"/>
          <w:lang w:val="fr-FR"/>
        </w:rPr>
        <w:t>Melkevik</w:t>
      </w:r>
      <w:proofErr w:type="spellEnd"/>
      <w:r w:rsidRPr="007C1E88">
        <w:rPr>
          <w:rFonts w:ascii="Times New Roman" w:hAnsi="Times New Roman" w:cs="Times New Roman"/>
          <w:color w:val="000000"/>
          <w:sz w:val="24"/>
          <w:szCs w:val="24"/>
          <w:lang w:val="fr-FR"/>
        </w:rPr>
        <w:t>, B. (2014)</w:t>
      </w:r>
      <w:r w:rsidRPr="007C1E88">
        <w:rPr>
          <w:rFonts w:ascii="Times New Roman" w:hAnsi="Times New Roman" w:cs="Times New Roman"/>
          <w:sz w:val="24"/>
          <w:szCs w:val="24"/>
          <w:lang w:val="fr-FR"/>
        </w:rPr>
        <w:t xml:space="preserve">. </w:t>
      </w:r>
      <w:r w:rsidRPr="007C1E88">
        <w:rPr>
          <w:rFonts w:ascii="Times New Roman" w:hAnsi="Times New Roman" w:cs="Times New Roman"/>
          <w:bCs/>
          <w:i/>
          <w:color w:val="000000"/>
          <w:sz w:val="24"/>
          <w:szCs w:val="24"/>
          <w:lang w:val="fr-FR"/>
        </w:rPr>
        <w:t>Philosophie du droit</w:t>
      </w:r>
      <w:r w:rsidRPr="007C1E88">
        <w:rPr>
          <w:rFonts w:ascii="Times New Roman" w:hAnsi="Times New Roman" w:cs="Times New Roman"/>
          <w:sz w:val="24"/>
          <w:szCs w:val="24"/>
          <w:lang w:val="fr-FR"/>
        </w:rPr>
        <w:t xml:space="preserve">. </w:t>
      </w:r>
      <w:r w:rsidRPr="007C1E88">
        <w:rPr>
          <w:rFonts w:ascii="Times New Roman" w:hAnsi="Times New Roman" w:cs="Times New Roman"/>
          <w:color w:val="000000"/>
          <w:sz w:val="24"/>
          <w:szCs w:val="24"/>
          <w:lang w:val="fr-FR"/>
        </w:rPr>
        <w:t>Les Presses de l’Université Laval.</w:t>
      </w:r>
    </w:p>
    <w:p w14:paraId="06874148" w14:textId="77777777" w:rsidR="007C1E88" w:rsidRPr="007C1E88" w:rsidRDefault="007C1E88" w:rsidP="007C1E88">
      <w:pPr>
        <w:spacing w:before="8" w:after="16" w:line="240" w:lineRule="auto"/>
        <w:ind w:left="238" w:right="238"/>
        <w:jc w:val="both"/>
        <w:rPr>
          <w:rFonts w:ascii="Times New Roman" w:hAnsi="Times New Roman" w:cs="Times New Roman"/>
          <w:sz w:val="24"/>
          <w:lang w:val="fr-FR"/>
        </w:rPr>
      </w:pPr>
      <w:r w:rsidRPr="007C1E88">
        <w:rPr>
          <w:rFonts w:ascii="Times New Roman" w:hAnsi="Times New Roman" w:cs="Times New Roman"/>
          <w:sz w:val="24"/>
          <w:lang w:val="fr-FR"/>
        </w:rPr>
        <w:t xml:space="preserve">Ricci, J.C. (2013). </w:t>
      </w:r>
      <w:r w:rsidRPr="007C1E88">
        <w:rPr>
          <w:rFonts w:ascii="Times New Roman" w:hAnsi="Times New Roman" w:cs="Times New Roman"/>
          <w:i/>
          <w:sz w:val="24"/>
          <w:lang w:val="fr-FR"/>
        </w:rPr>
        <w:t>Droit administratif général</w:t>
      </w:r>
      <w:r w:rsidRPr="007C1E88">
        <w:rPr>
          <w:rFonts w:ascii="Times New Roman" w:hAnsi="Times New Roman" w:cs="Times New Roman"/>
          <w:sz w:val="24"/>
          <w:lang w:val="fr-FR"/>
        </w:rPr>
        <w:t>. Hachette Livre.</w:t>
      </w:r>
    </w:p>
    <w:p w14:paraId="0DE015B1" w14:textId="77777777" w:rsidR="007C1E88" w:rsidRPr="00A71E15" w:rsidRDefault="007C1E88" w:rsidP="007C1E88">
      <w:pPr>
        <w:pStyle w:val="Notedebasdepage"/>
        <w:spacing w:before="8" w:after="16"/>
        <w:ind w:left="238" w:right="238"/>
        <w:jc w:val="both"/>
        <w:rPr>
          <w:rFonts w:ascii="Times New Roman" w:hAnsi="Times New Roman" w:cs="Times New Roman"/>
          <w:sz w:val="24"/>
          <w:lang w:val="en-US"/>
        </w:rPr>
      </w:pPr>
      <w:r w:rsidRPr="007C1E88">
        <w:rPr>
          <w:rFonts w:ascii="Times New Roman" w:hAnsi="Times New Roman" w:cs="Times New Roman"/>
          <w:sz w:val="24"/>
          <w:lang w:val="fr-FR"/>
        </w:rPr>
        <w:t xml:space="preserve">Tadie Tchino, D. (2023). L’administration du Cameroun a la solde de la conformité : la garantie juridictionnelle de la conformité. </w:t>
      </w:r>
      <w:r w:rsidRPr="00A71E15">
        <w:rPr>
          <w:rFonts w:ascii="Times New Roman" w:hAnsi="Times New Roman" w:cs="Times New Roman"/>
          <w:i/>
          <w:sz w:val="24"/>
          <w:lang w:val="en-US"/>
        </w:rPr>
        <w:t>International Multilingual Journal of Science and Technology (IMJST)</w:t>
      </w:r>
      <w:r w:rsidRPr="00A71E15">
        <w:rPr>
          <w:rFonts w:ascii="Times New Roman" w:hAnsi="Times New Roman" w:cs="Times New Roman"/>
          <w:sz w:val="24"/>
          <w:lang w:val="en-US"/>
        </w:rPr>
        <w:t>, 8 (3), 5944-5960.</w:t>
      </w:r>
    </w:p>
    <w:p w14:paraId="68ACD30F" w14:textId="77777777" w:rsidR="007C1E88" w:rsidRPr="007C1E88" w:rsidRDefault="007C1E88" w:rsidP="007C1E88">
      <w:pPr>
        <w:pStyle w:val="Notedebasdepage"/>
        <w:spacing w:before="8" w:after="16"/>
        <w:ind w:left="238" w:right="238"/>
        <w:jc w:val="both"/>
        <w:rPr>
          <w:rFonts w:ascii="Times New Roman" w:hAnsi="Times New Roman" w:cs="Times New Roman"/>
          <w:sz w:val="24"/>
          <w:lang w:val="fr-FR"/>
        </w:rPr>
      </w:pPr>
      <w:r w:rsidRPr="00A71E15">
        <w:rPr>
          <w:rFonts w:ascii="Times New Roman" w:hAnsi="Times New Roman" w:cs="Times New Roman"/>
          <w:sz w:val="24"/>
          <w:lang w:val="en-US"/>
        </w:rPr>
        <w:t xml:space="preserve">Cornu, G. (dir.) </w:t>
      </w:r>
      <w:r w:rsidRPr="007C1E88">
        <w:rPr>
          <w:rFonts w:ascii="Times New Roman" w:hAnsi="Times New Roman" w:cs="Times New Roman"/>
          <w:sz w:val="24"/>
          <w:lang w:val="fr-FR"/>
        </w:rPr>
        <w:t xml:space="preserve">(2018). </w:t>
      </w:r>
      <w:r w:rsidRPr="007C1E88">
        <w:rPr>
          <w:rFonts w:ascii="Times New Roman" w:hAnsi="Times New Roman" w:cs="Times New Roman"/>
          <w:i/>
          <w:sz w:val="24"/>
          <w:lang w:val="fr-FR"/>
        </w:rPr>
        <w:t>Vocabulaire juridique</w:t>
      </w:r>
      <w:r w:rsidRPr="007C1E88">
        <w:rPr>
          <w:rFonts w:ascii="Times New Roman" w:hAnsi="Times New Roman" w:cs="Times New Roman"/>
          <w:sz w:val="24"/>
          <w:lang w:val="fr-FR"/>
        </w:rPr>
        <w:t>. Presses Universitaires de France.</w:t>
      </w:r>
    </w:p>
    <w:p w14:paraId="4929C349" w14:textId="77777777" w:rsidR="007C1E88" w:rsidRPr="007C1E88" w:rsidRDefault="007C1E88" w:rsidP="007C1E88">
      <w:pPr>
        <w:spacing w:before="8" w:after="16" w:line="240" w:lineRule="auto"/>
        <w:ind w:left="238" w:right="238"/>
        <w:jc w:val="both"/>
        <w:rPr>
          <w:rFonts w:ascii="Times New Roman" w:hAnsi="Times New Roman" w:cs="Times New Roman"/>
          <w:color w:val="000000"/>
          <w:sz w:val="24"/>
          <w:szCs w:val="20"/>
          <w:lang w:val="fr-FR"/>
        </w:rPr>
      </w:pPr>
      <w:proofErr w:type="spellStart"/>
      <w:r w:rsidRPr="007C1E88">
        <w:rPr>
          <w:rFonts w:ascii="Times New Roman" w:hAnsi="Times New Roman" w:cs="Times New Roman"/>
          <w:color w:val="000000"/>
          <w:sz w:val="24"/>
          <w:szCs w:val="20"/>
          <w:lang w:val="fr-FR"/>
        </w:rPr>
        <w:t>Ricordel</w:t>
      </w:r>
      <w:proofErr w:type="spellEnd"/>
      <w:r w:rsidRPr="007C1E88">
        <w:rPr>
          <w:rFonts w:ascii="Times New Roman" w:hAnsi="Times New Roman" w:cs="Times New Roman"/>
          <w:color w:val="000000"/>
          <w:sz w:val="24"/>
          <w:szCs w:val="20"/>
          <w:lang w:val="fr-FR"/>
        </w:rPr>
        <w:t xml:space="preserve">, Q. (2022). </w:t>
      </w:r>
      <w:r w:rsidRPr="007C1E88">
        <w:rPr>
          <w:rFonts w:ascii="Times New Roman" w:hAnsi="Times New Roman" w:cs="Times New Roman"/>
          <w:i/>
          <w:color w:val="000000"/>
          <w:sz w:val="24"/>
          <w:szCs w:val="20"/>
          <w:lang w:val="fr-FR"/>
        </w:rPr>
        <w:t>Les mutations de la justice administrative dans les contentieux des étrangers</w:t>
      </w:r>
      <w:r w:rsidRPr="007C1E88">
        <w:rPr>
          <w:rFonts w:ascii="Times New Roman" w:hAnsi="Times New Roman" w:cs="Times New Roman"/>
          <w:color w:val="000000"/>
          <w:sz w:val="24"/>
          <w:szCs w:val="20"/>
          <w:lang w:val="fr-FR"/>
        </w:rPr>
        <w:t xml:space="preserve"> [Thèse de doctorat droit]. Université de Limoges.</w:t>
      </w:r>
    </w:p>
    <w:p w14:paraId="6235A361" w14:textId="77777777" w:rsidR="007C1E88" w:rsidRPr="007C1E88" w:rsidRDefault="007C1E88" w:rsidP="007C1E88">
      <w:pPr>
        <w:spacing w:before="8" w:after="16" w:line="240" w:lineRule="auto"/>
        <w:ind w:left="238" w:right="238"/>
        <w:jc w:val="both"/>
        <w:rPr>
          <w:rFonts w:ascii="Times New Roman" w:hAnsi="Times New Roman" w:cs="Times New Roman"/>
          <w:sz w:val="24"/>
          <w:szCs w:val="24"/>
          <w:lang w:val="fr-FR"/>
        </w:rPr>
      </w:pPr>
      <w:r w:rsidRPr="007C1E88">
        <w:rPr>
          <w:rFonts w:ascii="Times New Roman" w:hAnsi="Times New Roman" w:cs="Times New Roman"/>
          <w:color w:val="000000"/>
          <w:sz w:val="24"/>
          <w:szCs w:val="24"/>
          <w:lang w:val="fr-FR"/>
        </w:rPr>
        <w:t>Martinez-Cruz, A.-C. (2018)</w:t>
      </w:r>
      <w:r w:rsidRPr="007C1E88">
        <w:rPr>
          <w:rFonts w:ascii="Times New Roman" w:hAnsi="Times New Roman" w:cs="Times New Roman"/>
          <w:sz w:val="24"/>
          <w:szCs w:val="24"/>
          <w:lang w:val="fr-FR"/>
        </w:rPr>
        <w:t xml:space="preserve">. </w:t>
      </w:r>
      <w:r w:rsidRPr="007C1E88">
        <w:rPr>
          <w:rFonts w:ascii="Times New Roman" w:hAnsi="Times New Roman" w:cs="Times New Roman"/>
          <w:i/>
          <w:color w:val="000000"/>
          <w:sz w:val="24"/>
          <w:szCs w:val="24"/>
          <w:lang w:val="fr-FR"/>
        </w:rPr>
        <w:t>La constitutionnalisation en Droit administratif : L’expérience colombienne</w:t>
      </w:r>
      <w:r w:rsidRPr="007C1E88">
        <w:rPr>
          <w:rFonts w:ascii="Times New Roman" w:hAnsi="Times New Roman" w:cs="Times New Roman"/>
          <w:color w:val="000000"/>
          <w:sz w:val="24"/>
          <w:szCs w:val="24"/>
          <w:lang w:val="fr-FR"/>
        </w:rPr>
        <w:t xml:space="preserve"> [Thèse de doctorat en droit public]. Université de Bordeaux</w:t>
      </w:r>
      <w:r w:rsidRPr="007C1E88">
        <w:rPr>
          <w:rFonts w:ascii="Times New Roman" w:hAnsi="Times New Roman" w:cs="Times New Roman"/>
          <w:sz w:val="24"/>
          <w:szCs w:val="24"/>
          <w:lang w:val="fr-FR"/>
        </w:rPr>
        <w:t>.</w:t>
      </w:r>
    </w:p>
    <w:p w14:paraId="3EC9B49A" w14:textId="77777777" w:rsidR="007C1E88" w:rsidRPr="007C1E88" w:rsidRDefault="007C1E88" w:rsidP="007C1E88">
      <w:pPr>
        <w:spacing w:before="8" w:after="16" w:line="240" w:lineRule="auto"/>
        <w:ind w:left="238" w:right="238"/>
        <w:jc w:val="both"/>
        <w:rPr>
          <w:rFonts w:ascii="Times New Roman" w:hAnsi="Times New Roman" w:cs="Times New Roman"/>
          <w:sz w:val="24"/>
          <w:lang w:val="fr-FR"/>
        </w:rPr>
      </w:pPr>
      <w:r w:rsidRPr="007C1E88">
        <w:rPr>
          <w:rFonts w:ascii="Times New Roman" w:hAnsi="Times New Roman" w:cs="Times New Roman"/>
          <w:sz w:val="24"/>
          <w:lang w:val="fr-FR"/>
        </w:rPr>
        <w:t xml:space="preserve">Kelsen, H. (1962). </w:t>
      </w:r>
      <w:r w:rsidRPr="007C1E88">
        <w:rPr>
          <w:rFonts w:ascii="Times New Roman" w:hAnsi="Times New Roman" w:cs="Times New Roman"/>
          <w:i/>
          <w:sz w:val="24"/>
          <w:lang w:val="fr-FR"/>
        </w:rPr>
        <w:t>Théorie pure du droit</w:t>
      </w:r>
      <w:r w:rsidRPr="007C1E88">
        <w:rPr>
          <w:rFonts w:ascii="Times New Roman" w:hAnsi="Times New Roman" w:cs="Times New Roman"/>
          <w:sz w:val="24"/>
          <w:lang w:val="fr-FR"/>
        </w:rPr>
        <w:t>. Dalloz.</w:t>
      </w:r>
    </w:p>
    <w:p w14:paraId="5B225528" w14:textId="77777777" w:rsidR="007C1E88" w:rsidRPr="00394381" w:rsidRDefault="007C1E88" w:rsidP="007C1E88">
      <w:pPr>
        <w:spacing w:before="8" w:after="16" w:line="240" w:lineRule="auto"/>
        <w:ind w:left="238" w:right="238"/>
        <w:jc w:val="both"/>
        <w:rPr>
          <w:rFonts w:ascii="Times New Roman" w:hAnsi="Times New Roman" w:cs="Times New Roman"/>
          <w:sz w:val="36"/>
          <w:szCs w:val="24"/>
        </w:rPr>
      </w:pPr>
      <w:r w:rsidRPr="007C1E88">
        <w:rPr>
          <w:rFonts w:ascii="Times New Roman" w:hAnsi="Times New Roman" w:cs="Times New Roman"/>
          <w:sz w:val="24"/>
          <w:szCs w:val="20"/>
          <w:lang w:val="fr-FR"/>
        </w:rPr>
        <w:t xml:space="preserve">Rouland, N. (1991), </w:t>
      </w:r>
      <w:r w:rsidRPr="007C1E88">
        <w:rPr>
          <w:rFonts w:ascii="Times New Roman" w:hAnsi="Times New Roman" w:cs="Times New Roman"/>
          <w:i/>
          <w:sz w:val="24"/>
          <w:szCs w:val="20"/>
          <w:lang w:val="fr-FR"/>
        </w:rPr>
        <w:t>Aux confins du droit. Anthropologie juridique de la modernité</w:t>
      </w:r>
      <w:r w:rsidRPr="007C1E88">
        <w:rPr>
          <w:rFonts w:ascii="Times New Roman" w:hAnsi="Times New Roman" w:cs="Times New Roman"/>
          <w:sz w:val="24"/>
          <w:szCs w:val="20"/>
          <w:lang w:val="fr-FR"/>
        </w:rPr>
        <w:t xml:space="preserve">. </w:t>
      </w:r>
      <w:r w:rsidRPr="00394381">
        <w:rPr>
          <w:rFonts w:ascii="Times New Roman" w:hAnsi="Times New Roman" w:cs="Times New Roman"/>
          <w:sz w:val="24"/>
          <w:szCs w:val="20"/>
        </w:rPr>
        <w:t>Les Éditions Odile Jacob.</w:t>
      </w:r>
    </w:p>
    <w:p w14:paraId="11C23611" w14:textId="3A7DEA9C" w:rsidR="007C1E88" w:rsidRPr="00766971" w:rsidRDefault="007C1E88" w:rsidP="007C1E88">
      <w:pPr>
        <w:spacing w:before="8" w:after="16" w:line="240" w:lineRule="auto"/>
        <w:ind w:left="238" w:right="238"/>
        <w:jc w:val="both"/>
        <w:rPr>
          <w:rFonts w:ascii="Arial Rounded MT Bold" w:hAnsi="Arial Rounded MT Bold" w:cs="Times New Roman"/>
          <w:sz w:val="32"/>
          <w:szCs w:val="32"/>
        </w:rPr>
      </w:pPr>
      <w:r>
        <w:rPr>
          <w:rFonts w:ascii="Arial Rounded MT Bold" w:hAnsi="Arial Rounded MT Bold" w:cs="Times New Roman"/>
          <w:sz w:val="32"/>
          <w:szCs w:val="32"/>
        </w:rPr>
        <w:t xml:space="preserve"> </w:t>
      </w:r>
    </w:p>
    <w:sectPr w:rsidR="007C1E88" w:rsidRPr="00766971" w:rsidSect="00D469F8">
      <w:footerReference w:type="default" r:id="rId19"/>
      <w:pgSz w:w="11906" w:h="16838"/>
      <w:pgMar w:top="1440" w:right="107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D358" w14:textId="77777777" w:rsidR="00EC2244" w:rsidRDefault="00EC2244" w:rsidP="00FA6BD8">
      <w:pPr>
        <w:spacing w:after="0" w:line="240" w:lineRule="auto"/>
      </w:pPr>
      <w:r>
        <w:separator/>
      </w:r>
    </w:p>
  </w:endnote>
  <w:endnote w:type="continuationSeparator" w:id="0">
    <w:p w14:paraId="22B64B6A" w14:textId="77777777" w:rsidR="00EC2244" w:rsidRDefault="00EC2244" w:rsidP="00FA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5031"/>
      <w:docPartObj>
        <w:docPartGallery w:val="Page Numbers (Bottom of Page)"/>
        <w:docPartUnique/>
      </w:docPartObj>
    </w:sdtPr>
    <w:sdtContent>
      <w:p w14:paraId="2B426CC5" w14:textId="77777777" w:rsidR="008B4481" w:rsidRDefault="008B4481">
        <w:pPr>
          <w:pStyle w:val="Pieddepage"/>
          <w:jc w:val="right"/>
        </w:pPr>
        <w:r>
          <w:fldChar w:fldCharType="begin"/>
        </w:r>
        <w:r>
          <w:instrText>PAGE   \* MERGEFORMAT</w:instrText>
        </w:r>
        <w:r>
          <w:fldChar w:fldCharType="separate"/>
        </w:r>
        <w:r w:rsidR="00BF1D91">
          <w:rPr>
            <w:noProof/>
          </w:rPr>
          <w:t>1</w:t>
        </w:r>
        <w:r>
          <w:fldChar w:fldCharType="end"/>
        </w:r>
      </w:p>
    </w:sdtContent>
  </w:sdt>
  <w:p w14:paraId="2E539E7B" w14:textId="77777777" w:rsidR="008B4481" w:rsidRDefault="008B44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DC60" w14:textId="77777777" w:rsidR="00EC2244" w:rsidRDefault="00EC2244" w:rsidP="00FA6BD8">
      <w:pPr>
        <w:spacing w:after="0" w:line="240" w:lineRule="auto"/>
      </w:pPr>
      <w:r>
        <w:separator/>
      </w:r>
    </w:p>
  </w:footnote>
  <w:footnote w:type="continuationSeparator" w:id="0">
    <w:p w14:paraId="17A5B686" w14:textId="77777777" w:rsidR="00EC2244" w:rsidRDefault="00EC2244" w:rsidP="00FA6BD8">
      <w:pPr>
        <w:spacing w:after="0" w:line="240" w:lineRule="auto"/>
      </w:pPr>
      <w:r>
        <w:continuationSeparator/>
      </w:r>
    </w:p>
  </w:footnote>
  <w:footnote w:id="1">
    <w:p w14:paraId="4F143E00" w14:textId="6C9374D9" w:rsidR="00A71E15" w:rsidRPr="00A71E15" w:rsidRDefault="00A71E15">
      <w:pPr>
        <w:pStyle w:val="Notedebasdepage"/>
      </w:pPr>
      <w:r>
        <w:rPr>
          <w:rStyle w:val="Appelnotedebasdep"/>
        </w:rPr>
        <w:footnoteRef/>
      </w:r>
      <w:r>
        <w:t xml:space="preserve"> Doctor </w:t>
      </w:r>
      <w:proofErr w:type="spellStart"/>
      <w:r>
        <w:t>Ph.D</w:t>
      </w:r>
      <w:proofErr w:type="spellEnd"/>
      <w:r>
        <w:t xml:space="preserve"> in public law/University of Dschang, Emai</w:t>
      </w:r>
      <w:r w:rsidR="00537625">
        <w:t>l</w:t>
      </w:r>
      <w:r>
        <w:t xml:space="preserve"> : </w:t>
      </w:r>
      <w:hyperlink r:id="rId1" w:history="1">
        <w:r w:rsidRPr="005F4B09">
          <w:rPr>
            <w:rStyle w:val="Lienhypertexte"/>
          </w:rPr>
          <w:t>bannajuriste@gmail.com</w:t>
        </w:r>
      </w:hyperlink>
      <w:r>
        <w:t xml:space="preserve">, ORCID ID </w:t>
      </w:r>
      <w:hyperlink r:id="rId2" w:history="1">
        <w:r w:rsidRPr="005F4B09">
          <w:rPr>
            <w:rStyle w:val="Lienhypertexte"/>
          </w:rPr>
          <w:t>0009-0005-7333-3919</w:t>
        </w:r>
      </w:hyperlink>
      <w:r>
        <w:t>, Tel: +237 691 47 54 43</w:t>
      </w:r>
      <w:r w:rsidR="00537625">
        <w:t xml:space="preserve"> (WhatsApp).</w:t>
      </w:r>
    </w:p>
  </w:footnote>
  <w:footnote w:id="2">
    <w:p w14:paraId="1EBC0706" w14:textId="77777777" w:rsidR="008B4481" w:rsidRPr="00B12229" w:rsidRDefault="008B4481" w:rsidP="004B53D0">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Materially, it is the sanction which makes it possible to distinguish the law from other standards (V. </w:t>
      </w:r>
      <w:r w:rsidRPr="00B12229">
        <w:rPr>
          <w:rFonts w:ascii="Times New Roman" w:hAnsi="Times New Roman" w:cs="Times New Roman"/>
          <w:color w:val="000000"/>
        </w:rPr>
        <w:t>HAMON (F.) and TROPER</w:t>
      </w:r>
      <w:r w:rsidRPr="00B12229">
        <w:rPr>
          <w:rFonts w:ascii="Times New Roman" w:hAnsi="Times New Roman" w:cs="Times New Roman"/>
        </w:rPr>
        <w:t xml:space="preserve"> (</w:t>
      </w:r>
      <w:r w:rsidRPr="00B12229">
        <w:rPr>
          <w:rFonts w:ascii="Times New Roman" w:hAnsi="Times New Roman" w:cs="Times New Roman"/>
          <w:color w:val="000000"/>
        </w:rPr>
        <w:t>MR.</w:t>
      </w:r>
      <w:r w:rsidRPr="00B12229">
        <w:rPr>
          <w:rFonts w:ascii="Times New Roman" w:hAnsi="Times New Roman" w:cs="Times New Roman"/>
        </w:rPr>
        <w:t xml:space="preserve">), </w:t>
      </w:r>
      <w:r w:rsidRPr="00B12229">
        <w:rPr>
          <w:rFonts w:ascii="Times New Roman" w:hAnsi="Times New Roman" w:cs="Times New Roman"/>
          <w:i/>
        </w:rPr>
        <w:t>Constitutional law</w:t>
      </w:r>
      <w:r w:rsidRPr="00B12229">
        <w:rPr>
          <w:rFonts w:ascii="Times New Roman" w:hAnsi="Times New Roman" w:cs="Times New Roman"/>
        </w:rPr>
        <w:t xml:space="preserve">, France, </w:t>
      </w:r>
      <w:r w:rsidRPr="00B12229">
        <w:rPr>
          <w:rFonts w:ascii="Times New Roman" w:hAnsi="Times New Roman" w:cs="Times New Roman"/>
          <w:color w:val="000000"/>
        </w:rPr>
        <w:t>Lextenso editions, 35</w:t>
      </w:r>
      <w:r w:rsidRPr="00B12229">
        <w:rPr>
          <w:rFonts w:ascii="Times New Roman" w:hAnsi="Times New Roman" w:cs="Times New Roman"/>
          <w:color w:val="000000"/>
          <w:vertAlign w:val="superscript"/>
        </w:rPr>
        <w:t>th</w:t>
      </w:r>
      <w:r w:rsidRPr="00B12229">
        <w:rPr>
          <w:rFonts w:ascii="Times New Roman" w:hAnsi="Times New Roman" w:cs="Times New Roman"/>
        </w:rPr>
        <w:t xml:space="preserve"> edition</w:t>
      </w:r>
      <w:r w:rsidRPr="00B12229">
        <w:rPr>
          <w:rFonts w:ascii="Times New Roman" w:hAnsi="Times New Roman" w:cs="Times New Roman"/>
          <w:color w:val="000000"/>
        </w:rPr>
        <w:t>, LGDJ</w:t>
      </w:r>
      <w:r w:rsidRPr="00B12229">
        <w:rPr>
          <w:rFonts w:ascii="Times New Roman" w:hAnsi="Times New Roman" w:cs="Times New Roman"/>
        </w:rPr>
        <w:t>, 2014, pp. 22-23).</w:t>
      </w:r>
    </w:p>
  </w:footnote>
  <w:footnote w:id="3">
    <w:p w14:paraId="11EC80D5" w14:textId="77777777" w:rsidR="008B4481" w:rsidRPr="00B12229" w:rsidRDefault="008B4481">
      <w:pPr>
        <w:pStyle w:val="Notedebasdepage"/>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Formally, a standard is only valid if it meets the higher standard (V. </w:t>
      </w:r>
      <w:r w:rsidRPr="00B12229">
        <w:rPr>
          <w:rFonts w:ascii="Times New Roman" w:hAnsi="Times New Roman" w:cs="Times New Roman"/>
          <w:color w:val="000000"/>
        </w:rPr>
        <w:t>HAMON (F.) and TROPER</w:t>
      </w:r>
      <w:r w:rsidRPr="00B12229">
        <w:rPr>
          <w:rFonts w:ascii="Times New Roman" w:hAnsi="Times New Roman" w:cs="Times New Roman"/>
        </w:rPr>
        <w:t xml:space="preserve"> (</w:t>
      </w:r>
      <w:r w:rsidRPr="00B12229">
        <w:rPr>
          <w:rFonts w:ascii="Times New Roman" w:hAnsi="Times New Roman" w:cs="Times New Roman"/>
          <w:color w:val="000000"/>
        </w:rPr>
        <w:t>MR.</w:t>
      </w:r>
      <w:r w:rsidRPr="00B12229">
        <w:rPr>
          <w:rFonts w:ascii="Times New Roman" w:hAnsi="Times New Roman" w:cs="Times New Roman"/>
        </w:rPr>
        <w:t xml:space="preserve">), </w:t>
      </w:r>
      <w:r w:rsidRPr="00B12229">
        <w:rPr>
          <w:rFonts w:ascii="Times New Roman" w:hAnsi="Times New Roman" w:cs="Times New Roman"/>
          <w:i/>
        </w:rPr>
        <w:t>Constitutional law</w:t>
      </w:r>
      <w:r w:rsidRPr="00B12229">
        <w:rPr>
          <w:rFonts w:ascii="Times New Roman" w:hAnsi="Times New Roman" w:cs="Times New Roman"/>
        </w:rPr>
        <w:t xml:space="preserve">, France, </w:t>
      </w:r>
      <w:r w:rsidRPr="00B12229">
        <w:rPr>
          <w:rFonts w:ascii="Times New Roman" w:hAnsi="Times New Roman" w:cs="Times New Roman"/>
          <w:color w:val="000000"/>
        </w:rPr>
        <w:t>Lextenso editions, 35</w:t>
      </w:r>
      <w:r w:rsidRPr="00B12229">
        <w:rPr>
          <w:rFonts w:ascii="Times New Roman" w:hAnsi="Times New Roman" w:cs="Times New Roman"/>
          <w:color w:val="000000"/>
          <w:vertAlign w:val="superscript"/>
        </w:rPr>
        <w:t>th</w:t>
      </w:r>
      <w:r w:rsidRPr="00B12229">
        <w:rPr>
          <w:rFonts w:ascii="Times New Roman" w:hAnsi="Times New Roman" w:cs="Times New Roman"/>
        </w:rPr>
        <w:t xml:space="preserve"> edition</w:t>
      </w:r>
      <w:r w:rsidRPr="00B12229">
        <w:rPr>
          <w:rFonts w:ascii="Times New Roman" w:hAnsi="Times New Roman" w:cs="Times New Roman"/>
          <w:color w:val="000000"/>
        </w:rPr>
        <w:t>, LGDJ</w:t>
      </w:r>
      <w:r w:rsidRPr="00B12229">
        <w:rPr>
          <w:rFonts w:ascii="Times New Roman" w:hAnsi="Times New Roman" w:cs="Times New Roman"/>
        </w:rPr>
        <w:t>, 2014, p. 23).</w:t>
      </w:r>
    </w:p>
  </w:footnote>
  <w:footnote w:id="4">
    <w:p w14:paraId="4912B1B1" w14:textId="77777777" w:rsidR="008B4481" w:rsidRPr="00B12229" w:rsidRDefault="008B4481" w:rsidP="0017748E">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Article 4 of the civil code applicable in Cameroon provides that " </w:t>
      </w:r>
      <w:r w:rsidRPr="00BA6E94">
        <w:rPr>
          <w:rFonts w:ascii="Times New Roman" w:hAnsi="Times New Roman" w:cs="Times New Roman"/>
          <w:iCs/>
        </w:rPr>
        <w:t>The judge who refuses to judge, under the pretext of silence, obscurity or the inadequacy of the law, may be prosecuted as guilty of denial of justice</w:t>
      </w:r>
      <w:r w:rsidRPr="00B12229">
        <w:rPr>
          <w:rFonts w:ascii="Times New Roman" w:hAnsi="Times New Roman" w:cs="Times New Roman"/>
        </w:rPr>
        <w:t> ".</w:t>
      </w:r>
    </w:p>
  </w:footnote>
  <w:footnote w:id="5">
    <w:p w14:paraId="3ACB65B8" w14:textId="77777777"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The executive power is enshrined in articles 5 to 13 of Law n°96/06 of January 18, 1996 revising the Cameroonian Constitution of June 2, 1972, modified and supplemented by Law n°2008/001 of April 14, 2008.</w:t>
      </w:r>
    </w:p>
  </w:footnote>
  <w:footnote w:id="6">
    <w:p w14:paraId="280A263A" w14:textId="77777777"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Legislative power is enshrined in articles 14-24 of Law n°96/06 of January 18, 1996 revising the Cameroonian Constitution of June 2, 1972, modified and supplemented by Law n°2008/001 of April 14, 2008.</w:t>
      </w:r>
    </w:p>
  </w:footnote>
  <w:footnote w:id="7">
    <w:p w14:paraId="28694581" w14:textId="77777777"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The judicial power is enshrined in articles 37 to 42 of Law n°96/06 of January 18, 1996 revising the Cameroonian Constitution of June 2, 1972, modified and supplemented by Law n°2008/001 of April 14, 2008.</w:t>
      </w:r>
    </w:p>
  </w:footnote>
  <w:footnote w:id="8">
    <w:p w14:paraId="086E8AC6" w14:textId="1EEADB08"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Article 2 paragraph 3 of Law n° 2006/022 of December 29, 2006 establishing the organization and functioning of the Administrative Courts of Cameroon provides that " </w:t>
      </w:r>
      <w:r w:rsidRPr="00B12229">
        <w:rPr>
          <w:rFonts w:ascii="Times New Roman" w:hAnsi="Times New Roman" w:cs="Times New Roman"/>
          <w:i/>
        </w:rPr>
        <w:t>Administrative litigation includes: a) actions for annulment for abuse of power and, in non-repressive matters, incidental actions for assessment of legality; b) actions for compensation for damage caused by an administrative act; c) disputes concerning contracts (with the exception of those concluded even implicitly under private law) or concessions of public services; d) disputes affecting the public domain; e) disputes concerning law enforcement operations</w:t>
      </w:r>
      <w:r w:rsidRPr="00B12229">
        <w:rPr>
          <w:rFonts w:ascii="Times New Roman" w:hAnsi="Times New Roman" w:cs="Times New Roman"/>
        </w:rPr>
        <w:t xml:space="preserve"> ".</w:t>
      </w:r>
    </w:p>
  </w:footnote>
  <w:footnote w:id="9">
    <w:p w14:paraId="6A63C3B0" w14:textId="77777777"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sidRPr="00845C17">
        <w:rPr>
          <w:rFonts w:ascii="Times New Roman" w:hAnsi="Times New Roman" w:cs="Times New Roman"/>
        </w:rPr>
        <w:t xml:space="preserve"> In this case, the administrative judge rejects the arguments of the State representative on the objection of incompetence on the grounds that the principle which prohibits the judge from giving orders to the Administration does not prevent the judge from exercising his power to assess the appeal (V. CS/CA, </w:t>
      </w:r>
      <w:r w:rsidRPr="00845C17">
        <w:rPr>
          <w:rFonts w:ascii="Times New Roman" w:hAnsi="Times New Roman" w:cs="Times New Roman"/>
          <w:i/>
        </w:rPr>
        <w:t>TCHAMBA Robert v. State of Cameroon</w:t>
      </w:r>
      <w:r w:rsidRPr="00845C17">
        <w:rPr>
          <w:rFonts w:ascii="Times New Roman" w:hAnsi="Times New Roman" w:cs="Times New Roman"/>
        </w:rPr>
        <w:t>, judgment n°08/94-95 of September 27, 1994, Appeal n°233/94-95 of September 9, 1991, case cited by the administrative judge of the South in the context of the GEUDA Maurice case currently being analyzed).</w:t>
      </w:r>
    </w:p>
  </w:footnote>
  <w:footnote w:id="10">
    <w:p w14:paraId="0EEBCA25" w14:textId="77777777"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sidRPr="00845C17">
        <w:rPr>
          <w:rFonts w:ascii="Times New Roman" w:hAnsi="Times New Roman" w:cs="Times New Roman"/>
        </w:rPr>
        <w:t xml:space="preserve"> The administrative judge " </w:t>
      </w:r>
      <w:r w:rsidRPr="00845C17">
        <w:rPr>
          <w:rFonts w:ascii="Times New Roman" w:hAnsi="Times New Roman" w:cs="Times New Roman"/>
          <w:i/>
        </w:rPr>
        <w:t>Decides: Article 1</w:t>
      </w:r>
      <w:r w:rsidRPr="00845C17">
        <w:rPr>
          <w:rFonts w:ascii="Times New Roman" w:hAnsi="Times New Roman" w:cs="Times New Roman"/>
          <w:i/>
          <w:vertAlign w:val="superscript"/>
        </w:rPr>
        <w:t>er </w:t>
      </w:r>
      <w:r w:rsidRPr="00845C17">
        <w:rPr>
          <w:rFonts w:ascii="Times New Roman" w:hAnsi="Times New Roman" w:cs="Times New Roman"/>
          <w:i/>
        </w:rPr>
        <w:t>: The appeal of EBOUGOU AMOUGOUI Marie Dieudonné is admissible; Article 2: It is justified. Consequently, land title N</w:t>
      </w:r>
      <w:r w:rsidRPr="00845C17">
        <w:rPr>
          <w:rFonts w:ascii="Times New Roman" w:hAnsi="Times New Roman" w:cs="Times New Roman"/>
          <w:i/>
          <w:vertAlign w:val="superscript"/>
        </w:rPr>
        <w:t>o</w:t>
      </w:r>
      <w:r w:rsidRPr="00845C17">
        <w:rPr>
          <w:rFonts w:ascii="Times New Roman" w:hAnsi="Times New Roman" w:cs="Times New Roman"/>
          <w:i/>
        </w:rPr>
        <w:t xml:space="preserve"> 0128/</w:t>
      </w:r>
      <w:proofErr w:type="spellStart"/>
      <w:r w:rsidRPr="00845C17">
        <w:rPr>
          <w:rFonts w:ascii="Times New Roman" w:hAnsi="Times New Roman" w:cs="Times New Roman"/>
          <w:i/>
        </w:rPr>
        <w:t>Mefou</w:t>
      </w:r>
      <w:proofErr w:type="spellEnd"/>
      <w:r w:rsidRPr="00845C17">
        <w:rPr>
          <w:rFonts w:ascii="Times New Roman" w:hAnsi="Times New Roman" w:cs="Times New Roman"/>
          <w:i/>
        </w:rPr>
        <w:t xml:space="preserve"> and AKONO is canceled</w:t>
      </w:r>
      <w:r>
        <w:rPr>
          <w:rFonts w:ascii="Times New Roman" w:hAnsi="Times New Roman" w:cs="Times New Roman"/>
        </w:rPr>
        <w:t xml:space="preserve"> " (TA </w:t>
      </w:r>
      <w:r w:rsidRPr="00845C17">
        <w:rPr>
          <w:rFonts w:ascii="Times New Roman" w:hAnsi="Times New Roman" w:cs="Times New Roman"/>
        </w:rPr>
        <w:t xml:space="preserve">Center, </w:t>
      </w:r>
      <w:r w:rsidRPr="00845C17">
        <w:rPr>
          <w:rFonts w:ascii="Times New Roman" w:hAnsi="Times New Roman" w:cs="Times New Roman"/>
          <w:i/>
        </w:rPr>
        <w:t>EBOUGOU AMOUGOUI Marie Dieudonné v. State of Cameroon</w:t>
      </w:r>
      <w:r w:rsidRPr="00845C17">
        <w:rPr>
          <w:rFonts w:ascii="Times New Roman" w:hAnsi="Times New Roman" w:cs="Times New Roman"/>
        </w:rPr>
        <w:t xml:space="preserve"> (MINDCAF), Judgment N</w:t>
      </w:r>
      <w:r w:rsidRPr="00845C17">
        <w:rPr>
          <w:rFonts w:ascii="Times New Roman" w:hAnsi="Times New Roman" w:cs="Times New Roman"/>
          <w:vertAlign w:val="superscript"/>
        </w:rPr>
        <w:t>o</w:t>
      </w:r>
      <w:r w:rsidRPr="00845C17">
        <w:rPr>
          <w:rFonts w:ascii="Times New Roman" w:hAnsi="Times New Roman" w:cs="Times New Roman"/>
        </w:rPr>
        <w:t xml:space="preserve"> 053/2014/TA-YDE of October 7,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D27"/>
    <w:multiLevelType w:val="hybridMultilevel"/>
    <w:tmpl w:val="1DEE95B8"/>
    <w:lvl w:ilvl="0" w:tplc="2AC4150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910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79E1"/>
    <w:rsid w:val="0000355F"/>
    <w:rsid w:val="000138D9"/>
    <w:rsid w:val="00015A50"/>
    <w:rsid w:val="0002603C"/>
    <w:rsid w:val="0003056C"/>
    <w:rsid w:val="0004123F"/>
    <w:rsid w:val="000439B4"/>
    <w:rsid w:val="000466C7"/>
    <w:rsid w:val="00053B67"/>
    <w:rsid w:val="00054031"/>
    <w:rsid w:val="00057630"/>
    <w:rsid w:val="00061738"/>
    <w:rsid w:val="00064C67"/>
    <w:rsid w:val="00066635"/>
    <w:rsid w:val="0007410E"/>
    <w:rsid w:val="00080D53"/>
    <w:rsid w:val="00081965"/>
    <w:rsid w:val="000857B4"/>
    <w:rsid w:val="000953A7"/>
    <w:rsid w:val="000959A6"/>
    <w:rsid w:val="00096111"/>
    <w:rsid w:val="000A2043"/>
    <w:rsid w:val="000A2EF1"/>
    <w:rsid w:val="000B4753"/>
    <w:rsid w:val="000B4FB2"/>
    <w:rsid w:val="000B503E"/>
    <w:rsid w:val="000B5716"/>
    <w:rsid w:val="000C3780"/>
    <w:rsid w:val="000D6329"/>
    <w:rsid w:val="000E0669"/>
    <w:rsid w:val="000E4E31"/>
    <w:rsid w:val="000F2BC3"/>
    <w:rsid w:val="00102347"/>
    <w:rsid w:val="00104221"/>
    <w:rsid w:val="00104B13"/>
    <w:rsid w:val="0010551C"/>
    <w:rsid w:val="0011369E"/>
    <w:rsid w:val="00115AFC"/>
    <w:rsid w:val="00117949"/>
    <w:rsid w:val="00117DB5"/>
    <w:rsid w:val="00133013"/>
    <w:rsid w:val="001416BA"/>
    <w:rsid w:val="001447F7"/>
    <w:rsid w:val="001577AA"/>
    <w:rsid w:val="001600BD"/>
    <w:rsid w:val="0016020E"/>
    <w:rsid w:val="0016622D"/>
    <w:rsid w:val="0016688B"/>
    <w:rsid w:val="00167381"/>
    <w:rsid w:val="001704A9"/>
    <w:rsid w:val="00173AE6"/>
    <w:rsid w:val="001744CF"/>
    <w:rsid w:val="00175E5C"/>
    <w:rsid w:val="001772E8"/>
    <w:rsid w:val="0017748E"/>
    <w:rsid w:val="00184C89"/>
    <w:rsid w:val="001A6D63"/>
    <w:rsid w:val="001C4446"/>
    <w:rsid w:val="001C5512"/>
    <w:rsid w:val="001D0B75"/>
    <w:rsid w:val="001D4CBF"/>
    <w:rsid w:val="001D4D40"/>
    <w:rsid w:val="001D7203"/>
    <w:rsid w:val="001D7461"/>
    <w:rsid w:val="001E0DC8"/>
    <w:rsid w:val="001E0E99"/>
    <w:rsid w:val="001F2DF7"/>
    <w:rsid w:val="001F716F"/>
    <w:rsid w:val="00205E05"/>
    <w:rsid w:val="00206BBA"/>
    <w:rsid w:val="00206D28"/>
    <w:rsid w:val="00213D1B"/>
    <w:rsid w:val="00217953"/>
    <w:rsid w:val="002204A6"/>
    <w:rsid w:val="00222CC6"/>
    <w:rsid w:val="00223726"/>
    <w:rsid w:val="00231186"/>
    <w:rsid w:val="002311C1"/>
    <w:rsid w:val="00233482"/>
    <w:rsid w:val="00233929"/>
    <w:rsid w:val="002403EA"/>
    <w:rsid w:val="0025131E"/>
    <w:rsid w:val="00255945"/>
    <w:rsid w:val="002575F0"/>
    <w:rsid w:val="00257946"/>
    <w:rsid w:val="0026115A"/>
    <w:rsid w:val="00261164"/>
    <w:rsid w:val="00261E44"/>
    <w:rsid w:val="00271D0F"/>
    <w:rsid w:val="00271E87"/>
    <w:rsid w:val="00272E36"/>
    <w:rsid w:val="00273CBD"/>
    <w:rsid w:val="002852BD"/>
    <w:rsid w:val="002A3054"/>
    <w:rsid w:val="002A5239"/>
    <w:rsid w:val="002A5C47"/>
    <w:rsid w:val="002B32C5"/>
    <w:rsid w:val="002B6347"/>
    <w:rsid w:val="002B719E"/>
    <w:rsid w:val="002C223E"/>
    <w:rsid w:val="002C4580"/>
    <w:rsid w:val="002C4ECC"/>
    <w:rsid w:val="002C7CF1"/>
    <w:rsid w:val="002D23F0"/>
    <w:rsid w:val="002D280A"/>
    <w:rsid w:val="002D4785"/>
    <w:rsid w:val="002E05B6"/>
    <w:rsid w:val="002E09BE"/>
    <w:rsid w:val="002E5AEB"/>
    <w:rsid w:val="002E73E7"/>
    <w:rsid w:val="002E79CF"/>
    <w:rsid w:val="002F25DB"/>
    <w:rsid w:val="00310B0B"/>
    <w:rsid w:val="00316619"/>
    <w:rsid w:val="00324F19"/>
    <w:rsid w:val="00331B34"/>
    <w:rsid w:val="00336886"/>
    <w:rsid w:val="003519AD"/>
    <w:rsid w:val="00352FBA"/>
    <w:rsid w:val="00365DBC"/>
    <w:rsid w:val="00382319"/>
    <w:rsid w:val="00393552"/>
    <w:rsid w:val="00394381"/>
    <w:rsid w:val="00394F84"/>
    <w:rsid w:val="00397995"/>
    <w:rsid w:val="003A382F"/>
    <w:rsid w:val="003A4FE6"/>
    <w:rsid w:val="003A7181"/>
    <w:rsid w:val="003C231B"/>
    <w:rsid w:val="003C2428"/>
    <w:rsid w:val="003C48E1"/>
    <w:rsid w:val="003C6207"/>
    <w:rsid w:val="003C70DC"/>
    <w:rsid w:val="003D2E44"/>
    <w:rsid w:val="003D4954"/>
    <w:rsid w:val="003E15D2"/>
    <w:rsid w:val="003E2176"/>
    <w:rsid w:val="003E3996"/>
    <w:rsid w:val="003E7CA7"/>
    <w:rsid w:val="003E7F2F"/>
    <w:rsid w:val="003F0F5D"/>
    <w:rsid w:val="003F3A84"/>
    <w:rsid w:val="004000DE"/>
    <w:rsid w:val="004024B2"/>
    <w:rsid w:val="004042C7"/>
    <w:rsid w:val="00411AAB"/>
    <w:rsid w:val="004209B8"/>
    <w:rsid w:val="00422BCF"/>
    <w:rsid w:val="004230E4"/>
    <w:rsid w:val="0043070B"/>
    <w:rsid w:val="00431191"/>
    <w:rsid w:val="00436F03"/>
    <w:rsid w:val="0044150B"/>
    <w:rsid w:val="004424F6"/>
    <w:rsid w:val="00443711"/>
    <w:rsid w:val="00444D42"/>
    <w:rsid w:val="00452506"/>
    <w:rsid w:val="00476DCF"/>
    <w:rsid w:val="00484712"/>
    <w:rsid w:val="00484813"/>
    <w:rsid w:val="00484EE2"/>
    <w:rsid w:val="00490670"/>
    <w:rsid w:val="00491F35"/>
    <w:rsid w:val="004A03FE"/>
    <w:rsid w:val="004A118E"/>
    <w:rsid w:val="004A42DF"/>
    <w:rsid w:val="004A5177"/>
    <w:rsid w:val="004B1162"/>
    <w:rsid w:val="004B3F57"/>
    <w:rsid w:val="004B53D0"/>
    <w:rsid w:val="004C0297"/>
    <w:rsid w:val="004C2015"/>
    <w:rsid w:val="004C259D"/>
    <w:rsid w:val="004C73C0"/>
    <w:rsid w:val="004D7894"/>
    <w:rsid w:val="004E4CB5"/>
    <w:rsid w:val="004F7486"/>
    <w:rsid w:val="005101FA"/>
    <w:rsid w:val="00513BD9"/>
    <w:rsid w:val="00517EB5"/>
    <w:rsid w:val="00521DD1"/>
    <w:rsid w:val="00522DE2"/>
    <w:rsid w:val="005254AF"/>
    <w:rsid w:val="00527ADC"/>
    <w:rsid w:val="00534B1F"/>
    <w:rsid w:val="00536352"/>
    <w:rsid w:val="00537625"/>
    <w:rsid w:val="005423E6"/>
    <w:rsid w:val="005444CA"/>
    <w:rsid w:val="00544F6A"/>
    <w:rsid w:val="00551BE9"/>
    <w:rsid w:val="00552D88"/>
    <w:rsid w:val="005530A8"/>
    <w:rsid w:val="00557BA2"/>
    <w:rsid w:val="00570396"/>
    <w:rsid w:val="00571F90"/>
    <w:rsid w:val="005811AB"/>
    <w:rsid w:val="00593A6B"/>
    <w:rsid w:val="005A0CE8"/>
    <w:rsid w:val="005A2787"/>
    <w:rsid w:val="005A5A38"/>
    <w:rsid w:val="005A7E08"/>
    <w:rsid w:val="005B2F08"/>
    <w:rsid w:val="005B381A"/>
    <w:rsid w:val="005B3842"/>
    <w:rsid w:val="005C0594"/>
    <w:rsid w:val="005C2794"/>
    <w:rsid w:val="005C58DB"/>
    <w:rsid w:val="005D0F0B"/>
    <w:rsid w:val="005D2631"/>
    <w:rsid w:val="005D5A90"/>
    <w:rsid w:val="005D784C"/>
    <w:rsid w:val="005E1143"/>
    <w:rsid w:val="005E1C45"/>
    <w:rsid w:val="005E35A3"/>
    <w:rsid w:val="005E7321"/>
    <w:rsid w:val="005E7C05"/>
    <w:rsid w:val="005F0F68"/>
    <w:rsid w:val="005F231C"/>
    <w:rsid w:val="005F4739"/>
    <w:rsid w:val="005F56C5"/>
    <w:rsid w:val="005F56FB"/>
    <w:rsid w:val="00603CE1"/>
    <w:rsid w:val="00604BE6"/>
    <w:rsid w:val="00606D27"/>
    <w:rsid w:val="006072E1"/>
    <w:rsid w:val="00610367"/>
    <w:rsid w:val="006121E9"/>
    <w:rsid w:val="006155C0"/>
    <w:rsid w:val="00623648"/>
    <w:rsid w:val="00640507"/>
    <w:rsid w:val="00646CCB"/>
    <w:rsid w:val="006576C4"/>
    <w:rsid w:val="006631E5"/>
    <w:rsid w:val="00681DBF"/>
    <w:rsid w:val="0068200C"/>
    <w:rsid w:val="006865F6"/>
    <w:rsid w:val="006953CD"/>
    <w:rsid w:val="00695DB2"/>
    <w:rsid w:val="006A1214"/>
    <w:rsid w:val="006A6D45"/>
    <w:rsid w:val="006B74F2"/>
    <w:rsid w:val="006C1E57"/>
    <w:rsid w:val="006C5225"/>
    <w:rsid w:val="006D09E6"/>
    <w:rsid w:val="006D519D"/>
    <w:rsid w:val="006D6CE6"/>
    <w:rsid w:val="006D7FCB"/>
    <w:rsid w:val="006E7735"/>
    <w:rsid w:val="006E7CEE"/>
    <w:rsid w:val="007013C7"/>
    <w:rsid w:val="00701EAA"/>
    <w:rsid w:val="00702A88"/>
    <w:rsid w:val="0070518F"/>
    <w:rsid w:val="00716B64"/>
    <w:rsid w:val="007232C7"/>
    <w:rsid w:val="00723BBC"/>
    <w:rsid w:val="00742E8B"/>
    <w:rsid w:val="0075129C"/>
    <w:rsid w:val="0075339F"/>
    <w:rsid w:val="00753557"/>
    <w:rsid w:val="0075568A"/>
    <w:rsid w:val="00755D8E"/>
    <w:rsid w:val="00756EBC"/>
    <w:rsid w:val="00760444"/>
    <w:rsid w:val="0076576C"/>
    <w:rsid w:val="00766195"/>
    <w:rsid w:val="00766971"/>
    <w:rsid w:val="00775977"/>
    <w:rsid w:val="00777E11"/>
    <w:rsid w:val="007815E6"/>
    <w:rsid w:val="0078419E"/>
    <w:rsid w:val="007860FE"/>
    <w:rsid w:val="00796313"/>
    <w:rsid w:val="007A0629"/>
    <w:rsid w:val="007B00DE"/>
    <w:rsid w:val="007C1E88"/>
    <w:rsid w:val="007C4383"/>
    <w:rsid w:val="007C71BD"/>
    <w:rsid w:val="007D3D28"/>
    <w:rsid w:val="007D74DA"/>
    <w:rsid w:val="007E091F"/>
    <w:rsid w:val="007E14A7"/>
    <w:rsid w:val="007E3349"/>
    <w:rsid w:val="007E4141"/>
    <w:rsid w:val="007E54C3"/>
    <w:rsid w:val="007E5F18"/>
    <w:rsid w:val="007E6375"/>
    <w:rsid w:val="007F1B27"/>
    <w:rsid w:val="007F5753"/>
    <w:rsid w:val="007F6544"/>
    <w:rsid w:val="00804DB1"/>
    <w:rsid w:val="0080502B"/>
    <w:rsid w:val="00806C53"/>
    <w:rsid w:val="00810A51"/>
    <w:rsid w:val="008154D5"/>
    <w:rsid w:val="0081692D"/>
    <w:rsid w:val="00820964"/>
    <w:rsid w:val="00823756"/>
    <w:rsid w:val="008267C3"/>
    <w:rsid w:val="00826D89"/>
    <w:rsid w:val="008301F2"/>
    <w:rsid w:val="00832327"/>
    <w:rsid w:val="00834A03"/>
    <w:rsid w:val="00835E59"/>
    <w:rsid w:val="008368B4"/>
    <w:rsid w:val="00845C17"/>
    <w:rsid w:val="00846DE7"/>
    <w:rsid w:val="00847CC0"/>
    <w:rsid w:val="008512C9"/>
    <w:rsid w:val="008517F9"/>
    <w:rsid w:val="00851C2B"/>
    <w:rsid w:val="0085264E"/>
    <w:rsid w:val="00861859"/>
    <w:rsid w:val="00862A49"/>
    <w:rsid w:val="00862DD5"/>
    <w:rsid w:val="00864CD9"/>
    <w:rsid w:val="008761C8"/>
    <w:rsid w:val="008838B8"/>
    <w:rsid w:val="00887E38"/>
    <w:rsid w:val="008922C2"/>
    <w:rsid w:val="00892D40"/>
    <w:rsid w:val="00893C73"/>
    <w:rsid w:val="008A4948"/>
    <w:rsid w:val="008A795C"/>
    <w:rsid w:val="008B2AAE"/>
    <w:rsid w:val="008B40BE"/>
    <w:rsid w:val="008B4481"/>
    <w:rsid w:val="008B4DB4"/>
    <w:rsid w:val="008C3815"/>
    <w:rsid w:val="008C3984"/>
    <w:rsid w:val="008C4E7C"/>
    <w:rsid w:val="008C5BFF"/>
    <w:rsid w:val="008D0D7A"/>
    <w:rsid w:val="008D789D"/>
    <w:rsid w:val="0090288E"/>
    <w:rsid w:val="009037FF"/>
    <w:rsid w:val="009055C6"/>
    <w:rsid w:val="00906B29"/>
    <w:rsid w:val="00916A21"/>
    <w:rsid w:val="00921945"/>
    <w:rsid w:val="00923A5C"/>
    <w:rsid w:val="00925D96"/>
    <w:rsid w:val="00927AF7"/>
    <w:rsid w:val="009318AD"/>
    <w:rsid w:val="00933C98"/>
    <w:rsid w:val="00933CEB"/>
    <w:rsid w:val="00934057"/>
    <w:rsid w:val="009358C1"/>
    <w:rsid w:val="00936C2F"/>
    <w:rsid w:val="009418A0"/>
    <w:rsid w:val="00944259"/>
    <w:rsid w:val="00944784"/>
    <w:rsid w:val="0094608A"/>
    <w:rsid w:val="00946C5C"/>
    <w:rsid w:val="009612F0"/>
    <w:rsid w:val="009675B0"/>
    <w:rsid w:val="0097182B"/>
    <w:rsid w:val="009722C9"/>
    <w:rsid w:val="00973C54"/>
    <w:rsid w:val="00977AC1"/>
    <w:rsid w:val="009803D6"/>
    <w:rsid w:val="00982FB7"/>
    <w:rsid w:val="009867C5"/>
    <w:rsid w:val="009867F4"/>
    <w:rsid w:val="009953B6"/>
    <w:rsid w:val="00996F79"/>
    <w:rsid w:val="0099708B"/>
    <w:rsid w:val="009A78F5"/>
    <w:rsid w:val="009B6218"/>
    <w:rsid w:val="009C57BF"/>
    <w:rsid w:val="009D015F"/>
    <w:rsid w:val="009D34D7"/>
    <w:rsid w:val="009D3F61"/>
    <w:rsid w:val="009D5DC7"/>
    <w:rsid w:val="009D72B6"/>
    <w:rsid w:val="009E1D01"/>
    <w:rsid w:val="00A00727"/>
    <w:rsid w:val="00A0332B"/>
    <w:rsid w:val="00A07B55"/>
    <w:rsid w:val="00A1301D"/>
    <w:rsid w:val="00A22419"/>
    <w:rsid w:val="00A279E1"/>
    <w:rsid w:val="00A31C5F"/>
    <w:rsid w:val="00A337E5"/>
    <w:rsid w:val="00A36EED"/>
    <w:rsid w:val="00A42FD7"/>
    <w:rsid w:val="00A4304B"/>
    <w:rsid w:val="00A522A7"/>
    <w:rsid w:val="00A52E8A"/>
    <w:rsid w:val="00A5521A"/>
    <w:rsid w:val="00A64B3E"/>
    <w:rsid w:val="00A65AA8"/>
    <w:rsid w:val="00A70926"/>
    <w:rsid w:val="00A71E15"/>
    <w:rsid w:val="00A74AA6"/>
    <w:rsid w:val="00A80175"/>
    <w:rsid w:val="00A85984"/>
    <w:rsid w:val="00A9613E"/>
    <w:rsid w:val="00A97CDC"/>
    <w:rsid w:val="00AA0495"/>
    <w:rsid w:val="00AA1528"/>
    <w:rsid w:val="00AA39C5"/>
    <w:rsid w:val="00AA4A42"/>
    <w:rsid w:val="00AA76A3"/>
    <w:rsid w:val="00AB1B40"/>
    <w:rsid w:val="00AB3FBE"/>
    <w:rsid w:val="00AC39EA"/>
    <w:rsid w:val="00AC4135"/>
    <w:rsid w:val="00AD2F3A"/>
    <w:rsid w:val="00AD2F53"/>
    <w:rsid w:val="00AD6C7E"/>
    <w:rsid w:val="00AE0DCB"/>
    <w:rsid w:val="00AE0EA7"/>
    <w:rsid w:val="00AE1799"/>
    <w:rsid w:val="00AE6C26"/>
    <w:rsid w:val="00AF04B3"/>
    <w:rsid w:val="00AF1029"/>
    <w:rsid w:val="00AF2F2E"/>
    <w:rsid w:val="00AF5729"/>
    <w:rsid w:val="00AF5AEA"/>
    <w:rsid w:val="00AF64DB"/>
    <w:rsid w:val="00AF7877"/>
    <w:rsid w:val="00B04EDA"/>
    <w:rsid w:val="00B055E2"/>
    <w:rsid w:val="00B11162"/>
    <w:rsid w:val="00B12229"/>
    <w:rsid w:val="00B1636D"/>
    <w:rsid w:val="00B16C01"/>
    <w:rsid w:val="00B20634"/>
    <w:rsid w:val="00B272F0"/>
    <w:rsid w:val="00B33F69"/>
    <w:rsid w:val="00B419E2"/>
    <w:rsid w:val="00B515AC"/>
    <w:rsid w:val="00B51688"/>
    <w:rsid w:val="00B54E4D"/>
    <w:rsid w:val="00B63361"/>
    <w:rsid w:val="00B7411E"/>
    <w:rsid w:val="00B755FB"/>
    <w:rsid w:val="00B8135A"/>
    <w:rsid w:val="00B81FF9"/>
    <w:rsid w:val="00B85F55"/>
    <w:rsid w:val="00B90EE2"/>
    <w:rsid w:val="00B94027"/>
    <w:rsid w:val="00BA2B25"/>
    <w:rsid w:val="00BA6E94"/>
    <w:rsid w:val="00BB23E1"/>
    <w:rsid w:val="00BB3236"/>
    <w:rsid w:val="00BB5AC0"/>
    <w:rsid w:val="00BC73BC"/>
    <w:rsid w:val="00BD3BE1"/>
    <w:rsid w:val="00BE3D84"/>
    <w:rsid w:val="00BE4222"/>
    <w:rsid w:val="00BE5ED5"/>
    <w:rsid w:val="00BF0B3B"/>
    <w:rsid w:val="00BF0CED"/>
    <w:rsid w:val="00BF1D91"/>
    <w:rsid w:val="00BF566B"/>
    <w:rsid w:val="00BF5A87"/>
    <w:rsid w:val="00C02F1E"/>
    <w:rsid w:val="00C0424E"/>
    <w:rsid w:val="00C04F62"/>
    <w:rsid w:val="00C14177"/>
    <w:rsid w:val="00C14339"/>
    <w:rsid w:val="00C1548F"/>
    <w:rsid w:val="00C16A31"/>
    <w:rsid w:val="00C22814"/>
    <w:rsid w:val="00C3171A"/>
    <w:rsid w:val="00C473DC"/>
    <w:rsid w:val="00C57471"/>
    <w:rsid w:val="00C6079F"/>
    <w:rsid w:val="00C61021"/>
    <w:rsid w:val="00C611DA"/>
    <w:rsid w:val="00C62B21"/>
    <w:rsid w:val="00C65473"/>
    <w:rsid w:val="00C67969"/>
    <w:rsid w:val="00C70B09"/>
    <w:rsid w:val="00C77165"/>
    <w:rsid w:val="00C7767B"/>
    <w:rsid w:val="00C7773D"/>
    <w:rsid w:val="00C822D6"/>
    <w:rsid w:val="00C82A45"/>
    <w:rsid w:val="00CB1668"/>
    <w:rsid w:val="00CB27A7"/>
    <w:rsid w:val="00CB28A9"/>
    <w:rsid w:val="00CB2C84"/>
    <w:rsid w:val="00CB75FD"/>
    <w:rsid w:val="00CC1B0E"/>
    <w:rsid w:val="00CC58E7"/>
    <w:rsid w:val="00CC67D0"/>
    <w:rsid w:val="00CD12E0"/>
    <w:rsid w:val="00CD2F17"/>
    <w:rsid w:val="00CD37C1"/>
    <w:rsid w:val="00CD781A"/>
    <w:rsid w:val="00CE4508"/>
    <w:rsid w:val="00CE7086"/>
    <w:rsid w:val="00CF1070"/>
    <w:rsid w:val="00CF5659"/>
    <w:rsid w:val="00D0187C"/>
    <w:rsid w:val="00D07CFB"/>
    <w:rsid w:val="00D14AC2"/>
    <w:rsid w:val="00D16D5E"/>
    <w:rsid w:val="00D22322"/>
    <w:rsid w:val="00D33FFC"/>
    <w:rsid w:val="00D3786A"/>
    <w:rsid w:val="00D4375A"/>
    <w:rsid w:val="00D45A91"/>
    <w:rsid w:val="00D4677A"/>
    <w:rsid w:val="00D469F8"/>
    <w:rsid w:val="00D603E3"/>
    <w:rsid w:val="00D62CFB"/>
    <w:rsid w:val="00D676ED"/>
    <w:rsid w:val="00D718C1"/>
    <w:rsid w:val="00D73EFA"/>
    <w:rsid w:val="00D775AC"/>
    <w:rsid w:val="00D77E98"/>
    <w:rsid w:val="00D806BD"/>
    <w:rsid w:val="00D8103D"/>
    <w:rsid w:val="00D8187C"/>
    <w:rsid w:val="00D85623"/>
    <w:rsid w:val="00D90C6F"/>
    <w:rsid w:val="00D93AEA"/>
    <w:rsid w:val="00D9791F"/>
    <w:rsid w:val="00D97B3C"/>
    <w:rsid w:val="00DA0074"/>
    <w:rsid w:val="00DA2177"/>
    <w:rsid w:val="00DB14EE"/>
    <w:rsid w:val="00DB15E0"/>
    <w:rsid w:val="00DB28B4"/>
    <w:rsid w:val="00DB4B39"/>
    <w:rsid w:val="00DC23C1"/>
    <w:rsid w:val="00DC35D0"/>
    <w:rsid w:val="00DC587F"/>
    <w:rsid w:val="00DC6133"/>
    <w:rsid w:val="00DD1CF5"/>
    <w:rsid w:val="00DD5A5F"/>
    <w:rsid w:val="00DD6F2A"/>
    <w:rsid w:val="00DE278D"/>
    <w:rsid w:val="00DE29D1"/>
    <w:rsid w:val="00DE3FA4"/>
    <w:rsid w:val="00DF05BC"/>
    <w:rsid w:val="00DF08C2"/>
    <w:rsid w:val="00E0688A"/>
    <w:rsid w:val="00E06BD5"/>
    <w:rsid w:val="00E10231"/>
    <w:rsid w:val="00E138F6"/>
    <w:rsid w:val="00E2229A"/>
    <w:rsid w:val="00E2490C"/>
    <w:rsid w:val="00E278DB"/>
    <w:rsid w:val="00E424AC"/>
    <w:rsid w:val="00E47F3B"/>
    <w:rsid w:val="00E50933"/>
    <w:rsid w:val="00E53CFE"/>
    <w:rsid w:val="00E60ABE"/>
    <w:rsid w:val="00E63772"/>
    <w:rsid w:val="00E659C5"/>
    <w:rsid w:val="00E67947"/>
    <w:rsid w:val="00E70C85"/>
    <w:rsid w:val="00E8169C"/>
    <w:rsid w:val="00E82674"/>
    <w:rsid w:val="00E96A99"/>
    <w:rsid w:val="00E979A7"/>
    <w:rsid w:val="00EA11D4"/>
    <w:rsid w:val="00EA4649"/>
    <w:rsid w:val="00EA5DFC"/>
    <w:rsid w:val="00EB3948"/>
    <w:rsid w:val="00EB44F9"/>
    <w:rsid w:val="00EB4BF5"/>
    <w:rsid w:val="00EB670B"/>
    <w:rsid w:val="00EC09DA"/>
    <w:rsid w:val="00EC2244"/>
    <w:rsid w:val="00EC34A9"/>
    <w:rsid w:val="00EC51F9"/>
    <w:rsid w:val="00EC5E84"/>
    <w:rsid w:val="00ED51D9"/>
    <w:rsid w:val="00ED7633"/>
    <w:rsid w:val="00EE104D"/>
    <w:rsid w:val="00EE65F2"/>
    <w:rsid w:val="00EE719F"/>
    <w:rsid w:val="00F00889"/>
    <w:rsid w:val="00F10659"/>
    <w:rsid w:val="00F11F16"/>
    <w:rsid w:val="00F1441A"/>
    <w:rsid w:val="00F204F1"/>
    <w:rsid w:val="00F2117C"/>
    <w:rsid w:val="00F226DC"/>
    <w:rsid w:val="00F23C48"/>
    <w:rsid w:val="00F262DC"/>
    <w:rsid w:val="00F30602"/>
    <w:rsid w:val="00F35561"/>
    <w:rsid w:val="00F43141"/>
    <w:rsid w:val="00F44769"/>
    <w:rsid w:val="00F45F1E"/>
    <w:rsid w:val="00F528E9"/>
    <w:rsid w:val="00F5434C"/>
    <w:rsid w:val="00F56CF1"/>
    <w:rsid w:val="00F56FF0"/>
    <w:rsid w:val="00F57558"/>
    <w:rsid w:val="00F600B1"/>
    <w:rsid w:val="00F6158F"/>
    <w:rsid w:val="00F7166B"/>
    <w:rsid w:val="00F71E3B"/>
    <w:rsid w:val="00F730EB"/>
    <w:rsid w:val="00F73916"/>
    <w:rsid w:val="00F7700D"/>
    <w:rsid w:val="00F8163C"/>
    <w:rsid w:val="00F842E4"/>
    <w:rsid w:val="00F9212A"/>
    <w:rsid w:val="00F93E26"/>
    <w:rsid w:val="00FA230C"/>
    <w:rsid w:val="00FA260E"/>
    <w:rsid w:val="00FA6BD8"/>
    <w:rsid w:val="00FC1CBB"/>
    <w:rsid w:val="00FC295E"/>
    <w:rsid w:val="00FD11A9"/>
    <w:rsid w:val="00FD2836"/>
    <w:rsid w:val="00FD5677"/>
    <w:rsid w:val="00FD75D4"/>
    <w:rsid w:val="00FE0EEB"/>
    <w:rsid w:val="00FE2913"/>
    <w:rsid w:val="00FE3666"/>
    <w:rsid w:val="00FF37B5"/>
    <w:rsid w:val="00FF77FA"/>
    <w:rsid w:val="00FF7A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54F5"/>
  <w15:docId w15:val="{5ED28425-74C7-4E20-833D-71992C88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F4"/>
  </w:style>
  <w:style w:type="paragraph" w:styleId="Titre1">
    <w:name w:val="heading 1"/>
    <w:basedOn w:val="Normal"/>
    <w:next w:val="Normal"/>
    <w:link w:val="Titre1Car"/>
    <w:uiPriority w:val="9"/>
    <w:qFormat/>
    <w:rsid w:val="00206D28"/>
    <w:pPr>
      <w:keepNext/>
      <w:keepLines/>
      <w:spacing w:before="480" w:after="0"/>
      <w:outlineLvl w:val="0"/>
    </w:pPr>
    <w:rPr>
      <w:rFonts w:ascii="Cambria" w:eastAsia="Times New Roman" w:hAnsi="Cambria" w:cs="Times New Roman"/>
      <w:b/>
      <w:bCs/>
      <w:color w:val="548AB7"/>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63361"/>
    <w:rPr>
      <w:rFonts w:ascii="Times-Roman" w:hAnsi="Times-Roman" w:hint="default"/>
      <w:b w:val="0"/>
      <w:bCs w:val="0"/>
      <w:i w:val="0"/>
      <w:iCs w:val="0"/>
      <w:color w:val="000000"/>
      <w:sz w:val="20"/>
      <w:szCs w:val="20"/>
    </w:rPr>
  </w:style>
  <w:style w:type="character" w:customStyle="1" w:styleId="Titre1Car">
    <w:name w:val="Titre 1 Car"/>
    <w:basedOn w:val="Policepardfaut"/>
    <w:link w:val="Titre1"/>
    <w:uiPriority w:val="9"/>
    <w:rsid w:val="00206D28"/>
    <w:rPr>
      <w:rFonts w:ascii="Cambria" w:eastAsia="Times New Roman" w:hAnsi="Cambria" w:cs="Times New Roman"/>
      <w:b/>
      <w:bCs/>
      <w:color w:val="548AB7"/>
      <w:sz w:val="28"/>
      <w:szCs w:val="28"/>
      <w:lang w:eastAsia="en-US"/>
    </w:rPr>
  </w:style>
  <w:style w:type="character" w:customStyle="1" w:styleId="fontstyle21">
    <w:name w:val="fontstyle21"/>
    <w:basedOn w:val="Policepardfaut"/>
    <w:rsid w:val="00BF0CED"/>
    <w:rPr>
      <w:rFonts w:ascii="Helvetica" w:hAnsi="Helvetica" w:hint="default"/>
      <w:b w:val="0"/>
      <w:bCs w:val="0"/>
      <w:i w:val="0"/>
      <w:iCs w:val="0"/>
      <w:color w:val="000000"/>
      <w:sz w:val="20"/>
      <w:szCs w:val="20"/>
    </w:rPr>
  </w:style>
  <w:style w:type="character" w:styleId="Lienhypertexte">
    <w:name w:val="Hyperlink"/>
    <w:basedOn w:val="Policepardfaut"/>
    <w:uiPriority w:val="99"/>
    <w:unhideWhenUsed/>
    <w:rsid w:val="0011369E"/>
    <w:rPr>
      <w:color w:val="0000FF" w:themeColor="hyperlink"/>
      <w:u w:val="single"/>
    </w:rPr>
  </w:style>
  <w:style w:type="paragraph" w:styleId="En-tte">
    <w:name w:val="header"/>
    <w:basedOn w:val="Normal"/>
    <w:link w:val="En-tteCar"/>
    <w:uiPriority w:val="99"/>
    <w:unhideWhenUsed/>
    <w:rsid w:val="00FA6BD8"/>
    <w:pPr>
      <w:tabs>
        <w:tab w:val="center" w:pos="4536"/>
        <w:tab w:val="right" w:pos="9072"/>
      </w:tabs>
      <w:spacing w:after="0" w:line="240" w:lineRule="auto"/>
    </w:pPr>
  </w:style>
  <w:style w:type="character" w:customStyle="1" w:styleId="En-tteCar">
    <w:name w:val="En-tête Car"/>
    <w:basedOn w:val="Policepardfaut"/>
    <w:link w:val="En-tte"/>
    <w:uiPriority w:val="99"/>
    <w:rsid w:val="00FA6BD8"/>
  </w:style>
  <w:style w:type="paragraph" w:styleId="Pieddepage">
    <w:name w:val="footer"/>
    <w:basedOn w:val="Normal"/>
    <w:link w:val="PieddepageCar"/>
    <w:uiPriority w:val="99"/>
    <w:unhideWhenUsed/>
    <w:rsid w:val="00FA6B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BD8"/>
  </w:style>
  <w:style w:type="character" w:customStyle="1" w:styleId="fontstyle31">
    <w:name w:val="fontstyle31"/>
    <w:basedOn w:val="Policepardfaut"/>
    <w:rsid w:val="004A5177"/>
    <w:rPr>
      <w:rFonts w:ascii="Times New Roman" w:hAnsi="Times New Roman" w:cs="Times New Roman" w:hint="default"/>
      <w:b/>
      <w:bCs/>
      <w:i/>
      <w:iCs/>
      <w:color w:val="000000"/>
      <w:sz w:val="24"/>
      <w:szCs w:val="24"/>
    </w:rPr>
  </w:style>
  <w:style w:type="paragraph" w:styleId="Notedebasdepage">
    <w:name w:val="footnote text"/>
    <w:basedOn w:val="Normal"/>
    <w:link w:val="NotedebasdepageCar"/>
    <w:uiPriority w:val="99"/>
    <w:unhideWhenUsed/>
    <w:rsid w:val="00E659C5"/>
    <w:pPr>
      <w:spacing w:after="0" w:line="240" w:lineRule="auto"/>
    </w:pPr>
    <w:rPr>
      <w:sz w:val="20"/>
      <w:szCs w:val="20"/>
    </w:rPr>
  </w:style>
  <w:style w:type="character" w:customStyle="1" w:styleId="NotedebasdepageCar">
    <w:name w:val="Note de bas de page Car"/>
    <w:basedOn w:val="Policepardfaut"/>
    <w:link w:val="Notedebasdepage"/>
    <w:uiPriority w:val="99"/>
    <w:rsid w:val="00E659C5"/>
    <w:rPr>
      <w:sz w:val="20"/>
      <w:szCs w:val="20"/>
    </w:rPr>
  </w:style>
  <w:style w:type="character" w:styleId="Appelnotedebasdep">
    <w:name w:val="footnote reference"/>
    <w:basedOn w:val="Policepardfaut"/>
    <w:uiPriority w:val="99"/>
    <w:semiHidden/>
    <w:unhideWhenUsed/>
    <w:rsid w:val="00E659C5"/>
    <w:rPr>
      <w:vertAlign w:val="superscript"/>
    </w:rPr>
  </w:style>
  <w:style w:type="paragraph" w:styleId="Paragraphedeliste">
    <w:name w:val="List Paragraph"/>
    <w:basedOn w:val="Normal"/>
    <w:uiPriority w:val="34"/>
    <w:qFormat/>
    <w:rsid w:val="008B4DB4"/>
    <w:pPr>
      <w:ind w:left="720"/>
      <w:contextualSpacing/>
    </w:pPr>
  </w:style>
  <w:style w:type="character" w:styleId="Mentionnonrsolue">
    <w:name w:val="Unresolved Mention"/>
    <w:basedOn w:val="Policepardfaut"/>
    <w:uiPriority w:val="99"/>
    <w:semiHidden/>
    <w:unhideWhenUsed/>
    <w:rsid w:val="001772E8"/>
    <w:rPr>
      <w:color w:val="605E5C"/>
      <w:shd w:val="clear" w:color="auto" w:fill="E1DFDD"/>
    </w:rPr>
  </w:style>
  <w:style w:type="paragraph" w:styleId="Notedefin">
    <w:name w:val="endnote text"/>
    <w:basedOn w:val="Normal"/>
    <w:link w:val="NotedefinCar"/>
    <w:uiPriority w:val="99"/>
    <w:semiHidden/>
    <w:unhideWhenUsed/>
    <w:rsid w:val="00977AC1"/>
    <w:pPr>
      <w:spacing w:after="0" w:line="240" w:lineRule="auto"/>
    </w:pPr>
    <w:rPr>
      <w:sz w:val="20"/>
      <w:szCs w:val="20"/>
    </w:rPr>
  </w:style>
  <w:style w:type="character" w:customStyle="1" w:styleId="NotedefinCar">
    <w:name w:val="Note de fin Car"/>
    <w:basedOn w:val="Policepardfaut"/>
    <w:link w:val="Notedefin"/>
    <w:uiPriority w:val="99"/>
    <w:semiHidden/>
    <w:rsid w:val="00977AC1"/>
    <w:rPr>
      <w:sz w:val="20"/>
      <w:szCs w:val="20"/>
    </w:rPr>
  </w:style>
  <w:style w:type="character" w:styleId="Appeldenotedefin">
    <w:name w:val="endnote reference"/>
    <w:basedOn w:val="Policepardfaut"/>
    <w:uiPriority w:val="99"/>
    <w:semiHidden/>
    <w:unhideWhenUsed/>
    <w:rsid w:val="00977A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045">
      <w:bodyDiv w:val="1"/>
      <w:marLeft w:val="0"/>
      <w:marRight w:val="0"/>
      <w:marTop w:val="0"/>
      <w:marBottom w:val="0"/>
      <w:divBdr>
        <w:top w:val="none" w:sz="0" w:space="0" w:color="auto"/>
        <w:left w:val="none" w:sz="0" w:space="0" w:color="auto"/>
        <w:bottom w:val="none" w:sz="0" w:space="0" w:color="auto"/>
        <w:right w:val="none" w:sz="0" w:space="0" w:color="auto"/>
      </w:divBdr>
    </w:div>
    <w:div w:id="170606197">
      <w:bodyDiv w:val="1"/>
      <w:marLeft w:val="0"/>
      <w:marRight w:val="0"/>
      <w:marTop w:val="0"/>
      <w:marBottom w:val="0"/>
      <w:divBdr>
        <w:top w:val="none" w:sz="0" w:space="0" w:color="auto"/>
        <w:left w:val="none" w:sz="0" w:space="0" w:color="auto"/>
        <w:bottom w:val="none" w:sz="0" w:space="0" w:color="auto"/>
        <w:right w:val="none" w:sz="0" w:space="0" w:color="auto"/>
      </w:divBdr>
    </w:div>
    <w:div w:id="246771835">
      <w:bodyDiv w:val="1"/>
      <w:marLeft w:val="0"/>
      <w:marRight w:val="0"/>
      <w:marTop w:val="0"/>
      <w:marBottom w:val="0"/>
      <w:divBdr>
        <w:top w:val="none" w:sz="0" w:space="0" w:color="auto"/>
        <w:left w:val="none" w:sz="0" w:space="0" w:color="auto"/>
        <w:bottom w:val="none" w:sz="0" w:space="0" w:color="auto"/>
        <w:right w:val="none" w:sz="0" w:space="0" w:color="auto"/>
      </w:divBdr>
    </w:div>
    <w:div w:id="292106083">
      <w:bodyDiv w:val="1"/>
      <w:marLeft w:val="0"/>
      <w:marRight w:val="0"/>
      <w:marTop w:val="0"/>
      <w:marBottom w:val="0"/>
      <w:divBdr>
        <w:top w:val="none" w:sz="0" w:space="0" w:color="auto"/>
        <w:left w:val="none" w:sz="0" w:space="0" w:color="auto"/>
        <w:bottom w:val="none" w:sz="0" w:space="0" w:color="auto"/>
        <w:right w:val="none" w:sz="0" w:space="0" w:color="auto"/>
      </w:divBdr>
    </w:div>
    <w:div w:id="459423084">
      <w:bodyDiv w:val="1"/>
      <w:marLeft w:val="0"/>
      <w:marRight w:val="0"/>
      <w:marTop w:val="0"/>
      <w:marBottom w:val="0"/>
      <w:divBdr>
        <w:top w:val="none" w:sz="0" w:space="0" w:color="auto"/>
        <w:left w:val="none" w:sz="0" w:space="0" w:color="auto"/>
        <w:bottom w:val="none" w:sz="0" w:space="0" w:color="auto"/>
        <w:right w:val="none" w:sz="0" w:space="0" w:color="auto"/>
      </w:divBdr>
    </w:div>
    <w:div w:id="681708519">
      <w:bodyDiv w:val="1"/>
      <w:marLeft w:val="0"/>
      <w:marRight w:val="0"/>
      <w:marTop w:val="0"/>
      <w:marBottom w:val="0"/>
      <w:divBdr>
        <w:top w:val="none" w:sz="0" w:space="0" w:color="auto"/>
        <w:left w:val="none" w:sz="0" w:space="0" w:color="auto"/>
        <w:bottom w:val="none" w:sz="0" w:space="0" w:color="auto"/>
        <w:right w:val="none" w:sz="0" w:space="0" w:color="auto"/>
      </w:divBdr>
    </w:div>
    <w:div w:id="695425169">
      <w:bodyDiv w:val="1"/>
      <w:marLeft w:val="0"/>
      <w:marRight w:val="0"/>
      <w:marTop w:val="0"/>
      <w:marBottom w:val="0"/>
      <w:divBdr>
        <w:top w:val="none" w:sz="0" w:space="0" w:color="auto"/>
        <w:left w:val="none" w:sz="0" w:space="0" w:color="auto"/>
        <w:bottom w:val="none" w:sz="0" w:space="0" w:color="auto"/>
        <w:right w:val="none" w:sz="0" w:space="0" w:color="auto"/>
      </w:divBdr>
    </w:div>
    <w:div w:id="966084295">
      <w:bodyDiv w:val="1"/>
      <w:marLeft w:val="0"/>
      <w:marRight w:val="0"/>
      <w:marTop w:val="0"/>
      <w:marBottom w:val="0"/>
      <w:divBdr>
        <w:top w:val="none" w:sz="0" w:space="0" w:color="auto"/>
        <w:left w:val="none" w:sz="0" w:space="0" w:color="auto"/>
        <w:bottom w:val="none" w:sz="0" w:space="0" w:color="auto"/>
        <w:right w:val="none" w:sz="0" w:space="0" w:color="auto"/>
      </w:divBdr>
    </w:div>
    <w:div w:id="1012688626">
      <w:bodyDiv w:val="1"/>
      <w:marLeft w:val="0"/>
      <w:marRight w:val="0"/>
      <w:marTop w:val="0"/>
      <w:marBottom w:val="0"/>
      <w:divBdr>
        <w:top w:val="none" w:sz="0" w:space="0" w:color="auto"/>
        <w:left w:val="none" w:sz="0" w:space="0" w:color="auto"/>
        <w:bottom w:val="none" w:sz="0" w:space="0" w:color="auto"/>
        <w:right w:val="none" w:sz="0" w:space="0" w:color="auto"/>
      </w:divBdr>
    </w:div>
    <w:div w:id="1042512738">
      <w:bodyDiv w:val="1"/>
      <w:marLeft w:val="0"/>
      <w:marRight w:val="0"/>
      <w:marTop w:val="0"/>
      <w:marBottom w:val="0"/>
      <w:divBdr>
        <w:top w:val="none" w:sz="0" w:space="0" w:color="auto"/>
        <w:left w:val="none" w:sz="0" w:space="0" w:color="auto"/>
        <w:bottom w:val="none" w:sz="0" w:space="0" w:color="auto"/>
        <w:right w:val="none" w:sz="0" w:space="0" w:color="auto"/>
      </w:divBdr>
    </w:div>
    <w:div w:id="1086532029">
      <w:bodyDiv w:val="1"/>
      <w:marLeft w:val="0"/>
      <w:marRight w:val="0"/>
      <w:marTop w:val="0"/>
      <w:marBottom w:val="0"/>
      <w:divBdr>
        <w:top w:val="none" w:sz="0" w:space="0" w:color="auto"/>
        <w:left w:val="none" w:sz="0" w:space="0" w:color="auto"/>
        <w:bottom w:val="none" w:sz="0" w:space="0" w:color="auto"/>
        <w:right w:val="none" w:sz="0" w:space="0" w:color="auto"/>
      </w:divBdr>
    </w:div>
    <w:div w:id="1266768727">
      <w:bodyDiv w:val="1"/>
      <w:marLeft w:val="0"/>
      <w:marRight w:val="0"/>
      <w:marTop w:val="0"/>
      <w:marBottom w:val="0"/>
      <w:divBdr>
        <w:top w:val="none" w:sz="0" w:space="0" w:color="auto"/>
        <w:left w:val="none" w:sz="0" w:space="0" w:color="auto"/>
        <w:bottom w:val="none" w:sz="0" w:space="0" w:color="auto"/>
        <w:right w:val="none" w:sz="0" w:space="0" w:color="auto"/>
      </w:divBdr>
    </w:div>
    <w:div w:id="1521898209">
      <w:bodyDiv w:val="1"/>
      <w:marLeft w:val="0"/>
      <w:marRight w:val="0"/>
      <w:marTop w:val="0"/>
      <w:marBottom w:val="0"/>
      <w:divBdr>
        <w:top w:val="none" w:sz="0" w:space="0" w:color="auto"/>
        <w:left w:val="none" w:sz="0" w:space="0" w:color="auto"/>
        <w:bottom w:val="none" w:sz="0" w:space="0" w:color="auto"/>
        <w:right w:val="none" w:sz="0" w:space="0" w:color="auto"/>
      </w:divBdr>
    </w:div>
    <w:div w:id="1623221680">
      <w:bodyDiv w:val="1"/>
      <w:marLeft w:val="0"/>
      <w:marRight w:val="0"/>
      <w:marTop w:val="0"/>
      <w:marBottom w:val="0"/>
      <w:divBdr>
        <w:top w:val="none" w:sz="0" w:space="0" w:color="auto"/>
        <w:left w:val="none" w:sz="0" w:space="0" w:color="auto"/>
        <w:bottom w:val="none" w:sz="0" w:space="0" w:color="auto"/>
        <w:right w:val="none" w:sz="0" w:space="0" w:color="auto"/>
      </w:divBdr>
    </w:div>
    <w:div w:id="17567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frilex.u-bordeaux.fr/" TargetMode="External"/><Relationship Id="rId13" Type="http://schemas.openxmlformats.org/officeDocument/2006/relationships/hyperlink" Target="https://theses.hal.science/tel-02242460v1/file/mathese.pdf" TargetMode="External"/><Relationship Id="rId18" Type="http://schemas.openxmlformats.org/officeDocument/2006/relationships/hyperlink" Target="https://www.fondapol.org/app/uploads/2020/05/Etude_Efficacite_des_normes-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ournals.openedition.org/add/939" TargetMode="External"/><Relationship Id="rId17" Type="http://schemas.openxmlformats.org/officeDocument/2006/relationships/hyperlink" Target="https://mafr.fr/IMG/pdf/discours_1er_code_civil.pdf" TargetMode="External"/><Relationship Id="rId2" Type="http://schemas.openxmlformats.org/officeDocument/2006/relationships/numbering" Target="numbering.xml"/><Relationship Id="rId16" Type="http://schemas.openxmlformats.org/officeDocument/2006/relationships/hyperlink" Target="https://journals.openedition.org/essais/1367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rn.info/revue-civitas-europa-2017-2-page-109.htm" TargetMode="External"/><Relationship Id="rId5" Type="http://schemas.openxmlformats.org/officeDocument/2006/relationships/webSettings" Target="webSettings.xml"/><Relationship Id="rId15" Type="http://schemas.openxmlformats.org/officeDocument/2006/relationships/hyperlink" Target="https://institutdeslibertes.org/wp-content/uploads/2013/09/Locke_traite.pdf" TargetMode="External"/><Relationship Id="rId10" Type="http://schemas.openxmlformats.org/officeDocument/2006/relationships/hyperlink" Target="https://www.cairn.info/revue-civitas-europa-2017-2-page-87.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urnals.openedition.org/add/" TargetMode="External"/><Relationship Id="rId14" Type="http://schemas.openxmlformats.org/officeDocument/2006/relationships/hyperlink" Target="http://journals.openedition.org/add/180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9-0005-7333-3919" TargetMode="External"/><Relationship Id="rId1" Type="http://schemas.openxmlformats.org/officeDocument/2006/relationships/hyperlink" Target="mailto:bannajurist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45A4-6A2F-42B7-875A-159E8EA2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8938</TotalTime>
  <Pages>18</Pages>
  <Words>10534</Words>
  <Characters>57941</Characters>
  <Application>Microsoft Office Word</Application>
  <DocSecurity>0</DocSecurity>
  <Lines>482</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usere</dc:creator>
  <cp:keywords/>
  <dc:description/>
  <cp:lastModifiedBy>PC</cp:lastModifiedBy>
  <cp:revision>449</cp:revision>
  <dcterms:created xsi:type="dcterms:W3CDTF">2022-04-03T07:22:00Z</dcterms:created>
  <dcterms:modified xsi:type="dcterms:W3CDTF">2026-06-09T02:51:00Z</dcterms:modified>
</cp:coreProperties>
</file>