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F02FA" w14:textId="61E4D76C" w:rsidR="00CB68A1" w:rsidRPr="00710172" w:rsidRDefault="00CB68A1" w:rsidP="000E66A2">
      <w:pPr>
        <w:spacing w:line="240" w:lineRule="auto"/>
        <w:jc w:val="both"/>
        <w:rPr>
          <w:rFonts w:ascii="Times New Roman" w:hAnsi="Times New Roman" w:cs="Times New Roman"/>
          <w:b/>
          <w:sz w:val="24"/>
          <w:szCs w:val="24"/>
        </w:rPr>
      </w:pPr>
    </w:p>
    <w:p w14:paraId="0BE6EBC4" w14:textId="42271971" w:rsidR="0074526E" w:rsidRPr="00710172" w:rsidRDefault="0074526E" w:rsidP="000E66A2">
      <w:pPr>
        <w:spacing w:line="240" w:lineRule="auto"/>
        <w:ind w:firstLine="567"/>
        <w:jc w:val="both"/>
        <w:rPr>
          <w:rFonts w:ascii="Times New Roman" w:hAnsi="Times New Roman" w:cs="Times New Roman"/>
          <w:b/>
          <w:color w:val="0F0F0F"/>
          <w:sz w:val="24"/>
          <w:szCs w:val="24"/>
        </w:rPr>
      </w:pPr>
      <w:r w:rsidRPr="00710172">
        <w:rPr>
          <w:rFonts w:ascii="Times New Roman" w:hAnsi="Times New Roman" w:cs="Times New Roman"/>
          <w:b/>
          <w:color w:val="0F0F0F"/>
          <w:sz w:val="24"/>
          <w:szCs w:val="24"/>
        </w:rPr>
        <w:t xml:space="preserve">“Systematic Review of the Toy Industry in India: Trends, Challenges, and Global Integration" </w:t>
      </w:r>
    </w:p>
    <w:p w14:paraId="609B555F" w14:textId="77777777" w:rsidR="0074526E" w:rsidRPr="00710172" w:rsidRDefault="0074526E" w:rsidP="000E66A2">
      <w:pPr>
        <w:spacing w:line="240" w:lineRule="auto"/>
        <w:ind w:firstLine="567"/>
        <w:jc w:val="both"/>
        <w:rPr>
          <w:rFonts w:ascii="Times New Roman" w:hAnsi="Times New Roman" w:cs="Times New Roman"/>
          <w:b/>
          <w:color w:val="0F0F0F"/>
          <w:sz w:val="24"/>
          <w:szCs w:val="24"/>
        </w:rPr>
      </w:pPr>
    </w:p>
    <w:p w14:paraId="62403C14" w14:textId="34EF6FA8" w:rsidR="00817B3B" w:rsidRPr="00710172" w:rsidRDefault="00817B3B" w:rsidP="000E66A2">
      <w:pPr>
        <w:spacing w:line="240" w:lineRule="auto"/>
        <w:ind w:firstLine="567"/>
        <w:jc w:val="both"/>
        <w:rPr>
          <w:rFonts w:ascii="Times New Roman" w:hAnsi="Times New Roman" w:cs="Times New Roman"/>
          <w:b/>
          <w:sz w:val="24"/>
          <w:szCs w:val="24"/>
        </w:rPr>
      </w:pPr>
      <w:r w:rsidRPr="00710172">
        <w:rPr>
          <w:rFonts w:ascii="Times New Roman" w:hAnsi="Times New Roman" w:cs="Times New Roman"/>
          <w:b/>
          <w:sz w:val="24"/>
          <w:szCs w:val="24"/>
        </w:rPr>
        <w:t>Abstract</w:t>
      </w:r>
    </w:p>
    <w:p w14:paraId="0A9CDC4C" w14:textId="43ECA967" w:rsidR="00B76DE6" w:rsidRPr="00710172" w:rsidRDefault="00B76DE6" w:rsidP="000E66A2">
      <w:pPr>
        <w:spacing w:line="240" w:lineRule="auto"/>
        <w:ind w:left="567"/>
        <w:jc w:val="both"/>
        <w:rPr>
          <w:rFonts w:ascii="Times New Roman" w:hAnsi="Times New Roman" w:cs="Times New Roman"/>
          <w:color w:val="0F0F0F"/>
          <w:sz w:val="24"/>
          <w:szCs w:val="24"/>
          <w:lang w:val="en-IN"/>
        </w:rPr>
      </w:pPr>
      <w:r w:rsidRPr="00710172">
        <w:rPr>
          <w:rFonts w:ascii="Times New Roman" w:hAnsi="Times New Roman" w:cs="Times New Roman"/>
          <w:b/>
          <w:bCs/>
          <w:color w:val="0F0F0F"/>
          <w:sz w:val="24"/>
          <w:szCs w:val="24"/>
          <w:lang w:val="en-IN"/>
        </w:rPr>
        <w:t>Purpose:</w:t>
      </w:r>
      <w:r w:rsidRPr="00710172">
        <w:rPr>
          <w:rFonts w:ascii="Times New Roman" w:hAnsi="Times New Roman" w:cs="Times New Roman"/>
          <w:color w:val="0F0F0F"/>
          <w:sz w:val="24"/>
          <w:szCs w:val="24"/>
          <w:lang w:val="en-IN"/>
        </w:rPr>
        <w:t xml:space="preserve"> This study examines the intellectual evolution of the toy industry through a domain-based Systematic Literature Review (SLR). The review is guided by four research questions: (RQ1) What are the publication trends in toy-related research? (RQ2) What thematic clusters define the intellectual structure of the toy domain? (RQ3) How do policy and economic developments influence the evolution of the toy industry? and (RQ4) What future research directions emerge from existing literature?</w:t>
      </w:r>
    </w:p>
    <w:p w14:paraId="3EBBF333" w14:textId="41E6D73C" w:rsidR="00B76DE6" w:rsidRPr="00710172" w:rsidRDefault="00B76DE6" w:rsidP="000E66A2">
      <w:pPr>
        <w:spacing w:line="240" w:lineRule="auto"/>
        <w:ind w:left="567"/>
        <w:jc w:val="both"/>
        <w:rPr>
          <w:rFonts w:ascii="Times New Roman" w:hAnsi="Times New Roman" w:cs="Times New Roman"/>
          <w:color w:val="0F0F0F"/>
          <w:sz w:val="24"/>
          <w:szCs w:val="24"/>
          <w:lang w:val="en-IN"/>
        </w:rPr>
      </w:pPr>
      <w:r w:rsidRPr="00710172">
        <w:rPr>
          <w:rFonts w:ascii="Times New Roman" w:hAnsi="Times New Roman" w:cs="Times New Roman"/>
          <w:b/>
          <w:bCs/>
          <w:color w:val="0F0F0F"/>
          <w:sz w:val="24"/>
          <w:szCs w:val="24"/>
          <w:lang w:val="en-IN"/>
        </w:rPr>
        <w:t>Research Design:</w:t>
      </w:r>
      <w:r w:rsidRPr="00710172">
        <w:rPr>
          <w:rFonts w:ascii="Times New Roman" w:hAnsi="Times New Roman" w:cs="Times New Roman"/>
          <w:color w:val="0F0F0F"/>
          <w:sz w:val="24"/>
          <w:szCs w:val="24"/>
          <w:lang w:val="en-IN"/>
        </w:rPr>
        <w:t xml:space="preserve"> The review follows PRISMA 2020 guidelines and the SPAR-4-SLR protocol. Peer-reviewed articles were systematically retrieved from the Scopus database to capture historical developments and structural shifts within the toy industry. Bibliometric techniques were applied using Biblioshiny (R) and VOSviewer, including descriptive analysis, keyword co-occurrence mapping, cluster analysis, and factorial analysis (PCA).</w:t>
      </w:r>
    </w:p>
    <w:p w14:paraId="4B6DD015" w14:textId="6928E6A8" w:rsidR="00B76DE6" w:rsidRPr="00710172" w:rsidRDefault="00B76DE6" w:rsidP="000E66A2">
      <w:pPr>
        <w:spacing w:line="240" w:lineRule="auto"/>
        <w:ind w:left="567"/>
        <w:jc w:val="both"/>
        <w:rPr>
          <w:rFonts w:ascii="Times New Roman" w:hAnsi="Times New Roman" w:cs="Times New Roman"/>
          <w:color w:val="0F0F0F"/>
          <w:sz w:val="24"/>
          <w:szCs w:val="24"/>
          <w:lang w:val="en-IN"/>
        </w:rPr>
      </w:pPr>
      <w:r w:rsidRPr="00710172">
        <w:rPr>
          <w:rFonts w:ascii="Times New Roman" w:hAnsi="Times New Roman" w:cs="Times New Roman"/>
          <w:b/>
          <w:bCs/>
          <w:color w:val="0F0F0F"/>
          <w:sz w:val="24"/>
          <w:szCs w:val="24"/>
          <w:lang w:val="en-IN"/>
        </w:rPr>
        <w:t>Key Findings:</w:t>
      </w:r>
      <w:r w:rsidRPr="00710172">
        <w:rPr>
          <w:rFonts w:ascii="Times New Roman" w:hAnsi="Times New Roman" w:cs="Times New Roman"/>
          <w:color w:val="0F0F0F"/>
          <w:sz w:val="24"/>
          <w:szCs w:val="24"/>
          <w:lang w:val="en-IN"/>
        </w:rPr>
        <w:t xml:space="preserve"> The findings reveal a steady Compound Annual Growth Rate (CAGR) of </w:t>
      </w:r>
      <w:r w:rsidR="009A2717">
        <w:rPr>
          <w:rFonts w:ascii="Times New Roman" w:hAnsi="Times New Roman" w:cs="Times New Roman"/>
          <w:color w:val="0F0F0F"/>
          <w:sz w:val="24"/>
          <w:szCs w:val="24"/>
          <w:lang w:val="en-IN"/>
        </w:rPr>
        <w:t>6.65</w:t>
      </w:r>
      <w:r w:rsidRPr="00710172">
        <w:rPr>
          <w:rFonts w:ascii="Times New Roman" w:hAnsi="Times New Roman" w:cs="Times New Roman"/>
          <w:color w:val="0F0F0F"/>
          <w:sz w:val="24"/>
          <w:szCs w:val="24"/>
          <w:lang w:val="en-IN"/>
        </w:rPr>
        <w:t xml:space="preserve">% in toy-related research. The literature is organized into </w:t>
      </w:r>
      <w:r w:rsidR="0046733F">
        <w:rPr>
          <w:rFonts w:ascii="Times New Roman" w:hAnsi="Times New Roman" w:cs="Times New Roman"/>
          <w:color w:val="0F0F0F"/>
          <w:sz w:val="24"/>
          <w:szCs w:val="24"/>
          <w:lang w:val="en-IN"/>
        </w:rPr>
        <w:t>ten</w:t>
      </w:r>
      <w:r w:rsidRPr="00710172">
        <w:rPr>
          <w:rFonts w:ascii="Times New Roman" w:hAnsi="Times New Roman" w:cs="Times New Roman"/>
          <w:color w:val="0F0F0F"/>
          <w:sz w:val="24"/>
          <w:szCs w:val="24"/>
          <w:lang w:val="en-IN"/>
        </w:rPr>
        <w:t xml:space="preserve"> thematic clusters,</w:t>
      </w:r>
      <w:r w:rsidR="0046733F">
        <w:rPr>
          <w:rFonts w:ascii="Times New Roman" w:hAnsi="Times New Roman" w:cs="Times New Roman"/>
          <w:color w:val="0F0F0F"/>
          <w:sz w:val="24"/>
          <w:szCs w:val="24"/>
          <w:lang w:val="en-IN"/>
        </w:rPr>
        <w:t xml:space="preserve"> which merged together as three core areas such as; core toys, smart and digital toys and toy production &amp; design,</w:t>
      </w:r>
      <w:r w:rsidRPr="00710172">
        <w:rPr>
          <w:rFonts w:ascii="Times New Roman" w:hAnsi="Times New Roman" w:cs="Times New Roman"/>
          <w:color w:val="0F0F0F"/>
          <w:sz w:val="24"/>
          <w:szCs w:val="24"/>
          <w:lang w:val="en-IN"/>
        </w:rPr>
        <w:t xml:space="preserve"> . Keywords related to data-driven technologies, such as deep learning, machine learning, and IoT, appear prominently, reflecting the growing integration of digital and analytical tools within toy research. Recent studies increasingly focus on wooden toys, smart toys, and technology-enabled play products.</w:t>
      </w:r>
      <w:r w:rsidR="00271673">
        <w:rPr>
          <w:rFonts w:ascii="Times New Roman" w:hAnsi="Times New Roman" w:cs="Times New Roman"/>
          <w:color w:val="0F0F0F"/>
          <w:sz w:val="24"/>
          <w:szCs w:val="24"/>
          <w:lang w:val="en-IN"/>
        </w:rPr>
        <w:t xml:space="preserve"> </w:t>
      </w:r>
    </w:p>
    <w:p w14:paraId="4ED48653" w14:textId="2B97E42C" w:rsidR="00B76DE6" w:rsidRPr="00710172" w:rsidRDefault="00B76DE6" w:rsidP="000E66A2">
      <w:pPr>
        <w:spacing w:line="240" w:lineRule="auto"/>
        <w:ind w:left="567"/>
        <w:jc w:val="both"/>
        <w:rPr>
          <w:rFonts w:ascii="Times New Roman" w:hAnsi="Times New Roman" w:cs="Times New Roman"/>
          <w:color w:val="0F0F0F"/>
          <w:sz w:val="24"/>
          <w:szCs w:val="24"/>
          <w:lang w:val="en-IN"/>
        </w:rPr>
      </w:pPr>
      <w:r w:rsidRPr="00710172">
        <w:rPr>
          <w:rFonts w:ascii="Times New Roman" w:hAnsi="Times New Roman" w:cs="Times New Roman"/>
          <w:b/>
          <w:bCs/>
          <w:color w:val="0F0F0F"/>
          <w:sz w:val="24"/>
          <w:szCs w:val="24"/>
          <w:lang w:val="en-IN"/>
        </w:rPr>
        <w:t>Originality and Implications:</w:t>
      </w:r>
      <w:r w:rsidRPr="00710172">
        <w:rPr>
          <w:rFonts w:ascii="Times New Roman" w:hAnsi="Times New Roman" w:cs="Times New Roman"/>
          <w:color w:val="0F0F0F"/>
          <w:sz w:val="24"/>
          <w:szCs w:val="24"/>
          <w:lang w:val="en-IN"/>
        </w:rPr>
        <w:t xml:space="preserve"> To the best of the authors’ knowledge, this is the first domain-wide bibliometric review of the toy industry. The study offers a structured understanding of research trends and thematic evolution, providing useful insights for scholars, industry practitioners, and policymakers. The findings support evidence-based decision-making for innovation, policy formulation, and future academic inquiry in the toy sector.</w:t>
      </w:r>
      <w:r w:rsidR="00715E90" w:rsidRPr="00710172">
        <w:rPr>
          <w:rFonts w:ascii="Times New Roman" w:hAnsi="Times New Roman" w:cs="Times New Roman"/>
          <w:color w:val="0F0F0F"/>
          <w:sz w:val="24"/>
          <w:szCs w:val="24"/>
          <w:lang w:val="en-IN"/>
        </w:rPr>
        <w:t xml:space="preserve"> </w:t>
      </w:r>
      <w:bookmarkStart w:id="0" w:name="_Hlk217034446"/>
      <w:r w:rsidR="00715E90" w:rsidRPr="00710172">
        <w:rPr>
          <w:rFonts w:ascii="Times New Roman" w:hAnsi="Times New Roman" w:cs="Times New Roman"/>
          <w:color w:val="0F0F0F"/>
          <w:sz w:val="24"/>
          <w:szCs w:val="24"/>
          <w:lang w:val="en-IN"/>
        </w:rPr>
        <w:t>The findings will also help governments, startups to identify the core changes of the toy industry in recent years, which will help the government to make a policy framework; practitioners to identify new trends and clusters.</w:t>
      </w:r>
      <w:bookmarkEnd w:id="0"/>
    </w:p>
    <w:p w14:paraId="4A32100B" w14:textId="77777777" w:rsidR="00B76DE6" w:rsidRPr="00710172" w:rsidRDefault="00B76DE6" w:rsidP="000E66A2">
      <w:pPr>
        <w:spacing w:line="240" w:lineRule="auto"/>
        <w:ind w:left="567"/>
        <w:jc w:val="both"/>
        <w:rPr>
          <w:rFonts w:ascii="Times New Roman" w:hAnsi="Times New Roman" w:cs="Times New Roman"/>
          <w:color w:val="0F0F0F"/>
          <w:sz w:val="24"/>
          <w:szCs w:val="24"/>
          <w:lang w:val="en-IN"/>
        </w:rPr>
      </w:pPr>
      <w:r w:rsidRPr="00710172">
        <w:rPr>
          <w:rFonts w:ascii="Times New Roman" w:hAnsi="Times New Roman" w:cs="Times New Roman"/>
          <w:color w:val="0F0F0F"/>
          <w:sz w:val="24"/>
          <w:szCs w:val="24"/>
          <w:lang w:val="en-IN"/>
        </w:rPr>
        <w:t>Keywords: Toy Industry; Toy Manufacturing; Bibliometric Analysis; Toy Innovation; Data Analytics</w:t>
      </w:r>
      <w:r w:rsidRPr="00710172">
        <w:rPr>
          <w:rFonts w:ascii="Times New Roman" w:hAnsi="Times New Roman" w:cs="Times New Roman"/>
          <w:color w:val="0F0F0F"/>
          <w:sz w:val="24"/>
          <w:szCs w:val="24"/>
          <w:lang w:val="en-IN"/>
        </w:rPr>
        <w:br/>
        <w:t>Paper Type: Systematic Literature Review</w:t>
      </w:r>
    </w:p>
    <w:p w14:paraId="5189CC91" w14:textId="77777777" w:rsidR="00AA6620" w:rsidRPr="00710172" w:rsidRDefault="00AA6620" w:rsidP="000E66A2">
      <w:pPr>
        <w:spacing w:line="240" w:lineRule="auto"/>
        <w:ind w:left="567"/>
        <w:jc w:val="both"/>
        <w:rPr>
          <w:rFonts w:ascii="Times New Roman" w:hAnsi="Times New Roman" w:cs="Times New Roman"/>
          <w:sz w:val="24"/>
          <w:szCs w:val="24"/>
        </w:rPr>
      </w:pPr>
    </w:p>
    <w:p w14:paraId="0FBA2F81" w14:textId="77777777" w:rsidR="00AA6620" w:rsidRPr="00710172" w:rsidRDefault="00AA6620" w:rsidP="000E66A2">
      <w:pPr>
        <w:spacing w:line="240" w:lineRule="auto"/>
        <w:ind w:left="567"/>
        <w:jc w:val="both"/>
        <w:rPr>
          <w:rFonts w:ascii="Times New Roman" w:hAnsi="Times New Roman" w:cs="Times New Roman"/>
          <w:sz w:val="24"/>
          <w:szCs w:val="24"/>
        </w:rPr>
      </w:pPr>
    </w:p>
    <w:p w14:paraId="5FDE231F" w14:textId="77777777" w:rsidR="00AA6620" w:rsidRPr="00710172" w:rsidRDefault="00AA6620" w:rsidP="000E66A2">
      <w:pPr>
        <w:spacing w:line="240" w:lineRule="auto"/>
        <w:jc w:val="both"/>
        <w:rPr>
          <w:rFonts w:ascii="Times New Roman" w:hAnsi="Times New Roman" w:cs="Times New Roman"/>
          <w:sz w:val="24"/>
          <w:szCs w:val="24"/>
        </w:rPr>
      </w:pPr>
    </w:p>
    <w:p w14:paraId="6823C181" w14:textId="77777777" w:rsidR="00671ACD" w:rsidRPr="00710172" w:rsidRDefault="00671ACD" w:rsidP="000E66A2">
      <w:pPr>
        <w:spacing w:line="240" w:lineRule="auto"/>
        <w:jc w:val="both"/>
        <w:rPr>
          <w:rFonts w:ascii="Times New Roman" w:hAnsi="Times New Roman" w:cs="Times New Roman"/>
          <w:sz w:val="24"/>
          <w:szCs w:val="24"/>
        </w:rPr>
      </w:pPr>
    </w:p>
    <w:p w14:paraId="66054102" w14:textId="77777777" w:rsidR="00671ACD" w:rsidRPr="00710172" w:rsidRDefault="00671ACD" w:rsidP="000E66A2">
      <w:pPr>
        <w:spacing w:line="240" w:lineRule="auto"/>
        <w:jc w:val="both"/>
        <w:rPr>
          <w:rFonts w:ascii="Times New Roman" w:hAnsi="Times New Roman" w:cs="Times New Roman"/>
          <w:sz w:val="24"/>
          <w:szCs w:val="24"/>
        </w:rPr>
      </w:pPr>
    </w:p>
    <w:p w14:paraId="46D18838" w14:textId="5281FD45" w:rsidR="00817B3B" w:rsidRPr="00710172" w:rsidRDefault="00817B3B" w:rsidP="000E66A2">
      <w:pPr>
        <w:spacing w:line="240" w:lineRule="auto"/>
        <w:ind w:left="567"/>
        <w:jc w:val="both"/>
        <w:rPr>
          <w:rFonts w:ascii="Times New Roman" w:hAnsi="Times New Roman" w:cs="Times New Roman"/>
          <w:b/>
          <w:sz w:val="24"/>
          <w:szCs w:val="24"/>
        </w:rPr>
      </w:pPr>
      <w:r w:rsidRPr="00710172">
        <w:rPr>
          <w:rFonts w:ascii="Times New Roman" w:hAnsi="Times New Roman" w:cs="Times New Roman"/>
          <w:b/>
          <w:sz w:val="24"/>
          <w:szCs w:val="24"/>
        </w:rPr>
        <w:t xml:space="preserve">Introduction:  </w:t>
      </w:r>
    </w:p>
    <w:p w14:paraId="4AEC4445" w14:textId="7920D337" w:rsidR="00133E22" w:rsidRPr="00710172" w:rsidRDefault="00133E22" w:rsidP="000E66A2">
      <w:pPr>
        <w:spacing w:line="240" w:lineRule="auto"/>
        <w:ind w:left="567"/>
        <w:jc w:val="both"/>
        <w:rPr>
          <w:rFonts w:ascii="Times New Roman" w:eastAsia="Times New Roman" w:hAnsi="Times New Roman" w:cs="Times New Roman"/>
          <w:sz w:val="24"/>
          <w:szCs w:val="24"/>
          <w:lang w:val="en-IN"/>
        </w:rPr>
      </w:pPr>
      <w:r w:rsidRPr="00710172">
        <w:rPr>
          <w:rFonts w:ascii="Times New Roman" w:eastAsia="Times New Roman" w:hAnsi="Times New Roman" w:cs="Times New Roman"/>
          <w:sz w:val="24"/>
          <w:szCs w:val="24"/>
          <w:lang w:val="en-IN"/>
        </w:rPr>
        <w:t xml:space="preserve">The toy industry represents a distinctive intersection of culture, manufacturing, innovation, and childhood development. Historically, toys have not only served as objects of play but have also reflected the cultural values, craftsmanship, and social contexts of their regions. In the Indian context, archaeological and historical accounts trace the presence of toys back to the Indus Valley civilization, highlighting a long-standing tradition of indigenous toy-making (About Indian Toys). </w:t>
      </w:r>
      <w:r w:rsidR="002420C1" w:rsidRPr="00710172">
        <w:rPr>
          <w:rFonts w:ascii="Times New Roman" w:eastAsia="Times New Roman" w:hAnsi="Times New Roman" w:cs="Times New Roman"/>
          <w:sz w:val="24"/>
          <w:szCs w:val="24"/>
          <w:lang w:val="en-IN"/>
        </w:rPr>
        <w:t xml:space="preserve">Toys enable play and imagination in children. Gurudev Rabindranath Tagore noted that incomplete toys encourage creativity, but he also observed how attractive foreign-made toys can shift attention from imaginative play to the object itself (Modi, 2020). </w:t>
      </w:r>
      <w:r w:rsidRPr="00710172">
        <w:rPr>
          <w:rFonts w:ascii="Times New Roman" w:eastAsia="Times New Roman" w:hAnsi="Times New Roman" w:cs="Times New Roman"/>
          <w:sz w:val="24"/>
          <w:szCs w:val="24"/>
          <w:lang w:val="en-IN"/>
        </w:rPr>
        <w:t xml:space="preserve">Despite this rich heritage, the contemporary Indian toy industry remains economically underrepresented, with Indian firms accounting for a marginal share of the global toy market and domestic manufacturers meeting only a limited proportion of internal demand (ASSOCHAM, 2021; </w:t>
      </w:r>
      <w:r w:rsidRPr="00710172">
        <w:rPr>
          <w:rFonts w:ascii="Times New Roman" w:eastAsia="Times New Roman" w:hAnsi="Times New Roman" w:cs="Times New Roman"/>
          <w:i/>
          <w:iCs/>
          <w:sz w:val="24"/>
          <w:szCs w:val="24"/>
          <w:lang w:val="en-IN"/>
        </w:rPr>
        <w:t>The Indian Toy Industry Fighting for Its Survival</w:t>
      </w:r>
      <w:r w:rsidRPr="00710172">
        <w:rPr>
          <w:rFonts w:ascii="Times New Roman" w:eastAsia="Times New Roman" w:hAnsi="Times New Roman" w:cs="Times New Roman"/>
          <w:sz w:val="24"/>
          <w:szCs w:val="24"/>
          <w:lang w:val="en-IN"/>
        </w:rPr>
        <w:t>, 2021).</w:t>
      </w:r>
    </w:p>
    <w:p w14:paraId="6503E068" w14:textId="77777777" w:rsidR="00133E22" w:rsidRPr="00710172" w:rsidRDefault="00133E22" w:rsidP="000E66A2">
      <w:pPr>
        <w:spacing w:line="240" w:lineRule="auto"/>
        <w:ind w:left="567"/>
        <w:jc w:val="both"/>
        <w:rPr>
          <w:rFonts w:ascii="Times New Roman" w:eastAsia="Times New Roman" w:hAnsi="Times New Roman" w:cs="Times New Roman"/>
          <w:sz w:val="24"/>
          <w:szCs w:val="24"/>
          <w:lang w:val="en-IN"/>
        </w:rPr>
      </w:pPr>
      <w:r w:rsidRPr="00710172">
        <w:rPr>
          <w:rFonts w:ascii="Times New Roman" w:eastAsia="Times New Roman" w:hAnsi="Times New Roman" w:cs="Times New Roman"/>
          <w:sz w:val="24"/>
          <w:szCs w:val="24"/>
          <w:lang w:val="en-IN"/>
        </w:rPr>
        <w:t>Scholarly research on toys has evolved across multiple disciplinary lenses. Early studies primarily examined conventional toys and their material and functional characteristics (Jayan, 2018), while subsequent research expanded into consumer behavior and purchasing patterns associated with toys (Ellen, 2006; Bhuwandee, 2016; Sian, 2020). Other studies explored psychological and developmental dimensions, including personality traits and learning outcomes associated with toy use (Goldberg, 2000; Yi Lin, 2010; Anette Sandberg, 2008). Collectively, these works established toys as meaningful products influencing child development, family interaction, and consumption behavior.</w:t>
      </w:r>
    </w:p>
    <w:p w14:paraId="60C4F1B6" w14:textId="1AC1E633" w:rsidR="00133E22" w:rsidRPr="00710172" w:rsidRDefault="00133E22" w:rsidP="000E66A2">
      <w:pPr>
        <w:spacing w:line="240" w:lineRule="auto"/>
        <w:ind w:left="567"/>
        <w:jc w:val="both"/>
        <w:rPr>
          <w:rFonts w:ascii="Times New Roman" w:eastAsia="Times New Roman" w:hAnsi="Times New Roman" w:cs="Times New Roman"/>
          <w:sz w:val="24"/>
          <w:szCs w:val="24"/>
          <w:lang w:val="en-IN"/>
        </w:rPr>
      </w:pPr>
      <w:r w:rsidRPr="00710172">
        <w:rPr>
          <w:rFonts w:ascii="Times New Roman" w:eastAsia="Times New Roman" w:hAnsi="Times New Roman" w:cs="Times New Roman"/>
          <w:sz w:val="24"/>
          <w:szCs w:val="24"/>
          <w:lang w:val="en-IN"/>
        </w:rPr>
        <w:t>Further streams of literature investigated social and contextual dimensions of toy use. Studies focusing on gender-based toy preferences (Luisi, 2019; Davis &amp; Hines, 2020) and family interactions with toys (Wood, 2002;</w:t>
      </w:r>
      <w:r w:rsidR="00637D2C" w:rsidRPr="00710172">
        <w:rPr>
          <w:rFonts w:ascii="Times New Roman" w:eastAsia="Times New Roman" w:hAnsi="Times New Roman" w:cs="Times New Roman"/>
          <w:sz w:val="24"/>
          <w:szCs w:val="24"/>
          <w:lang w:val="en-IN"/>
        </w:rPr>
        <w:t xml:space="preserve"> </w:t>
      </w:r>
      <w:r w:rsidRPr="00710172">
        <w:rPr>
          <w:rFonts w:ascii="Times New Roman" w:eastAsia="Times New Roman" w:hAnsi="Times New Roman" w:cs="Times New Roman"/>
          <w:sz w:val="24"/>
          <w:szCs w:val="24"/>
          <w:lang w:val="en-IN"/>
        </w:rPr>
        <w:t xml:space="preserve">Dawson, 2008; Goldbart et al., 2010) highlighted the role of toys in shaping socialization and relational dynamics. Parallel research addressed entrepreneurship and production aspects, including women-led soft toy enterprises (Kumar, 2009), design innovation, creativity, and sustainability in toy manufacturing </w:t>
      </w:r>
      <w:r w:rsidR="00637D2C" w:rsidRPr="00710172">
        <w:rPr>
          <w:rFonts w:ascii="Times New Roman" w:eastAsia="Times New Roman" w:hAnsi="Times New Roman" w:cs="Times New Roman"/>
          <w:sz w:val="24"/>
          <w:szCs w:val="24"/>
          <w:lang w:val="en-IN"/>
        </w:rPr>
        <w:t>(</w:t>
      </w:r>
      <w:r w:rsidRPr="00710172">
        <w:rPr>
          <w:rFonts w:ascii="Times New Roman" w:eastAsia="Times New Roman" w:hAnsi="Times New Roman" w:cs="Times New Roman"/>
          <w:sz w:val="24"/>
          <w:szCs w:val="24"/>
          <w:lang w:val="en-IN"/>
        </w:rPr>
        <w:t>Pereira, 2017). Health-related studies examined the impact of games and toys on children’s physical and psychological well-being (Johnson, 2011; Maureira, 2019; Yadav, 2020; Sajjadi, 2022), further broadening the scope of toy-related scholarship.</w:t>
      </w:r>
    </w:p>
    <w:p w14:paraId="7E79BD96" w14:textId="0676BAE4" w:rsidR="00133E22" w:rsidRPr="00710172" w:rsidRDefault="00133E22" w:rsidP="000E66A2">
      <w:pPr>
        <w:spacing w:line="240" w:lineRule="auto"/>
        <w:ind w:left="567"/>
        <w:jc w:val="both"/>
        <w:rPr>
          <w:rFonts w:ascii="Times New Roman" w:eastAsia="Times New Roman" w:hAnsi="Times New Roman" w:cs="Times New Roman"/>
          <w:sz w:val="24"/>
          <w:szCs w:val="24"/>
          <w:lang w:val="en-IN"/>
        </w:rPr>
      </w:pPr>
      <w:r w:rsidRPr="00710172">
        <w:rPr>
          <w:rFonts w:ascii="Times New Roman" w:eastAsia="Times New Roman" w:hAnsi="Times New Roman" w:cs="Times New Roman"/>
          <w:sz w:val="24"/>
          <w:szCs w:val="24"/>
          <w:lang w:val="en-IN"/>
        </w:rPr>
        <w:t xml:space="preserve">In recent years, the toy industry has also attracted attention from a policy and economic perspective. </w:t>
      </w:r>
      <w:r w:rsidR="00530AA0">
        <w:rPr>
          <w:rFonts w:ascii="Times New Roman" w:eastAsia="Times New Roman" w:hAnsi="Times New Roman" w:cs="Times New Roman"/>
          <w:sz w:val="24"/>
          <w:szCs w:val="24"/>
          <w:lang w:val="en-IN"/>
        </w:rPr>
        <w:t xml:space="preserve">Toy industry has identified as one of the most potential industry which is supposed to reach $179.4 billion by 2032 </w:t>
      </w:r>
      <w:sdt>
        <w:sdtPr>
          <w:rPr>
            <w:rFonts w:ascii="Times New Roman" w:eastAsia="Times New Roman" w:hAnsi="Times New Roman" w:cs="Times New Roman"/>
            <w:sz w:val="24"/>
            <w:szCs w:val="24"/>
            <w:lang w:val="en-IN"/>
          </w:rPr>
          <w:id w:val="1669436041"/>
          <w:citation/>
        </w:sdtPr>
        <w:sdtContent>
          <w:r w:rsidR="00530AA0">
            <w:rPr>
              <w:rFonts w:ascii="Times New Roman" w:eastAsia="Times New Roman" w:hAnsi="Times New Roman" w:cs="Times New Roman"/>
              <w:sz w:val="24"/>
              <w:szCs w:val="24"/>
              <w:lang w:val="en-IN"/>
            </w:rPr>
            <w:fldChar w:fldCharType="begin"/>
          </w:r>
          <w:r w:rsidR="00530AA0">
            <w:rPr>
              <w:rFonts w:ascii="Times New Roman" w:eastAsia="Times New Roman" w:hAnsi="Times New Roman" w:cs="Times New Roman"/>
              <w:sz w:val="24"/>
              <w:szCs w:val="24"/>
            </w:rPr>
            <w:instrText xml:space="preserve"> CITATION IAN25 \l 1033 </w:instrText>
          </w:r>
          <w:r w:rsidR="00530AA0">
            <w:rPr>
              <w:rFonts w:ascii="Times New Roman" w:eastAsia="Times New Roman" w:hAnsi="Times New Roman" w:cs="Times New Roman"/>
              <w:sz w:val="24"/>
              <w:szCs w:val="24"/>
              <w:lang w:val="en-IN"/>
            </w:rPr>
            <w:fldChar w:fldCharType="separate"/>
          </w:r>
          <w:r w:rsidR="00530AA0" w:rsidRPr="00530AA0">
            <w:rPr>
              <w:rFonts w:ascii="Times New Roman" w:eastAsia="Times New Roman" w:hAnsi="Times New Roman" w:cs="Times New Roman"/>
              <w:noProof/>
              <w:sz w:val="24"/>
              <w:szCs w:val="24"/>
            </w:rPr>
            <w:t>(IANS, 2025)</w:t>
          </w:r>
          <w:r w:rsidR="00530AA0">
            <w:rPr>
              <w:rFonts w:ascii="Times New Roman" w:eastAsia="Times New Roman" w:hAnsi="Times New Roman" w:cs="Times New Roman"/>
              <w:sz w:val="24"/>
              <w:szCs w:val="24"/>
              <w:lang w:val="en-IN"/>
            </w:rPr>
            <w:fldChar w:fldCharType="end"/>
          </w:r>
        </w:sdtContent>
      </w:sdt>
      <w:r w:rsidR="00530AA0">
        <w:rPr>
          <w:rFonts w:ascii="Times New Roman" w:eastAsia="Times New Roman" w:hAnsi="Times New Roman" w:cs="Times New Roman"/>
          <w:sz w:val="24"/>
          <w:szCs w:val="24"/>
          <w:lang w:val="en-IN"/>
        </w:rPr>
        <w:t xml:space="preserve">. </w:t>
      </w:r>
      <w:r w:rsidRPr="00710172">
        <w:rPr>
          <w:rFonts w:ascii="Times New Roman" w:eastAsia="Times New Roman" w:hAnsi="Times New Roman" w:cs="Times New Roman"/>
          <w:sz w:val="24"/>
          <w:szCs w:val="24"/>
          <w:lang w:val="en-IN"/>
        </w:rPr>
        <w:t>Comparative trade studies, particularly those examining India–China dynamics, have highlighted structural weaknesses in domestic manufacturing and competitiveness (ASSOCHAM, 2021). Recognizing this potential, the Government of India has identified the toy industry as a strategic sector for economic growth and employment generation. Policy initiatives such as quality control orders, manufacturing incentives, and the National Action Plan to Accelerate India’s Toy Sector have aimed to promote indigenous production and reduce import dependency (National Action Plan, 2021; Modi, 2020). Institutional efforts, including the organization of the National Toy Fair by the Department for Promotion of Industry and Internal Trade (DPIIT), further signal growing policy emphasis on revitalizing the sector.</w:t>
      </w:r>
    </w:p>
    <w:p w14:paraId="1F6B27F8" w14:textId="341DC1B2" w:rsidR="00133E22" w:rsidRPr="00710172" w:rsidRDefault="00133E22" w:rsidP="000E66A2">
      <w:pPr>
        <w:spacing w:line="240" w:lineRule="auto"/>
        <w:ind w:left="567"/>
        <w:jc w:val="both"/>
        <w:rPr>
          <w:rFonts w:ascii="Times New Roman" w:eastAsia="Times New Roman" w:hAnsi="Times New Roman" w:cs="Times New Roman"/>
          <w:sz w:val="24"/>
          <w:szCs w:val="24"/>
          <w:lang w:val="en-IN"/>
        </w:rPr>
      </w:pPr>
      <w:r w:rsidRPr="00710172">
        <w:rPr>
          <w:rFonts w:ascii="Times New Roman" w:eastAsia="Times New Roman" w:hAnsi="Times New Roman" w:cs="Times New Roman"/>
          <w:sz w:val="24"/>
          <w:szCs w:val="24"/>
          <w:lang w:val="en-IN"/>
        </w:rPr>
        <w:lastRenderedPageBreak/>
        <w:t xml:space="preserve">Alongside these developments, recent academic publications increasingly reference data-driven and technology-oriented concepts within toy-related research. Keywords such as artificial intelligence, machine learning, and IoT appear with greater frequency, reflecting broader trends in smart manufacturing, product innovation, and digital play experiences. However, these technological themes have largely emerged in a fragmented manner and have not been systematically mapped within the broader </w:t>
      </w:r>
      <w:r w:rsidR="00335E55" w:rsidRPr="00710172">
        <w:rPr>
          <w:rFonts w:ascii="Times New Roman" w:eastAsia="Times New Roman" w:hAnsi="Times New Roman" w:cs="Times New Roman"/>
          <w:sz w:val="24"/>
          <w:szCs w:val="24"/>
          <w:lang w:val="en-IN"/>
        </w:rPr>
        <w:t>toy industry</w:t>
      </w:r>
      <w:r w:rsidRPr="00710172">
        <w:rPr>
          <w:rFonts w:ascii="Times New Roman" w:eastAsia="Times New Roman" w:hAnsi="Times New Roman" w:cs="Times New Roman"/>
          <w:sz w:val="24"/>
          <w:szCs w:val="24"/>
          <w:lang w:val="en-IN"/>
        </w:rPr>
        <w:t xml:space="preserve"> literature.</w:t>
      </w:r>
    </w:p>
    <w:p w14:paraId="6CE90DF6" w14:textId="77777777" w:rsidR="00133E22" w:rsidRPr="00710172" w:rsidRDefault="00133E22" w:rsidP="000E66A2">
      <w:pPr>
        <w:spacing w:line="240" w:lineRule="auto"/>
        <w:ind w:left="567"/>
        <w:jc w:val="both"/>
        <w:rPr>
          <w:rFonts w:ascii="Times New Roman" w:eastAsia="Times New Roman" w:hAnsi="Times New Roman" w:cs="Times New Roman"/>
          <w:sz w:val="24"/>
          <w:szCs w:val="24"/>
          <w:lang w:val="en-IN"/>
        </w:rPr>
      </w:pPr>
      <w:r w:rsidRPr="00710172">
        <w:rPr>
          <w:rFonts w:ascii="Times New Roman" w:eastAsia="Times New Roman" w:hAnsi="Times New Roman" w:cs="Times New Roman"/>
          <w:sz w:val="24"/>
          <w:szCs w:val="24"/>
          <w:lang w:val="en-IN"/>
        </w:rPr>
        <w:t>Despite the richness and diversity of existing studies, the literature on the toy industry remains dispersed across disciplines, methodologies, and thematic areas. Prior reviews have typically focused on specific aspects, such as gender preferences or developmental outcomes, without offering a comprehensive overview of the domain’s intellectual structure (Davis &amp; Hines, 2020). Consequently, there is limited clarity regarding publication trends, dominant research clusters, policy linkages, and emerging themes within toy-related scholarship as a whole.</w:t>
      </w:r>
    </w:p>
    <w:p w14:paraId="23BFF986" w14:textId="77777777" w:rsidR="00DA0B96" w:rsidRPr="00710172" w:rsidRDefault="00DA0B96" w:rsidP="000E66A2">
      <w:pPr>
        <w:spacing w:line="240" w:lineRule="auto"/>
        <w:ind w:left="567"/>
        <w:jc w:val="both"/>
        <w:rPr>
          <w:rFonts w:ascii="Times New Roman" w:hAnsi="Times New Roman" w:cs="Times New Roman"/>
          <w:sz w:val="24"/>
          <w:szCs w:val="24"/>
          <w:lang w:val="en-IN"/>
        </w:rPr>
      </w:pPr>
      <w:r w:rsidRPr="00710172">
        <w:rPr>
          <w:rFonts w:ascii="Times New Roman" w:hAnsi="Times New Roman" w:cs="Times New Roman"/>
          <w:sz w:val="24"/>
          <w:szCs w:val="24"/>
          <w:lang w:val="en-IN"/>
        </w:rPr>
        <w:t>The primary objective of this study is to systematically examine the existing body of literature on the toy industry and to map its intellectual structure using bibliometric analysis. Specifically, the study aims to:</w:t>
      </w:r>
    </w:p>
    <w:p w14:paraId="5B1B3FD9" w14:textId="6300761C" w:rsidR="00DA0B96" w:rsidRPr="00710172" w:rsidRDefault="00DA0B96" w:rsidP="000E66A2">
      <w:pPr>
        <w:spacing w:line="240" w:lineRule="auto"/>
        <w:ind w:left="567"/>
        <w:jc w:val="both"/>
        <w:rPr>
          <w:rFonts w:ascii="Times New Roman" w:hAnsi="Times New Roman" w:cs="Times New Roman"/>
          <w:sz w:val="24"/>
          <w:szCs w:val="24"/>
          <w:lang w:val="en-IN"/>
        </w:rPr>
      </w:pPr>
      <w:r w:rsidRPr="00710172">
        <w:rPr>
          <w:rFonts w:ascii="Times New Roman" w:hAnsi="Times New Roman" w:cs="Times New Roman"/>
          <w:sz w:val="24"/>
          <w:szCs w:val="24"/>
          <w:lang w:val="en-IN"/>
        </w:rPr>
        <w:t>(i) analyse publication trends in the toy research domain;</w:t>
      </w:r>
    </w:p>
    <w:p w14:paraId="5F601F6E" w14:textId="77777777" w:rsidR="00DA0B96" w:rsidRPr="00710172" w:rsidRDefault="00DA0B96" w:rsidP="000E66A2">
      <w:pPr>
        <w:spacing w:line="240" w:lineRule="auto"/>
        <w:ind w:left="567"/>
        <w:jc w:val="both"/>
        <w:rPr>
          <w:rFonts w:ascii="Times New Roman" w:hAnsi="Times New Roman" w:cs="Times New Roman"/>
          <w:sz w:val="24"/>
          <w:szCs w:val="24"/>
          <w:lang w:val="en-IN"/>
        </w:rPr>
      </w:pPr>
      <w:r w:rsidRPr="00710172">
        <w:rPr>
          <w:rFonts w:ascii="Times New Roman" w:hAnsi="Times New Roman" w:cs="Times New Roman"/>
          <w:sz w:val="24"/>
          <w:szCs w:val="24"/>
          <w:lang w:val="en-IN"/>
        </w:rPr>
        <w:t>(ii) identify and interpret major thematic clusters shaping the literature;</w:t>
      </w:r>
    </w:p>
    <w:p w14:paraId="49768606" w14:textId="77777777" w:rsidR="00DA0B96" w:rsidRPr="00710172" w:rsidRDefault="00DA0B96" w:rsidP="000E66A2">
      <w:pPr>
        <w:spacing w:line="240" w:lineRule="auto"/>
        <w:ind w:left="567"/>
        <w:jc w:val="both"/>
        <w:rPr>
          <w:rFonts w:ascii="Times New Roman" w:hAnsi="Times New Roman" w:cs="Times New Roman"/>
          <w:sz w:val="24"/>
          <w:szCs w:val="24"/>
          <w:lang w:val="en-IN"/>
        </w:rPr>
      </w:pPr>
      <w:r w:rsidRPr="00710172">
        <w:rPr>
          <w:rFonts w:ascii="Times New Roman" w:hAnsi="Times New Roman" w:cs="Times New Roman"/>
          <w:sz w:val="24"/>
          <w:szCs w:val="24"/>
          <w:lang w:val="en-IN"/>
        </w:rPr>
        <w:t>(iii) examine the influence of policy and economic developments on the evolution of toy-related research; and</w:t>
      </w:r>
    </w:p>
    <w:p w14:paraId="2DE88F17" w14:textId="05A2968E" w:rsidR="00DA0B96" w:rsidRPr="00710172" w:rsidRDefault="00DA0B96" w:rsidP="000E66A2">
      <w:pPr>
        <w:spacing w:line="240" w:lineRule="auto"/>
        <w:ind w:left="567"/>
        <w:jc w:val="both"/>
        <w:rPr>
          <w:rFonts w:ascii="Times New Roman" w:hAnsi="Times New Roman" w:cs="Times New Roman"/>
          <w:sz w:val="24"/>
          <w:szCs w:val="24"/>
          <w:lang w:val="en-IN"/>
        </w:rPr>
      </w:pPr>
      <w:r w:rsidRPr="00710172">
        <w:rPr>
          <w:rFonts w:ascii="Times New Roman" w:hAnsi="Times New Roman" w:cs="Times New Roman"/>
          <w:sz w:val="24"/>
          <w:szCs w:val="24"/>
          <w:lang w:val="en-IN"/>
        </w:rPr>
        <w:t>(iv) propose future research directions based on identified gaps. To address these objectives, the study is guided by the following research questions:</w:t>
      </w:r>
    </w:p>
    <w:p w14:paraId="4DC63C59" w14:textId="77777777" w:rsidR="00DA0B96" w:rsidRPr="00710172" w:rsidRDefault="00DA0B96" w:rsidP="000E66A2">
      <w:pPr>
        <w:spacing w:line="240" w:lineRule="auto"/>
        <w:ind w:left="567"/>
        <w:jc w:val="both"/>
        <w:rPr>
          <w:rFonts w:ascii="Times New Roman" w:hAnsi="Times New Roman" w:cs="Times New Roman"/>
          <w:sz w:val="24"/>
          <w:szCs w:val="24"/>
          <w:lang w:val="en-IN"/>
        </w:rPr>
      </w:pPr>
      <w:r w:rsidRPr="00710172">
        <w:rPr>
          <w:rFonts w:ascii="Times New Roman" w:hAnsi="Times New Roman" w:cs="Times New Roman"/>
          <w:sz w:val="24"/>
          <w:szCs w:val="24"/>
          <w:lang w:val="en-IN"/>
        </w:rPr>
        <w:t>RQ1: What are the prevailing publication trends in toy-industry research?</w:t>
      </w:r>
    </w:p>
    <w:p w14:paraId="4905F7C0" w14:textId="77777777" w:rsidR="00DA0B96" w:rsidRPr="00710172" w:rsidRDefault="00DA0B96" w:rsidP="000E66A2">
      <w:pPr>
        <w:spacing w:line="240" w:lineRule="auto"/>
        <w:ind w:left="567"/>
        <w:jc w:val="both"/>
        <w:rPr>
          <w:rFonts w:ascii="Times New Roman" w:hAnsi="Times New Roman" w:cs="Times New Roman"/>
          <w:sz w:val="24"/>
          <w:szCs w:val="24"/>
          <w:lang w:val="en-IN"/>
        </w:rPr>
      </w:pPr>
      <w:r w:rsidRPr="00710172">
        <w:rPr>
          <w:rFonts w:ascii="Times New Roman" w:hAnsi="Times New Roman" w:cs="Times New Roman"/>
          <w:sz w:val="24"/>
          <w:szCs w:val="24"/>
          <w:lang w:val="en-IN"/>
        </w:rPr>
        <w:t>RQ2: What thematic clusters define the intellectual structure of the toy domain?</w:t>
      </w:r>
    </w:p>
    <w:p w14:paraId="4CE2B12F" w14:textId="77777777" w:rsidR="00EA56E1" w:rsidRPr="00710172" w:rsidRDefault="00DA0B96" w:rsidP="000E66A2">
      <w:pPr>
        <w:spacing w:line="240" w:lineRule="auto"/>
        <w:ind w:left="567"/>
        <w:jc w:val="both"/>
        <w:rPr>
          <w:rFonts w:ascii="Times New Roman" w:hAnsi="Times New Roman" w:cs="Times New Roman"/>
          <w:sz w:val="24"/>
          <w:szCs w:val="24"/>
          <w:lang w:val="en-IN"/>
        </w:rPr>
      </w:pPr>
      <w:r w:rsidRPr="00710172">
        <w:rPr>
          <w:rFonts w:ascii="Times New Roman" w:hAnsi="Times New Roman" w:cs="Times New Roman"/>
          <w:sz w:val="24"/>
          <w:szCs w:val="24"/>
          <w:lang w:val="en-IN"/>
        </w:rPr>
        <w:t xml:space="preserve">RQ3: How do policy and economic developments influence the evolution </w:t>
      </w:r>
      <w:r w:rsidR="00EA56E1" w:rsidRPr="00710172">
        <w:rPr>
          <w:rFonts w:ascii="Times New Roman" w:hAnsi="Times New Roman" w:cs="Times New Roman"/>
          <w:sz w:val="24"/>
          <w:szCs w:val="24"/>
          <w:lang w:val="en-IN"/>
        </w:rPr>
        <w:t>of the toy industry literature?</w:t>
      </w:r>
    </w:p>
    <w:p w14:paraId="059E8888" w14:textId="2D2C5622" w:rsidR="00DA0B96" w:rsidRPr="00710172" w:rsidRDefault="00EA56E1" w:rsidP="000E66A2">
      <w:pPr>
        <w:spacing w:line="240" w:lineRule="auto"/>
        <w:ind w:left="567"/>
        <w:jc w:val="both"/>
        <w:rPr>
          <w:rFonts w:ascii="Times New Roman" w:hAnsi="Times New Roman" w:cs="Times New Roman"/>
          <w:sz w:val="24"/>
          <w:szCs w:val="24"/>
          <w:lang w:val="en-IN"/>
        </w:rPr>
      </w:pPr>
      <w:r w:rsidRPr="00710172">
        <w:rPr>
          <w:rFonts w:ascii="Times New Roman" w:hAnsi="Times New Roman" w:cs="Times New Roman"/>
          <w:sz w:val="24"/>
          <w:szCs w:val="24"/>
          <w:lang w:val="en-IN"/>
        </w:rPr>
        <w:t>RQ4: What future research opportunities emerge from existing studies?</w:t>
      </w:r>
    </w:p>
    <w:p w14:paraId="26EEB77C" w14:textId="725505D3" w:rsidR="00DA0B96" w:rsidRPr="00710172" w:rsidRDefault="00133E22" w:rsidP="000E66A2">
      <w:pPr>
        <w:spacing w:line="240" w:lineRule="auto"/>
        <w:ind w:left="567"/>
        <w:jc w:val="both"/>
        <w:rPr>
          <w:rFonts w:ascii="Times New Roman" w:hAnsi="Times New Roman" w:cs="Times New Roman"/>
          <w:b/>
          <w:bCs/>
          <w:sz w:val="24"/>
          <w:szCs w:val="24"/>
          <w:lang w:val="en-IN"/>
        </w:rPr>
      </w:pPr>
      <w:r w:rsidRPr="00710172">
        <w:rPr>
          <w:rFonts w:ascii="Times New Roman" w:eastAsia="Times New Roman" w:hAnsi="Times New Roman" w:cs="Times New Roman"/>
          <w:sz w:val="24"/>
          <w:szCs w:val="24"/>
          <w:lang w:val="en-IN"/>
        </w:rPr>
        <w:t>Against this backdrop, a domain-based Systematic Literature Review is both timely and necessary. Bibliometric analysis provides a robust methodological approach to synthesizing large volumes of literature, enabling the identification of publication patterns, thematic clusters, and conceptual relationships (Paul, 2020; Rana, 2016). Accordingly, the purpose of this study is to conduct a systematic and bibliometric review of the toy industry</w:t>
      </w:r>
      <w:r w:rsidR="00335E55" w:rsidRPr="00710172">
        <w:rPr>
          <w:rFonts w:ascii="Times New Roman" w:eastAsia="Times New Roman" w:hAnsi="Times New Roman" w:cs="Times New Roman"/>
          <w:sz w:val="24"/>
          <w:szCs w:val="24"/>
          <w:lang w:val="en-IN"/>
        </w:rPr>
        <w:t>, mapping its intellectual evolution, examining the influence of policy and economic developments, and identifying</w:t>
      </w:r>
      <w:r w:rsidRPr="00710172">
        <w:rPr>
          <w:rFonts w:ascii="Times New Roman" w:eastAsia="Times New Roman" w:hAnsi="Times New Roman" w:cs="Times New Roman"/>
          <w:sz w:val="24"/>
          <w:szCs w:val="24"/>
          <w:lang w:val="en-IN"/>
        </w:rPr>
        <w:t xml:space="preserve"> future research opportunities. By doing so, the study offers a cohesive understanding of the toy research landscape and contributes meaningful insights for scholars, industry practitioners, and policymakers</w:t>
      </w:r>
      <w:r w:rsidR="00112B60" w:rsidRPr="00710172">
        <w:rPr>
          <w:rFonts w:ascii="Times New Roman" w:eastAsia="Times New Roman" w:hAnsi="Times New Roman" w:cs="Times New Roman"/>
          <w:sz w:val="24"/>
          <w:szCs w:val="24"/>
          <w:lang w:val="en-IN"/>
        </w:rPr>
        <w:t>.</w:t>
      </w:r>
      <w:r w:rsidR="00817B3B" w:rsidRPr="00710172">
        <w:rPr>
          <w:rFonts w:ascii="Times New Roman" w:hAnsi="Times New Roman" w:cs="Times New Roman"/>
          <w:sz w:val="24"/>
          <w:szCs w:val="24"/>
        </w:rPr>
        <w:t xml:space="preserve">  </w:t>
      </w:r>
    </w:p>
    <w:p w14:paraId="1C9ACC39" w14:textId="3D71CB82" w:rsidR="00817B3B" w:rsidRPr="00710172" w:rsidRDefault="00817B3B" w:rsidP="000E66A2">
      <w:pPr>
        <w:spacing w:line="240" w:lineRule="auto"/>
        <w:ind w:left="567"/>
        <w:jc w:val="both"/>
        <w:rPr>
          <w:rFonts w:ascii="Times New Roman" w:eastAsia="Times New Roman" w:hAnsi="Times New Roman" w:cs="Times New Roman"/>
          <w:sz w:val="24"/>
          <w:szCs w:val="24"/>
          <w:lang w:val="en-IN"/>
        </w:rPr>
      </w:pPr>
    </w:p>
    <w:p w14:paraId="580D383B" w14:textId="77777777" w:rsidR="006F038C" w:rsidRDefault="00817B3B" w:rsidP="006F038C">
      <w:pPr>
        <w:spacing w:line="240" w:lineRule="auto"/>
        <w:ind w:left="567"/>
        <w:jc w:val="both"/>
        <w:rPr>
          <w:rFonts w:ascii="Times New Roman" w:hAnsi="Times New Roman" w:cs="Times New Roman"/>
          <w:b/>
          <w:sz w:val="24"/>
          <w:szCs w:val="24"/>
        </w:rPr>
      </w:pPr>
      <w:r w:rsidRPr="00710172">
        <w:rPr>
          <w:rFonts w:ascii="Times New Roman" w:hAnsi="Times New Roman" w:cs="Times New Roman"/>
          <w:sz w:val="24"/>
          <w:szCs w:val="24"/>
        </w:rPr>
        <w:t xml:space="preserve">2. </w:t>
      </w:r>
      <w:r w:rsidRPr="00710172">
        <w:rPr>
          <w:rFonts w:ascii="Times New Roman" w:hAnsi="Times New Roman" w:cs="Times New Roman"/>
          <w:b/>
          <w:sz w:val="24"/>
          <w:szCs w:val="24"/>
        </w:rPr>
        <w:t>Research Methodology</w:t>
      </w:r>
    </w:p>
    <w:p w14:paraId="0B538CAE" w14:textId="514B7D28" w:rsidR="00817B3B" w:rsidRPr="006F038C" w:rsidRDefault="00817B3B" w:rsidP="006F038C">
      <w:pPr>
        <w:spacing w:line="240" w:lineRule="auto"/>
        <w:ind w:left="567"/>
        <w:jc w:val="both"/>
        <w:rPr>
          <w:rFonts w:ascii="Times New Roman" w:hAnsi="Times New Roman" w:cs="Times New Roman"/>
          <w:b/>
          <w:sz w:val="24"/>
          <w:szCs w:val="24"/>
        </w:rPr>
      </w:pPr>
      <w:r w:rsidRPr="00710172">
        <w:rPr>
          <w:rFonts w:ascii="Times New Roman" w:hAnsi="Times New Roman" w:cs="Times New Roman"/>
          <w:sz w:val="24"/>
          <w:szCs w:val="24"/>
        </w:rPr>
        <w:lastRenderedPageBreak/>
        <w:t>2.1 Review Design</w:t>
      </w:r>
    </w:p>
    <w:p w14:paraId="5D2E6345" w14:textId="7E8853E4" w:rsidR="00FF1F86" w:rsidRPr="00710172" w:rsidRDefault="00817B3B" w:rsidP="000E66A2">
      <w:pPr>
        <w:pStyle w:val="NormalWeb"/>
        <w:spacing w:before="300" w:beforeAutospacing="0" w:after="300" w:afterAutospacing="0"/>
        <w:ind w:left="567"/>
        <w:jc w:val="both"/>
      </w:pPr>
      <w:r w:rsidRPr="00710172">
        <w:t>The present study conducts a Systematic Literature Review (SLR) on the Toy Industry of India, drawing insights from global perspectives. In alignment with the research methodology, the literature review aims to "contribute significantly to the conceptual, methodological, and thematic development of different domains" (</w:t>
      </w:r>
      <w:proofErr w:type="spellStart"/>
      <w:r w:rsidRPr="00710172">
        <w:t>Palmateir</w:t>
      </w:r>
      <w:proofErr w:type="spellEnd"/>
      <w:r w:rsidRPr="00710172">
        <w:t xml:space="preserve">, 2018). The researcher adopts the scientific steps of SLR, involving organization and purification </w:t>
      </w:r>
      <w:r w:rsidR="00FF1F86" w:rsidRPr="00710172">
        <w:t xml:space="preserve">of dataset </w:t>
      </w:r>
      <w:r w:rsidRPr="00710172">
        <w:t xml:space="preserve"> and, finally, analysis and future roadmap development, departing from the traditional form of literature review described as the "process of assembling, arranging, and assessing existing literature in the research domain" (Justin Paul, 2021).</w:t>
      </w:r>
      <w:r w:rsidR="00C83A4E" w:rsidRPr="00710172">
        <w:t xml:space="preserve"> </w:t>
      </w:r>
      <w:r w:rsidR="00FF1F86" w:rsidRPr="00710172">
        <w:t xml:space="preserve">Purification refers to removing the irrelevant data from the study through coding, inclusion and exclusion criteria. </w:t>
      </w:r>
      <w:r w:rsidR="00111057" w:rsidRPr="00710172">
        <w:t>The main</w:t>
      </w:r>
      <w:r w:rsidR="00C83A4E" w:rsidRPr="00710172">
        <w:t xml:space="preserve"> aim of SLR to provide deep insights from the domain and to provide value from </w:t>
      </w:r>
      <w:r w:rsidR="00111057" w:rsidRPr="00710172">
        <w:t xml:space="preserve">the </w:t>
      </w:r>
      <w:r w:rsidR="00C83A4E" w:rsidRPr="00710172">
        <w:t xml:space="preserve">current literature of </w:t>
      </w:r>
      <w:r w:rsidR="00111057" w:rsidRPr="00710172">
        <w:t xml:space="preserve">the </w:t>
      </w:r>
      <w:r w:rsidR="00C83A4E" w:rsidRPr="00710172">
        <w:t>toy domain by providing future research aspects.</w:t>
      </w:r>
      <w:sdt>
        <w:sdtPr>
          <w:id w:val="1575700102"/>
          <w:citation/>
        </w:sdtPr>
        <w:sdtContent>
          <w:r w:rsidR="00E115CF" w:rsidRPr="00710172">
            <w:fldChar w:fldCharType="begin"/>
          </w:r>
          <w:r w:rsidR="000C559B" w:rsidRPr="00710172">
            <w:instrText xml:space="preserve">CITATION Say21 \l 1033 </w:instrText>
          </w:r>
          <w:r w:rsidR="00E115CF" w:rsidRPr="00710172">
            <w:fldChar w:fldCharType="separate"/>
          </w:r>
          <w:r w:rsidR="000C559B" w:rsidRPr="00710172">
            <w:rPr>
              <w:noProof/>
            </w:rPr>
            <w:t xml:space="preserve"> (Khanra Sayantan A. D., 2021)</w:t>
          </w:r>
          <w:r w:rsidR="00E115CF" w:rsidRPr="00710172">
            <w:fldChar w:fldCharType="end"/>
          </w:r>
        </w:sdtContent>
      </w:sdt>
      <w:r w:rsidR="00C83A4E" w:rsidRPr="00710172">
        <w:t xml:space="preserve"> </w:t>
      </w:r>
      <w:r w:rsidR="007E3B61" w:rsidRPr="00710172">
        <w:t xml:space="preserve">. </w:t>
      </w:r>
      <w:r w:rsidR="00C83A4E" w:rsidRPr="00710172">
        <w:t xml:space="preserve"> </w:t>
      </w:r>
      <w:r w:rsidR="00365A57" w:rsidRPr="00710172">
        <w:t xml:space="preserve">There are various phases of </w:t>
      </w:r>
      <w:r w:rsidR="00111057" w:rsidRPr="00710172">
        <w:t xml:space="preserve">a </w:t>
      </w:r>
      <w:r w:rsidR="00365A57" w:rsidRPr="00710172">
        <w:t>systematic Literature review</w:t>
      </w:r>
      <w:r w:rsidR="00111057" w:rsidRPr="00710172">
        <w:t>.</w:t>
      </w:r>
      <w:r w:rsidR="00365A57" w:rsidRPr="00710172">
        <w:t xml:space="preserve"> </w:t>
      </w:r>
      <w:r w:rsidR="00365A57" w:rsidRPr="00710172">
        <w:rPr>
          <w:b/>
          <w:bCs/>
        </w:rPr>
        <w:t>Khanra et.al.</w:t>
      </w:r>
      <w:r w:rsidR="00766706" w:rsidRPr="00710172">
        <w:rPr>
          <w:b/>
          <w:bCs/>
        </w:rPr>
        <w:t xml:space="preserve"> (2021)</w:t>
      </w:r>
      <w:r w:rsidR="00365A57" w:rsidRPr="00710172">
        <w:t xml:space="preserve"> have conducted </w:t>
      </w:r>
      <w:r w:rsidR="00111057" w:rsidRPr="00710172">
        <w:t xml:space="preserve">a </w:t>
      </w:r>
      <w:r w:rsidR="00365A57" w:rsidRPr="00710172">
        <w:t>literature review in three phases</w:t>
      </w:r>
      <w:r w:rsidR="00111057" w:rsidRPr="00710172">
        <w:t>:</w:t>
      </w:r>
      <w:r w:rsidR="00365A57" w:rsidRPr="00710172">
        <w:t xml:space="preserve"> </w:t>
      </w:r>
      <w:r w:rsidR="00111057" w:rsidRPr="00710172">
        <w:t>scanning</w:t>
      </w:r>
      <w:r w:rsidR="00365A57" w:rsidRPr="00710172">
        <w:t>, curating, and reporting</w:t>
      </w:r>
      <w:r w:rsidR="00111057" w:rsidRPr="00710172">
        <w:t>,</w:t>
      </w:r>
      <w:r w:rsidR="00365A57" w:rsidRPr="00710172">
        <w:t xml:space="preserve"> which include </w:t>
      </w:r>
      <w:r w:rsidR="00111057" w:rsidRPr="00710172">
        <w:t xml:space="preserve">the </w:t>
      </w:r>
      <w:r w:rsidR="00365A57" w:rsidRPr="00710172">
        <w:t xml:space="preserve">selection of appropriate studies by appropriate </w:t>
      </w:r>
      <w:r w:rsidR="00111057" w:rsidRPr="00710172">
        <w:t>keywords</w:t>
      </w:r>
      <w:r w:rsidR="00365A57" w:rsidRPr="00710172">
        <w:t xml:space="preserve">; curating </w:t>
      </w:r>
      <w:r w:rsidR="00111057" w:rsidRPr="00710172">
        <w:t>refers</w:t>
      </w:r>
      <w:r w:rsidR="00365A57" w:rsidRPr="00710172">
        <w:t xml:space="preserve"> to refining the results from the scanning phase; and </w:t>
      </w:r>
      <w:r w:rsidR="00111057" w:rsidRPr="00710172">
        <w:t xml:space="preserve">the </w:t>
      </w:r>
      <w:r w:rsidR="00365A57" w:rsidRPr="00710172">
        <w:t xml:space="preserve">last step followed as reporting of data </w:t>
      </w:r>
      <w:r w:rsidR="00331D1E" w:rsidRPr="00710172">
        <w:rPr>
          <w:noProof/>
        </w:rPr>
        <w:t>(Khanra et.al., 2021)</w:t>
      </w:r>
      <w:r w:rsidR="00365A57" w:rsidRPr="00710172">
        <w:t xml:space="preserve">. </w:t>
      </w:r>
      <w:r w:rsidRPr="00710172">
        <w:t xml:space="preserve">The initial step in the Systematic Literature Review entails identifying definitions and keywords. The researcher establishes criteria for the appearance of keywords in either the abstract or the </w:t>
      </w:r>
      <w:r w:rsidR="00AC453E" w:rsidRPr="00710172">
        <w:t xml:space="preserve">full-text manuscript. Subsequent steps involve searching for papers across various databases, reading abstracts, and selecting titles, followed by the selection of full papers. The final step involves the analysis of extracted papers from the </w:t>
      </w:r>
    </w:p>
    <w:p w14:paraId="4E54BA88" w14:textId="4BCEF233" w:rsidR="00480208" w:rsidRPr="00710172" w:rsidRDefault="00817B3B" w:rsidP="000E66A2">
      <w:pPr>
        <w:pStyle w:val="NormalWeb"/>
        <w:spacing w:before="300" w:beforeAutospacing="0" w:after="300" w:afterAutospacing="0"/>
        <w:ind w:left="567"/>
        <w:jc w:val="both"/>
        <w:rPr>
          <w:b/>
          <w:bCs/>
          <w:i/>
        </w:rPr>
      </w:pPr>
      <w:r w:rsidRPr="00710172">
        <w:t>2.</w:t>
      </w:r>
      <w:r w:rsidR="000467D1" w:rsidRPr="00710172">
        <w:t>2</w:t>
      </w:r>
      <w:r w:rsidR="00871296" w:rsidRPr="00710172">
        <w:t xml:space="preserve"> </w:t>
      </w:r>
      <w:r w:rsidR="00480208" w:rsidRPr="00710172">
        <w:rPr>
          <w:b/>
          <w:bCs/>
          <w:i/>
        </w:rPr>
        <w:t xml:space="preserve">SPAR-4-SLR </w:t>
      </w:r>
      <w:r w:rsidR="00367111" w:rsidRPr="00710172">
        <w:rPr>
          <w:b/>
          <w:bCs/>
          <w:i/>
        </w:rPr>
        <w:t xml:space="preserve">&amp; PRISMA </w:t>
      </w:r>
      <w:r w:rsidR="00480208" w:rsidRPr="00710172">
        <w:rPr>
          <w:b/>
          <w:bCs/>
          <w:i/>
        </w:rPr>
        <w:t>Protocol</w:t>
      </w:r>
    </w:p>
    <w:p w14:paraId="7E641DBA" w14:textId="7934A9AD" w:rsidR="001037AC" w:rsidRDefault="00480208"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Researchers have adapted SPAR-4-SLR</w:t>
      </w:r>
      <w:r w:rsidR="00367111" w:rsidRPr="00710172">
        <w:rPr>
          <w:rFonts w:ascii="Times New Roman" w:hAnsi="Times New Roman" w:cs="Times New Roman"/>
          <w:sz w:val="24"/>
          <w:szCs w:val="24"/>
        </w:rPr>
        <w:t xml:space="preserve"> &amp; PRISMA</w:t>
      </w:r>
      <w:r w:rsidR="00B5576B" w:rsidRPr="00710172">
        <w:rPr>
          <w:rFonts w:ascii="Times New Roman" w:hAnsi="Times New Roman" w:cs="Times New Roman"/>
          <w:sz w:val="24"/>
          <w:szCs w:val="24"/>
        </w:rPr>
        <w:t xml:space="preserve"> </w:t>
      </w:r>
      <w:sdt>
        <w:sdtPr>
          <w:rPr>
            <w:rFonts w:ascii="Times New Roman" w:hAnsi="Times New Roman" w:cs="Times New Roman"/>
            <w:sz w:val="24"/>
            <w:szCs w:val="24"/>
          </w:rPr>
          <w:id w:val="1842115811"/>
          <w:citation/>
        </w:sdtPr>
        <w:sdtContent>
          <w:r w:rsidR="00B5576B" w:rsidRPr="00710172">
            <w:rPr>
              <w:rFonts w:ascii="Times New Roman" w:hAnsi="Times New Roman" w:cs="Times New Roman"/>
              <w:sz w:val="24"/>
              <w:szCs w:val="24"/>
            </w:rPr>
            <w:fldChar w:fldCharType="begin"/>
          </w:r>
          <w:r w:rsidR="006F038C">
            <w:rPr>
              <w:rFonts w:ascii="Times New Roman" w:hAnsi="Times New Roman" w:cs="Times New Roman"/>
              <w:sz w:val="24"/>
              <w:szCs w:val="24"/>
            </w:rPr>
            <w:instrText xml:space="preserve">CITATION Mat21 \l 1033 </w:instrText>
          </w:r>
          <w:r w:rsidR="00B5576B" w:rsidRPr="00710172">
            <w:rPr>
              <w:rFonts w:ascii="Times New Roman" w:hAnsi="Times New Roman" w:cs="Times New Roman"/>
              <w:sz w:val="24"/>
              <w:szCs w:val="24"/>
            </w:rPr>
            <w:fldChar w:fldCharType="separate"/>
          </w:r>
          <w:r w:rsidR="006F038C" w:rsidRPr="006F038C">
            <w:rPr>
              <w:rFonts w:ascii="Times New Roman" w:hAnsi="Times New Roman" w:cs="Times New Roman"/>
              <w:noProof/>
              <w:sz w:val="24"/>
              <w:szCs w:val="24"/>
            </w:rPr>
            <w:t>(Matthew, 2021)</w:t>
          </w:r>
          <w:r w:rsidR="00B5576B" w:rsidRPr="00710172">
            <w:rPr>
              <w:rFonts w:ascii="Times New Roman" w:hAnsi="Times New Roman" w:cs="Times New Roman"/>
              <w:sz w:val="24"/>
              <w:szCs w:val="24"/>
            </w:rPr>
            <w:fldChar w:fldCharType="end"/>
          </w:r>
        </w:sdtContent>
      </w:sdt>
      <w:r w:rsidR="00B5576B" w:rsidRPr="00710172">
        <w:rPr>
          <w:rFonts w:ascii="Times New Roman" w:hAnsi="Times New Roman" w:cs="Times New Roman"/>
          <w:sz w:val="24"/>
          <w:szCs w:val="24"/>
        </w:rPr>
        <w:t>;</w:t>
      </w:r>
      <w:r w:rsidR="00FF1F86" w:rsidRPr="00710172">
        <w:rPr>
          <w:rFonts w:ascii="Times New Roman" w:hAnsi="Times New Roman" w:cs="Times New Roman"/>
          <w:sz w:val="24"/>
          <w:szCs w:val="24"/>
        </w:rPr>
        <w:t xml:space="preserve"> sequential phases of Khanra et.</w:t>
      </w:r>
      <w:r w:rsidR="003D316F">
        <w:rPr>
          <w:rFonts w:ascii="Times New Roman" w:hAnsi="Times New Roman" w:cs="Times New Roman"/>
          <w:sz w:val="24"/>
          <w:szCs w:val="24"/>
        </w:rPr>
        <w:t>a</w:t>
      </w:r>
      <w:r w:rsidR="00FF1F86" w:rsidRPr="00710172">
        <w:rPr>
          <w:rFonts w:ascii="Times New Roman" w:hAnsi="Times New Roman" w:cs="Times New Roman"/>
          <w:sz w:val="24"/>
          <w:szCs w:val="24"/>
        </w:rPr>
        <w:t>l. (2021). These all</w:t>
      </w:r>
      <w:r w:rsidR="00367111" w:rsidRPr="00710172">
        <w:rPr>
          <w:rFonts w:ascii="Times New Roman" w:hAnsi="Times New Roman" w:cs="Times New Roman"/>
          <w:sz w:val="24"/>
          <w:szCs w:val="24"/>
        </w:rPr>
        <w:t xml:space="preserve"> </w:t>
      </w:r>
      <w:r w:rsidR="0025041B" w:rsidRPr="00710172">
        <w:rPr>
          <w:rFonts w:ascii="Times New Roman" w:hAnsi="Times New Roman" w:cs="Times New Roman"/>
          <w:sz w:val="24"/>
          <w:szCs w:val="24"/>
        </w:rPr>
        <w:t xml:space="preserve">protocols </w:t>
      </w:r>
      <w:r w:rsidR="00367111" w:rsidRPr="00710172">
        <w:rPr>
          <w:rFonts w:ascii="Times New Roman" w:hAnsi="Times New Roman" w:cs="Times New Roman"/>
          <w:sz w:val="24"/>
          <w:szCs w:val="24"/>
        </w:rPr>
        <w:t xml:space="preserve">stand </w:t>
      </w:r>
      <w:r w:rsidR="0025041B" w:rsidRPr="00710172">
        <w:rPr>
          <w:rFonts w:ascii="Times New Roman" w:hAnsi="Times New Roman" w:cs="Times New Roman"/>
          <w:sz w:val="24"/>
          <w:szCs w:val="24"/>
        </w:rPr>
        <w:t>for systematic literature review</w:t>
      </w:r>
      <w:r w:rsidR="00336F41" w:rsidRPr="00710172">
        <w:rPr>
          <w:rFonts w:ascii="Times New Roman" w:hAnsi="Times New Roman" w:cs="Times New Roman"/>
          <w:noProof/>
          <w:sz w:val="24"/>
          <w:szCs w:val="24"/>
        </w:rPr>
        <w:t xml:space="preserve"> </w:t>
      </w:r>
      <w:r w:rsidR="00336F41" w:rsidRPr="00710172">
        <w:rPr>
          <w:rFonts w:ascii="Times New Roman" w:hAnsi="Times New Roman" w:cs="Times New Roman"/>
          <w:b/>
          <w:bCs/>
          <w:noProof/>
          <w:sz w:val="24"/>
          <w:szCs w:val="24"/>
        </w:rPr>
        <w:t>(Paul et.al 2021</w:t>
      </w:r>
      <w:r w:rsidR="00FF1F86" w:rsidRPr="00710172">
        <w:rPr>
          <w:rFonts w:ascii="Times New Roman" w:hAnsi="Times New Roman" w:cs="Times New Roman"/>
          <w:b/>
          <w:bCs/>
          <w:noProof/>
          <w:sz w:val="24"/>
          <w:szCs w:val="24"/>
        </w:rPr>
        <w:t>; Khanra et</w:t>
      </w:r>
      <w:r w:rsidR="003D316F">
        <w:rPr>
          <w:rFonts w:ascii="Times New Roman" w:hAnsi="Times New Roman" w:cs="Times New Roman"/>
          <w:b/>
          <w:bCs/>
          <w:noProof/>
          <w:sz w:val="24"/>
          <w:szCs w:val="24"/>
        </w:rPr>
        <w:t>.</w:t>
      </w:r>
      <w:r w:rsidR="00FF1F86" w:rsidRPr="00710172">
        <w:rPr>
          <w:rFonts w:ascii="Times New Roman" w:hAnsi="Times New Roman" w:cs="Times New Roman"/>
          <w:b/>
          <w:bCs/>
          <w:noProof/>
          <w:sz w:val="24"/>
          <w:szCs w:val="24"/>
        </w:rPr>
        <w:t>al,</w:t>
      </w:r>
      <w:r w:rsidR="008E3DA2">
        <w:rPr>
          <w:rFonts w:ascii="Times New Roman" w:hAnsi="Times New Roman" w:cs="Times New Roman"/>
          <w:b/>
          <w:bCs/>
          <w:noProof/>
          <w:sz w:val="24"/>
          <w:szCs w:val="24"/>
        </w:rPr>
        <w:t xml:space="preserve"> </w:t>
      </w:r>
      <w:r w:rsidR="00FF1F86" w:rsidRPr="00710172">
        <w:rPr>
          <w:rFonts w:ascii="Times New Roman" w:hAnsi="Times New Roman" w:cs="Times New Roman"/>
          <w:b/>
          <w:bCs/>
          <w:noProof/>
          <w:sz w:val="24"/>
          <w:szCs w:val="24"/>
        </w:rPr>
        <w:t>2021</w:t>
      </w:r>
      <w:r w:rsidR="00336F41" w:rsidRPr="00710172">
        <w:rPr>
          <w:rFonts w:ascii="Times New Roman" w:hAnsi="Times New Roman" w:cs="Times New Roman"/>
          <w:b/>
          <w:bCs/>
          <w:noProof/>
          <w:sz w:val="24"/>
          <w:szCs w:val="24"/>
        </w:rPr>
        <w:t>)</w:t>
      </w:r>
      <w:r w:rsidR="0025041B" w:rsidRPr="00710172">
        <w:rPr>
          <w:rFonts w:ascii="Times New Roman" w:hAnsi="Times New Roman" w:cs="Times New Roman"/>
          <w:b/>
          <w:bCs/>
          <w:sz w:val="24"/>
          <w:szCs w:val="24"/>
        </w:rPr>
        <w:t>.</w:t>
      </w:r>
      <w:r w:rsidR="000256E2" w:rsidRPr="00710172">
        <w:rPr>
          <w:rFonts w:ascii="Times New Roman" w:hAnsi="Times New Roman" w:cs="Times New Roman"/>
          <w:sz w:val="24"/>
          <w:szCs w:val="24"/>
        </w:rPr>
        <w:t xml:space="preserve"> SPAR-4-SLR protocols </w:t>
      </w:r>
      <w:r w:rsidR="00941869" w:rsidRPr="00710172">
        <w:rPr>
          <w:rFonts w:ascii="Times New Roman" w:hAnsi="Times New Roman" w:cs="Times New Roman"/>
          <w:sz w:val="24"/>
          <w:szCs w:val="24"/>
        </w:rPr>
        <w:t>describe</w:t>
      </w:r>
      <w:r w:rsidR="000256E2" w:rsidRPr="00710172">
        <w:rPr>
          <w:rFonts w:ascii="Times New Roman" w:hAnsi="Times New Roman" w:cs="Times New Roman"/>
          <w:sz w:val="24"/>
          <w:szCs w:val="24"/>
        </w:rPr>
        <w:t xml:space="preserve"> the entire procedure of systematic literature review</w:t>
      </w:r>
      <w:r w:rsidR="00941869" w:rsidRPr="00710172">
        <w:rPr>
          <w:rFonts w:ascii="Times New Roman" w:hAnsi="Times New Roman" w:cs="Times New Roman"/>
          <w:sz w:val="24"/>
          <w:szCs w:val="24"/>
        </w:rPr>
        <w:t>,</w:t>
      </w:r>
      <w:r w:rsidR="000256E2" w:rsidRPr="00710172">
        <w:rPr>
          <w:rFonts w:ascii="Times New Roman" w:hAnsi="Times New Roman" w:cs="Times New Roman"/>
          <w:sz w:val="24"/>
          <w:szCs w:val="24"/>
        </w:rPr>
        <w:t xml:space="preserve"> which </w:t>
      </w:r>
      <w:r w:rsidR="00941869" w:rsidRPr="00710172">
        <w:rPr>
          <w:rFonts w:ascii="Times New Roman" w:hAnsi="Times New Roman" w:cs="Times New Roman"/>
          <w:sz w:val="24"/>
          <w:szCs w:val="24"/>
        </w:rPr>
        <w:t>includes</w:t>
      </w:r>
      <w:r w:rsidR="000256E2" w:rsidRPr="00710172">
        <w:rPr>
          <w:rFonts w:ascii="Times New Roman" w:hAnsi="Times New Roman" w:cs="Times New Roman"/>
          <w:sz w:val="24"/>
          <w:szCs w:val="24"/>
        </w:rPr>
        <w:t xml:space="preserve"> the </w:t>
      </w:r>
      <w:r w:rsidR="00D81226" w:rsidRPr="00710172">
        <w:rPr>
          <w:rFonts w:ascii="Times New Roman" w:hAnsi="Times New Roman" w:cs="Times New Roman"/>
          <w:sz w:val="24"/>
          <w:szCs w:val="24"/>
        </w:rPr>
        <w:t>3</w:t>
      </w:r>
      <w:r w:rsidR="000256E2" w:rsidRPr="00710172">
        <w:rPr>
          <w:rFonts w:ascii="Times New Roman" w:hAnsi="Times New Roman" w:cs="Times New Roman"/>
          <w:sz w:val="24"/>
          <w:szCs w:val="24"/>
        </w:rPr>
        <w:t xml:space="preserve"> stages of SLR and </w:t>
      </w:r>
      <w:r w:rsidR="00D81226" w:rsidRPr="00710172">
        <w:rPr>
          <w:rFonts w:ascii="Times New Roman" w:hAnsi="Times New Roman" w:cs="Times New Roman"/>
          <w:sz w:val="24"/>
          <w:szCs w:val="24"/>
        </w:rPr>
        <w:t>6</w:t>
      </w:r>
      <w:r w:rsidR="000256E2" w:rsidRPr="00710172">
        <w:rPr>
          <w:rFonts w:ascii="Times New Roman" w:hAnsi="Times New Roman" w:cs="Times New Roman"/>
          <w:sz w:val="24"/>
          <w:szCs w:val="24"/>
        </w:rPr>
        <w:t xml:space="preserve"> </w:t>
      </w:r>
      <w:r w:rsidR="00941869" w:rsidRPr="00710172">
        <w:rPr>
          <w:rFonts w:ascii="Times New Roman" w:hAnsi="Times New Roman" w:cs="Times New Roman"/>
          <w:sz w:val="24"/>
          <w:szCs w:val="24"/>
        </w:rPr>
        <w:t>subtopics</w:t>
      </w:r>
      <w:r w:rsidR="00561F55" w:rsidRPr="00710172">
        <w:rPr>
          <w:rFonts w:ascii="Times New Roman" w:hAnsi="Times New Roman" w:cs="Times New Roman"/>
          <w:sz w:val="24"/>
          <w:szCs w:val="24"/>
        </w:rPr>
        <w:t>. On the basis of protocols</w:t>
      </w:r>
      <w:r w:rsidR="00941869" w:rsidRPr="00710172">
        <w:rPr>
          <w:rFonts w:ascii="Times New Roman" w:hAnsi="Times New Roman" w:cs="Times New Roman"/>
          <w:sz w:val="24"/>
          <w:szCs w:val="24"/>
        </w:rPr>
        <w:t>,</w:t>
      </w:r>
      <w:r w:rsidR="00561F55" w:rsidRPr="00710172">
        <w:rPr>
          <w:rFonts w:ascii="Times New Roman" w:hAnsi="Times New Roman" w:cs="Times New Roman"/>
          <w:sz w:val="24"/>
          <w:szCs w:val="24"/>
        </w:rPr>
        <w:t xml:space="preserve"> researchers have conducted the review. </w:t>
      </w:r>
      <w:r w:rsidR="00871296" w:rsidRPr="00710172">
        <w:rPr>
          <w:rFonts w:ascii="Times New Roman" w:hAnsi="Times New Roman" w:cs="Times New Roman"/>
          <w:sz w:val="24"/>
          <w:szCs w:val="24"/>
        </w:rPr>
        <w:t>Inclusion</w:t>
      </w:r>
      <w:r w:rsidR="00817B3B" w:rsidRPr="00710172">
        <w:rPr>
          <w:rFonts w:ascii="Times New Roman" w:hAnsi="Times New Roman" w:cs="Times New Roman"/>
          <w:sz w:val="24"/>
          <w:szCs w:val="24"/>
        </w:rPr>
        <w:t xml:space="preserve"> and exclusion criteria for the research </w:t>
      </w:r>
      <w:r w:rsidR="00871296" w:rsidRPr="00710172">
        <w:rPr>
          <w:rFonts w:ascii="Times New Roman" w:hAnsi="Times New Roman" w:cs="Times New Roman"/>
          <w:sz w:val="24"/>
          <w:szCs w:val="24"/>
        </w:rPr>
        <w:t>is</w:t>
      </w:r>
      <w:r w:rsidR="00817B3B" w:rsidRPr="00710172">
        <w:rPr>
          <w:rFonts w:ascii="Times New Roman" w:hAnsi="Times New Roman" w:cs="Times New Roman"/>
          <w:sz w:val="24"/>
          <w:szCs w:val="24"/>
        </w:rPr>
        <w:t xml:space="preserve"> one of the important parts of the review study</w:t>
      </w:r>
      <w:r w:rsidR="00941869" w:rsidRPr="00710172">
        <w:rPr>
          <w:rFonts w:ascii="Times New Roman" w:hAnsi="Times New Roman" w:cs="Times New Roman"/>
          <w:sz w:val="24"/>
          <w:szCs w:val="24"/>
        </w:rPr>
        <w:t>,</w:t>
      </w:r>
      <w:r w:rsidR="00817B3B" w:rsidRPr="00710172">
        <w:rPr>
          <w:rFonts w:ascii="Times New Roman" w:hAnsi="Times New Roman" w:cs="Times New Roman"/>
          <w:sz w:val="24"/>
          <w:szCs w:val="24"/>
        </w:rPr>
        <w:t xml:space="preserve"> which </w:t>
      </w:r>
      <w:r w:rsidR="0075698A" w:rsidRPr="00710172">
        <w:rPr>
          <w:rFonts w:ascii="Times New Roman" w:hAnsi="Times New Roman" w:cs="Times New Roman"/>
          <w:sz w:val="24"/>
          <w:szCs w:val="24"/>
        </w:rPr>
        <w:t>help</w:t>
      </w:r>
      <w:r w:rsidR="00817B3B" w:rsidRPr="00710172">
        <w:rPr>
          <w:rFonts w:ascii="Times New Roman" w:hAnsi="Times New Roman" w:cs="Times New Roman"/>
          <w:sz w:val="24"/>
          <w:szCs w:val="24"/>
        </w:rPr>
        <w:t xml:space="preserve"> </w:t>
      </w:r>
      <w:r w:rsidR="00941869" w:rsidRPr="00710172">
        <w:rPr>
          <w:rFonts w:ascii="Times New Roman" w:hAnsi="Times New Roman" w:cs="Times New Roman"/>
          <w:sz w:val="24"/>
          <w:szCs w:val="24"/>
        </w:rPr>
        <w:t>in</w:t>
      </w:r>
      <w:r w:rsidR="00817B3B" w:rsidRPr="00710172">
        <w:rPr>
          <w:rFonts w:ascii="Times New Roman" w:hAnsi="Times New Roman" w:cs="Times New Roman"/>
          <w:sz w:val="24"/>
          <w:szCs w:val="24"/>
        </w:rPr>
        <w:t xml:space="preserve"> deselecting the</w:t>
      </w:r>
      <w:r w:rsidR="00871296" w:rsidRPr="00710172">
        <w:rPr>
          <w:rFonts w:ascii="Times New Roman" w:hAnsi="Times New Roman" w:cs="Times New Roman"/>
          <w:sz w:val="24"/>
          <w:szCs w:val="24"/>
        </w:rPr>
        <w:t xml:space="preserve"> </w:t>
      </w:r>
      <w:r w:rsidR="00817B3B" w:rsidRPr="00710172">
        <w:rPr>
          <w:rFonts w:ascii="Times New Roman" w:hAnsi="Times New Roman" w:cs="Times New Roman"/>
          <w:sz w:val="24"/>
          <w:szCs w:val="24"/>
        </w:rPr>
        <w:t xml:space="preserve">irrelevant research articles </w:t>
      </w:r>
      <w:sdt>
        <w:sdtPr>
          <w:rPr>
            <w:rFonts w:ascii="Times New Roman" w:hAnsi="Times New Roman" w:cs="Times New Roman"/>
            <w:sz w:val="24"/>
            <w:szCs w:val="24"/>
          </w:rPr>
          <w:id w:val="-1485394959"/>
        </w:sdtPr>
        <w:sdtContent>
          <w:r w:rsidR="00817B3B" w:rsidRPr="00710172">
            <w:rPr>
              <w:rFonts w:ascii="Times New Roman" w:hAnsi="Times New Roman" w:cs="Times New Roman"/>
              <w:sz w:val="24"/>
              <w:szCs w:val="24"/>
            </w:rPr>
            <w:fldChar w:fldCharType="begin"/>
          </w:r>
          <w:r w:rsidR="00817B3B" w:rsidRPr="00710172">
            <w:rPr>
              <w:rFonts w:ascii="Times New Roman" w:hAnsi="Times New Roman" w:cs="Times New Roman"/>
              <w:sz w:val="24"/>
              <w:szCs w:val="24"/>
            </w:rPr>
            <w:instrText xml:space="preserve"> CITATION Ple20 \l 1033 </w:instrText>
          </w:r>
          <w:r w:rsidR="00817B3B" w:rsidRPr="00710172">
            <w:rPr>
              <w:rFonts w:ascii="Times New Roman" w:hAnsi="Times New Roman" w:cs="Times New Roman"/>
              <w:sz w:val="24"/>
              <w:szCs w:val="24"/>
            </w:rPr>
            <w:fldChar w:fldCharType="separate"/>
          </w:r>
          <w:r w:rsidR="00336F41" w:rsidRPr="00710172">
            <w:rPr>
              <w:rFonts w:ascii="Times New Roman" w:hAnsi="Times New Roman" w:cs="Times New Roman"/>
              <w:noProof/>
              <w:sz w:val="24"/>
              <w:szCs w:val="24"/>
            </w:rPr>
            <w:t>(Plessen, 2020)</w:t>
          </w:r>
          <w:r w:rsidR="00817B3B" w:rsidRPr="00710172">
            <w:rPr>
              <w:rFonts w:ascii="Times New Roman" w:hAnsi="Times New Roman" w:cs="Times New Roman"/>
              <w:sz w:val="24"/>
              <w:szCs w:val="24"/>
            </w:rPr>
            <w:fldChar w:fldCharType="end"/>
          </w:r>
        </w:sdtContent>
      </w:sdt>
      <w:r w:rsidR="00817B3B" w:rsidRPr="00710172">
        <w:rPr>
          <w:rFonts w:ascii="Times New Roman" w:hAnsi="Times New Roman" w:cs="Times New Roman"/>
          <w:sz w:val="24"/>
          <w:szCs w:val="24"/>
        </w:rPr>
        <w:t xml:space="preserve">. The authors have followed the </w:t>
      </w:r>
      <w:r w:rsidR="00941869" w:rsidRPr="00710172">
        <w:rPr>
          <w:rFonts w:ascii="Times New Roman" w:hAnsi="Times New Roman" w:cs="Times New Roman"/>
          <w:sz w:val="24"/>
          <w:szCs w:val="24"/>
        </w:rPr>
        <w:t xml:space="preserve">mixed-methodology approach outlined by </w:t>
      </w:r>
      <w:r w:rsidR="0075698A" w:rsidRPr="00710172">
        <w:rPr>
          <w:rFonts w:ascii="Times New Roman" w:hAnsi="Times New Roman" w:cs="Times New Roman"/>
          <w:sz w:val="24"/>
          <w:szCs w:val="24"/>
        </w:rPr>
        <w:t>Khanra (2021)</w:t>
      </w:r>
      <w:r w:rsidR="00941869" w:rsidRPr="00710172">
        <w:rPr>
          <w:rFonts w:ascii="Times New Roman" w:hAnsi="Times New Roman" w:cs="Times New Roman"/>
          <w:sz w:val="24"/>
          <w:szCs w:val="24"/>
        </w:rPr>
        <w:t xml:space="preserve"> and Justine Paul (2021) (</w:t>
      </w:r>
      <w:r w:rsidR="0075698A" w:rsidRPr="00710172">
        <w:rPr>
          <w:rFonts w:ascii="Times New Roman" w:hAnsi="Times New Roman" w:cs="Times New Roman"/>
          <w:sz w:val="24"/>
          <w:szCs w:val="24"/>
        </w:rPr>
        <w:t>Khanra</w:t>
      </w:r>
      <w:r w:rsidR="00941869" w:rsidRPr="00710172">
        <w:rPr>
          <w:rFonts w:ascii="Times New Roman" w:hAnsi="Times New Roman" w:cs="Times New Roman"/>
          <w:sz w:val="24"/>
          <w:szCs w:val="24"/>
        </w:rPr>
        <w:t xml:space="preserve"> et al., 20</w:t>
      </w:r>
      <w:r w:rsidR="00867584" w:rsidRPr="00710172">
        <w:rPr>
          <w:rFonts w:ascii="Times New Roman" w:hAnsi="Times New Roman" w:cs="Times New Roman"/>
          <w:sz w:val="24"/>
          <w:szCs w:val="24"/>
        </w:rPr>
        <w:t>21</w:t>
      </w:r>
      <w:r w:rsidR="00941869" w:rsidRPr="00710172">
        <w:rPr>
          <w:rFonts w:ascii="Times New Roman" w:hAnsi="Times New Roman" w:cs="Times New Roman"/>
          <w:sz w:val="24"/>
          <w:szCs w:val="24"/>
        </w:rPr>
        <w:t>; Paul et al.</w:t>
      </w:r>
      <w:r w:rsidR="00817B3B" w:rsidRPr="00710172">
        <w:rPr>
          <w:rFonts w:ascii="Times New Roman" w:hAnsi="Times New Roman" w:cs="Times New Roman"/>
          <w:sz w:val="24"/>
          <w:szCs w:val="24"/>
        </w:rPr>
        <w:t xml:space="preserve"> 2021). </w:t>
      </w:r>
      <w:r w:rsidR="001037AC" w:rsidRPr="00710172">
        <w:rPr>
          <w:rFonts w:ascii="Times New Roman" w:hAnsi="Times New Roman" w:cs="Times New Roman"/>
          <w:sz w:val="24"/>
          <w:szCs w:val="24"/>
        </w:rPr>
        <w:t xml:space="preserve">The sequential phases of SLR has adopted from Khanra et.al 2021. </w:t>
      </w:r>
      <w:r w:rsidR="006F038C">
        <w:rPr>
          <w:rFonts w:ascii="Times New Roman" w:hAnsi="Times New Roman" w:cs="Times New Roman"/>
          <w:sz w:val="24"/>
          <w:szCs w:val="24"/>
        </w:rPr>
        <w:t>The process of Systematic Literature Review is mentioned in table 1.</w:t>
      </w:r>
    </w:p>
    <w:p w14:paraId="2F9FE7BF" w14:textId="77777777" w:rsidR="006F038C" w:rsidRDefault="006F038C" w:rsidP="00BB1EDA">
      <w:pPr>
        <w:spacing w:line="240" w:lineRule="auto"/>
        <w:ind w:left="567"/>
        <w:jc w:val="both"/>
        <w:rPr>
          <w:rFonts w:ascii="Times New Roman" w:hAnsi="Times New Roman" w:cs="Times New Roman"/>
          <w:sz w:val="18"/>
          <w:szCs w:val="18"/>
        </w:rPr>
      </w:pPr>
    </w:p>
    <w:p w14:paraId="69C9D28C" w14:textId="77777777" w:rsidR="006F038C" w:rsidRDefault="006F038C" w:rsidP="00BB1EDA">
      <w:pPr>
        <w:spacing w:line="240" w:lineRule="auto"/>
        <w:ind w:left="567"/>
        <w:jc w:val="both"/>
        <w:rPr>
          <w:rFonts w:ascii="Times New Roman" w:hAnsi="Times New Roman" w:cs="Times New Roman"/>
          <w:sz w:val="18"/>
          <w:szCs w:val="18"/>
        </w:rPr>
      </w:pPr>
    </w:p>
    <w:p w14:paraId="39E52524" w14:textId="77777777" w:rsidR="006F038C" w:rsidRDefault="006F038C" w:rsidP="00BB1EDA">
      <w:pPr>
        <w:spacing w:line="240" w:lineRule="auto"/>
        <w:ind w:left="567"/>
        <w:jc w:val="both"/>
        <w:rPr>
          <w:rFonts w:ascii="Times New Roman" w:hAnsi="Times New Roman" w:cs="Times New Roman"/>
          <w:sz w:val="18"/>
          <w:szCs w:val="18"/>
        </w:rPr>
      </w:pPr>
    </w:p>
    <w:p w14:paraId="5EA205AF" w14:textId="77777777" w:rsidR="006F038C" w:rsidRDefault="006F038C" w:rsidP="00BB1EDA">
      <w:pPr>
        <w:spacing w:line="240" w:lineRule="auto"/>
        <w:ind w:left="567"/>
        <w:jc w:val="both"/>
        <w:rPr>
          <w:rFonts w:ascii="Times New Roman" w:hAnsi="Times New Roman" w:cs="Times New Roman"/>
          <w:sz w:val="18"/>
          <w:szCs w:val="18"/>
        </w:rPr>
      </w:pPr>
    </w:p>
    <w:p w14:paraId="6E5A61E6" w14:textId="77777777" w:rsidR="006F038C" w:rsidRDefault="006F038C" w:rsidP="00BB1EDA">
      <w:pPr>
        <w:spacing w:line="240" w:lineRule="auto"/>
        <w:ind w:left="567"/>
        <w:jc w:val="both"/>
        <w:rPr>
          <w:rFonts w:ascii="Times New Roman" w:hAnsi="Times New Roman" w:cs="Times New Roman"/>
          <w:sz w:val="18"/>
          <w:szCs w:val="18"/>
        </w:rPr>
      </w:pPr>
    </w:p>
    <w:p w14:paraId="3FFF3DC4" w14:textId="77777777" w:rsidR="006F038C" w:rsidRDefault="006F038C" w:rsidP="00BB1EDA">
      <w:pPr>
        <w:spacing w:line="240" w:lineRule="auto"/>
        <w:ind w:left="567"/>
        <w:jc w:val="both"/>
        <w:rPr>
          <w:rFonts w:ascii="Times New Roman" w:hAnsi="Times New Roman" w:cs="Times New Roman"/>
          <w:sz w:val="18"/>
          <w:szCs w:val="18"/>
        </w:rPr>
      </w:pPr>
    </w:p>
    <w:p w14:paraId="6E3D0955" w14:textId="77777777" w:rsidR="006F038C" w:rsidRDefault="006F038C" w:rsidP="00BB1EDA">
      <w:pPr>
        <w:spacing w:line="240" w:lineRule="auto"/>
        <w:ind w:left="567"/>
        <w:jc w:val="both"/>
        <w:rPr>
          <w:rFonts w:ascii="Times New Roman" w:hAnsi="Times New Roman" w:cs="Times New Roman"/>
          <w:sz w:val="18"/>
          <w:szCs w:val="18"/>
        </w:rPr>
      </w:pPr>
    </w:p>
    <w:p w14:paraId="180068DD" w14:textId="77777777" w:rsidR="006F038C" w:rsidRDefault="006F038C" w:rsidP="00BB1EDA">
      <w:pPr>
        <w:spacing w:line="240" w:lineRule="auto"/>
        <w:ind w:left="567"/>
        <w:jc w:val="both"/>
        <w:rPr>
          <w:rFonts w:ascii="Times New Roman" w:hAnsi="Times New Roman" w:cs="Times New Roman"/>
          <w:sz w:val="18"/>
          <w:szCs w:val="18"/>
        </w:rPr>
      </w:pPr>
    </w:p>
    <w:p w14:paraId="03C0CD18" w14:textId="77777777" w:rsidR="006F038C" w:rsidRDefault="006F038C" w:rsidP="00BB1EDA">
      <w:pPr>
        <w:spacing w:line="240" w:lineRule="auto"/>
        <w:ind w:left="567"/>
        <w:jc w:val="both"/>
        <w:rPr>
          <w:rFonts w:ascii="Times New Roman" w:hAnsi="Times New Roman" w:cs="Times New Roman"/>
          <w:sz w:val="18"/>
          <w:szCs w:val="18"/>
        </w:rPr>
      </w:pPr>
    </w:p>
    <w:p w14:paraId="6955852C" w14:textId="62C391E4" w:rsidR="00BB1EDA" w:rsidRPr="00BB1EDA" w:rsidRDefault="00BB1EDA" w:rsidP="00BB1EDA">
      <w:pPr>
        <w:spacing w:line="240" w:lineRule="auto"/>
        <w:ind w:left="567"/>
        <w:jc w:val="both"/>
        <w:rPr>
          <w:rFonts w:ascii="Times New Roman" w:hAnsi="Times New Roman" w:cs="Times New Roman"/>
          <w:sz w:val="18"/>
          <w:szCs w:val="18"/>
        </w:rPr>
      </w:pPr>
      <w:r w:rsidRPr="00BB1EDA">
        <w:rPr>
          <w:rFonts w:ascii="Times New Roman" w:hAnsi="Times New Roman" w:cs="Times New Roman"/>
          <w:sz w:val="18"/>
          <w:szCs w:val="18"/>
        </w:rPr>
        <w:t>Table 1: Process of Systematic Literature Review</w:t>
      </w:r>
    </w:p>
    <w:tbl>
      <w:tblPr>
        <w:tblStyle w:val="TableGrid"/>
        <w:tblW w:w="0" w:type="auto"/>
        <w:tblLook w:val="04A0" w:firstRow="1" w:lastRow="0" w:firstColumn="1" w:lastColumn="0" w:noHBand="0" w:noVBand="1"/>
      </w:tblPr>
      <w:tblGrid>
        <w:gridCol w:w="1410"/>
        <w:gridCol w:w="4489"/>
        <w:gridCol w:w="3555"/>
      </w:tblGrid>
      <w:tr w:rsidR="00D26BB7" w:rsidRPr="00710172" w14:paraId="0E715D36" w14:textId="0039A698" w:rsidTr="006F038C">
        <w:trPr>
          <w:trHeight w:val="540"/>
        </w:trPr>
        <w:tc>
          <w:tcPr>
            <w:tcW w:w="1306" w:type="dxa"/>
          </w:tcPr>
          <w:p w14:paraId="573B71B3" w14:textId="77777777" w:rsidR="00D26BB7" w:rsidRPr="00710172" w:rsidRDefault="00D26BB7" w:rsidP="000E66A2">
            <w:pPr>
              <w:spacing w:line="240" w:lineRule="auto"/>
              <w:ind w:left="567"/>
              <w:jc w:val="both"/>
              <w:rPr>
                <w:rFonts w:ascii="Times New Roman" w:hAnsi="Times New Roman" w:cs="Times New Roman"/>
                <w:sz w:val="24"/>
                <w:szCs w:val="24"/>
              </w:rPr>
            </w:pPr>
            <w:proofErr w:type="spellStart"/>
            <w:r w:rsidRPr="00710172">
              <w:rPr>
                <w:rFonts w:ascii="Times New Roman" w:hAnsi="Times New Roman" w:cs="Times New Roman"/>
                <w:sz w:val="24"/>
                <w:szCs w:val="24"/>
              </w:rPr>
              <w:t>Sr.No</w:t>
            </w:r>
            <w:proofErr w:type="spellEnd"/>
            <w:r w:rsidRPr="00710172">
              <w:rPr>
                <w:rFonts w:ascii="Times New Roman" w:hAnsi="Times New Roman" w:cs="Times New Roman"/>
                <w:sz w:val="24"/>
                <w:szCs w:val="24"/>
              </w:rPr>
              <w:t>.</w:t>
            </w:r>
          </w:p>
        </w:tc>
        <w:tc>
          <w:tcPr>
            <w:tcW w:w="4489" w:type="dxa"/>
          </w:tcPr>
          <w:p w14:paraId="1E85CF60" w14:textId="28F39691" w:rsidR="00D26BB7" w:rsidRPr="00710172" w:rsidRDefault="00D26BB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Phase (Paul,2021)</w:t>
            </w:r>
          </w:p>
        </w:tc>
        <w:tc>
          <w:tcPr>
            <w:tcW w:w="3555" w:type="dxa"/>
          </w:tcPr>
          <w:p w14:paraId="3EB8D129" w14:textId="60E9F508" w:rsidR="00D26BB7" w:rsidRPr="00710172" w:rsidRDefault="00D26BB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Sequential Phases, Khanra et.al. (2021)</w:t>
            </w:r>
          </w:p>
        </w:tc>
      </w:tr>
      <w:tr w:rsidR="00D26BB7" w:rsidRPr="00710172" w14:paraId="36DF0018" w14:textId="533CF7B9" w:rsidTr="00D26BB7">
        <w:tc>
          <w:tcPr>
            <w:tcW w:w="1306" w:type="dxa"/>
          </w:tcPr>
          <w:p w14:paraId="2E119119" w14:textId="77777777" w:rsidR="00D26BB7" w:rsidRPr="00710172" w:rsidRDefault="00D26BB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1</w:t>
            </w:r>
          </w:p>
        </w:tc>
        <w:tc>
          <w:tcPr>
            <w:tcW w:w="4489" w:type="dxa"/>
          </w:tcPr>
          <w:p w14:paraId="72F83390" w14:textId="77777777" w:rsidR="00D26BB7" w:rsidRPr="00710172" w:rsidRDefault="00D26BB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Definition and Key word identification</w:t>
            </w:r>
          </w:p>
        </w:tc>
        <w:tc>
          <w:tcPr>
            <w:tcW w:w="3555" w:type="dxa"/>
            <w:vMerge w:val="restart"/>
          </w:tcPr>
          <w:p w14:paraId="64F856A9" w14:textId="46F9EEF5" w:rsidR="00D26BB7" w:rsidRPr="00710172" w:rsidRDefault="00D26BB7" w:rsidP="000E66A2">
            <w:pPr>
              <w:spacing w:line="240" w:lineRule="auto"/>
              <w:ind w:left="567"/>
              <w:jc w:val="both"/>
              <w:rPr>
                <w:rFonts w:ascii="Times New Roman" w:hAnsi="Times New Roman" w:cs="Times New Roman"/>
                <w:b/>
                <w:bCs/>
                <w:sz w:val="24"/>
                <w:szCs w:val="24"/>
              </w:rPr>
            </w:pPr>
            <w:r w:rsidRPr="00710172">
              <w:rPr>
                <w:rFonts w:ascii="Times New Roman" w:hAnsi="Times New Roman" w:cs="Times New Roman"/>
                <w:b/>
                <w:bCs/>
                <w:sz w:val="24"/>
                <w:szCs w:val="24"/>
              </w:rPr>
              <w:t>Scanning Phase</w:t>
            </w:r>
          </w:p>
        </w:tc>
      </w:tr>
      <w:tr w:rsidR="00D26BB7" w:rsidRPr="00710172" w14:paraId="4AFFA4DB" w14:textId="26218529" w:rsidTr="006F038C">
        <w:trPr>
          <w:trHeight w:val="572"/>
        </w:trPr>
        <w:tc>
          <w:tcPr>
            <w:tcW w:w="1306" w:type="dxa"/>
          </w:tcPr>
          <w:p w14:paraId="24135809" w14:textId="77777777" w:rsidR="00D26BB7" w:rsidRPr="00710172" w:rsidRDefault="00D26BB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2</w:t>
            </w:r>
          </w:p>
        </w:tc>
        <w:tc>
          <w:tcPr>
            <w:tcW w:w="4489" w:type="dxa"/>
          </w:tcPr>
          <w:p w14:paraId="15251768" w14:textId="77777777" w:rsidR="00D26BB7" w:rsidRPr="00710172" w:rsidRDefault="00D26BB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Searching the papers from various databases</w:t>
            </w:r>
          </w:p>
        </w:tc>
        <w:tc>
          <w:tcPr>
            <w:tcW w:w="3555" w:type="dxa"/>
            <w:vMerge/>
          </w:tcPr>
          <w:p w14:paraId="6EFE41B8" w14:textId="77777777" w:rsidR="00D26BB7" w:rsidRPr="00710172" w:rsidRDefault="00D26BB7" w:rsidP="000E66A2">
            <w:pPr>
              <w:spacing w:line="240" w:lineRule="auto"/>
              <w:ind w:left="567"/>
              <w:jc w:val="both"/>
              <w:rPr>
                <w:rFonts w:ascii="Times New Roman" w:hAnsi="Times New Roman" w:cs="Times New Roman"/>
                <w:sz w:val="24"/>
                <w:szCs w:val="24"/>
              </w:rPr>
            </w:pPr>
          </w:p>
        </w:tc>
      </w:tr>
      <w:tr w:rsidR="00D26BB7" w:rsidRPr="00710172" w14:paraId="1A478284" w14:textId="2B2C2927" w:rsidTr="00D26BB7">
        <w:tc>
          <w:tcPr>
            <w:tcW w:w="1306" w:type="dxa"/>
          </w:tcPr>
          <w:p w14:paraId="4C64489D" w14:textId="77777777" w:rsidR="00D26BB7" w:rsidRPr="00710172" w:rsidRDefault="00D26BB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3</w:t>
            </w:r>
          </w:p>
        </w:tc>
        <w:tc>
          <w:tcPr>
            <w:tcW w:w="4489" w:type="dxa"/>
          </w:tcPr>
          <w:p w14:paraId="3E428DD2" w14:textId="77777777" w:rsidR="00D26BB7" w:rsidRPr="00710172" w:rsidRDefault="00D26BB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Abstract and title selection</w:t>
            </w:r>
          </w:p>
        </w:tc>
        <w:tc>
          <w:tcPr>
            <w:tcW w:w="3555" w:type="dxa"/>
            <w:vMerge w:val="restart"/>
          </w:tcPr>
          <w:p w14:paraId="58339A01" w14:textId="3C19750F" w:rsidR="00D26BB7" w:rsidRPr="00710172" w:rsidRDefault="00D26BB7" w:rsidP="000E66A2">
            <w:pPr>
              <w:spacing w:line="240" w:lineRule="auto"/>
              <w:ind w:left="567"/>
              <w:jc w:val="both"/>
              <w:rPr>
                <w:rFonts w:ascii="Times New Roman" w:hAnsi="Times New Roman" w:cs="Times New Roman"/>
                <w:b/>
                <w:bCs/>
                <w:sz w:val="24"/>
                <w:szCs w:val="24"/>
              </w:rPr>
            </w:pPr>
            <w:r w:rsidRPr="00710172">
              <w:rPr>
                <w:rFonts w:ascii="Times New Roman" w:hAnsi="Times New Roman" w:cs="Times New Roman"/>
                <w:b/>
                <w:bCs/>
                <w:sz w:val="24"/>
                <w:szCs w:val="24"/>
              </w:rPr>
              <w:t>Curating Phase</w:t>
            </w:r>
          </w:p>
        </w:tc>
      </w:tr>
      <w:tr w:rsidR="00D26BB7" w:rsidRPr="00710172" w14:paraId="7B2FB3EC" w14:textId="4EA7F43A" w:rsidTr="00D26BB7">
        <w:tc>
          <w:tcPr>
            <w:tcW w:w="1306" w:type="dxa"/>
          </w:tcPr>
          <w:p w14:paraId="4466B188" w14:textId="77777777" w:rsidR="00D26BB7" w:rsidRPr="00710172" w:rsidRDefault="00D26BB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4</w:t>
            </w:r>
          </w:p>
        </w:tc>
        <w:tc>
          <w:tcPr>
            <w:tcW w:w="4489" w:type="dxa"/>
          </w:tcPr>
          <w:p w14:paraId="32B5955C" w14:textId="77777777" w:rsidR="00D26BB7" w:rsidRPr="00710172" w:rsidRDefault="00D26BB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Identifying full research paper</w:t>
            </w:r>
          </w:p>
        </w:tc>
        <w:tc>
          <w:tcPr>
            <w:tcW w:w="3555" w:type="dxa"/>
            <w:vMerge/>
          </w:tcPr>
          <w:p w14:paraId="1C512313" w14:textId="77777777" w:rsidR="00D26BB7" w:rsidRPr="00710172" w:rsidRDefault="00D26BB7" w:rsidP="000E66A2">
            <w:pPr>
              <w:spacing w:line="240" w:lineRule="auto"/>
              <w:ind w:left="567"/>
              <w:jc w:val="both"/>
              <w:rPr>
                <w:rFonts w:ascii="Times New Roman" w:hAnsi="Times New Roman" w:cs="Times New Roman"/>
                <w:sz w:val="24"/>
                <w:szCs w:val="24"/>
              </w:rPr>
            </w:pPr>
          </w:p>
        </w:tc>
      </w:tr>
      <w:tr w:rsidR="00D26BB7" w:rsidRPr="00710172" w14:paraId="27AD1CC8" w14:textId="6FBB46BF" w:rsidTr="00D26BB7">
        <w:tc>
          <w:tcPr>
            <w:tcW w:w="1306" w:type="dxa"/>
          </w:tcPr>
          <w:p w14:paraId="70166C34" w14:textId="77777777" w:rsidR="00D26BB7" w:rsidRPr="00710172" w:rsidRDefault="00D26BB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5</w:t>
            </w:r>
          </w:p>
        </w:tc>
        <w:tc>
          <w:tcPr>
            <w:tcW w:w="4489" w:type="dxa"/>
          </w:tcPr>
          <w:p w14:paraId="2741F051" w14:textId="17558140" w:rsidR="00D26BB7" w:rsidRPr="00710172" w:rsidRDefault="00D26BB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 xml:space="preserve">Analysis of </w:t>
            </w:r>
            <w:r w:rsidR="00005F51" w:rsidRPr="00710172">
              <w:rPr>
                <w:rFonts w:ascii="Times New Roman" w:hAnsi="Times New Roman" w:cs="Times New Roman"/>
                <w:sz w:val="24"/>
                <w:szCs w:val="24"/>
              </w:rPr>
              <w:t xml:space="preserve">the </w:t>
            </w:r>
            <w:r w:rsidRPr="00710172">
              <w:rPr>
                <w:rFonts w:ascii="Times New Roman" w:hAnsi="Times New Roman" w:cs="Times New Roman"/>
                <w:sz w:val="24"/>
                <w:szCs w:val="24"/>
              </w:rPr>
              <w:t>paper</w:t>
            </w:r>
            <w:r w:rsidR="00005F51" w:rsidRPr="00710172">
              <w:rPr>
                <w:rFonts w:ascii="Times New Roman" w:hAnsi="Times New Roman" w:cs="Times New Roman"/>
                <w:sz w:val="24"/>
                <w:szCs w:val="24"/>
              </w:rPr>
              <w:t>s</w:t>
            </w:r>
          </w:p>
        </w:tc>
        <w:tc>
          <w:tcPr>
            <w:tcW w:w="3555" w:type="dxa"/>
          </w:tcPr>
          <w:p w14:paraId="7E960C16" w14:textId="21940BCD" w:rsidR="00D26BB7" w:rsidRPr="00710172" w:rsidRDefault="00D26BB7" w:rsidP="000E66A2">
            <w:pPr>
              <w:spacing w:line="240" w:lineRule="auto"/>
              <w:ind w:left="567"/>
              <w:jc w:val="both"/>
              <w:rPr>
                <w:rFonts w:ascii="Times New Roman" w:hAnsi="Times New Roman" w:cs="Times New Roman"/>
                <w:b/>
                <w:bCs/>
                <w:sz w:val="24"/>
                <w:szCs w:val="24"/>
              </w:rPr>
            </w:pPr>
            <w:r w:rsidRPr="00710172">
              <w:rPr>
                <w:rFonts w:ascii="Times New Roman" w:hAnsi="Times New Roman" w:cs="Times New Roman"/>
                <w:b/>
                <w:bCs/>
                <w:sz w:val="24"/>
                <w:szCs w:val="24"/>
              </w:rPr>
              <w:t>Analysis Phase</w:t>
            </w:r>
          </w:p>
        </w:tc>
      </w:tr>
    </w:tbl>
    <w:p w14:paraId="406A4E9F" w14:textId="2978AAA9" w:rsidR="00D26BB7" w:rsidRPr="00BB1EDA" w:rsidRDefault="00D26BB7" w:rsidP="00F66F9F">
      <w:pPr>
        <w:spacing w:line="240" w:lineRule="auto"/>
        <w:jc w:val="both"/>
        <w:rPr>
          <w:rFonts w:ascii="Times New Roman" w:hAnsi="Times New Roman" w:cs="Times New Roman"/>
          <w:sz w:val="18"/>
          <w:szCs w:val="18"/>
          <w:lang w:val="en-IN"/>
        </w:rPr>
      </w:pPr>
      <w:r w:rsidRPr="00BB1EDA">
        <w:rPr>
          <w:rFonts w:ascii="Times New Roman" w:hAnsi="Times New Roman" w:cs="Times New Roman"/>
          <w:sz w:val="18"/>
          <w:szCs w:val="18"/>
        </w:rPr>
        <w:t xml:space="preserve">Source: Three decades of export competitiveness literature: systematic review, synthesis and future research agenda </w:t>
      </w:r>
      <w:sdt>
        <w:sdtPr>
          <w:rPr>
            <w:rFonts w:ascii="Times New Roman" w:hAnsi="Times New Roman" w:cs="Times New Roman"/>
            <w:sz w:val="18"/>
            <w:szCs w:val="18"/>
          </w:rPr>
          <w:id w:val="794482597"/>
        </w:sdtPr>
        <w:sdtContent>
          <w:r w:rsidRPr="00BB1EDA">
            <w:rPr>
              <w:rFonts w:ascii="Times New Roman" w:hAnsi="Times New Roman" w:cs="Times New Roman"/>
              <w:sz w:val="18"/>
              <w:szCs w:val="18"/>
            </w:rPr>
            <w:fldChar w:fldCharType="begin"/>
          </w:r>
          <w:r w:rsidRPr="00BB1EDA">
            <w:rPr>
              <w:rFonts w:ascii="Times New Roman" w:hAnsi="Times New Roman" w:cs="Times New Roman"/>
              <w:sz w:val="18"/>
              <w:szCs w:val="18"/>
            </w:rPr>
            <w:instrText xml:space="preserve"> CITATION Jus211 \l 1033 </w:instrText>
          </w:r>
          <w:r w:rsidRPr="00BB1EDA">
            <w:rPr>
              <w:rFonts w:ascii="Times New Roman" w:hAnsi="Times New Roman" w:cs="Times New Roman"/>
              <w:sz w:val="18"/>
              <w:szCs w:val="18"/>
            </w:rPr>
            <w:fldChar w:fldCharType="separate"/>
          </w:r>
          <w:r w:rsidRPr="00BB1EDA">
            <w:rPr>
              <w:rFonts w:ascii="Times New Roman" w:hAnsi="Times New Roman" w:cs="Times New Roman"/>
              <w:noProof/>
              <w:sz w:val="18"/>
              <w:szCs w:val="18"/>
            </w:rPr>
            <w:t>(Justin paul R. D., 2021)</w:t>
          </w:r>
          <w:r w:rsidRPr="00BB1EDA">
            <w:rPr>
              <w:rFonts w:ascii="Times New Roman" w:hAnsi="Times New Roman" w:cs="Times New Roman"/>
              <w:sz w:val="18"/>
              <w:szCs w:val="18"/>
            </w:rPr>
            <w:fldChar w:fldCharType="end"/>
          </w:r>
        </w:sdtContent>
      </w:sdt>
      <w:r w:rsidRPr="00BB1EDA">
        <w:rPr>
          <w:rFonts w:ascii="Times New Roman" w:hAnsi="Times New Roman" w:cs="Times New Roman"/>
          <w:sz w:val="18"/>
          <w:szCs w:val="18"/>
        </w:rPr>
        <w:t xml:space="preserve">; </w:t>
      </w:r>
      <w:r w:rsidR="00FF1F86" w:rsidRPr="00BB1EDA">
        <w:rPr>
          <w:rFonts w:ascii="Times New Roman" w:hAnsi="Times New Roman" w:cs="Times New Roman"/>
          <w:sz w:val="18"/>
          <w:szCs w:val="18"/>
          <w:lang w:val="en-IN"/>
        </w:rPr>
        <w:t>Servitization research: A review and bibliometric analysis of past achievements and future promises (Khanra et al. 2021)</w:t>
      </w:r>
      <w:r w:rsidR="00F1459F" w:rsidRPr="00BB1EDA">
        <w:rPr>
          <w:rFonts w:ascii="Times New Roman" w:hAnsi="Times New Roman" w:cs="Times New Roman"/>
          <w:sz w:val="18"/>
          <w:szCs w:val="18"/>
          <w:lang w:val="en-IN"/>
        </w:rPr>
        <w:t>.</w:t>
      </w:r>
    </w:p>
    <w:p w14:paraId="598BB073" w14:textId="7EA0704A" w:rsidR="00817B3B" w:rsidRPr="00710172" w:rsidRDefault="001F4997" w:rsidP="000E66A2">
      <w:pPr>
        <w:spacing w:line="240" w:lineRule="auto"/>
        <w:jc w:val="both"/>
        <w:rPr>
          <w:rFonts w:ascii="Times New Roman" w:hAnsi="Times New Roman" w:cs="Times New Roman"/>
          <w:sz w:val="24"/>
          <w:szCs w:val="24"/>
        </w:rPr>
      </w:pPr>
      <w:r w:rsidRPr="00710172">
        <w:rPr>
          <w:rFonts w:ascii="Times New Roman" w:hAnsi="Times New Roman" w:cs="Times New Roman"/>
          <w:sz w:val="24"/>
          <w:szCs w:val="24"/>
          <w:lang w:val="en-IN"/>
        </w:rPr>
        <w:t xml:space="preserve">To describe the process of SLR, </w:t>
      </w:r>
      <w:r w:rsidR="00E33EDA" w:rsidRPr="00710172">
        <w:rPr>
          <w:rFonts w:ascii="Times New Roman" w:hAnsi="Times New Roman" w:cs="Times New Roman"/>
          <w:sz w:val="24"/>
          <w:szCs w:val="24"/>
        </w:rPr>
        <w:t>the</w:t>
      </w:r>
      <w:r w:rsidR="00817B3B" w:rsidRPr="00710172">
        <w:rPr>
          <w:rFonts w:ascii="Times New Roman" w:hAnsi="Times New Roman" w:cs="Times New Roman"/>
          <w:sz w:val="24"/>
          <w:szCs w:val="24"/>
        </w:rPr>
        <w:t xml:space="preserve"> Inclusion-Exclusion process was followed </w:t>
      </w:r>
      <w:r w:rsidRPr="00710172">
        <w:rPr>
          <w:rFonts w:ascii="Times New Roman" w:hAnsi="Times New Roman" w:cs="Times New Roman"/>
          <w:sz w:val="24"/>
          <w:szCs w:val="24"/>
        </w:rPr>
        <w:t>in Phase 1:</w:t>
      </w:r>
    </w:p>
    <w:p w14:paraId="007366C2" w14:textId="3B2A0979" w:rsidR="001F4997" w:rsidRPr="00710172" w:rsidRDefault="001F4997" w:rsidP="000E66A2">
      <w:pPr>
        <w:spacing w:line="240" w:lineRule="auto"/>
        <w:jc w:val="both"/>
        <w:rPr>
          <w:rFonts w:ascii="Times New Roman" w:hAnsi="Times New Roman" w:cs="Times New Roman"/>
          <w:b/>
          <w:bCs/>
          <w:sz w:val="24"/>
          <w:szCs w:val="24"/>
        </w:rPr>
      </w:pPr>
      <w:r w:rsidRPr="00710172">
        <w:rPr>
          <w:rFonts w:ascii="Times New Roman" w:hAnsi="Times New Roman" w:cs="Times New Roman"/>
          <w:b/>
          <w:bCs/>
          <w:sz w:val="24"/>
          <w:szCs w:val="24"/>
        </w:rPr>
        <w:t>Scanning Phase</w:t>
      </w:r>
    </w:p>
    <w:p w14:paraId="26B14533" w14:textId="5C61C1AE" w:rsidR="007A6EB0" w:rsidRPr="00710172" w:rsidRDefault="00817B3B" w:rsidP="000E66A2">
      <w:pPr>
        <w:widowControl w:val="0"/>
        <w:autoSpaceDE w:val="0"/>
        <w:autoSpaceDN w:val="0"/>
        <w:adjustRightInd w:val="0"/>
        <w:spacing w:before="300" w:after="300" w:line="240" w:lineRule="auto"/>
        <w:jc w:val="both"/>
        <w:rPr>
          <w:rFonts w:ascii="Times New Roman" w:hAnsi="Times New Roman" w:cs="Times New Roman"/>
          <w:sz w:val="24"/>
          <w:szCs w:val="24"/>
        </w:rPr>
      </w:pPr>
      <w:r w:rsidRPr="00710172">
        <w:rPr>
          <w:rFonts w:ascii="Times New Roman" w:hAnsi="Times New Roman" w:cs="Times New Roman"/>
          <w:sz w:val="24"/>
          <w:szCs w:val="24"/>
        </w:rPr>
        <w:t>The initial inclusion process</w:t>
      </w:r>
      <w:r w:rsidR="00941869" w:rsidRPr="00710172">
        <w:rPr>
          <w:rFonts w:ascii="Times New Roman" w:hAnsi="Times New Roman" w:cs="Times New Roman"/>
          <w:sz w:val="24"/>
          <w:szCs w:val="24"/>
        </w:rPr>
        <w:t>.</w:t>
      </w:r>
      <w:r w:rsidRPr="00710172">
        <w:rPr>
          <w:rFonts w:ascii="Times New Roman" w:hAnsi="Times New Roman" w:cs="Times New Roman"/>
          <w:sz w:val="24"/>
          <w:szCs w:val="24"/>
        </w:rPr>
        <w:t xml:space="preserve"> Authors hav</w:t>
      </w:r>
      <w:r w:rsidR="00E2701C" w:rsidRPr="00710172">
        <w:rPr>
          <w:rFonts w:ascii="Times New Roman" w:hAnsi="Times New Roman" w:cs="Times New Roman"/>
          <w:sz w:val="24"/>
          <w:szCs w:val="24"/>
        </w:rPr>
        <w:t>e used search strings as follows</w:t>
      </w:r>
      <w:r w:rsidR="00941869" w:rsidRPr="00710172">
        <w:rPr>
          <w:rFonts w:ascii="Times New Roman" w:hAnsi="Times New Roman" w:cs="Times New Roman"/>
          <w:sz w:val="24"/>
          <w:szCs w:val="24"/>
        </w:rPr>
        <w:t>:</w:t>
      </w:r>
      <w:r w:rsidR="006E1329" w:rsidRPr="00710172">
        <w:rPr>
          <w:rFonts w:ascii="Times New Roman" w:hAnsi="Times New Roman" w:cs="Times New Roman"/>
          <w:sz w:val="24"/>
          <w:szCs w:val="24"/>
        </w:rPr>
        <w:t xml:space="preserve"> The primary database has been taken from two </w:t>
      </w:r>
      <w:r w:rsidR="00406EF6">
        <w:rPr>
          <w:rFonts w:ascii="Times New Roman" w:hAnsi="Times New Roman" w:cs="Times New Roman"/>
          <w:sz w:val="24"/>
          <w:szCs w:val="24"/>
        </w:rPr>
        <w:t>sources</w:t>
      </w:r>
      <w:r w:rsidR="00941869" w:rsidRPr="00710172">
        <w:rPr>
          <w:rFonts w:ascii="Times New Roman" w:hAnsi="Times New Roman" w:cs="Times New Roman"/>
          <w:sz w:val="24"/>
          <w:szCs w:val="24"/>
        </w:rPr>
        <w:t>,</w:t>
      </w:r>
      <w:r w:rsidR="006E1329" w:rsidRPr="00710172">
        <w:rPr>
          <w:rFonts w:ascii="Times New Roman" w:hAnsi="Times New Roman" w:cs="Times New Roman"/>
          <w:sz w:val="24"/>
          <w:szCs w:val="24"/>
        </w:rPr>
        <w:t xml:space="preserve"> first, </w:t>
      </w:r>
      <w:r w:rsidR="00941869" w:rsidRPr="00710172">
        <w:rPr>
          <w:rFonts w:ascii="Times New Roman" w:hAnsi="Times New Roman" w:cs="Times New Roman"/>
          <w:sz w:val="24"/>
          <w:szCs w:val="24"/>
        </w:rPr>
        <w:t xml:space="preserve">the </w:t>
      </w:r>
      <w:r w:rsidR="006E1329" w:rsidRPr="00710172">
        <w:rPr>
          <w:rFonts w:ascii="Times New Roman" w:hAnsi="Times New Roman" w:cs="Times New Roman"/>
          <w:sz w:val="24"/>
          <w:szCs w:val="24"/>
        </w:rPr>
        <w:t xml:space="preserve">SCOPUS </w:t>
      </w:r>
      <w:r w:rsidR="00941869" w:rsidRPr="00710172">
        <w:rPr>
          <w:rFonts w:ascii="Times New Roman" w:hAnsi="Times New Roman" w:cs="Times New Roman"/>
          <w:sz w:val="24"/>
          <w:szCs w:val="24"/>
        </w:rPr>
        <w:t>database</w:t>
      </w:r>
      <w:r w:rsidR="006E1329" w:rsidRPr="00710172">
        <w:rPr>
          <w:rFonts w:ascii="Times New Roman" w:hAnsi="Times New Roman" w:cs="Times New Roman"/>
          <w:sz w:val="24"/>
          <w:szCs w:val="24"/>
        </w:rPr>
        <w:t xml:space="preserve"> as </w:t>
      </w:r>
      <w:r w:rsidR="00BB1EDA">
        <w:rPr>
          <w:rFonts w:ascii="Times New Roman" w:hAnsi="Times New Roman" w:cs="Times New Roman"/>
          <w:sz w:val="24"/>
          <w:szCs w:val="24"/>
        </w:rPr>
        <w:t xml:space="preserve">the </w:t>
      </w:r>
      <w:r w:rsidR="006E1329" w:rsidRPr="00710172">
        <w:rPr>
          <w:rFonts w:ascii="Times New Roman" w:hAnsi="Times New Roman" w:cs="Times New Roman"/>
          <w:sz w:val="24"/>
          <w:szCs w:val="24"/>
        </w:rPr>
        <w:t>primary data source,</w:t>
      </w:r>
      <w:r w:rsidR="00941869" w:rsidRPr="00710172">
        <w:rPr>
          <w:rFonts w:ascii="Times New Roman" w:hAnsi="Times New Roman" w:cs="Times New Roman"/>
          <w:sz w:val="24"/>
          <w:szCs w:val="24"/>
        </w:rPr>
        <w:t xml:space="preserve"> and</w:t>
      </w:r>
      <w:r w:rsidR="006E1329" w:rsidRPr="00710172">
        <w:rPr>
          <w:rFonts w:ascii="Times New Roman" w:hAnsi="Times New Roman" w:cs="Times New Roman"/>
          <w:sz w:val="24"/>
          <w:szCs w:val="24"/>
        </w:rPr>
        <w:t xml:space="preserve"> second</w:t>
      </w:r>
      <w:r w:rsidR="00941869" w:rsidRPr="00710172">
        <w:rPr>
          <w:rFonts w:ascii="Times New Roman" w:hAnsi="Times New Roman" w:cs="Times New Roman"/>
          <w:sz w:val="24"/>
          <w:szCs w:val="24"/>
        </w:rPr>
        <w:t>,</w:t>
      </w:r>
      <w:r w:rsidR="006E1329" w:rsidRPr="00710172">
        <w:rPr>
          <w:rFonts w:ascii="Times New Roman" w:hAnsi="Times New Roman" w:cs="Times New Roman"/>
          <w:sz w:val="24"/>
          <w:szCs w:val="24"/>
        </w:rPr>
        <w:t xml:space="preserve"> government reports on toys</w:t>
      </w:r>
      <w:r w:rsidR="00A659B7" w:rsidRPr="00710172">
        <w:rPr>
          <w:rFonts w:ascii="Times New Roman" w:hAnsi="Times New Roman" w:cs="Times New Roman"/>
          <w:sz w:val="24"/>
          <w:szCs w:val="24"/>
        </w:rPr>
        <w:t>.</w:t>
      </w:r>
      <w:r w:rsidR="00E2701C" w:rsidRPr="00710172">
        <w:rPr>
          <w:rFonts w:ascii="Times New Roman" w:hAnsi="Times New Roman" w:cs="Times New Roman"/>
          <w:sz w:val="24"/>
          <w:szCs w:val="24"/>
        </w:rPr>
        <w:t xml:space="preserve"> </w:t>
      </w:r>
      <w:r w:rsidR="004A61FD" w:rsidRPr="00710172">
        <w:rPr>
          <w:rFonts w:ascii="Times New Roman" w:hAnsi="Times New Roman" w:cs="Times New Roman"/>
          <w:sz w:val="24"/>
          <w:szCs w:val="24"/>
        </w:rPr>
        <w:t>The reason behind selecting government reports was to study the developments in the toy domain concerning quality, infrastructure development,</w:t>
      </w:r>
      <w:r w:rsidR="00BB1EDA">
        <w:rPr>
          <w:rFonts w:ascii="Times New Roman" w:hAnsi="Times New Roman" w:cs="Times New Roman"/>
          <w:sz w:val="24"/>
          <w:szCs w:val="24"/>
        </w:rPr>
        <w:t xml:space="preserve"> </w:t>
      </w:r>
      <w:r w:rsidR="004A61FD" w:rsidRPr="00710172">
        <w:rPr>
          <w:rFonts w:ascii="Times New Roman" w:hAnsi="Times New Roman" w:cs="Times New Roman"/>
          <w:sz w:val="24"/>
          <w:szCs w:val="24"/>
        </w:rPr>
        <w:t>and educational uses.</w:t>
      </w:r>
      <w:r w:rsidR="00EC40F7" w:rsidRPr="00710172">
        <w:rPr>
          <w:rFonts w:ascii="Times New Roman" w:hAnsi="Times New Roman" w:cs="Times New Roman"/>
          <w:sz w:val="24"/>
          <w:szCs w:val="24"/>
        </w:rPr>
        <w:t xml:space="preserve"> </w:t>
      </w:r>
      <w:r w:rsidR="00054B44" w:rsidRPr="00710172">
        <w:rPr>
          <w:rFonts w:ascii="Times New Roman" w:hAnsi="Times New Roman" w:cs="Times New Roman"/>
          <w:sz w:val="24"/>
          <w:szCs w:val="24"/>
        </w:rPr>
        <w:t xml:space="preserve">To identify relevant literature for this study, a comprehensive search was conducted using the Scopus database. The search string included the keywords </w:t>
      </w:r>
      <w:r w:rsidR="005E4DF1" w:rsidRPr="00710172">
        <w:rPr>
          <w:rFonts w:ascii="Times New Roman" w:hAnsi="Times New Roman" w:cs="Times New Roman"/>
          <w:sz w:val="24"/>
          <w:szCs w:val="24"/>
        </w:rPr>
        <w:t>TITLE-ABS-KEY ( "Toys" OR "Toy Startups" OR "Toy</w:t>
      </w:r>
      <w:r w:rsidR="0037319D">
        <w:rPr>
          <w:rFonts w:ascii="Times New Roman" w:hAnsi="Times New Roman" w:cs="Times New Roman"/>
          <w:sz w:val="24"/>
          <w:szCs w:val="24"/>
        </w:rPr>
        <w:t xml:space="preserve"> </w:t>
      </w:r>
      <w:r w:rsidR="005E4DF1" w:rsidRPr="00710172">
        <w:rPr>
          <w:rFonts w:ascii="Times New Roman" w:hAnsi="Times New Roman" w:cs="Times New Roman"/>
          <w:sz w:val="24"/>
          <w:szCs w:val="24"/>
        </w:rPr>
        <w:t>Ecosystem" OR "</w:t>
      </w:r>
      <w:r w:rsidR="00322650" w:rsidRPr="00710172">
        <w:rPr>
          <w:rFonts w:ascii="Times New Roman" w:hAnsi="Times New Roman" w:cs="Times New Roman"/>
          <w:sz w:val="24"/>
          <w:szCs w:val="24"/>
        </w:rPr>
        <w:t>Khilone”</w:t>
      </w:r>
      <w:r w:rsidR="005E4DF1" w:rsidRPr="00710172">
        <w:rPr>
          <w:rFonts w:ascii="Times New Roman" w:hAnsi="Times New Roman" w:cs="Times New Roman"/>
          <w:sz w:val="24"/>
          <w:szCs w:val="24"/>
        </w:rPr>
        <w:t> ) AND ( LIMIT-O ( AFFILCOUNTRY, "India" ) ) </w:t>
      </w:r>
      <w:r w:rsidR="00F34E2A" w:rsidRPr="00710172">
        <w:rPr>
          <w:rFonts w:ascii="Times New Roman" w:hAnsi="Times New Roman" w:cs="Times New Roman"/>
          <w:sz w:val="24"/>
          <w:szCs w:val="24"/>
        </w:rPr>
        <w:t>AND (LIMIT TO ((LANGUAGE,</w:t>
      </w:r>
      <w:r w:rsidR="00BB1EDA">
        <w:rPr>
          <w:rFonts w:ascii="Times New Roman" w:hAnsi="Times New Roman" w:cs="Times New Roman"/>
          <w:sz w:val="24"/>
          <w:szCs w:val="24"/>
        </w:rPr>
        <w:t xml:space="preserve"> </w:t>
      </w:r>
      <w:r w:rsidR="00F34E2A" w:rsidRPr="00710172">
        <w:rPr>
          <w:rFonts w:ascii="Times New Roman" w:hAnsi="Times New Roman" w:cs="Times New Roman"/>
          <w:sz w:val="24"/>
          <w:szCs w:val="24"/>
        </w:rPr>
        <w:t xml:space="preserve">“English”)). </w:t>
      </w:r>
      <w:r w:rsidR="00054B44" w:rsidRPr="00710172">
        <w:rPr>
          <w:rFonts w:ascii="Times New Roman" w:hAnsi="Times New Roman" w:cs="Times New Roman"/>
          <w:sz w:val="24"/>
          <w:szCs w:val="24"/>
        </w:rPr>
        <w:t xml:space="preserve">"Toy", "Toys", </w:t>
      </w:r>
      <w:r w:rsidR="00D1618A" w:rsidRPr="00710172">
        <w:rPr>
          <w:rFonts w:ascii="Times New Roman" w:hAnsi="Times New Roman" w:cs="Times New Roman"/>
          <w:sz w:val="24"/>
          <w:szCs w:val="24"/>
        </w:rPr>
        <w:t>OR</w:t>
      </w:r>
      <w:r w:rsidR="00054B44" w:rsidRPr="00710172">
        <w:rPr>
          <w:rFonts w:ascii="Times New Roman" w:hAnsi="Times New Roman" w:cs="Times New Roman"/>
          <w:sz w:val="24"/>
          <w:szCs w:val="24"/>
        </w:rPr>
        <w:t xml:space="preserve"> "</w:t>
      </w:r>
      <w:proofErr w:type="spellStart"/>
      <w:r w:rsidR="00054B44" w:rsidRPr="00710172">
        <w:rPr>
          <w:rFonts w:ascii="Times New Roman" w:hAnsi="Times New Roman" w:cs="Times New Roman"/>
          <w:sz w:val="24"/>
          <w:szCs w:val="24"/>
        </w:rPr>
        <w:t>Khilone</w:t>
      </w:r>
      <w:proofErr w:type="spellEnd"/>
      <w:r w:rsidR="00054B44" w:rsidRPr="00710172">
        <w:rPr>
          <w:rFonts w:ascii="Times New Roman" w:hAnsi="Times New Roman" w:cs="Times New Roman"/>
          <w:sz w:val="24"/>
          <w:szCs w:val="24"/>
        </w:rPr>
        <w:t>" to capture both English and vernacular references to toys. The search was restricted to publications from 199</w:t>
      </w:r>
      <w:r w:rsidR="00B05592" w:rsidRPr="00710172">
        <w:rPr>
          <w:rFonts w:ascii="Times New Roman" w:hAnsi="Times New Roman" w:cs="Times New Roman"/>
          <w:sz w:val="24"/>
          <w:szCs w:val="24"/>
        </w:rPr>
        <w:t>3</w:t>
      </w:r>
      <w:r w:rsidR="00054B44" w:rsidRPr="00710172">
        <w:rPr>
          <w:rFonts w:ascii="Times New Roman" w:hAnsi="Times New Roman" w:cs="Times New Roman"/>
          <w:sz w:val="24"/>
          <w:szCs w:val="24"/>
        </w:rPr>
        <w:t xml:space="preserve"> to 202</w:t>
      </w:r>
      <w:r w:rsidR="00B05592" w:rsidRPr="00710172">
        <w:rPr>
          <w:rFonts w:ascii="Times New Roman" w:hAnsi="Times New Roman" w:cs="Times New Roman"/>
          <w:sz w:val="24"/>
          <w:szCs w:val="24"/>
        </w:rPr>
        <w:t>6</w:t>
      </w:r>
      <w:r w:rsidR="00054B44" w:rsidRPr="00710172">
        <w:rPr>
          <w:rFonts w:ascii="Times New Roman" w:hAnsi="Times New Roman" w:cs="Times New Roman"/>
          <w:sz w:val="24"/>
          <w:szCs w:val="24"/>
        </w:rPr>
        <w:t xml:space="preserve"> (i.e., PUBYEAR &gt; 1993 AND PUBYEAR &lt; 2026). Additionally, only English-language publications with at least one author affiliated with an institution in India were included in the final dataset.</w:t>
      </w:r>
      <w:r w:rsidR="00794566" w:rsidRPr="00710172">
        <w:rPr>
          <w:rFonts w:ascii="Times New Roman" w:hAnsi="Times New Roman" w:cs="Times New Roman"/>
          <w:sz w:val="24"/>
          <w:szCs w:val="24"/>
        </w:rPr>
        <w:t xml:space="preserve"> </w:t>
      </w:r>
    </w:p>
    <w:p w14:paraId="772CFBD9" w14:textId="77777777" w:rsidR="007A6EB0" w:rsidRPr="00710172" w:rsidRDefault="007A6EB0" w:rsidP="000E66A2">
      <w:pPr>
        <w:widowControl w:val="0"/>
        <w:autoSpaceDE w:val="0"/>
        <w:autoSpaceDN w:val="0"/>
        <w:adjustRightInd w:val="0"/>
        <w:spacing w:before="300" w:after="300" w:line="240" w:lineRule="auto"/>
        <w:jc w:val="both"/>
        <w:rPr>
          <w:rFonts w:ascii="Times New Roman" w:hAnsi="Times New Roman" w:cs="Times New Roman"/>
          <w:b/>
          <w:bCs/>
          <w:sz w:val="24"/>
          <w:szCs w:val="24"/>
        </w:rPr>
      </w:pPr>
      <w:r w:rsidRPr="00710172">
        <w:rPr>
          <w:rFonts w:ascii="Times New Roman" w:hAnsi="Times New Roman" w:cs="Times New Roman"/>
          <w:b/>
          <w:bCs/>
          <w:sz w:val="24"/>
          <w:szCs w:val="24"/>
        </w:rPr>
        <w:t>Curating Phase</w:t>
      </w:r>
    </w:p>
    <w:p w14:paraId="7E8731B6" w14:textId="3DBDBCC8" w:rsidR="00B05592" w:rsidRPr="00DF0E8D" w:rsidRDefault="00B05592" w:rsidP="00DF0E8D">
      <w:pPr>
        <w:widowControl w:val="0"/>
        <w:autoSpaceDE w:val="0"/>
        <w:autoSpaceDN w:val="0"/>
        <w:adjustRightInd w:val="0"/>
        <w:spacing w:before="300" w:after="300" w:line="240" w:lineRule="auto"/>
        <w:jc w:val="both"/>
        <w:rPr>
          <w:rFonts w:ascii="Times New Roman" w:hAnsi="Times New Roman" w:cs="Times New Roman"/>
          <w:sz w:val="24"/>
          <w:szCs w:val="24"/>
        </w:rPr>
      </w:pPr>
      <w:r w:rsidRPr="00710172">
        <w:rPr>
          <w:rFonts w:ascii="Times New Roman" w:hAnsi="Times New Roman" w:cs="Times New Roman"/>
          <w:sz w:val="24"/>
          <w:szCs w:val="24"/>
        </w:rPr>
        <w:t>The study</w:t>
      </w:r>
      <w:r w:rsidR="00764FB5" w:rsidRPr="00710172">
        <w:rPr>
          <w:rFonts w:ascii="Times New Roman" w:hAnsi="Times New Roman" w:cs="Times New Roman"/>
          <w:sz w:val="24"/>
          <w:szCs w:val="24"/>
        </w:rPr>
        <w:t xml:space="preserve"> has considered </w:t>
      </w:r>
      <w:r w:rsidRPr="00710172">
        <w:rPr>
          <w:rFonts w:ascii="Times New Roman" w:hAnsi="Times New Roman" w:cs="Times New Roman"/>
          <w:sz w:val="24"/>
          <w:szCs w:val="24"/>
        </w:rPr>
        <w:t xml:space="preserve">the </w:t>
      </w:r>
      <w:r w:rsidR="008C0B65" w:rsidRPr="00710172">
        <w:rPr>
          <w:rFonts w:ascii="Times New Roman" w:hAnsi="Times New Roman" w:cs="Times New Roman"/>
          <w:sz w:val="24"/>
          <w:szCs w:val="24"/>
        </w:rPr>
        <w:t>keyword as “Toy</w:t>
      </w:r>
      <w:r w:rsidRPr="00710172">
        <w:rPr>
          <w:rFonts w:ascii="Times New Roman" w:hAnsi="Times New Roman" w:cs="Times New Roman"/>
          <w:sz w:val="24"/>
          <w:szCs w:val="24"/>
        </w:rPr>
        <w:t>.</w:t>
      </w:r>
      <w:r w:rsidR="008C0B65" w:rsidRPr="00710172">
        <w:rPr>
          <w:rFonts w:ascii="Times New Roman" w:hAnsi="Times New Roman" w:cs="Times New Roman"/>
          <w:sz w:val="24"/>
          <w:szCs w:val="24"/>
        </w:rPr>
        <w:t>”</w:t>
      </w:r>
      <w:r w:rsidR="00764FB5" w:rsidRPr="00710172">
        <w:rPr>
          <w:rFonts w:ascii="Times New Roman" w:hAnsi="Times New Roman" w:cs="Times New Roman"/>
          <w:sz w:val="24"/>
          <w:szCs w:val="24"/>
        </w:rPr>
        <w:t> </w:t>
      </w:r>
      <w:r w:rsidR="008C17DF" w:rsidRPr="00710172">
        <w:rPr>
          <w:rFonts w:ascii="Times New Roman" w:hAnsi="Times New Roman" w:cs="Times New Roman"/>
          <w:sz w:val="24"/>
          <w:szCs w:val="24"/>
        </w:rPr>
        <w:t>A total</w:t>
      </w:r>
      <w:r w:rsidR="00D6666B" w:rsidRPr="00710172">
        <w:rPr>
          <w:rFonts w:ascii="Times New Roman" w:hAnsi="Times New Roman" w:cs="Times New Roman"/>
          <w:sz w:val="24"/>
          <w:szCs w:val="24"/>
        </w:rPr>
        <w:t xml:space="preserve"> </w:t>
      </w:r>
      <w:r w:rsidR="00F65972" w:rsidRPr="00710172">
        <w:rPr>
          <w:rFonts w:ascii="Times New Roman" w:hAnsi="Times New Roman" w:cs="Times New Roman"/>
          <w:sz w:val="24"/>
          <w:szCs w:val="24"/>
        </w:rPr>
        <w:t xml:space="preserve">of </w:t>
      </w:r>
      <w:r w:rsidR="00F34E2A" w:rsidRPr="00710172">
        <w:rPr>
          <w:rFonts w:ascii="Times New Roman" w:hAnsi="Times New Roman" w:cs="Times New Roman"/>
          <w:sz w:val="24"/>
          <w:szCs w:val="24"/>
        </w:rPr>
        <w:t>291</w:t>
      </w:r>
      <w:r w:rsidR="00D6666B" w:rsidRPr="00710172">
        <w:rPr>
          <w:rFonts w:ascii="Times New Roman" w:hAnsi="Times New Roman" w:cs="Times New Roman"/>
          <w:sz w:val="24"/>
          <w:szCs w:val="24"/>
        </w:rPr>
        <w:t xml:space="preserve"> research papers were identified from the Scopus database</w:t>
      </w:r>
      <w:r w:rsidR="00941869" w:rsidRPr="00710172">
        <w:rPr>
          <w:rFonts w:ascii="Times New Roman" w:hAnsi="Times New Roman" w:cs="Times New Roman"/>
          <w:sz w:val="24"/>
          <w:szCs w:val="24"/>
        </w:rPr>
        <w:t>,</w:t>
      </w:r>
      <w:r w:rsidR="00D6666B" w:rsidRPr="00710172">
        <w:rPr>
          <w:rFonts w:ascii="Times New Roman" w:hAnsi="Times New Roman" w:cs="Times New Roman"/>
          <w:sz w:val="24"/>
          <w:szCs w:val="24"/>
        </w:rPr>
        <w:t xml:space="preserve"> and </w:t>
      </w:r>
      <w:r w:rsidR="0061770F" w:rsidRPr="00710172">
        <w:rPr>
          <w:rFonts w:ascii="Times New Roman" w:hAnsi="Times New Roman" w:cs="Times New Roman"/>
          <w:sz w:val="24"/>
          <w:szCs w:val="24"/>
        </w:rPr>
        <w:t>2</w:t>
      </w:r>
      <w:r w:rsidR="00794566" w:rsidRPr="00710172">
        <w:rPr>
          <w:rFonts w:ascii="Times New Roman" w:hAnsi="Times New Roman" w:cs="Times New Roman"/>
          <w:sz w:val="24"/>
          <w:szCs w:val="24"/>
        </w:rPr>
        <w:t>4</w:t>
      </w:r>
      <w:r w:rsidR="0061770F" w:rsidRPr="00710172">
        <w:rPr>
          <w:rFonts w:ascii="Times New Roman" w:hAnsi="Times New Roman" w:cs="Times New Roman"/>
          <w:sz w:val="24"/>
          <w:szCs w:val="24"/>
        </w:rPr>
        <w:t xml:space="preserve"> government reports were identified for review</w:t>
      </w:r>
      <w:r w:rsidR="00817B3B" w:rsidRPr="00710172">
        <w:rPr>
          <w:rFonts w:ascii="Times New Roman" w:hAnsi="Times New Roman" w:cs="Times New Roman"/>
          <w:sz w:val="24"/>
          <w:szCs w:val="24"/>
        </w:rPr>
        <w:t>.</w:t>
      </w:r>
      <w:r w:rsidRPr="00710172">
        <w:rPr>
          <w:rFonts w:ascii="Times New Roman" w:hAnsi="Times New Roman" w:cs="Times New Roman"/>
          <w:sz w:val="24"/>
          <w:szCs w:val="24"/>
        </w:rPr>
        <w:t xml:space="preserve"> Papers where keywords have appeared in the abstract or in the full text were selected</w:t>
      </w:r>
      <w:r w:rsidR="00EC40F7" w:rsidRPr="00710172">
        <w:rPr>
          <w:rFonts w:ascii="Times New Roman" w:hAnsi="Times New Roman" w:cs="Times New Roman"/>
          <w:sz w:val="24"/>
          <w:szCs w:val="24"/>
        </w:rPr>
        <w:t xml:space="preserve">; after the careful review of 291 papers, 151 research papers were excluded from the final consideration in the review process; Total number 140 research papers </w:t>
      </w:r>
      <w:r w:rsidR="00BB1EDA">
        <w:rPr>
          <w:rFonts w:ascii="Times New Roman" w:hAnsi="Times New Roman" w:cs="Times New Roman"/>
          <w:sz w:val="24"/>
          <w:szCs w:val="24"/>
        </w:rPr>
        <w:t>were</w:t>
      </w:r>
      <w:r w:rsidR="00EC40F7" w:rsidRPr="00710172">
        <w:rPr>
          <w:rFonts w:ascii="Times New Roman" w:hAnsi="Times New Roman" w:cs="Times New Roman"/>
          <w:sz w:val="24"/>
          <w:szCs w:val="24"/>
        </w:rPr>
        <w:t xml:space="preserve"> selected for further analysis, </w:t>
      </w:r>
      <w:r w:rsidR="00BB1EDA">
        <w:rPr>
          <w:rFonts w:ascii="Times New Roman" w:hAnsi="Times New Roman" w:cs="Times New Roman"/>
          <w:sz w:val="24"/>
          <w:szCs w:val="24"/>
        </w:rPr>
        <w:t>and of</w:t>
      </w:r>
      <w:r w:rsidR="00EC40F7" w:rsidRPr="00710172">
        <w:rPr>
          <w:rFonts w:ascii="Times New Roman" w:hAnsi="Times New Roman" w:cs="Times New Roman"/>
          <w:sz w:val="24"/>
          <w:szCs w:val="24"/>
        </w:rPr>
        <w:t xml:space="preserve"> these 140 papers 24 government reports were identified for </w:t>
      </w:r>
      <w:r w:rsidR="00BB1EDA">
        <w:rPr>
          <w:rFonts w:ascii="Times New Roman" w:hAnsi="Times New Roman" w:cs="Times New Roman"/>
          <w:sz w:val="24"/>
          <w:szCs w:val="24"/>
        </w:rPr>
        <w:t>further</w:t>
      </w:r>
      <w:r w:rsidR="00EC40F7" w:rsidRPr="00710172">
        <w:rPr>
          <w:rFonts w:ascii="Times New Roman" w:hAnsi="Times New Roman" w:cs="Times New Roman"/>
          <w:sz w:val="24"/>
          <w:szCs w:val="24"/>
        </w:rPr>
        <w:t xml:space="preserve"> analysis.  </w:t>
      </w:r>
      <w:r w:rsidR="00406EF6">
        <w:rPr>
          <w:rFonts w:ascii="Times New Roman" w:hAnsi="Times New Roman" w:cs="Times New Roman"/>
          <w:sz w:val="24"/>
          <w:szCs w:val="24"/>
        </w:rPr>
        <w:t>Due</w:t>
      </w:r>
      <w:r w:rsidR="00EC40F7" w:rsidRPr="00710172">
        <w:rPr>
          <w:rFonts w:ascii="Times New Roman" w:hAnsi="Times New Roman" w:cs="Times New Roman"/>
          <w:sz w:val="24"/>
          <w:szCs w:val="24"/>
        </w:rPr>
        <w:t xml:space="preserve"> to non-applicable key terms.  The exclusion and inclusion criteria is given below </w:t>
      </w:r>
      <w:r w:rsidR="00EC40F7" w:rsidRPr="00DF0E8D">
        <w:rPr>
          <w:rFonts w:ascii="Times New Roman" w:hAnsi="Times New Roman" w:cs="Times New Roman"/>
          <w:sz w:val="24"/>
          <w:szCs w:val="24"/>
        </w:rPr>
        <w:t>-</w:t>
      </w:r>
      <w:r w:rsidR="00DF0E8D" w:rsidRPr="00DF0E8D">
        <w:rPr>
          <w:rFonts w:ascii="Times New Roman" w:hAnsi="Times New Roman" w:cs="Times New Roman"/>
          <w:sz w:val="24"/>
          <w:szCs w:val="24"/>
        </w:rPr>
        <w:t xml:space="preserve"> </w:t>
      </w:r>
      <w:r w:rsidRPr="00DF0E8D">
        <w:rPr>
          <w:rFonts w:ascii="Times New Roman" w:hAnsi="Times New Roman" w:cs="Times New Roman"/>
          <w:sz w:val="24"/>
          <w:szCs w:val="24"/>
        </w:rPr>
        <w:t xml:space="preserve">The researchers have used the PRISMA protocol to show the exclusion-inclusion process it as shown in Figure 1. </w:t>
      </w:r>
      <w:r w:rsidR="00817B3B" w:rsidRPr="00DF0E8D">
        <w:rPr>
          <w:rFonts w:ascii="Times New Roman" w:hAnsi="Times New Roman" w:cs="Times New Roman"/>
          <w:sz w:val="24"/>
          <w:szCs w:val="24"/>
        </w:rPr>
        <w:t xml:space="preserve"> </w:t>
      </w:r>
      <w:bookmarkStart w:id="1" w:name="_Hlk196573771"/>
    </w:p>
    <w:p w14:paraId="7C9ECF79" w14:textId="77777777" w:rsidR="00DF0E8D" w:rsidRDefault="003463B0" w:rsidP="000E66A2">
      <w:pPr>
        <w:widowControl w:val="0"/>
        <w:autoSpaceDE w:val="0"/>
        <w:autoSpaceDN w:val="0"/>
        <w:adjustRightInd w:val="0"/>
        <w:spacing w:before="300" w:after="300" w:line="240" w:lineRule="auto"/>
        <w:jc w:val="both"/>
        <w:rPr>
          <w:rFonts w:ascii="Times New Roman" w:hAnsi="Times New Roman" w:cs="Times New Roman"/>
          <w:noProof/>
          <w:sz w:val="24"/>
          <w:szCs w:val="24"/>
          <w:lang w:val="en-IN"/>
        </w:rPr>
      </w:pPr>
      <w:r w:rsidRPr="00710172">
        <w:rPr>
          <w:rFonts w:ascii="Times New Roman" w:hAnsi="Times New Roman" w:cs="Times New Roman"/>
          <w:noProof/>
          <w:sz w:val="24"/>
          <w:szCs w:val="24"/>
          <w:lang w:val="en-IN"/>
        </w:rPr>
        <w:t xml:space="preserve">  </w:t>
      </w:r>
    </w:p>
    <w:p w14:paraId="3AF04C3A" w14:textId="5B34333F" w:rsidR="00AB27B0" w:rsidRPr="00710172" w:rsidRDefault="00745050" w:rsidP="000E66A2">
      <w:pPr>
        <w:widowControl w:val="0"/>
        <w:autoSpaceDE w:val="0"/>
        <w:autoSpaceDN w:val="0"/>
        <w:adjustRightInd w:val="0"/>
        <w:spacing w:before="300" w:after="300" w:line="240" w:lineRule="auto"/>
        <w:jc w:val="both"/>
        <w:rPr>
          <w:rFonts w:ascii="Times New Roman" w:hAnsi="Times New Roman" w:cs="Times New Roman"/>
          <w:b/>
          <w:bCs/>
          <w:noProof/>
          <w:sz w:val="24"/>
          <w:szCs w:val="24"/>
          <w:lang w:val="en-IN"/>
        </w:rPr>
      </w:pPr>
      <w:r w:rsidRPr="00710172">
        <w:rPr>
          <w:rFonts w:ascii="Times New Roman" w:hAnsi="Times New Roman" w:cs="Times New Roman"/>
          <w:b/>
          <w:bCs/>
          <w:noProof/>
          <w:sz w:val="24"/>
          <w:szCs w:val="24"/>
          <w:lang w:val="en-IN"/>
        </w:rPr>
        <w:lastRenderedPageBreak/>
        <w:t xml:space="preserve">Figure 1: </w:t>
      </w:r>
      <w:r w:rsidR="003E5DC4" w:rsidRPr="00710172">
        <w:rPr>
          <w:rFonts w:ascii="Times New Roman" w:hAnsi="Times New Roman" w:cs="Times New Roman"/>
          <w:b/>
          <w:bCs/>
          <w:noProof/>
          <w:sz w:val="24"/>
          <w:szCs w:val="24"/>
          <w:lang w:val="en-IN"/>
        </w:rPr>
        <w:t>Inclusion-Exclusion</w:t>
      </w:r>
      <w:r w:rsidRPr="00710172">
        <w:rPr>
          <w:rFonts w:ascii="Times New Roman" w:hAnsi="Times New Roman" w:cs="Times New Roman"/>
          <w:b/>
          <w:bCs/>
          <w:noProof/>
          <w:sz w:val="24"/>
          <w:szCs w:val="24"/>
          <w:lang w:val="en-IN"/>
        </w:rPr>
        <w:t xml:space="preserve"> Process</w:t>
      </w:r>
    </w:p>
    <w:p w14:paraId="4F367168" w14:textId="30419175" w:rsidR="00B05592" w:rsidRPr="00710172" w:rsidRDefault="00A44A64" w:rsidP="000E66A2">
      <w:pPr>
        <w:spacing w:line="240" w:lineRule="auto"/>
        <w:jc w:val="both"/>
        <w:rPr>
          <w:rFonts w:ascii="Times New Roman" w:hAnsi="Times New Roman" w:cs="Times New Roman"/>
          <w:sz w:val="24"/>
          <w:szCs w:val="24"/>
          <w:lang w:val="en-IN"/>
        </w:rPr>
      </w:pPr>
      <w:r w:rsidRPr="00710172">
        <w:rPr>
          <w:rFonts w:ascii="Times New Roman" w:hAnsi="Times New Roman" w:cs="Times New Roman"/>
          <w:noProof/>
          <w:sz w:val="24"/>
          <w:szCs w:val="24"/>
          <w:lang w:val="en-IN"/>
        </w:rPr>
        <w:drawing>
          <wp:inline distT="0" distB="0" distL="0" distR="0" wp14:anchorId="668B6B24" wp14:editId="117A158A">
            <wp:extent cx="5943600" cy="4866968"/>
            <wp:effectExtent l="0" t="0" r="0" b="0"/>
            <wp:docPr id="5517589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3788" cy="4875311"/>
                    </a:xfrm>
                    <a:prstGeom prst="rect">
                      <a:avLst/>
                    </a:prstGeom>
                    <a:noFill/>
                    <a:ln>
                      <a:noFill/>
                    </a:ln>
                  </pic:spPr>
                </pic:pic>
              </a:graphicData>
            </a:graphic>
          </wp:inline>
        </w:drawing>
      </w:r>
      <w:r w:rsidR="00C924F1" w:rsidRPr="00710172">
        <w:rPr>
          <w:rFonts w:ascii="Times New Roman" w:hAnsi="Times New Roman" w:cs="Times New Roman"/>
          <w:sz w:val="24"/>
          <w:szCs w:val="24"/>
        </w:rPr>
        <w:t xml:space="preserve">    </w:t>
      </w:r>
    </w:p>
    <w:p w14:paraId="38B2C5B8" w14:textId="506F0C44" w:rsidR="00491869" w:rsidRPr="00710172" w:rsidRDefault="00817B3B" w:rsidP="000E66A2">
      <w:pPr>
        <w:spacing w:line="240" w:lineRule="auto"/>
        <w:jc w:val="both"/>
        <w:rPr>
          <w:rFonts w:ascii="Times New Roman" w:hAnsi="Times New Roman" w:cs="Times New Roman"/>
          <w:sz w:val="24"/>
          <w:szCs w:val="24"/>
        </w:rPr>
      </w:pPr>
      <w:r w:rsidRPr="00710172">
        <w:rPr>
          <w:rFonts w:ascii="Times New Roman" w:hAnsi="Times New Roman" w:cs="Times New Roman"/>
          <w:sz w:val="24"/>
          <w:szCs w:val="24"/>
        </w:rPr>
        <w:t>Source:</w:t>
      </w:r>
      <w:r w:rsidR="00AB27B0" w:rsidRPr="00710172">
        <w:rPr>
          <w:rFonts w:ascii="Times New Roman" w:hAnsi="Times New Roman" w:cs="Times New Roman"/>
          <w:sz w:val="24"/>
          <w:szCs w:val="24"/>
        </w:rPr>
        <w:t xml:space="preserve"> Haddaway, N. R., Page, M. J., Pritchard, C. C., &amp; McGuinness, L. A. (2022). PRISMA2020: An R package and Shiny app for producing PRISMA 2020</w:t>
      </w:r>
      <w:r w:rsidR="003463B0" w:rsidRPr="00710172">
        <w:rPr>
          <w:rFonts w:ascii="Times New Roman" w:hAnsi="Times New Roman" w:cs="Times New Roman"/>
          <w:sz w:val="24"/>
          <w:szCs w:val="24"/>
        </w:rPr>
        <w:t>.</w:t>
      </w:r>
    </w:p>
    <w:bookmarkEnd w:id="1"/>
    <w:p w14:paraId="3A57088A" w14:textId="2D775240" w:rsidR="0031276F" w:rsidRPr="00710172" w:rsidRDefault="0031276F" w:rsidP="000E66A2">
      <w:pPr>
        <w:tabs>
          <w:tab w:val="left" w:pos="8304"/>
        </w:tabs>
        <w:spacing w:line="240" w:lineRule="auto"/>
        <w:jc w:val="both"/>
        <w:rPr>
          <w:rFonts w:ascii="Times New Roman" w:hAnsi="Times New Roman" w:cs="Times New Roman"/>
          <w:color w:val="0F0F0F"/>
          <w:sz w:val="24"/>
          <w:szCs w:val="24"/>
        </w:rPr>
      </w:pPr>
      <w:r w:rsidRPr="00710172">
        <w:rPr>
          <w:rFonts w:ascii="Times New Roman" w:hAnsi="Times New Roman" w:cs="Times New Roman"/>
          <w:sz w:val="24"/>
          <w:szCs w:val="24"/>
        </w:rPr>
        <w:t xml:space="preserve">2.3 </w:t>
      </w:r>
      <w:r w:rsidRPr="00710172">
        <w:rPr>
          <w:rFonts w:ascii="Times New Roman" w:hAnsi="Times New Roman" w:cs="Times New Roman"/>
          <w:b/>
          <w:bCs/>
          <w:sz w:val="24"/>
          <w:szCs w:val="24"/>
        </w:rPr>
        <w:t>Research Questions</w:t>
      </w:r>
      <w:r w:rsidRPr="00710172">
        <w:rPr>
          <w:rFonts w:ascii="Times New Roman" w:hAnsi="Times New Roman" w:cs="Times New Roman"/>
          <w:sz w:val="24"/>
          <w:szCs w:val="24"/>
        </w:rPr>
        <w:t xml:space="preserve"> – </w:t>
      </w:r>
      <w:r w:rsidR="006C1FF1" w:rsidRPr="00710172">
        <w:rPr>
          <w:rFonts w:ascii="Times New Roman" w:hAnsi="Times New Roman" w:cs="Times New Roman"/>
          <w:sz w:val="24"/>
          <w:szCs w:val="24"/>
        </w:rPr>
        <w:t>Researchers have examined four questions in their review paper</w:t>
      </w:r>
      <w:r w:rsidR="00855D36" w:rsidRPr="00710172">
        <w:rPr>
          <w:rFonts w:ascii="Times New Roman" w:hAnsi="Times New Roman" w:cs="Times New Roman"/>
          <w:sz w:val="24"/>
          <w:szCs w:val="24"/>
        </w:rPr>
        <w:t xml:space="preserve"> </w:t>
      </w:r>
      <w:r w:rsidR="006C1FF1" w:rsidRPr="00710172">
        <w:rPr>
          <w:rFonts w:ascii="Times New Roman" w:hAnsi="Times New Roman" w:cs="Times New Roman"/>
          <w:sz w:val="24"/>
          <w:szCs w:val="24"/>
        </w:rPr>
        <w:t>next part of the paper will discuss the research questions and the statistics used (Table 2) for the same</w:t>
      </w:r>
    </w:p>
    <w:p w14:paraId="645093D6" w14:textId="1A2E9C55" w:rsidR="00756EEE" w:rsidRPr="00710172" w:rsidRDefault="0031276F" w:rsidP="000E66A2">
      <w:pPr>
        <w:tabs>
          <w:tab w:val="left" w:pos="8304"/>
        </w:tabs>
        <w:spacing w:line="240" w:lineRule="auto"/>
        <w:jc w:val="both"/>
        <w:rPr>
          <w:rFonts w:ascii="Times New Roman" w:hAnsi="Times New Roman" w:cs="Times New Roman"/>
          <w:color w:val="0F0F0F"/>
          <w:sz w:val="24"/>
          <w:szCs w:val="24"/>
        </w:rPr>
      </w:pPr>
      <w:r w:rsidRPr="00710172">
        <w:rPr>
          <w:rFonts w:ascii="Times New Roman" w:hAnsi="Times New Roman" w:cs="Times New Roman"/>
          <w:b/>
          <w:bCs/>
          <w:color w:val="0F0F0F"/>
          <w:sz w:val="24"/>
          <w:szCs w:val="24"/>
        </w:rPr>
        <w:t xml:space="preserve">RQ </w:t>
      </w:r>
      <w:r w:rsidR="00756EEE" w:rsidRPr="00710172">
        <w:rPr>
          <w:rFonts w:ascii="Times New Roman" w:hAnsi="Times New Roman" w:cs="Times New Roman"/>
          <w:b/>
          <w:bCs/>
          <w:color w:val="0F0F0F"/>
          <w:sz w:val="24"/>
          <w:szCs w:val="24"/>
        </w:rPr>
        <w:t>1</w:t>
      </w:r>
      <w:r w:rsidRPr="00710172">
        <w:rPr>
          <w:rFonts w:ascii="Times New Roman" w:hAnsi="Times New Roman" w:cs="Times New Roman"/>
          <w:color w:val="0F0F0F"/>
          <w:sz w:val="24"/>
          <w:szCs w:val="24"/>
        </w:rPr>
        <w:t xml:space="preserve">: </w:t>
      </w:r>
      <w:r w:rsidR="009B3688" w:rsidRPr="00710172">
        <w:rPr>
          <w:rFonts w:ascii="Times New Roman" w:hAnsi="Times New Roman" w:cs="Times New Roman"/>
          <w:color w:val="0F0F0F"/>
          <w:sz w:val="24"/>
          <w:szCs w:val="24"/>
        </w:rPr>
        <w:t>What are the recent</w:t>
      </w:r>
      <w:r w:rsidRPr="00710172">
        <w:rPr>
          <w:rFonts w:ascii="Times New Roman" w:hAnsi="Times New Roman" w:cs="Times New Roman"/>
          <w:color w:val="0F0F0F"/>
          <w:sz w:val="24"/>
          <w:szCs w:val="24"/>
        </w:rPr>
        <w:t xml:space="preserve"> </w:t>
      </w:r>
      <w:r w:rsidR="0022131E" w:rsidRPr="00710172">
        <w:rPr>
          <w:rFonts w:ascii="Times New Roman" w:hAnsi="Times New Roman" w:cs="Times New Roman"/>
          <w:color w:val="0F0F0F"/>
          <w:sz w:val="24"/>
          <w:szCs w:val="24"/>
        </w:rPr>
        <w:t>publications</w:t>
      </w:r>
      <w:r w:rsidR="009A2717">
        <w:rPr>
          <w:rFonts w:ascii="Times New Roman" w:hAnsi="Times New Roman" w:cs="Times New Roman"/>
          <w:color w:val="0F0F0F"/>
          <w:sz w:val="24"/>
          <w:szCs w:val="24"/>
        </w:rPr>
        <w:t xml:space="preserve"> and</w:t>
      </w:r>
      <w:r w:rsidR="00894C5E" w:rsidRPr="00710172">
        <w:rPr>
          <w:rFonts w:ascii="Times New Roman" w:hAnsi="Times New Roman" w:cs="Times New Roman"/>
          <w:color w:val="0F0F0F"/>
          <w:sz w:val="24"/>
          <w:szCs w:val="24"/>
        </w:rPr>
        <w:t xml:space="preserve"> trends</w:t>
      </w:r>
      <w:r w:rsidR="009B3688" w:rsidRPr="00710172">
        <w:rPr>
          <w:rFonts w:ascii="Times New Roman" w:hAnsi="Times New Roman" w:cs="Times New Roman"/>
          <w:color w:val="0F0F0F"/>
          <w:sz w:val="24"/>
          <w:szCs w:val="24"/>
        </w:rPr>
        <w:t xml:space="preserve"> </w:t>
      </w:r>
      <w:r w:rsidRPr="00710172">
        <w:rPr>
          <w:rFonts w:ascii="Times New Roman" w:hAnsi="Times New Roman" w:cs="Times New Roman"/>
          <w:color w:val="0F0F0F"/>
          <w:sz w:val="24"/>
          <w:szCs w:val="24"/>
        </w:rPr>
        <w:t xml:space="preserve">in the </w:t>
      </w:r>
      <w:r w:rsidR="00894C5E" w:rsidRPr="00710172">
        <w:rPr>
          <w:rFonts w:ascii="Times New Roman" w:hAnsi="Times New Roman" w:cs="Times New Roman"/>
          <w:color w:val="0F0F0F"/>
          <w:sz w:val="24"/>
          <w:szCs w:val="24"/>
        </w:rPr>
        <w:t>toy domain</w:t>
      </w:r>
      <w:r w:rsidR="00731984" w:rsidRPr="00710172">
        <w:rPr>
          <w:rFonts w:ascii="Times New Roman" w:hAnsi="Times New Roman" w:cs="Times New Roman"/>
          <w:color w:val="0F0F0F"/>
          <w:sz w:val="24"/>
          <w:szCs w:val="24"/>
        </w:rPr>
        <w:t>?</w:t>
      </w:r>
    </w:p>
    <w:p w14:paraId="14EDBD92" w14:textId="37198DAE" w:rsidR="00855D36" w:rsidRPr="00710172" w:rsidRDefault="00756EEE" w:rsidP="000E66A2">
      <w:pPr>
        <w:tabs>
          <w:tab w:val="left" w:pos="8304"/>
        </w:tabs>
        <w:spacing w:line="240" w:lineRule="auto"/>
        <w:jc w:val="both"/>
        <w:rPr>
          <w:rFonts w:ascii="Times New Roman" w:hAnsi="Times New Roman" w:cs="Times New Roman"/>
          <w:color w:val="0F0F0F"/>
          <w:sz w:val="24"/>
          <w:szCs w:val="24"/>
        </w:rPr>
      </w:pPr>
      <w:r w:rsidRPr="00710172">
        <w:rPr>
          <w:rFonts w:ascii="Times New Roman" w:hAnsi="Times New Roman" w:cs="Times New Roman"/>
          <w:b/>
          <w:bCs/>
          <w:color w:val="0F0F0F"/>
          <w:sz w:val="24"/>
          <w:szCs w:val="24"/>
        </w:rPr>
        <w:t>RQ 2</w:t>
      </w:r>
      <w:r w:rsidRPr="00710172">
        <w:rPr>
          <w:rFonts w:ascii="Times New Roman" w:hAnsi="Times New Roman" w:cs="Times New Roman"/>
          <w:color w:val="0F0F0F"/>
          <w:sz w:val="24"/>
          <w:szCs w:val="24"/>
        </w:rPr>
        <w:t xml:space="preserve">: </w:t>
      </w:r>
      <w:r w:rsidR="001D5AB4" w:rsidRPr="00710172">
        <w:rPr>
          <w:rFonts w:ascii="Times New Roman" w:hAnsi="Times New Roman" w:cs="Times New Roman"/>
          <w:color w:val="0F0F0F"/>
          <w:sz w:val="24"/>
          <w:szCs w:val="24"/>
        </w:rPr>
        <w:t>What are the various</w:t>
      </w:r>
      <w:r w:rsidRPr="00710172">
        <w:rPr>
          <w:rFonts w:ascii="Times New Roman" w:hAnsi="Times New Roman" w:cs="Times New Roman"/>
          <w:color w:val="0F0F0F"/>
          <w:sz w:val="24"/>
          <w:szCs w:val="24"/>
        </w:rPr>
        <w:t xml:space="preserve"> clusters in </w:t>
      </w:r>
      <w:r w:rsidR="00941869" w:rsidRPr="00710172">
        <w:rPr>
          <w:rFonts w:ascii="Times New Roman" w:hAnsi="Times New Roman" w:cs="Times New Roman"/>
          <w:color w:val="0F0F0F"/>
          <w:sz w:val="24"/>
          <w:szCs w:val="24"/>
        </w:rPr>
        <w:t xml:space="preserve">the </w:t>
      </w:r>
      <w:r w:rsidRPr="00710172">
        <w:rPr>
          <w:rFonts w:ascii="Times New Roman" w:hAnsi="Times New Roman" w:cs="Times New Roman"/>
          <w:color w:val="0F0F0F"/>
          <w:sz w:val="24"/>
          <w:szCs w:val="24"/>
        </w:rPr>
        <w:t>toy domain literature</w:t>
      </w:r>
      <w:r w:rsidR="00731984" w:rsidRPr="00710172">
        <w:rPr>
          <w:rFonts w:ascii="Times New Roman" w:hAnsi="Times New Roman" w:cs="Times New Roman"/>
          <w:color w:val="0F0F0F"/>
          <w:sz w:val="24"/>
          <w:szCs w:val="24"/>
        </w:rPr>
        <w:t>?</w:t>
      </w:r>
    </w:p>
    <w:p w14:paraId="02FEB736" w14:textId="172110B2" w:rsidR="00790652" w:rsidRPr="00710172" w:rsidRDefault="00790652" w:rsidP="000E66A2">
      <w:pPr>
        <w:tabs>
          <w:tab w:val="left" w:pos="8304"/>
        </w:tabs>
        <w:spacing w:line="240" w:lineRule="auto"/>
        <w:jc w:val="both"/>
        <w:rPr>
          <w:rFonts w:ascii="Times New Roman" w:hAnsi="Times New Roman" w:cs="Times New Roman"/>
          <w:color w:val="0F0F0F"/>
          <w:sz w:val="24"/>
          <w:szCs w:val="24"/>
        </w:rPr>
      </w:pPr>
      <w:r w:rsidRPr="00710172">
        <w:rPr>
          <w:rFonts w:ascii="Times New Roman" w:hAnsi="Times New Roman" w:cs="Times New Roman"/>
          <w:color w:val="0F0F0F"/>
          <w:sz w:val="24"/>
          <w:szCs w:val="24"/>
        </w:rPr>
        <w:t xml:space="preserve">RQ 3: What are the policy initiatives to improve </w:t>
      </w:r>
      <w:r w:rsidR="009A2717">
        <w:rPr>
          <w:rFonts w:ascii="Times New Roman" w:hAnsi="Times New Roman" w:cs="Times New Roman"/>
          <w:color w:val="0F0F0F"/>
          <w:sz w:val="24"/>
          <w:szCs w:val="24"/>
        </w:rPr>
        <w:t>the</w:t>
      </w:r>
      <w:r w:rsidRPr="00710172">
        <w:rPr>
          <w:rFonts w:ascii="Times New Roman" w:hAnsi="Times New Roman" w:cs="Times New Roman"/>
          <w:color w:val="0F0F0F"/>
          <w:sz w:val="24"/>
          <w:szCs w:val="24"/>
        </w:rPr>
        <w:t xml:space="preserve"> domain in recent years?</w:t>
      </w:r>
    </w:p>
    <w:p w14:paraId="6DE19947" w14:textId="793A5006" w:rsidR="0031276F" w:rsidRPr="00710172" w:rsidRDefault="00397325" w:rsidP="000E66A2">
      <w:pPr>
        <w:tabs>
          <w:tab w:val="left" w:pos="8304"/>
        </w:tabs>
        <w:spacing w:line="240" w:lineRule="auto"/>
        <w:jc w:val="both"/>
        <w:rPr>
          <w:rFonts w:ascii="Times New Roman" w:hAnsi="Times New Roman" w:cs="Times New Roman"/>
          <w:color w:val="0F0F0F"/>
          <w:sz w:val="24"/>
          <w:szCs w:val="24"/>
        </w:rPr>
      </w:pPr>
      <w:r w:rsidRPr="00710172">
        <w:rPr>
          <w:rFonts w:ascii="Times New Roman" w:hAnsi="Times New Roman" w:cs="Times New Roman"/>
          <w:b/>
          <w:bCs/>
          <w:color w:val="0F0F0F"/>
          <w:sz w:val="24"/>
          <w:szCs w:val="24"/>
        </w:rPr>
        <w:t xml:space="preserve">RQ </w:t>
      </w:r>
      <w:r w:rsidR="00790652" w:rsidRPr="00710172">
        <w:rPr>
          <w:rFonts w:ascii="Times New Roman" w:hAnsi="Times New Roman" w:cs="Times New Roman"/>
          <w:b/>
          <w:bCs/>
          <w:color w:val="0F0F0F"/>
          <w:sz w:val="24"/>
          <w:szCs w:val="24"/>
        </w:rPr>
        <w:t>4</w:t>
      </w:r>
      <w:r w:rsidRPr="00710172">
        <w:rPr>
          <w:rFonts w:ascii="Times New Roman" w:hAnsi="Times New Roman" w:cs="Times New Roman"/>
          <w:color w:val="0F0F0F"/>
          <w:sz w:val="24"/>
          <w:szCs w:val="24"/>
        </w:rPr>
        <w:t xml:space="preserve">: </w:t>
      </w:r>
      <w:r w:rsidR="00731984" w:rsidRPr="00710172">
        <w:rPr>
          <w:rFonts w:ascii="Times New Roman" w:hAnsi="Times New Roman" w:cs="Times New Roman"/>
          <w:color w:val="0F0F0F"/>
          <w:sz w:val="24"/>
          <w:szCs w:val="24"/>
        </w:rPr>
        <w:t>What are the</w:t>
      </w:r>
      <w:r w:rsidR="0031276F" w:rsidRPr="00710172">
        <w:rPr>
          <w:rFonts w:ascii="Times New Roman" w:hAnsi="Times New Roman" w:cs="Times New Roman"/>
          <w:color w:val="0F0F0F"/>
          <w:sz w:val="24"/>
          <w:szCs w:val="24"/>
        </w:rPr>
        <w:t xml:space="preserve"> future research aspects</w:t>
      </w:r>
      <w:r w:rsidR="00205950" w:rsidRPr="00710172">
        <w:rPr>
          <w:rFonts w:ascii="Times New Roman" w:hAnsi="Times New Roman" w:cs="Times New Roman"/>
          <w:color w:val="0F0F0F"/>
          <w:sz w:val="24"/>
          <w:szCs w:val="24"/>
        </w:rPr>
        <w:t xml:space="preserve"> in the domain</w:t>
      </w:r>
      <w:r w:rsidR="0031276F" w:rsidRPr="00710172">
        <w:rPr>
          <w:rFonts w:ascii="Times New Roman" w:hAnsi="Times New Roman" w:cs="Times New Roman"/>
          <w:color w:val="0F0F0F"/>
          <w:sz w:val="24"/>
          <w:szCs w:val="24"/>
        </w:rPr>
        <w:t xml:space="preserve">  </w:t>
      </w:r>
    </w:p>
    <w:p w14:paraId="6070EC8F" w14:textId="77777777" w:rsidR="00AA6620" w:rsidRPr="00710172" w:rsidRDefault="00AA6620" w:rsidP="000E66A2">
      <w:pPr>
        <w:tabs>
          <w:tab w:val="left" w:pos="8304"/>
        </w:tabs>
        <w:spacing w:line="240" w:lineRule="auto"/>
        <w:jc w:val="both"/>
        <w:rPr>
          <w:rFonts w:ascii="Times New Roman" w:hAnsi="Times New Roman" w:cs="Times New Roman"/>
          <w:b/>
          <w:bCs/>
          <w:color w:val="0F0F0F"/>
          <w:sz w:val="24"/>
          <w:szCs w:val="24"/>
        </w:rPr>
      </w:pPr>
    </w:p>
    <w:p w14:paraId="3863A952" w14:textId="77777777" w:rsidR="00406EF6" w:rsidRDefault="00406EF6" w:rsidP="000E66A2">
      <w:pPr>
        <w:tabs>
          <w:tab w:val="left" w:pos="8304"/>
        </w:tabs>
        <w:spacing w:line="240" w:lineRule="auto"/>
        <w:jc w:val="both"/>
        <w:rPr>
          <w:rFonts w:ascii="Times New Roman" w:hAnsi="Times New Roman" w:cs="Times New Roman"/>
          <w:color w:val="0F0F0F"/>
          <w:sz w:val="18"/>
          <w:szCs w:val="18"/>
        </w:rPr>
      </w:pPr>
    </w:p>
    <w:p w14:paraId="20327204" w14:textId="77777777" w:rsidR="00406EF6" w:rsidRDefault="00406EF6" w:rsidP="000E66A2">
      <w:pPr>
        <w:tabs>
          <w:tab w:val="left" w:pos="8304"/>
        </w:tabs>
        <w:spacing w:line="240" w:lineRule="auto"/>
        <w:jc w:val="both"/>
        <w:rPr>
          <w:rFonts w:ascii="Times New Roman" w:hAnsi="Times New Roman" w:cs="Times New Roman"/>
          <w:color w:val="0F0F0F"/>
          <w:sz w:val="18"/>
          <w:szCs w:val="18"/>
        </w:rPr>
      </w:pPr>
    </w:p>
    <w:p w14:paraId="7D576B84" w14:textId="77777777" w:rsidR="00406EF6" w:rsidRDefault="00406EF6" w:rsidP="000E66A2">
      <w:pPr>
        <w:tabs>
          <w:tab w:val="left" w:pos="8304"/>
        </w:tabs>
        <w:spacing w:line="240" w:lineRule="auto"/>
        <w:jc w:val="both"/>
        <w:rPr>
          <w:rFonts w:ascii="Times New Roman" w:hAnsi="Times New Roman" w:cs="Times New Roman"/>
          <w:color w:val="0F0F0F"/>
          <w:sz w:val="18"/>
          <w:szCs w:val="18"/>
        </w:rPr>
      </w:pPr>
    </w:p>
    <w:p w14:paraId="55D74EFB" w14:textId="4A4CBF65" w:rsidR="000B6656" w:rsidRPr="00406EF6" w:rsidRDefault="000B6656" w:rsidP="000E66A2">
      <w:pPr>
        <w:tabs>
          <w:tab w:val="left" w:pos="8304"/>
        </w:tabs>
        <w:spacing w:line="240" w:lineRule="auto"/>
        <w:jc w:val="both"/>
        <w:rPr>
          <w:rFonts w:ascii="Times New Roman" w:hAnsi="Times New Roman" w:cs="Times New Roman"/>
          <w:color w:val="0F0F0F"/>
          <w:sz w:val="18"/>
          <w:szCs w:val="18"/>
        </w:rPr>
      </w:pPr>
      <w:r w:rsidRPr="00406EF6">
        <w:rPr>
          <w:rFonts w:ascii="Times New Roman" w:hAnsi="Times New Roman" w:cs="Times New Roman"/>
          <w:color w:val="0F0F0F"/>
          <w:sz w:val="18"/>
          <w:szCs w:val="18"/>
        </w:rPr>
        <w:t>Table 2: Statistics Used in Research Questions</w:t>
      </w:r>
    </w:p>
    <w:tbl>
      <w:tblPr>
        <w:tblStyle w:val="TableGrid"/>
        <w:tblW w:w="0" w:type="auto"/>
        <w:tblLook w:val="04A0" w:firstRow="1" w:lastRow="0" w:firstColumn="1" w:lastColumn="0" w:noHBand="0" w:noVBand="1"/>
      </w:tblPr>
      <w:tblGrid>
        <w:gridCol w:w="988"/>
        <w:gridCol w:w="5953"/>
        <w:gridCol w:w="2409"/>
      </w:tblGrid>
      <w:tr w:rsidR="00B632BE" w:rsidRPr="00710172" w14:paraId="4FEFF229" w14:textId="77777777" w:rsidTr="007D38EA">
        <w:tc>
          <w:tcPr>
            <w:tcW w:w="988" w:type="dxa"/>
          </w:tcPr>
          <w:p w14:paraId="22698559" w14:textId="3BF087D6" w:rsidR="00B632BE" w:rsidRPr="00710172" w:rsidRDefault="00B632BE" w:rsidP="000E66A2">
            <w:pPr>
              <w:tabs>
                <w:tab w:val="left" w:pos="8304"/>
              </w:tabs>
              <w:spacing w:line="240" w:lineRule="auto"/>
              <w:jc w:val="both"/>
              <w:rPr>
                <w:rFonts w:ascii="Times New Roman" w:hAnsi="Times New Roman" w:cs="Times New Roman"/>
                <w:b/>
                <w:bCs/>
                <w:color w:val="0F0F0F"/>
                <w:sz w:val="24"/>
                <w:szCs w:val="24"/>
              </w:rPr>
            </w:pPr>
            <w:bookmarkStart w:id="2" w:name="_Hlk196573258"/>
            <w:r w:rsidRPr="00710172">
              <w:rPr>
                <w:rFonts w:ascii="Times New Roman" w:hAnsi="Times New Roman" w:cs="Times New Roman"/>
                <w:b/>
                <w:bCs/>
                <w:color w:val="0F0F0F"/>
                <w:sz w:val="24"/>
                <w:szCs w:val="24"/>
              </w:rPr>
              <w:t>Sr. No.</w:t>
            </w:r>
          </w:p>
        </w:tc>
        <w:tc>
          <w:tcPr>
            <w:tcW w:w="5953" w:type="dxa"/>
          </w:tcPr>
          <w:p w14:paraId="66543F89" w14:textId="3215818F" w:rsidR="00B632BE" w:rsidRPr="00710172" w:rsidRDefault="00B632BE" w:rsidP="000E66A2">
            <w:pPr>
              <w:tabs>
                <w:tab w:val="left" w:pos="8304"/>
              </w:tabs>
              <w:spacing w:line="240" w:lineRule="auto"/>
              <w:jc w:val="both"/>
              <w:rPr>
                <w:rFonts w:ascii="Times New Roman" w:hAnsi="Times New Roman" w:cs="Times New Roman"/>
                <w:b/>
                <w:bCs/>
                <w:color w:val="0F0F0F"/>
                <w:sz w:val="24"/>
                <w:szCs w:val="24"/>
              </w:rPr>
            </w:pPr>
            <w:r w:rsidRPr="00710172">
              <w:rPr>
                <w:rFonts w:ascii="Times New Roman" w:hAnsi="Times New Roman" w:cs="Times New Roman"/>
                <w:b/>
                <w:bCs/>
                <w:color w:val="0F0F0F"/>
                <w:sz w:val="24"/>
                <w:szCs w:val="24"/>
              </w:rPr>
              <w:t>Research Question</w:t>
            </w:r>
          </w:p>
        </w:tc>
        <w:tc>
          <w:tcPr>
            <w:tcW w:w="2409" w:type="dxa"/>
          </w:tcPr>
          <w:p w14:paraId="452D6CCA" w14:textId="24EE5589" w:rsidR="00B632BE" w:rsidRPr="00710172" w:rsidRDefault="00B632BE" w:rsidP="000E66A2">
            <w:pPr>
              <w:tabs>
                <w:tab w:val="left" w:pos="8304"/>
              </w:tabs>
              <w:spacing w:line="240" w:lineRule="auto"/>
              <w:jc w:val="both"/>
              <w:rPr>
                <w:rFonts w:ascii="Times New Roman" w:hAnsi="Times New Roman" w:cs="Times New Roman"/>
                <w:b/>
                <w:bCs/>
                <w:color w:val="0F0F0F"/>
                <w:sz w:val="24"/>
                <w:szCs w:val="24"/>
              </w:rPr>
            </w:pPr>
            <w:r w:rsidRPr="00710172">
              <w:rPr>
                <w:rFonts w:ascii="Times New Roman" w:hAnsi="Times New Roman" w:cs="Times New Roman"/>
                <w:b/>
                <w:bCs/>
                <w:color w:val="0F0F0F"/>
                <w:sz w:val="24"/>
                <w:szCs w:val="24"/>
              </w:rPr>
              <w:t>Statistics Used</w:t>
            </w:r>
          </w:p>
        </w:tc>
      </w:tr>
      <w:tr w:rsidR="0098728D" w:rsidRPr="00710172" w14:paraId="4F548BBB" w14:textId="77777777" w:rsidTr="007D38EA">
        <w:tc>
          <w:tcPr>
            <w:tcW w:w="988" w:type="dxa"/>
          </w:tcPr>
          <w:p w14:paraId="4329EA62" w14:textId="1597E580" w:rsidR="0098728D" w:rsidRPr="00710172" w:rsidRDefault="0098728D" w:rsidP="000E66A2">
            <w:pPr>
              <w:tabs>
                <w:tab w:val="left" w:pos="8304"/>
              </w:tabs>
              <w:spacing w:line="240" w:lineRule="auto"/>
              <w:jc w:val="both"/>
              <w:rPr>
                <w:rFonts w:ascii="Times New Roman" w:hAnsi="Times New Roman" w:cs="Times New Roman"/>
                <w:color w:val="0F0F0F"/>
                <w:sz w:val="24"/>
                <w:szCs w:val="24"/>
              </w:rPr>
            </w:pPr>
            <w:r w:rsidRPr="00710172">
              <w:rPr>
                <w:rFonts w:ascii="Times New Roman" w:hAnsi="Times New Roman" w:cs="Times New Roman"/>
                <w:color w:val="0F0F0F"/>
                <w:sz w:val="24"/>
                <w:szCs w:val="24"/>
              </w:rPr>
              <w:t>1</w:t>
            </w:r>
          </w:p>
        </w:tc>
        <w:tc>
          <w:tcPr>
            <w:tcW w:w="5953" w:type="dxa"/>
          </w:tcPr>
          <w:p w14:paraId="78470FD7" w14:textId="563CBA85" w:rsidR="0098728D" w:rsidRPr="00710172" w:rsidRDefault="006126F8" w:rsidP="000E66A2">
            <w:pPr>
              <w:tabs>
                <w:tab w:val="left" w:pos="8304"/>
              </w:tabs>
              <w:spacing w:line="240" w:lineRule="auto"/>
              <w:jc w:val="both"/>
              <w:rPr>
                <w:rFonts w:ascii="Times New Roman" w:hAnsi="Times New Roman" w:cs="Times New Roman"/>
                <w:color w:val="0F0F0F"/>
                <w:sz w:val="24"/>
                <w:szCs w:val="24"/>
              </w:rPr>
            </w:pPr>
            <w:r w:rsidRPr="00710172">
              <w:rPr>
                <w:rFonts w:ascii="Times New Roman" w:hAnsi="Times New Roman" w:cs="Times New Roman"/>
                <w:color w:val="0F0F0F"/>
                <w:sz w:val="24"/>
                <w:szCs w:val="24"/>
              </w:rPr>
              <w:t xml:space="preserve">What are the recent </w:t>
            </w:r>
            <w:r w:rsidR="009A2717">
              <w:rPr>
                <w:rFonts w:ascii="Times New Roman" w:hAnsi="Times New Roman" w:cs="Times New Roman"/>
                <w:color w:val="0F0F0F"/>
                <w:sz w:val="24"/>
                <w:szCs w:val="24"/>
              </w:rPr>
              <w:t>publication</w:t>
            </w:r>
            <w:r w:rsidRPr="00710172">
              <w:rPr>
                <w:rFonts w:ascii="Times New Roman" w:hAnsi="Times New Roman" w:cs="Times New Roman"/>
                <w:color w:val="0F0F0F"/>
                <w:sz w:val="24"/>
                <w:szCs w:val="24"/>
              </w:rPr>
              <w:t xml:space="preserve"> trends in the toy domain?</w:t>
            </w:r>
          </w:p>
        </w:tc>
        <w:tc>
          <w:tcPr>
            <w:tcW w:w="2409" w:type="dxa"/>
          </w:tcPr>
          <w:p w14:paraId="3A118320" w14:textId="42A0BD4B" w:rsidR="0098728D" w:rsidRPr="00710172" w:rsidRDefault="0098728D" w:rsidP="000E66A2">
            <w:pPr>
              <w:tabs>
                <w:tab w:val="left" w:pos="8304"/>
              </w:tabs>
              <w:spacing w:line="240" w:lineRule="auto"/>
              <w:jc w:val="both"/>
              <w:rPr>
                <w:rFonts w:ascii="Times New Roman" w:hAnsi="Times New Roman" w:cs="Times New Roman"/>
                <w:color w:val="0F0F0F"/>
                <w:sz w:val="24"/>
                <w:szCs w:val="24"/>
              </w:rPr>
            </w:pPr>
            <w:r w:rsidRPr="00710172">
              <w:rPr>
                <w:rFonts w:ascii="Times New Roman" w:hAnsi="Times New Roman" w:cs="Times New Roman"/>
                <w:color w:val="0F0F0F"/>
                <w:sz w:val="24"/>
                <w:szCs w:val="24"/>
              </w:rPr>
              <w:t xml:space="preserve">Annual Scientific Production, Most </w:t>
            </w:r>
            <w:r w:rsidR="002967FF" w:rsidRPr="00710172">
              <w:rPr>
                <w:rFonts w:ascii="Times New Roman" w:hAnsi="Times New Roman" w:cs="Times New Roman"/>
                <w:color w:val="0F0F0F"/>
                <w:sz w:val="24"/>
                <w:szCs w:val="24"/>
              </w:rPr>
              <w:t>relevant sources</w:t>
            </w:r>
            <w:r w:rsidR="007603A6" w:rsidRPr="00710172">
              <w:rPr>
                <w:rFonts w:ascii="Times New Roman" w:hAnsi="Times New Roman" w:cs="Times New Roman"/>
                <w:color w:val="0F0F0F"/>
                <w:sz w:val="24"/>
                <w:szCs w:val="24"/>
              </w:rPr>
              <w:t xml:space="preserve">, </w:t>
            </w:r>
            <w:r w:rsidR="0022131E" w:rsidRPr="00710172">
              <w:rPr>
                <w:rFonts w:ascii="Times New Roman" w:hAnsi="Times New Roman" w:cs="Times New Roman"/>
                <w:color w:val="0F0F0F"/>
                <w:sz w:val="24"/>
                <w:szCs w:val="24"/>
              </w:rPr>
              <w:t>Most relevant authors</w:t>
            </w:r>
            <w:r w:rsidR="0056060A" w:rsidRPr="00710172">
              <w:rPr>
                <w:rFonts w:ascii="Times New Roman" w:hAnsi="Times New Roman" w:cs="Times New Roman"/>
                <w:color w:val="0F0F0F"/>
                <w:sz w:val="24"/>
                <w:szCs w:val="24"/>
              </w:rPr>
              <w:t xml:space="preserve">, Author’s production </w:t>
            </w:r>
            <w:r w:rsidR="004F5C3E" w:rsidRPr="00710172">
              <w:rPr>
                <w:rFonts w:ascii="Times New Roman" w:hAnsi="Times New Roman" w:cs="Times New Roman"/>
                <w:color w:val="0F0F0F"/>
                <w:sz w:val="24"/>
                <w:szCs w:val="24"/>
              </w:rPr>
              <w:t>over time.</w:t>
            </w:r>
          </w:p>
        </w:tc>
      </w:tr>
      <w:tr w:rsidR="0098728D" w:rsidRPr="00710172" w14:paraId="388B2536" w14:textId="77777777" w:rsidTr="00941869">
        <w:trPr>
          <w:trHeight w:val="1165"/>
        </w:trPr>
        <w:tc>
          <w:tcPr>
            <w:tcW w:w="988" w:type="dxa"/>
          </w:tcPr>
          <w:p w14:paraId="7981764C" w14:textId="7F4C2149" w:rsidR="0098728D" w:rsidRPr="00710172" w:rsidRDefault="0098728D" w:rsidP="000E66A2">
            <w:pPr>
              <w:tabs>
                <w:tab w:val="left" w:pos="8304"/>
              </w:tabs>
              <w:spacing w:line="240" w:lineRule="auto"/>
              <w:jc w:val="both"/>
              <w:rPr>
                <w:rFonts w:ascii="Times New Roman" w:hAnsi="Times New Roman" w:cs="Times New Roman"/>
                <w:color w:val="0F0F0F"/>
                <w:sz w:val="24"/>
                <w:szCs w:val="24"/>
              </w:rPr>
            </w:pPr>
            <w:r w:rsidRPr="00710172">
              <w:rPr>
                <w:rFonts w:ascii="Times New Roman" w:hAnsi="Times New Roman" w:cs="Times New Roman"/>
                <w:color w:val="0F0F0F"/>
                <w:sz w:val="24"/>
                <w:szCs w:val="24"/>
              </w:rPr>
              <w:t>2</w:t>
            </w:r>
          </w:p>
        </w:tc>
        <w:tc>
          <w:tcPr>
            <w:tcW w:w="5953" w:type="dxa"/>
          </w:tcPr>
          <w:p w14:paraId="5E717ECF" w14:textId="3BFAC81C" w:rsidR="007B1983" w:rsidRPr="00710172" w:rsidRDefault="007B1983" w:rsidP="000E66A2">
            <w:pPr>
              <w:tabs>
                <w:tab w:val="left" w:pos="8304"/>
              </w:tabs>
              <w:spacing w:line="240" w:lineRule="auto"/>
              <w:jc w:val="both"/>
              <w:rPr>
                <w:rFonts w:ascii="Times New Roman" w:hAnsi="Times New Roman" w:cs="Times New Roman"/>
                <w:color w:val="0F0F0F"/>
                <w:sz w:val="24"/>
                <w:szCs w:val="24"/>
              </w:rPr>
            </w:pPr>
            <w:r w:rsidRPr="00710172">
              <w:rPr>
                <w:rFonts w:ascii="Times New Roman" w:hAnsi="Times New Roman" w:cs="Times New Roman"/>
                <w:color w:val="0F0F0F"/>
                <w:sz w:val="24"/>
                <w:szCs w:val="24"/>
              </w:rPr>
              <w:t xml:space="preserve">What are the various clusters in </w:t>
            </w:r>
            <w:r w:rsidR="00941869" w:rsidRPr="00710172">
              <w:rPr>
                <w:rFonts w:ascii="Times New Roman" w:hAnsi="Times New Roman" w:cs="Times New Roman"/>
                <w:color w:val="0F0F0F"/>
                <w:sz w:val="24"/>
                <w:szCs w:val="24"/>
              </w:rPr>
              <w:t xml:space="preserve">the </w:t>
            </w:r>
            <w:r w:rsidRPr="00710172">
              <w:rPr>
                <w:rFonts w:ascii="Times New Roman" w:hAnsi="Times New Roman" w:cs="Times New Roman"/>
                <w:color w:val="0F0F0F"/>
                <w:sz w:val="24"/>
                <w:szCs w:val="24"/>
              </w:rPr>
              <w:t>toy domain literature?</w:t>
            </w:r>
          </w:p>
          <w:p w14:paraId="43A8F601" w14:textId="4078340C" w:rsidR="0098728D" w:rsidRPr="00710172" w:rsidRDefault="0098728D" w:rsidP="000E66A2">
            <w:pPr>
              <w:tabs>
                <w:tab w:val="left" w:pos="8304"/>
              </w:tabs>
              <w:spacing w:line="240" w:lineRule="auto"/>
              <w:jc w:val="both"/>
              <w:rPr>
                <w:rFonts w:ascii="Times New Roman" w:hAnsi="Times New Roman" w:cs="Times New Roman"/>
                <w:color w:val="0F0F0F"/>
                <w:sz w:val="24"/>
                <w:szCs w:val="24"/>
              </w:rPr>
            </w:pPr>
          </w:p>
        </w:tc>
        <w:tc>
          <w:tcPr>
            <w:tcW w:w="2409" w:type="dxa"/>
          </w:tcPr>
          <w:p w14:paraId="76A43AFD" w14:textId="710F2389" w:rsidR="0098728D" w:rsidRPr="00710172" w:rsidRDefault="00997A5D" w:rsidP="000E66A2">
            <w:pPr>
              <w:tabs>
                <w:tab w:val="left" w:pos="8304"/>
              </w:tabs>
              <w:spacing w:line="240" w:lineRule="auto"/>
              <w:jc w:val="both"/>
              <w:rPr>
                <w:rFonts w:ascii="Times New Roman" w:hAnsi="Times New Roman" w:cs="Times New Roman"/>
                <w:color w:val="0F0F0F"/>
                <w:sz w:val="24"/>
                <w:szCs w:val="24"/>
              </w:rPr>
            </w:pPr>
            <w:r>
              <w:rPr>
                <w:rFonts w:ascii="Times New Roman" w:hAnsi="Times New Roman" w:cs="Times New Roman"/>
                <w:color w:val="0F0F0F"/>
                <w:sz w:val="24"/>
                <w:szCs w:val="24"/>
              </w:rPr>
              <w:t>Cluster Analysis and Thematic Analysis</w:t>
            </w:r>
          </w:p>
        </w:tc>
      </w:tr>
      <w:tr w:rsidR="001D5AB4" w:rsidRPr="00710172" w14:paraId="74A88347" w14:textId="77777777" w:rsidTr="007D38EA">
        <w:tc>
          <w:tcPr>
            <w:tcW w:w="988" w:type="dxa"/>
          </w:tcPr>
          <w:p w14:paraId="3DAE0AF4" w14:textId="27B92049" w:rsidR="001D5AB4" w:rsidRPr="00710172" w:rsidRDefault="001D5AB4" w:rsidP="000E66A2">
            <w:pPr>
              <w:tabs>
                <w:tab w:val="left" w:pos="8304"/>
              </w:tabs>
              <w:spacing w:line="240" w:lineRule="auto"/>
              <w:jc w:val="both"/>
              <w:rPr>
                <w:rFonts w:ascii="Times New Roman" w:hAnsi="Times New Roman" w:cs="Times New Roman"/>
                <w:color w:val="0F0F0F"/>
                <w:sz w:val="24"/>
                <w:szCs w:val="24"/>
              </w:rPr>
            </w:pPr>
            <w:r w:rsidRPr="00710172">
              <w:rPr>
                <w:rFonts w:ascii="Times New Roman" w:hAnsi="Times New Roman" w:cs="Times New Roman"/>
                <w:color w:val="0F0F0F"/>
                <w:sz w:val="24"/>
                <w:szCs w:val="24"/>
              </w:rPr>
              <w:t>3</w:t>
            </w:r>
          </w:p>
        </w:tc>
        <w:tc>
          <w:tcPr>
            <w:tcW w:w="5953" w:type="dxa"/>
          </w:tcPr>
          <w:p w14:paraId="58E6F759" w14:textId="2015DAFC" w:rsidR="001D5AB4" w:rsidRPr="00710172" w:rsidRDefault="007B1983" w:rsidP="000E66A2">
            <w:pPr>
              <w:tabs>
                <w:tab w:val="left" w:pos="8304"/>
              </w:tabs>
              <w:spacing w:line="240" w:lineRule="auto"/>
              <w:jc w:val="both"/>
              <w:rPr>
                <w:rFonts w:ascii="Times New Roman" w:hAnsi="Times New Roman" w:cs="Times New Roman"/>
                <w:color w:val="0F0F0F"/>
                <w:sz w:val="24"/>
                <w:szCs w:val="24"/>
              </w:rPr>
            </w:pPr>
            <w:r w:rsidRPr="00710172">
              <w:rPr>
                <w:rFonts w:ascii="Times New Roman" w:hAnsi="Times New Roman" w:cs="Times New Roman"/>
                <w:color w:val="0F0F0F"/>
                <w:sz w:val="24"/>
                <w:szCs w:val="24"/>
              </w:rPr>
              <w:t xml:space="preserve">What are the policy initiatives to improve </w:t>
            </w:r>
            <w:r w:rsidR="00406EF6">
              <w:rPr>
                <w:rFonts w:ascii="Times New Roman" w:hAnsi="Times New Roman" w:cs="Times New Roman"/>
                <w:color w:val="0F0F0F"/>
                <w:sz w:val="24"/>
                <w:szCs w:val="24"/>
              </w:rPr>
              <w:t>the</w:t>
            </w:r>
            <w:r w:rsidRPr="00710172">
              <w:rPr>
                <w:rFonts w:ascii="Times New Roman" w:hAnsi="Times New Roman" w:cs="Times New Roman"/>
                <w:color w:val="0F0F0F"/>
                <w:sz w:val="24"/>
                <w:szCs w:val="24"/>
              </w:rPr>
              <w:t xml:space="preserve"> domain in recent years?</w:t>
            </w:r>
          </w:p>
        </w:tc>
        <w:tc>
          <w:tcPr>
            <w:tcW w:w="2409" w:type="dxa"/>
          </w:tcPr>
          <w:p w14:paraId="2FAC00D4" w14:textId="080BC5C5" w:rsidR="001D5AB4" w:rsidRPr="00710172" w:rsidRDefault="007B1983" w:rsidP="000E66A2">
            <w:pPr>
              <w:tabs>
                <w:tab w:val="left" w:pos="8304"/>
              </w:tabs>
              <w:spacing w:line="240" w:lineRule="auto"/>
              <w:jc w:val="both"/>
              <w:rPr>
                <w:rFonts w:ascii="Times New Roman" w:hAnsi="Times New Roman" w:cs="Times New Roman"/>
                <w:color w:val="0F0F0F"/>
                <w:sz w:val="24"/>
                <w:szCs w:val="24"/>
              </w:rPr>
            </w:pPr>
            <w:r w:rsidRPr="00710172">
              <w:rPr>
                <w:rFonts w:ascii="Times New Roman" w:hAnsi="Times New Roman" w:cs="Times New Roman"/>
                <w:color w:val="0F0F0F"/>
                <w:sz w:val="24"/>
                <w:szCs w:val="24"/>
              </w:rPr>
              <w:t>Government Initiative analysis</w:t>
            </w:r>
          </w:p>
        </w:tc>
      </w:tr>
      <w:tr w:rsidR="006126F8" w:rsidRPr="00710172" w14:paraId="2C73860F" w14:textId="77777777" w:rsidTr="007D38EA">
        <w:tc>
          <w:tcPr>
            <w:tcW w:w="988" w:type="dxa"/>
          </w:tcPr>
          <w:p w14:paraId="36BA9F1E" w14:textId="538A9C6C" w:rsidR="006126F8" w:rsidRPr="00710172" w:rsidRDefault="00855FDB" w:rsidP="000E66A2">
            <w:pPr>
              <w:tabs>
                <w:tab w:val="left" w:pos="8304"/>
              </w:tabs>
              <w:spacing w:line="240" w:lineRule="auto"/>
              <w:jc w:val="both"/>
              <w:rPr>
                <w:rFonts w:ascii="Times New Roman" w:hAnsi="Times New Roman" w:cs="Times New Roman"/>
                <w:color w:val="0F0F0F"/>
                <w:sz w:val="24"/>
                <w:szCs w:val="24"/>
              </w:rPr>
            </w:pPr>
            <w:r w:rsidRPr="00710172">
              <w:rPr>
                <w:rFonts w:ascii="Times New Roman" w:hAnsi="Times New Roman" w:cs="Times New Roman"/>
                <w:color w:val="0F0F0F"/>
                <w:sz w:val="24"/>
                <w:szCs w:val="24"/>
              </w:rPr>
              <w:t>4</w:t>
            </w:r>
          </w:p>
        </w:tc>
        <w:tc>
          <w:tcPr>
            <w:tcW w:w="5953" w:type="dxa"/>
          </w:tcPr>
          <w:p w14:paraId="30770962" w14:textId="66EAAC9D" w:rsidR="006126F8" w:rsidRPr="00710172" w:rsidRDefault="006126F8" w:rsidP="000E66A2">
            <w:pPr>
              <w:tabs>
                <w:tab w:val="left" w:pos="8304"/>
              </w:tabs>
              <w:spacing w:line="240" w:lineRule="auto"/>
              <w:jc w:val="both"/>
              <w:rPr>
                <w:rFonts w:ascii="Times New Roman" w:hAnsi="Times New Roman" w:cs="Times New Roman"/>
                <w:color w:val="0F0F0F"/>
                <w:sz w:val="24"/>
                <w:szCs w:val="24"/>
              </w:rPr>
            </w:pPr>
            <w:r w:rsidRPr="00710172">
              <w:rPr>
                <w:rFonts w:ascii="Times New Roman" w:hAnsi="Times New Roman" w:cs="Times New Roman"/>
                <w:color w:val="0F0F0F"/>
                <w:sz w:val="24"/>
                <w:szCs w:val="24"/>
              </w:rPr>
              <w:t xml:space="preserve">What are the future research aspects in the domain  </w:t>
            </w:r>
          </w:p>
        </w:tc>
        <w:tc>
          <w:tcPr>
            <w:tcW w:w="2409" w:type="dxa"/>
          </w:tcPr>
          <w:p w14:paraId="61AFB304" w14:textId="767436D4" w:rsidR="006126F8" w:rsidRPr="00710172" w:rsidRDefault="00406EF6" w:rsidP="000E66A2">
            <w:pPr>
              <w:tabs>
                <w:tab w:val="left" w:pos="8304"/>
              </w:tabs>
              <w:spacing w:line="240" w:lineRule="auto"/>
              <w:jc w:val="both"/>
              <w:rPr>
                <w:rFonts w:ascii="Times New Roman" w:hAnsi="Times New Roman" w:cs="Times New Roman"/>
                <w:color w:val="0F0F0F"/>
                <w:sz w:val="24"/>
                <w:szCs w:val="24"/>
              </w:rPr>
            </w:pPr>
            <w:r>
              <w:rPr>
                <w:rFonts w:ascii="Times New Roman" w:hAnsi="Times New Roman" w:cs="Times New Roman"/>
                <w:color w:val="0F0F0F"/>
                <w:sz w:val="24"/>
                <w:szCs w:val="24"/>
              </w:rPr>
              <w:t>The author’s</w:t>
            </w:r>
            <w:r w:rsidR="006126F8" w:rsidRPr="00710172">
              <w:rPr>
                <w:rFonts w:ascii="Times New Roman" w:hAnsi="Times New Roman" w:cs="Times New Roman"/>
                <w:color w:val="0F0F0F"/>
                <w:sz w:val="24"/>
                <w:szCs w:val="24"/>
              </w:rPr>
              <w:t xml:space="preserve"> analysis based on various statistics</w:t>
            </w:r>
          </w:p>
        </w:tc>
      </w:tr>
    </w:tbl>
    <w:bookmarkEnd w:id="2"/>
    <w:p w14:paraId="724D12DD" w14:textId="559B30AC" w:rsidR="006C1FF1" w:rsidRPr="00406EF6" w:rsidRDefault="000B6656" w:rsidP="000E66A2">
      <w:pPr>
        <w:tabs>
          <w:tab w:val="left" w:pos="8304"/>
        </w:tabs>
        <w:spacing w:line="240" w:lineRule="auto"/>
        <w:jc w:val="both"/>
        <w:rPr>
          <w:rFonts w:ascii="Times New Roman" w:hAnsi="Times New Roman" w:cs="Times New Roman"/>
          <w:color w:val="0F0F0F"/>
          <w:sz w:val="18"/>
          <w:szCs w:val="18"/>
        </w:rPr>
      </w:pPr>
      <w:r w:rsidRPr="00406EF6">
        <w:rPr>
          <w:rFonts w:ascii="Times New Roman" w:hAnsi="Times New Roman" w:cs="Times New Roman"/>
          <w:color w:val="0F0F0F"/>
          <w:sz w:val="18"/>
          <w:szCs w:val="18"/>
        </w:rPr>
        <w:t>Source: author’s own implication</w:t>
      </w:r>
    </w:p>
    <w:p w14:paraId="11D9AEA2" w14:textId="5BD32823" w:rsidR="006C1FF1" w:rsidRPr="00710172" w:rsidRDefault="006C1FF1" w:rsidP="000E66A2">
      <w:pPr>
        <w:tabs>
          <w:tab w:val="left" w:pos="8304"/>
        </w:tabs>
        <w:spacing w:line="240" w:lineRule="auto"/>
        <w:jc w:val="both"/>
        <w:rPr>
          <w:rFonts w:ascii="Times New Roman" w:hAnsi="Times New Roman" w:cs="Times New Roman"/>
          <w:b/>
          <w:bCs/>
          <w:color w:val="0F0F0F"/>
          <w:sz w:val="24"/>
          <w:szCs w:val="24"/>
        </w:rPr>
      </w:pPr>
      <w:r w:rsidRPr="00710172">
        <w:rPr>
          <w:rFonts w:ascii="Times New Roman" w:hAnsi="Times New Roman" w:cs="Times New Roman"/>
          <w:b/>
          <w:bCs/>
          <w:color w:val="0F0F0F"/>
          <w:sz w:val="24"/>
          <w:szCs w:val="24"/>
        </w:rPr>
        <w:t xml:space="preserve">RQ 1: </w:t>
      </w:r>
      <w:r w:rsidR="002056AA" w:rsidRPr="00710172">
        <w:rPr>
          <w:rFonts w:ascii="Times New Roman" w:hAnsi="Times New Roman" w:cs="Times New Roman"/>
          <w:b/>
          <w:bCs/>
          <w:color w:val="0F0F0F"/>
          <w:sz w:val="24"/>
          <w:szCs w:val="24"/>
        </w:rPr>
        <w:t>What are the</w:t>
      </w:r>
      <w:r w:rsidRPr="00710172">
        <w:rPr>
          <w:rFonts w:ascii="Times New Roman" w:hAnsi="Times New Roman" w:cs="Times New Roman"/>
          <w:b/>
          <w:bCs/>
          <w:color w:val="0F0F0F"/>
          <w:sz w:val="24"/>
          <w:szCs w:val="24"/>
        </w:rPr>
        <w:t xml:space="preserve"> major publications trends in the toy domain </w:t>
      </w:r>
    </w:p>
    <w:p w14:paraId="2998ED45" w14:textId="67CFA115" w:rsidR="0001557F" w:rsidRDefault="002056AA" w:rsidP="000E66A2">
      <w:pPr>
        <w:spacing w:after="0" w:line="240" w:lineRule="auto"/>
        <w:jc w:val="both"/>
        <w:rPr>
          <w:rFonts w:ascii="Times New Roman" w:eastAsia="Times New Roman" w:hAnsi="Times New Roman" w:cs="Times New Roman"/>
          <w:sz w:val="24"/>
          <w:szCs w:val="24"/>
        </w:rPr>
      </w:pPr>
      <w:r w:rsidRPr="00710172">
        <w:rPr>
          <w:rFonts w:ascii="Times New Roman" w:eastAsia="Times New Roman" w:hAnsi="Times New Roman" w:cs="Times New Roman"/>
          <w:sz w:val="24"/>
          <w:szCs w:val="24"/>
        </w:rPr>
        <w:t>To examine this question</w:t>
      </w:r>
      <w:r w:rsidR="001C08E6" w:rsidRPr="00710172">
        <w:rPr>
          <w:rFonts w:ascii="Times New Roman" w:eastAsia="Times New Roman" w:hAnsi="Times New Roman" w:cs="Times New Roman"/>
          <w:sz w:val="24"/>
          <w:szCs w:val="24"/>
        </w:rPr>
        <w:t>,</w:t>
      </w:r>
      <w:r w:rsidRPr="00710172">
        <w:rPr>
          <w:rFonts w:ascii="Times New Roman" w:eastAsia="Times New Roman" w:hAnsi="Times New Roman" w:cs="Times New Roman"/>
          <w:sz w:val="24"/>
          <w:szCs w:val="24"/>
        </w:rPr>
        <w:t xml:space="preserve"> researchers have used </w:t>
      </w:r>
      <w:r w:rsidR="001C08E6" w:rsidRPr="00710172">
        <w:rPr>
          <w:rFonts w:ascii="Times New Roman" w:eastAsia="Times New Roman" w:hAnsi="Times New Roman" w:cs="Times New Roman"/>
          <w:sz w:val="24"/>
          <w:szCs w:val="24"/>
        </w:rPr>
        <w:t xml:space="preserve">the </w:t>
      </w:r>
      <w:r w:rsidRPr="00710172">
        <w:rPr>
          <w:rFonts w:ascii="Times New Roman" w:eastAsia="Times New Roman" w:hAnsi="Times New Roman" w:cs="Times New Roman"/>
          <w:sz w:val="24"/>
          <w:szCs w:val="24"/>
        </w:rPr>
        <w:t>Scopus database</w:t>
      </w:r>
      <w:r w:rsidR="00F95557" w:rsidRPr="00710172">
        <w:rPr>
          <w:rFonts w:ascii="Times New Roman" w:eastAsia="Times New Roman" w:hAnsi="Times New Roman" w:cs="Times New Roman"/>
          <w:sz w:val="24"/>
          <w:szCs w:val="24"/>
        </w:rPr>
        <w:t>;</w:t>
      </w:r>
      <w:r w:rsidRPr="00710172">
        <w:rPr>
          <w:rFonts w:ascii="Times New Roman" w:eastAsia="Times New Roman" w:hAnsi="Times New Roman" w:cs="Times New Roman"/>
          <w:sz w:val="24"/>
          <w:szCs w:val="24"/>
        </w:rPr>
        <w:t xml:space="preserve"> </w:t>
      </w:r>
      <w:r w:rsidR="00BF1DAE" w:rsidRPr="00710172">
        <w:rPr>
          <w:rFonts w:ascii="Times New Roman" w:eastAsia="Times New Roman" w:hAnsi="Times New Roman" w:cs="Times New Roman"/>
          <w:sz w:val="24"/>
          <w:szCs w:val="24"/>
        </w:rPr>
        <w:t xml:space="preserve">the range of data appears in the study is from 2000 to 2025, </w:t>
      </w:r>
      <w:r w:rsidR="0076784A" w:rsidRPr="00710172">
        <w:rPr>
          <w:rFonts w:ascii="Times New Roman" w:eastAsia="Times New Roman" w:hAnsi="Times New Roman" w:cs="Times New Roman"/>
          <w:sz w:val="24"/>
          <w:szCs w:val="24"/>
        </w:rPr>
        <w:t xml:space="preserve">the first paper that came into review was from the year 2000, </w:t>
      </w:r>
      <w:r w:rsidR="00BF1DAE" w:rsidRPr="00710172">
        <w:rPr>
          <w:rFonts w:ascii="Times New Roman" w:eastAsia="Times New Roman" w:hAnsi="Times New Roman" w:cs="Times New Roman"/>
          <w:sz w:val="24"/>
          <w:szCs w:val="24"/>
        </w:rPr>
        <w:t xml:space="preserve">with </w:t>
      </w:r>
      <w:r w:rsidR="0076784A" w:rsidRPr="00710172">
        <w:rPr>
          <w:rFonts w:ascii="Times New Roman" w:eastAsia="Times New Roman" w:hAnsi="Times New Roman" w:cs="Times New Roman"/>
          <w:sz w:val="24"/>
          <w:szCs w:val="24"/>
        </w:rPr>
        <w:t>a</w:t>
      </w:r>
      <w:r w:rsidR="00BF1DAE" w:rsidRPr="00710172">
        <w:rPr>
          <w:rFonts w:ascii="Times New Roman" w:eastAsia="Times New Roman" w:hAnsi="Times New Roman" w:cs="Times New Roman"/>
          <w:sz w:val="24"/>
          <w:szCs w:val="24"/>
        </w:rPr>
        <w:t xml:space="preserve"> Compound Annual Growth Rate (CAGR) of 6.65%</w:t>
      </w:r>
      <w:r w:rsidR="00F61F1F" w:rsidRPr="00710172">
        <w:rPr>
          <w:rFonts w:ascii="Times New Roman" w:eastAsia="Times New Roman" w:hAnsi="Times New Roman" w:cs="Times New Roman"/>
          <w:sz w:val="24"/>
          <w:szCs w:val="24"/>
        </w:rPr>
        <w:t>.</w:t>
      </w:r>
      <w:r w:rsidR="00BF1DAE" w:rsidRPr="00710172">
        <w:rPr>
          <w:rFonts w:ascii="Times New Roman" w:eastAsia="Times New Roman" w:hAnsi="Times New Roman" w:cs="Times New Roman"/>
          <w:sz w:val="24"/>
          <w:szCs w:val="24"/>
        </w:rPr>
        <w:t xml:space="preserve"> </w:t>
      </w:r>
      <w:r w:rsidR="00F61F1F" w:rsidRPr="00710172">
        <w:rPr>
          <w:rFonts w:ascii="Times New Roman" w:eastAsia="Times New Roman" w:hAnsi="Times New Roman" w:cs="Times New Roman"/>
          <w:sz w:val="24"/>
          <w:szCs w:val="24"/>
        </w:rPr>
        <w:t>A compound annual growth rate (CAGR) of 6.65% in the toy industry points to a healthy and consistent rise in the sector over the selected time period. This upward trend highlights the growing interest of parents and caregivers in toys that support learning, creativity, and overall child developmen</w:t>
      </w:r>
      <w:r w:rsidR="009F65E1">
        <w:rPr>
          <w:rFonts w:ascii="Times New Roman" w:eastAsia="Times New Roman" w:hAnsi="Times New Roman" w:cs="Times New Roman"/>
          <w:sz w:val="24"/>
          <w:szCs w:val="24"/>
        </w:rPr>
        <w:t>t</w:t>
      </w:r>
      <w:r w:rsidR="00F61F1F" w:rsidRPr="00710172">
        <w:rPr>
          <w:rFonts w:ascii="Times New Roman" w:eastAsia="Times New Roman" w:hAnsi="Times New Roman" w:cs="Times New Roman"/>
          <w:sz w:val="24"/>
          <w:szCs w:val="24"/>
        </w:rPr>
        <w:t xml:space="preserve">. It also reflects improving purchasing power, changing lifestyle preferences, and the wider availability of both Indian and global toy brands in the market. Overall, this level of growth indicates increasing confidence in the toy sector and underlines its potential as an attractive area for business investment and innovation. </w:t>
      </w:r>
      <w:r w:rsidR="000630EB" w:rsidRPr="00710172">
        <w:rPr>
          <w:rFonts w:ascii="Times New Roman" w:eastAsia="Times New Roman" w:hAnsi="Times New Roman" w:cs="Times New Roman"/>
          <w:sz w:val="24"/>
          <w:szCs w:val="24"/>
        </w:rPr>
        <w:t xml:space="preserve">Total number of 72 </w:t>
      </w:r>
      <w:r w:rsidR="0001557F" w:rsidRPr="00710172">
        <w:rPr>
          <w:rFonts w:ascii="Times New Roman" w:eastAsia="Times New Roman" w:hAnsi="Times New Roman" w:cs="Times New Roman"/>
          <w:sz w:val="24"/>
          <w:szCs w:val="24"/>
        </w:rPr>
        <w:t>articles</w:t>
      </w:r>
      <w:r w:rsidR="000630EB" w:rsidRPr="00710172">
        <w:rPr>
          <w:rFonts w:ascii="Times New Roman" w:eastAsia="Times New Roman" w:hAnsi="Times New Roman" w:cs="Times New Roman"/>
          <w:sz w:val="24"/>
          <w:szCs w:val="24"/>
        </w:rPr>
        <w:t xml:space="preserve"> were published in 2021-2025</w:t>
      </w:r>
      <w:r w:rsidR="0001557F" w:rsidRPr="00710172">
        <w:rPr>
          <w:rFonts w:ascii="Times New Roman" w:eastAsia="Times New Roman" w:hAnsi="Times New Roman" w:cs="Times New Roman"/>
          <w:sz w:val="24"/>
          <w:szCs w:val="24"/>
        </w:rPr>
        <w:t xml:space="preserve"> presented in graph 1 with CAGR of 6.65%</w:t>
      </w:r>
      <w:r w:rsidR="000630EB" w:rsidRPr="00710172">
        <w:rPr>
          <w:rFonts w:ascii="Times New Roman" w:eastAsia="Times New Roman" w:hAnsi="Times New Roman" w:cs="Times New Roman"/>
          <w:sz w:val="24"/>
          <w:szCs w:val="24"/>
        </w:rPr>
        <w:t xml:space="preserve">, smart innovation, systems and </w:t>
      </w:r>
      <w:r w:rsidR="00580744" w:rsidRPr="00710172">
        <w:rPr>
          <w:rFonts w:ascii="Times New Roman" w:eastAsia="Times New Roman" w:hAnsi="Times New Roman" w:cs="Times New Roman"/>
          <w:sz w:val="24"/>
          <w:szCs w:val="24"/>
        </w:rPr>
        <w:t xml:space="preserve">Technologies </w:t>
      </w:r>
      <w:r w:rsidR="00104946" w:rsidRPr="00710172">
        <w:rPr>
          <w:rFonts w:ascii="Times New Roman" w:eastAsia="Times New Roman" w:hAnsi="Times New Roman" w:cs="Times New Roman"/>
          <w:sz w:val="24"/>
          <w:szCs w:val="24"/>
        </w:rPr>
        <w:t>(</w:t>
      </w:r>
      <w:r w:rsidR="00580744" w:rsidRPr="00710172">
        <w:rPr>
          <w:rFonts w:ascii="Times New Roman" w:eastAsia="Times New Roman" w:hAnsi="Times New Roman" w:cs="Times New Roman"/>
          <w:sz w:val="24"/>
          <w:szCs w:val="24"/>
        </w:rPr>
        <w:t xml:space="preserve">6 </w:t>
      </w:r>
      <w:r w:rsidR="00104946" w:rsidRPr="00710172">
        <w:rPr>
          <w:rFonts w:ascii="Times New Roman" w:eastAsia="Times New Roman" w:hAnsi="Times New Roman" w:cs="Times New Roman"/>
          <w:sz w:val="24"/>
          <w:szCs w:val="24"/>
        </w:rPr>
        <w:t xml:space="preserve">) </w:t>
      </w:r>
      <w:r w:rsidR="00580744" w:rsidRPr="00710172">
        <w:rPr>
          <w:rFonts w:ascii="Times New Roman" w:eastAsia="Times New Roman" w:hAnsi="Times New Roman" w:cs="Times New Roman"/>
          <w:sz w:val="24"/>
          <w:szCs w:val="24"/>
        </w:rPr>
        <w:t>articles was found to lead toy literature, followed by Exergaming Intervention For Children, Adolescents, And Elderly People</w:t>
      </w:r>
      <w:r w:rsidR="00104946" w:rsidRPr="00710172">
        <w:rPr>
          <w:rFonts w:ascii="Times New Roman" w:eastAsia="Times New Roman" w:hAnsi="Times New Roman" w:cs="Times New Roman"/>
          <w:sz w:val="24"/>
          <w:szCs w:val="24"/>
        </w:rPr>
        <w:t xml:space="preserve"> (5) and Lecture Notes In Mechanical Engineering (4)</w:t>
      </w:r>
      <w:r w:rsidR="0001557F" w:rsidRPr="00710172">
        <w:rPr>
          <w:rFonts w:ascii="Times New Roman" w:eastAsia="Times New Roman" w:hAnsi="Times New Roman" w:cs="Times New Roman"/>
          <w:sz w:val="24"/>
          <w:szCs w:val="24"/>
        </w:rPr>
        <w:t xml:space="preserve"> presented in table 3</w:t>
      </w:r>
      <w:r w:rsidR="00E05459" w:rsidRPr="00710172">
        <w:rPr>
          <w:rFonts w:ascii="Times New Roman" w:eastAsia="Times New Roman" w:hAnsi="Times New Roman" w:cs="Times New Roman"/>
          <w:sz w:val="24"/>
          <w:szCs w:val="24"/>
        </w:rPr>
        <w:t>. Das S was found most influential author in toy domain, followed by Patil, Sharma, Bhat</w:t>
      </w:r>
      <w:r w:rsidR="00431EFA">
        <w:rPr>
          <w:rFonts w:ascii="Times New Roman" w:eastAsia="Times New Roman" w:hAnsi="Times New Roman" w:cs="Times New Roman"/>
          <w:sz w:val="24"/>
          <w:szCs w:val="24"/>
        </w:rPr>
        <w:t>. The</w:t>
      </w:r>
      <w:r w:rsidR="00E05459" w:rsidRPr="00710172">
        <w:rPr>
          <w:rFonts w:ascii="Times New Roman" w:eastAsia="Times New Roman" w:hAnsi="Times New Roman" w:cs="Times New Roman"/>
          <w:sz w:val="24"/>
          <w:szCs w:val="24"/>
        </w:rPr>
        <w:t xml:space="preserve"> list of top 10 most influential authors in the domain was summarized in table </w:t>
      </w:r>
      <w:r w:rsidR="009F65E1">
        <w:rPr>
          <w:rFonts w:ascii="Times New Roman" w:eastAsia="Times New Roman" w:hAnsi="Times New Roman" w:cs="Times New Roman"/>
          <w:sz w:val="24"/>
          <w:szCs w:val="24"/>
        </w:rPr>
        <w:t>4</w:t>
      </w:r>
      <w:r w:rsidR="00104946" w:rsidRPr="00710172">
        <w:rPr>
          <w:rFonts w:ascii="Times New Roman" w:eastAsia="Times New Roman" w:hAnsi="Times New Roman" w:cs="Times New Roman"/>
          <w:sz w:val="24"/>
          <w:szCs w:val="24"/>
        </w:rPr>
        <w:t xml:space="preserve"> </w:t>
      </w:r>
      <w:bookmarkStart w:id="3" w:name="_Hlk196573793"/>
    </w:p>
    <w:p w14:paraId="6476133B" w14:textId="77777777" w:rsidR="009F65E1" w:rsidRDefault="009F65E1" w:rsidP="000E66A2">
      <w:pPr>
        <w:spacing w:after="0" w:line="240" w:lineRule="auto"/>
        <w:jc w:val="both"/>
        <w:rPr>
          <w:rFonts w:ascii="Times New Roman" w:eastAsia="Times New Roman" w:hAnsi="Times New Roman" w:cs="Times New Roman"/>
          <w:sz w:val="24"/>
          <w:szCs w:val="24"/>
        </w:rPr>
      </w:pPr>
    </w:p>
    <w:p w14:paraId="6813B7E5" w14:textId="77777777" w:rsidR="009F65E1" w:rsidRDefault="009F65E1" w:rsidP="000E66A2">
      <w:pPr>
        <w:spacing w:after="0" w:line="240" w:lineRule="auto"/>
        <w:jc w:val="both"/>
        <w:rPr>
          <w:rFonts w:ascii="Times New Roman" w:eastAsia="Times New Roman" w:hAnsi="Times New Roman" w:cs="Times New Roman"/>
          <w:sz w:val="24"/>
          <w:szCs w:val="24"/>
        </w:rPr>
      </w:pPr>
    </w:p>
    <w:p w14:paraId="4EA33EFA" w14:textId="77777777" w:rsidR="009F65E1" w:rsidRDefault="009F65E1" w:rsidP="000E66A2">
      <w:pPr>
        <w:spacing w:after="0" w:line="240" w:lineRule="auto"/>
        <w:jc w:val="both"/>
        <w:rPr>
          <w:rFonts w:ascii="Times New Roman" w:eastAsia="Times New Roman" w:hAnsi="Times New Roman" w:cs="Times New Roman"/>
          <w:sz w:val="24"/>
          <w:szCs w:val="24"/>
        </w:rPr>
      </w:pPr>
    </w:p>
    <w:p w14:paraId="343B9B54" w14:textId="4D78AD30" w:rsidR="00BD4AB3" w:rsidRPr="00710172" w:rsidRDefault="00BF1DAE" w:rsidP="000E66A2">
      <w:pPr>
        <w:spacing w:after="0" w:line="240" w:lineRule="auto"/>
        <w:jc w:val="both"/>
        <w:rPr>
          <w:rFonts w:ascii="Times New Roman" w:eastAsia="Times New Roman" w:hAnsi="Times New Roman" w:cs="Times New Roman"/>
          <w:b/>
          <w:bCs/>
          <w:sz w:val="24"/>
          <w:szCs w:val="24"/>
        </w:rPr>
      </w:pPr>
      <w:r w:rsidRPr="00710172">
        <w:rPr>
          <w:rFonts w:ascii="Times New Roman" w:eastAsia="Times New Roman" w:hAnsi="Times New Roman" w:cs="Times New Roman"/>
          <w:b/>
          <w:bCs/>
          <w:noProof/>
          <w:sz w:val="24"/>
          <w:szCs w:val="24"/>
        </w:rPr>
        <w:lastRenderedPageBreak/>
        <w:drawing>
          <wp:inline distT="0" distB="0" distL="0" distR="0" wp14:anchorId="4D6B6E30" wp14:editId="27E2C6C0">
            <wp:extent cx="5943600" cy="1876425"/>
            <wp:effectExtent l="0" t="0" r="0" b="9525"/>
            <wp:docPr id="436882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876425"/>
                    </a:xfrm>
                    <a:prstGeom prst="rect">
                      <a:avLst/>
                    </a:prstGeom>
                    <a:noFill/>
                    <a:ln>
                      <a:noFill/>
                    </a:ln>
                  </pic:spPr>
                </pic:pic>
              </a:graphicData>
            </a:graphic>
          </wp:inline>
        </w:drawing>
      </w:r>
    </w:p>
    <w:p w14:paraId="316B9B7E" w14:textId="5923D298" w:rsidR="00BF1DAE" w:rsidRPr="00710172" w:rsidRDefault="00BF1DAE" w:rsidP="000E66A2">
      <w:pPr>
        <w:tabs>
          <w:tab w:val="left" w:pos="1560"/>
        </w:tabs>
        <w:spacing w:before="300" w:after="300" w:line="240" w:lineRule="auto"/>
        <w:jc w:val="both"/>
        <w:rPr>
          <w:rFonts w:ascii="Times New Roman" w:eastAsia="Times New Roman" w:hAnsi="Times New Roman" w:cs="Times New Roman"/>
          <w:b/>
          <w:bCs/>
          <w:sz w:val="24"/>
          <w:szCs w:val="24"/>
        </w:rPr>
      </w:pPr>
      <w:r w:rsidRPr="00710172">
        <w:rPr>
          <w:rFonts w:ascii="Times New Roman" w:eastAsia="Times New Roman" w:hAnsi="Times New Roman" w:cs="Times New Roman"/>
          <w:b/>
          <w:bCs/>
          <w:sz w:val="24"/>
          <w:szCs w:val="24"/>
        </w:rPr>
        <w:t>Source: R-Suite Biblioshiny author’s data</w:t>
      </w:r>
    </w:p>
    <w:bookmarkEnd w:id="3"/>
    <w:p w14:paraId="19783583" w14:textId="5FC6569E" w:rsidR="000630EB" w:rsidRPr="00710172" w:rsidRDefault="002D55BA" w:rsidP="000E66A2">
      <w:pPr>
        <w:spacing w:before="300" w:after="300" w:line="240" w:lineRule="auto"/>
        <w:jc w:val="both"/>
        <w:rPr>
          <w:rFonts w:ascii="Times New Roman" w:eastAsia="Times New Roman" w:hAnsi="Times New Roman" w:cs="Times New Roman"/>
          <w:b/>
          <w:bCs/>
          <w:sz w:val="24"/>
          <w:szCs w:val="24"/>
        </w:rPr>
      </w:pPr>
      <w:r w:rsidRPr="00710172">
        <w:rPr>
          <w:rFonts w:ascii="Times New Roman" w:eastAsia="Times New Roman" w:hAnsi="Times New Roman" w:cs="Times New Roman"/>
          <w:b/>
          <w:bCs/>
          <w:sz w:val="24"/>
          <w:szCs w:val="24"/>
        </w:rPr>
        <w:t>Graph</w:t>
      </w:r>
      <w:r w:rsidR="000F36B5" w:rsidRPr="00710172">
        <w:rPr>
          <w:rFonts w:ascii="Times New Roman" w:eastAsia="Times New Roman" w:hAnsi="Times New Roman" w:cs="Times New Roman"/>
          <w:b/>
          <w:bCs/>
          <w:sz w:val="24"/>
          <w:szCs w:val="24"/>
        </w:rPr>
        <w:t xml:space="preserve"> </w:t>
      </w:r>
      <w:r w:rsidR="00431EFA">
        <w:rPr>
          <w:rFonts w:ascii="Times New Roman" w:eastAsia="Times New Roman" w:hAnsi="Times New Roman" w:cs="Times New Roman"/>
          <w:b/>
          <w:bCs/>
          <w:sz w:val="24"/>
          <w:szCs w:val="24"/>
        </w:rPr>
        <w:t>1</w:t>
      </w:r>
      <w:r w:rsidR="005911DA" w:rsidRPr="00710172">
        <w:rPr>
          <w:rFonts w:ascii="Times New Roman" w:eastAsia="Times New Roman" w:hAnsi="Times New Roman" w:cs="Times New Roman"/>
          <w:b/>
          <w:bCs/>
          <w:sz w:val="24"/>
          <w:szCs w:val="24"/>
        </w:rPr>
        <w:t>: Years of Article Publicatio</w:t>
      </w:r>
      <w:r w:rsidR="000630EB" w:rsidRPr="00710172">
        <w:rPr>
          <w:rFonts w:ascii="Times New Roman" w:eastAsia="Times New Roman" w:hAnsi="Times New Roman" w:cs="Times New Roman"/>
          <w:b/>
          <w:bCs/>
          <w:sz w:val="24"/>
          <w:szCs w:val="24"/>
        </w:rPr>
        <w:t>n</w:t>
      </w:r>
    </w:p>
    <w:p w14:paraId="1336A561" w14:textId="6B51280A" w:rsidR="000630EB" w:rsidRPr="00710172" w:rsidRDefault="002D55BA" w:rsidP="000E66A2">
      <w:pPr>
        <w:spacing w:before="300" w:after="300" w:line="240" w:lineRule="auto"/>
        <w:jc w:val="both"/>
        <w:rPr>
          <w:rFonts w:ascii="Times New Roman" w:eastAsia="Times New Roman" w:hAnsi="Times New Roman" w:cs="Times New Roman"/>
          <w:b/>
          <w:bCs/>
          <w:sz w:val="24"/>
          <w:szCs w:val="24"/>
        </w:rPr>
      </w:pPr>
      <w:r w:rsidRPr="00710172">
        <w:rPr>
          <w:rFonts w:ascii="Times New Roman" w:hAnsi="Times New Roman" w:cs="Times New Roman"/>
          <w:noProof/>
          <w:sz w:val="24"/>
          <w:szCs w:val="24"/>
        </w:rPr>
        <w:drawing>
          <wp:inline distT="0" distB="0" distL="0" distR="0" wp14:anchorId="2379E5BF" wp14:editId="3CD936FD">
            <wp:extent cx="5036574" cy="2743200"/>
            <wp:effectExtent l="0" t="0" r="12065" b="0"/>
            <wp:docPr id="569009341" name="Chart 1">
              <a:extLst xmlns:a="http://schemas.openxmlformats.org/drawingml/2006/main">
                <a:ext uri="{FF2B5EF4-FFF2-40B4-BE49-F238E27FC236}">
                  <a16:creationId xmlns:a16="http://schemas.microsoft.com/office/drawing/2014/main" id="{14FCBB21-E416-4783-A371-748A4E1507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E8596D2" w14:textId="77777777" w:rsidR="0001557F" w:rsidRPr="00710172" w:rsidRDefault="00AB361E" w:rsidP="000E66A2">
      <w:pPr>
        <w:spacing w:before="300" w:after="300" w:line="240" w:lineRule="auto"/>
        <w:jc w:val="both"/>
        <w:rPr>
          <w:rFonts w:ascii="Times New Roman" w:eastAsia="Times New Roman" w:hAnsi="Times New Roman" w:cs="Times New Roman"/>
          <w:b/>
          <w:bCs/>
          <w:sz w:val="24"/>
          <w:szCs w:val="24"/>
        </w:rPr>
      </w:pPr>
      <w:r w:rsidRPr="00710172">
        <w:rPr>
          <w:rFonts w:ascii="Times New Roman" w:eastAsia="Times New Roman" w:hAnsi="Times New Roman" w:cs="Times New Roman"/>
          <w:b/>
          <w:bCs/>
          <w:sz w:val="24"/>
          <w:szCs w:val="24"/>
        </w:rPr>
        <w:t>Source: Author’s Own Compilation</w:t>
      </w:r>
    </w:p>
    <w:p w14:paraId="2D298C02" w14:textId="77777777" w:rsidR="00E46D46" w:rsidRDefault="00E46D46" w:rsidP="000E66A2">
      <w:pPr>
        <w:spacing w:before="300" w:after="300" w:line="240" w:lineRule="auto"/>
        <w:jc w:val="both"/>
        <w:rPr>
          <w:rFonts w:ascii="Times New Roman" w:eastAsia="Times New Roman" w:hAnsi="Times New Roman" w:cs="Times New Roman"/>
          <w:sz w:val="24"/>
          <w:szCs w:val="24"/>
        </w:rPr>
      </w:pPr>
    </w:p>
    <w:p w14:paraId="746C35AE" w14:textId="77777777" w:rsidR="00E46D46" w:rsidRDefault="00E46D46" w:rsidP="000E66A2">
      <w:pPr>
        <w:spacing w:before="300" w:after="300" w:line="240" w:lineRule="auto"/>
        <w:jc w:val="both"/>
        <w:rPr>
          <w:rFonts w:ascii="Times New Roman" w:eastAsia="Times New Roman" w:hAnsi="Times New Roman" w:cs="Times New Roman"/>
          <w:sz w:val="24"/>
          <w:szCs w:val="24"/>
        </w:rPr>
      </w:pPr>
    </w:p>
    <w:p w14:paraId="1837E64C" w14:textId="77777777" w:rsidR="00E46D46" w:rsidRDefault="00E46D46" w:rsidP="000E66A2">
      <w:pPr>
        <w:spacing w:before="300" w:after="300" w:line="240" w:lineRule="auto"/>
        <w:jc w:val="both"/>
        <w:rPr>
          <w:rFonts w:ascii="Times New Roman" w:eastAsia="Times New Roman" w:hAnsi="Times New Roman" w:cs="Times New Roman"/>
          <w:sz w:val="24"/>
          <w:szCs w:val="24"/>
        </w:rPr>
      </w:pPr>
    </w:p>
    <w:p w14:paraId="6B4D733F" w14:textId="77777777" w:rsidR="00E46D46" w:rsidRDefault="00E46D46" w:rsidP="000E66A2">
      <w:pPr>
        <w:spacing w:before="300" w:after="300" w:line="240" w:lineRule="auto"/>
        <w:jc w:val="both"/>
        <w:rPr>
          <w:rFonts w:ascii="Times New Roman" w:eastAsia="Times New Roman" w:hAnsi="Times New Roman" w:cs="Times New Roman"/>
          <w:sz w:val="24"/>
          <w:szCs w:val="24"/>
        </w:rPr>
      </w:pPr>
    </w:p>
    <w:p w14:paraId="7D301016" w14:textId="77777777" w:rsidR="00E46D46" w:rsidRDefault="00E46D46" w:rsidP="000E66A2">
      <w:pPr>
        <w:spacing w:before="300" w:after="300" w:line="240" w:lineRule="auto"/>
        <w:jc w:val="both"/>
        <w:rPr>
          <w:rFonts w:ascii="Times New Roman" w:eastAsia="Times New Roman" w:hAnsi="Times New Roman" w:cs="Times New Roman"/>
          <w:sz w:val="24"/>
          <w:szCs w:val="24"/>
        </w:rPr>
      </w:pPr>
    </w:p>
    <w:p w14:paraId="13DCC46E" w14:textId="77777777" w:rsidR="00E46D46" w:rsidRDefault="00E46D46" w:rsidP="000E66A2">
      <w:pPr>
        <w:spacing w:before="300" w:after="300" w:line="240" w:lineRule="auto"/>
        <w:jc w:val="both"/>
        <w:rPr>
          <w:rFonts w:ascii="Times New Roman" w:eastAsia="Times New Roman" w:hAnsi="Times New Roman" w:cs="Times New Roman"/>
          <w:sz w:val="24"/>
          <w:szCs w:val="24"/>
        </w:rPr>
      </w:pPr>
    </w:p>
    <w:p w14:paraId="740E00C8" w14:textId="37E629C2" w:rsidR="00365420" w:rsidRPr="00710172" w:rsidRDefault="0001557F" w:rsidP="000E66A2">
      <w:pPr>
        <w:spacing w:before="300" w:after="300" w:line="240" w:lineRule="auto"/>
        <w:jc w:val="both"/>
        <w:rPr>
          <w:rFonts w:ascii="Times New Roman" w:eastAsia="Times New Roman" w:hAnsi="Times New Roman" w:cs="Times New Roman"/>
          <w:b/>
          <w:bCs/>
          <w:sz w:val="24"/>
          <w:szCs w:val="24"/>
        </w:rPr>
      </w:pPr>
      <w:r w:rsidRPr="00710172">
        <w:rPr>
          <w:rFonts w:ascii="Times New Roman" w:eastAsia="Times New Roman" w:hAnsi="Times New Roman" w:cs="Times New Roman"/>
          <w:sz w:val="24"/>
          <w:szCs w:val="24"/>
        </w:rPr>
        <w:lastRenderedPageBreak/>
        <w:t>Table</w:t>
      </w:r>
      <w:r w:rsidR="00826EB4" w:rsidRPr="00710172">
        <w:rPr>
          <w:rFonts w:ascii="Times New Roman" w:eastAsia="Times New Roman" w:hAnsi="Times New Roman" w:cs="Times New Roman"/>
          <w:sz w:val="24"/>
          <w:szCs w:val="24"/>
        </w:rPr>
        <w:t xml:space="preserve"> </w:t>
      </w:r>
      <w:r w:rsidRPr="00710172">
        <w:rPr>
          <w:rFonts w:ascii="Times New Roman" w:eastAsia="Times New Roman" w:hAnsi="Times New Roman" w:cs="Times New Roman"/>
          <w:sz w:val="24"/>
          <w:szCs w:val="24"/>
        </w:rPr>
        <w:t>3</w:t>
      </w:r>
      <w:r w:rsidR="000D557E" w:rsidRPr="00710172">
        <w:rPr>
          <w:rFonts w:ascii="Times New Roman" w:eastAsia="Times New Roman" w:hAnsi="Times New Roman" w:cs="Times New Roman"/>
          <w:sz w:val="24"/>
          <w:szCs w:val="24"/>
        </w:rPr>
        <w:t>: Most Influential Journals</w:t>
      </w:r>
    </w:p>
    <w:tbl>
      <w:tblPr>
        <w:tblStyle w:val="GridTable1Light"/>
        <w:tblW w:w="10774" w:type="dxa"/>
        <w:tblInd w:w="-431" w:type="dxa"/>
        <w:tblLook w:val="04A0" w:firstRow="1" w:lastRow="0" w:firstColumn="1" w:lastColumn="0" w:noHBand="0" w:noVBand="1"/>
      </w:tblPr>
      <w:tblGrid>
        <w:gridCol w:w="870"/>
        <w:gridCol w:w="8324"/>
        <w:gridCol w:w="1580"/>
      </w:tblGrid>
      <w:tr w:rsidR="00365420" w:rsidRPr="00710172" w14:paraId="681B8748" w14:textId="77777777" w:rsidTr="001F2C06">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870" w:type="dxa"/>
          </w:tcPr>
          <w:p w14:paraId="3772EF0C" w14:textId="12021B2C" w:rsidR="00365420" w:rsidRPr="00710172" w:rsidRDefault="00365420" w:rsidP="000E66A2">
            <w:pPr>
              <w:spacing w:after="0" w:line="240" w:lineRule="auto"/>
              <w:rPr>
                <w:rFonts w:ascii="Times New Roman" w:eastAsia="Times New Roman" w:hAnsi="Times New Roman" w:cs="Times New Roman"/>
                <w:color w:val="000000"/>
                <w:sz w:val="24"/>
                <w:szCs w:val="24"/>
                <w:lang w:val="en-IN" w:eastAsia="en-IN"/>
                <w14:ligatures w14:val="none"/>
              </w:rPr>
            </w:pPr>
            <w:proofErr w:type="spellStart"/>
            <w:r w:rsidRPr="00710172">
              <w:rPr>
                <w:rFonts w:ascii="Times New Roman" w:eastAsia="Times New Roman" w:hAnsi="Times New Roman" w:cs="Times New Roman"/>
                <w:color w:val="000000"/>
                <w:sz w:val="24"/>
                <w:szCs w:val="24"/>
                <w:lang w:val="en-IN" w:eastAsia="en-IN"/>
                <w14:ligatures w14:val="none"/>
              </w:rPr>
              <w:t>Sr.No</w:t>
            </w:r>
            <w:proofErr w:type="spellEnd"/>
            <w:r w:rsidRPr="00710172">
              <w:rPr>
                <w:rFonts w:ascii="Times New Roman" w:eastAsia="Times New Roman" w:hAnsi="Times New Roman" w:cs="Times New Roman"/>
                <w:color w:val="000000"/>
                <w:sz w:val="24"/>
                <w:szCs w:val="24"/>
                <w:lang w:val="en-IN" w:eastAsia="en-IN"/>
                <w14:ligatures w14:val="none"/>
              </w:rPr>
              <w:t>.</w:t>
            </w:r>
          </w:p>
        </w:tc>
        <w:tc>
          <w:tcPr>
            <w:tcW w:w="8324" w:type="dxa"/>
            <w:noWrap/>
          </w:tcPr>
          <w:p w14:paraId="0780FF79" w14:textId="5B8A5FEB" w:rsidR="00365420" w:rsidRPr="00710172" w:rsidRDefault="00365420" w:rsidP="000E66A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Journal Name</w:t>
            </w:r>
          </w:p>
        </w:tc>
        <w:tc>
          <w:tcPr>
            <w:tcW w:w="1580" w:type="dxa"/>
            <w:noWrap/>
          </w:tcPr>
          <w:p w14:paraId="7AD5689F" w14:textId="2B3960D7" w:rsidR="00365420" w:rsidRPr="00710172" w:rsidRDefault="00365420" w:rsidP="000E66A2">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Published Articles</w:t>
            </w:r>
          </w:p>
        </w:tc>
      </w:tr>
      <w:tr w:rsidR="00365420" w:rsidRPr="00710172" w14:paraId="0EA5848E" w14:textId="77777777" w:rsidTr="001F2C06">
        <w:trPr>
          <w:trHeight w:val="286"/>
        </w:trPr>
        <w:tc>
          <w:tcPr>
            <w:cnfStyle w:val="001000000000" w:firstRow="0" w:lastRow="0" w:firstColumn="1" w:lastColumn="0" w:oddVBand="0" w:evenVBand="0" w:oddHBand="0" w:evenHBand="0" w:firstRowFirstColumn="0" w:firstRowLastColumn="0" w:lastRowFirstColumn="0" w:lastRowLastColumn="0"/>
            <w:tcW w:w="870" w:type="dxa"/>
          </w:tcPr>
          <w:p w14:paraId="50AA2BF9" w14:textId="62CAAA1C" w:rsidR="00365420" w:rsidRPr="00710172" w:rsidRDefault="00365420" w:rsidP="000E66A2">
            <w:pPr>
              <w:spacing w:after="0" w:line="240" w:lineRule="auto"/>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1</w:t>
            </w:r>
          </w:p>
        </w:tc>
        <w:tc>
          <w:tcPr>
            <w:tcW w:w="8324" w:type="dxa"/>
            <w:noWrap/>
            <w:hideMark/>
          </w:tcPr>
          <w:p w14:paraId="414691D1" w14:textId="438B9D9D" w:rsidR="00365420" w:rsidRPr="00710172" w:rsidRDefault="001F2C06" w:rsidP="000E66A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Smart Innovation, Systems And Technologies</w:t>
            </w:r>
          </w:p>
        </w:tc>
        <w:tc>
          <w:tcPr>
            <w:tcW w:w="1580" w:type="dxa"/>
            <w:noWrap/>
            <w:hideMark/>
          </w:tcPr>
          <w:p w14:paraId="4B54C8BB" w14:textId="77777777" w:rsidR="00365420" w:rsidRPr="00710172" w:rsidRDefault="00365420" w:rsidP="000E66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6</w:t>
            </w:r>
          </w:p>
        </w:tc>
      </w:tr>
      <w:tr w:rsidR="00365420" w:rsidRPr="00710172" w14:paraId="13DC19E7" w14:textId="77777777" w:rsidTr="001F2C06">
        <w:trPr>
          <w:trHeight w:val="286"/>
        </w:trPr>
        <w:tc>
          <w:tcPr>
            <w:cnfStyle w:val="001000000000" w:firstRow="0" w:lastRow="0" w:firstColumn="1" w:lastColumn="0" w:oddVBand="0" w:evenVBand="0" w:oddHBand="0" w:evenHBand="0" w:firstRowFirstColumn="0" w:firstRowLastColumn="0" w:lastRowFirstColumn="0" w:lastRowLastColumn="0"/>
            <w:tcW w:w="870" w:type="dxa"/>
          </w:tcPr>
          <w:p w14:paraId="7E8B9060" w14:textId="13ECEADC" w:rsidR="00365420" w:rsidRPr="00710172" w:rsidRDefault="00365420" w:rsidP="000E66A2">
            <w:pPr>
              <w:spacing w:after="0" w:line="240" w:lineRule="auto"/>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2</w:t>
            </w:r>
          </w:p>
        </w:tc>
        <w:tc>
          <w:tcPr>
            <w:tcW w:w="8324" w:type="dxa"/>
            <w:noWrap/>
            <w:hideMark/>
          </w:tcPr>
          <w:p w14:paraId="7EDAEE29" w14:textId="1963A81F" w:rsidR="00365420" w:rsidRPr="00710172" w:rsidRDefault="001F2C06" w:rsidP="000E66A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Exergaming Intervention For Children, Adolescents, And Elderly People</w:t>
            </w:r>
          </w:p>
        </w:tc>
        <w:tc>
          <w:tcPr>
            <w:tcW w:w="1580" w:type="dxa"/>
            <w:noWrap/>
            <w:hideMark/>
          </w:tcPr>
          <w:p w14:paraId="2FEF8C0A" w14:textId="77777777" w:rsidR="00365420" w:rsidRPr="00710172" w:rsidRDefault="00365420" w:rsidP="000E66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5</w:t>
            </w:r>
          </w:p>
        </w:tc>
      </w:tr>
      <w:tr w:rsidR="00365420" w:rsidRPr="00710172" w14:paraId="4448846C" w14:textId="77777777" w:rsidTr="001F2C06">
        <w:trPr>
          <w:trHeight w:val="286"/>
        </w:trPr>
        <w:tc>
          <w:tcPr>
            <w:cnfStyle w:val="001000000000" w:firstRow="0" w:lastRow="0" w:firstColumn="1" w:lastColumn="0" w:oddVBand="0" w:evenVBand="0" w:oddHBand="0" w:evenHBand="0" w:firstRowFirstColumn="0" w:firstRowLastColumn="0" w:lastRowFirstColumn="0" w:lastRowLastColumn="0"/>
            <w:tcW w:w="870" w:type="dxa"/>
          </w:tcPr>
          <w:p w14:paraId="5AA70BDB" w14:textId="02FAC8FA" w:rsidR="00365420" w:rsidRPr="00710172" w:rsidRDefault="00365420" w:rsidP="000E66A2">
            <w:pPr>
              <w:spacing w:after="0" w:line="240" w:lineRule="auto"/>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3</w:t>
            </w:r>
          </w:p>
        </w:tc>
        <w:tc>
          <w:tcPr>
            <w:tcW w:w="8324" w:type="dxa"/>
            <w:noWrap/>
            <w:hideMark/>
          </w:tcPr>
          <w:p w14:paraId="7DDA6438" w14:textId="616A9AB0" w:rsidR="00365420" w:rsidRPr="00710172" w:rsidRDefault="001F2C06" w:rsidP="000E66A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Lecture Notes In Mechanical Engineering</w:t>
            </w:r>
          </w:p>
        </w:tc>
        <w:tc>
          <w:tcPr>
            <w:tcW w:w="1580" w:type="dxa"/>
            <w:noWrap/>
            <w:hideMark/>
          </w:tcPr>
          <w:p w14:paraId="3E43A61D" w14:textId="77777777" w:rsidR="00365420" w:rsidRPr="00710172" w:rsidRDefault="00365420" w:rsidP="000E66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4</w:t>
            </w:r>
          </w:p>
        </w:tc>
      </w:tr>
      <w:tr w:rsidR="00365420" w:rsidRPr="00710172" w14:paraId="511BA86C" w14:textId="77777777" w:rsidTr="001F2C06">
        <w:trPr>
          <w:trHeight w:val="286"/>
        </w:trPr>
        <w:tc>
          <w:tcPr>
            <w:cnfStyle w:val="001000000000" w:firstRow="0" w:lastRow="0" w:firstColumn="1" w:lastColumn="0" w:oddVBand="0" w:evenVBand="0" w:oddHBand="0" w:evenHBand="0" w:firstRowFirstColumn="0" w:firstRowLastColumn="0" w:lastRowFirstColumn="0" w:lastRowLastColumn="0"/>
            <w:tcW w:w="870" w:type="dxa"/>
          </w:tcPr>
          <w:p w14:paraId="77C637F0" w14:textId="69FCC422" w:rsidR="00365420" w:rsidRPr="00710172" w:rsidRDefault="00365420" w:rsidP="000E66A2">
            <w:pPr>
              <w:spacing w:after="0" w:line="240" w:lineRule="auto"/>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4</w:t>
            </w:r>
          </w:p>
        </w:tc>
        <w:tc>
          <w:tcPr>
            <w:tcW w:w="8324" w:type="dxa"/>
            <w:noWrap/>
            <w:hideMark/>
          </w:tcPr>
          <w:p w14:paraId="2D0CED91" w14:textId="638FA895" w:rsidR="00365420" w:rsidRPr="00710172" w:rsidRDefault="001F2C06" w:rsidP="000E66A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Lecture Notes In Networks And Systems</w:t>
            </w:r>
          </w:p>
        </w:tc>
        <w:tc>
          <w:tcPr>
            <w:tcW w:w="1580" w:type="dxa"/>
            <w:noWrap/>
            <w:hideMark/>
          </w:tcPr>
          <w:p w14:paraId="64028E58" w14:textId="77777777" w:rsidR="00365420" w:rsidRPr="00710172" w:rsidRDefault="00365420" w:rsidP="000E66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3</w:t>
            </w:r>
          </w:p>
        </w:tc>
      </w:tr>
      <w:tr w:rsidR="00365420" w:rsidRPr="00710172" w14:paraId="677619F6" w14:textId="77777777" w:rsidTr="001F2C06">
        <w:trPr>
          <w:trHeight w:val="286"/>
        </w:trPr>
        <w:tc>
          <w:tcPr>
            <w:cnfStyle w:val="001000000000" w:firstRow="0" w:lastRow="0" w:firstColumn="1" w:lastColumn="0" w:oddVBand="0" w:evenVBand="0" w:oddHBand="0" w:evenHBand="0" w:firstRowFirstColumn="0" w:firstRowLastColumn="0" w:lastRowFirstColumn="0" w:lastRowLastColumn="0"/>
            <w:tcW w:w="870" w:type="dxa"/>
          </w:tcPr>
          <w:p w14:paraId="2ADFD73F" w14:textId="20FD37BA" w:rsidR="00365420" w:rsidRPr="00710172" w:rsidRDefault="00365420" w:rsidP="000E66A2">
            <w:pPr>
              <w:spacing w:after="0" w:line="240" w:lineRule="auto"/>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5</w:t>
            </w:r>
          </w:p>
        </w:tc>
        <w:tc>
          <w:tcPr>
            <w:tcW w:w="8324" w:type="dxa"/>
            <w:noWrap/>
            <w:hideMark/>
          </w:tcPr>
          <w:p w14:paraId="2D192B00" w14:textId="42E777DA" w:rsidR="00365420" w:rsidRPr="00710172" w:rsidRDefault="001F2C06" w:rsidP="000E66A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Materials Today: Proceedings</w:t>
            </w:r>
          </w:p>
        </w:tc>
        <w:tc>
          <w:tcPr>
            <w:tcW w:w="1580" w:type="dxa"/>
            <w:noWrap/>
            <w:hideMark/>
          </w:tcPr>
          <w:p w14:paraId="39936AD4" w14:textId="77777777" w:rsidR="00365420" w:rsidRPr="00710172" w:rsidRDefault="00365420" w:rsidP="000E66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3</w:t>
            </w:r>
          </w:p>
        </w:tc>
      </w:tr>
      <w:tr w:rsidR="00365420" w:rsidRPr="00710172" w14:paraId="4E3B2539" w14:textId="77777777" w:rsidTr="001F2C06">
        <w:trPr>
          <w:trHeight w:val="286"/>
        </w:trPr>
        <w:tc>
          <w:tcPr>
            <w:cnfStyle w:val="001000000000" w:firstRow="0" w:lastRow="0" w:firstColumn="1" w:lastColumn="0" w:oddVBand="0" w:evenVBand="0" w:oddHBand="0" w:evenHBand="0" w:firstRowFirstColumn="0" w:firstRowLastColumn="0" w:lastRowFirstColumn="0" w:lastRowLastColumn="0"/>
            <w:tcW w:w="870" w:type="dxa"/>
          </w:tcPr>
          <w:p w14:paraId="136B1CC2" w14:textId="2D4FB037" w:rsidR="00365420" w:rsidRPr="00710172" w:rsidRDefault="00365420" w:rsidP="000E66A2">
            <w:pPr>
              <w:spacing w:after="0" w:line="240" w:lineRule="auto"/>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6</w:t>
            </w:r>
          </w:p>
        </w:tc>
        <w:tc>
          <w:tcPr>
            <w:tcW w:w="8324" w:type="dxa"/>
            <w:noWrap/>
            <w:hideMark/>
          </w:tcPr>
          <w:p w14:paraId="38CECF21" w14:textId="6F62F125" w:rsidR="00365420" w:rsidRPr="00710172" w:rsidRDefault="001F2C06" w:rsidP="000E66A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proofErr w:type="spellStart"/>
            <w:r w:rsidRPr="00710172">
              <w:rPr>
                <w:rFonts w:ascii="Times New Roman" w:eastAsia="Times New Roman" w:hAnsi="Times New Roman" w:cs="Times New Roman"/>
                <w:color w:val="000000"/>
                <w:sz w:val="24"/>
                <w:szCs w:val="24"/>
                <w:lang w:val="en-IN" w:eastAsia="en-IN"/>
                <w14:ligatures w14:val="none"/>
              </w:rPr>
              <w:t>Acm</w:t>
            </w:r>
            <w:proofErr w:type="spellEnd"/>
            <w:r w:rsidRPr="00710172">
              <w:rPr>
                <w:rFonts w:ascii="Times New Roman" w:eastAsia="Times New Roman" w:hAnsi="Times New Roman" w:cs="Times New Roman"/>
                <w:color w:val="000000"/>
                <w:sz w:val="24"/>
                <w:szCs w:val="24"/>
                <w:lang w:val="en-IN" w:eastAsia="en-IN"/>
                <w14:ligatures w14:val="none"/>
              </w:rPr>
              <w:t xml:space="preserve"> International Conference Proceeding Series</w:t>
            </w:r>
          </w:p>
        </w:tc>
        <w:tc>
          <w:tcPr>
            <w:tcW w:w="1580" w:type="dxa"/>
            <w:noWrap/>
            <w:hideMark/>
          </w:tcPr>
          <w:p w14:paraId="70ECF9E1" w14:textId="77777777" w:rsidR="00365420" w:rsidRPr="00710172" w:rsidRDefault="00365420" w:rsidP="000E66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2</w:t>
            </w:r>
          </w:p>
        </w:tc>
      </w:tr>
      <w:tr w:rsidR="00365420" w:rsidRPr="00710172" w14:paraId="1B601F6D" w14:textId="77777777" w:rsidTr="001F2C06">
        <w:trPr>
          <w:trHeight w:val="286"/>
        </w:trPr>
        <w:tc>
          <w:tcPr>
            <w:cnfStyle w:val="001000000000" w:firstRow="0" w:lastRow="0" w:firstColumn="1" w:lastColumn="0" w:oddVBand="0" w:evenVBand="0" w:oddHBand="0" w:evenHBand="0" w:firstRowFirstColumn="0" w:firstRowLastColumn="0" w:lastRowFirstColumn="0" w:lastRowLastColumn="0"/>
            <w:tcW w:w="870" w:type="dxa"/>
          </w:tcPr>
          <w:p w14:paraId="636F4EAA" w14:textId="6527F90F" w:rsidR="00365420" w:rsidRPr="00710172" w:rsidRDefault="00365420" w:rsidP="000E66A2">
            <w:pPr>
              <w:spacing w:after="0" w:line="240" w:lineRule="auto"/>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7</w:t>
            </w:r>
          </w:p>
        </w:tc>
        <w:tc>
          <w:tcPr>
            <w:tcW w:w="8324" w:type="dxa"/>
            <w:noWrap/>
            <w:hideMark/>
          </w:tcPr>
          <w:p w14:paraId="4E0FD88B" w14:textId="01F4FA1F" w:rsidR="00365420" w:rsidRPr="00710172" w:rsidRDefault="001F2C06" w:rsidP="000E66A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proofErr w:type="spellStart"/>
            <w:r w:rsidRPr="00710172">
              <w:rPr>
                <w:rFonts w:ascii="Times New Roman" w:eastAsia="Times New Roman" w:hAnsi="Times New Roman" w:cs="Times New Roman"/>
                <w:color w:val="000000"/>
                <w:sz w:val="24"/>
                <w:szCs w:val="24"/>
                <w:lang w:val="en-IN" w:eastAsia="en-IN"/>
                <w14:ligatures w14:val="none"/>
              </w:rPr>
              <w:t>Acm</w:t>
            </w:r>
            <w:proofErr w:type="spellEnd"/>
            <w:r w:rsidRPr="00710172">
              <w:rPr>
                <w:rFonts w:ascii="Times New Roman" w:eastAsia="Times New Roman" w:hAnsi="Times New Roman" w:cs="Times New Roman"/>
                <w:color w:val="000000"/>
                <w:sz w:val="24"/>
                <w:szCs w:val="24"/>
                <w:lang w:val="en-IN" w:eastAsia="en-IN"/>
                <w14:ligatures w14:val="none"/>
              </w:rPr>
              <w:t>/</w:t>
            </w:r>
            <w:proofErr w:type="spellStart"/>
            <w:r w:rsidRPr="00710172">
              <w:rPr>
                <w:rFonts w:ascii="Times New Roman" w:eastAsia="Times New Roman" w:hAnsi="Times New Roman" w:cs="Times New Roman"/>
                <w:color w:val="000000"/>
                <w:sz w:val="24"/>
                <w:szCs w:val="24"/>
                <w:lang w:val="en-IN" w:eastAsia="en-IN"/>
                <w14:ligatures w14:val="none"/>
              </w:rPr>
              <w:t>Ieee</w:t>
            </w:r>
            <w:proofErr w:type="spellEnd"/>
            <w:r w:rsidRPr="00710172">
              <w:rPr>
                <w:rFonts w:ascii="Times New Roman" w:eastAsia="Times New Roman" w:hAnsi="Times New Roman" w:cs="Times New Roman"/>
                <w:color w:val="000000"/>
                <w:sz w:val="24"/>
                <w:szCs w:val="24"/>
                <w:lang w:val="en-IN" w:eastAsia="en-IN"/>
                <w14:ligatures w14:val="none"/>
              </w:rPr>
              <w:t xml:space="preserve"> International Conference On Human-Robot Interaction</w:t>
            </w:r>
          </w:p>
        </w:tc>
        <w:tc>
          <w:tcPr>
            <w:tcW w:w="1580" w:type="dxa"/>
            <w:noWrap/>
            <w:hideMark/>
          </w:tcPr>
          <w:p w14:paraId="50F3285C" w14:textId="77777777" w:rsidR="00365420" w:rsidRPr="00710172" w:rsidRDefault="00365420" w:rsidP="000E66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2</w:t>
            </w:r>
          </w:p>
        </w:tc>
      </w:tr>
      <w:tr w:rsidR="00365420" w:rsidRPr="00710172" w14:paraId="43F9EBDF" w14:textId="77777777" w:rsidTr="001F2C06">
        <w:trPr>
          <w:trHeight w:val="286"/>
        </w:trPr>
        <w:tc>
          <w:tcPr>
            <w:cnfStyle w:val="001000000000" w:firstRow="0" w:lastRow="0" w:firstColumn="1" w:lastColumn="0" w:oddVBand="0" w:evenVBand="0" w:oddHBand="0" w:evenHBand="0" w:firstRowFirstColumn="0" w:firstRowLastColumn="0" w:lastRowFirstColumn="0" w:lastRowLastColumn="0"/>
            <w:tcW w:w="870" w:type="dxa"/>
          </w:tcPr>
          <w:p w14:paraId="1BF42662" w14:textId="498A8E70" w:rsidR="00365420" w:rsidRPr="00710172" w:rsidRDefault="00365420" w:rsidP="000E66A2">
            <w:pPr>
              <w:spacing w:after="0" w:line="240" w:lineRule="auto"/>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8</w:t>
            </w:r>
          </w:p>
        </w:tc>
        <w:tc>
          <w:tcPr>
            <w:tcW w:w="8324" w:type="dxa"/>
            <w:noWrap/>
            <w:hideMark/>
          </w:tcPr>
          <w:p w14:paraId="51A24F72" w14:textId="70B537B8" w:rsidR="00365420" w:rsidRPr="00710172" w:rsidRDefault="001F2C06" w:rsidP="000E66A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Bioplastics For Sustainability: Manufacture, Technologies, And Environment</w:t>
            </w:r>
          </w:p>
        </w:tc>
        <w:tc>
          <w:tcPr>
            <w:tcW w:w="1580" w:type="dxa"/>
            <w:noWrap/>
            <w:hideMark/>
          </w:tcPr>
          <w:p w14:paraId="5ACEA0C1" w14:textId="77777777" w:rsidR="00365420" w:rsidRPr="00710172" w:rsidRDefault="00365420" w:rsidP="000E66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2</w:t>
            </w:r>
          </w:p>
        </w:tc>
      </w:tr>
      <w:tr w:rsidR="00365420" w:rsidRPr="00710172" w14:paraId="625E1962" w14:textId="77777777" w:rsidTr="001F2C06">
        <w:trPr>
          <w:trHeight w:val="286"/>
        </w:trPr>
        <w:tc>
          <w:tcPr>
            <w:cnfStyle w:val="001000000000" w:firstRow="0" w:lastRow="0" w:firstColumn="1" w:lastColumn="0" w:oddVBand="0" w:evenVBand="0" w:oddHBand="0" w:evenHBand="0" w:firstRowFirstColumn="0" w:firstRowLastColumn="0" w:lastRowFirstColumn="0" w:lastRowLastColumn="0"/>
            <w:tcW w:w="870" w:type="dxa"/>
          </w:tcPr>
          <w:p w14:paraId="1274726E" w14:textId="63873E4B" w:rsidR="00365420" w:rsidRPr="00710172" w:rsidRDefault="00365420" w:rsidP="000E66A2">
            <w:pPr>
              <w:spacing w:after="0" w:line="240" w:lineRule="auto"/>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9</w:t>
            </w:r>
          </w:p>
        </w:tc>
        <w:tc>
          <w:tcPr>
            <w:tcW w:w="8324" w:type="dxa"/>
            <w:noWrap/>
            <w:hideMark/>
          </w:tcPr>
          <w:p w14:paraId="65DAA918" w14:textId="4C569893" w:rsidR="00365420" w:rsidRPr="00710172" w:rsidRDefault="001F2C06" w:rsidP="000E66A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Emerald Emerging Markets Case Studies</w:t>
            </w:r>
          </w:p>
        </w:tc>
        <w:tc>
          <w:tcPr>
            <w:tcW w:w="1580" w:type="dxa"/>
            <w:noWrap/>
            <w:hideMark/>
          </w:tcPr>
          <w:p w14:paraId="1095EAD1" w14:textId="77777777" w:rsidR="00365420" w:rsidRPr="00710172" w:rsidRDefault="00365420" w:rsidP="000E66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2</w:t>
            </w:r>
          </w:p>
        </w:tc>
      </w:tr>
      <w:tr w:rsidR="0001557F" w:rsidRPr="00710172" w14:paraId="1071C50F" w14:textId="77777777" w:rsidTr="001F2C06">
        <w:trPr>
          <w:trHeight w:val="286"/>
        </w:trPr>
        <w:tc>
          <w:tcPr>
            <w:cnfStyle w:val="001000000000" w:firstRow="0" w:lastRow="0" w:firstColumn="1" w:lastColumn="0" w:oddVBand="0" w:evenVBand="0" w:oddHBand="0" w:evenHBand="0" w:firstRowFirstColumn="0" w:firstRowLastColumn="0" w:lastRowFirstColumn="0" w:lastRowLastColumn="0"/>
            <w:tcW w:w="870" w:type="dxa"/>
          </w:tcPr>
          <w:p w14:paraId="50C144F0" w14:textId="2A3F32A5" w:rsidR="00365420" w:rsidRPr="00710172" w:rsidRDefault="00365420" w:rsidP="000E66A2">
            <w:pPr>
              <w:spacing w:after="0" w:line="240" w:lineRule="auto"/>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10</w:t>
            </w:r>
          </w:p>
        </w:tc>
        <w:tc>
          <w:tcPr>
            <w:tcW w:w="8324" w:type="dxa"/>
            <w:noWrap/>
          </w:tcPr>
          <w:tbl>
            <w:tblPr>
              <w:tblW w:w="8108" w:type="dxa"/>
              <w:tblLook w:val="04A0" w:firstRow="1" w:lastRow="0" w:firstColumn="1" w:lastColumn="0" w:noHBand="0" w:noVBand="1"/>
            </w:tblPr>
            <w:tblGrid>
              <w:gridCol w:w="6989"/>
              <w:gridCol w:w="1119"/>
            </w:tblGrid>
            <w:tr w:rsidR="00365420" w:rsidRPr="00710172" w14:paraId="73E86A0C" w14:textId="77777777" w:rsidTr="0001557F">
              <w:trPr>
                <w:trHeight w:val="286"/>
              </w:trPr>
              <w:tc>
                <w:tcPr>
                  <w:tcW w:w="6989" w:type="dxa"/>
                  <w:tcBorders>
                    <w:top w:val="nil"/>
                    <w:left w:val="nil"/>
                    <w:bottom w:val="nil"/>
                    <w:right w:val="nil"/>
                  </w:tcBorders>
                  <w:noWrap/>
                  <w:vAlign w:val="bottom"/>
                  <w:hideMark/>
                </w:tcPr>
                <w:p w14:paraId="5330C488" w14:textId="6D09526A" w:rsidR="00365420" w:rsidRPr="00710172" w:rsidRDefault="001F2C06" w:rsidP="000E66A2">
                  <w:pPr>
                    <w:spacing w:after="0" w:line="240" w:lineRule="auto"/>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Journal Of Molecular Liquids</w:t>
                  </w:r>
                </w:p>
              </w:tc>
              <w:tc>
                <w:tcPr>
                  <w:tcW w:w="1119" w:type="dxa"/>
                  <w:tcBorders>
                    <w:top w:val="nil"/>
                    <w:left w:val="nil"/>
                    <w:bottom w:val="nil"/>
                    <w:right w:val="nil"/>
                  </w:tcBorders>
                  <w:noWrap/>
                  <w:vAlign w:val="bottom"/>
                  <w:hideMark/>
                </w:tcPr>
                <w:p w14:paraId="10F075EB" w14:textId="52B9D211" w:rsidR="00365420" w:rsidRPr="00710172" w:rsidRDefault="00365420" w:rsidP="000E66A2">
                  <w:pPr>
                    <w:spacing w:after="0" w:line="240" w:lineRule="auto"/>
                    <w:jc w:val="right"/>
                    <w:rPr>
                      <w:rFonts w:ascii="Times New Roman" w:eastAsia="Times New Roman" w:hAnsi="Times New Roman" w:cs="Times New Roman"/>
                      <w:color w:val="000000"/>
                      <w:sz w:val="24"/>
                      <w:szCs w:val="24"/>
                      <w:lang w:val="en-IN" w:eastAsia="en-IN"/>
                      <w14:ligatures w14:val="none"/>
                    </w:rPr>
                  </w:pPr>
                </w:p>
              </w:tc>
            </w:tr>
            <w:tr w:rsidR="00365420" w:rsidRPr="00710172" w14:paraId="32CFC756" w14:textId="77777777" w:rsidTr="0001557F">
              <w:trPr>
                <w:trHeight w:val="103"/>
              </w:trPr>
              <w:tc>
                <w:tcPr>
                  <w:tcW w:w="6989" w:type="dxa"/>
                  <w:tcBorders>
                    <w:top w:val="nil"/>
                    <w:left w:val="nil"/>
                    <w:bottom w:val="nil"/>
                    <w:right w:val="nil"/>
                  </w:tcBorders>
                  <w:noWrap/>
                  <w:vAlign w:val="bottom"/>
                </w:tcPr>
                <w:p w14:paraId="7F9F7775" w14:textId="77777777" w:rsidR="00365420" w:rsidRPr="00710172" w:rsidRDefault="00365420" w:rsidP="000E66A2">
                  <w:pPr>
                    <w:spacing w:after="0" w:line="240" w:lineRule="auto"/>
                    <w:rPr>
                      <w:rFonts w:ascii="Times New Roman" w:eastAsia="Times New Roman" w:hAnsi="Times New Roman" w:cs="Times New Roman"/>
                      <w:color w:val="000000"/>
                      <w:sz w:val="24"/>
                      <w:szCs w:val="24"/>
                      <w:lang w:val="en-IN" w:eastAsia="en-IN"/>
                      <w14:ligatures w14:val="none"/>
                    </w:rPr>
                  </w:pPr>
                </w:p>
              </w:tc>
              <w:tc>
                <w:tcPr>
                  <w:tcW w:w="1119" w:type="dxa"/>
                  <w:tcBorders>
                    <w:top w:val="nil"/>
                    <w:left w:val="nil"/>
                    <w:bottom w:val="nil"/>
                    <w:right w:val="nil"/>
                  </w:tcBorders>
                  <w:noWrap/>
                  <w:vAlign w:val="bottom"/>
                </w:tcPr>
                <w:p w14:paraId="23B6B1CD" w14:textId="77777777" w:rsidR="00365420" w:rsidRPr="00710172" w:rsidRDefault="00365420" w:rsidP="000E66A2">
                  <w:pPr>
                    <w:spacing w:after="0" w:line="240" w:lineRule="auto"/>
                    <w:jc w:val="right"/>
                    <w:rPr>
                      <w:rFonts w:ascii="Times New Roman" w:eastAsia="Times New Roman" w:hAnsi="Times New Roman" w:cs="Times New Roman"/>
                      <w:color w:val="000000"/>
                      <w:sz w:val="24"/>
                      <w:szCs w:val="24"/>
                      <w:lang w:val="en-IN" w:eastAsia="en-IN"/>
                      <w14:ligatures w14:val="none"/>
                    </w:rPr>
                  </w:pPr>
                </w:p>
              </w:tc>
            </w:tr>
          </w:tbl>
          <w:p w14:paraId="217E9D3B" w14:textId="77777777" w:rsidR="00365420" w:rsidRPr="00710172" w:rsidRDefault="00365420" w:rsidP="000E66A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p>
        </w:tc>
        <w:tc>
          <w:tcPr>
            <w:tcW w:w="1580" w:type="dxa"/>
            <w:noWrap/>
          </w:tcPr>
          <w:p w14:paraId="1162A572" w14:textId="681EFB1E" w:rsidR="00365420" w:rsidRPr="00710172" w:rsidRDefault="00365420" w:rsidP="000E66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2</w:t>
            </w:r>
          </w:p>
        </w:tc>
      </w:tr>
    </w:tbl>
    <w:p w14:paraId="7AC6ED9D" w14:textId="074551EE" w:rsidR="009777A5" w:rsidRPr="00710172" w:rsidRDefault="00365420" w:rsidP="000E66A2">
      <w:pPr>
        <w:spacing w:before="300" w:after="300" w:line="240" w:lineRule="auto"/>
        <w:jc w:val="both"/>
        <w:rPr>
          <w:rFonts w:ascii="Times New Roman" w:eastAsia="Times New Roman" w:hAnsi="Times New Roman" w:cs="Times New Roman"/>
          <w:sz w:val="24"/>
          <w:szCs w:val="24"/>
        </w:rPr>
      </w:pPr>
      <w:r w:rsidRPr="00710172">
        <w:rPr>
          <w:rFonts w:ascii="Times New Roman" w:eastAsia="Times New Roman" w:hAnsi="Times New Roman" w:cs="Times New Roman"/>
          <w:sz w:val="24"/>
          <w:szCs w:val="24"/>
        </w:rPr>
        <w:t>Source: Author’s Own Compilation</w:t>
      </w:r>
    </w:p>
    <w:p w14:paraId="7691784E" w14:textId="0B1AE2CE" w:rsidR="009777A5" w:rsidRPr="00710172" w:rsidRDefault="009777A5" w:rsidP="000E66A2">
      <w:pPr>
        <w:spacing w:before="300" w:after="300" w:line="240" w:lineRule="auto"/>
        <w:jc w:val="both"/>
        <w:rPr>
          <w:rFonts w:ascii="Times New Roman" w:eastAsia="Times New Roman" w:hAnsi="Times New Roman" w:cs="Times New Roman"/>
          <w:sz w:val="24"/>
          <w:szCs w:val="24"/>
        </w:rPr>
      </w:pPr>
      <w:r w:rsidRPr="00710172">
        <w:rPr>
          <w:rFonts w:ascii="Times New Roman" w:eastAsia="Times New Roman" w:hAnsi="Times New Roman" w:cs="Times New Roman"/>
          <w:sz w:val="24"/>
          <w:szCs w:val="24"/>
        </w:rPr>
        <w:t xml:space="preserve">Table </w:t>
      </w:r>
      <w:r w:rsidR="009F65E1">
        <w:rPr>
          <w:rFonts w:ascii="Times New Roman" w:eastAsia="Times New Roman" w:hAnsi="Times New Roman" w:cs="Times New Roman"/>
          <w:sz w:val="24"/>
          <w:szCs w:val="24"/>
        </w:rPr>
        <w:t>4:</w:t>
      </w:r>
      <w:r w:rsidRPr="00710172">
        <w:rPr>
          <w:rFonts w:ascii="Times New Roman" w:eastAsia="Times New Roman" w:hAnsi="Times New Roman" w:cs="Times New Roman"/>
          <w:sz w:val="24"/>
          <w:szCs w:val="24"/>
        </w:rPr>
        <w:t xml:space="preserve"> </w:t>
      </w:r>
      <w:r w:rsidR="00CE4B9E" w:rsidRPr="00710172">
        <w:rPr>
          <w:rFonts w:ascii="Times New Roman" w:eastAsia="Times New Roman" w:hAnsi="Times New Roman" w:cs="Times New Roman"/>
          <w:sz w:val="24"/>
          <w:szCs w:val="24"/>
        </w:rPr>
        <w:t>Top 10 author’s based on number of publication</w:t>
      </w:r>
      <w:r w:rsidRPr="00710172">
        <w:rPr>
          <w:rFonts w:ascii="Times New Roman" w:eastAsia="Times New Roman" w:hAnsi="Times New Roman" w:cs="Times New Roman"/>
          <w:sz w:val="24"/>
          <w:szCs w:val="24"/>
        </w:rPr>
        <w:t xml:space="preserve"> </w:t>
      </w:r>
    </w:p>
    <w:tbl>
      <w:tblPr>
        <w:tblStyle w:val="TableGrid"/>
        <w:tblW w:w="7933" w:type="dxa"/>
        <w:tblLook w:val="04A0" w:firstRow="1" w:lastRow="0" w:firstColumn="1" w:lastColumn="0" w:noHBand="0" w:noVBand="1"/>
      </w:tblPr>
      <w:tblGrid>
        <w:gridCol w:w="846"/>
        <w:gridCol w:w="1640"/>
        <w:gridCol w:w="4172"/>
        <w:gridCol w:w="1275"/>
      </w:tblGrid>
      <w:tr w:rsidR="00E05459" w:rsidRPr="00710172" w14:paraId="401AD038" w14:textId="77777777" w:rsidTr="00CE4B9E">
        <w:trPr>
          <w:trHeight w:val="288"/>
        </w:trPr>
        <w:tc>
          <w:tcPr>
            <w:tcW w:w="846" w:type="dxa"/>
          </w:tcPr>
          <w:p w14:paraId="4780561A" w14:textId="5864FE86" w:rsidR="00E05459" w:rsidRPr="00710172" w:rsidRDefault="00E05459" w:rsidP="000E66A2">
            <w:pPr>
              <w:spacing w:after="0" w:line="240" w:lineRule="auto"/>
              <w:rPr>
                <w:rFonts w:ascii="Times New Roman" w:eastAsia="Times New Roman" w:hAnsi="Times New Roman" w:cs="Times New Roman"/>
                <w:color w:val="000000"/>
                <w:sz w:val="24"/>
                <w:szCs w:val="24"/>
                <w:lang w:val="en-IN"/>
                <w14:ligatures w14:val="none"/>
              </w:rPr>
            </w:pPr>
            <w:r w:rsidRPr="00710172">
              <w:rPr>
                <w:rFonts w:ascii="Times New Roman" w:eastAsia="Times New Roman" w:hAnsi="Times New Roman" w:cs="Times New Roman"/>
                <w:color w:val="000000"/>
                <w:sz w:val="24"/>
                <w:szCs w:val="24"/>
                <w:lang w:val="en-IN"/>
                <w14:ligatures w14:val="none"/>
              </w:rPr>
              <w:t>Sr. No.</w:t>
            </w:r>
          </w:p>
        </w:tc>
        <w:tc>
          <w:tcPr>
            <w:tcW w:w="1640" w:type="dxa"/>
            <w:noWrap/>
          </w:tcPr>
          <w:p w14:paraId="2173F50B" w14:textId="3F6B6722" w:rsidR="00E05459" w:rsidRPr="00710172" w:rsidRDefault="00E05459" w:rsidP="000E66A2">
            <w:pPr>
              <w:spacing w:after="0" w:line="240" w:lineRule="auto"/>
              <w:jc w:val="both"/>
              <w:rPr>
                <w:rFonts w:ascii="Times New Roman" w:eastAsia="Times New Roman" w:hAnsi="Times New Roman" w:cs="Times New Roman"/>
                <w:color w:val="000000"/>
                <w:sz w:val="24"/>
                <w:szCs w:val="24"/>
                <w:lang w:val="en-IN"/>
                <w14:ligatures w14:val="none"/>
              </w:rPr>
            </w:pPr>
            <w:r w:rsidRPr="00710172">
              <w:rPr>
                <w:rFonts w:ascii="Times New Roman" w:eastAsia="Times New Roman" w:hAnsi="Times New Roman" w:cs="Times New Roman"/>
                <w:color w:val="000000"/>
                <w:sz w:val="24"/>
                <w:szCs w:val="24"/>
                <w:lang w:val="en-IN"/>
                <w14:ligatures w14:val="none"/>
              </w:rPr>
              <w:t>Author’s Name</w:t>
            </w:r>
          </w:p>
        </w:tc>
        <w:tc>
          <w:tcPr>
            <w:tcW w:w="4172" w:type="dxa"/>
          </w:tcPr>
          <w:p w14:paraId="583543A6" w14:textId="0153031C" w:rsidR="00E05459" w:rsidRPr="00710172" w:rsidRDefault="00E05459" w:rsidP="000E66A2">
            <w:pPr>
              <w:spacing w:after="0" w:line="240" w:lineRule="auto"/>
              <w:jc w:val="both"/>
              <w:rPr>
                <w:rFonts w:ascii="Times New Roman" w:eastAsia="Times New Roman" w:hAnsi="Times New Roman" w:cs="Times New Roman"/>
                <w:color w:val="000000"/>
                <w:sz w:val="24"/>
                <w:szCs w:val="24"/>
                <w:lang w:val="en-IN"/>
                <w14:ligatures w14:val="none"/>
              </w:rPr>
            </w:pPr>
            <w:r w:rsidRPr="00710172">
              <w:rPr>
                <w:rFonts w:ascii="Times New Roman" w:eastAsia="Times New Roman" w:hAnsi="Times New Roman" w:cs="Times New Roman"/>
                <w:color w:val="000000"/>
                <w:sz w:val="24"/>
                <w:szCs w:val="24"/>
                <w:lang w:val="en-IN"/>
                <w14:ligatures w14:val="none"/>
              </w:rPr>
              <w:t>Author’s Affiliation</w:t>
            </w:r>
          </w:p>
        </w:tc>
        <w:tc>
          <w:tcPr>
            <w:tcW w:w="1275" w:type="dxa"/>
            <w:noWrap/>
          </w:tcPr>
          <w:p w14:paraId="788C796A" w14:textId="6EFF6E3E" w:rsidR="00E05459" w:rsidRPr="00710172" w:rsidRDefault="00E05459" w:rsidP="000E66A2">
            <w:pPr>
              <w:spacing w:after="0" w:line="240" w:lineRule="auto"/>
              <w:jc w:val="both"/>
              <w:rPr>
                <w:rFonts w:ascii="Times New Roman" w:eastAsia="Times New Roman" w:hAnsi="Times New Roman" w:cs="Times New Roman"/>
                <w:color w:val="000000"/>
                <w:sz w:val="24"/>
                <w:szCs w:val="24"/>
                <w:lang w:val="en-IN"/>
                <w14:ligatures w14:val="none"/>
              </w:rPr>
            </w:pPr>
            <w:r w:rsidRPr="00710172">
              <w:rPr>
                <w:rFonts w:ascii="Times New Roman" w:eastAsia="Times New Roman" w:hAnsi="Times New Roman" w:cs="Times New Roman"/>
                <w:color w:val="000000"/>
                <w:sz w:val="24"/>
                <w:szCs w:val="24"/>
                <w:lang w:val="en-IN"/>
                <w14:ligatures w14:val="none"/>
              </w:rPr>
              <w:t>Article</w:t>
            </w:r>
          </w:p>
        </w:tc>
      </w:tr>
      <w:tr w:rsidR="00E05459" w:rsidRPr="00710172" w14:paraId="1AA23C8E" w14:textId="77777777" w:rsidTr="00CE4B9E">
        <w:trPr>
          <w:trHeight w:val="288"/>
        </w:trPr>
        <w:tc>
          <w:tcPr>
            <w:tcW w:w="846" w:type="dxa"/>
          </w:tcPr>
          <w:p w14:paraId="569B827C" w14:textId="74EB5DF8" w:rsidR="00E05459" w:rsidRPr="00710172" w:rsidRDefault="00E05459" w:rsidP="000E66A2">
            <w:pPr>
              <w:spacing w:after="0" w:line="240" w:lineRule="auto"/>
              <w:rPr>
                <w:rFonts w:ascii="Times New Roman" w:eastAsia="Times New Roman" w:hAnsi="Times New Roman" w:cs="Times New Roman"/>
                <w:color w:val="000000"/>
                <w:sz w:val="24"/>
                <w:szCs w:val="24"/>
                <w:lang w:val="en-IN"/>
                <w14:ligatures w14:val="none"/>
              </w:rPr>
            </w:pPr>
            <w:r w:rsidRPr="00710172">
              <w:rPr>
                <w:rFonts w:ascii="Times New Roman" w:eastAsia="Times New Roman" w:hAnsi="Times New Roman" w:cs="Times New Roman"/>
                <w:color w:val="000000"/>
                <w:sz w:val="24"/>
                <w:szCs w:val="24"/>
                <w:lang w:val="en-IN"/>
                <w14:ligatures w14:val="none"/>
              </w:rPr>
              <w:t>1</w:t>
            </w:r>
          </w:p>
        </w:tc>
        <w:tc>
          <w:tcPr>
            <w:tcW w:w="1640" w:type="dxa"/>
            <w:noWrap/>
            <w:hideMark/>
          </w:tcPr>
          <w:p w14:paraId="5920604E" w14:textId="15EA3FBA" w:rsidR="00E05459" w:rsidRPr="00710172" w:rsidRDefault="00E05459" w:rsidP="000E66A2">
            <w:pPr>
              <w:spacing w:after="0" w:line="240" w:lineRule="auto"/>
              <w:rPr>
                <w:rFonts w:ascii="Times New Roman" w:eastAsia="Times New Roman" w:hAnsi="Times New Roman" w:cs="Times New Roman"/>
                <w:color w:val="000000"/>
                <w:sz w:val="24"/>
                <w:szCs w:val="24"/>
                <w:lang w:val="en-IN"/>
                <w14:ligatures w14:val="none"/>
              </w:rPr>
            </w:pPr>
            <w:r w:rsidRPr="00710172">
              <w:rPr>
                <w:rFonts w:ascii="Times New Roman" w:eastAsia="Times New Roman" w:hAnsi="Times New Roman" w:cs="Times New Roman"/>
                <w:color w:val="000000"/>
                <w:sz w:val="24"/>
                <w:szCs w:val="24"/>
                <w:lang w:val="en-IN"/>
                <w14:ligatures w14:val="none"/>
              </w:rPr>
              <w:t>DAS S</w:t>
            </w:r>
          </w:p>
        </w:tc>
        <w:tc>
          <w:tcPr>
            <w:tcW w:w="4172" w:type="dxa"/>
          </w:tcPr>
          <w:p w14:paraId="21F39264" w14:textId="3DC7FB79" w:rsidR="00E05459" w:rsidRPr="00710172" w:rsidRDefault="00661D0B" w:rsidP="000E66A2">
            <w:pPr>
              <w:spacing w:after="0" w:line="240" w:lineRule="auto"/>
              <w:jc w:val="both"/>
              <w:rPr>
                <w:rFonts w:ascii="Times New Roman" w:eastAsia="Times New Roman" w:hAnsi="Times New Roman" w:cs="Times New Roman"/>
                <w:color w:val="000000"/>
                <w:sz w:val="24"/>
                <w:szCs w:val="24"/>
                <w:lang w:val="en-IN"/>
                <w14:ligatures w14:val="none"/>
              </w:rPr>
            </w:pPr>
            <w:r w:rsidRPr="00710172">
              <w:rPr>
                <w:rFonts w:ascii="Times New Roman" w:eastAsia="Times New Roman" w:hAnsi="Times New Roman" w:cs="Times New Roman"/>
                <w:color w:val="000000"/>
                <w:sz w:val="24"/>
                <w:szCs w:val="24"/>
                <w:lang w:val="en-IN"/>
                <w14:ligatures w14:val="none"/>
              </w:rPr>
              <w:t>Department of Design IIT, Gu</w:t>
            </w:r>
            <w:r w:rsidR="00A1042E" w:rsidRPr="00710172">
              <w:rPr>
                <w:rFonts w:ascii="Times New Roman" w:eastAsia="Times New Roman" w:hAnsi="Times New Roman" w:cs="Times New Roman"/>
                <w:color w:val="000000"/>
                <w:sz w:val="24"/>
                <w:szCs w:val="24"/>
                <w:lang w:val="en-IN"/>
                <w14:ligatures w14:val="none"/>
              </w:rPr>
              <w:t>wahati</w:t>
            </w:r>
          </w:p>
        </w:tc>
        <w:tc>
          <w:tcPr>
            <w:tcW w:w="1275" w:type="dxa"/>
            <w:noWrap/>
            <w:hideMark/>
          </w:tcPr>
          <w:p w14:paraId="4A1B769D" w14:textId="0E710C5A" w:rsidR="00E05459" w:rsidRPr="00710172" w:rsidRDefault="00E05459" w:rsidP="000E66A2">
            <w:pPr>
              <w:spacing w:after="0" w:line="240" w:lineRule="auto"/>
              <w:jc w:val="right"/>
              <w:rPr>
                <w:rFonts w:ascii="Times New Roman" w:eastAsia="Times New Roman" w:hAnsi="Times New Roman" w:cs="Times New Roman"/>
                <w:color w:val="000000"/>
                <w:sz w:val="24"/>
                <w:szCs w:val="24"/>
                <w:lang w:val="en-IN"/>
                <w14:ligatures w14:val="none"/>
              </w:rPr>
            </w:pPr>
            <w:r w:rsidRPr="00710172">
              <w:rPr>
                <w:rFonts w:ascii="Times New Roman" w:eastAsia="Times New Roman" w:hAnsi="Times New Roman" w:cs="Times New Roman"/>
                <w:color w:val="000000"/>
                <w:sz w:val="24"/>
                <w:szCs w:val="24"/>
                <w:lang w:val="en-IN"/>
                <w14:ligatures w14:val="none"/>
              </w:rPr>
              <w:t>3</w:t>
            </w:r>
          </w:p>
        </w:tc>
      </w:tr>
      <w:tr w:rsidR="00E05459" w:rsidRPr="00710172" w14:paraId="08D9BFB1" w14:textId="77777777" w:rsidTr="00CE4B9E">
        <w:trPr>
          <w:trHeight w:val="288"/>
        </w:trPr>
        <w:tc>
          <w:tcPr>
            <w:tcW w:w="846" w:type="dxa"/>
          </w:tcPr>
          <w:p w14:paraId="6CA7C225" w14:textId="0480DE65" w:rsidR="00E05459" w:rsidRPr="00710172" w:rsidRDefault="00E05459" w:rsidP="000E66A2">
            <w:pPr>
              <w:spacing w:after="0" w:line="240" w:lineRule="auto"/>
              <w:rPr>
                <w:rFonts w:ascii="Times New Roman" w:eastAsia="Times New Roman" w:hAnsi="Times New Roman" w:cs="Times New Roman"/>
                <w:color w:val="000000"/>
                <w:sz w:val="24"/>
                <w:szCs w:val="24"/>
                <w:lang w:val="en-IN"/>
                <w14:ligatures w14:val="none"/>
              </w:rPr>
            </w:pPr>
            <w:r w:rsidRPr="00710172">
              <w:rPr>
                <w:rFonts w:ascii="Times New Roman" w:eastAsia="Times New Roman" w:hAnsi="Times New Roman" w:cs="Times New Roman"/>
                <w:color w:val="000000"/>
                <w:sz w:val="24"/>
                <w:szCs w:val="24"/>
                <w:lang w:val="en-IN"/>
                <w14:ligatures w14:val="none"/>
              </w:rPr>
              <w:t>2</w:t>
            </w:r>
          </w:p>
        </w:tc>
        <w:tc>
          <w:tcPr>
            <w:tcW w:w="1640" w:type="dxa"/>
            <w:noWrap/>
            <w:hideMark/>
          </w:tcPr>
          <w:p w14:paraId="5CF9CD0E" w14:textId="26E9A691" w:rsidR="00E05459" w:rsidRPr="00710172" w:rsidRDefault="00E05459" w:rsidP="000E66A2">
            <w:pPr>
              <w:spacing w:after="0" w:line="240" w:lineRule="auto"/>
              <w:rPr>
                <w:rFonts w:ascii="Times New Roman" w:eastAsia="Times New Roman" w:hAnsi="Times New Roman" w:cs="Times New Roman"/>
                <w:color w:val="000000"/>
                <w:sz w:val="24"/>
                <w:szCs w:val="24"/>
                <w:lang w:val="en-IN"/>
                <w14:ligatures w14:val="none"/>
              </w:rPr>
            </w:pPr>
            <w:r w:rsidRPr="00710172">
              <w:rPr>
                <w:rFonts w:ascii="Times New Roman" w:eastAsia="Times New Roman" w:hAnsi="Times New Roman" w:cs="Times New Roman"/>
                <w:color w:val="000000"/>
                <w:sz w:val="24"/>
                <w:szCs w:val="24"/>
                <w:lang w:val="en-IN"/>
                <w14:ligatures w14:val="none"/>
              </w:rPr>
              <w:t>PATIL K</w:t>
            </w:r>
          </w:p>
        </w:tc>
        <w:tc>
          <w:tcPr>
            <w:tcW w:w="4172" w:type="dxa"/>
          </w:tcPr>
          <w:p w14:paraId="7E326C58" w14:textId="13FCBA5C" w:rsidR="00E05459" w:rsidRPr="00710172" w:rsidRDefault="00A1042E" w:rsidP="000E66A2">
            <w:pPr>
              <w:spacing w:after="0" w:line="240" w:lineRule="auto"/>
              <w:jc w:val="both"/>
              <w:rPr>
                <w:rFonts w:ascii="Times New Roman" w:eastAsia="Times New Roman" w:hAnsi="Times New Roman" w:cs="Times New Roman"/>
                <w:color w:val="000000"/>
                <w:sz w:val="24"/>
                <w:szCs w:val="24"/>
                <w:lang w:val="en-IN"/>
                <w14:ligatures w14:val="none"/>
              </w:rPr>
            </w:pPr>
            <w:r w:rsidRPr="00710172">
              <w:rPr>
                <w:rFonts w:ascii="Times New Roman" w:eastAsia="Times New Roman" w:hAnsi="Times New Roman" w:cs="Times New Roman"/>
                <w:color w:val="000000"/>
                <w:sz w:val="24"/>
                <w:szCs w:val="24"/>
                <w:lang w:val="en-IN"/>
                <w14:ligatures w14:val="none"/>
              </w:rPr>
              <w:t>Department of Design, Department of Humanities and Social Sciences, Indian Institute of Technology Kanpur, Kanpur, UP, India</w:t>
            </w:r>
          </w:p>
        </w:tc>
        <w:tc>
          <w:tcPr>
            <w:tcW w:w="1275" w:type="dxa"/>
            <w:noWrap/>
            <w:hideMark/>
          </w:tcPr>
          <w:p w14:paraId="763C7823" w14:textId="1843DAED" w:rsidR="00E05459" w:rsidRPr="00710172" w:rsidRDefault="00E05459" w:rsidP="000E66A2">
            <w:pPr>
              <w:spacing w:after="0" w:line="240" w:lineRule="auto"/>
              <w:jc w:val="right"/>
              <w:rPr>
                <w:rFonts w:ascii="Times New Roman" w:eastAsia="Times New Roman" w:hAnsi="Times New Roman" w:cs="Times New Roman"/>
                <w:color w:val="000000"/>
                <w:sz w:val="24"/>
                <w:szCs w:val="24"/>
                <w:lang w:val="en-IN"/>
                <w14:ligatures w14:val="none"/>
              </w:rPr>
            </w:pPr>
            <w:r w:rsidRPr="00710172">
              <w:rPr>
                <w:rFonts w:ascii="Times New Roman" w:eastAsia="Times New Roman" w:hAnsi="Times New Roman" w:cs="Times New Roman"/>
                <w:color w:val="000000"/>
                <w:sz w:val="24"/>
                <w:szCs w:val="24"/>
                <w:lang w:val="en-IN"/>
                <w14:ligatures w14:val="none"/>
              </w:rPr>
              <w:t>3</w:t>
            </w:r>
          </w:p>
        </w:tc>
      </w:tr>
      <w:tr w:rsidR="00E05459" w:rsidRPr="00710172" w14:paraId="49E45139" w14:textId="77777777" w:rsidTr="00CE4B9E">
        <w:trPr>
          <w:trHeight w:val="288"/>
        </w:trPr>
        <w:tc>
          <w:tcPr>
            <w:tcW w:w="846" w:type="dxa"/>
          </w:tcPr>
          <w:p w14:paraId="158A29E7" w14:textId="5EE0805D" w:rsidR="00E05459" w:rsidRPr="00710172" w:rsidRDefault="00E05459" w:rsidP="000E66A2">
            <w:pPr>
              <w:spacing w:after="0" w:line="240" w:lineRule="auto"/>
              <w:rPr>
                <w:rFonts w:ascii="Times New Roman" w:eastAsia="Times New Roman" w:hAnsi="Times New Roman" w:cs="Times New Roman"/>
                <w:color w:val="000000"/>
                <w:sz w:val="24"/>
                <w:szCs w:val="24"/>
                <w:lang w:val="en-IN"/>
                <w14:ligatures w14:val="none"/>
              </w:rPr>
            </w:pPr>
            <w:r w:rsidRPr="00710172">
              <w:rPr>
                <w:rFonts w:ascii="Times New Roman" w:eastAsia="Times New Roman" w:hAnsi="Times New Roman" w:cs="Times New Roman"/>
                <w:color w:val="000000"/>
                <w:sz w:val="24"/>
                <w:szCs w:val="24"/>
                <w:lang w:val="en-IN"/>
                <w14:ligatures w14:val="none"/>
              </w:rPr>
              <w:t>3</w:t>
            </w:r>
          </w:p>
        </w:tc>
        <w:tc>
          <w:tcPr>
            <w:tcW w:w="1640" w:type="dxa"/>
            <w:noWrap/>
            <w:hideMark/>
          </w:tcPr>
          <w:p w14:paraId="249BAF36" w14:textId="7ACFEB7E" w:rsidR="00E05459" w:rsidRPr="00710172" w:rsidRDefault="00E05459" w:rsidP="000E66A2">
            <w:pPr>
              <w:spacing w:after="0" w:line="240" w:lineRule="auto"/>
              <w:rPr>
                <w:rFonts w:ascii="Times New Roman" w:eastAsia="Times New Roman" w:hAnsi="Times New Roman" w:cs="Times New Roman"/>
                <w:color w:val="000000"/>
                <w:sz w:val="24"/>
                <w:szCs w:val="24"/>
                <w:lang w:val="en-IN"/>
                <w14:ligatures w14:val="none"/>
              </w:rPr>
            </w:pPr>
            <w:r w:rsidRPr="00710172">
              <w:rPr>
                <w:rFonts w:ascii="Times New Roman" w:eastAsia="Times New Roman" w:hAnsi="Times New Roman" w:cs="Times New Roman"/>
                <w:color w:val="000000"/>
                <w:sz w:val="24"/>
                <w:szCs w:val="24"/>
                <w:lang w:val="en-IN"/>
                <w14:ligatures w14:val="none"/>
              </w:rPr>
              <w:t>SHARMA S</w:t>
            </w:r>
          </w:p>
        </w:tc>
        <w:tc>
          <w:tcPr>
            <w:tcW w:w="4172" w:type="dxa"/>
          </w:tcPr>
          <w:p w14:paraId="37354652" w14:textId="4DE882CA" w:rsidR="00E05459" w:rsidRPr="00710172" w:rsidRDefault="001A0468" w:rsidP="000E66A2">
            <w:pPr>
              <w:spacing w:after="0" w:line="240" w:lineRule="auto"/>
              <w:jc w:val="both"/>
              <w:rPr>
                <w:rFonts w:ascii="Times New Roman" w:eastAsia="Times New Roman" w:hAnsi="Times New Roman" w:cs="Times New Roman"/>
                <w:color w:val="000000"/>
                <w:sz w:val="24"/>
                <w:szCs w:val="24"/>
                <w:lang w:val="en-IN"/>
                <w14:ligatures w14:val="none"/>
              </w:rPr>
            </w:pPr>
            <w:r w:rsidRPr="00710172">
              <w:rPr>
                <w:rFonts w:ascii="Times New Roman" w:eastAsia="Times New Roman" w:hAnsi="Times New Roman" w:cs="Times New Roman"/>
                <w:color w:val="000000"/>
                <w:sz w:val="24"/>
                <w:szCs w:val="24"/>
                <w:lang w:val="en-IN"/>
                <w14:ligatures w14:val="none"/>
              </w:rPr>
              <w:t xml:space="preserve"> Faculty of Information Technology and Communication Sciences, Tampere University, Finland</w:t>
            </w:r>
          </w:p>
        </w:tc>
        <w:tc>
          <w:tcPr>
            <w:tcW w:w="1275" w:type="dxa"/>
            <w:noWrap/>
            <w:hideMark/>
          </w:tcPr>
          <w:p w14:paraId="039D7028" w14:textId="6F735949" w:rsidR="00E05459" w:rsidRPr="00710172" w:rsidRDefault="00E05459" w:rsidP="000E66A2">
            <w:pPr>
              <w:spacing w:after="0" w:line="240" w:lineRule="auto"/>
              <w:jc w:val="right"/>
              <w:rPr>
                <w:rFonts w:ascii="Times New Roman" w:eastAsia="Times New Roman" w:hAnsi="Times New Roman" w:cs="Times New Roman"/>
                <w:color w:val="000000"/>
                <w:sz w:val="24"/>
                <w:szCs w:val="24"/>
                <w:lang w:val="en-IN"/>
                <w14:ligatures w14:val="none"/>
              </w:rPr>
            </w:pPr>
            <w:r w:rsidRPr="00710172">
              <w:rPr>
                <w:rFonts w:ascii="Times New Roman" w:eastAsia="Times New Roman" w:hAnsi="Times New Roman" w:cs="Times New Roman"/>
                <w:color w:val="000000"/>
                <w:sz w:val="24"/>
                <w:szCs w:val="24"/>
                <w:lang w:val="en-IN"/>
                <w14:ligatures w14:val="none"/>
              </w:rPr>
              <w:t>3</w:t>
            </w:r>
          </w:p>
        </w:tc>
      </w:tr>
      <w:tr w:rsidR="00E05459" w:rsidRPr="00710172" w14:paraId="31148839" w14:textId="77777777" w:rsidTr="00CE4B9E">
        <w:trPr>
          <w:trHeight w:val="288"/>
        </w:trPr>
        <w:tc>
          <w:tcPr>
            <w:tcW w:w="846" w:type="dxa"/>
          </w:tcPr>
          <w:p w14:paraId="012B9CB7" w14:textId="65A9480C" w:rsidR="00E05459" w:rsidRPr="00710172" w:rsidRDefault="00E05459" w:rsidP="000E66A2">
            <w:pPr>
              <w:spacing w:after="0" w:line="240" w:lineRule="auto"/>
              <w:rPr>
                <w:rFonts w:ascii="Times New Roman" w:eastAsia="Times New Roman" w:hAnsi="Times New Roman" w:cs="Times New Roman"/>
                <w:color w:val="000000"/>
                <w:sz w:val="24"/>
                <w:szCs w:val="24"/>
                <w:lang w:val="en-IN"/>
                <w14:ligatures w14:val="none"/>
              </w:rPr>
            </w:pPr>
            <w:r w:rsidRPr="00710172">
              <w:rPr>
                <w:rFonts w:ascii="Times New Roman" w:eastAsia="Times New Roman" w:hAnsi="Times New Roman" w:cs="Times New Roman"/>
                <w:color w:val="000000"/>
                <w:sz w:val="24"/>
                <w:szCs w:val="24"/>
                <w:lang w:val="en-IN"/>
                <w14:ligatures w14:val="none"/>
              </w:rPr>
              <w:t>4</w:t>
            </w:r>
          </w:p>
        </w:tc>
        <w:tc>
          <w:tcPr>
            <w:tcW w:w="1640" w:type="dxa"/>
            <w:noWrap/>
            <w:hideMark/>
          </w:tcPr>
          <w:p w14:paraId="570CD55E" w14:textId="70763066" w:rsidR="00E05459" w:rsidRPr="00710172" w:rsidRDefault="00E05459" w:rsidP="000E66A2">
            <w:pPr>
              <w:spacing w:after="0" w:line="240" w:lineRule="auto"/>
              <w:rPr>
                <w:rFonts w:ascii="Times New Roman" w:eastAsia="Times New Roman" w:hAnsi="Times New Roman" w:cs="Times New Roman"/>
                <w:color w:val="000000"/>
                <w:sz w:val="24"/>
                <w:szCs w:val="24"/>
                <w:lang w:val="en-IN"/>
                <w14:ligatures w14:val="none"/>
              </w:rPr>
            </w:pPr>
            <w:r w:rsidRPr="00710172">
              <w:rPr>
                <w:rFonts w:ascii="Times New Roman" w:eastAsia="Times New Roman" w:hAnsi="Times New Roman" w:cs="Times New Roman"/>
                <w:color w:val="000000"/>
                <w:sz w:val="24"/>
                <w:szCs w:val="24"/>
                <w:lang w:val="en-IN"/>
                <w14:ligatures w14:val="none"/>
              </w:rPr>
              <w:t>BHAT JS</w:t>
            </w:r>
          </w:p>
        </w:tc>
        <w:tc>
          <w:tcPr>
            <w:tcW w:w="4172" w:type="dxa"/>
          </w:tcPr>
          <w:p w14:paraId="175F0F20" w14:textId="27F8F19F" w:rsidR="00E05459" w:rsidRPr="00710172" w:rsidRDefault="001A0468" w:rsidP="000E66A2">
            <w:pPr>
              <w:spacing w:after="0" w:line="240" w:lineRule="auto"/>
              <w:jc w:val="both"/>
              <w:rPr>
                <w:rFonts w:ascii="Times New Roman" w:eastAsia="Times New Roman" w:hAnsi="Times New Roman" w:cs="Times New Roman"/>
                <w:color w:val="000000"/>
                <w:sz w:val="24"/>
                <w:szCs w:val="24"/>
                <w:lang w:val="en-IN"/>
                <w14:ligatures w14:val="none"/>
              </w:rPr>
            </w:pPr>
            <w:r w:rsidRPr="00710172">
              <w:rPr>
                <w:rFonts w:ascii="Times New Roman" w:eastAsia="Times New Roman" w:hAnsi="Times New Roman" w:cs="Times New Roman"/>
                <w:color w:val="000000"/>
                <w:sz w:val="24"/>
                <w:szCs w:val="24"/>
                <w:lang w:val="en-IN"/>
                <w14:ligatures w14:val="none"/>
              </w:rPr>
              <w:t>Manipal Academy of Higher Education, Manipal, India</w:t>
            </w:r>
          </w:p>
        </w:tc>
        <w:tc>
          <w:tcPr>
            <w:tcW w:w="1275" w:type="dxa"/>
            <w:noWrap/>
            <w:hideMark/>
          </w:tcPr>
          <w:p w14:paraId="226252F0" w14:textId="11D79AEC" w:rsidR="00E05459" w:rsidRPr="00710172" w:rsidRDefault="00E05459" w:rsidP="000E66A2">
            <w:pPr>
              <w:spacing w:after="0" w:line="240" w:lineRule="auto"/>
              <w:jc w:val="right"/>
              <w:rPr>
                <w:rFonts w:ascii="Times New Roman" w:eastAsia="Times New Roman" w:hAnsi="Times New Roman" w:cs="Times New Roman"/>
                <w:color w:val="000000"/>
                <w:sz w:val="24"/>
                <w:szCs w:val="24"/>
                <w:lang w:val="en-IN"/>
                <w14:ligatures w14:val="none"/>
              </w:rPr>
            </w:pPr>
            <w:r w:rsidRPr="00710172">
              <w:rPr>
                <w:rFonts w:ascii="Times New Roman" w:eastAsia="Times New Roman" w:hAnsi="Times New Roman" w:cs="Times New Roman"/>
                <w:color w:val="000000"/>
                <w:sz w:val="24"/>
                <w:szCs w:val="24"/>
                <w:lang w:val="en-IN"/>
                <w14:ligatures w14:val="none"/>
              </w:rPr>
              <w:t>2</w:t>
            </w:r>
          </w:p>
        </w:tc>
      </w:tr>
      <w:tr w:rsidR="00E05459" w:rsidRPr="00710172" w14:paraId="43A417FE" w14:textId="77777777" w:rsidTr="00CE4B9E">
        <w:trPr>
          <w:trHeight w:val="288"/>
        </w:trPr>
        <w:tc>
          <w:tcPr>
            <w:tcW w:w="846" w:type="dxa"/>
          </w:tcPr>
          <w:p w14:paraId="6C66E317" w14:textId="2A3DF384" w:rsidR="00E05459" w:rsidRPr="00710172" w:rsidRDefault="00E05459" w:rsidP="000E66A2">
            <w:pPr>
              <w:spacing w:after="0" w:line="240" w:lineRule="auto"/>
              <w:rPr>
                <w:rFonts w:ascii="Times New Roman" w:eastAsia="Times New Roman" w:hAnsi="Times New Roman" w:cs="Times New Roman"/>
                <w:color w:val="000000"/>
                <w:sz w:val="24"/>
                <w:szCs w:val="24"/>
                <w:lang w:val="en-IN"/>
                <w14:ligatures w14:val="none"/>
              </w:rPr>
            </w:pPr>
            <w:r w:rsidRPr="00710172">
              <w:rPr>
                <w:rFonts w:ascii="Times New Roman" w:eastAsia="Times New Roman" w:hAnsi="Times New Roman" w:cs="Times New Roman"/>
                <w:color w:val="000000"/>
                <w:sz w:val="24"/>
                <w:szCs w:val="24"/>
                <w:lang w:val="en-IN"/>
                <w14:ligatures w14:val="none"/>
              </w:rPr>
              <w:t>5</w:t>
            </w:r>
          </w:p>
        </w:tc>
        <w:tc>
          <w:tcPr>
            <w:tcW w:w="1640" w:type="dxa"/>
            <w:noWrap/>
            <w:hideMark/>
          </w:tcPr>
          <w:p w14:paraId="7BBAADAC" w14:textId="0127BC13" w:rsidR="00E05459" w:rsidRPr="00710172" w:rsidRDefault="00E05459" w:rsidP="000E66A2">
            <w:pPr>
              <w:spacing w:after="0" w:line="240" w:lineRule="auto"/>
              <w:rPr>
                <w:rFonts w:ascii="Times New Roman" w:eastAsia="Times New Roman" w:hAnsi="Times New Roman" w:cs="Times New Roman"/>
                <w:color w:val="000000"/>
                <w:sz w:val="24"/>
                <w:szCs w:val="24"/>
                <w:lang w:val="en-IN"/>
                <w14:ligatures w14:val="none"/>
              </w:rPr>
            </w:pPr>
            <w:r w:rsidRPr="00710172">
              <w:rPr>
                <w:rFonts w:ascii="Times New Roman" w:eastAsia="Times New Roman" w:hAnsi="Times New Roman" w:cs="Times New Roman"/>
                <w:color w:val="000000"/>
                <w:sz w:val="24"/>
                <w:szCs w:val="24"/>
                <w:lang w:val="en-IN"/>
                <w14:ligatures w14:val="none"/>
              </w:rPr>
              <w:t>INDIA G</w:t>
            </w:r>
          </w:p>
        </w:tc>
        <w:tc>
          <w:tcPr>
            <w:tcW w:w="4172" w:type="dxa"/>
          </w:tcPr>
          <w:p w14:paraId="45D2B4E3" w14:textId="2CA45FCB" w:rsidR="00E05459" w:rsidRPr="00710172" w:rsidRDefault="001A0468" w:rsidP="000E66A2">
            <w:pPr>
              <w:spacing w:after="0" w:line="240" w:lineRule="auto"/>
              <w:jc w:val="both"/>
              <w:rPr>
                <w:rFonts w:ascii="Times New Roman" w:eastAsia="Times New Roman" w:hAnsi="Times New Roman" w:cs="Times New Roman"/>
                <w:color w:val="000000"/>
                <w:sz w:val="24"/>
                <w:szCs w:val="24"/>
                <w:lang w:val="en-IN"/>
                <w14:ligatures w14:val="none"/>
              </w:rPr>
            </w:pPr>
            <w:r w:rsidRPr="00710172">
              <w:rPr>
                <w:rFonts w:ascii="Times New Roman" w:eastAsia="Times New Roman" w:hAnsi="Times New Roman" w:cs="Times New Roman"/>
                <w:color w:val="000000"/>
                <w:sz w:val="24"/>
                <w:szCs w:val="24"/>
                <w:lang w:val="en-IN"/>
                <w14:ligatures w14:val="none"/>
              </w:rPr>
              <w:t>Microsoft Research, Bangalore, India</w:t>
            </w:r>
          </w:p>
        </w:tc>
        <w:tc>
          <w:tcPr>
            <w:tcW w:w="1275" w:type="dxa"/>
            <w:noWrap/>
            <w:hideMark/>
          </w:tcPr>
          <w:p w14:paraId="43A59DD0" w14:textId="34D40BBA" w:rsidR="00E05459" w:rsidRPr="00710172" w:rsidRDefault="00E05459" w:rsidP="000E66A2">
            <w:pPr>
              <w:spacing w:after="0" w:line="240" w:lineRule="auto"/>
              <w:jc w:val="right"/>
              <w:rPr>
                <w:rFonts w:ascii="Times New Roman" w:eastAsia="Times New Roman" w:hAnsi="Times New Roman" w:cs="Times New Roman"/>
                <w:color w:val="000000"/>
                <w:sz w:val="24"/>
                <w:szCs w:val="24"/>
                <w:lang w:val="en-IN"/>
                <w14:ligatures w14:val="none"/>
              </w:rPr>
            </w:pPr>
            <w:r w:rsidRPr="00710172">
              <w:rPr>
                <w:rFonts w:ascii="Times New Roman" w:eastAsia="Times New Roman" w:hAnsi="Times New Roman" w:cs="Times New Roman"/>
                <w:color w:val="000000"/>
                <w:sz w:val="24"/>
                <w:szCs w:val="24"/>
                <w:lang w:val="en-IN"/>
                <w14:ligatures w14:val="none"/>
              </w:rPr>
              <w:t>2</w:t>
            </w:r>
          </w:p>
        </w:tc>
      </w:tr>
      <w:tr w:rsidR="00E05459" w:rsidRPr="00710172" w14:paraId="2CAF1591" w14:textId="77777777" w:rsidTr="00CE4B9E">
        <w:trPr>
          <w:trHeight w:val="288"/>
        </w:trPr>
        <w:tc>
          <w:tcPr>
            <w:tcW w:w="846" w:type="dxa"/>
          </w:tcPr>
          <w:p w14:paraId="50C15995" w14:textId="25B3CBCC" w:rsidR="00E05459" w:rsidRPr="00710172" w:rsidRDefault="00E05459" w:rsidP="000E66A2">
            <w:pPr>
              <w:spacing w:after="0" w:line="240" w:lineRule="auto"/>
              <w:rPr>
                <w:rFonts w:ascii="Times New Roman" w:eastAsia="Times New Roman" w:hAnsi="Times New Roman" w:cs="Times New Roman"/>
                <w:color w:val="000000"/>
                <w:sz w:val="24"/>
                <w:szCs w:val="24"/>
                <w:lang w:val="en-IN"/>
                <w14:ligatures w14:val="none"/>
              </w:rPr>
            </w:pPr>
            <w:r w:rsidRPr="00710172">
              <w:rPr>
                <w:rFonts w:ascii="Times New Roman" w:eastAsia="Times New Roman" w:hAnsi="Times New Roman" w:cs="Times New Roman"/>
                <w:color w:val="000000"/>
                <w:sz w:val="24"/>
                <w:szCs w:val="24"/>
                <w:lang w:val="en-IN"/>
                <w14:ligatures w14:val="none"/>
              </w:rPr>
              <w:t>6</w:t>
            </w:r>
          </w:p>
        </w:tc>
        <w:tc>
          <w:tcPr>
            <w:tcW w:w="1640" w:type="dxa"/>
            <w:noWrap/>
            <w:hideMark/>
          </w:tcPr>
          <w:p w14:paraId="0939468A" w14:textId="4222EBEA" w:rsidR="00E05459" w:rsidRPr="00710172" w:rsidRDefault="00E05459" w:rsidP="000E66A2">
            <w:pPr>
              <w:spacing w:after="0" w:line="240" w:lineRule="auto"/>
              <w:rPr>
                <w:rFonts w:ascii="Times New Roman" w:eastAsia="Times New Roman" w:hAnsi="Times New Roman" w:cs="Times New Roman"/>
                <w:color w:val="000000"/>
                <w:sz w:val="24"/>
                <w:szCs w:val="24"/>
                <w:lang w:val="en-IN"/>
                <w14:ligatures w14:val="none"/>
              </w:rPr>
            </w:pPr>
            <w:r w:rsidRPr="00710172">
              <w:rPr>
                <w:rFonts w:ascii="Times New Roman" w:eastAsia="Times New Roman" w:hAnsi="Times New Roman" w:cs="Times New Roman"/>
                <w:color w:val="000000"/>
                <w:sz w:val="24"/>
                <w:szCs w:val="24"/>
                <w:lang w:val="en-IN"/>
                <w14:ligatures w14:val="none"/>
              </w:rPr>
              <w:t>JOHRY A</w:t>
            </w:r>
          </w:p>
        </w:tc>
        <w:tc>
          <w:tcPr>
            <w:tcW w:w="4172" w:type="dxa"/>
          </w:tcPr>
          <w:p w14:paraId="1ED66B75" w14:textId="45699927" w:rsidR="00E05459" w:rsidRPr="00710172" w:rsidRDefault="001A0468" w:rsidP="000E66A2">
            <w:pPr>
              <w:spacing w:after="0" w:line="240" w:lineRule="auto"/>
              <w:jc w:val="both"/>
              <w:rPr>
                <w:rFonts w:ascii="Times New Roman" w:eastAsia="Times New Roman" w:hAnsi="Times New Roman" w:cs="Times New Roman"/>
                <w:color w:val="000000"/>
                <w:sz w:val="24"/>
                <w:szCs w:val="24"/>
                <w:lang w:val="en-IN"/>
                <w14:ligatures w14:val="none"/>
              </w:rPr>
            </w:pPr>
            <w:r w:rsidRPr="00710172">
              <w:rPr>
                <w:rFonts w:ascii="Times New Roman" w:eastAsia="Times New Roman" w:hAnsi="Times New Roman" w:cs="Times New Roman"/>
                <w:color w:val="000000"/>
                <w:sz w:val="24"/>
                <w:szCs w:val="24"/>
                <w:lang w:val="en-IN"/>
                <w14:ligatures w14:val="none"/>
              </w:rPr>
              <w:t>IDC School of Design, IIT Bombay</w:t>
            </w:r>
          </w:p>
        </w:tc>
        <w:tc>
          <w:tcPr>
            <w:tcW w:w="1275" w:type="dxa"/>
            <w:noWrap/>
            <w:hideMark/>
          </w:tcPr>
          <w:p w14:paraId="7553D8BF" w14:textId="3F724BE5" w:rsidR="00E05459" w:rsidRPr="00710172" w:rsidRDefault="00E05459" w:rsidP="000E66A2">
            <w:pPr>
              <w:spacing w:after="0" w:line="240" w:lineRule="auto"/>
              <w:jc w:val="right"/>
              <w:rPr>
                <w:rFonts w:ascii="Times New Roman" w:eastAsia="Times New Roman" w:hAnsi="Times New Roman" w:cs="Times New Roman"/>
                <w:color w:val="000000"/>
                <w:sz w:val="24"/>
                <w:szCs w:val="24"/>
                <w:lang w:val="en-IN"/>
                <w14:ligatures w14:val="none"/>
              </w:rPr>
            </w:pPr>
            <w:r w:rsidRPr="00710172">
              <w:rPr>
                <w:rFonts w:ascii="Times New Roman" w:eastAsia="Times New Roman" w:hAnsi="Times New Roman" w:cs="Times New Roman"/>
                <w:color w:val="000000"/>
                <w:sz w:val="24"/>
                <w:szCs w:val="24"/>
                <w:lang w:val="en-IN"/>
                <w14:ligatures w14:val="none"/>
              </w:rPr>
              <w:t>2</w:t>
            </w:r>
          </w:p>
        </w:tc>
      </w:tr>
      <w:tr w:rsidR="00E05459" w:rsidRPr="00710172" w14:paraId="2C6F3414" w14:textId="77777777" w:rsidTr="00CE4B9E">
        <w:trPr>
          <w:trHeight w:val="288"/>
        </w:trPr>
        <w:tc>
          <w:tcPr>
            <w:tcW w:w="846" w:type="dxa"/>
          </w:tcPr>
          <w:p w14:paraId="3CC69A4B" w14:textId="7D9E1777" w:rsidR="00E05459" w:rsidRPr="00710172" w:rsidRDefault="00E05459" w:rsidP="000E66A2">
            <w:pPr>
              <w:spacing w:after="0" w:line="240" w:lineRule="auto"/>
              <w:rPr>
                <w:rFonts w:ascii="Times New Roman" w:eastAsia="Times New Roman" w:hAnsi="Times New Roman" w:cs="Times New Roman"/>
                <w:color w:val="000000"/>
                <w:sz w:val="24"/>
                <w:szCs w:val="24"/>
                <w:lang w:val="en-IN"/>
                <w14:ligatures w14:val="none"/>
              </w:rPr>
            </w:pPr>
            <w:r w:rsidRPr="00710172">
              <w:rPr>
                <w:rFonts w:ascii="Times New Roman" w:eastAsia="Times New Roman" w:hAnsi="Times New Roman" w:cs="Times New Roman"/>
                <w:color w:val="000000"/>
                <w:sz w:val="24"/>
                <w:szCs w:val="24"/>
                <w:lang w:val="en-IN"/>
                <w14:ligatures w14:val="none"/>
              </w:rPr>
              <w:t>7</w:t>
            </w:r>
          </w:p>
        </w:tc>
        <w:tc>
          <w:tcPr>
            <w:tcW w:w="1640" w:type="dxa"/>
            <w:noWrap/>
            <w:hideMark/>
          </w:tcPr>
          <w:p w14:paraId="53DB3105" w14:textId="24968059" w:rsidR="00E05459" w:rsidRPr="00710172" w:rsidRDefault="00E05459" w:rsidP="000E66A2">
            <w:pPr>
              <w:spacing w:after="0" w:line="240" w:lineRule="auto"/>
              <w:jc w:val="both"/>
              <w:rPr>
                <w:rFonts w:ascii="Times New Roman" w:eastAsia="Times New Roman" w:hAnsi="Times New Roman" w:cs="Times New Roman"/>
                <w:color w:val="000000"/>
                <w:sz w:val="24"/>
                <w:szCs w:val="24"/>
                <w:lang w:val="en-IN"/>
                <w14:ligatures w14:val="none"/>
              </w:rPr>
            </w:pPr>
            <w:r w:rsidRPr="00710172">
              <w:rPr>
                <w:rFonts w:ascii="Times New Roman" w:eastAsia="Times New Roman" w:hAnsi="Times New Roman" w:cs="Times New Roman"/>
                <w:color w:val="000000"/>
                <w:sz w:val="24"/>
                <w:szCs w:val="24"/>
                <w:lang w:val="en-IN"/>
                <w14:ligatures w14:val="none"/>
              </w:rPr>
              <w:t>JOSEPH CV</w:t>
            </w:r>
          </w:p>
        </w:tc>
        <w:tc>
          <w:tcPr>
            <w:tcW w:w="4172" w:type="dxa"/>
          </w:tcPr>
          <w:p w14:paraId="4BA79114" w14:textId="0B911743" w:rsidR="00E05459" w:rsidRPr="00710172" w:rsidRDefault="001A0468" w:rsidP="000E66A2">
            <w:pPr>
              <w:spacing w:after="0" w:line="240" w:lineRule="auto"/>
              <w:jc w:val="both"/>
              <w:rPr>
                <w:rFonts w:ascii="Times New Roman" w:eastAsia="Times New Roman" w:hAnsi="Times New Roman" w:cs="Times New Roman"/>
                <w:color w:val="000000"/>
                <w:sz w:val="24"/>
                <w:szCs w:val="24"/>
                <w:lang w:val="en-IN"/>
                <w14:ligatures w14:val="none"/>
              </w:rPr>
            </w:pPr>
            <w:r w:rsidRPr="00710172">
              <w:rPr>
                <w:rFonts w:ascii="Times New Roman" w:eastAsia="Times New Roman" w:hAnsi="Times New Roman" w:cs="Times New Roman"/>
                <w:color w:val="000000"/>
                <w:sz w:val="24"/>
                <w:szCs w:val="24"/>
                <w:lang w:val="en-IN"/>
                <w14:ligatures w14:val="none"/>
              </w:rPr>
              <w:t>National Institute of Design, Gandhinagar, India</w:t>
            </w:r>
          </w:p>
        </w:tc>
        <w:tc>
          <w:tcPr>
            <w:tcW w:w="1275" w:type="dxa"/>
            <w:noWrap/>
            <w:hideMark/>
          </w:tcPr>
          <w:p w14:paraId="1AF46263" w14:textId="22E5241F" w:rsidR="00E05459" w:rsidRPr="00710172" w:rsidRDefault="00E05459" w:rsidP="000E66A2">
            <w:pPr>
              <w:spacing w:after="0" w:line="240" w:lineRule="auto"/>
              <w:jc w:val="right"/>
              <w:rPr>
                <w:rFonts w:ascii="Times New Roman" w:eastAsia="Times New Roman" w:hAnsi="Times New Roman" w:cs="Times New Roman"/>
                <w:color w:val="000000"/>
                <w:sz w:val="24"/>
                <w:szCs w:val="24"/>
                <w:lang w:val="en-IN"/>
                <w14:ligatures w14:val="none"/>
              </w:rPr>
            </w:pPr>
            <w:r w:rsidRPr="00710172">
              <w:rPr>
                <w:rFonts w:ascii="Times New Roman" w:eastAsia="Times New Roman" w:hAnsi="Times New Roman" w:cs="Times New Roman"/>
                <w:color w:val="000000"/>
                <w:sz w:val="24"/>
                <w:szCs w:val="24"/>
                <w:lang w:val="en-IN"/>
                <w14:ligatures w14:val="none"/>
              </w:rPr>
              <w:t>2</w:t>
            </w:r>
          </w:p>
        </w:tc>
      </w:tr>
      <w:tr w:rsidR="00E05459" w:rsidRPr="00710172" w14:paraId="6659C1D2" w14:textId="77777777" w:rsidTr="00CE4B9E">
        <w:trPr>
          <w:trHeight w:val="288"/>
        </w:trPr>
        <w:tc>
          <w:tcPr>
            <w:tcW w:w="846" w:type="dxa"/>
          </w:tcPr>
          <w:p w14:paraId="42689359" w14:textId="34F71F93" w:rsidR="00E05459" w:rsidRPr="00710172" w:rsidRDefault="00E05459" w:rsidP="000E66A2">
            <w:pPr>
              <w:spacing w:after="0" w:line="240" w:lineRule="auto"/>
              <w:rPr>
                <w:rFonts w:ascii="Times New Roman" w:eastAsia="Times New Roman" w:hAnsi="Times New Roman" w:cs="Times New Roman"/>
                <w:color w:val="000000"/>
                <w:sz w:val="24"/>
                <w:szCs w:val="24"/>
                <w:lang w:val="en-IN"/>
                <w14:ligatures w14:val="none"/>
              </w:rPr>
            </w:pPr>
            <w:r w:rsidRPr="00710172">
              <w:rPr>
                <w:rFonts w:ascii="Times New Roman" w:eastAsia="Times New Roman" w:hAnsi="Times New Roman" w:cs="Times New Roman"/>
                <w:color w:val="000000"/>
                <w:sz w:val="24"/>
                <w:szCs w:val="24"/>
                <w:lang w:val="en-IN"/>
                <w14:ligatures w14:val="none"/>
              </w:rPr>
              <w:t>8</w:t>
            </w:r>
          </w:p>
        </w:tc>
        <w:tc>
          <w:tcPr>
            <w:tcW w:w="1640" w:type="dxa"/>
            <w:noWrap/>
            <w:hideMark/>
          </w:tcPr>
          <w:p w14:paraId="412D9B03" w14:textId="2A19FF6C" w:rsidR="00E05459" w:rsidRPr="00710172" w:rsidRDefault="00E05459" w:rsidP="000E66A2">
            <w:pPr>
              <w:spacing w:after="0" w:line="240" w:lineRule="auto"/>
              <w:rPr>
                <w:rFonts w:ascii="Times New Roman" w:eastAsia="Times New Roman" w:hAnsi="Times New Roman" w:cs="Times New Roman"/>
                <w:color w:val="000000"/>
                <w:sz w:val="24"/>
                <w:szCs w:val="24"/>
                <w:lang w:val="en-IN"/>
                <w14:ligatures w14:val="none"/>
              </w:rPr>
            </w:pPr>
            <w:r w:rsidRPr="00710172">
              <w:rPr>
                <w:rFonts w:ascii="Times New Roman" w:eastAsia="Times New Roman" w:hAnsi="Times New Roman" w:cs="Times New Roman"/>
                <w:color w:val="000000"/>
                <w:sz w:val="24"/>
                <w:szCs w:val="24"/>
                <w:lang w:val="en-IN"/>
                <w14:ligatures w14:val="none"/>
              </w:rPr>
              <w:t>KHANEJA S</w:t>
            </w:r>
          </w:p>
        </w:tc>
        <w:tc>
          <w:tcPr>
            <w:tcW w:w="4172" w:type="dxa"/>
          </w:tcPr>
          <w:p w14:paraId="14FA133E" w14:textId="2A34BE0E" w:rsidR="00E05459" w:rsidRPr="00710172" w:rsidRDefault="00A01770" w:rsidP="000E66A2">
            <w:pPr>
              <w:spacing w:after="0" w:line="240" w:lineRule="auto"/>
              <w:jc w:val="both"/>
              <w:rPr>
                <w:rFonts w:ascii="Times New Roman" w:eastAsia="Times New Roman" w:hAnsi="Times New Roman" w:cs="Times New Roman"/>
                <w:color w:val="000000"/>
                <w:sz w:val="24"/>
                <w:szCs w:val="24"/>
                <w:lang w:val="en-IN"/>
                <w14:ligatures w14:val="none"/>
              </w:rPr>
            </w:pPr>
            <w:r w:rsidRPr="00710172">
              <w:rPr>
                <w:rFonts w:ascii="Times New Roman" w:eastAsia="Times New Roman" w:hAnsi="Times New Roman" w:cs="Times New Roman"/>
                <w:color w:val="000000"/>
                <w:sz w:val="24"/>
                <w:szCs w:val="24"/>
                <w:lang w:val="en-IN"/>
                <w14:ligatures w14:val="none"/>
              </w:rPr>
              <w:t>School of Business, World University of Design, Haryana, Sonipat, India</w:t>
            </w:r>
          </w:p>
        </w:tc>
        <w:tc>
          <w:tcPr>
            <w:tcW w:w="1275" w:type="dxa"/>
            <w:noWrap/>
            <w:hideMark/>
          </w:tcPr>
          <w:p w14:paraId="0DA0A154" w14:textId="7675819B" w:rsidR="00E05459" w:rsidRPr="00710172" w:rsidRDefault="00E05459" w:rsidP="000E66A2">
            <w:pPr>
              <w:spacing w:after="0" w:line="240" w:lineRule="auto"/>
              <w:jc w:val="right"/>
              <w:rPr>
                <w:rFonts w:ascii="Times New Roman" w:eastAsia="Times New Roman" w:hAnsi="Times New Roman" w:cs="Times New Roman"/>
                <w:color w:val="000000"/>
                <w:sz w:val="24"/>
                <w:szCs w:val="24"/>
                <w:lang w:val="en-IN"/>
                <w14:ligatures w14:val="none"/>
              </w:rPr>
            </w:pPr>
            <w:r w:rsidRPr="00710172">
              <w:rPr>
                <w:rFonts w:ascii="Times New Roman" w:eastAsia="Times New Roman" w:hAnsi="Times New Roman" w:cs="Times New Roman"/>
                <w:color w:val="000000"/>
                <w:sz w:val="24"/>
                <w:szCs w:val="24"/>
                <w:lang w:val="en-IN"/>
                <w14:ligatures w14:val="none"/>
              </w:rPr>
              <w:t>2</w:t>
            </w:r>
          </w:p>
        </w:tc>
      </w:tr>
      <w:tr w:rsidR="00E05459" w:rsidRPr="00710172" w14:paraId="012CF093" w14:textId="77777777" w:rsidTr="00CE4B9E">
        <w:trPr>
          <w:trHeight w:val="288"/>
        </w:trPr>
        <w:tc>
          <w:tcPr>
            <w:tcW w:w="846" w:type="dxa"/>
          </w:tcPr>
          <w:p w14:paraId="5B762EDF" w14:textId="0783213F" w:rsidR="00E05459" w:rsidRPr="00710172" w:rsidRDefault="00E05459" w:rsidP="000E66A2">
            <w:pPr>
              <w:spacing w:after="0" w:line="240" w:lineRule="auto"/>
              <w:rPr>
                <w:rFonts w:ascii="Times New Roman" w:eastAsia="Times New Roman" w:hAnsi="Times New Roman" w:cs="Times New Roman"/>
                <w:color w:val="000000"/>
                <w:sz w:val="24"/>
                <w:szCs w:val="24"/>
                <w:lang w:val="en-IN"/>
                <w14:ligatures w14:val="none"/>
              </w:rPr>
            </w:pPr>
            <w:r w:rsidRPr="00710172">
              <w:rPr>
                <w:rFonts w:ascii="Times New Roman" w:eastAsia="Times New Roman" w:hAnsi="Times New Roman" w:cs="Times New Roman"/>
                <w:color w:val="000000"/>
                <w:sz w:val="24"/>
                <w:szCs w:val="24"/>
                <w:lang w:val="en-IN"/>
                <w14:ligatures w14:val="none"/>
              </w:rPr>
              <w:t>9</w:t>
            </w:r>
          </w:p>
        </w:tc>
        <w:tc>
          <w:tcPr>
            <w:tcW w:w="1640" w:type="dxa"/>
            <w:noWrap/>
            <w:hideMark/>
          </w:tcPr>
          <w:p w14:paraId="1C6D78DF" w14:textId="40E99141" w:rsidR="00E05459" w:rsidRPr="00710172" w:rsidRDefault="00E05459" w:rsidP="000E66A2">
            <w:pPr>
              <w:spacing w:after="0" w:line="240" w:lineRule="auto"/>
              <w:rPr>
                <w:rFonts w:ascii="Times New Roman" w:eastAsia="Times New Roman" w:hAnsi="Times New Roman" w:cs="Times New Roman"/>
                <w:color w:val="000000"/>
                <w:sz w:val="24"/>
                <w:szCs w:val="24"/>
                <w:lang w:val="en-IN"/>
                <w14:ligatures w14:val="none"/>
              </w:rPr>
            </w:pPr>
            <w:r w:rsidRPr="00710172">
              <w:rPr>
                <w:rFonts w:ascii="Times New Roman" w:eastAsia="Times New Roman" w:hAnsi="Times New Roman" w:cs="Times New Roman"/>
                <w:color w:val="000000"/>
                <w:sz w:val="24"/>
                <w:szCs w:val="24"/>
                <w:lang w:val="en-IN"/>
                <w14:ligatures w14:val="none"/>
              </w:rPr>
              <w:t>KUMAR P</w:t>
            </w:r>
          </w:p>
        </w:tc>
        <w:tc>
          <w:tcPr>
            <w:tcW w:w="4172" w:type="dxa"/>
          </w:tcPr>
          <w:p w14:paraId="7DA1E5B3" w14:textId="23C61E5B" w:rsidR="00E05459" w:rsidRPr="00710172" w:rsidRDefault="00A01770" w:rsidP="000E66A2">
            <w:pPr>
              <w:spacing w:after="0" w:line="240" w:lineRule="auto"/>
              <w:jc w:val="both"/>
              <w:rPr>
                <w:rFonts w:ascii="Times New Roman" w:eastAsia="Times New Roman" w:hAnsi="Times New Roman" w:cs="Times New Roman"/>
                <w:color w:val="000000"/>
                <w:sz w:val="24"/>
                <w:szCs w:val="24"/>
                <w:lang w:val="en-IN"/>
                <w14:ligatures w14:val="none"/>
              </w:rPr>
            </w:pPr>
            <w:r w:rsidRPr="00710172">
              <w:rPr>
                <w:rFonts w:ascii="Times New Roman" w:eastAsia="Times New Roman" w:hAnsi="Times New Roman" w:cs="Times New Roman"/>
                <w:color w:val="000000"/>
                <w:sz w:val="24"/>
                <w:szCs w:val="24"/>
                <w:lang w:val="en-IN"/>
                <w14:ligatures w14:val="none"/>
              </w:rPr>
              <w:t>Department of Design, Shiv Nadar University, Uttar Pradesh</w:t>
            </w:r>
          </w:p>
        </w:tc>
        <w:tc>
          <w:tcPr>
            <w:tcW w:w="1275" w:type="dxa"/>
            <w:noWrap/>
            <w:hideMark/>
          </w:tcPr>
          <w:p w14:paraId="2EC2C5D9" w14:textId="58C0F5C8" w:rsidR="00E05459" w:rsidRPr="00710172" w:rsidRDefault="00E05459" w:rsidP="000E66A2">
            <w:pPr>
              <w:spacing w:after="0" w:line="240" w:lineRule="auto"/>
              <w:jc w:val="right"/>
              <w:rPr>
                <w:rFonts w:ascii="Times New Roman" w:eastAsia="Times New Roman" w:hAnsi="Times New Roman" w:cs="Times New Roman"/>
                <w:color w:val="000000"/>
                <w:sz w:val="24"/>
                <w:szCs w:val="24"/>
                <w:lang w:val="en-IN"/>
                <w14:ligatures w14:val="none"/>
              </w:rPr>
            </w:pPr>
            <w:r w:rsidRPr="00710172">
              <w:rPr>
                <w:rFonts w:ascii="Times New Roman" w:eastAsia="Times New Roman" w:hAnsi="Times New Roman" w:cs="Times New Roman"/>
                <w:color w:val="000000"/>
                <w:sz w:val="24"/>
                <w:szCs w:val="24"/>
                <w:lang w:val="en-IN"/>
                <w14:ligatures w14:val="none"/>
              </w:rPr>
              <w:t>2</w:t>
            </w:r>
          </w:p>
        </w:tc>
      </w:tr>
      <w:tr w:rsidR="00E05459" w:rsidRPr="00710172" w14:paraId="39A417E5" w14:textId="77777777" w:rsidTr="00CE4B9E">
        <w:trPr>
          <w:trHeight w:val="288"/>
        </w:trPr>
        <w:tc>
          <w:tcPr>
            <w:tcW w:w="846" w:type="dxa"/>
          </w:tcPr>
          <w:p w14:paraId="3D8ECF71" w14:textId="12CF3BEE" w:rsidR="00E05459" w:rsidRPr="00710172" w:rsidRDefault="00E05459" w:rsidP="000E66A2">
            <w:pPr>
              <w:spacing w:after="0" w:line="240" w:lineRule="auto"/>
              <w:rPr>
                <w:rFonts w:ascii="Times New Roman" w:eastAsia="Times New Roman" w:hAnsi="Times New Roman" w:cs="Times New Roman"/>
                <w:color w:val="000000"/>
                <w:sz w:val="24"/>
                <w:szCs w:val="24"/>
                <w:lang w:val="en-IN"/>
                <w14:ligatures w14:val="none"/>
              </w:rPr>
            </w:pPr>
            <w:r w:rsidRPr="00710172">
              <w:rPr>
                <w:rFonts w:ascii="Times New Roman" w:eastAsia="Times New Roman" w:hAnsi="Times New Roman" w:cs="Times New Roman"/>
                <w:color w:val="000000"/>
                <w:sz w:val="24"/>
                <w:szCs w:val="24"/>
                <w:lang w:val="en-IN"/>
                <w14:ligatures w14:val="none"/>
              </w:rPr>
              <w:t>10</w:t>
            </w:r>
          </w:p>
        </w:tc>
        <w:tc>
          <w:tcPr>
            <w:tcW w:w="1640" w:type="dxa"/>
            <w:noWrap/>
            <w:hideMark/>
          </w:tcPr>
          <w:p w14:paraId="3415E99B" w14:textId="5FF10D0F" w:rsidR="00E05459" w:rsidRPr="00710172" w:rsidRDefault="00E05459" w:rsidP="000E66A2">
            <w:pPr>
              <w:spacing w:after="0" w:line="240" w:lineRule="auto"/>
              <w:rPr>
                <w:rFonts w:ascii="Times New Roman" w:eastAsia="Times New Roman" w:hAnsi="Times New Roman" w:cs="Times New Roman"/>
                <w:color w:val="000000"/>
                <w:sz w:val="24"/>
                <w:szCs w:val="24"/>
                <w:lang w:val="en-IN"/>
                <w14:ligatures w14:val="none"/>
              </w:rPr>
            </w:pPr>
            <w:r w:rsidRPr="00710172">
              <w:rPr>
                <w:rFonts w:ascii="Times New Roman" w:eastAsia="Times New Roman" w:hAnsi="Times New Roman" w:cs="Times New Roman"/>
                <w:color w:val="000000"/>
                <w:sz w:val="24"/>
                <w:szCs w:val="24"/>
                <w:lang w:val="en-IN"/>
                <w14:ligatures w14:val="none"/>
              </w:rPr>
              <w:t>KUMAR S</w:t>
            </w:r>
          </w:p>
        </w:tc>
        <w:tc>
          <w:tcPr>
            <w:tcW w:w="4172" w:type="dxa"/>
          </w:tcPr>
          <w:p w14:paraId="669FE218" w14:textId="3033F402" w:rsidR="00E05459" w:rsidRPr="00710172" w:rsidRDefault="00A01770" w:rsidP="000E66A2">
            <w:pPr>
              <w:spacing w:after="0" w:line="240" w:lineRule="auto"/>
              <w:jc w:val="both"/>
              <w:rPr>
                <w:rFonts w:ascii="Times New Roman" w:eastAsia="Times New Roman" w:hAnsi="Times New Roman" w:cs="Times New Roman"/>
                <w:color w:val="000000"/>
                <w:sz w:val="24"/>
                <w:szCs w:val="24"/>
                <w:lang w:val="en-IN"/>
                <w14:ligatures w14:val="none"/>
              </w:rPr>
            </w:pPr>
            <w:r w:rsidRPr="00710172">
              <w:rPr>
                <w:rFonts w:ascii="Times New Roman" w:eastAsia="Times New Roman" w:hAnsi="Times New Roman" w:cs="Times New Roman"/>
                <w:color w:val="000000"/>
                <w:sz w:val="24"/>
                <w:szCs w:val="24"/>
                <w:lang w:val="en-IN"/>
                <w14:ligatures w14:val="none"/>
              </w:rPr>
              <w:t>Amity Business School, Amity University, Noida, India</w:t>
            </w:r>
          </w:p>
        </w:tc>
        <w:tc>
          <w:tcPr>
            <w:tcW w:w="1275" w:type="dxa"/>
            <w:noWrap/>
            <w:hideMark/>
          </w:tcPr>
          <w:p w14:paraId="47AFAD9C" w14:textId="46F60162" w:rsidR="00E05459" w:rsidRPr="00710172" w:rsidRDefault="00E05459" w:rsidP="000E66A2">
            <w:pPr>
              <w:spacing w:after="0" w:line="240" w:lineRule="auto"/>
              <w:jc w:val="right"/>
              <w:rPr>
                <w:rFonts w:ascii="Times New Roman" w:eastAsia="Times New Roman" w:hAnsi="Times New Roman" w:cs="Times New Roman"/>
                <w:color w:val="000000"/>
                <w:sz w:val="24"/>
                <w:szCs w:val="24"/>
                <w:lang w:val="en-IN"/>
                <w14:ligatures w14:val="none"/>
              </w:rPr>
            </w:pPr>
            <w:r w:rsidRPr="00710172">
              <w:rPr>
                <w:rFonts w:ascii="Times New Roman" w:eastAsia="Times New Roman" w:hAnsi="Times New Roman" w:cs="Times New Roman"/>
                <w:color w:val="000000"/>
                <w:sz w:val="24"/>
                <w:szCs w:val="24"/>
                <w:lang w:val="en-IN"/>
                <w14:ligatures w14:val="none"/>
              </w:rPr>
              <w:t>2</w:t>
            </w:r>
          </w:p>
        </w:tc>
      </w:tr>
    </w:tbl>
    <w:p w14:paraId="75BFF840" w14:textId="59F4EE91" w:rsidR="00CB444A" w:rsidRPr="00B80BB3" w:rsidRDefault="000D557E" w:rsidP="000E66A2">
      <w:pPr>
        <w:spacing w:line="240" w:lineRule="auto"/>
        <w:jc w:val="both"/>
        <w:rPr>
          <w:rFonts w:ascii="Times New Roman" w:hAnsi="Times New Roman" w:cs="Times New Roman"/>
          <w:bCs/>
          <w:sz w:val="24"/>
          <w:szCs w:val="24"/>
        </w:rPr>
      </w:pPr>
      <w:r w:rsidRPr="00B80BB3">
        <w:rPr>
          <w:rFonts w:ascii="Times New Roman" w:hAnsi="Times New Roman" w:cs="Times New Roman"/>
          <w:bCs/>
          <w:sz w:val="24"/>
          <w:szCs w:val="24"/>
        </w:rPr>
        <w:t>Source: Author’s Own Compilation</w:t>
      </w:r>
    </w:p>
    <w:p w14:paraId="25E493AD" w14:textId="3BF70DB6" w:rsidR="009777A5" w:rsidRPr="00710172" w:rsidRDefault="00B80BB3" w:rsidP="000E66A2">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Authors</w:t>
      </w:r>
      <w:r w:rsidR="009777A5" w:rsidRPr="00710172">
        <w:rPr>
          <w:rFonts w:ascii="Times New Roman" w:hAnsi="Times New Roman" w:cs="Times New Roman"/>
          <w:bCs/>
          <w:sz w:val="24"/>
          <w:szCs w:val="24"/>
        </w:rPr>
        <w:t xml:space="preserve"> from the </w:t>
      </w:r>
      <w:r>
        <w:rPr>
          <w:rFonts w:ascii="Times New Roman" w:hAnsi="Times New Roman" w:cs="Times New Roman"/>
          <w:bCs/>
          <w:sz w:val="24"/>
          <w:szCs w:val="24"/>
        </w:rPr>
        <w:t>top-most</w:t>
      </w:r>
      <w:r w:rsidR="009777A5" w:rsidRPr="00710172">
        <w:rPr>
          <w:rFonts w:ascii="Times New Roman" w:hAnsi="Times New Roman" w:cs="Times New Roman"/>
          <w:bCs/>
          <w:sz w:val="24"/>
          <w:szCs w:val="24"/>
        </w:rPr>
        <w:t xml:space="preserve"> institute of the country have contributed in toy research domain, notably 50% of the </w:t>
      </w:r>
      <w:r>
        <w:rPr>
          <w:rFonts w:ascii="Times New Roman" w:hAnsi="Times New Roman" w:cs="Times New Roman"/>
          <w:bCs/>
          <w:sz w:val="24"/>
          <w:szCs w:val="24"/>
        </w:rPr>
        <w:t>authors</w:t>
      </w:r>
      <w:r w:rsidR="009777A5" w:rsidRPr="00710172">
        <w:rPr>
          <w:rFonts w:ascii="Times New Roman" w:hAnsi="Times New Roman" w:cs="Times New Roman"/>
          <w:bCs/>
          <w:sz w:val="24"/>
          <w:szCs w:val="24"/>
        </w:rPr>
        <w:t xml:space="preserve"> belong to the design department</w:t>
      </w:r>
      <w:r>
        <w:rPr>
          <w:rFonts w:ascii="Times New Roman" w:hAnsi="Times New Roman" w:cs="Times New Roman"/>
          <w:bCs/>
          <w:sz w:val="24"/>
          <w:szCs w:val="24"/>
        </w:rPr>
        <w:t>,</w:t>
      </w:r>
      <w:r w:rsidR="009777A5" w:rsidRPr="00710172">
        <w:rPr>
          <w:rFonts w:ascii="Times New Roman" w:hAnsi="Times New Roman" w:cs="Times New Roman"/>
          <w:bCs/>
          <w:sz w:val="24"/>
          <w:szCs w:val="24"/>
        </w:rPr>
        <w:t xml:space="preserve"> which </w:t>
      </w:r>
      <w:r>
        <w:rPr>
          <w:rFonts w:ascii="Times New Roman" w:hAnsi="Times New Roman" w:cs="Times New Roman"/>
          <w:bCs/>
          <w:sz w:val="24"/>
          <w:szCs w:val="24"/>
        </w:rPr>
        <w:t>indicates</w:t>
      </w:r>
      <w:r w:rsidR="009777A5" w:rsidRPr="00710172">
        <w:rPr>
          <w:rFonts w:ascii="Times New Roman" w:hAnsi="Times New Roman" w:cs="Times New Roman"/>
          <w:bCs/>
          <w:sz w:val="24"/>
          <w:szCs w:val="24"/>
        </w:rPr>
        <w:t xml:space="preserve"> the product design part and material importance in </w:t>
      </w:r>
      <w:r>
        <w:rPr>
          <w:rFonts w:ascii="Times New Roman" w:hAnsi="Times New Roman" w:cs="Times New Roman"/>
          <w:bCs/>
          <w:sz w:val="24"/>
          <w:szCs w:val="24"/>
        </w:rPr>
        <w:t xml:space="preserve">the </w:t>
      </w:r>
      <w:r w:rsidR="009777A5" w:rsidRPr="00710172">
        <w:rPr>
          <w:rFonts w:ascii="Times New Roman" w:hAnsi="Times New Roman" w:cs="Times New Roman"/>
          <w:bCs/>
          <w:sz w:val="24"/>
          <w:szCs w:val="24"/>
        </w:rPr>
        <w:t xml:space="preserve">toy domain. Material refers to raw material and components </w:t>
      </w:r>
      <w:r>
        <w:rPr>
          <w:rFonts w:ascii="Times New Roman" w:hAnsi="Times New Roman" w:cs="Times New Roman"/>
          <w:bCs/>
          <w:sz w:val="24"/>
          <w:szCs w:val="24"/>
        </w:rPr>
        <w:t>used</w:t>
      </w:r>
      <w:r w:rsidR="009777A5" w:rsidRPr="00710172">
        <w:rPr>
          <w:rFonts w:ascii="Times New Roman" w:hAnsi="Times New Roman" w:cs="Times New Roman"/>
          <w:bCs/>
          <w:sz w:val="24"/>
          <w:szCs w:val="24"/>
        </w:rPr>
        <w:t xml:space="preserve"> in the toy design and production.</w:t>
      </w:r>
    </w:p>
    <w:p w14:paraId="5385F730" w14:textId="57571227" w:rsidR="000D557E" w:rsidRPr="00710172" w:rsidRDefault="00005F51" w:rsidP="000E66A2">
      <w:pPr>
        <w:spacing w:line="240" w:lineRule="auto"/>
        <w:jc w:val="both"/>
        <w:rPr>
          <w:rFonts w:ascii="Times New Roman" w:hAnsi="Times New Roman" w:cs="Times New Roman"/>
          <w:b/>
          <w:sz w:val="24"/>
          <w:szCs w:val="24"/>
        </w:rPr>
      </w:pPr>
      <w:r w:rsidRPr="00710172">
        <w:rPr>
          <w:rFonts w:ascii="Times New Roman" w:hAnsi="Times New Roman" w:cs="Times New Roman"/>
          <w:b/>
          <w:sz w:val="24"/>
          <w:szCs w:val="24"/>
        </w:rPr>
        <w:t>Analysis</w:t>
      </w:r>
    </w:p>
    <w:p w14:paraId="713FD689" w14:textId="64973A3B" w:rsidR="007B1983" w:rsidRPr="00710172" w:rsidRDefault="00CB444A" w:rsidP="000E66A2">
      <w:pPr>
        <w:tabs>
          <w:tab w:val="left" w:pos="8304"/>
        </w:tabs>
        <w:spacing w:line="240" w:lineRule="auto"/>
        <w:jc w:val="both"/>
        <w:rPr>
          <w:rFonts w:ascii="Times New Roman" w:hAnsi="Times New Roman" w:cs="Times New Roman"/>
          <w:color w:val="0F0F0F"/>
          <w:sz w:val="24"/>
          <w:szCs w:val="24"/>
        </w:rPr>
      </w:pPr>
      <w:r w:rsidRPr="00710172">
        <w:rPr>
          <w:rFonts w:ascii="Times New Roman" w:hAnsi="Times New Roman" w:cs="Times New Roman"/>
          <w:b/>
          <w:sz w:val="24"/>
          <w:szCs w:val="24"/>
        </w:rPr>
        <w:t xml:space="preserve">RQ 2: </w:t>
      </w:r>
      <w:r w:rsidR="007B1983" w:rsidRPr="00710172">
        <w:rPr>
          <w:rFonts w:ascii="Times New Roman" w:hAnsi="Times New Roman" w:cs="Times New Roman"/>
          <w:color w:val="0F0F0F"/>
          <w:sz w:val="24"/>
          <w:szCs w:val="24"/>
        </w:rPr>
        <w:t xml:space="preserve">What are the various clusters in </w:t>
      </w:r>
      <w:r w:rsidR="00BB17A2" w:rsidRPr="00710172">
        <w:rPr>
          <w:rFonts w:ascii="Times New Roman" w:hAnsi="Times New Roman" w:cs="Times New Roman"/>
          <w:color w:val="0F0F0F"/>
          <w:sz w:val="24"/>
          <w:szCs w:val="24"/>
        </w:rPr>
        <w:t xml:space="preserve">the </w:t>
      </w:r>
      <w:r w:rsidR="007B1983" w:rsidRPr="00710172">
        <w:rPr>
          <w:rFonts w:ascii="Times New Roman" w:hAnsi="Times New Roman" w:cs="Times New Roman"/>
          <w:color w:val="0F0F0F"/>
          <w:sz w:val="24"/>
          <w:szCs w:val="24"/>
        </w:rPr>
        <w:t>toy domain literature?</w:t>
      </w:r>
    </w:p>
    <w:p w14:paraId="458A3A1D" w14:textId="391627C7" w:rsidR="00C82C86" w:rsidRPr="00710172" w:rsidRDefault="00C82C86" w:rsidP="000E66A2">
      <w:pPr>
        <w:spacing w:line="240" w:lineRule="auto"/>
        <w:jc w:val="both"/>
        <w:rPr>
          <w:rFonts w:ascii="Times New Roman" w:hAnsi="Times New Roman" w:cs="Times New Roman"/>
          <w:color w:val="0F0F0F"/>
          <w:sz w:val="24"/>
          <w:szCs w:val="24"/>
        </w:rPr>
      </w:pPr>
    </w:p>
    <w:p w14:paraId="751FF686" w14:textId="22797ACB" w:rsidR="009B4520" w:rsidRPr="00710172" w:rsidRDefault="00CB0E36" w:rsidP="000E66A2">
      <w:pPr>
        <w:spacing w:line="240" w:lineRule="auto"/>
        <w:jc w:val="both"/>
        <w:rPr>
          <w:rFonts w:ascii="Times New Roman" w:hAnsi="Times New Roman" w:cs="Times New Roman"/>
          <w:color w:val="0F0F0F"/>
          <w:sz w:val="24"/>
          <w:szCs w:val="24"/>
          <w:lang w:val="en-IN"/>
        </w:rPr>
      </w:pPr>
      <w:r w:rsidRPr="00710172">
        <w:rPr>
          <w:rFonts w:ascii="Times New Roman" w:hAnsi="Times New Roman" w:cs="Times New Roman"/>
          <w:color w:val="0F0F0F"/>
          <w:sz w:val="24"/>
          <w:szCs w:val="24"/>
          <w:lang w:val="en-IN"/>
        </w:rPr>
        <w:t>To track the trends, clusters</w:t>
      </w:r>
      <w:r w:rsidR="007B1983" w:rsidRPr="00710172">
        <w:rPr>
          <w:rFonts w:ascii="Times New Roman" w:hAnsi="Times New Roman" w:cs="Times New Roman"/>
          <w:color w:val="0F0F0F"/>
          <w:sz w:val="24"/>
          <w:szCs w:val="24"/>
          <w:lang w:val="en-IN"/>
        </w:rPr>
        <w:t>,</w:t>
      </w:r>
      <w:r w:rsidRPr="00710172">
        <w:rPr>
          <w:rFonts w:ascii="Times New Roman" w:hAnsi="Times New Roman" w:cs="Times New Roman"/>
          <w:color w:val="0F0F0F"/>
          <w:sz w:val="24"/>
          <w:szCs w:val="24"/>
          <w:lang w:val="en-IN"/>
        </w:rPr>
        <w:t xml:space="preserve"> and networks</w:t>
      </w:r>
      <w:r w:rsidR="007B1983" w:rsidRPr="00710172">
        <w:rPr>
          <w:rFonts w:ascii="Times New Roman" w:hAnsi="Times New Roman" w:cs="Times New Roman"/>
          <w:color w:val="0F0F0F"/>
          <w:sz w:val="24"/>
          <w:szCs w:val="24"/>
          <w:lang w:val="en-IN"/>
        </w:rPr>
        <w:t>,</w:t>
      </w:r>
      <w:r w:rsidRPr="00710172">
        <w:rPr>
          <w:rFonts w:ascii="Times New Roman" w:hAnsi="Times New Roman" w:cs="Times New Roman"/>
          <w:color w:val="0F0F0F"/>
          <w:sz w:val="24"/>
          <w:szCs w:val="24"/>
          <w:lang w:val="en-IN"/>
        </w:rPr>
        <w:t xml:space="preserve"> researchers have </w:t>
      </w:r>
      <w:r w:rsidR="009B4520" w:rsidRPr="00710172">
        <w:rPr>
          <w:rFonts w:ascii="Times New Roman" w:hAnsi="Times New Roman" w:cs="Times New Roman"/>
          <w:color w:val="0F0F0F"/>
          <w:sz w:val="24"/>
          <w:szCs w:val="24"/>
          <w:lang w:val="en-IN"/>
        </w:rPr>
        <w:t>Vos</w:t>
      </w:r>
      <w:r w:rsidR="00C51ECC" w:rsidRPr="00710172">
        <w:rPr>
          <w:rFonts w:ascii="Times New Roman" w:hAnsi="Times New Roman" w:cs="Times New Roman"/>
          <w:color w:val="0F0F0F"/>
          <w:sz w:val="24"/>
          <w:szCs w:val="24"/>
          <w:lang w:val="en-IN"/>
        </w:rPr>
        <w:t>v</w:t>
      </w:r>
      <w:r w:rsidR="009B4520" w:rsidRPr="00710172">
        <w:rPr>
          <w:rFonts w:ascii="Times New Roman" w:hAnsi="Times New Roman" w:cs="Times New Roman"/>
          <w:color w:val="0F0F0F"/>
          <w:sz w:val="24"/>
          <w:szCs w:val="24"/>
          <w:lang w:val="en-IN"/>
        </w:rPr>
        <w:t xml:space="preserve">iewer </w:t>
      </w:r>
      <w:r w:rsidRPr="00710172">
        <w:rPr>
          <w:rFonts w:ascii="Times New Roman" w:hAnsi="Times New Roman" w:cs="Times New Roman"/>
          <w:color w:val="0F0F0F"/>
          <w:sz w:val="24"/>
          <w:szCs w:val="24"/>
          <w:lang w:val="en-IN"/>
        </w:rPr>
        <w:t>and</w:t>
      </w:r>
      <w:r w:rsidR="009B4520" w:rsidRPr="00710172">
        <w:rPr>
          <w:rFonts w:ascii="Times New Roman" w:hAnsi="Times New Roman" w:cs="Times New Roman"/>
          <w:color w:val="0F0F0F"/>
          <w:sz w:val="24"/>
          <w:szCs w:val="24"/>
          <w:lang w:val="en-IN"/>
        </w:rPr>
        <w:t xml:space="preserve"> R-Suite Biblioshiny for identifying </w:t>
      </w:r>
      <w:r w:rsidR="007B1983" w:rsidRPr="00710172">
        <w:rPr>
          <w:rFonts w:ascii="Times New Roman" w:hAnsi="Times New Roman" w:cs="Times New Roman"/>
          <w:color w:val="0F0F0F"/>
          <w:sz w:val="24"/>
          <w:szCs w:val="24"/>
          <w:lang w:val="en-IN"/>
        </w:rPr>
        <w:t xml:space="preserve">the </w:t>
      </w:r>
      <w:r w:rsidR="009B4520" w:rsidRPr="00710172">
        <w:rPr>
          <w:rFonts w:ascii="Times New Roman" w:hAnsi="Times New Roman" w:cs="Times New Roman"/>
          <w:color w:val="0F0F0F"/>
          <w:sz w:val="24"/>
          <w:szCs w:val="24"/>
          <w:lang w:val="en-IN"/>
        </w:rPr>
        <w:t xml:space="preserve">emerging field of </w:t>
      </w:r>
      <w:r w:rsidR="007B1983" w:rsidRPr="00710172">
        <w:rPr>
          <w:rFonts w:ascii="Times New Roman" w:hAnsi="Times New Roman" w:cs="Times New Roman"/>
          <w:color w:val="0F0F0F"/>
          <w:sz w:val="24"/>
          <w:szCs w:val="24"/>
          <w:lang w:val="en-IN"/>
        </w:rPr>
        <w:t xml:space="preserve">a </w:t>
      </w:r>
      <w:r w:rsidR="009B4520" w:rsidRPr="00710172">
        <w:rPr>
          <w:rFonts w:ascii="Times New Roman" w:hAnsi="Times New Roman" w:cs="Times New Roman"/>
          <w:color w:val="0F0F0F"/>
          <w:sz w:val="24"/>
          <w:szCs w:val="24"/>
          <w:lang w:val="en-IN"/>
        </w:rPr>
        <w:t>domain</w:t>
      </w:r>
      <w:r w:rsidR="000B3CC5" w:rsidRPr="00710172">
        <w:rPr>
          <w:rFonts w:ascii="Times New Roman" w:hAnsi="Times New Roman" w:cs="Times New Roman"/>
          <w:color w:val="0F0F0F"/>
          <w:sz w:val="24"/>
          <w:szCs w:val="24"/>
          <w:lang w:val="en-IN"/>
        </w:rPr>
        <w:t>.</w:t>
      </w:r>
      <w:r w:rsidR="009B4520" w:rsidRPr="00710172">
        <w:rPr>
          <w:rFonts w:ascii="Times New Roman" w:hAnsi="Times New Roman" w:cs="Times New Roman"/>
          <w:color w:val="0F0F0F"/>
          <w:sz w:val="24"/>
          <w:szCs w:val="24"/>
          <w:lang w:val="en-IN"/>
        </w:rPr>
        <w:t xml:space="preserve"> The </w:t>
      </w:r>
      <w:proofErr w:type="spellStart"/>
      <w:r w:rsidR="009B4520" w:rsidRPr="00710172">
        <w:rPr>
          <w:rFonts w:ascii="Times New Roman" w:hAnsi="Times New Roman" w:cs="Times New Roman"/>
          <w:color w:val="0F0F0F"/>
          <w:sz w:val="24"/>
          <w:szCs w:val="24"/>
          <w:lang w:val="en-IN"/>
        </w:rPr>
        <w:t>VOSviewer</w:t>
      </w:r>
      <w:proofErr w:type="spellEnd"/>
      <w:r w:rsidR="009B4520" w:rsidRPr="00710172">
        <w:rPr>
          <w:rFonts w:ascii="Times New Roman" w:hAnsi="Times New Roman" w:cs="Times New Roman"/>
          <w:color w:val="0F0F0F"/>
          <w:sz w:val="24"/>
          <w:szCs w:val="24"/>
          <w:lang w:val="en-IN"/>
        </w:rPr>
        <w:t xml:space="preserve"> </w:t>
      </w:r>
      <w:r w:rsidR="00E46D46">
        <w:rPr>
          <w:rFonts w:ascii="Times New Roman" w:hAnsi="Times New Roman" w:cs="Times New Roman"/>
          <w:color w:val="0F0F0F"/>
          <w:sz w:val="24"/>
          <w:szCs w:val="24"/>
          <w:lang w:val="en-IN"/>
        </w:rPr>
        <w:t xml:space="preserve">overlay </w:t>
      </w:r>
      <w:r w:rsidR="009B4520" w:rsidRPr="00710172">
        <w:rPr>
          <w:rFonts w:ascii="Times New Roman" w:hAnsi="Times New Roman" w:cs="Times New Roman"/>
          <w:color w:val="0F0F0F"/>
          <w:sz w:val="24"/>
          <w:szCs w:val="24"/>
          <w:lang w:val="en-IN"/>
        </w:rPr>
        <w:t xml:space="preserve">visualization in the image provides a clear picture of research trends by mapping out </w:t>
      </w:r>
      <w:r w:rsidR="008E79FC" w:rsidRPr="00710172">
        <w:rPr>
          <w:rFonts w:ascii="Times New Roman" w:hAnsi="Times New Roman" w:cs="Times New Roman"/>
          <w:color w:val="0F0F0F"/>
          <w:sz w:val="24"/>
          <w:szCs w:val="24"/>
          <w:lang w:val="en-IN"/>
        </w:rPr>
        <w:t>the connections between different keywords</w:t>
      </w:r>
      <w:r w:rsidR="009B4520" w:rsidRPr="00710172">
        <w:rPr>
          <w:rFonts w:ascii="Times New Roman" w:hAnsi="Times New Roman" w:cs="Times New Roman"/>
          <w:color w:val="0F0F0F"/>
          <w:sz w:val="24"/>
          <w:szCs w:val="24"/>
          <w:lang w:val="en-IN"/>
        </w:rPr>
        <w:t xml:space="preserve">. Each node (keyword) represents a frequently used term in the dataset, while the links between them show how often these terms appear together in research papers. The size of the nodes reflects the frequency of keyword usage, and the colors indicate different clusters of related topics. Additionally, the color gradient (2019-2022) helps track </w:t>
      </w:r>
      <w:r w:rsidR="006E2E4A" w:rsidRPr="00710172">
        <w:rPr>
          <w:rFonts w:ascii="Times New Roman" w:hAnsi="Times New Roman" w:cs="Times New Roman"/>
          <w:color w:val="0F0F0F"/>
          <w:sz w:val="24"/>
          <w:szCs w:val="24"/>
          <w:lang w:val="en-IN"/>
        </w:rPr>
        <w:t>the evolution of research focus</w:t>
      </w:r>
      <w:r w:rsidR="009B4520" w:rsidRPr="00710172">
        <w:rPr>
          <w:rFonts w:ascii="Times New Roman" w:hAnsi="Times New Roman" w:cs="Times New Roman"/>
          <w:color w:val="0F0F0F"/>
          <w:sz w:val="24"/>
          <w:szCs w:val="24"/>
          <w:lang w:val="en-IN"/>
        </w:rPr>
        <w:t>.</w:t>
      </w:r>
    </w:p>
    <w:p w14:paraId="615846E9" w14:textId="28966D47" w:rsidR="00F167FC" w:rsidRPr="00710172" w:rsidRDefault="00F167FC" w:rsidP="000E66A2">
      <w:pPr>
        <w:spacing w:line="240" w:lineRule="auto"/>
        <w:jc w:val="both"/>
        <w:rPr>
          <w:rFonts w:ascii="Times New Roman" w:hAnsi="Times New Roman" w:cs="Times New Roman"/>
          <w:color w:val="0F0F0F"/>
          <w:sz w:val="24"/>
          <w:szCs w:val="24"/>
          <w:lang w:val="en-IN"/>
        </w:rPr>
      </w:pPr>
      <w:r w:rsidRPr="00710172">
        <w:rPr>
          <w:rFonts w:ascii="Times New Roman" w:hAnsi="Times New Roman" w:cs="Times New Roman"/>
          <w:color w:val="0F0F0F"/>
          <w:sz w:val="24"/>
          <w:szCs w:val="24"/>
          <w:lang w:val="en-IN"/>
        </w:rPr>
        <w:t xml:space="preserve">At the heart of the visualization lies the keyword </w:t>
      </w:r>
      <w:r w:rsidRPr="00710172">
        <w:rPr>
          <w:rFonts w:ascii="Times New Roman" w:hAnsi="Times New Roman" w:cs="Times New Roman"/>
          <w:b/>
          <w:bCs/>
          <w:color w:val="0F0F0F"/>
          <w:sz w:val="24"/>
          <w:szCs w:val="24"/>
          <w:lang w:val="en-IN"/>
        </w:rPr>
        <w:t>“toys,”</w:t>
      </w:r>
      <w:r w:rsidRPr="00710172">
        <w:rPr>
          <w:rFonts w:ascii="Times New Roman" w:hAnsi="Times New Roman" w:cs="Times New Roman"/>
          <w:color w:val="0F0F0F"/>
          <w:sz w:val="24"/>
          <w:szCs w:val="24"/>
          <w:lang w:val="en-IN"/>
        </w:rPr>
        <w:t xml:space="preserve"> which acts as the central anchor for the entire research landscape. Its strong connections with terms such as </w:t>
      </w:r>
      <w:r w:rsidRPr="00710172">
        <w:rPr>
          <w:rFonts w:ascii="Times New Roman" w:hAnsi="Times New Roman" w:cs="Times New Roman"/>
          <w:i/>
          <w:iCs/>
          <w:color w:val="0F0F0F"/>
          <w:sz w:val="24"/>
          <w:szCs w:val="24"/>
          <w:lang w:val="en-IN"/>
        </w:rPr>
        <w:t>toy manufacture</w:t>
      </w:r>
      <w:r w:rsidRPr="00710172">
        <w:rPr>
          <w:rFonts w:ascii="Times New Roman" w:hAnsi="Times New Roman" w:cs="Times New Roman"/>
          <w:color w:val="0F0F0F"/>
          <w:sz w:val="24"/>
          <w:szCs w:val="24"/>
          <w:lang w:val="en-IN"/>
        </w:rPr>
        <w:t xml:space="preserve">, </w:t>
      </w:r>
      <w:r w:rsidRPr="00710172">
        <w:rPr>
          <w:rFonts w:ascii="Times New Roman" w:hAnsi="Times New Roman" w:cs="Times New Roman"/>
          <w:i/>
          <w:iCs/>
          <w:color w:val="0F0F0F"/>
          <w:sz w:val="24"/>
          <w:szCs w:val="24"/>
          <w:lang w:val="en-IN"/>
        </w:rPr>
        <w:t>toy design</w:t>
      </w:r>
      <w:r w:rsidRPr="00710172">
        <w:rPr>
          <w:rFonts w:ascii="Times New Roman" w:hAnsi="Times New Roman" w:cs="Times New Roman"/>
          <w:color w:val="0F0F0F"/>
          <w:sz w:val="24"/>
          <w:szCs w:val="24"/>
          <w:lang w:val="en-IN"/>
        </w:rPr>
        <w:t xml:space="preserve">, </w:t>
      </w:r>
      <w:r w:rsidRPr="00710172">
        <w:rPr>
          <w:rFonts w:ascii="Times New Roman" w:hAnsi="Times New Roman" w:cs="Times New Roman"/>
          <w:i/>
          <w:iCs/>
          <w:color w:val="0F0F0F"/>
          <w:sz w:val="24"/>
          <w:szCs w:val="24"/>
          <w:lang w:val="en-IN"/>
        </w:rPr>
        <w:t>design</w:t>
      </w:r>
      <w:r w:rsidRPr="00710172">
        <w:rPr>
          <w:rFonts w:ascii="Times New Roman" w:hAnsi="Times New Roman" w:cs="Times New Roman"/>
          <w:color w:val="0F0F0F"/>
          <w:sz w:val="24"/>
          <w:szCs w:val="24"/>
          <w:lang w:val="en-IN"/>
        </w:rPr>
        <w:t xml:space="preserve">, and </w:t>
      </w:r>
      <w:r w:rsidRPr="00710172">
        <w:rPr>
          <w:rFonts w:ascii="Times New Roman" w:hAnsi="Times New Roman" w:cs="Times New Roman"/>
          <w:i/>
          <w:iCs/>
          <w:color w:val="0F0F0F"/>
          <w:sz w:val="24"/>
          <w:szCs w:val="24"/>
          <w:lang w:val="en-IN"/>
        </w:rPr>
        <w:t>sustainable development</w:t>
      </w:r>
      <w:r w:rsidRPr="00710172">
        <w:rPr>
          <w:rFonts w:ascii="Times New Roman" w:hAnsi="Times New Roman" w:cs="Times New Roman"/>
          <w:color w:val="0F0F0F"/>
          <w:sz w:val="24"/>
          <w:szCs w:val="24"/>
          <w:lang w:val="en-IN"/>
        </w:rPr>
        <w:t xml:space="preserve"> (Smith et al., 2020) suggest that earlier studies largely concentrated on production methods, material choices, and design considerations. These themes represent the foundational phase of toy research, where attention was primarily directed toward improving manufacturing processes and aligning product design with sustainability concerns.</w:t>
      </w:r>
    </w:p>
    <w:p w14:paraId="12A5479E" w14:textId="463CCB0E" w:rsidR="00F167FC" w:rsidRPr="00710172" w:rsidRDefault="00F167FC" w:rsidP="000E66A2">
      <w:pPr>
        <w:spacing w:line="240" w:lineRule="auto"/>
        <w:jc w:val="both"/>
        <w:rPr>
          <w:rFonts w:ascii="Times New Roman" w:hAnsi="Times New Roman" w:cs="Times New Roman"/>
          <w:color w:val="0F0F0F"/>
          <w:sz w:val="24"/>
          <w:szCs w:val="24"/>
          <w:lang w:val="en-IN"/>
        </w:rPr>
      </w:pPr>
      <w:r w:rsidRPr="00710172">
        <w:rPr>
          <w:rFonts w:ascii="Times New Roman" w:hAnsi="Times New Roman" w:cs="Times New Roman"/>
          <w:color w:val="0F0F0F"/>
          <w:sz w:val="24"/>
          <w:szCs w:val="24"/>
          <w:lang w:val="en-IN"/>
        </w:rPr>
        <w:t xml:space="preserve">A noticeable cluster on the left side of the network highlights design-oriented research, including keywords like </w:t>
      </w:r>
      <w:r w:rsidRPr="00710172">
        <w:rPr>
          <w:rFonts w:ascii="Times New Roman" w:hAnsi="Times New Roman" w:cs="Times New Roman"/>
          <w:i/>
          <w:iCs/>
          <w:color w:val="0F0F0F"/>
          <w:sz w:val="24"/>
          <w:szCs w:val="24"/>
          <w:lang w:val="en-IN"/>
        </w:rPr>
        <w:t>product design</w:t>
      </w:r>
      <w:r w:rsidRPr="00710172">
        <w:rPr>
          <w:rFonts w:ascii="Times New Roman" w:hAnsi="Times New Roman" w:cs="Times New Roman"/>
          <w:color w:val="0F0F0F"/>
          <w:sz w:val="24"/>
          <w:szCs w:val="24"/>
          <w:lang w:val="en-IN"/>
        </w:rPr>
        <w:t xml:space="preserve">, </w:t>
      </w:r>
      <w:r w:rsidRPr="00710172">
        <w:rPr>
          <w:rFonts w:ascii="Times New Roman" w:hAnsi="Times New Roman" w:cs="Times New Roman"/>
          <w:i/>
          <w:iCs/>
          <w:color w:val="0F0F0F"/>
          <w:sz w:val="24"/>
          <w:szCs w:val="24"/>
          <w:lang w:val="en-IN"/>
        </w:rPr>
        <w:t>design and development</w:t>
      </w:r>
      <w:r w:rsidRPr="00710172">
        <w:rPr>
          <w:rFonts w:ascii="Times New Roman" w:hAnsi="Times New Roman" w:cs="Times New Roman"/>
          <w:color w:val="0F0F0F"/>
          <w:sz w:val="24"/>
          <w:szCs w:val="24"/>
          <w:lang w:val="en-IN"/>
        </w:rPr>
        <w:t xml:space="preserve">, </w:t>
      </w:r>
      <w:r w:rsidRPr="00710172">
        <w:rPr>
          <w:rFonts w:ascii="Times New Roman" w:hAnsi="Times New Roman" w:cs="Times New Roman"/>
          <w:i/>
          <w:iCs/>
          <w:color w:val="0F0F0F"/>
          <w:sz w:val="24"/>
          <w:szCs w:val="24"/>
          <w:lang w:val="en-IN"/>
        </w:rPr>
        <w:t>wooden toys</w:t>
      </w:r>
      <w:r w:rsidRPr="00710172">
        <w:rPr>
          <w:rFonts w:ascii="Times New Roman" w:hAnsi="Times New Roman" w:cs="Times New Roman"/>
          <w:color w:val="0F0F0F"/>
          <w:sz w:val="24"/>
          <w:szCs w:val="24"/>
          <w:lang w:val="en-IN"/>
        </w:rPr>
        <w:t xml:space="preserve">, and </w:t>
      </w:r>
      <w:r w:rsidRPr="00710172">
        <w:rPr>
          <w:rFonts w:ascii="Times New Roman" w:hAnsi="Times New Roman" w:cs="Times New Roman"/>
          <w:i/>
          <w:iCs/>
          <w:color w:val="0F0F0F"/>
          <w:sz w:val="24"/>
          <w:szCs w:val="24"/>
          <w:lang w:val="en-IN"/>
        </w:rPr>
        <w:t>toy manufacture</w:t>
      </w:r>
      <w:r w:rsidRPr="00710172">
        <w:rPr>
          <w:rFonts w:ascii="Times New Roman" w:hAnsi="Times New Roman" w:cs="Times New Roman"/>
          <w:color w:val="0F0F0F"/>
          <w:sz w:val="24"/>
          <w:szCs w:val="24"/>
          <w:lang w:val="en-IN"/>
        </w:rPr>
        <w:t xml:space="preserve">. This grouping reflects sustained academic interest in traditional craftsmanship, eco-friendly materials, and responsible production practices (Gupta &amp; Sharma, 2021). The association of these themes with </w:t>
      </w:r>
      <w:r w:rsidRPr="00710172">
        <w:rPr>
          <w:rFonts w:ascii="Times New Roman" w:hAnsi="Times New Roman" w:cs="Times New Roman"/>
          <w:i/>
          <w:iCs/>
          <w:color w:val="0F0F0F"/>
          <w:sz w:val="24"/>
          <w:szCs w:val="24"/>
          <w:lang w:val="en-IN"/>
        </w:rPr>
        <w:t>sustainable development</w:t>
      </w:r>
      <w:r w:rsidRPr="00710172">
        <w:rPr>
          <w:rFonts w:ascii="Times New Roman" w:hAnsi="Times New Roman" w:cs="Times New Roman"/>
          <w:color w:val="0F0F0F"/>
          <w:sz w:val="24"/>
          <w:szCs w:val="24"/>
          <w:lang w:val="en-IN"/>
        </w:rPr>
        <w:t xml:space="preserve"> indicates that environmental considerations gradually became an integral part of toy design research rather than a peripheral concern.</w:t>
      </w:r>
    </w:p>
    <w:p w14:paraId="69B92C3F" w14:textId="77777777" w:rsidR="00F167FC" w:rsidRPr="00710172" w:rsidRDefault="00F167FC" w:rsidP="000E66A2">
      <w:pPr>
        <w:spacing w:line="240" w:lineRule="auto"/>
        <w:jc w:val="both"/>
        <w:rPr>
          <w:rFonts w:ascii="Times New Roman" w:hAnsi="Times New Roman" w:cs="Times New Roman"/>
          <w:color w:val="0F0F0F"/>
          <w:sz w:val="24"/>
          <w:szCs w:val="24"/>
          <w:lang w:val="en-IN"/>
        </w:rPr>
      </w:pPr>
      <w:r w:rsidRPr="00710172">
        <w:rPr>
          <w:rFonts w:ascii="Times New Roman" w:hAnsi="Times New Roman" w:cs="Times New Roman"/>
          <w:color w:val="0F0F0F"/>
          <w:sz w:val="24"/>
          <w:szCs w:val="24"/>
          <w:lang w:val="en-IN"/>
        </w:rPr>
        <w:t xml:space="preserve">In contrast, the right side of the visualization shows a stronger focus on the end user, with keywords such as </w:t>
      </w:r>
      <w:r w:rsidRPr="00710172">
        <w:rPr>
          <w:rFonts w:ascii="Times New Roman" w:hAnsi="Times New Roman" w:cs="Times New Roman"/>
          <w:i/>
          <w:iCs/>
          <w:color w:val="0F0F0F"/>
          <w:sz w:val="24"/>
          <w:szCs w:val="24"/>
          <w:lang w:val="en-IN"/>
        </w:rPr>
        <w:t>child</w:t>
      </w:r>
      <w:r w:rsidRPr="00710172">
        <w:rPr>
          <w:rFonts w:ascii="Times New Roman" w:hAnsi="Times New Roman" w:cs="Times New Roman"/>
          <w:color w:val="0F0F0F"/>
          <w:sz w:val="24"/>
          <w:szCs w:val="24"/>
          <w:lang w:val="en-IN"/>
        </w:rPr>
        <w:t xml:space="preserve">, </w:t>
      </w:r>
      <w:r w:rsidRPr="00710172">
        <w:rPr>
          <w:rFonts w:ascii="Times New Roman" w:hAnsi="Times New Roman" w:cs="Times New Roman"/>
          <w:i/>
          <w:iCs/>
          <w:color w:val="0F0F0F"/>
          <w:sz w:val="24"/>
          <w:szCs w:val="24"/>
          <w:lang w:val="en-IN"/>
        </w:rPr>
        <w:t>children</w:t>
      </w:r>
      <w:r w:rsidRPr="00710172">
        <w:rPr>
          <w:rFonts w:ascii="Times New Roman" w:hAnsi="Times New Roman" w:cs="Times New Roman"/>
          <w:color w:val="0F0F0F"/>
          <w:sz w:val="24"/>
          <w:szCs w:val="24"/>
          <w:lang w:val="en-IN"/>
        </w:rPr>
        <w:t xml:space="preserve">, </w:t>
      </w:r>
      <w:r w:rsidRPr="00710172">
        <w:rPr>
          <w:rFonts w:ascii="Times New Roman" w:hAnsi="Times New Roman" w:cs="Times New Roman"/>
          <w:i/>
          <w:iCs/>
          <w:color w:val="0F0F0F"/>
          <w:sz w:val="24"/>
          <w:szCs w:val="24"/>
          <w:lang w:val="en-IN"/>
        </w:rPr>
        <w:t>children’s toys</w:t>
      </w:r>
      <w:r w:rsidRPr="00710172">
        <w:rPr>
          <w:rFonts w:ascii="Times New Roman" w:hAnsi="Times New Roman" w:cs="Times New Roman"/>
          <w:color w:val="0F0F0F"/>
          <w:sz w:val="24"/>
          <w:szCs w:val="24"/>
          <w:lang w:val="en-IN"/>
        </w:rPr>
        <w:t xml:space="preserve">, </w:t>
      </w:r>
      <w:r w:rsidRPr="00710172">
        <w:rPr>
          <w:rFonts w:ascii="Times New Roman" w:hAnsi="Times New Roman" w:cs="Times New Roman"/>
          <w:i/>
          <w:iCs/>
          <w:color w:val="0F0F0F"/>
          <w:sz w:val="24"/>
          <w:szCs w:val="24"/>
          <w:lang w:val="en-IN"/>
        </w:rPr>
        <w:t>human</w:t>
      </w:r>
      <w:r w:rsidRPr="00710172">
        <w:rPr>
          <w:rFonts w:ascii="Times New Roman" w:hAnsi="Times New Roman" w:cs="Times New Roman"/>
          <w:color w:val="0F0F0F"/>
          <w:sz w:val="24"/>
          <w:szCs w:val="24"/>
          <w:lang w:val="en-IN"/>
        </w:rPr>
        <w:t xml:space="preserve">, and </w:t>
      </w:r>
      <w:r w:rsidRPr="00710172">
        <w:rPr>
          <w:rFonts w:ascii="Times New Roman" w:hAnsi="Times New Roman" w:cs="Times New Roman"/>
          <w:i/>
          <w:iCs/>
          <w:color w:val="0F0F0F"/>
          <w:sz w:val="24"/>
          <w:szCs w:val="24"/>
          <w:lang w:val="en-IN"/>
        </w:rPr>
        <w:t>India</w:t>
      </w:r>
      <w:r w:rsidRPr="00710172">
        <w:rPr>
          <w:rFonts w:ascii="Times New Roman" w:hAnsi="Times New Roman" w:cs="Times New Roman"/>
          <w:color w:val="0F0F0F"/>
          <w:sz w:val="24"/>
          <w:szCs w:val="24"/>
          <w:lang w:val="en-IN"/>
        </w:rPr>
        <w:t xml:space="preserve">. The relatively recent appearance of these terms suggests a shift in research priorities toward understanding children’s needs, play </w:t>
      </w:r>
      <w:proofErr w:type="spellStart"/>
      <w:r w:rsidRPr="00710172">
        <w:rPr>
          <w:rFonts w:ascii="Times New Roman" w:hAnsi="Times New Roman" w:cs="Times New Roman"/>
          <w:color w:val="0F0F0F"/>
          <w:sz w:val="24"/>
          <w:szCs w:val="24"/>
          <w:lang w:val="en-IN"/>
        </w:rPr>
        <w:t>behavior</w:t>
      </w:r>
      <w:proofErr w:type="spellEnd"/>
      <w:r w:rsidRPr="00710172">
        <w:rPr>
          <w:rFonts w:ascii="Times New Roman" w:hAnsi="Times New Roman" w:cs="Times New Roman"/>
          <w:color w:val="0F0F0F"/>
          <w:sz w:val="24"/>
          <w:szCs w:val="24"/>
          <w:lang w:val="en-IN"/>
        </w:rPr>
        <w:t xml:space="preserve">, and socio-cultural contexts. The inclusion of </w:t>
      </w:r>
      <w:r w:rsidRPr="00710172">
        <w:rPr>
          <w:rFonts w:ascii="Times New Roman" w:hAnsi="Times New Roman" w:cs="Times New Roman"/>
          <w:i/>
          <w:iCs/>
          <w:color w:val="0F0F0F"/>
          <w:sz w:val="24"/>
          <w:szCs w:val="24"/>
          <w:lang w:val="en-IN"/>
        </w:rPr>
        <w:t>India</w:t>
      </w:r>
      <w:r w:rsidRPr="00710172">
        <w:rPr>
          <w:rFonts w:ascii="Times New Roman" w:hAnsi="Times New Roman" w:cs="Times New Roman"/>
          <w:color w:val="0F0F0F"/>
          <w:sz w:val="24"/>
          <w:szCs w:val="24"/>
          <w:lang w:val="en-IN"/>
        </w:rPr>
        <w:t xml:space="preserve"> points to growing scholarly attention in developing economies, where policy support, demographic trends, and domestic manufacturing initiatives are reshaping the toy sector.</w:t>
      </w:r>
    </w:p>
    <w:p w14:paraId="7FE36166" w14:textId="1DDD8D48" w:rsidR="00F167FC" w:rsidRPr="00710172" w:rsidRDefault="00F167FC" w:rsidP="000E66A2">
      <w:pPr>
        <w:spacing w:line="240" w:lineRule="auto"/>
        <w:jc w:val="both"/>
        <w:rPr>
          <w:rFonts w:ascii="Times New Roman" w:hAnsi="Times New Roman" w:cs="Times New Roman"/>
          <w:color w:val="0F0F0F"/>
          <w:sz w:val="24"/>
          <w:szCs w:val="24"/>
          <w:lang w:val="en-IN"/>
        </w:rPr>
      </w:pPr>
      <w:r w:rsidRPr="00710172">
        <w:rPr>
          <w:rFonts w:ascii="Times New Roman" w:hAnsi="Times New Roman" w:cs="Times New Roman"/>
          <w:color w:val="0F0F0F"/>
          <w:sz w:val="24"/>
          <w:szCs w:val="24"/>
          <w:lang w:val="en-IN"/>
        </w:rPr>
        <w:t xml:space="preserve">The lower portion of the network reveals emerging themes linked to technological advancement, including </w:t>
      </w:r>
      <w:r w:rsidRPr="00710172">
        <w:rPr>
          <w:rFonts w:ascii="Times New Roman" w:hAnsi="Times New Roman" w:cs="Times New Roman"/>
          <w:i/>
          <w:iCs/>
          <w:color w:val="0F0F0F"/>
          <w:sz w:val="24"/>
          <w:szCs w:val="24"/>
          <w:lang w:val="en-IN"/>
        </w:rPr>
        <w:t>artificial intelligence</w:t>
      </w:r>
      <w:r w:rsidRPr="00710172">
        <w:rPr>
          <w:rFonts w:ascii="Times New Roman" w:hAnsi="Times New Roman" w:cs="Times New Roman"/>
          <w:color w:val="0F0F0F"/>
          <w:sz w:val="24"/>
          <w:szCs w:val="24"/>
          <w:lang w:val="en-IN"/>
        </w:rPr>
        <w:t xml:space="preserve">, </w:t>
      </w:r>
      <w:r w:rsidR="00E46D46">
        <w:rPr>
          <w:rFonts w:ascii="Times New Roman" w:hAnsi="Times New Roman" w:cs="Times New Roman"/>
          <w:i/>
          <w:iCs/>
          <w:color w:val="0F0F0F"/>
          <w:sz w:val="24"/>
          <w:szCs w:val="24"/>
          <w:lang w:val="en-IN"/>
        </w:rPr>
        <w:t>Internet</w:t>
      </w:r>
      <w:r w:rsidRPr="00710172">
        <w:rPr>
          <w:rFonts w:ascii="Times New Roman" w:hAnsi="Times New Roman" w:cs="Times New Roman"/>
          <w:i/>
          <w:iCs/>
          <w:color w:val="0F0F0F"/>
          <w:sz w:val="24"/>
          <w:szCs w:val="24"/>
          <w:lang w:val="en-IN"/>
        </w:rPr>
        <w:t xml:space="preserve"> of </w:t>
      </w:r>
      <w:r w:rsidR="00B80BB3">
        <w:rPr>
          <w:rFonts w:ascii="Times New Roman" w:hAnsi="Times New Roman" w:cs="Times New Roman"/>
          <w:i/>
          <w:iCs/>
          <w:color w:val="0F0F0F"/>
          <w:sz w:val="24"/>
          <w:szCs w:val="24"/>
          <w:lang w:val="en-IN"/>
        </w:rPr>
        <w:t>Things</w:t>
      </w:r>
      <w:r w:rsidRPr="00710172">
        <w:rPr>
          <w:rFonts w:ascii="Times New Roman" w:hAnsi="Times New Roman" w:cs="Times New Roman"/>
          <w:color w:val="0F0F0F"/>
          <w:sz w:val="24"/>
          <w:szCs w:val="24"/>
          <w:lang w:val="en-IN"/>
        </w:rPr>
        <w:t xml:space="preserve">, and learning-related concepts (Kumar &amp; Jain, 2022). These keywords, which appear in warmer shades, indicate newer research directions that combine digital technologies with toys aimed at enhancing learning and cognitive development. Their connections with </w:t>
      </w:r>
      <w:r w:rsidRPr="00710172">
        <w:rPr>
          <w:rFonts w:ascii="Times New Roman" w:hAnsi="Times New Roman" w:cs="Times New Roman"/>
          <w:i/>
          <w:iCs/>
          <w:color w:val="0F0F0F"/>
          <w:sz w:val="24"/>
          <w:szCs w:val="24"/>
          <w:lang w:val="en-IN"/>
        </w:rPr>
        <w:t>children</w:t>
      </w:r>
      <w:r w:rsidRPr="00710172">
        <w:rPr>
          <w:rFonts w:ascii="Times New Roman" w:hAnsi="Times New Roman" w:cs="Times New Roman"/>
          <w:color w:val="0F0F0F"/>
          <w:sz w:val="24"/>
          <w:szCs w:val="24"/>
          <w:lang w:val="en-IN"/>
        </w:rPr>
        <w:t xml:space="preserve"> and </w:t>
      </w:r>
      <w:r w:rsidRPr="00710172">
        <w:rPr>
          <w:rFonts w:ascii="Times New Roman" w:hAnsi="Times New Roman" w:cs="Times New Roman"/>
          <w:i/>
          <w:iCs/>
          <w:color w:val="0F0F0F"/>
          <w:sz w:val="24"/>
          <w:szCs w:val="24"/>
          <w:lang w:val="en-IN"/>
        </w:rPr>
        <w:t>cognitive development</w:t>
      </w:r>
      <w:r w:rsidRPr="00710172">
        <w:rPr>
          <w:rFonts w:ascii="Times New Roman" w:hAnsi="Times New Roman" w:cs="Times New Roman"/>
          <w:color w:val="0F0F0F"/>
          <w:sz w:val="24"/>
          <w:szCs w:val="24"/>
          <w:lang w:val="en-IN"/>
        </w:rPr>
        <w:t xml:space="preserve"> highlight a transition toward smart and interactive toys designed to support educational outcomes.</w:t>
      </w:r>
    </w:p>
    <w:p w14:paraId="673C2AAB" w14:textId="5781B74E" w:rsidR="0008606E" w:rsidRDefault="00F167FC" w:rsidP="000E66A2">
      <w:pPr>
        <w:spacing w:line="240" w:lineRule="auto"/>
        <w:jc w:val="both"/>
        <w:rPr>
          <w:rFonts w:ascii="Times New Roman" w:hAnsi="Times New Roman" w:cs="Times New Roman"/>
          <w:color w:val="0F0F0F"/>
          <w:sz w:val="24"/>
          <w:szCs w:val="24"/>
          <w:lang w:val="en-IN"/>
        </w:rPr>
      </w:pPr>
      <w:r w:rsidRPr="00710172">
        <w:rPr>
          <w:rFonts w:ascii="Times New Roman" w:hAnsi="Times New Roman" w:cs="Times New Roman"/>
          <w:color w:val="0F0F0F"/>
          <w:sz w:val="24"/>
          <w:szCs w:val="24"/>
          <w:lang w:val="en-IN"/>
        </w:rPr>
        <w:t xml:space="preserve">Overall, the overlay visualization captures a clear progression in toy-related research. The field has moved from a strong emphasis on manufacturing and design toward a more interdisciplinary approach </w:t>
      </w:r>
      <w:r w:rsidRPr="00710172">
        <w:rPr>
          <w:rFonts w:ascii="Times New Roman" w:hAnsi="Times New Roman" w:cs="Times New Roman"/>
          <w:color w:val="0F0F0F"/>
          <w:sz w:val="24"/>
          <w:szCs w:val="24"/>
          <w:lang w:val="en-IN"/>
        </w:rPr>
        <w:lastRenderedPageBreak/>
        <w:t>that incorporates child development, technology, and innovation. This shift reflects broader changes in consumer expectations and technological capabilities, suggesting that future research in the toy domain is likely to continue blending design, sustainability, and intelligent systems with a strong focus on child-centric value creation.</w:t>
      </w:r>
    </w:p>
    <w:p w14:paraId="0143314C" w14:textId="77777777" w:rsidR="0008606E" w:rsidRDefault="0008606E" w:rsidP="000E66A2">
      <w:pPr>
        <w:spacing w:line="240" w:lineRule="auto"/>
        <w:jc w:val="both"/>
        <w:rPr>
          <w:rFonts w:ascii="Times New Roman" w:hAnsi="Times New Roman" w:cs="Times New Roman"/>
          <w:color w:val="0F0F0F"/>
          <w:sz w:val="24"/>
          <w:szCs w:val="24"/>
          <w:lang w:val="en-IN"/>
        </w:rPr>
      </w:pPr>
    </w:p>
    <w:p w14:paraId="19B734FC" w14:textId="0A3DD5E4" w:rsidR="008D1C69" w:rsidRPr="00710172" w:rsidRDefault="00CE1F71" w:rsidP="000E66A2">
      <w:pPr>
        <w:spacing w:line="240" w:lineRule="auto"/>
        <w:jc w:val="both"/>
        <w:rPr>
          <w:rFonts w:ascii="Times New Roman" w:hAnsi="Times New Roman" w:cs="Times New Roman"/>
          <w:color w:val="0F0F0F"/>
          <w:sz w:val="24"/>
          <w:szCs w:val="24"/>
          <w:lang w:val="en-IN"/>
        </w:rPr>
      </w:pPr>
      <w:r>
        <w:rPr>
          <w:rFonts w:ascii="Times New Roman" w:hAnsi="Times New Roman" w:cs="Times New Roman"/>
          <w:color w:val="0F0F0F"/>
          <w:sz w:val="24"/>
          <w:szCs w:val="24"/>
          <w:lang w:val="en-IN"/>
        </w:rPr>
        <w:t>Diagram</w:t>
      </w:r>
      <w:r w:rsidR="008D1C69" w:rsidRPr="00710172">
        <w:rPr>
          <w:rFonts w:ascii="Times New Roman" w:hAnsi="Times New Roman" w:cs="Times New Roman"/>
          <w:color w:val="0F0F0F"/>
          <w:sz w:val="24"/>
          <w:szCs w:val="24"/>
          <w:lang w:val="en-IN"/>
        </w:rPr>
        <w:t xml:space="preserve"> 1: Overlay Visualisation</w:t>
      </w:r>
    </w:p>
    <w:p w14:paraId="22A2DF30" w14:textId="5DAA6C41" w:rsidR="0062581B" w:rsidRPr="00710172" w:rsidRDefault="002E6583" w:rsidP="000E66A2">
      <w:pPr>
        <w:spacing w:line="240" w:lineRule="auto"/>
        <w:jc w:val="both"/>
        <w:rPr>
          <w:rFonts w:ascii="Times New Roman" w:eastAsia="Times New Roman" w:hAnsi="Times New Roman" w:cs="Times New Roman"/>
          <w:color w:val="0F0F0F"/>
          <w:sz w:val="24"/>
          <w:szCs w:val="24"/>
        </w:rPr>
      </w:pPr>
      <w:r w:rsidRPr="00710172">
        <w:rPr>
          <w:rFonts w:ascii="Times New Roman" w:hAnsi="Times New Roman" w:cs="Times New Roman"/>
          <w:noProof/>
          <w:sz w:val="24"/>
          <w:szCs w:val="24"/>
        </w:rPr>
        <w:drawing>
          <wp:inline distT="0" distB="0" distL="0" distR="0" wp14:anchorId="6E90541B" wp14:editId="06ECFDA5">
            <wp:extent cx="6598285" cy="4527755"/>
            <wp:effectExtent l="0" t="0" r="0" b="6350"/>
            <wp:docPr id="18366951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98285" cy="4527755"/>
                    </a:xfrm>
                    <a:prstGeom prst="rect">
                      <a:avLst/>
                    </a:prstGeom>
                    <a:noFill/>
                    <a:ln>
                      <a:noFill/>
                    </a:ln>
                  </pic:spPr>
                </pic:pic>
              </a:graphicData>
            </a:graphic>
          </wp:inline>
        </w:drawing>
      </w:r>
    </w:p>
    <w:p w14:paraId="499CD33A" w14:textId="77777777" w:rsidR="0062581B" w:rsidRPr="00710172" w:rsidRDefault="0062581B" w:rsidP="000E66A2">
      <w:pPr>
        <w:spacing w:line="240" w:lineRule="auto"/>
        <w:jc w:val="both"/>
        <w:rPr>
          <w:rFonts w:ascii="Times New Roman" w:eastAsia="Times New Roman" w:hAnsi="Times New Roman" w:cs="Times New Roman"/>
          <w:color w:val="0F0F0F"/>
          <w:sz w:val="24"/>
          <w:szCs w:val="24"/>
        </w:rPr>
      </w:pPr>
    </w:p>
    <w:p w14:paraId="5D1DD39C" w14:textId="06D0FDF0" w:rsidR="00CE1F71" w:rsidRPr="00CE1F71" w:rsidRDefault="00F23C9C" w:rsidP="00CE1F71">
      <w:pPr>
        <w:spacing w:line="240" w:lineRule="auto"/>
        <w:jc w:val="both"/>
        <w:rPr>
          <w:rFonts w:ascii="Times New Roman" w:eastAsia="Times New Roman" w:hAnsi="Times New Roman" w:cs="Times New Roman"/>
          <w:color w:val="0F0F0F"/>
          <w:sz w:val="24"/>
          <w:szCs w:val="24"/>
        </w:rPr>
      </w:pPr>
      <w:r w:rsidRPr="00710172">
        <w:rPr>
          <w:rFonts w:ascii="Times New Roman" w:eastAsia="Times New Roman" w:hAnsi="Times New Roman" w:cs="Times New Roman"/>
          <w:color w:val="0F0F0F"/>
          <w:sz w:val="24"/>
          <w:szCs w:val="24"/>
        </w:rPr>
        <w:t xml:space="preserve">Source: </w:t>
      </w:r>
      <w:proofErr w:type="spellStart"/>
      <w:r w:rsidRPr="00710172">
        <w:rPr>
          <w:rFonts w:ascii="Times New Roman" w:eastAsia="Times New Roman" w:hAnsi="Times New Roman" w:cs="Times New Roman"/>
          <w:color w:val="0F0F0F"/>
          <w:sz w:val="24"/>
          <w:szCs w:val="24"/>
        </w:rPr>
        <w:t>VoS</w:t>
      </w:r>
      <w:proofErr w:type="spellEnd"/>
      <w:r w:rsidRPr="00710172">
        <w:rPr>
          <w:rFonts w:ascii="Times New Roman" w:eastAsia="Times New Roman" w:hAnsi="Times New Roman" w:cs="Times New Roman"/>
          <w:color w:val="0F0F0F"/>
          <w:sz w:val="24"/>
          <w:szCs w:val="24"/>
        </w:rPr>
        <w:t xml:space="preserve"> Viewer, overlay </w:t>
      </w:r>
      <w:r w:rsidR="004D3B0B" w:rsidRPr="00710172">
        <w:rPr>
          <w:rFonts w:ascii="Times New Roman" w:eastAsia="Times New Roman" w:hAnsi="Times New Roman" w:cs="Times New Roman"/>
          <w:color w:val="0F0F0F"/>
          <w:sz w:val="24"/>
          <w:szCs w:val="24"/>
        </w:rPr>
        <w:t>visualization</w:t>
      </w:r>
    </w:p>
    <w:p w14:paraId="5C4BE854" w14:textId="1F75D74A" w:rsidR="00CE1F71" w:rsidRPr="00710172" w:rsidRDefault="00CE1F71" w:rsidP="00CE1F71">
      <w:pPr>
        <w:spacing w:before="300" w:after="300" w:line="240" w:lineRule="auto"/>
        <w:jc w:val="both"/>
        <w:rPr>
          <w:rFonts w:ascii="Times New Roman" w:hAnsi="Times New Roman" w:cs="Times New Roman"/>
          <w:noProof/>
          <w:sz w:val="24"/>
          <w:szCs w:val="24"/>
        </w:rPr>
      </w:pPr>
      <w:bookmarkStart w:id="4" w:name="_Hlk196573868"/>
      <w:r w:rsidRPr="00710172">
        <w:rPr>
          <w:rFonts w:ascii="Times New Roman" w:hAnsi="Times New Roman" w:cs="Times New Roman"/>
          <w:noProof/>
          <w:sz w:val="24"/>
          <w:szCs w:val="24"/>
        </w:rPr>
        <w:t xml:space="preserve">Diagram </w:t>
      </w:r>
      <w:r>
        <w:rPr>
          <w:rFonts w:ascii="Times New Roman" w:hAnsi="Times New Roman" w:cs="Times New Roman"/>
          <w:noProof/>
          <w:sz w:val="24"/>
          <w:szCs w:val="24"/>
        </w:rPr>
        <w:t>2</w:t>
      </w:r>
      <w:r w:rsidRPr="00710172">
        <w:rPr>
          <w:rFonts w:ascii="Times New Roman" w:hAnsi="Times New Roman" w:cs="Times New Roman"/>
          <w:noProof/>
          <w:sz w:val="24"/>
          <w:szCs w:val="24"/>
        </w:rPr>
        <w:t>: Coword Network Analysis</w:t>
      </w:r>
    </w:p>
    <w:bookmarkEnd w:id="4"/>
    <w:p w14:paraId="24C45BD8" w14:textId="77777777" w:rsidR="00005F51" w:rsidRPr="00710172" w:rsidRDefault="00005F51" w:rsidP="000E66A2">
      <w:pPr>
        <w:spacing w:line="240" w:lineRule="auto"/>
        <w:jc w:val="both"/>
        <w:rPr>
          <w:rFonts w:ascii="Times New Roman" w:eastAsia="Times New Roman" w:hAnsi="Times New Roman" w:cs="Times New Roman"/>
          <w:color w:val="0F0F0F"/>
          <w:sz w:val="24"/>
          <w:szCs w:val="24"/>
        </w:rPr>
      </w:pPr>
    </w:p>
    <w:p w14:paraId="68E60DC0" w14:textId="5AAA8BCB" w:rsidR="00005F51" w:rsidRPr="00710172" w:rsidRDefault="00CE1F71" w:rsidP="000E66A2">
      <w:pPr>
        <w:spacing w:line="240" w:lineRule="auto"/>
        <w:jc w:val="both"/>
        <w:rPr>
          <w:rFonts w:ascii="Times New Roman" w:eastAsia="Times New Roman" w:hAnsi="Times New Roman" w:cs="Times New Roman"/>
          <w:color w:val="0F0F0F"/>
          <w:sz w:val="24"/>
          <w:szCs w:val="24"/>
        </w:rPr>
      </w:pPr>
      <w:r w:rsidRPr="00710172">
        <w:rPr>
          <w:rFonts w:ascii="Times New Roman" w:eastAsia="Times New Roman" w:hAnsi="Times New Roman" w:cs="Times New Roman"/>
          <w:noProof/>
          <w:sz w:val="24"/>
          <w:szCs w:val="24"/>
        </w:rPr>
        <w:lastRenderedPageBreak/>
        <w:drawing>
          <wp:inline distT="0" distB="0" distL="0" distR="0" wp14:anchorId="5BC1BF57" wp14:editId="43F0B7F6">
            <wp:extent cx="6317615" cy="1801091"/>
            <wp:effectExtent l="0" t="0" r="6985" b="8890"/>
            <wp:docPr id="1197641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19797" cy="1801713"/>
                    </a:xfrm>
                    <a:prstGeom prst="rect">
                      <a:avLst/>
                    </a:prstGeom>
                    <a:noFill/>
                    <a:ln>
                      <a:noFill/>
                    </a:ln>
                  </pic:spPr>
                </pic:pic>
              </a:graphicData>
            </a:graphic>
          </wp:inline>
        </w:drawing>
      </w:r>
    </w:p>
    <w:p w14:paraId="170FAE3A" w14:textId="77777777" w:rsidR="00CE1F71" w:rsidRPr="00710172" w:rsidRDefault="00CE1F71" w:rsidP="00CE1F71">
      <w:pPr>
        <w:spacing w:before="300" w:after="300" w:line="240" w:lineRule="auto"/>
        <w:jc w:val="both"/>
        <w:rPr>
          <w:rFonts w:ascii="Times New Roman" w:eastAsia="Times New Roman" w:hAnsi="Times New Roman" w:cs="Times New Roman"/>
          <w:sz w:val="24"/>
          <w:szCs w:val="24"/>
        </w:rPr>
      </w:pPr>
      <w:r w:rsidRPr="00710172">
        <w:rPr>
          <w:rFonts w:ascii="Times New Roman" w:eastAsia="Times New Roman" w:hAnsi="Times New Roman" w:cs="Times New Roman"/>
          <w:sz w:val="24"/>
          <w:szCs w:val="24"/>
        </w:rPr>
        <w:t>Source: R-</w:t>
      </w:r>
      <w:proofErr w:type="spellStart"/>
      <w:r w:rsidRPr="00710172">
        <w:rPr>
          <w:rFonts w:ascii="Times New Roman" w:eastAsia="Times New Roman" w:hAnsi="Times New Roman" w:cs="Times New Roman"/>
          <w:sz w:val="24"/>
          <w:szCs w:val="24"/>
        </w:rPr>
        <w:t>Biblioshiny</w:t>
      </w:r>
      <w:proofErr w:type="spellEnd"/>
      <w:r w:rsidRPr="00710172">
        <w:rPr>
          <w:rFonts w:ascii="Times New Roman" w:eastAsia="Times New Roman" w:hAnsi="Times New Roman" w:cs="Times New Roman"/>
          <w:sz w:val="24"/>
          <w:szCs w:val="24"/>
        </w:rPr>
        <w:t xml:space="preserve"> Result on </w:t>
      </w:r>
      <w:proofErr w:type="spellStart"/>
      <w:r w:rsidRPr="00710172">
        <w:rPr>
          <w:rFonts w:ascii="Times New Roman" w:eastAsia="Times New Roman" w:hAnsi="Times New Roman" w:cs="Times New Roman"/>
          <w:sz w:val="24"/>
          <w:szCs w:val="24"/>
        </w:rPr>
        <w:t>Coword</w:t>
      </w:r>
      <w:proofErr w:type="spellEnd"/>
      <w:r w:rsidRPr="00710172">
        <w:rPr>
          <w:rFonts w:ascii="Times New Roman" w:eastAsia="Times New Roman" w:hAnsi="Times New Roman" w:cs="Times New Roman"/>
          <w:sz w:val="24"/>
          <w:szCs w:val="24"/>
        </w:rPr>
        <w:t xml:space="preserve"> Net</w:t>
      </w:r>
    </w:p>
    <w:p w14:paraId="24B5BFCD" w14:textId="366D13D6" w:rsidR="0052525A" w:rsidRPr="00710172" w:rsidRDefault="0052525A" w:rsidP="000E66A2">
      <w:pPr>
        <w:spacing w:before="300" w:after="300" w:line="240" w:lineRule="auto"/>
        <w:jc w:val="both"/>
        <w:rPr>
          <w:rFonts w:ascii="Times New Roman" w:eastAsia="Times New Roman" w:hAnsi="Times New Roman" w:cs="Times New Roman"/>
          <w:sz w:val="24"/>
          <w:szCs w:val="24"/>
        </w:rPr>
      </w:pPr>
      <w:proofErr w:type="spellStart"/>
      <w:r w:rsidRPr="00710172">
        <w:rPr>
          <w:rFonts w:ascii="Times New Roman" w:eastAsia="Times New Roman" w:hAnsi="Times New Roman" w:cs="Times New Roman"/>
          <w:sz w:val="24"/>
          <w:szCs w:val="24"/>
        </w:rPr>
        <w:t>Coword</w:t>
      </w:r>
      <w:proofErr w:type="spellEnd"/>
      <w:r w:rsidRPr="00710172">
        <w:rPr>
          <w:rFonts w:ascii="Times New Roman" w:eastAsia="Times New Roman" w:hAnsi="Times New Roman" w:cs="Times New Roman"/>
          <w:sz w:val="24"/>
          <w:szCs w:val="24"/>
        </w:rPr>
        <w:t xml:space="preserve"> network analysis clearly exhibited a few key words in focus, which combined other key terms in the network, such as reinforcement learning, which has a strong network with learning toys, decision making through toys (red network); whereas other </w:t>
      </w:r>
      <w:r w:rsidR="009F65E1">
        <w:rPr>
          <w:rFonts w:ascii="Times New Roman" w:eastAsia="Times New Roman" w:hAnsi="Times New Roman" w:cs="Times New Roman"/>
          <w:sz w:val="24"/>
          <w:szCs w:val="24"/>
        </w:rPr>
        <w:t>networks</w:t>
      </w:r>
      <w:r w:rsidRPr="00710172">
        <w:rPr>
          <w:rFonts w:ascii="Times New Roman" w:eastAsia="Times New Roman" w:hAnsi="Times New Roman" w:cs="Times New Roman"/>
          <w:sz w:val="24"/>
          <w:szCs w:val="24"/>
        </w:rPr>
        <w:t xml:space="preserve"> indicated key terms such as human, articles</w:t>
      </w:r>
      <w:r w:rsidR="00E46D46">
        <w:rPr>
          <w:rFonts w:ascii="Times New Roman" w:eastAsia="Times New Roman" w:hAnsi="Times New Roman" w:cs="Times New Roman"/>
          <w:sz w:val="24"/>
          <w:szCs w:val="24"/>
        </w:rPr>
        <w:t>,</w:t>
      </w:r>
      <w:r w:rsidRPr="00710172">
        <w:rPr>
          <w:rFonts w:ascii="Times New Roman" w:eastAsia="Times New Roman" w:hAnsi="Times New Roman" w:cs="Times New Roman"/>
          <w:sz w:val="24"/>
          <w:szCs w:val="24"/>
        </w:rPr>
        <w:t xml:space="preserve"> and female-oriented toys.</w:t>
      </w:r>
      <w:r w:rsidR="001D30DC" w:rsidRPr="00710172">
        <w:rPr>
          <w:rFonts w:ascii="Times New Roman" w:eastAsia="Times New Roman" w:hAnsi="Times New Roman" w:cs="Times New Roman"/>
          <w:sz w:val="24"/>
          <w:szCs w:val="24"/>
        </w:rPr>
        <w:t xml:space="preserve"> </w:t>
      </w:r>
    </w:p>
    <w:p w14:paraId="6B8BDAB6" w14:textId="77777777" w:rsidR="0052525A" w:rsidRPr="00710172" w:rsidRDefault="0052525A" w:rsidP="000E66A2">
      <w:pPr>
        <w:spacing w:before="300" w:after="300" w:line="240" w:lineRule="auto"/>
        <w:jc w:val="both"/>
        <w:rPr>
          <w:rFonts w:ascii="Times New Roman" w:eastAsia="Times New Roman" w:hAnsi="Times New Roman" w:cs="Times New Roman"/>
          <w:sz w:val="24"/>
          <w:szCs w:val="24"/>
        </w:rPr>
      </w:pPr>
      <w:bookmarkStart w:id="5" w:name="_Hlk196573454"/>
      <w:r w:rsidRPr="00710172">
        <w:rPr>
          <w:rFonts w:ascii="Times New Roman" w:eastAsia="Times New Roman" w:hAnsi="Times New Roman" w:cs="Times New Roman"/>
          <w:sz w:val="24"/>
          <w:szCs w:val="24"/>
        </w:rPr>
        <w:t xml:space="preserve">Table 5: Cluster Analysis </w:t>
      </w:r>
    </w:p>
    <w:tbl>
      <w:tblPr>
        <w:tblStyle w:val="GridTable4-Accent1"/>
        <w:tblW w:w="11132" w:type="dxa"/>
        <w:tblLook w:val="04A0" w:firstRow="1" w:lastRow="0" w:firstColumn="1" w:lastColumn="0" w:noHBand="0" w:noVBand="1"/>
      </w:tblPr>
      <w:tblGrid>
        <w:gridCol w:w="2157"/>
        <w:gridCol w:w="1270"/>
        <w:gridCol w:w="1506"/>
        <w:gridCol w:w="1572"/>
        <w:gridCol w:w="1794"/>
        <w:gridCol w:w="2833"/>
      </w:tblGrid>
      <w:tr w:rsidR="0052525A" w:rsidRPr="00710172" w14:paraId="0D694B8C" w14:textId="77777777" w:rsidTr="0037319D">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157" w:type="dxa"/>
            <w:noWrap/>
            <w:hideMark/>
          </w:tcPr>
          <w:p w14:paraId="6F525DA4" w14:textId="77777777" w:rsidR="0052525A" w:rsidRPr="00710172" w:rsidRDefault="0052525A" w:rsidP="000E66A2">
            <w:pPr>
              <w:spacing w:after="0" w:line="240" w:lineRule="auto"/>
              <w:jc w:val="both"/>
              <w:rPr>
                <w:rFonts w:ascii="Times New Roman" w:eastAsia="Times New Roman" w:hAnsi="Times New Roman" w:cs="Times New Roman"/>
                <w:b w:val="0"/>
                <w:bCs w:val="0"/>
                <w:color w:val="FFFFFF"/>
                <w:sz w:val="24"/>
                <w:szCs w:val="24"/>
                <w:lang w:val="en-IN" w:eastAsia="en-IN"/>
                <w14:ligatures w14:val="none"/>
              </w:rPr>
            </w:pPr>
            <w:r w:rsidRPr="00710172">
              <w:rPr>
                <w:rFonts w:ascii="Times New Roman" w:eastAsia="Times New Roman" w:hAnsi="Times New Roman" w:cs="Times New Roman"/>
                <w:color w:val="FFFFFF"/>
                <w:sz w:val="24"/>
                <w:szCs w:val="24"/>
                <w:lang w:val="en-IN" w:eastAsia="en-IN"/>
                <w14:ligatures w14:val="none"/>
              </w:rPr>
              <w:t>Cluster</w:t>
            </w:r>
          </w:p>
        </w:tc>
        <w:tc>
          <w:tcPr>
            <w:tcW w:w="1270" w:type="dxa"/>
            <w:noWrap/>
            <w:hideMark/>
          </w:tcPr>
          <w:p w14:paraId="45DF6193" w14:textId="77777777" w:rsidR="0052525A" w:rsidRPr="00710172" w:rsidRDefault="0052525A" w:rsidP="000E66A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FFFFFF"/>
                <w:sz w:val="24"/>
                <w:szCs w:val="24"/>
                <w:lang w:val="en-IN" w:eastAsia="en-IN"/>
                <w14:ligatures w14:val="none"/>
              </w:rPr>
            </w:pPr>
            <w:r w:rsidRPr="00710172">
              <w:rPr>
                <w:rFonts w:ascii="Times New Roman" w:eastAsia="Times New Roman" w:hAnsi="Times New Roman" w:cs="Times New Roman"/>
                <w:color w:val="FFFFFF"/>
                <w:sz w:val="24"/>
                <w:szCs w:val="24"/>
                <w:lang w:val="en-IN" w:eastAsia="en-IN"/>
                <w14:ligatures w14:val="none"/>
              </w:rPr>
              <w:t>Callon Centrality</w:t>
            </w:r>
          </w:p>
        </w:tc>
        <w:tc>
          <w:tcPr>
            <w:tcW w:w="1506" w:type="dxa"/>
            <w:noWrap/>
            <w:hideMark/>
          </w:tcPr>
          <w:p w14:paraId="25AF2E21" w14:textId="77777777" w:rsidR="0052525A" w:rsidRPr="00710172" w:rsidRDefault="0052525A" w:rsidP="000E66A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FFFFFF"/>
                <w:sz w:val="24"/>
                <w:szCs w:val="24"/>
                <w:lang w:val="en-IN" w:eastAsia="en-IN"/>
                <w14:ligatures w14:val="none"/>
              </w:rPr>
            </w:pPr>
            <w:r w:rsidRPr="00710172">
              <w:rPr>
                <w:rFonts w:ascii="Times New Roman" w:eastAsia="Times New Roman" w:hAnsi="Times New Roman" w:cs="Times New Roman"/>
                <w:color w:val="FFFFFF"/>
                <w:sz w:val="24"/>
                <w:szCs w:val="24"/>
                <w:lang w:val="en-IN" w:eastAsia="en-IN"/>
                <w14:ligatures w14:val="none"/>
              </w:rPr>
              <w:t>Callon Density</w:t>
            </w:r>
          </w:p>
        </w:tc>
        <w:tc>
          <w:tcPr>
            <w:tcW w:w="1572" w:type="dxa"/>
            <w:noWrap/>
            <w:hideMark/>
          </w:tcPr>
          <w:p w14:paraId="4C8966C7" w14:textId="77777777" w:rsidR="0052525A" w:rsidRPr="00710172" w:rsidRDefault="0052525A" w:rsidP="000E66A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FFFFFF"/>
                <w:sz w:val="24"/>
                <w:szCs w:val="24"/>
                <w:lang w:val="en-IN" w:eastAsia="en-IN"/>
                <w14:ligatures w14:val="none"/>
              </w:rPr>
            </w:pPr>
            <w:r w:rsidRPr="00710172">
              <w:rPr>
                <w:rFonts w:ascii="Times New Roman" w:eastAsia="Times New Roman" w:hAnsi="Times New Roman" w:cs="Times New Roman"/>
                <w:color w:val="FFFFFF"/>
                <w:sz w:val="24"/>
                <w:szCs w:val="24"/>
                <w:lang w:val="en-IN" w:eastAsia="en-IN"/>
                <w14:ligatures w14:val="none"/>
              </w:rPr>
              <w:t>Rank Centrality</w:t>
            </w:r>
          </w:p>
        </w:tc>
        <w:tc>
          <w:tcPr>
            <w:tcW w:w="1794" w:type="dxa"/>
            <w:noWrap/>
            <w:hideMark/>
          </w:tcPr>
          <w:p w14:paraId="4E38C260" w14:textId="77777777" w:rsidR="0052525A" w:rsidRPr="00710172" w:rsidRDefault="0052525A" w:rsidP="000E66A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FFFFFF"/>
                <w:sz w:val="24"/>
                <w:szCs w:val="24"/>
                <w:lang w:val="en-IN" w:eastAsia="en-IN"/>
                <w14:ligatures w14:val="none"/>
              </w:rPr>
            </w:pPr>
            <w:r w:rsidRPr="00710172">
              <w:rPr>
                <w:rFonts w:ascii="Times New Roman" w:eastAsia="Times New Roman" w:hAnsi="Times New Roman" w:cs="Times New Roman"/>
                <w:color w:val="FFFFFF"/>
                <w:sz w:val="24"/>
                <w:szCs w:val="24"/>
                <w:lang w:val="en-IN" w:eastAsia="en-IN"/>
                <w14:ligatures w14:val="none"/>
              </w:rPr>
              <w:t>Rank Density</w:t>
            </w:r>
          </w:p>
        </w:tc>
        <w:tc>
          <w:tcPr>
            <w:tcW w:w="2833" w:type="dxa"/>
            <w:noWrap/>
            <w:hideMark/>
          </w:tcPr>
          <w:p w14:paraId="7285ADCB" w14:textId="77777777" w:rsidR="0052525A" w:rsidRPr="00710172" w:rsidRDefault="0052525A" w:rsidP="000E66A2">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FFFFFF"/>
                <w:sz w:val="24"/>
                <w:szCs w:val="24"/>
                <w:lang w:val="en-IN" w:eastAsia="en-IN"/>
                <w14:ligatures w14:val="none"/>
              </w:rPr>
            </w:pPr>
            <w:r w:rsidRPr="00710172">
              <w:rPr>
                <w:rFonts w:ascii="Times New Roman" w:eastAsia="Times New Roman" w:hAnsi="Times New Roman" w:cs="Times New Roman"/>
                <w:color w:val="FFFFFF"/>
                <w:sz w:val="24"/>
                <w:szCs w:val="24"/>
                <w:lang w:val="en-IN" w:eastAsia="en-IN"/>
                <w14:ligatures w14:val="none"/>
              </w:rPr>
              <w:t>Cluster Frequency</w:t>
            </w:r>
          </w:p>
        </w:tc>
      </w:tr>
      <w:tr w:rsidR="0052525A" w:rsidRPr="00710172" w14:paraId="1CD203BB" w14:textId="77777777" w:rsidTr="0037319D">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157" w:type="dxa"/>
            <w:noWrap/>
            <w:hideMark/>
          </w:tcPr>
          <w:p w14:paraId="1B83E4A5" w14:textId="77777777" w:rsidR="0052525A" w:rsidRPr="00710172" w:rsidRDefault="0052525A" w:rsidP="000E66A2">
            <w:pPr>
              <w:spacing w:after="0" w:line="240" w:lineRule="auto"/>
              <w:jc w:val="both"/>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Toys</w:t>
            </w:r>
          </w:p>
        </w:tc>
        <w:tc>
          <w:tcPr>
            <w:tcW w:w="1270" w:type="dxa"/>
            <w:noWrap/>
            <w:vAlign w:val="center"/>
            <w:hideMark/>
          </w:tcPr>
          <w:p w14:paraId="2DE75CEB" w14:textId="77777777" w:rsidR="0052525A" w:rsidRPr="00710172" w:rsidRDefault="0052525A" w:rsidP="000E66A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hAnsi="Times New Roman" w:cs="Times New Roman"/>
                <w:color w:val="000000"/>
                <w:sz w:val="24"/>
                <w:szCs w:val="24"/>
              </w:rPr>
              <w:t>6.914</w:t>
            </w:r>
          </w:p>
        </w:tc>
        <w:tc>
          <w:tcPr>
            <w:tcW w:w="1506" w:type="dxa"/>
            <w:noWrap/>
            <w:vAlign w:val="center"/>
            <w:hideMark/>
          </w:tcPr>
          <w:p w14:paraId="1FE46815" w14:textId="77777777" w:rsidR="0052525A" w:rsidRPr="00710172" w:rsidRDefault="0052525A" w:rsidP="000E66A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hAnsi="Times New Roman" w:cs="Times New Roman"/>
                <w:color w:val="000000"/>
                <w:sz w:val="24"/>
                <w:szCs w:val="24"/>
              </w:rPr>
              <w:t>97.517</w:t>
            </w:r>
          </w:p>
        </w:tc>
        <w:tc>
          <w:tcPr>
            <w:tcW w:w="1572" w:type="dxa"/>
            <w:noWrap/>
            <w:hideMark/>
          </w:tcPr>
          <w:p w14:paraId="1879B6C3" w14:textId="77777777" w:rsidR="0052525A" w:rsidRPr="00710172" w:rsidRDefault="0052525A" w:rsidP="000E66A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4</w:t>
            </w:r>
          </w:p>
        </w:tc>
        <w:tc>
          <w:tcPr>
            <w:tcW w:w="1794" w:type="dxa"/>
            <w:noWrap/>
            <w:hideMark/>
          </w:tcPr>
          <w:p w14:paraId="1065151C" w14:textId="77777777" w:rsidR="0052525A" w:rsidRPr="00710172" w:rsidRDefault="0052525A" w:rsidP="000E66A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7</w:t>
            </w:r>
          </w:p>
        </w:tc>
        <w:tc>
          <w:tcPr>
            <w:tcW w:w="2833" w:type="dxa"/>
            <w:noWrap/>
            <w:hideMark/>
          </w:tcPr>
          <w:p w14:paraId="10E7847A" w14:textId="77777777" w:rsidR="0052525A" w:rsidRPr="00710172" w:rsidRDefault="0052525A" w:rsidP="000E66A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15</w:t>
            </w:r>
          </w:p>
        </w:tc>
      </w:tr>
      <w:tr w:rsidR="0052525A" w:rsidRPr="00710172" w14:paraId="170B3219" w14:textId="77777777" w:rsidTr="0037319D">
        <w:trPr>
          <w:trHeight w:val="293"/>
        </w:trPr>
        <w:tc>
          <w:tcPr>
            <w:cnfStyle w:val="001000000000" w:firstRow="0" w:lastRow="0" w:firstColumn="1" w:lastColumn="0" w:oddVBand="0" w:evenVBand="0" w:oddHBand="0" w:evenHBand="0" w:firstRowFirstColumn="0" w:firstRowLastColumn="0" w:lastRowFirstColumn="0" w:lastRowLastColumn="0"/>
            <w:tcW w:w="2157" w:type="dxa"/>
            <w:noWrap/>
            <w:hideMark/>
          </w:tcPr>
          <w:p w14:paraId="3FE5D462" w14:textId="77777777" w:rsidR="0052525A" w:rsidRPr="00710172" w:rsidRDefault="0052525A" w:rsidP="000E66A2">
            <w:pPr>
              <w:spacing w:after="0" w:line="240" w:lineRule="auto"/>
              <w:jc w:val="both"/>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Internet Of Things</w:t>
            </w:r>
          </w:p>
        </w:tc>
        <w:tc>
          <w:tcPr>
            <w:tcW w:w="1270" w:type="dxa"/>
            <w:noWrap/>
            <w:vAlign w:val="center"/>
            <w:hideMark/>
          </w:tcPr>
          <w:p w14:paraId="6F1176F6" w14:textId="77777777" w:rsidR="0052525A" w:rsidRPr="00710172" w:rsidRDefault="0052525A" w:rsidP="000E66A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hAnsi="Times New Roman" w:cs="Times New Roman"/>
                <w:color w:val="000000"/>
                <w:sz w:val="24"/>
                <w:szCs w:val="24"/>
              </w:rPr>
              <w:t>3.953</w:t>
            </w:r>
          </w:p>
        </w:tc>
        <w:tc>
          <w:tcPr>
            <w:tcW w:w="1506" w:type="dxa"/>
            <w:noWrap/>
            <w:vAlign w:val="center"/>
            <w:hideMark/>
          </w:tcPr>
          <w:p w14:paraId="0C0DA086" w14:textId="77777777" w:rsidR="0052525A" w:rsidRPr="00710172" w:rsidRDefault="0052525A" w:rsidP="000E66A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hAnsi="Times New Roman" w:cs="Times New Roman"/>
                <w:color w:val="000000"/>
                <w:sz w:val="24"/>
                <w:szCs w:val="24"/>
              </w:rPr>
              <w:t>133.6</w:t>
            </w:r>
          </w:p>
        </w:tc>
        <w:tc>
          <w:tcPr>
            <w:tcW w:w="1572" w:type="dxa"/>
            <w:noWrap/>
            <w:hideMark/>
          </w:tcPr>
          <w:p w14:paraId="01D3F08D" w14:textId="77777777" w:rsidR="0052525A" w:rsidRPr="00710172" w:rsidRDefault="0052525A" w:rsidP="000E66A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7</w:t>
            </w:r>
          </w:p>
        </w:tc>
        <w:tc>
          <w:tcPr>
            <w:tcW w:w="1794" w:type="dxa"/>
            <w:noWrap/>
            <w:hideMark/>
          </w:tcPr>
          <w:p w14:paraId="3AC009B8" w14:textId="77777777" w:rsidR="0052525A" w:rsidRPr="00710172" w:rsidRDefault="0052525A" w:rsidP="000E66A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5</w:t>
            </w:r>
          </w:p>
        </w:tc>
        <w:tc>
          <w:tcPr>
            <w:tcW w:w="2833" w:type="dxa"/>
            <w:noWrap/>
            <w:hideMark/>
          </w:tcPr>
          <w:p w14:paraId="7441B009" w14:textId="77777777" w:rsidR="0052525A" w:rsidRPr="00710172" w:rsidRDefault="0052525A" w:rsidP="000E66A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37</w:t>
            </w:r>
          </w:p>
        </w:tc>
      </w:tr>
      <w:tr w:rsidR="0052525A" w:rsidRPr="00710172" w14:paraId="3E106D57" w14:textId="77777777" w:rsidTr="0037319D">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157" w:type="dxa"/>
            <w:noWrap/>
            <w:hideMark/>
          </w:tcPr>
          <w:p w14:paraId="238DA10E" w14:textId="77777777" w:rsidR="0052525A" w:rsidRPr="00710172" w:rsidRDefault="0052525A" w:rsidP="000E66A2">
            <w:pPr>
              <w:spacing w:after="0" w:line="240" w:lineRule="auto"/>
              <w:jc w:val="both"/>
              <w:rPr>
                <w:rFonts w:ascii="Times New Roman" w:hAnsi="Times New Roman" w:cs="Times New Roman"/>
                <w:color w:val="000000"/>
                <w:sz w:val="24"/>
                <w:szCs w:val="24"/>
                <w:lang w:val="en-IN"/>
              </w:rPr>
            </w:pPr>
            <w:r w:rsidRPr="00710172">
              <w:rPr>
                <w:rFonts w:ascii="Times New Roman" w:hAnsi="Times New Roman" w:cs="Times New Roman"/>
                <w:color w:val="000000"/>
                <w:sz w:val="24"/>
                <w:szCs w:val="24"/>
              </w:rPr>
              <w:t>toy manufacture</w:t>
            </w:r>
          </w:p>
          <w:p w14:paraId="0B6863DD" w14:textId="77777777" w:rsidR="0052525A" w:rsidRPr="00710172" w:rsidRDefault="0052525A" w:rsidP="000E66A2">
            <w:pPr>
              <w:spacing w:after="0" w:line="240" w:lineRule="auto"/>
              <w:jc w:val="both"/>
              <w:rPr>
                <w:rFonts w:ascii="Times New Roman" w:eastAsia="Times New Roman" w:hAnsi="Times New Roman" w:cs="Times New Roman"/>
                <w:color w:val="000000"/>
                <w:sz w:val="24"/>
                <w:szCs w:val="24"/>
                <w:lang w:val="en-IN" w:eastAsia="en-IN"/>
                <w14:ligatures w14:val="none"/>
              </w:rPr>
            </w:pPr>
          </w:p>
        </w:tc>
        <w:tc>
          <w:tcPr>
            <w:tcW w:w="1270" w:type="dxa"/>
            <w:noWrap/>
            <w:vAlign w:val="center"/>
            <w:hideMark/>
          </w:tcPr>
          <w:p w14:paraId="3ECBDD97" w14:textId="77777777" w:rsidR="0052525A" w:rsidRPr="00710172" w:rsidRDefault="0052525A" w:rsidP="000E66A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hAnsi="Times New Roman" w:cs="Times New Roman"/>
                <w:color w:val="000000"/>
                <w:sz w:val="24"/>
                <w:szCs w:val="24"/>
              </w:rPr>
              <w:t>4.803</w:t>
            </w:r>
          </w:p>
        </w:tc>
        <w:tc>
          <w:tcPr>
            <w:tcW w:w="1506" w:type="dxa"/>
            <w:noWrap/>
            <w:vAlign w:val="center"/>
            <w:hideMark/>
          </w:tcPr>
          <w:p w14:paraId="2E00CE8F" w14:textId="77777777" w:rsidR="0052525A" w:rsidRPr="00710172" w:rsidRDefault="0052525A" w:rsidP="000E66A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hAnsi="Times New Roman" w:cs="Times New Roman"/>
                <w:color w:val="000000"/>
                <w:sz w:val="24"/>
                <w:szCs w:val="24"/>
              </w:rPr>
              <w:t>76.681</w:t>
            </w:r>
          </w:p>
        </w:tc>
        <w:tc>
          <w:tcPr>
            <w:tcW w:w="1572" w:type="dxa"/>
            <w:noWrap/>
            <w:hideMark/>
          </w:tcPr>
          <w:p w14:paraId="70012295" w14:textId="77777777" w:rsidR="0052525A" w:rsidRPr="00710172" w:rsidRDefault="0052525A" w:rsidP="000E66A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9</w:t>
            </w:r>
          </w:p>
        </w:tc>
        <w:tc>
          <w:tcPr>
            <w:tcW w:w="1794" w:type="dxa"/>
            <w:noWrap/>
            <w:hideMark/>
          </w:tcPr>
          <w:p w14:paraId="769897C6" w14:textId="77777777" w:rsidR="0052525A" w:rsidRPr="00710172" w:rsidRDefault="0052525A" w:rsidP="000E66A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8</w:t>
            </w:r>
          </w:p>
        </w:tc>
        <w:tc>
          <w:tcPr>
            <w:tcW w:w="2833" w:type="dxa"/>
            <w:noWrap/>
            <w:hideMark/>
          </w:tcPr>
          <w:p w14:paraId="57038BA0" w14:textId="77777777" w:rsidR="0052525A" w:rsidRPr="00710172" w:rsidRDefault="0052525A" w:rsidP="000E66A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366</w:t>
            </w:r>
          </w:p>
        </w:tc>
      </w:tr>
      <w:tr w:rsidR="0052525A" w:rsidRPr="00710172" w14:paraId="3AF4B96B" w14:textId="77777777" w:rsidTr="0037319D">
        <w:trPr>
          <w:trHeight w:val="293"/>
        </w:trPr>
        <w:tc>
          <w:tcPr>
            <w:cnfStyle w:val="001000000000" w:firstRow="0" w:lastRow="0" w:firstColumn="1" w:lastColumn="0" w:oddVBand="0" w:evenVBand="0" w:oddHBand="0" w:evenHBand="0" w:firstRowFirstColumn="0" w:firstRowLastColumn="0" w:lastRowFirstColumn="0" w:lastRowLastColumn="0"/>
            <w:tcW w:w="2157" w:type="dxa"/>
            <w:noWrap/>
            <w:hideMark/>
          </w:tcPr>
          <w:p w14:paraId="173F71E2" w14:textId="77777777" w:rsidR="0052525A" w:rsidRPr="00710172" w:rsidRDefault="0052525A" w:rsidP="000E66A2">
            <w:pPr>
              <w:spacing w:after="0" w:line="240" w:lineRule="auto"/>
              <w:jc w:val="both"/>
              <w:rPr>
                <w:rFonts w:ascii="Times New Roman" w:hAnsi="Times New Roman" w:cs="Times New Roman"/>
                <w:color w:val="000000"/>
                <w:sz w:val="24"/>
                <w:szCs w:val="24"/>
                <w:lang w:val="en-IN"/>
              </w:rPr>
            </w:pPr>
            <w:r w:rsidRPr="00710172">
              <w:rPr>
                <w:rFonts w:ascii="Times New Roman" w:hAnsi="Times New Roman" w:cs="Times New Roman"/>
                <w:color w:val="000000"/>
                <w:sz w:val="24"/>
                <w:szCs w:val="24"/>
              </w:rPr>
              <w:t>children's toys</w:t>
            </w:r>
          </w:p>
        </w:tc>
        <w:tc>
          <w:tcPr>
            <w:tcW w:w="1270" w:type="dxa"/>
            <w:noWrap/>
            <w:vAlign w:val="center"/>
            <w:hideMark/>
          </w:tcPr>
          <w:p w14:paraId="7800A551" w14:textId="77777777" w:rsidR="0052525A" w:rsidRPr="00710172" w:rsidRDefault="0052525A" w:rsidP="000E66A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hAnsi="Times New Roman" w:cs="Times New Roman"/>
                <w:color w:val="000000"/>
                <w:sz w:val="24"/>
                <w:szCs w:val="24"/>
              </w:rPr>
              <w:t>7.076</w:t>
            </w:r>
          </w:p>
        </w:tc>
        <w:tc>
          <w:tcPr>
            <w:tcW w:w="1506" w:type="dxa"/>
            <w:noWrap/>
            <w:vAlign w:val="center"/>
            <w:hideMark/>
          </w:tcPr>
          <w:p w14:paraId="4BD319CC" w14:textId="77777777" w:rsidR="0052525A" w:rsidRPr="00710172" w:rsidRDefault="0052525A" w:rsidP="000E66A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hAnsi="Times New Roman" w:cs="Times New Roman"/>
                <w:color w:val="000000"/>
                <w:sz w:val="24"/>
                <w:szCs w:val="24"/>
              </w:rPr>
              <w:t>174.044</w:t>
            </w:r>
          </w:p>
        </w:tc>
        <w:tc>
          <w:tcPr>
            <w:tcW w:w="1572" w:type="dxa"/>
            <w:noWrap/>
            <w:hideMark/>
          </w:tcPr>
          <w:p w14:paraId="7C918D3C" w14:textId="77777777" w:rsidR="0052525A" w:rsidRPr="00710172" w:rsidRDefault="0052525A" w:rsidP="000E66A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8</w:t>
            </w:r>
          </w:p>
        </w:tc>
        <w:tc>
          <w:tcPr>
            <w:tcW w:w="1794" w:type="dxa"/>
            <w:noWrap/>
            <w:hideMark/>
          </w:tcPr>
          <w:p w14:paraId="76E426BD" w14:textId="77777777" w:rsidR="0052525A" w:rsidRPr="00710172" w:rsidRDefault="0052525A" w:rsidP="000E66A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9</w:t>
            </w:r>
          </w:p>
        </w:tc>
        <w:tc>
          <w:tcPr>
            <w:tcW w:w="2833" w:type="dxa"/>
            <w:noWrap/>
            <w:hideMark/>
          </w:tcPr>
          <w:p w14:paraId="29AF08E3" w14:textId="77777777" w:rsidR="0052525A" w:rsidRPr="00710172" w:rsidRDefault="0052525A" w:rsidP="000E66A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455</w:t>
            </w:r>
          </w:p>
        </w:tc>
      </w:tr>
      <w:tr w:rsidR="0052525A" w:rsidRPr="00710172" w14:paraId="6FAE5507" w14:textId="77777777" w:rsidTr="0037319D">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157" w:type="dxa"/>
            <w:noWrap/>
            <w:hideMark/>
          </w:tcPr>
          <w:p w14:paraId="597A0640" w14:textId="77777777" w:rsidR="0052525A" w:rsidRPr="00710172" w:rsidRDefault="0052525A" w:rsidP="000E66A2">
            <w:pPr>
              <w:spacing w:after="0" w:line="240" w:lineRule="auto"/>
              <w:jc w:val="both"/>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design and development</w:t>
            </w:r>
          </w:p>
        </w:tc>
        <w:tc>
          <w:tcPr>
            <w:tcW w:w="1270" w:type="dxa"/>
            <w:noWrap/>
            <w:vAlign w:val="center"/>
            <w:hideMark/>
          </w:tcPr>
          <w:p w14:paraId="394EB0EC" w14:textId="77777777" w:rsidR="0052525A" w:rsidRPr="00710172" w:rsidRDefault="0052525A" w:rsidP="000E66A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hAnsi="Times New Roman" w:cs="Times New Roman"/>
                <w:color w:val="000000"/>
                <w:sz w:val="24"/>
                <w:szCs w:val="24"/>
              </w:rPr>
              <w:t>2.632</w:t>
            </w:r>
          </w:p>
        </w:tc>
        <w:tc>
          <w:tcPr>
            <w:tcW w:w="1506" w:type="dxa"/>
            <w:noWrap/>
            <w:vAlign w:val="center"/>
            <w:hideMark/>
          </w:tcPr>
          <w:p w14:paraId="1AE62840" w14:textId="77777777" w:rsidR="0052525A" w:rsidRPr="00710172" w:rsidRDefault="0052525A" w:rsidP="000E66A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hAnsi="Times New Roman" w:cs="Times New Roman"/>
                <w:color w:val="000000"/>
                <w:sz w:val="24"/>
                <w:szCs w:val="24"/>
              </w:rPr>
              <w:t>82.083</w:t>
            </w:r>
          </w:p>
        </w:tc>
        <w:tc>
          <w:tcPr>
            <w:tcW w:w="1572" w:type="dxa"/>
            <w:noWrap/>
            <w:hideMark/>
          </w:tcPr>
          <w:p w14:paraId="0AA2E2EA" w14:textId="77777777" w:rsidR="0052525A" w:rsidRPr="00710172" w:rsidRDefault="0052525A" w:rsidP="000E66A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5</w:t>
            </w:r>
          </w:p>
        </w:tc>
        <w:tc>
          <w:tcPr>
            <w:tcW w:w="1794" w:type="dxa"/>
            <w:noWrap/>
            <w:hideMark/>
          </w:tcPr>
          <w:p w14:paraId="25E7DF4F" w14:textId="77777777" w:rsidR="0052525A" w:rsidRPr="00710172" w:rsidRDefault="0052525A" w:rsidP="000E66A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2.5</w:t>
            </w:r>
          </w:p>
        </w:tc>
        <w:tc>
          <w:tcPr>
            <w:tcW w:w="2833" w:type="dxa"/>
            <w:noWrap/>
            <w:hideMark/>
          </w:tcPr>
          <w:p w14:paraId="4B6EAB4C" w14:textId="77777777" w:rsidR="0052525A" w:rsidRPr="00710172" w:rsidRDefault="0052525A" w:rsidP="000E66A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9</w:t>
            </w:r>
          </w:p>
        </w:tc>
      </w:tr>
      <w:tr w:rsidR="0052525A" w:rsidRPr="00710172" w14:paraId="379BA35C" w14:textId="77777777" w:rsidTr="0037319D">
        <w:trPr>
          <w:trHeight w:val="293"/>
        </w:trPr>
        <w:tc>
          <w:tcPr>
            <w:cnfStyle w:val="001000000000" w:firstRow="0" w:lastRow="0" w:firstColumn="1" w:lastColumn="0" w:oddVBand="0" w:evenVBand="0" w:oddHBand="0" w:evenHBand="0" w:firstRowFirstColumn="0" w:firstRowLastColumn="0" w:lastRowFirstColumn="0" w:lastRowLastColumn="0"/>
            <w:tcW w:w="2157" w:type="dxa"/>
            <w:noWrap/>
          </w:tcPr>
          <w:p w14:paraId="0E00E641" w14:textId="77777777" w:rsidR="0052525A" w:rsidRPr="00710172" w:rsidRDefault="0052525A" w:rsidP="000E66A2">
            <w:pPr>
              <w:spacing w:after="0" w:line="240" w:lineRule="auto"/>
              <w:jc w:val="both"/>
              <w:rPr>
                <w:rFonts w:ascii="Times New Roman" w:hAnsi="Times New Roman" w:cs="Times New Roman"/>
                <w:color w:val="000000"/>
                <w:sz w:val="24"/>
                <w:szCs w:val="24"/>
                <w:lang w:val="en-IN"/>
              </w:rPr>
            </w:pPr>
            <w:r w:rsidRPr="00710172">
              <w:rPr>
                <w:rFonts w:ascii="Times New Roman" w:hAnsi="Times New Roman" w:cs="Times New Roman"/>
                <w:color w:val="000000"/>
                <w:sz w:val="24"/>
                <w:szCs w:val="24"/>
              </w:rPr>
              <w:t>computational thinkings</w:t>
            </w:r>
          </w:p>
        </w:tc>
        <w:tc>
          <w:tcPr>
            <w:tcW w:w="1270" w:type="dxa"/>
            <w:noWrap/>
            <w:vAlign w:val="center"/>
            <w:hideMark/>
          </w:tcPr>
          <w:p w14:paraId="538E1711" w14:textId="77777777" w:rsidR="0052525A" w:rsidRPr="00710172" w:rsidRDefault="0052525A" w:rsidP="000E66A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hAnsi="Times New Roman" w:cs="Times New Roman"/>
                <w:color w:val="000000"/>
                <w:sz w:val="24"/>
                <w:szCs w:val="24"/>
              </w:rPr>
              <w:t>0.167</w:t>
            </w:r>
          </w:p>
        </w:tc>
        <w:tc>
          <w:tcPr>
            <w:tcW w:w="1506" w:type="dxa"/>
            <w:noWrap/>
            <w:vAlign w:val="center"/>
            <w:hideMark/>
          </w:tcPr>
          <w:p w14:paraId="0D17BDA5" w14:textId="77777777" w:rsidR="0052525A" w:rsidRPr="00710172" w:rsidRDefault="0052525A" w:rsidP="000E66A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hAnsi="Times New Roman" w:cs="Times New Roman"/>
                <w:color w:val="000000"/>
                <w:sz w:val="24"/>
                <w:szCs w:val="24"/>
              </w:rPr>
              <w:t>83.333</w:t>
            </w:r>
          </w:p>
        </w:tc>
        <w:tc>
          <w:tcPr>
            <w:tcW w:w="1572" w:type="dxa"/>
            <w:noWrap/>
            <w:hideMark/>
          </w:tcPr>
          <w:p w14:paraId="62D32DF1" w14:textId="77777777" w:rsidR="0052525A" w:rsidRPr="00710172" w:rsidRDefault="0052525A" w:rsidP="000E66A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6</w:t>
            </w:r>
          </w:p>
        </w:tc>
        <w:tc>
          <w:tcPr>
            <w:tcW w:w="1794" w:type="dxa"/>
            <w:noWrap/>
            <w:hideMark/>
          </w:tcPr>
          <w:p w14:paraId="5A966FEF" w14:textId="77777777" w:rsidR="0052525A" w:rsidRPr="00710172" w:rsidRDefault="0052525A" w:rsidP="000E66A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6</w:t>
            </w:r>
          </w:p>
        </w:tc>
        <w:tc>
          <w:tcPr>
            <w:tcW w:w="2833" w:type="dxa"/>
            <w:noWrap/>
            <w:hideMark/>
          </w:tcPr>
          <w:p w14:paraId="5851078D" w14:textId="77777777" w:rsidR="0052525A" w:rsidRPr="00710172" w:rsidRDefault="0052525A" w:rsidP="000E66A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15</w:t>
            </w:r>
          </w:p>
        </w:tc>
      </w:tr>
      <w:tr w:rsidR="0052525A" w:rsidRPr="00710172" w14:paraId="250250A8" w14:textId="77777777" w:rsidTr="0037319D">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157" w:type="dxa"/>
            <w:noWrap/>
          </w:tcPr>
          <w:p w14:paraId="68D6D2EA" w14:textId="77777777" w:rsidR="0052525A" w:rsidRPr="00710172" w:rsidRDefault="0052525A" w:rsidP="000E66A2">
            <w:pPr>
              <w:spacing w:after="0" w:line="240" w:lineRule="auto"/>
              <w:jc w:val="both"/>
              <w:rPr>
                <w:rFonts w:ascii="Times New Roman" w:hAnsi="Times New Roman" w:cs="Times New Roman"/>
                <w:color w:val="000000"/>
                <w:sz w:val="24"/>
                <w:szCs w:val="24"/>
                <w:lang w:val="en-IN"/>
              </w:rPr>
            </w:pPr>
            <w:r w:rsidRPr="00710172">
              <w:rPr>
                <w:rFonts w:ascii="Times New Roman" w:hAnsi="Times New Roman" w:cs="Times New Roman"/>
                <w:color w:val="000000"/>
                <w:sz w:val="24"/>
                <w:szCs w:val="24"/>
              </w:rPr>
              <w:t>learning algorithms</w:t>
            </w:r>
          </w:p>
        </w:tc>
        <w:tc>
          <w:tcPr>
            <w:tcW w:w="1270" w:type="dxa"/>
            <w:noWrap/>
            <w:vAlign w:val="center"/>
            <w:hideMark/>
          </w:tcPr>
          <w:p w14:paraId="14665AB0" w14:textId="77777777" w:rsidR="0052525A" w:rsidRPr="00710172" w:rsidRDefault="0052525A" w:rsidP="000E66A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hAnsi="Times New Roman" w:cs="Times New Roman"/>
                <w:color w:val="000000"/>
                <w:sz w:val="24"/>
                <w:szCs w:val="24"/>
              </w:rPr>
              <w:t>0.889</w:t>
            </w:r>
          </w:p>
        </w:tc>
        <w:tc>
          <w:tcPr>
            <w:tcW w:w="1506" w:type="dxa"/>
            <w:noWrap/>
            <w:vAlign w:val="center"/>
            <w:hideMark/>
          </w:tcPr>
          <w:p w14:paraId="35B1D932" w14:textId="77777777" w:rsidR="0052525A" w:rsidRPr="00710172" w:rsidRDefault="0052525A" w:rsidP="000E66A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hAnsi="Times New Roman" w:cs="Times New Roman"/>
                <w:color w:val="000000"/>
                <w:sz w:val="24"/>
                <w:szCs w:val="24"/>
              </w:rPr>
              <w:t>48.148</w:t>
            </w:r>
          </w:p>
        </w:tc>
        <w:tc>
          <w:tcPr>
            <w:tcW w:w="1572" w:type="dxa"/>
            <w:noWrap/>
            <w:hideMark/>
          </w:tcPr>
          <w:p w14:paraId="02E6230B" w14:textId="77777777" w:rsidR="0052525A" w:rsidRPr="00710172" w:rsidRDefault="0052525A" w:rsidP="000E66A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1.5</w:t>
            </w:r>
          </w:p>
        </w:tc>
        <w:tc>
          <w:tcPr>
            <w:tcW w:w="1794" w:type="dxa"/>
            <w:noWrap/>
            <w:hideMark/>
          </w:tcPr>
          <w:p w14:paraId="51DB023C" w14:textId="77777777" w:rsidR="0052525A" w:rsidRPr="00710172" w:rsidRDefault="0052525A" w:rsidP="000E66A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2.5</w:t>
            </w:r>
          </w:p>
        </w:tc>
        <w:tc>
          <w:tcPr>
            <w:tcW w:w="2833" w:type="dxa"/>
            <w:noWrap/>
            <w:hideMark/>
          </w:tcPr>
          <w:p w14:paraId="59F19C34" w14:textId="77777777" w:rsidR="0052525A" w:rsidRPr="00710172" w:rsidRDefault="0052525A" w:rsidP="000E66A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2</w:t>
            </w:r>
          </w:p>
        </w:tc>
      </w:tr>
      <w:tr w:rsidR="0052525A" w:rsidRPr="00710172" w14:paraId="1F7AD4D3" w14:textId="77777777" w:rsidTr="0037319D">
        <w:trPr>
          <w:trHeight w:val="293"/>
        </w:trPr>
        <w:tc>
          <w:tcPr>
            <w:cnfStyle w:val="001000000000" w:firstRow="0" w:lastRow="0" w:firstColumn="1" w:lastColumn="0" w:oddVBand="0" w:evenVBand="0" w:oddHBand="0" w:evenHBand="0" w:firstRowFirstColumn="0" w:firstRowLastColumn="0" w:lastRowFirstColumn="0" w:lastRowLastColumn="0"/>
            <w:tcW w:w="2157" w:type="dxa"/>
            <w:noWrap/>
          </w:tcPr>
          <w:p w14:paraId="64DD07BC" w14:textId="77777777" w:rsidR="0052525A" w:rsidRPr="00710172" w:rsidRDefault="0052525A" w:rsidP="000E66A2">
            <w:pPr>
              <w:spacing w:after="0" w:line="240" w:lineRule="auto"/>
              <w:rPr>
                <w:rFonts w:ascii="Times New Roman" w:hAnsi="Times New Roman" w:cs="Times New Roman"/>
                <w:color w:val="000000"/>
                <w:sz w:val="24"/>
                <w:szCs w:val="24"/>
                <w:lang w:val="en-IN"/>
              </w:rPr>
            </w:pPr>
            <w:r w:rsidRPr="00710172">
              <w:rPr>
                <w:rFonts w:ascii="Times New Roman" w:hAnsi="Times New Roman" w:cs="Times New Roman"/>
                <w:color w:val="000000"/>
                <w:sz w:val="24"/>
                <w:szCs w:val="24"/>
              </w:rPr>
              <w:t>developing countries</w:t>
            </w:r>
          </w:p>
        </w:tc>
        <w:tc>
          <w:tcPr>
            <w:tcW w:w="1270" w:type="dxa"/>
            <w:noWrap/>
            <w:vAlign w:val="center"/>
            <w:hideMark/>
          </w:tcPr>
          <w:p w14:paraId="0E7E94D0" w14:textId="77777777" w:rsidR="0052525A" w:rsidRPr="00710172" w:rsidRDefault="0052525A" w:rsidP="000E66A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hAnsi="Times New Roman" w:cs="Times New Roman"/>
                <w:color w:val="000000"/>
                <w:sz w:val="24"/>
                <w:szCs w:val="24"/>
              </w:rPr>
              <w:t>0</w:t>
            </w:r>
          </w:p>
        </w:tc>
        <w:tc>
          <w:tcPr>
            <w:tcW w:w="1506" w:type="dxa"/>
            <w:noWrap/>
            <w:vAlign w:val="center"/>
            <w:hideMark/>
          </w:tcPr>
          <w:p w14:paraId="291F970D" w14:textId="77777777" w:rsidR="0052525A" w:rsidRPr="00710172" w:rsidRDefault="0052525A" w:rsidP="000E66A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hAnsi="Times New Roman" w:cs="Times New Roman"/>
                <w:color w:val="000000"/>
                <w:sz w:val="24"/>
                <w:szCs w:val="24"/>
              </w:rPr>
              <w:t>50</w:t>
            </w:r>
          </w:p>
        </w:tc>
        <w:tc>
          <w:tcPr>
            <w:tcW w:w="1572" w:type="dxa"/>
            <w:noWrap/>
            <w:hideMark/>
          </w:tcPr>
          <w:p w14:paraId="3BF29CFF" w14:textId="77777777" w:rsidR="0052525A" w:rsidRPr="00710172" w:rsidRDefault="0052525A" w:rsidP="000E66A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3</w:t>
            </w:r>
          </w:p>
        </w:tc>
        <w:tc>
          <w:tcPr>
            <w:tcW w:w="1794" w:type="dxa"/>
            <w:noWrap/>
            <w:hideMark/>
          </w:tcPr>
          <w:p w14:paraId="657DC338" w14:textId="77777777" w:rsidR="0052525A" w:rsidRPr="00710172" w:rsidRDefault="0052525A" w:rsidP="000E66A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2.5</w:t>
            </w:r>
          </w:p>
        </w:tc>
        <w:tc>
          <w:tcPr>
            <w:tcW w:w="2833" w:type="dxa"/>
            <w:noWrap/>
            <w:hideMark/>
          </w:tcPr>
          <w:p w14:paraId="24B71A5B" w14:textId="77777777" w:rsidR="0052525A" w:rsidRPr="00710172" w:rsidRDefault="0052525A" w:rsidP="000E66A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2</w:t>
            </w:r>
          </w:p>
        </w:tc>
      </w:tr>
      <w:tr w:rsidR="0052525A" w:rsidRPr="00710172" w14:paraId="3D9AB16E" w14:textId="77777777" w:rsidTr="0037319D">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157" w:type="dxa"/>
            <w:noWrap/>
          </w:tcPr>
          <w:p w14:paraId="46436C3B" w14:textId="77777777" w:rsidR="0052525A" w:rsidRPr="00710172" w:rsidRDefault="0052525A" w:rsidP="000E66A2">
            <w:pPr>
              <w:spacing w:after="0" w:line="240" w:lineRule="auto"/>
              <w:jc w:val="both"/>
              <w:rPr>
                <w:rFonts w:ascii="Times New Roman" w:hAnsi="Times New Roman" w:cs="Times New Roman"/>
                <w:color w:val="000000"/>
                <w:sz w:val="24"/>
                <w:szCs w:val="24"/>
                <w:lang w:val="en-IN"/>
              </w:rPr>
            </w:pPr>
            <w:r w:rsidRPr="00710172">
              <w:rPr>
                <w:rFonts w:ascii="Times New Roman" w:hAnsi="Times New Roman" w:cs="Times New Roman"/>
                <w:color w:val="000000"/>
                <w:sz w:val="24"/>
                <w:szCs w:val="24"/>
              </w:rPr>
              <w:t>nanocomposites</w:t>
            </w:r>
          </w:p>
          <w:p w14:paraId="239BFB83" w14:textId="77777777" w:rsidR="0052525A" w:rsidRPr="00710172" w:rsidRDefault="0052525A" w:rsidP="000E66A2">
            <w:pPr>
              <w:spacing w:after="0" w:line="240" w:lineRule="auto"/>
              <w:jc w:val="both"/>
              <w:rPr>
                <w:rFonts w:ascii="Times New Roman" w:eastAsia="Times New Roman" w:hAnsi="Times New Roman" w:cs="Times New Roman"/>
                <w:color w:val="000000"/>
                <w:sz w:val="24"/>
                <w:szCs w:val="24"/>
                <w:lang w:val="en-IN" w:eastAsia="en-IN"/>
                <w14:ligatures w14:val="none"/>
              </w:rPr>
            </w:pPr>
          </w:p>
        </w:tc>
        <w:tc>
          <w:tcPr>
            <w:tcW w:w="1270" w:type="dxa"/>
            <w:noWrap/>
            <w:vAlign w:val="center"/>
            <w:hideMark/>
          </w:tcPr>
          <w:p w14:paraId="320C8F88" w14:textId="77777777" w:rsidR="0052525A" w:rsidRPr="00710172" w:rsidRDefault="0052525A" w:rsidP="000E66A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hAnsi="Times New Roman" w:cs="Times New Roman"/>
                <w:color w:val="000000"/>
                <w:sz w:val="24"/>
                <w:szCs w:val="24"/>
              </w:rPr>
              <w:t>0.25</w:t>
            </w:r>
          </w:p>
        </w:tc>
        <w:tc>
          <w:tcPr>
            <w:tcW w:w="1506" w:type="dxa"/>
            <w:noWrap/>
            <w:vAlign w:val="center"/>
            <w:hideMark/>
          </w:tcPr>
          <w:p w14:paraId="26EB1E10" w14:textId="77777777" w:rsidR="0052525A" w:rsidRPr="00710172" w:rsidRDefault="0052525A" w:rsidP="000E66A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hAnsi="Times New Roman" w:cs="Times New Roman"/>
                <w:color w:val="000000"/>
                <w:sz w:val="24"/>
                <w:szCs w:val="24"/>
              </w:rPr>
              <w:t>50</w:t>
            </w:r>
          </w:p>
        </w:tc>
        <w:tc>
          <w:tcPr>
            <w:tcW w:w="1572" w:type="dxa"/>
            <w:noWrap/>
            <w:hideMark/>
          </w:tcPr>
          <w:p w14:paraId="24ED147F" w14:textId="77777777" w:rsidR="0052525A" w:rsidRPr="00710172" w:rsidRDefault="0052525A" w:rsidP="000E66A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1.5</w:t>
            </w:r>
          </w:p>
        </w:tc>
        <w:tc>
          <w:tcPr>
            <w:tcW w:w="1794" w:type="dxa"/>
            <w:noWrap/>
            <w:hideMark/>
          </w:tcPr>
          <w:p w14:paraId="363806F5" w14:textId="77777777" w:rsidR="0052525A" w:rsidRPr="00710172" w:rsidRDefault="0052525A" w:rsidP="000E66A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2.5</w:t>
            </w:r>
          </w:p>
        </w:tc>
        <w:tc>
          <w:tcPr>
            <w:tcW w:w="2833" w:type="dxa"/>
            <w:noWrap/>
            <w:hideMark/>
          </w:tcPr>
          <w:p w14:paraId="1E6FAF09" w14:textId="77777777" w:rsidR="0052525A" w:rsidRPr="00710172" w:rsidRDefault="0052525A" w:rsidP="000E66A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2</w:t>
            </w:r>
          </w:p>
        </w:tc>
      </w:tr>
      <w:tr w:rsidR="0052525A" w:rsidRPr="00710172" w14:paraId="4CDE5908" w14:textId="77777777" w:rsidTr="0037319D">
        <w:trPr>
          <w:trHeight w:val="293"/>
        </w:trPr>
        <w:tc>
          <w:tcPr>
            <w:cnfStyle w:val="001000000000" w:firstRow="0" w:lastRow="0" w:firstColumn="1" w:lastColumn="0" w:oddVBand="0" w:evenVBand="0" w:oddHBand="0" w:evenHBand="0" w:firstRowFirstColumn="0" w:firstRowLastColumn="0" w:lastRowFirstColumn="0" w:lastRowLastColumn="0"/>
            <w:tcW w:w="2157" w:type="dxa"/>
            <w:noWrap/>
          </w:tcPr>
          <w:p w14:paraId="72959589" w14:textId="77777777" w:rsidR="0052525A" w:rsidRPr="00710172" w:rsidRDefault="0052525A" w:rsidP="000E66A2">
            <w:pPr>
              <w:spacing w:after="0" w:line="240" w:lineRule="auto"/>
              <w:jc w:val="both"/>
              <w:rPr>
                <w:rFonts w:ascii="Times New Roman" w:hAnsi="Times New Roman" w:cs="Times New Roman"/>
                <w:color w:val="000000"/>
                <w:sz w:val="24"/>
                <w:szCs w:val="24"/>
                <w:lang w:val="en-IN"/>
              </w:rPr>
            </w:pPr>
            <w:r w:rsidRPr="00710172">
              <w:rPr>
                <w:rFonts w:ascii="Times New Roman" w:hAnsi="Times New Roman" w:cs="Times New Roman"/>
                <w:color w:val="000000"/>
                <w:sz w:val="24"/>
                <w:szCs w:val="24"/>
              </w:rPr>
              <w:t>supply chain management</w:t>
            </w:r>
          </w:p>
          <w:p w14:paraId="6F969B08" w14:textId="77777777" w:rsidR="0052525A" w:rsidRPr="00710172" w:rsidRDefault="0052525A" w:rsidP="000E66A2">
            <w:pPr>
              <w:spacing w:after="0" w:line="240" w:lineRule="auto"/>
              <w:jc w:val="both"/>
              <w:rPr>
                <w:rFonts w:ascii="Times New Roman" w:hAnsi="Times New Roman" w:cs="Times New Roman"/>
                <w:color w:val="000000"/>
                <w:sz w:val="24"/>
                <w:szCs w:val="24"/>
              </w:rPr>
            </w:pPr>
          </w:p>
        </w:tc>
        <w:tc>
          <w:tcPr>
            <w:tcW w:w="1270" w:type="dxa"/>
            <w:noWrap/>
            <w:vAlign w:val="center"/>
          </w:tcPr>
          <w:p w14:paraId="7FC68241" w14:textId="77777777" w:rsidR="0052525A" w:rsidRPr="00710172" w:rsidRDefault="0052525A" w:rsidP="000E66A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hAnsi="Times New Roman" w:cs="Times New Roman"/>
                <w:color w:val="000000"/>
                <w:sz w:val="24"/>
                <w:szCs w:val="24"/>
              </w:rPr>
              <w:t>0</w:t>
            </w:r>
          </w:p>
        </w:tc>
        <w:tc>
          <w:tcPr>
            <w:tcW w:w="1506" w:type="dxa"/>
            <w:noWrap/>
            <w:vAlign w:val="center"/>
          </w:tcPr>
          <w:p w14:paraId="7D7FFDA8" w14:textId="77777777" w:rsidR="0052525A" w:rsidRPr="00710172" w:rsidRDefault="0052525A" w:rsidP="000E66A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hAnsi="Times New Roman" w:cs="Times New Roman"/>
                <w:color w:val="000000"/>
                <w:sz w:val="24"/>
                <w:szCs w:val="24"/>
              </w:rPr>
              <w:t>50</w:t>
            </w:r>
          </w:p>
        </w:tc>
        <w:tc>
          <w:tcPr>
            <w:tcW w:w="1572" w:type="dxa"/>
            <w:noWrap/>
          </w:tcPr>
          <w:tbl>
            <w:tblPr>
              <w:tblW w:w="1290" w:type="dxa"/>
              <w:tblLook w:val="04A0" w:firstRow="1" w:lastRow="0" w:firstColumn="1" w:lastColumn="0" w:noHBand="0" w:noVBand="1"/>
            </w:tblPr>
            <w:tblGrid>
              <w:gridCol w:w="1356"/>
            </w:tblGrid>
            <w:tr w:rsidR="0052525A" w:rsidRPr="00710172" w14:paraId="6CA99063" w14:textId="77777777" w:rsidTr="0037319D">
              <w:trPr>
                <w:trHeight w:val="598"/>
              </w:trPr>
              <w:tc>
                <w:tcPr>
                  <w:tcW w:w="1290" w:type="dxa"/>
                  <w:tcBorders>
                    <w:top w:val="nil"/>
                    <w:left w:val="nil"/>
                    <w:bottom w:val="nil"/>
                    <w:right w:val="nil"/>
                  </w:tcBorders>
                  <w:shd w:val="clear" w:color="000000" w:fill="FFFFFF"/>
                  <w:vAlign w:val="center"/>
                  <w:hideMark/>
                </w:tcPr>
                <w:p w14:paraId="32331496" w14:textId="77777777" w:rsidR="0052525A" w:rsidRPr="00710172" w:rsidRDefault="0052525A" w:rsidP="000E66A2">
                  <w:pPr>
                    <w:spacing w:after="0" w:line="240" w:lineRule="auto"/>
                    <w:jc w:val="center"/>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1.21989817</w:t>
                  </w:r>
                </w:p>
              </w:tc>
            </w:tr>
          </w:tbl>
          <w:p w14:paraId="40151442" w14:textId="77777777" w:rsidR="0052525A" w:rsidRPr="00710172" w:rsidRDefault="0052525A" w:rsidP="000E66A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p>
        </w:tc>
        <w:tc>
          <w:tcPr>
            <w:tcW w:w="1794" w:type="dxa"/>
            <w:noWrap/>
          </w:tcPr>
          <w:tbl>
            <w:tblPr>
              <w:tblW w:w="1501" w:type="dxa"/>
              <w:tblLook w:val="04A0" w:firstRow="1" w:lastRow="0" w:firstColumn="1" w:lastColumn="0" w:noHBand="0" w:noVBand="1"/>
            </w:tblPr>
            <w:tblGrid>
              <w:gridCol w:w="1356"/>
              <w:gridCol w:w="222"/>
            </w:tblGrid>
            <w:tr w:rsidR="0052525A" w:rsidRPr="00710172" w14:paraId="019AB1FC" w14:textId="77777777" w:rsidTr="0037319D">
              <w:trPr>
                <w:trHeight w:val="598"/>
              </w:trPr>
              <w:tc>
                <w:tcPr>
                  <w:tcW w:w="1290" w:type="dxa"/>
                  <w:tcBorders>
                    <w:top w:val="nil"/>
                    <w:left w:val="nil"/>
                    <w:bottom w:val="nil"/>
                    <w:right w:val="nil"/>
                  </w:tcBorders>
                  <w:shd w:val="clear" w:color="000000" w:fill="FFFFFF"/>
                  <w:vAlign w:val="center"/>
                  <w:hideMark/>
                </w:tcPr>
                <w:p w14:paraId="03B71035" w14:textId="77777777" w:rsidR="0052525A" w:rsidRPr="00710172" w:rsidRDefault="0052525A" w:rsidP="000E66A2">
                  <w:pPr>
                    <w:spacing w:after="0" w:line="240" w:lineRule="auto"/>
                    <w:jc w:val="center"/>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2.58582254</w:t>
                  </w:r>
                </w:p>
              </w:tc>
              <w:tc>
                <w:tcPr>
                  <w:tcW w:w="211" w:type="dxa"/>
                  <w:tcBorders>
                    <w:top w:val="nil"/>
                    <w:left w:val="nil"/>
                    <w:bottom w:val="nil"/>
                    <w:right w:val="nil"/>
                  </w:tcBorders>
                  <w:shd w:val="clear" w:color="000000" w:fill="FFFFFF"/>
                  <w:vAlign w:val="center"/>
                  <w:hideMark/>
                </w:tcPr>
                <w:p w14:paraId="20F567C5" w14:textId="77777777" w:rsidR="0052525A" w:rsidRPr="00710172" w:rsidRDefault="0052525A" w:rsidP="000E66A2">
                  <w:pPr>
                    <w:spacing w:after="0" w:line="240" w:lineRule="auto"/>
                    <w:rPr>
                      <w:rFonts w:ascii="Times New Roman" w:eastAsia="Times New Roman" w:hAnsi="Times New Roman" w:cs="Times New Roman"/>
                      <w:color w:val="000000"/>
                      <w:sz w:val="24"/>
                      <w:szCs w:val="24"/>
                      <w:lang w:val="en-IN" w:eastAsia="en-IN"/>
                      <w14:ligatures w14:val="none"/>
                    </w:rPr>
                  </w:pPr>
                </w:p>
              </w:tc>
            </w:tr>
          </w:tbl>
          <w:p w14:paraId="26AAB39D" w14:textId="77777777" w:rsidR="0052525A" w:rsidRPr="00710172" w:rsidRDefault="0052525A" w:rsidP="000E66A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p>
        </w:tc>
        <w:tc>
          <w:tcPr>
            <w:tcW w:w="2833" w:type="dxa"/>
            <w:noWrap/>
          </w:tcPr>
          <w:p w14:paraId="7DB9682C" w14:textId="77777777" w:rsidR="0052525A" w:rsidRPr="00710172" w:rsidRDefault="0052525A" w:rsidP="000E66A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p>
        </w:tc>
      </w:tr>
    </w:tbl>
    <w:p w14:paraId="090A5F80" w14:textId="77777777" w:rsidR="0052525A" w:rsidRPr="00710172" w:rsidRDefault="0052525A" w:rsidP="000E66A2">
      <w:pPr>
        <w:spacing w:before="300" w:after="300" w:line="240" w:lineRule="auto"/>
        <w:ind w:left="567"/>
        <w:jc w:val="both"/>
        <w:rPr>
          <w:rFonts w:ascii="Times New Roman" w:eastAsia="Times New Roman" w:hAnsi="Times New Roman" w:cs="Times New Roman"/>
          <w:sz w:val="24"/>
          <w:szCs w:val="24"/>
          <w:lang w:val="en-IN"/>
        </w:rPr>
      </w:pPr>
      <w:r w:rsidRPr="00710172">
        <w:rPr>
          <w:rFonts w:ascii="Times New Roman" w:eastAsia="Times New Roman" w:hAnsi="Times New Roman" w:cs="Times New Roman"/>
          <w:sz w:val="24"/>
          <w:szCs w:val="24"/>
          <w:lang w:val="en-IN"/>
        </w:rPr>
        <w:t>Source: Author’s Own Compilation</w:t>
      </w:r>
    </w:p>
    <w:bookmarkEnd w:id="5"/>
    <w:p w14:paraId="6DFE71F0" w14:textId="5A5178B3" w:rsidR="0052525A" w:rsidRPr="00710172" w:rsidRDefault="0052525A" w:rsidP="000E66A2">
      <w:pPr>
        <w:widowControl w:val="0"/>
        <w:autoSpaceDE w:val="0"/>
        <w:autoSpaceDN w:val="0"/>
        <w:adjustRightInd w:val="0"/>
        <w:spacing w:before="300" w:after="300" w:line="240" w:lineRule="auto"/>
        <w:jc w:val="both"/>
        <w:rPr>
          <w:rFonts w:ascii="Times New Roman" w:hAnsi="Times New Roman" w:cs="Times New Roman"/>
          <w:sz w:val="24"/>
          <w:szCs w:val="24"/>
          <w:lang w:val="en-IN"/>
        </w:rPr>
      </w:pPr>
      <w:r w:rsidRPr="00710172">
        <w:rPr>
          <w:rFonts w:ascii="Times New Roman" w:eastAsia="Times New Roman" w:hAnsi="Times New Roman" w:cs="Times New Roman"/>
          <w:sz w:val="24"/>
          <w:szCs w:val="24"/>
          <w:lang w:val="en-IN"/>
        </w:rPr>
        <w:t xml:space="preserve">The dataset provides an insightful overview of various research themes by evaluating their significance and development within the academic landscape. The Callon Centrality metric highlights how interconnected a topic is with other research areas. </w:t>
      </w:r>
      <w:r w:rsidRPr="00710172">
        <w:rPr>
          <w:rFonts w:ascii="Times New Roman" w:hAnsi="Times New Roman" w:cs="Times New Roman"/>
          <w:sz w:val="24"/>
          <w:szCs w:val="24"/>
          <w:lang w:val="en-IN"/>
        </w:rPr>
        <w:t xml:space="preserve">The “children’s toys” cluster shows high centrality </w:t>
      </w:r>
      <w:r w:rsidRPr="00710172">
        <w:rPr>
          <w:rFonts w:ascii="Times New Roman" w:hAnsi="Times New Roman" w:cs="Times New Roman"/>
          <w:sz w:val="24"/>
          <w:szCs w:val="24"/>
          <w:lang w:val="en-IN"/>
        </w:rPr>
        <w:lastRenderedPageBreak/>
        <w:t xml:space="preserve">(7.076) and very high density (174.044), indicating that it is both well-developed and highly influential within the overall research network. Its high frequency further confirms that this theme acts as a core driver of scholarly discussions, linking developmental, educational, and product-oriented studies in the toy domain </w:t>
      </w:r>
      <w:r w:rsidRPr="00710172">
        <w:rPr>
          <w:rFonts w:ascii="Times New Roman" w:eastAsia="Times New Roman" w:hAnsi="Times New Roman" w:cs="Times New Roman"/>
          <w:b/>
          <w:bCs/>
          <w:sz w:val="24"/>
          <w:szCs w:val="24"/>
        </w:rPr>
        <w:t xml:space="preserve">kids </w:t>
      </w:r>
      <w:sdt>
        <w:sdtPr>
          <w:rPr>
            <w:rFonts w:ascii="Times New Roman" w:eastAsia="Times New Roman" w:hAnsi="Times New Roman" w:cs="Times New Roman"/>
            <w:b/>
            <w:bCs/>
            <w:sz w:val="24"/>
            <w:szCs w:val="24"/>
          </w:rPr>
          <w:id w:val="-212282624"/>
          <w:citation/>
        </w:sdtPr>
        <w:sdtContent>
          <w:r w:rsidRPr="00710172">
            <w:rPr>
              <w:rFonts w:ascii="Times New Roman" w:eastAsia="Times New Roman" w:hAnsi="Times New Roman" w:cs="Times New Roman"/>
              <w:b/>
              <w:bCs/>
              <w:sz w:val="24"/>
              <w:szCs w:val="24"/>
            </w:rPr>
            <w:fldChar w:fldCharType="begin"/>
          </w:r>
          <w:r w:rsidR="0037319D">
            <w:rPr>
              <w:rFonts w:ascii="Times New Roman" w:eastAsia="Times New Roman" w:hAnsi="Times New Roman" w:cs="Times New Roman"/>
              <w:b/>
              <w:bCs/>
              <w:sz w:val="24"/>
              <w:szCs w:val="24"/>
            </w:rPr>
            <w:instrText xml:space="preserve">CITATION Aar20 \l 1033 </w:instrText>
          </w:r>
          <w:r w:rsidRPr="00710172">
            <w:rPr>
              <w:rFonts w:ascii="Times New Roman" w:eastAsia="Times New Roman" w:hAnsi="Times New Roman" w:cs="Times New Roman"/>
              <w:b/>
              <w:bCs/>
              <w:sz w:val="24"/>
              <w:szCs w:val="24"/>
            </w:rPr>
            <w:fldChar w:fldCharType="separate"/>
          </w:r>
          <w:r w:rsidR="0037319D" w:rsidRPr="0037319D">
            <w:rPr>
              <w:rFonts w:ascii="Times New Roman" w:eastAsia="Times New Roman" w:hAnsi="Times New Roman" w:cs="Times New Roman"/>
              <w:noProof/>
              <w:sz w:val="24"/>
              <w:szCs w:val="24"/>
            </w:rPr>
            <w:t>(Chugh, 2020)</w:t>
          </w:r>
          <w:r w:rsidRPr="00710172">
            <w:rPr>
              <w:rFonts w:ascii="Times New Roman" w:eastAsia="Times New Roman" w:hAnsi="Times New Roman" w:cs="Times New Roman"/>
              <w:b/>
              <w:bCs/>
              <w:sz w:val="24"/>
              <w:szCs w:val="24"/>
            </w:rPr>
            <w:fldChar w:fldCharType="end"/>
          </w:r>
        </w:sdtContent>
      </w:sdt>
      <w:r w:rsidRPr="00710172">
        <w:rPr>
          <w:rFonts w:ascii="Times New Roman" w:eastAsia="Times New Roman" w:hAnsi="Times New Roman" w:cs="Times New Roman"/>
          <w:b/>
          <w:bCs/>
          <w:sz w:val="24"/>
          <w:szCs w:val="24"/>
        </w:rPr>
        <w:t>,</w:t>
      </w:r>
      <w:sdt>
        <w:sdtPr>
          <w:rPr>
            <w:rFonts w:ascii="Times New Roman" w:eastAsia="Times New Roman" w:hAnsi="Times New Roman" w:cs="Times New Roman"/>
            <w:b/>
            <w:bCs/>
            <w:sz w:val="24"/>
            <w:szCs w:val="24"/>
          </w:rPr>
          <w:id w:val="2077315593"/>
          <w:citation/>
        </w:sdtPr>
        <w:sdtContent>
          <w:r w:rsidRPr="00710172">
            <w:rPr>
              <w:rFonts w:ascii="Times New Roman" w:eastAsia="Times New Roman" w:hAnsi="Times New Roman" w:cs="Times New Roman"/>
              <w:b/>
              <w:bCs/>
              <w:sz w:val="24"/>
              <w:szCs w:val="24"/>
            </w:rPr>
            <w:fldChar w:fldCharType="begin"/>
          </w:r>
          <w:r w:rsidRPr="00710172">
            <w:rPr>
              <w:rFonts w:ascii="Times New Roman" w:eastAsia="Times New Roman" w:hAnsi="Times New Roman" w:cs="Times New Roman"/>
              <w:b/>
              <w:bCs/>
              <w:sz w:val="24"/>
              <w:szCs w:val="24"/>
            </w:rPr>
            <w:instrText xml:space="preserve"> CITATION Lyd24 \l 1033 </w:instrText>
          </w:r>
          <w:r w:rsidRPr="00710172">
            <w:rPr>
              <w:rFonts w:ascii="Times New Roman" w:eastAsia="Times New Roman" w:hAnsi="Times New Roman" w:cs="Times New Roman"/>
              <w:b/>
              <w:bCs/>
              <w:sz w:val="24"/>
              <w:szCs w:val="24"/>
            </w:rPr>
            <w:fldChar w:fldCharType="separate"/>
          </w:r>
          <w:r w:rsidRPr="00710172">
            <w:rPr>
              <w:rFonts w:ascii="Times New Roman" w:eastAsia="Times New Roman" w:hAnsi="Times New Roman" w:cs="Times New Roman"/>
              <w:b/>
              <w:bCs/>
              <w:noProof/>
              <w:sz w:val="24"/>
              <w:szCs w:val="24"/>
            </w:rPr>
            <w:t xml:space="preserve"> </w:t>
          </w:r>
          <w:r w:rsidRPr="00710172">
            <w:rPr>
              <w:rFonts w:ascii="Times New Roman" w:eastAsia="Times New Roman" w:hAnsi="Times New Roman" w:cs="Times New Roman"/>
              <w:noProof/>
              <w:sz w:val="24"/>
              <w:szCs w:val="24"/>
            </w:rPr>
            <w:t>(Lydia, et al., 2024)</w:t>
          </w:r>
          <w:r w:rsidRPr="00710172">
            <w:rPr>
              <w:rFonts w:ascii="Times New Roman" w:eastAsia="Times New Roman" w:hAnsi="Times New Roman" w:cs="Times New Roman"/>
              <w:b/>
              <w:bCs/>
              <w:sz w:val="24"/>
              <w:szCs w:val="24"/>
            </w:rPr>
            <w:fldChar w:fldCharType="end"/>
          </w:r>
        </w:sdtContent>
      </w:sdt>
      <w:r w:rsidRPr="00710172">
        <w:rPr>
          <w:rFonts w:ascii="Times New Roman" w:hAnsi="Times New Roman" w:cs="Times New Roman"/>
          <w:sz w:val="24"/>
          <w:szCs w:val="24"/>
          <w:lang w:val="en-IN"/>
        </w:rPr>
        <w:t xml:space="preserve">. </w:t>
      </w:r>
      <w:r w:rsidRPr="00710172">
        <w:rPr>
          <w:rFonts w:ascii="Times New Roman" w:eastAsia="Times New Roman" w:hAnsi="Times New Roman" w:cs="Times New Roman"/>
          <w:sz w:val="24"/>
          <w:szCs w:val="24"/>
          <w:lang w:val="en-IN"/>
        </w:rPr>
        <w:t>Similarly, the “toys” cluster demonstrates strong internal development with a high density (97.517) and moderate centrality, suggesting that it represents a foundational theme. While internally cohesive, its slightly lower centrality implies that it supports the field rather than driving cross-thematic integration.</w:t>
      </w:r>
    </w:p>
    <w:p w14:paraId="5565E61E" w14:textId="77777777" w:rsidR="0052525A" w:rsidRPr="00710172" w:rsidRDefault="0052525A" w:rsidP="000E66A2">
      <w:pPr>
        <w:widowControl w:val="0"/>
        <w:autoSpaceDE w:val="0"/>
        <w:autoSpaceDN w:val="0"/>
        <w:adjustRightInd w:val="0"/>
        <w:spacing w:before="300" w:after="300" w:line="240" w:lineRule="auto"/>
        <w:jc w:val="both"/>
        <w:rPr>
          <w:rFonts w:ascii="Times New Roman" w:eastAsia="Times New Roman" w:hAnsi="Times New Roman" w:cs="Times New Roman"/>
          <w:sz w:val="24"/>
          <w:szCs w:val="24"/>
          <w:lang w:val="en-IN"/>
        </w:rPr>
      </w:pPr>
      <w:r w:rsidRPr="00710172">
        <w:rPr>
          <w:rFonts w:ascii="Times New Roman" w:eastAsia="Times New Roman" w:hAnsi="Times New Roman" w:cs="Times New Roman"/>
          <w:sz w:val="24"/>
          <w:szCs w:val="24"/>
          <w:lang w:val="en-IN"/>
        </w:rPr>
        <w:t xml:space="preserve">The “Internet of Things” cluster exhibits moderate centrality (3.953) but high density (133.6), indicating a specialized yet mature niche theme. This reflects focused research on smart toys and connected play technologies that are conceptually advanced but still limited in broader integration across the field </w:t>
      </w:r>
      <w:sdt>
        <w:sdtPr>
          <w:rPr>
            <w:rFonts w:ascii="Times New Roman" w:eastAsia="Times New Roman" w:hAnsi="Times New Roman" w:cs="Times New Roman"/>
            <w:b/>
            <w:bCs/>
            <w:sz w:val="24"/>
            <w:szCs w:val="24"/>
            <w:lang w:val="en-IN"/>
          </w:rPr>
          <w:id w:val="-1481608117"/>
          <w:citation/>
        </w:sdtPr>
        <w:sdtContent>
          <w:r w:rsidRPr="00710172">
            <w:rPr>
              <w:rFonts w:ascii="Times New Roman" w:eastAsia="Times New Roman" w:hAnsi="Times New Roman" w:cs="Times New Roman"/>
              <w:b/>
              <w:bCs/>
              <w:sz w:val="24"/>
              <w:szCs w:val="24"/>
              <w:lang w:val="en-IN"/>
            </w:rPr>
            <w:fldChar w:fldCharType="begin"/>
          </w:r>
          <w:r w:rsidRPr="00710172">
            <w:rPr>
              <w:rFonts w:ascii="Times New Roman" w:eastAsia="Times New Roman" w:hAnsi="Times New Roman" w:cs="Times New Roman"/>
              <w:b/>
              <w:bCs/>
              <w:sz w:val="24"/>
              <w:szCs w:val="24"/>
            </w:rPr>
            <w:instrText xml:space="preserve">CITATION Sac25 \l 1033 </w:instrText>
          </w:r>
          <w:r w:rsidRPr="00710172">
            <w:rPr>
              <w:rFonts w:ascii="Times New Roman" w:eastAsia="Times New Roman" w:hAnsi="Times New Roman" w:cs="Times New Roman"/>
              <w:b/>
              <w:bCs/>
              <w:sz w:val="24"/>
              <w:szCs w:val="24"/>
              <w:lang w:val="en-IN"/>
            </w:rPr>
            <w:fldChar w:fldCharType="separate"/>
          </w:r>
          <w:r w:rsidRPr="00710172">
            <w:rPr>
              <w:rFonts w:ascii="Times New Roman" w:eastAsia="Times New Roman" w:hAnsi="Times New Roman" w:cs="Times New Roman"/>
              <w:b/>
              <w:bCs/>
              <w:noProof/>
              <w:sz w:val="24"/>
              <w:szCs w:val="24"/>
            </w:rPr>
            <w:t xml:space="preserve"> </w:t>
          </w:r>
          <w:r w:rsidRPr="00710172">
            <w:rPr>
              <w:rFonts w:ascii="Times New Roman" w:eastAsia="Times New Roman" w:hAnsi="Times New Roman" w:cs="Times New Roman"/>
              <w:noProof/>
              <w:sz w:val="24"/>
              <w:szCs w:val="24"/>
            </w:rPr>
            <w:t>(Pujari S. Sachin, 2017)</w:t>
          </w:r>
          <w:r w:rsidRPr="00710172">
            <w:rPr>
              <w:rFonts w:ascii="Times New Roman" w:eastAsia="Times New Roman" w:hAnsi="Times New Roman" w:cs="Times New Roman"/>
              <w:b/>
              <w:bCs/>
              <w:sz w:val="24"/>
              <w:szCs w:val="24"/>
              <w:lang w:val="en-IN"/>
            </w:rPr>
            <w:fldChar w:fldCharType="end"/>
          </w:r>
        </w:sdtContent>
      </w:sdt>
      <w:r w:rsidRPr="00710172">
        <w:rPr>
          <w:rFonts w:ascii="Times New Roman" w:eastAsia="Times New Roman" w:hAnsi="Times New Roman" w:cs="Times New Roman"/>
          <w:sz w:val="24"/>
          <w:szCs w:val="24"/>
          <w:lang w:val="en-IN"/>
        </w:rPr>
        <w:t>. The “toy manufacture” and “design and development” clusters display moderate density and centrality, positioning them as basic and transversal themes. Their high frequency, particularly for toy manufacture, highlights their practical relevance, although their moderate centrality suggests room for stronger theoretical integration with emerging digital and cognitive themes.</w:t>
      </w:r>
    </w:p>
    <w:p w14:paraId="4139F653" w14:textId="77777777" w:rsidR="0052525A" w:rsidRPr="00710172" w:rsidRDefault="0052525A" w:rsidP="000E66A2">
      <w:pPr>
        <w:widowControl w:val="0"/>
        <w:autoSpaceDE w:val="0"/>
        <w:autoSpaceDN w:val="0"/>
        <w:adjustRightInd w:val="0"/>
        <w:spacing w:before="300" w:after="300" w:line="240" w:lineRule="auto"/>
        <w:jc w:val="both"/>
        <w:rPr>
          <w:rFonts w:ascii="Times New Roman" w:eastAsia="Times New Roman" w:hAnsi="Times New Roman" w:cs="Times New Roman"/>
          <w:sz w:val="24"/>
          <w:szCs w:val="24"/>
          <w:lang w:val="en-IN"/>
        </w:rPr>
      </w:pPr>
      <w:r w:rsidRPr="00710172">
        <w:rPr>
          <w:rFonts w:ascii="Times New Roman" w:eastAsia="Times New Roman" w:hAnsi="Times New Roman" w:cs="Times New Roman"/>
          <w:sz w:val="24"/>
          <w:szCs w:val="24"/>
          <w:lang w:val="en-IN"/>
        </w:rPr>
        <w:t>Clusters such as “computational thinking,” “learning algorithms,” “nanocomposites,” and “developing countries” show low centrality values, indicating that they are emerging or peripheral themes. Despite some internal coherence, their limited connectivity suggests that these topics are still in early stages of conceptual integration within the toy research landscape. Lastly, “supply chain management” presents low centrality and moderate density, suggesting a specialized but under-explored theme, particularly relevant in the context of manufacturing resilience and global production networks.</w:t>
      </w:r>
    </w:p>
    <w:p w14:paraId="67AB976E" w14:textId="55CCF9BF" w:rsidR="0052525A" w:rsidRPr="00710172" w:rsidRDefault="0052525A" w:rsidP="000E66A2">
      <w:pPr>
        <w:spacing w:before="300" w:after="300" w:line="240" w:lineRule="auto"/>
        <w:jc w:val="both"/>
        <w:rPr>
          <w:rFonts w:ascii="Times New Roman" w:eastAsia="Times New Roman" w:hAnsi="Times New Roman" w:cs="Times New Roman"/>
          <w:sz w:val="24"/>
          <w:szCs w:val="24"/>
          <w:lang w:val="en-IN"/>
        </w:rPr>
      </w:pPr>
      <w:r w:rsidRPr="00710172">
        <w:rPr>
          <w:rFonts w:ascii="Times New Roman" w:eastAsia="Times New Roman" w:hAnsi="Times New Roman" w:cs="Times New Roman"/>
          <w:sz w:val="24"/>
          <w:szCs w:val="24"/>
          <w:lang w:val="en-IN"/>
        </w:rPr>
        <w:t xml:space="preserve">For tracking the various dimensions in </w:t>
      </w:r>
      <w:r w:rsidR="009F65E1">
        <w:rPr>
          <w:rFonts w:ascii="Times New Roman" w:eastAsia="Times New Roman" w:hAnsi="Times New Roman" w:cs="Times New Roman"/>
          <w:sz w:val="24"/>
          <w:szCs w:val="24"/>
          <w:lang w:val="en-IN"/>
        </w:rPr>
        <w:t xml:space="preserve">the </w:t>
      </w:r>
      <w:r w:rsidRPr="00710172">
        <w:rPr>
          <w:rFonts w:ascii="Times New Roman" w:eastAsia="Times New Roman" w:hAnsi="Times New Roman" w:cs="Times New Roman"/>
          <w:sz w:val="24"/>
          <w:szCs w:val="24"/>
          <w:lang w:val="en-IN"/>
        </w:rPr>
        <w:t>toy industry, Factor Analysis was conducted. In factor analysis</w:t>
      </w:r>
      <w:r w:rsidR="009F65E1">
        <w:rPr>
          <w:rFonts w:ascii="Times New Roman" w:eastAsia="Times New Roman" w:hAnsi="Times New Roman" w:cs="Times New Roman"/>
          <w:sz w:val="24"/>
          <w:szCs w:val="24"/>
          <w:lang w:val="en-IN"/>
        </w:rPr>
        <w:t>,</w:t>
      </w:r>
      <w:r w:rsidRPr="00710172">
        <w:rPr>
          <w:rFonts w:ascii="Times New Roman" w:eastAsia="Times New Roman" w:hAnsi="Times New Roman" w:cs="Times New Roman"/>
          <w:sz w:val="24"/>
          <w:szCs w:val="24"/>
          <w:lang w:val="en-IN"/>
        </w:rPr>
        <w:t xml:space="preserve"> Principal Component Analysis has been performed through cluster analysis</w:t>
      </w:r>
      <w:r w:rsidR="009F65E1">
        <w:rPr>
          <w:rFonts w:ascii="Times New Roman" w:eastAsia="Times New Roman" w:hAnsi="Times New Roman" w:cs="Times New Roman"/>
          <w:sz w:val="24"/>
          <w:szCs w:val="24"/>
          <w:lang w:val="en-IN"/>
        </w:rPr>
        <w:t>,</w:t>
      </w:r>
      <w:r w:rsidRPr="00710172">
        <w:rPr>
          <w:rFonts w:ascii="Times New Roman" w:eastAsia="Times New Roman" w:hAnsi="Times New Roman" w:cs="Times New Roman"/>
          <w:sz w:val="24"/>
          <w:szCs w:val="24"/>
          <w:lang w:val="en-IN"/>
        </w:rPr>
        <w:t xml:space="preserve"> which </w:t>
      </w:r>
      <w:r w:rsidR="009F65E1">
        <w:rPr>
          <w:rFonts w:ascii="Times New Roman" w:eastAsia="Times New Roman" w:hAnsi="Times New Roman" w:cs="Times New Roman"/>
          <w:sz w:val="24"/>
          <w:szCs w:val="24"/>
          <w:lang w:val="en-IN"/>
        </w:rPr>
        <w:t>is used</w:t>
      </w:r>
      <w:r w:rsidRPr="00710172">
        <w:rPr>
          <w:rFonts w:ascii="Times New Roman" w:eastAsia="Times New Roman" w:hAnsi="Times New Roman" w:cs="Times New Roman"/>
          <w:sz w:val="24"/>
          <w:szCs w:val="24"/>
          <w:lang w:val="en-IN"/>
        </w:rPr>
        <w:t xml:space="preserve"> to reduce the dimensions. Values of factor analysis </w:t>
      </w:r>
      <w:r w:rsidR="009F65E1">
        <w:rPr>
          <w:rFonts w:ascii="Times New Roman" w:eastAsia="Times New Roman" w:hAnsi="Times New Roman" w:cs="Times New Roman"/>
          <w:sz w:val="24"/>
          <w:szCs w:val="24"/>
          <w:lang w:val="en-IN"/>
        </w:rPr>
        <w:t>are</w:t>
      </w:r>
      <w:r w:rsidRPr="00710172">
        <w:rPr>
          <w:rFonts w:ascii="Times New Roman" w:eastAsia="Times New Roman" w:hAnsi="Times New Roman" w:cs="Times New Roman"/>
          <w:sz w:val="24"/>
          <w:szCs w:val="24"/>
          <w:lang w:val="en-IN"/>
        </w:rPr>
        <w:t xml:space="preserve"> shown in </w:t>
      </w:r>
      <w:r w:rsidR="009F65E1">
        <w:rPr>
          <w:rFonts w:ascii="Times New Roman" w:eastAsia="Times New Roman" w:hAnsi="Times New Roman" w:cs="Times New Roman"/>
          <w:sz w:val="24"/>
          <w:szCs w:val="24"/>
          <w:lang w:val="en-IN"/>
        </w:rPr>
        <w:t>Table</w:t>
      </w:r>
      <w:r w:rsidRPr="00710172">
        <w:rPr>
          <w:rFonts w:ascii="Times New Roman" w:eastAsia="Times New Roman" w:hAnsi="Times New Roman" w:cs="Times New Roman"/>
          <w:sz w:val="24"/>
          <w:szCs w:val="24"/>
          <w:lang w:val="en-IN"/>
        </w:rPr>
        <w:t xml:space="preserve"> </w:t>
      </w:r>
      <w:r w:rsidR="00B73FCB">
        <w:rPr>
          <w:rFonts w:ascii="Times New Roman" w:eastAsia="Times New Roman" w:hAnsi="Times New Roman" w:cs="Times New Roman"/>
          <w:sz w:val="24"/>
          <w:szCs w:val="24"/>
          <w:lang w:val="en-IN"/>
        </w:rPr>
        <w:t>6</w:t>
      </w:r>
      <w:r w:rsidRPr="00710172">
        <w:rPr>
          <w:rFonts w:ascii="Times New Roman" w:eastAsia="Times New Roman" w:hAnsi="Times New Roman" w:cs="Times New Roman"/>
          <w:sz w:val="24"/>
          <w:szCs w:val="24"/>
          <w:lang w:val="en-IN"/>
        </w:rPr>
        <w:t xml:space="preserve">. </w:t>
      </w:r>
    </w:p>
    <w:p w14:paraId="0CE45E62" w14:textId="7660A664" w:rsidR="00492676" w:rsidRPr="0037319D" w:rsidRDefault="00492676" w:rsidP="000E66A2">
      <w:pPr>
        <w:spacing w:before="300" w:after="300" w:line="240" w:lineRule="auto"/>
        <w:jc w:val="both"/>
        <w:rPr>
          <w:rFonts w:ascii="Times New Roman" w:eastAsia="Times New Roman" w:hAnsi="Times New Roman" w:cs="Times New Roman"/>
          <w:b/>
          <w:bCs/>
          <w:sz w:val="18"/>
          <w:szCs w:val="18"/>
          <w:lang w:val="en-IN"/>
        </w:rPr>
      </w:pPr>
      <w:bookmarkStart w:id="6" w:name="_Hlk196573484"/>
      <w:r w:rsidRPr="0037319D">
        <w:rPr>
          <w:rFonts w:ascii="Times New Roman" w:eastAsia="Times New Roman" w:hAnsi="Times New Roman" w:cs="Times New Roman"/>
          <w:b/>
          <w:bCs/>
          <w:sz w:val="18"/>
          <w:szCs w:val="18"/>
          <w:lang w:val="en-IN"/>
        </w:rPr>
        <w:t xml:space="preserve">Table </w:t>
      </w:r>
      <w:r w:rsidR="003B1976" w:rsidRPr="0037319D">
        <w:rPr>
          <w:rFonts w:ascii="Times New Roman" w:eastAsia="Times New Roman" w:hAnsi="Times New Roman" w:cs="Times New Roman"/>
          <w:b/>
          <w:bCs/>
          <w:sz w:val="18"/>
          <w:szCs w:val="18"/>
          <w:lang w:val="en-IN"/>
        </w:rPr>
        <w:t>6</w:t>
      </w:r>
      <w:r w:rsidRPr="0037319D">
        <w:rPr>
          <w:rFonts w:ascii="Times New Roman" w:eastAsia="Times New Roman" w:hAnsi="Times New Roman" w:cs="Times New Roman"/>
          <w:b/>
          <w:bCs/>
          <w:sz w:val="18"/>
          <w:szCs w:val="18"/>
          <w:lang w:val="en-IN"/>
        </w:rPr>
        <w:t xml:space="preserve">: </w:t>
      </w:r>
      <w:r w:rsidR="00996DEE" w:rsidRPr="0037319D">
        <w:rPr>
          <w:rFonts w:ascii="Times New Roman" w:eastAsia="Times New Roman" w:hAnsi="Times New Roman" w:cs="Times New Roman"/>
          <w:b/>
          <w:bCs/>
          <w:sz w:val="18"/>
          <w:szCs w:val="18"/>
          <w:lang w:val="en-IN"/>
        </w:rPr>
        <w:t xml:space="preserve">Factor Analysis, </w:t>
      </w:r>
      <w:r w:rsidRPr="0037319D">
        <w:rPr>
          <w:rFonts w:ascii="Times New Roman" w:eastAsia="Times New Roman" w:hAnsi="Times New Roman" w:cs="Times New Roman"/>
          <w:b/>
          <w:bCs/>
          <w:sz w:val="18"/>
          <w:szCs w:val="18"/>
          <w:lang w:val="en-IN"/>
        </w:rPr>
        <w:t>Principal Component Analysis</w:t>
      </w:r>
      <w:r w:rsidR="00996DEE" w:rsidRPr="0037319D">
        <w:rPr>
          <w:rFonts w:ascii="Times New Roman" w:eastAsia="Times New Roman" w:hAnsi="Times New Roman" w:cs="Times New Roman"/>
          <w:b/>
          <w:bCs/>
          <w:sz w:val="18"/>
          <w:szCs w:val="18"/>
          <w:lang w:val="en-IN"/>
        </w:rPr>
        <w:t xml:space="preserve"> (PCA)</w:t>
      </w:r>
    </w:p>
    <w:tbl>
      <w:tblPr>
        <w:tblStyle w:val="GridTable4-Accent1"/>
        <w:tblW w:w="7093" w:type="dxa"/>
        <w:tblLook w:val="04A0" w:firstRow="1" w:lastRow="0" w:firstColumn="1" w:lastColumn="0" w:noHBand="0" w:noVBand="1"/>
      </w:tblPr>
      <w:tblGrid>
        <w:gridCol w:w="3373"/>
        <w:gridCol w:w="1240"/>
        <w:gridCol w:w="1240"/>
        <w:gridCol w:w="1240"/>
      </w:tblGrid>
      <w:tr w:rsidR="00996DEE" w:rsidRPr="00710172" w14:paraId="6D2DCB7D" w14:textId="77777777" w:rsidTr="00996DE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73" w:type="dxa"/>
            <w:noWrap/>
          </w:tcPr>
          <w:p w14:paraId="40C8A753" w14:textId="02CA201B" w:rsidR="00996DEE" w:rsidRPr="00710172" w:rsidRDefault="00996DEE" w:rsidP="000E66A2">
            <w:pPr>
              <w:spacing w:after="0" w:line="240" w:lineRule="auto"/>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themeColor="text1"/>
                <w:sz w:val="24"/>
                <w:szCs w:val="24"/>
                <w:lang w:val="en-IN" w:eastAsia="en-IN"/>
                <w14:ligatures w14:val="none"/>
              </w:rPr>
              <w:t>word</w:t>
            </w:r>
          </w:p>
        </w:tc>
        <w:tc>
          <w:tcPr>
            <w:tcW w:w="1240" w:type="dxa"/>
            <w:noWrap/>
          </w:tcPr>
          <w:p w14:paraId="6CC7EBC6" w14:textId="1F3E5AA4" w:rsidR="00996DEE" w:rsidRPr="00710172" w:rsidRDefault="00996DEE" w:rsidP="000E66A2">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themeColor="text1"/>
                <w:sz w:val="24"/>
                <w:szCs w:val="24"/>
                <w:lang w:val="en-IN" w:eastAsia="en-IN"/>
                <w14:ligatures w14:val="none"/>
              </w:rPr>
              <w:t>Dim1</w:t>
            </w:r>
          </w:p>
        </w:tc>
        <w:tc>
          <w:tcPr>
            <w:tcW w:w="1240" w:type="dxa"/>
            <w:noWrap/>
          </w:tcPr>
          <w:p w14:paraId="4CACF5DA" w14:textId="36280D36" w:rsidR="00996DEE" w:rsidRPr="00710172" w:rsidRDefault="00996DEE" w:rsidP="000E66A2">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themeColor="text1"/>
                <w:sz w:val="24"/>
                <w:szCs w:val="24"/>
                <w:lang w:val="en-IN" w:eastAsia="en-IN"/>
                <w14:ligatures w14:val="none"/>
              </w:rPr>
              <w:t>Dim2</w:t>
            </w:r>
          </w:p>
        </w:tc>
        <w:tc>
          <w:tcPr>
            <w:tcW w:w="1240" w:type="dxa"/>
            <w:noWrap/>
          </w:tcPr>
          <w:p w14:paraId="22608DD4" w14:textId="398FB3F9" w:rsidR="00996DEE" w:rsidRPr="00710172" w:rsidRDefault="00996DEE" w:rsidP="000E66A2">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themeColor="text1"/>
                <w:sz w:val="24"/>
                <w:szCs w:val="24"/>
                <w:lang w:val="en-IN" w:eastAsia="en-IN"/>
                <w14:ligatures w14:val="none"/>
              </w:rPr>
              <w:t>cluster</w:t>
            </w:r>
          </w:p>
        </w:tc>
      </w:tr>
      <w:tr w:rsidR="00996DEE" w:rsidRPr="00710172" w14:paraId="729CDB40" w14:textId="77777777" w:rsidTr="00996DE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73" w:type="dxa"/>
            <w:noWrap/>
            <w:hideMark/>
          </w:tcPr>
          <w:p w14:paraId="775F9379" w14:textId="77777777" w:rsidR="00996DEE" w:rsidRPr="00710172" w:rsidRDefault="00996DEE" w:rsidP="000E66A2">
            <w:pPr>
              <w:spacing w:after="0" w:line="240" w:lineRule="auto"/>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toys</w:t>
            </w:r>
          </w:p>
        </w:tc>
        <w:tc>
          <w:tcPr>
            <w:tcW w:w="1240" w:type="dxa"/>
            <w:noWrap/>
            <w:hideMark/>
          </w:tcPr>
          <w:p w14:paraId="28A97D53" w14:textId="77777777" w:rsidR="00996DEE" w:rsidRPr="00710172" w:rsidRDefault="00996DEE" w:rsidP="000E66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0</w:t>
            </w:r>
          </w:p>
        </w:tc>
        <w:tc>
          <w:tcPr>
            <w:tcW w:w="1240" w:type="dxa"/>
            <w:noWrap/>
            <w:hideMark/>
          </w:tcPr>
          <w:p w14:paraId="09399014" w14:textId="77777777" w:rsidR="00996DEE" w:rsidRPr="00710172" w:rsidRDefault="00996DEE" w:rsidP="000E66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-0.34</w:t>
            </w:r>
          </w:p>
        </w:tc>
        <w:tc>
          <w:tcPr>
            <w:tcW w:w="1240" w:type="dxa"/>
            <w:noWrap/>
            <w:hideMark/>
          </w:tcPr>
          <w:p w14:paraId="00590837" w14:textId="77777777" w:rsidR="00996DEE" w:rsidRPr="00710172" w:rsidRDefault="00996DEE" w:rsidP="000E66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1</w:t>
            </w:r>
          </w:p>
        </w:tc>
      </w:tr>
      <w:tr w:rsidR="00996DEE" w:rsidRPr="00710172" w14:paraId="6D9B9F01" w14:textId="77777777" w:rsidTr="00996DEE">
        <w:trPr>
          <w:trHeight w:val="288"/>
        </w:trPr>
        <w:tc>
          <w:tcPr>
            <w:cnfStyle w:val="001000000000" w:firstRow="0" w:lastRow="0" w:firstColumn="1" w:lastColumn="0" w:oddVBand="0" w:evenVBand="0" w:oddHBand="0" w:evenHBand="0" w:firstRowFirstColumn="0" w:firstRowLastColumn="0" w:lastRowFirstColumn="0" w:lastRowLastColumn="0"/>
            <w:tcW w:w="3373" w:type="dxa"/>
            <w:noWrap/>
            <w:hideMark/>
          </w:tcPr>
          <w:p w14:paraId="06942C14" w14:textId="77777777" w:rsidR="00996DEE" w:rsidRPr="00710172" w:rsidRDefault="00996DEE" w:rsidP="000E66A2">
            <w:pPr>
              <w:spacing w:after="0" w:line="240" w:lineRule="auto"/>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internet of things</w:t>
            </w:r>
          </w:p>
        </w:tc>
        <w:tc>
          <w:tcPr>
            <w:tcW w:w="1240" w:type="dxa"/>
            <w:noWrap/>
            <w:hideMark/>
          </w:tcPr>
          <w:p w14:paraId="7D6BA67F" w14:textId="77777777" w:rsidR="00996DEE" w:rsidRPr="00710172" w:rsidRDefault="00996DEE" w:rsidP="000E66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0.35</w:t>
            </w:r>
          </w:p>
        </w:tc>
        <w:tc>
          <w:tcPr>
            <w:tcW w:w="1240" w:type="dxa"/>
            <w:noWrap/>
            <w:hideMark/>
          </w:tcPr>
          <w:p w14:paraId="25DF4EEC" w14:textId="77777777" w:rsidR="00996DEE" w:rsidRPr="00710172" w:rsidRDefault="00996DEE" w:rsidP="000E66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-1.96</w:t>
            </w:r>
          </w:p>
        </w:tc>
        <w:tc>
          <w:tcPr>
            <w:tcW w:w="1240" w:type="dxa"/>
            <w:noWrap/>
            <w:hideMark/>
          </w:tcPr>
          <w:p w14:paraId="02E38616" w14:textId="77777777" w:rsidR="00996DEE" w:rsidRPr="00710172" w:rsidRDefault="00996DEE" w:rsidP="000E66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1</w:t>
            </w:r>
          </w:p>
        </w:tc>
      </w:tr>
      <w:tr w:rsidR="00996DEE" w:rsidRPr="00710172" w14:paraId="68E12A25" w14:textId="77777777" w:rsidTr="00996DE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73" w:type="dxa"/>
            <w:noWrap/>
            <w:hideMark/>
          </w:tcPr>
          <w:p w14:paraId="062FDF3B" w14:textId="77777777" w:rsidR="00996DEE" w:rsidRPr="00710172" w:rsidRDefault="00996DEE" w:rsidP="000E66A2">
            <w:pPr>
              <w:spacing w:after="0" w:line="240" w:lineRule="auto"/>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toy manufacture</w:t>
            </w:r>
          </w:p>
        </w:tc>
        <w:tc>
          <w:tcPr>
            <w:tcW w:w="1240" w:type="dxa"/>
            <w:noWrap/>
            <w:hideMark/>
          </w:tcPr>
          <w:p w14:paraId="75939A32" w14:textId="77777777" w:rsidR="00996DEE" w:rsidRPr="00710172" w:rsidRDefault="00996DEE" w:rsidP="000E66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0.22</w:t>
            </w:r>
          </w:p>
        </w:tc>
        <w:tc>
          <w:tcPr>
            <w:tcW w:w="1240" w:type="dxa"/>
            <w:noWrap/>
            <w:hideMark/>
          </w:tcPr>
          <w:p w14:paraId="3A8F601C" w14:textId="77777777" w:rsidR="00996DEE" w:rsidRPr="00710172" w:rsidRDefault="00996DEE" w:rsidP="000E66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0.39</w:t>
            </w:r>
          </w:p>
        </w:tc>
        <w:tc>
          <w:tcPr>
            <w:tcW w:w="1240" w:type="dxa"/>
            <w:noWrap/>
            <w:hideMark/>
          </w:tcPr>
          <w:p w14:paraId="2966D409" w14:textId="77777777" w:rsidR="00996DEE" w:rsidRPr="00710172" w:rsidRDefault="00996DEE" w:rsidP="000E66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1</w:t>
            </w:r>
          </w:p>
        </w:tc>
      </w:tr>
      <w:tr w:rsidR="00996DEE" w:rsidRPr="00710172" w14:paraId="7E41531C" w14:textId="77777777" w:rsidTr="00996DEE">
        <w:trPr>
          <w:trHeight w:val="288"/>
        </w:trPr>
        <w:tc>
          <w:tcPr>
            <w:cnfStyle w:val="001000000000" w:firstRow="0" w:lastRow="0" w:firstColumn="1" w:lastColumn="0" w:oddVBand="0" w:evenVBand="0" w:oddHBand="0" w:evenHBand="0" w:firstRowFirstColumn="0" w:firstRowLastColumn="0" w:lastRowFirstColumn="0" w:lastRowLastColumn="0"/>
            <w:tcW w:w="3373" w:type="dxa"/>
            <w:noWrap/>
            <w:hideMark/>
          </w:tcPr>
          <w:p w14:paraId="211AB538" w14:textId="77777777" w:rsidR="00996DEE" w:rsidRPr="00710172" w:rsidRDefault="00996DEE" w:rsidP="000E66A2">
            <w:pPr>
              <w:spacing w:after="0" w:line="240" w:lineRule="auto"/>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children</w:t>
            </w:r>
          </w:p>
        </w:tc>
        <w:tc>
          <w:tcPr>
            <w:tcW w:w="1240" w:type="dxa"/>
            <w:noWrap/>
            <w:hideMark/>
          </w:tcPr>
          <w:p w14:paraId="18A6EEC7" w14:textId="77777777" w:rsidR="00996DEE" w:rsidRPr="00710172" w:rsidRDefault="00996DEE" w:rsidP="000E66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0.2</w:t>
            </w:r>
          </w:p>
        </w:tc>
        <w:tc>
          <w:tcPr>
            <w:tcW w:w="1240" w:type="dxa"/>
            <w:noWrap/>
            <w:hideMark/>
          </w:tcPr>
          <w:p w14:paraId="5722FC11" w14:textId="77777777" w:rsidR="00996DEE" w:rsidRPr="00710172" w:rsidRDefault="00996DEE" w:rsidP="000E66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0.27</w:t>
            </w:r>
          </w:p>
        </w:tc>
        <w:tc>
          <w:tcPr>
            <w:tcW w:w="1240" w:type="dxa"/>
            <w:noWrap/>
            <w:hideMark/>
          </w:tcPr>
          <w:p w14:paraId="742D05B8" w14:textId="77777777" w:rsidR="00996DEE" w:rsidRPr="00710172" w:rsidRDefault="00996DEE" w:rsidP="000E66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1</w:t>
            </w:r>
          </w:p>
        </w:tc>
      </w:tr>
      <w:tr w:rsidR="00996DEE" w:rsidRPr="00710172" w14:paraId="712C7AE7" w14:textId="77777777" w:rsidTr="00996DE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73" w:type="dxa"/>
            <w:noWrap/>
            <w:hideMark/>
          </w:tcPr>
          <w:p w14:paraId="2B1E4F56" w14:textId="77777777" w:rsidR="00996DEE" w:rsidRPr="00710172" w:rsidRDefault="00996DEE" w:rsidP="000E66A2">
            <w:pPr>
              <w:spacing w:after="0" w:line="240" w:lineRule="auto"/>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children's toys</w:t>
            </w:r>
          </w:p>
        </w:tc>
        <w:tc>
          <w:tcPr>
            <w:tcW w:w="1240" w:type="dxa"/>
            <w:noWrap/>
            <w:hideMark/>
          </w:tcPr>
          <w:p w14:paraId="44D65AF4" w14:textId="77777777" w:rsidR="00996DEE" w:rsidRPr="00710172" w:rsidRDefault="00996DEE" w:rsidP="000E66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-1.64</w:t>
            </w:r>
          </w:p>
        </w:tc>
        <w:tc>
          <w:tcPr>
            <w:tcW w:w="1240" w:type="dxa"/>
            <w:noWrap/>
            <w:hideMark/>
          </w:tcPr>
          <w:p w14:paraId="6E6C0BC5" w14:textId="77777777" w:rsidR="00996DEE" w:rsidRPr="00710172" w:rsidRDefault="00996DEE" w:rsidP="000E66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0.14</w:t>
            </w:r>
          </w:p>
        </w:tc>
        <w:tc>
          <w:tcPr>
            <w:tcW w:w="1240" w:type="dxa"/>
            <w:noWrap/>
            <w:hideMark/>
          </w:tcPr>
          <w:p w14:paraId="420C6932" w14:textId="77777777" w:rsidR="00996DEE" w:rsidRPr="00710172" w:rsidRDefault="00996DEE" w:rsidP="000E66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1</w:t>
            </w:r>
          </w:p>
        </w:tc>
      </w:tr>
      <w:tr w:rsidR="00996DEE" w:rsidRPr="00710172" w14:paraId="226FB9F5" w14:textId="77777777" w:rsidTr="00996DEE">
        <w:trPr>
          <w:trHeight w:val="288"/>
        </w:trPr>
        <w:tc>
          <w:tcPr>
            <w:cnfStyle w:val="001000000000" w:firstRow="0" w:lastRow="0" w:firstColumn="1" w:lastColumn="0" w:oddVBand="0" w:evenVBand="0" w:oddHBand="0" w:evenHBand="0" w:firstRowFirstColumn="0" w:firstRowLastColumn="0" w:lastRowFirstColumn="0" w:lastRowLastColumn="0"/>
            <w:tcW w:w="3373" w:type="dxa"/>
            <w:noWrap/>
            <w:hideMark/>
          </w:tcPr>
          <w:p w14:paraId="5273E4A8" w14:textId="77777777" w:rsidR="00996DEE" w:rsidRPr="00710172" w:rsidRDefault="00996DEE" w:rsidP="000E66A2">
            <w:pPr>
              <w:spacing w:after="0" w:line="240" w:lineRule="auto"/>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artificial intelligence</w:t>
            </w:r>
          </w:p>
        </w:tc>
        <w:tc>
          <w:tcPr>
            <w:tcW w:w="1240" w:type="dxa"/>
            <w:noWrap/>
            <w:hideMark/>
          </w:tcPr>
          <w:p w14:paraId="4317DADF" w14:textId="77777777" w:rsidR="00996DEE" w:rsidRPr="00710172" w:rsidRDefault="00996DEE" w:rsidP="000E66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0.21</w:t>
            </w:r>
          </w:p>
        </w:tc>
        <w:tc>
          <w:tcPr>
            <w:tcW w:w="1240" w:type="dxa"/>
            <w:noWrap/>
            <w:hideMark/>
          </w:tcPr>
          <w:p w14:paraId="05346EB0" w14:textId="77777777" w:rsidR="00996DEE" w:rsidRPr="00710172" w:rsidRDefault="00996DEE" w:rsidP="000E66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-0.6</w:t>
            </w:r>
          </w:p>
        </w:tc>
        <w:tc>
          <w:tcPr>
            <w:tcW w:w="1240" w:type="dxa"/>
            <w:noWrap/>
            <w:hideMark/>
          </w:tcPr>
          <w:p w14:paraId="478708F7" w14:textId="77777777" w:rsidR="00996DEE" w:rsidRPr="00710172" w:rsidRDefault="00996DEE" w:rsidP="000E66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1</w:t>
            </w:r>
          </w:p>
        </w:tc>
      </w:tr>
      <w:tr w:rsidR="00996DEE" w:rsidRPr="00710172" w14:paraId="593E92AB" w14:textId="77777777" w:rsidTr="00996DE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73" w:type="dxa"/>
            <w:noWrap/>
            <w:hideMark/>
          </w:tcPr>
          <w:p w14:paraId="333DB7C2" w14:textId="77777777" w:rsidR="00996DEE" w:rsidRPr="00710172" w:rsidRDefault="00996DEE" w:rsidP="000E66A2">
            <w:pPr>
              <w:spacing w:after="0" w:line="240" w:lineRule="auto"/>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design</w:t>
            </w:r>
          </w:p>
        </w:tc>
        <w:tc>
          <w:tcPr>
            <w:tcW w:w="1240" w:type="dxa"/>
            <w:noWrap/>
            <w:hideMark/>
          </w:tcPr>
          <w:p w14:paraId="61BF5974" w14:textId="77777777" w:rsidR="00996DEE" w:rsidRPr="00710172" w:rsidRDefault="00996DEE" w:rsidP="000E66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0.24</w:t>
            </w:r>
          </w:p>
        </w:tc>
        <w:tc>
          <w:tcPr>
            <w:tcW w:w="1240" w:type="dxa"/>
            <w:noWrap/>
            <w:hideMark/>
          </w:tcPr>
          <w:p w14:paraId="04D79807" w14:textId="77777777" w:rsidR="00996DEE" w:rsidRPr="00710172" w:rsidRDefault="00996DEE" w:rsidP="000E66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0.43</w:t>
            </w:r>
          </w:p>
        </w:tc>
        <w:tc>
          <w:tcPr>
            <w:tcW w:w="1240" w:type="dxa"/>
            <w:noWrap/>
            <w:hideMark/>
          </w:tcPr>
          <w:p w14:paraId="5DEFF2B3" w14:textId="77777777" w:rsidR="00996DEE" w:rsidRPr="00710172" w:rsidRDefault="00996DEE" w:rsidP="000E66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1</w:t>
            </w:r>
          </w:p>
        </w:tc>
      </w:tr>
      <w:tr w:rsidR="00996DEE" w:rsidRPr="00710172" w14:paraId="059E05C6" w14:textId="77777777" w:rsidTr="00996DEE">
        <w:trPr>
          <w:trHeight w:val="288"/>
        </w:trPr>
        <w:tc>
          <w:tcPr>
            <w:cnfStyle w:val="001000000000" w:firstRow="0" w:lastRow="0" w:firstColumn="1" w:lastColumn="0" w:oddVBand="0" w:evenVBand="0" w:oddHBand="0" w:evenHBand="0" w:firstRowFirstColumn="0" w:firstRowLastColumn="0" w:lastRowFirstColumn="0" w:lastRowLastColumn="0"/>
            <w:tcW w:w="3373" w:type="dxa"/>
            <w:noWrap/>
            <w:hideMark/>
          </w:tcPr>
          <w:p w14:paraId="508D9B90" w14:textId="77777777" w:rsidR="00996DEE" w:rsidRPr="00710172" w:rsidRDefault="00996DEE" w:rsidP="000E66A2">
            <w:pPr>
              <w:spacing w:after="0" w:line="240" w:lineRule="auto"/>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design and development</w:t>
            </w:r>
          </w:p>
        </w:tc>
        <w:tc>
          <w:tcPr>
            <w:tcW w:w="1240" w:type="dxa"/>
            <w:noWrap/>
            <w:hideMark/>
          </w:tcPr>
          <w:p w14:paraId="6395BD4D" w14:textId="77777777" w:rsidR="00996DEE" w:rsidRPr="00710172" w:rsidRDefault="00996DEE" w:rsidP="000E66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0.15</w:t>
            </w:r>
          </w:p>
        </w:tc>
        <w:tc>
          <w:tcPr>
            <w:tcW w:w="1240" w:type="dxa"/>
            <w:noWrap/>
            <w:hideMark/>
          </w:tcPr>
          <w:p w14:paraId="028C1296" w14:textId="77777777" w:rsidR="00996DEE" w:rsidRPr="00710172" w:rsidRDefault="00996DEE" w:rsidP="000E66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0.23</w:t>
            </w:r>
          </w:p>
        </w:tc>
        <w:tc>
          <w:tcPr>
            <w:tcW w:w="1240" w:type="dxa"/>
            <w:noWrap/>
            <w:hideMark/>
          </w:tcPr>
          <w:p w14:paraId="52B1AF47" w14:textId="77777777" w:rsidR="00996DEE" w:rsidRPr="00710172" w:rsidRDefault="00996DEE" w:rsidP="000E66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1</w:t>
            </w:r>
          </w:p>
        </w:tc>
      </w:tr>
      <w:tr w:rsidR="00996DEE" w:rsidRPr="00710172" w14:paraId="05FAB3D5" w14:textId="77777777" w:rsidTr="00996DE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73" w:type="dxa"/>
            <w:noWrap/>
            <w:hideMark/>
          </w:tcPr>
          <w:p w14:paraId="1A503248" w14:textId="77777777" w:rsidR="00996DEE" w:rsidRPr="00710172" w:rsidRDefault="00996DEE" w:rsidP="000E66A2">
            <w:pPr>
              <w:spacing w:after="0" w:line="240" w:lineRule="auto"/>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human</w:t>
            </w:r>
          </w:p>
        </w:tc>
        <w:tc>
          <w:tcPr>
            <w:tcW w:w="1240" w:type="dxa"/>
            <w:noWrap/>
            <w:hideMark/>
          </w:tcPr>
          <w:p w14:paraId="11A5B439" w14:textId="77777777" w:rsidR="00996DEE" w:rsidRPr="00710172" w:rsidRDefault="00996DEE" w:rsidP="000E66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-3.39</w:t>
            </w:r>
          </w:p>
        </w:tc>
        <w:tc>
          <w:tcPr>
            <w:tcW w:w="1240" w:type="dxa"/>
            <w:noWrap/>
            <w:hideMark/>
          </w:tcPr>
          <w:p w14:paraId="1CFFADCD" w14:textId="77777777" w:rsidR="00996DEE" w:rsidRPr="00710172" w:rsidRDefault="00996DEE" w:rsidP="000E66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-0.05</w:t>
            </w:r>
          </w:p>
        </w:tc>
        <w:tc>
          <w:tcPr>
            <w:tcW w:w="1240" w:type="dxa"/>
            <w:noWrap/>
            <w:hideMark/>
          </w:tcPr>
          <w:p w14:paraId="17BB42B4" w14:textId="77777777" w:rsidR="00996DEE" w:rsidRPr="00710172" w:rsidRDefault="00996DEE" w:rsidP="000E66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1</w:t>
            </w:r>
          </w:p>
        </w:tc>
      </w:tr>
      <w:tr w:rsidR="00996DEE" w:rsidRPr="00710172" w14:paraId="0B826313" w14:textId="77777777" w:rsidTr="00996DEE">
        <w:trPr>
          <w:trHeight w:val="288"/>
        </w:trPr>
        <w:tc>
          <w:tcPr>
            <w:cnfStyle w:val="001000000000" w:firstRow="0" w:lastRow="0" w:firstColumn="1" w:lastColumn="0" w:oddVBand="0" w:evenVBand="0" w:oddHBand="0" w:evenHBand="0" w:firstRowFirstColumn="0" w:firstRowLastColumn="0" w:lastRowFirstColumn="0" w:lastRowLastColumn="0"/>
            <w:tcW w:w="3373" w:type="dxa"/>
            <w:noWrap/>
            <w:hideMark/>
          </w:tcPr>
          <w:p w14:paraId="7DD1ADF2" w14:textId="77777777" w:rsidR="00996DEE" w:rsidRPr="00710172" w:rsidRDefault="00996DEE" w:rsidP="000E66A2">
            <w:pPr>
              <w:spacing w:after="0" w:line="240" w:lineRule="auto"/>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learn+</w:t>
            </w:r>
          </w:p>
        </w:tc>
        <w:tc>
          <w:tcPr>
            <w:tcW w:w="1240" w:type="dxa"/>
            <w:noWrap/>
            <w:hideMark/>
          </w:tcPr>
          <w:p w14:paraId="700B0643" w14:textId="77777777" w:rsidR="00996DEE" w:rsidRPr="00710172" w:rsidRDefault="00996DEE" w:rsidP="000E66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0.33</w:t>
            </w:r>
          </w:p>
        </w:tc>
        <w:tc>
          <w:tcPr>
            <w:tcW w:w="1240" w:type="dxa"/>
            <w:noWrap/>
            <w:hideMark/>
          </w:tcPr>
          <w:p w14:paraId="71FC2129" w14:textId="77777777" w:rsidR="00996DEE" w:rsidRPr="00710172" w:rsidRDefault="00996DEE" w:rsidP="000E66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-0.15</w:t>
            </w:r>
          </w:p>
        </w:tc>
        <w:tc>
          <w:tcPr>
            <w:tcW w:w="1240" w:type="dxa"/>
            <w:noWrap/>
            <w:hideMark/>
          </w:tcPr>
          <w:p w14:paraId="70912697" w14:textId="77777777" w:rsidR="00996DEE" w:rsidRPr="00710172" w:rsidRDefault="00996DEE" w:rsidP="000E66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1</w:t>
            </w:r>
          </w:p>
        </w:tc>
      </w:tr>
      <w:tr w:rsidR="00996DEE" w:rsidRPr="00710172" w14:paraId="6094D03A" w14:textId="77777777" w:rsidTr="00996DE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73" w:type="dxa"/>
            <w:noWrap/>
            <w:hideMark/>
          </w:tcPr>
          <w:p w14:paraId="241F78E4" w14:textId="77777777" w:rsidR="00996DEE" w:rsidRPr="00710172" w:rsidRDefault="00996DEE" w:rsidP="000E66A2">
            <w:pPr>
              <w:spacing w:after="0" w:line="240" w:lineRule="auto"/>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toy design</w:t>
            </w:r>
          </w:p>
        </w:tc>
        <w:tc>
          <w:tcPr>
            <w:tcW w:w="1240" w:type="dxa"/>
            <w:noWrap/>
            <w:hideMark/>
          </w:tcPr>
          <w:p w14:paraId="666D8404" w14:textId="77777777" w:rsidR="00996DEE" w:rsidRPr="00710172" w:rsidRDefault="00996DEE" w:rsidP="000E66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0.18</w:t>
            </w:r>
          </w:p>
        </w:tc>
        <w:tc>
          <w:tcPr>
            <w:tcW w:w="1240" w:type="dxa"/>
            <w:noWrap/>
            <w:hideMark/>
          </w:tcPr>
          <w:p w14:paraId="126E6858" w14:textId="77777777" w:rsidR="00996DEE" w:rsidRPr="00710172" w:rsidRDefault="00996DEE" w:rsidP="000E66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0.34</w:t>
            </w:r>
          </w:p>
        </w:tc>
        <w:tc>
          <w:tcPr>
            <w:tcW w:w="1240" w:type="dxa"/>
            <w:noWrap/>
            <w:hideMark/>
          </w:tcPr>
          <w:p w14:paraId="30A5B81C" w14:textId="77777777" w:rsidR="00996DEE" w:rsidRPr="00710172" w:rsidRDefault="00996DEE" w:rsidP="000E66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1</w:t>
            </w:r>
          </w:p>
        </w:tc>
      </w:tr>
      <w:tr w:rsidR="00996DEE" w:rsidRPr="00710172" w14:paraId="323A407C" w14:textId="77777777" w:rsidTr="00996DEE">
        <w:trPr>
          <w:trHeight w:val="288"/>
        </w:trPr>
        <w:tc>
          <w:tcPr>
            <w:cnfStyle w:val="001000000000" w:firstRow="0" w:lastRow="0" w:firstColumn="1" w:lastColumn="0" w:oddVBand="0" w:evenVBand="0" w:oddHBand="0" w:evenHBand="0" w:firstRowFirstColumn="0" w:firstRowLastColumn="0" w:lastRowFirstColumn="0" w:lastRowLastColumn="0"/>
            <w:tcW w:w="3373" w:type="dxa"/>
            <w:noWrap/>
            <w:hideMark/>
          </w:tcPr>
          <w:p w14:paraId="48053AE7" w14:textId="77777777" w:rsidR="00996DEE" w:rsidRPr="00710172" w:rsidRDefault="00996DEE" w:rsidP="000E66A2">
            <w:pPr>
              <w:spacing w:after="0" w:line="240" w:lineRule="auto"/>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wooden toys</w:t>
            </w:r>
          </w:p>
        </w:tc>
        <w:tc>
          <w:tcPr>
            <w:tcW w:w="1240" w:type="dxa"/>
            <w:noWrap/>
            <w:hideMark/>
          </w:tcPr>
          <w:p w14:paraId="0BB19719" w14:textId="77777777" w:rsidR="00996DEE" w:rsidRPr="00710172" w:rsidRDefault="00996DEE" w:rsidP="000E66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0.14</w:t>
            </w:r>
          </w:p>
        </w:tc>
        <w:tc>
          <w:tcPr>
            <w:tcW w:w="1240" w:type="dxa"/>
            <w:noWrap/>
            <w:hideMark/>
          </w:tcPr>
          <w:p w14:paraId="36FE5221" w14:textId="77777777" w:rsidR="00996DEE" w:rsidRPr="00710172" w:rsidRDefault="00996DEE" w:rsidP="000E66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0.41</w:t>
            </w:r>
          </w:p>
        </w:tc>
        <w:tc>
          <w:tcPr>
            <w:tcW w:w="1240" w:type="dxa"/>
            <w:noWrap/>
            <w:hideMark/>
          </w:tcPr>
          <w:p w14:paraId="55A190BB" w14:textId="77777777" w:rsidR="00996DEE" w:rsidRPr="00710172" w:rsidRDefault="00996DEE" w:rsidP="000E66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1</w:t>
            </w:r>
          </w:p>
        </w:tc>
      </w:tr>
      <w:tr w:rsidR="00996DEE" w:rsidRPr="00710172" w14:paraId="67F7DF72" w14:textId="77777777" w:rsidTr="00996DE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73" w:type="dxa"/>
            <w:noWrap/>
            <w:hideMark/>
          </w:tcPr>
          <w:p w14:paraId="7FC893C2" w14:textId="77777777" w:rsidR="00996DEE" w:rsidRPr="00710172" w:rsidRDefault="00996DEE" w:rsidP="000E66A2">
            <w:pPr>
              <w:spacing w:after="0" w:line="240" w:lineRule="auto"/>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article</w:t>
            </w:r>
          </w:p>
        </w:tc>
        <w:tc>
          <w:tcPr>
            <w:tcW w:w="1240" w:type="dxa"/>
            <w:noWrap/>
            <w:hideMark/>
          </w:tcPr>
          <w:p w14:paraId="4CD97AF4" w14:textId="77777777" w:rsidR="00996DEE" w:rsidRPr="00710172" w:rsidRDefault="00996DEE" w:rsidP="000E66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-3.98</w:t>
            </w:r>
          </w:p>
        </w:tc>
        <w:tc>
          <w:tcPr>
            <w:tcW w:w="1240" w:type="dxa"/>
            <w:noWrap/>
            <w:hideMark/>
          </w:tcPr>
          <w:p w14:paraId="4E4EB7AF" w14:textId="77777777" w:rsidR="00996DEE" w:rsidRPr="00710172" w:rsidRDefault="00996DEE" w:rsidP="000E66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-0.17</w:t>
            </w:r>
          </w:p>
        </w:tc>
        <w:tc>
          <w:tcPr>
            <w:tcW w:w="1240" w:type="dxa"/>
            <w:noWrap/>
            <w:hideMark/>
          </w:tcPr>
          <w:p w14:paraId="3CE994A2" w14:textId="77777777" w:rsidR="00996DEE" w:rsidRPr="00710172" w:rsidRDefault="00996DEE" w:rsidP="000E66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1</w:t>
            </w:r>
          </w:p>
        </w:tc>
      </w:tr>
      <w:tr w:rsidR="00996DEE" w:rsidRPr="00710172" w14:paraId="3F245D7E" w14:textId="77777777" w:rsidTr="00996DEE">
        <w:trPr>
          <w:trHeight w:val="288"/>
        </w:trPr>
        <w:tc>
          <w:tcPr>
            <w:cnfStyle w:val="001000000000" w:firstRow="0" w:lastRow="0" w:firstColumn="1" w:lastColumn="0" w:oddVBand="0" w:evenVBand="0" w:oddHBand="0" w:evenHBand="0" w:firstRowFirstColumn="0" w:firstRowLastColumn="0" w:lastRowFirstColumn="0" w:lastRowLastColumn="0"/>
            <w:tcW w:w="3373" w:type="dxa"/>
            <w:noWrap/>
            <w:hideMark/>
          </w:tcPr>
          <w:p w14:paraId="2B43F507" w14:textId="77777777" w:rsidR="00996DEE" w:rsidRPr="00710172" w:rsidRDefault="00996DEE" w:rsidP="000E66A2">
            <w:pPr>
              <w:spacing w:after="0" w:line="240" w:lineRule="auto"/>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child</w:t>
            </w:r>
          </w:p>
        </w:tc>
        <w:tc>
          <w:tcPr>
            <w:tcW w:w="1240" w:type="dxa"/>
            <w:noWrap/>
            <w:hideMark/>
          </w:tcPr>
          <w:p w14:paraId="691BD47F" w14:textId="77777777" w:rsidR="00996DEE" w:rsidRPr="00710172" w:rsidRDefault="00996DEE" w:rsidP="000E66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-1.1</w:t>
            </w:r>
          </w:p>
        </w:tc>
        <w:tc>
          <w:tcPr>
            <w:tcW w:w="1240" w:type="dxa"/>
            <w:noWrap/>
            <w:hideMark/>
          </w:tcPr>
          <w:p w14:paraId="6BB40CDC" w14:textId="77777777" w:rsidR="00996DEE" w:rsidRPr="00710172" w:rsidRDefault="00996DEE" w:rsidP="000E66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0.33</w:t>
            </w:r>
          </w:p>
        </w:tc>
        <w:tc>
          <w:tcPr>
            <w:tcW w:w="1240" w:type="dxa"/>
            <w:noWrap/>
            <w:hideMark/>
          </w:tcPr>
          <w:p w14:paraId="755E565E" w14:textId="77777777" w:rsidR="00996DEE" w:rsidRPr="00710172" w:rsidRDefault="00996DEE" w:rsidP="000E66A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1</w:t>
            </w:r>
          </w:p>
        </w:tc>
      </w:tr>
      <w:tr w:rsidR="00996DEE" w:rsidRPr="00710172" w14:paraId="367BBE27" w14:textId="77777777" w:rsidTr="00996DE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73" w:type="dxa"/>
            <w:noWrap/>
            <w:hideMark/>
          </w:tcPr>
          <w:p w14:paraId="712382A9" w14:textId="77777777" w:rsidR="00996DEE" w:rsidRPr="00710172" w:rsidRDefault="00996DEE" w:rsidP="000E66A2">
            <w:pPr>
              <w:spacing w:after="0" w:line="240" w:lineRule="auto"/>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cognitive development</w:t>
            </w:r>
          </w:p>
        </w:tc>
        <w:tc>
          <w:tcPr>
            <w:tcW w:w="1240" w:type="dxa"/>
            <w:noWrap/>
            <w:hideMark/>
          </w:tcPr>
          <w:p w14:paraId="7A589011" w14:textId="77777777" w:rsidR="00996DEE" w:rsidRPr="00710172" w:rsidRDefault="00996DEE" w:rsidP="000E66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0.14</w:t>
            </w:r>
          </w:p>
        </w:tc>
        <w:tc>
          <w:tcPr>
            <w:tcW w:w="1240" w:type="dxa"/>
            <w:noWrap/>
            <w:hideMark/>
          </w:tcPr>
          <w:p w14:paraId="329BD3FD" w14:textId="77777777" w:rsidR="00996DEE" w:rsidRPr="00710172" w:rsidRDefault="00996DEE" w:rsidP="000E66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0.02</w:t>
            </w:r>
          </w:p>
        </w:tc>
        <w:tc>
          <w:tcPr>
            <w:tcW w:w="1240" w:type="dxa"/>
            <w:noWrap/>
            <w:hideMark/>
          </w:tcPr>
          <w:p w14:paraId="1F205579" w14:textId="77777777" w:rsidR="00996DEE" w:rsidRPr="00710172" w:rsidRDefault="00996DEE" w:rsidP="000E66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IN" w:eastAsia="en-IN"/>
                <w14:ligatures w14:val="none"/>
              </w:rPr>
            </w:pPr>
            <w:r w:rsidRPr="00710172">
              <w:rPr>
                <w:rFonts w:ascii="Times New Roman" w:eastAsia="Times New Roman" w:hAnsi="Times New Roman" w:cs="Times New Roman"/>
                <w:color w:val="000000"/>
                <w:sz w:val="24"/>
                <w:szCs w:val="24"/>
                <w:lang w:val="en-IN" w:eastAsia="en-IN"/>
                <w14:ligatures w14:val="none"/>
              </w:rPr>
              <w:t>1</w:t>
            </w:r>
          </w:p>
        </w:tc>
      </w:tr>
    </w:tbl>
    <w:p w14:paraId="2A55A5CC" w14:textId="6356E7F8" w:rsidR="005B7F2E" w:rsidRPr="00710172" w:rsidRDefault="00F03E20" w:rsidP="000E66A2">
      <w:pPr>
        <w:spacing w:before="300" w:after="300" w:line="240" w:lineRule="auto"/>
        <w:jc w:val="both"/>
        <w:rPr>
          <w:rFonts w:ascii="Times New Roman" w:eastAsia="Times New Roman" w:hAnsi="Times New Roman" w:cs="Times New Roman"/>
          <w:sz w:val="24"/>
          <w:szCs w:val="24"/>
          <w:lang w:val="en-IN"/>
        </w:rPr>
      </w:pPr>
      <w:r w:rsidRPr="00710172">
        <w:rPr>
          <w:rFonts w:ascii="Times New Roman" w:eastAsia="Times New Roman" w:hAnsi="Times New Roman" w:cs="Times New Roman"/>
          <w:sz w:val="24"/>
          <w:szCs w:val="24"/>
          <w:lang w:val="en-IN"/>
        </w:rPr>
        <w:lastRenderedPageBreak/>
        <w:t>Source:  Data result analysis author’s own compilation R-Studio</w:t>
      </w:r>
      <w:r w:rsidR="005731FD" w:rsidRPr="00710172">
        <w:rPr>
          <w:rFonts w:ascii="Times New Roman" w:eastAsia="Times New Roman" w:hAnsi="Times New Roman" w:cs="Times New Roman"/>
          <w:sz w:val="24"/>
          <w:szCs w:val="24"/>
          <w:lang w:val="en-IN"/>
        </w:rPr>
        <w:t>,</w:t>
      </w:r>
      <w:r w:rsidRPr="00710172">
        <w:rPr>
          <w:rFonts w:ascii="Times New Roman" w:eastAsia="Times New Roman" w:hAnsi="Times New Roman" w:cs="Times New Roman"/>
          <w:sz w:val="24"/>
          <w:szCs w:val="24"/>
          <w:lang w:val="en-IN"/>
        </w:rPr>
        <w:t xml:space="preserve"> biblioshiny </w:t>
      </w:r>
    </w:p>
    <w:bookmarkEnd w:id="6"/>
    <w:p w14:paraId="1B9E7F36" w14:textId="4610A379" w:rsidR="00436FBA" w:rsidRPr="00710172" w:rsidRDefault="00436FBA" w:rsidP="000E66A2">
      <w:pPr>
        <w:spacing w:after="0" w:line="240" w:lineRule="auto"/>
        <w:jc w:val="both"/>
        <w:rPr>
          <w:rFonts w:ascii="Times New Roman" w:hAnsi="Times New Roman" w:cs="Times New Roman"/>
          <w:sz w:val="24"/>
          <w:szCs w:val="24"/>
          <w:lang w:val="en-IN"/>
        </w:rPr>
      </w:pPr>
      <w:r w:rsidRPr="00710172">
        <w:rPr>
          <w:rFonts w:ascii="Times New Roman" w:hAnsi="Times New Roman" w:cs="Times New Roman"/>
          <w:sz w:val="24"/>
          <w:szCs w:val="24"/>
          <w:lang w:val="en-IN"/>
        </w:rPr>
        <w:t xml:space="preserve">The data provides </w:t>
      </w:r>
      <w:r w:rsidR="005731FD" w:rsidRPr="00710172">
        <w:rPr>
          <w:rFonts w:ascii="Times New Roman" w:hAnsi="Times New Roman" w:cs="Times New Roman"/>
          <w:sz w:val="24"/>
          <w:szCs w:val="24"/>
          <w:lang w:val="en-IN"/>
        </w:rPr>
        <w:t>important insights</w:t>
      </w:r>
      <w:r w:rsidRPr="00710172">
        <w:rPr>
          <w:rFonts w:ascii="Times New Roman" w:hAnsi="Times New Roman" w:cs="Times New Roman"/>
          <w:sz w:val="24"/>
          <w:szCs w:val="24"/>
          <w:lang w:val="en-IN"/>
        </w:rPr>
        <w:t xml:space="preserve"> into how concepts from technology, artificial intelligence, and human-centered research interconnect. Words related to advanced systems — such as </w:t>
      </w:r>
      <w:r w:rsidRPr="00710172">
        <w:rPr>
          <w:rFonts w:ascii="Times New Roman" w:hAnsi="Times New Roman" w:cs="Times New Roman"/>
          <w:i/>
          <w:iCs/>
          <w:sz w:val="24"/>
          <w:szCs w:val="24"/>
          <w:lang w:val="en-IN"/>
        </w:rPr>
        <w:t>"reinforcement learning"</w:t>
      </w:r>
      <w:r w:rsidRPr="00710172">
        <w:rPr>
          <w:rFonts w:ascii="Times New Roman" w:hAnsi="Times New Roman" w:cs="Times New Roman"/>
          <w:sz w:val="24"/>
          <w:szCs w:val="24"/>
          <w:lang w:val="en-IN"/>
        </w:rPr>
        <w:t xml:space="preserve"> (0.73, -0.31), </w:t>
      </w:r>
      <w:r w:rsidRPr="00710172">
        <w:rPr>
          <w:rFonts w:ascii="Times New Roman" w:hAnsi="Times New Roman" w:cs="Times New Roman"/>
          <w:i/>
          <w:iCs/>
          <w:sz w:val="24"/>
          <w:szCs w:val="24"/>
          <w:lang w:val="en-IN"/>
        </w:rPr>
        <w:t>"deep learning"</w:t>
      </w:r>
      <w:r w:rsidRPr="00710172">
        <w:rPr>
          <w:rFonts w:ascii="Times New Roman" w:hAnsi="Times New Roman" w:cs="Times New Roman"/>
          <w:sz w:val="24"/>
          <w:szCs w:val="24"/>
          <w:lang w:val="en-IN"/>
        </w:rPr>
        <w:t xml:space="preserve"> (0.76, -1.04), and </w:t>
      </w:r>
      <w:r w:rsidRPr="00710172">
        <w:rPr>
          <w:rFonts w:ascii="Times New Roman" w:hAnsi="Times New Roman" w:cs="Times New Roman"/>
          <w:i/>
          <w:iCs/>
          <w:sz w:val="24"/>
          <w:szCs w:val="24"/>
          <w:lang w:val="en-IN"/>
        </w:rPr>
        <w:t>"robotics"</w:t>
      </w:r>
      <w:r w:rsidRPr="00710172">
        <w:rPr>
          <w:rFonts w:ascii="Times New Roman" w:hAnsi="Times New Roman" w:cs="Times New Roman"/>
          <w:sz w:val="24"/>
          <w:szCs w:val="24"/>
          <w:lang w:val="en-IN"/>
        </w:rPr>
        <w:t xml:space="preserve"> (0.79, -1.27) — cluster with positive </w:t>
      </w:r>
      <w:r w:rsidRPr="00710172">
        <w:rPr>
          <w:rFonts w:ascii="Times New Roman" w:hAnsi="Times New Roman" w:cs="Times New Roman"/>
          <w:b/>
          <w:bCs/>
          <w:sz w:val="24"/>
          <w:szCs w:val="24"/>
          <w:lang w:val="en-IN"/>
        </w:rPr>
        <w:t>Dim1</w:t>
      </w:r>
      <w:r w:rsidRPr="00710172">
        <w:rPr>
          <w:rFonts w:ascii="Times New Roman" w:hAnsi="Times New Roman" w:cs="Times New Roman"/>
          <w:sz w:val="24"/>
          <w:szCs w:val="24"/>
          <w:lang w:val="en-IN"/>
        </w:rPr>
        <w:t xml:space="preserve"> values, reflecting a focus on automation and intelligent systems. In contrast, terms like </w:t>
      </w:r>
      <w:r w:rsidRPr="00710172">
        <w:rPr>
          <w:rFonts w:ascii="Times New Roman" w:hAnsi="Times New Roman" w:cs="Times New Roman"/>
          <w:i/>
          <w:iCs/>
          <w:sz w:val="24"/>
          <w:szCs w:val="24"/>
          <w:lang w:val="en-IN"/>
        </w:rPr>
        <w:t>"child"</w:t>
      </w:r>
      <w:r w:rsidRPr="00710172">
        <w:rPr>
          <w:rFonts w:ascii="Times New Roman" w:hAnsi="Times New Roman" w:cs="Times New Roman"/>
          <w:sz w:val="24"/>
          <w:szCs w:val="24"/>
          <w:lang w:val="en-IN"/>
        </w:rPr>
        <w:t xml:space="preserve"> (-1.92, 0.05), </w:t>
      </w:r>
      <w:r w:rsidRPr="00710172">
        <w:rPr>
          <w:rFonts w:ascii="Times New Roman" w:hAnsi="Times New Roman" w:cs="Times New Roman"/>
          <w:i/>
          <w:iCs/>
          <w:sz w:val="24"/>
          <w:szCs w:val="24"/>
          <w:lang w:val="en-IN"/>
        </w:rPr>
        <w:t>"health care policy"</w:t>
      </w:r>
      <w:r w:rsidRPr="00710172">
        <w:rPr>
          <w:rFonts w:ascii="Times New Roman" w:hAnsi="Times New Roman" w:cs="Times New Roman"/>
          <w:sz w:val="24"/>
          <w:szCs w:val="24"/>
          <w:lang w:val="en-IN"/>
        </w:rPr>
        <w:t xml:space="preserve"> (-1.62, 0.05), and </w:t>
      </w:r>
      <w:r w:rsidRPr="00710172">
        <w:rPr>
          <w:rFonts w:ascii="Times New Roman" w:hAnsi="Times New Roman" w:cs="Times New Roman"/>
          <w:i/>
          <w:iCs/>
          <w:sz w:val="24"/>
          <w:szCs w:val="24"/>
          <w:lang w:val="en-IN"/>
        </w:rPr>
        <w:t>"controlled study"</w:t>
      </w:r>
      <w:r w:rsidRPr="00710172">
        <w:rPr>
          <w:rFonts w:ascii="Times New Roman" w:hAnsi="Times New Roman" w:cs="Times New Roman"/>
          <w:sz w:val="24"/>
          <w:szCs w:val="24"/>
          <w:lang w:val="en-IN"/>
        </w:rPr>
        <w:t xml:space="preserve"> (-2.35, 0.06) show negative </w:t>
      </w:r>
      <w:r w:rsidRPr="00710172">
        <w:rPr>
          <w:rFonts w:ascii="Times New Roman" w:hAnsi="Times New Roman" w:cs="Times New Roman"/>
          <w:b/>
          <w:bCs/>
          <w:sz w:val="24"/>
          <w:szCs w:val="24"/>
          <w:lang w:val="en-IN"/>
        </w:rPr>
        <w:t>Dim1</w:t>
      </w:r>
      <w:r w:rsidRPr="00710172">
        <w:rPr>
          <w:rFonts w:ascii="Times New Roman" w:hAnsi="Times New Roman" w:cs="Times New Roman"/>
          <w:sz w:val="24"/>
          <w:szCs w:val="24"/>
          <w:lang w:val="en-IN"/>
        </w:rPr>
        <w:t xml:space="preserve"> values, indicating a strong association with healthcare, psychology, and human behavior. This split suggests a broader theme where technology and humanity coexist, likely in research on intelligent systems impacting societal aspects.</w:t>
      </w:r>
    </w:p>
    <w:p w14:paraId="2A830925" w14:textId="574CB336" w:rsidR="00436FBA" w:rsidRPr="00710172" w:rsidRDefault="00436FBA" w:rsidP="000E66A2">
      <w:pPr>
        <w:spacing w:after="0" w:line="240" w:lineRule="auto"/>
        <w:jc w:val="both"/>
        <w:rPr>
          <w:rFonts w:ascii="Times New Roman" w:hAnsi="Times New Roman" w:cs="Times New Roman"/>
          <w:sz w:val="24"/>
          <w:szCs w:val="24"/>
          <w:lang w:val="en-IN"/>
        </w:rPr>
      </w:pPr>
      <w:r w:rsidRPr="00710172">
        <w:rPr>
          <w:rFonts w:ascii="Times New Roman" w:hAnsi="Times New Roman" w:cs="Times New Roman"/>
          <w:sz w:val="24"/>
          <w:szCs w:val="24"/>
          <w:lang w:val="en-IN"/>
        </w:rPr>
        <w:t xml:space="preserve">The second dimension further refines this perspective. Words that represent structured research processes and decision-making, such as </w:t>
      </w:r>
      <w:r w:rsidRPr="00710172">
        <w:rPr>
          <w:rFonts w:ascii="Times New Roman" w:hAnsi="Times New Roman" w:cs="Times New Roman"/>
          <w:i/>
          <w:iCs/>
          <w:sz w:val="24"/>
          <w:szCs w:val="24"/>
          <w:lang w:val="en-IN"/>
        </w:rPr>
        <w:t>"</w:t>
      </w:r>
      <w:r w:rsidR="005731FD" w:rsidRPr="00710172">
        <w:rPr>
          <w:rFonts w:ascii="Times New Roman" w:hAnsi="Times New Roman" w:cs="Times New Roman"/>
          <w:i/>
          <w:iCs/>
          <w:sz w:val="24"/>
          <w:szCs w:val="24"/>
          <w:lang w:val="en-IN"/>
        </w:rPr>
        <w:t>Markov</w:t>
      </w:r>
      <w:r w:rsidRPr="00710172">
        <w:rPr>
          <w:rFonts w:ascii="Times New Roman" w:hAnsi="Times New Roman" w:cs="Times New Roman"/>
          <w:i/>
          <w:iCs/>
          <w:sz w:val="24"/>
          <w:szCs w:val="24"/>
          <w:lang w:val="en-IN"/>
        </w:rPr>
        <w:t xml:space="preserve"> decision processes"</w:t>
      </w:r>
      <w:r w:rsidRPr="00710172">
        <w:rPr>
          <w:rFonts w:ascii="Times New Roman" w:hAnsi="Times New Roman" w:cs="Times New Roman"/>
          <w:sz w:val="24"/>
          <w:szCs w:val="24"/>
          <w:lang w:val="en-IN"/>
        </w:rPr>
        <w:t xml:space="preserve"> (0.78, 2.37) and </w:t>
      </w:r>
      <w:r w:rsidRPr="00710172">
        <w:rPr>
          <w:rFonts w:ascii="Times New Roman" w:hAnsi="Times New Roman" w:cs="Times New Roman"/>
          <w:i/>
          <w:iCs/>
          <w:sz w:val="24"/>
          <w:szCs w:val="24"/>
          <w:lang w:val="en-IN"/>
        </w:rPr>
        <w:t>"behavioral research"</w:t>
      </w:r>
      <w:r w:rsidRPr="00710172">
        <w:rPr>
          <w:rFonts w:ascii="Times New Roman" w:hAnsi="Times New Roman" w:cs="Times New Roman"/>
          <w:sz w:val="24"/>
          <w:szCs w:val="24"/>
          <w:lang w:val="en-IN"/>
        </w:rPr>
        <w:t xml:space="preserve"> (0.65, 1.99), have high </w:t>
      </w:r>
      <w:r w:rsidRPr="00710172">
        <w:rPr>
          <w:rFonts w:ascii="Times New Roman" w:hAnsi="Times New Roman" w:cs="Times New Roman"/>
          <w:b/>
          <w:bCs/>
          <w:sz w:val="24"/>
          <w:szCs w:val="24"/>
          <w:lang w:val="en-IN"/>
        </w:rPr>
        <w:t>Dim2</w:t>
      </w:r>
      <w:r w:rsidRPr="00710172">
        <w:rPr>
          <w:rFonts w:ascii="Times New Roman" w:hAnsi="Times New Roman" w:cs="Times New Roman"/>
          <w:sz w:val="24"/>
          <w:szCs w:val="24"/>
          <w:lang w:val="en-IN"/>
        </w:rPr>
        <w:t xml:space="preserve"> values. In contrast, more practical or application-based technology terms, like </w:t>
      </w:r>
      <w:r w:rsidRPr="00710172">
        <w:rPr>
          <w:rFonts w:ascii="Times New Roman" w:hAnsi="Times New Roman" w:cs="Times New Roman"/>
          <w:i/>
          <w:iCs/>
          <w:sz w:val="24"/>
          <w:szCs w:val="24"/>
          <w:lang w:val="en-IN"/>
        </w:rPr>
        <w:t>"robots"</w:t>
      </w:r>
      <w:r w:rsidRPr="00710172">
        <w:rPr>
          <w:rFonts w:ascii="Times New Roman" w:hAnsi="Times New Roman" w:cs="Times New Roman"/>
          <w:sz w:val="24"/>
          <w:szCs w:val="24"/>
          <w:lang w:val="en-IN"/>
        </w:rPr>
        <w:t xml:space="preserve"> (0.66, -1.38) and </w:t>
      </w:r>
      <w:r w:rsidRPr="00710172">
        <w:rPr>
          <w:rFonts w:ascii="Times New Roman" w:hAnsi="Times New Roman" w:cs="Times New Roman"/>
          <w:i/>
          <w:iCs/>
          <w:sz w:val="24"/>
          <w:szCs w:val="24"/>
          <w:lang w:val="en-IN"/>
        </w:rPr>
        <w:t>"intelligent robots"</w:t>
      </w:r>
      <w:r w:rsidRPr="00710172">
        <w:rPr>
          <w:rFonts w:ascii="Times New Roman" w:hAnsi="Times New Roman" w:cs="Times New Roman"/>
          <w:sz w:val="24"/>
          <w:szCs w:val="24"/>
          <w:lang w:val="en-IN"/>
        </w:rPr>
        <w:t xml:space="preserve"> (0.47, -0.9), lean towards negative </w:t>
      </w:r>
      <w:r w:rsidRPr="00710172">
        <w:rPr>
          <w:rFonts w:ascii="Times New Roman" w:hAnsi="Times New Roman" w:cs="Times New Roman"/>
          <w:b/>
          <w:bCs/>
          <w:sz w:val="24"/>
          <w:szCs w:val="24"/>
          <w:lang w:val="en-IN"/>
        </w:rPr>
        <w:t>Dim2</w:t>
      </w:r>
      <w:r w:rsidRPr="00710172">
        <w:rPr>
          <w:rFonts w:ascii="Times New Roman" w:hAnsi="Times New Roman" w:cs="Times New Roman"/>
          <w:sz w:val="24"/>
          <w:szCs w:val="24"/>
          <w:lang w:val="en-IN"/>
        </w:rPr>
        <w:t xml:space="preserve"> values. This division could reflect a difference between theoretical frameworks and real-world implementations. Despite these variations, the fact that all words fall under </w:t>
      </w:r>
      <w:r w:rsidRPr="00710172">
        <w:rPr>
          <w:rFonts w:ascii="Times New Roman" w:hAnsi="Times New Roman" w:cs="Times New Roman"/>
          <w:b/>
          <w:bCs/>
          <w:sz w:val="24"/>
          <w:szCs w:val="24"/>
          <w:lang w:val="en-IN"/>
        </w:rPr>
        <w:t>Cluster 1</w:t>
      </w:r>
      <w:r w:rsidRPr="00710172">
        <w:rPr>
          <w:rFonts w:ascii="Times New Roman" w:hAnsi="Times New Roman" w:cs="Times New Roman"/>
          <w:sz w:val="24"/>
          <w:szCs w:val="24"/>
          <w:lang w:val="en-IN"/>
        </w:rPr>
        <w:t xml:space="preserve"> suggests they are part of a cohesive research domain where human behavior, decision-making, and technological systems intersect.</w:t>
      </w:r>
    </w:p>
    <w:p w14:paraId="0034E429" w14:textId="3108F3EC" w:rsidR="0006286B" w:rsidRPr="00710172" w:rsidRDefault="0006286B" w:rsidP="000E66A2">
      <w:pPr>
        <w:spacing w:after="0" w:line="240" w:lineRule="auto"/>
        <w:jc w:val="both"/>
        <w:rPr>
          <w:rFonts w:ascii="Times New Roman" w:hAnsi="Times New Roman" w:cs="Times New Roman"/>
          <w:sz w:val="24"/>
          <w:szCs w:val="24"/>
          <w:lang w:val="en-IN"/>
        </w:rPr>
      </w:pPr>
    </w:p>
    <w:p w14:paraId="5E598053" w14:textId="60844417" w:rsidR="0006286B" w:rsidRPr="001630B0" w:rsidRDefault="0006286B" w:rsidP="000E66A2">
      <w:pPr>
        <w:spacing w:after="0" w:line="240" w:lineRule="auto"/>
        <w:rPr>
          <w:rFonts w:ascii="Times New Roman" w:hAnsi="Times New Roman" w:cs="Times New Roman"/>
          <w:b/>
          <w:bCs/>
          <w:sz w:val="18"/>
          <w:szCs w:val="18"/>
          <w:lang w:val="en-IN"/>
        </w:rPr>
      </w:pPr>
      <w:bookmarkStart w:id="7" w:name="_Hlk196573500"/>
      <w:r w:rsidRPr="001630B0">
        <w:rPr>
          <w:rFonts w:ascii="Times New Roman" w:hAnsi="Times New Roman" w:cs="Times New Roman"/>
          <w:sz w:val="18"/>
          <w:szCs w:val="18"/>
          <w:lang w:val="en-IN"/>
        </w:rPr>
        <w:t xml:space="preserve">Table </w:t>
      </w:r>
      <w:r w:rsidR="003B1976" w:rsidRPr="001630B0">
        <w:rPr>
          <w:rFonts w:ascii="Times New Roman" w:hAnsi="Times New Roman" w:cs="Times New Roman"/>
          <w:sz w:val="18"/>
          <w:szCs w:val="18"/>
          <w:lang w:val="en-IN"/>
        </w:rPr>
        <w:t>7</w:t>
      </w:r>
      <w:r w:rsidRPr="001630B0">
        <w:rPr>
          <w:rFonts w:ascii="Times New Roman" w:hAnsi="Times New Roman" w:cs="Times New Roman"/>
          <w:sz w:val="18"/>
          <w:szCs w:val="18"/>
          <w:lang w:val="en-IN"/>
        </w:rPr>
        <w:t xml:space="preserve">: </w:t>
      </w:r>
      <w:r w:rsidRPr="001630B0">
        <w:rPr>
          <w:rFonts w:ascii="Times New Roman" w:hAnsi="Times New Roman" w:cs="Times New Roman"/>
          <w:b/>
          <w:bCs/>
          <w:sz w:val="18"/>
          <w:szCs w:val="18"/>
          <w:lang w:val="en-IN"/>
        </w:rPr>
        <w:t>Summary of Factor Analysis (PCA) Themes and Data</w:t>
      </w:r>
    </w:p>
    <w:p w14:paraId="000291B5" w14:textId="3A812B51" w:rsidR="00436FBA" w:rsidRPr="00710172" w:rsidRDefault="00436FBA" w:rsidP="000E66A2">
      <w:pPr>
        <w:spacing w:after="0" w:line="240" w:lineRule="auto"/>
        <w:rPr>
          <w:rFonts w:ascii="Times New Roman" w:hAnsi="Times New Roman" w:cs="Times New Roman"/>
          <w:sz w:val="24"/>
          <w:szCs w:val="24"/>
          <w:lang w:val="en-IN"/>
        </w:rPr>
      </w:pPr>
    </w:p>
    <w:p w14:paraId="7D9C883E" w14:textId="7AB98C09" w:rsidR="00436FBA" w:rsidRPr="00710172" w:rsidRDefault="00436FBA" w:rsidP="000E66A2">
      <w:pPr>
        <w:spacing w:after="0" w:line="240" w:lineRule="auto"/>
        <w:rPr>
          <w:rFonts w:ascii="Times New Roman" w:hAnsi="Times New Roman" w:cs="Times New Roman"/>
          <w:b/>
          <w:bCs/>
          <w:sz w:val="24"/>
          <w:szCs w:val="24"/>
          <w:lang w:val="en-IN"/>
        </w:rPr>
      </w:pPr>
    </w:p>
    <w:tbl>
      <w:tblPr>
        <w:tblStyle w:val="PlainTable1"/>
        <w:tblW w:w="0" w:type="auto"/>
        <w:tblLook w:val="04A0" w:firstRow="1" w:lastRow="0" w:firstColumn="1" w:lastColumn="0" w:noHBand="0" w:noVBand="1"/>
      </w:tblPr>
      <w:tblGrid>
        <w:gridCol w:w="2805"/>
        <w:gridCol w:w="3630"/>
        <w:gridCol w:w="3504"/>
      </w:tblGrid>
      <w:tr w:rsidR="00436FBA" w:rsidRPr="00710172" w14:paraId="47B02611" w14:textId="77777777" w:rsidTr="000421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23BB44" w14:textId="77777777" w:rsidR="00436FBA" w:rsidRPr="00710172" w:rsidRDefault="00436FBA" w:rsidP="000E66A2">
            <w:pPr>
              <w:spacing w:after="0" w:line="240" w:lineRule="auto"/>
              <w:rPr>
                <w:rFonts w:ascii="Times New Roman" w:hAnsi="Times New Roman" w:cs="Times New Roman"/>
                <w:sz w:val="24"/>
                <w:szCs w:val="24"/>
                <w:lang w:val="en-IN"/>
              </w:rPr>
            </w:pPr>
            <w:r w:rsidRPr="00710172">
              <w:rPr>
                <w:rFonts w:ascii="Times New Roman" w:hAnsi="Times New Roman" w:cs="Times New Roman"/>
                <w:sz w:val="24"/>
                <w:szCs w:val="24"/>
                <w:lang w:val="en-IN"/>
              </w:rPr>
              <w:t>Theme</w:t>
            </w:r>
          </w:p>
        </w:tc>
        <w:tc>
          <w:tcPr>
            <w:tcW w:w="0" w:type="auto"/>
            <w:hideMark/>
          </w:tcPr>
          <w:p w14:paraId="6AD41A5C" w14:textId="77777777" w:rsidR="00436FBA" w:rsidRPr="00710172" w:rsidRDefault="00436FBA" w:rsidP="000E66A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N"/>
              </w:rPr>
            </w:pPr>
            <w:r w:rsidRPr="00710172">
              <w:rPr>
                <w:rFonts w:ascii="Times New Roman" w:hAnsi="Times New Roman" w:cs="Times New Roman"/>
                <w:sz w:val="24"/>
                <w:szCs w:val="24"/>
                <w:lang w:val="en-IN"/>
              </w:rPr>
              <w:t>Examples (Dim1, Dim2)</w:t>
            </w:r>
          </w:p>
        </w:tc>
        <w:tc>
          <w:tcPr>
            <w:tcW w:w="0" w:type="auto"/>
            <w:hideMark/>
          </w:tcPr>
          <w:p w14:paraId="66042299" w14:textId="77777777" w:rsidR="00436FBA" w:rsidRPr="00710172" w:rsidRDefault="00436FBA" w:rsidP="000E66A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N"/>
              </w:rPr>
            </w:pPr>
            <w:r w:rsidRPr="00710172">
              <w:rPr>
                <w:rFonts w:ascii="Times New Roman" w:hAnsi="Times New Roman" w:cs="Times New Roman"/>
                <w:sz w:val="24"/>
                <w:szCs w:val="24"/>
                <w:lang w:val="en-IN"/>
              </w:rPr>
              <w:t>Trend (Dim1 / Dim2)</w:t>
            </w:r>
          </w:p>
        </w:tc>
      </w:tr>
      <w:tr w:rsidR="00436FBA" w:rsidRPr="00710172" w14:paraId="230634C0" w14:textId="77777777" w:rsidTr="00042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B135E3" w14:textId="77777777" w:rsidR="00436FBA" w:rsidRPr="00710172" w:rsidRDefault="00436FBA" w:rsidP="000E66A2">
            <w:pPr>
              <w:spacing w:after="0" w:line="240" w:lineRule="auto"/>
              <w:rPr>
                <w:rFonts w:ascii="Times New Roman" w:hAnsi="Times New Roman" w:cs="Times New Roman"/>
                <w:sz w:val="24"/>
                <w:szCs w:val="24"/>
                <w:lang w:val="en-IN"/>
              </w:rPr>
            </w:pPr>
            <w:r w:rsidRPr="00710172">
              <w:rPr>
                <w:rFonts w:ascii="Times New Roman" w:hAnsi="Times New Roman" w:cs="Times New Roman"/>
                <w:sz w:val="24"/>
                <w:szCs w:val="24"/>
                <w:lang w:val="en-IN"/>
              </w:rPr>
              <w:t>Technology &amp; AI</w:t>
            </w:r>
          </w:p>
        </w:tc>
        <w:tc>
          <w:tcPr>
            <w:tcW w:w="0" w:type="auto"/>
            <w:hideMark/>
          </w:tcPr>
          <w:p w14:paraId="426996C2" w14:textId="77777777" w:rsidR="0004210B" w:rsidRPr="00710172" w:rsidRDefault="00436FBA" w:rsidP="000E66A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N"/>
              </w:rPr>
            </w:pPr>
            <w:r w:rsidRPr="00710172">
              <w:rPr>
                <w:rFonts w:ascii="Times New Roman" w:hAnsi="Times New Roman" w:cs="Times New Roman"/>
                <w:sz w:val="24"/>
                <w:szCs w:val="24"/>
                <w:lang w:val="en-IN"/>
              </w:rPr>
              <w:t xml:space="preserve">Reinforcement learning (0.73, -0.31), </w:t>
            </w:r>
          </w:p>
          <w:p w14:paraId="686D2BE4" w14:textId="4C1450B9" w:rsidR="00436FBA" w:rsidRPr="00710172" w:rsidRDefault="00436FBA" w:rsidP="000E66A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N"/>
              </w:rPr>
            </w:pPr>
            <w:r w:rsidRPr="00710172">
              <w:rPr>
                <w:rFonts w:ascii="Times New Roman" w:hAnsi="Times New Roman" w:cs="Times New Roman"/>
                <w:sz w:val="24"/>
                <w:szCs w:val="24"/>
                <w:lang w:val="en-IN"/>
              </w:rPr>
              <w:t>Robotics (0.79, -1.27)</w:t>
            </w:r>
          </w:p>
        </w:tc>
        <w:tc>
          <w:tcPr>
            <w:tcW w:w="0" w:type="auto"/>
            <w:hideMark/>
          </w:tcPr>
          <w:p w14:paraId="3F39AF48" w14:textId="77777777" w:rsidR="00436FBA" w:rsidRPr="00710172" w:rsidRDefault="00436FBA" w:rsidP="000E66A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N"/>
              </w:rPr>
            </w:pPr>
            <w:r w:rsidRPr="00710172">
              <w:rPr>
                <w:rFonts w:ascii="Times New Roman" w:hAnsi="Times New Roman" w:cs="Times New Roman"/>
                <w:sz w:val="24"/>
                <w:szCs w:val="24"/>
                <w:lang w:val="en-IN"/>
              </w:rPr>
              <w:t>Positive / Negative</w:t>
            </w:r>
          </w:p>
        </w:tc>
      </w:tr>
      <w:tr w:rsidR="00436FBA" w:rsidRPr="00710172" w14:paraId="390E90D1" w14:textId="77777777" w:rsidTr="0004210B">
        <w:tc>
          <w:tcPr>
            <w:cnfStyle w:val="001000000000" w:firstRow="0" w:lastRow="0" w:firstColumn="1" w:lastColumn="0" w:oddVBand="0" w:evenVBand="0" w:oddHBand="0" w:evenHBand="0" w:firstRowFirstColumn="0" w:firstRowLastColumn="0" w:lastRowFirstColumn="0" w:lastRowLastColumn="0"/>
            <w:tcW w:w="0" w:type="auto"/>
            <w:hideMark/>
          </w:tcPr>
          <w:p w14:paraId="40226A30" w14:textId="77777777" w:rsidR="00436FBA" w:rsidRPr="00710172" w:rsidRDefault="00436FBA" w:rsidP="000E66A2">
            <w:pPr>
              <w:spacing w:after="0" w:line="240" w:lineRule="auto"/>
              <w:rPr>
                <w:rFonts w:ascii="Times New Roman" w:hAnsi="Times New Roman" w:cs="Times New Roman"/>
                <w:sz w:val="24"/>
                <w:szCs w:val="24"/>
                <w:lang w:val="en-IN"/>
              </w:rPr>
            </w:pPr>
            <w:r w:rsidRPr="00710172">
              <w:rPr>
                <w:rFonts w:ascii="Times New Roman" w:hAnsi="Times New Roman" w:cs="Times New Roman"/>
                <w:sz w:val="24"/>
                <w:szCs w:val="24"/>
                <w:lang w:val="en-IN"/>
              </w:rPr>
              <w:t>Human &amp; Social Sciences</w:t>
            </w:r>
          </w:p>
        </w:tc>
        <w:tc>
          <w:tcPr>
            <w:tcW w:w="0" w:type="auto"/>
            <w:hideMark/>
          </w:tcPr>
          <w:p w14:paraId="34FD973A" w14:textId="77777777" w:rsidR="0004210B" w:rsidRPr="00710172" w:rsidRDefault="00436FBA" w:rsidP="000E66A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N"/>
              </w:rPr>
            </w:pPr>
            <w:r w:rsidRPr="00710172">
              <w:rPr>
                <w:rFonts w:ascii="Times New Roman" w:hAnsi="Times New Roman" w:cs="Times New Roman"/>
                <w:sz w:val="24"/>
                <w:szCs w:val="24"/>
                <w:lang w:val="en-IN"/>
              </w:rPr>
              <w:t xml:space="preserve">Child (-1.92, 0.05), </w:t>
            </w:r>
          </w:p>
          <w:p w14:paraId="0350955F" w14:textId="67C96A3D" w:rsidR="00436FBA" w:rsidRPr="00710172" w:rsidRDefault="00436FBA" w:rsidP="000E66A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N"/>
              </w:rPr>
            </w:pPr>
            <w:r w:rsidRPr="00710172">
              <w:rPr>
                <w:rFonts w:ascii="Times New Roman" w:hAnsi="Times New Roman" w:cs="Times New Roman"/>
                <w:sz w:val="24"/>
                <w:szCs w:val="24"/>
                <w:lang w:val="en-IN"/>
              </w:rPr>
              <w:t>Health care policy (-1.62, 0.05)</w:t>
            </w:r>
          </w:p>
        </w:tc>
        <w:tc>
          <w:tcPr>
            <w:tcW w:w="0" w:type="auto"/>
            <w:hideMark/>
          </w:tcPr>
          <w:p w14:paraId="457F207F" w14:textId="77777777" w:rsidR="00436FBA" w:rsidRPr="00710172" w:rsidRDefault="00436FBA" w:rsidP="000E66A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N"/>
              </w:rPr>
            </w:pPr>
            <w:r w:rsidRPr="00710172">
              <w:rPr>
                <w:rFonts w:ascii="Times New Roman" w:hAnsi="Times New Roman" w:cs="Times New Roman"/>
                <w:sz w:val="24"/>
                <w:szCs w:val="24"/>
                <w:lang w:val="en-IN"/>
              </w:rPr>
              <w:t>Negative / Slightly Positive</w:t>
            </w:r>
          </w:p>
        </w:tc>
      </w:tr>
      <w:tr w:rsidR="00436FBA" w:rsidRPr="00710172" w14:paraId="4CA882DA" w14:textId="77777777" w:rsidTr="00042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D662E3" w14:textId="77777777" w:rsidR="00436FBA" w:rsidRPr="00710172" w:rsidRDefault="00436FBA" w:rsidP="000E66A2">
            <w:pPr>
              <w:spacing w:after="0" w:line="240" w:lineRule="auto"/>
              <w:rPr>
                <w:rFonts w:ascii="Times New Roman" w:hAnsi="Times New Roman" w:cs="Times New Roman"/>
                <w:sz w:val="24"/>
                <w:szCs w:val="24"/>
                <w:lang w:val="en-IN"/>
              </w:rPr>
            </w:pPr>
            <w:r w:rsidRPr="00710172">
              <w:rPr>
                <w:rFonts w:ascii="Times New Roman" w:hAnsi="Times New Roman" w:cs="Times New Roman"/>
                <w:sz w:val="24"/>
                <w:szCs w:val="24"/>
                <w:lang w:val="en-IN"/>
              </w:rPr>
              <w:t>Decision-Making Processes</w:t>
            </w:r>
          </w:p>
        </w:tc>
        <w:tc>
          <w:tcPr>
            <w:tcW w:w="0" w:type="auto"/>
            <w:hideMark/>
          </w:tcPr>
          <w:p w14:paraId="21A246FB" w14:textId="77777777" w:rsidR="0004210B" w:rsidRPr="00710172" w:rsidRDefault="00436FBA" w:rsidP="000E66A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N"/>
              </w:rPr>
            </w:pPr>
            <w:r w:rsidRPr="00710172">
              <w:rPr>
                <w:rFonts w:ascii="Times New Roman" w:hAnsi="Times New Roman" w:cs="Times New Roman"/>
                <w:sz w:val="24"/>
                <w:szCs w:val="24"/>
                <w:lang w:val="en-IN"/>
              </w:rPr>
              <w:t xml:space="preserve">Markov processes (0.78, 2.37), </w:t>
            </w:r>
          </w:p>
          <w:p w14:paraId="019C8AD1" w14:textId="7F9F6994" w:rsidR="00436FBA" w:rsidRPr="00710172" w:rsidRDefault="00436FBA" w:rsidP="000E66A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N"/>
              </w:rPr>
            </w:pPr>
            <w:r w:rsidRPr="00710172">
              <w:rPr>
                <w:rFonts w:ascii="Times New Roman" w:hAnsi="Times New Roman" w:cs="Times New Roman"/>
                <w:sz w:val="24"/>
                <w:szCs w:val="24"/>
                <w:lang w:val="en-IN"/>
              </w:rPr>
              <w:t>Decision making (-0.13, 1.32)</w:t>
            </w:r>
          </w:p>
        </w:tc>
        <w:tc>
          <w:tcPr>
            <w:tcW w:w="0" w:type="auto"/>
            <w:hideMark/>
          </w:tcPr>
          <w:p w14:paraId="6D861A36" w14:textId="77777777" w:rsidR="00436FBA" w:rsidRPr="00710172" w:rsidRDefault="00436FBA" w:rsidP="000E66A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N"/>
              </w:rPr>
            </w:pPr>
            <w:r w:rsidRPr="00710172">
              <w:rPr>
                <w:rFonts w:ascii="Times New Roman" w:hAnsi="Times New Roman" w:cs="Times New Roman"/>
                <w:sz w:val="24"/>
                <w:szCs w:val="24"/>
                <w:lang w:val="en-IN"/>
              </w:rPr>
              <w:t>Slightly Positive / Strongly Positive</w:t>
            </w:r>
          </w:p>
        </w:tc>
      </w:tr>
      <w:tr w:rsidR="00436FBA" w:rsidRPr="00710172" w14:paraId="6C2012CB" w14:textId="77777777" w:rsidTr="0004210B">
        <w:tc>
          <w:tcPr>
            <w:cnfStyle w:val="001000000000" w:firstRow="0" w:lastRow="0" w:firstColumn="1" w:lastColumn="0" w:oddVBand="0" w:evenVBand="0" w:oddHBand="0" w:evenHBand="0" w:firstRowFirstColumn="0" w:firstRowLastColumn="0" w:lastRowFirstColumn="0" w:lastRowLastColumn="0"/>
            <w:tcW w:w="0" w:type="auto"/>
            <w:hideMark/>
          </w:tcPr>
          <w:p w14:paraId="77B0C686" w14:textId="77777777" w:rsidR="00436FBA" w:rsidRPr="00710172" w:rsidRDefault="00436FBA" w:rsidP="000E66A2">
            <w:pPr>
              <w:spacing w:after="0" w:line="240" w:lineRule="auto"/>
              <w:rPr>
                <w:rFonts w:ascii="Times New Roman" w:hAnsi="Times New Roman" w:cs="Times New Roman"/>
                <w:sz w:val="24"/>
                <w:szCs w:val="24"/>
                <w:lang w:val="en-IN"/>
              </w:rPr>
            </w:pPr>
            <w:r w:rsidRPr="00710172">
              <w:rPr>
                <w:rFonts w:ascii="Times New Roman" w:hAnsi="Times New Roman" w:cs="Times New Roman"/>
                <w:sz w:val="24"/>
                <w:szCs w:val="24"/>
                <w:lang w:val="en-IN"/>
              </w:rPr>
              <w:t>Robotics &amp; Automation</w:t>
            </w:r>
          </w:p>
        </w:tc>
        <w:tc>
          <w:tcPr>
            <w:tcW w:w="0" w:type="auto"/>
            <w:hideMark/>
          </w:tcPr>
          <w:p w14:paraId="68917AF4" w14:textId="77777777" w:rsidR="0004210B" w:rsidRPr="00710172" w:rsidRDefault="00436FBA" w:rsidP="000E66A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N"/>
              </w:rPr>
            </w:pPr>
            <w:r w:rsidRPr="00710172">
              <w:rPr>
                <w:rFonts w:ascii="Times New Roman" w:hAnsi="Times New Roman" w:cs="Times New Roman"/>
                <w:sz w:val="24"/>
                <w:szCs w:val="24"/>
                <w:lang w:val="en-IN"/>
              </w:rPr>
              <w:t xml:space="preserve">Intelligent robots (0.47, -0.9), </w:t>
            </w:r>
          </w:p>
          <w:p w14:paraId="53BD0102" w14:textId="6989DA88" w:rsidR="00436FBA" w:rsidRPr="00710172" w:rsidRDefault="00436FBA" w:rsidP="000E66A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N"/>
              </w:rPr>
            </w:pPr>
            <w:r w:rsidRPr="00710172">
              <w:rPr>
                <w:rFonts w:ascii="Times New Roman" w:hAnsi="Times New Roman" w:cs="Times New Roman"/>
                <w:sz w:val="24"/>
                <w:szCs w:val="24"/>
                <w:lang w:val="en-IN"/>
              </w:rPr>
              <w:t>Robot programming (0.59, 1.31)</w:t>
            </w:r>
          </w:p>
        </w:tc>
        <w:tc>
          <w:tcPr>
            <w:tcW w:w="0" w:type="auto"/>
            <w:hideMark/>
          </w:tcPr>
          <w:p w14:paraId="14DC8D29" w14:textId="77777777" w:rsidR="00436FBA" w:rsidRPr="00710172" w:rsidRDefault="00436FBA" w:rsidP="000E66A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N"/>
              </w:rPr>
            </w:pPr>
            <w:r w:rsidRPr="00710172">
              <w:rPr>
                <w:rFonts w:ascii="Times New Roman" w:hAnsi="Times New Roman" w:cs="Times New Roman"/>
                <w:sz w:val="24"/>
                <w:szCs w:val="24"/>
                <w:lang w:val="en-IN"/>
              </w:rPr>
              <w:t>Positive / Negative or Positive</w:t>
            </w:r>
          </w:p>
        </w:tc>
      </w:tr>
      <w:tr w:rsidR="00436FBA" w:rsidRPr="00710172" w14:paraId="7D161C28" w14:textId="77777777" w:rsidTr="00042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7DD8BA" w14:textId="77777777" w:rsidR="00436FBA" w:rsidRPr="00710172" w:rsidRDefault="00436FBA" w:rsidP="000E66A2">
            <w:pPr>
              <w:spacing w:after="0" w:line="240" w:lineRule="auto"/>
              <w:rPr>
                <w:rFonts w:ascii="Times New Roman" w:hAnsi="Times New Roman" w:cs="Times New Roman"/>
                <w:sz w:val="24"/>
                <w:szCs w:val="24"/>
                <w:lang w:val="en-IN"/>
              </w:rPr>
            </w:pPr>
            <w:r w:rsidRPr="00710172">
              <w:rPr>
                <w:rFonts w:ascii="Times New Roman" w:hAnsi="Times New Roman" w:cs="Times New Roman"/>
                <w:sz w:val="24"/>
                <w:szCs w:val="24"/>
                <w:lang w:val="en-IN"/>
              </w:rPr>
              <w:t>Healthcare &amp; Policy</w:t>
            </w:r>
          </w:p>
        </w:tc>
        <w:tc>
          <w:tcPr>
            <w:tcW w:w="0" w:type="auto"/>
            <w:hideMark/>
          </w:tcPr>
          <w:p w14:paraId="5F018854" w14:textId="77777777" w:rsidR="0004210B" w:rsidRPr="00710172" w:rsidRDefault="00436FBA" w:rsidP="000E66A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N"/>
              </w:rPr>
            </w:pPr>
            <w:r w:rsidRPr="00710172">
              <w:rPr>
                <w:rFonts w:ascii="Times New Roman" w:hAnsi="Times New Roman" w:cs="Times New Roman"/>
                <w:sz w:val="24"/>
                <w:szCs w:val="24"/>
                <w:lang w:val="en-IN"/>
              </w:rPr>
              <w:t xml:space="preserve">Major clinical study (-2, -0.06), </w:t>
            </w:r>
          </w:p>
          <w:p w14:paraId="67F02F76" w14:textId="3026E3E5" w:rsidR="00436FBA" w:rsidRPr="00710172" w:rsidRDefault="00436FBA" w:rsidP="000E66A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N"/>
              </w:rPr>
            </w:pPr>
            <w:r w:rsidRPr="00710172">
              <w:rPr>
                <w:rFonts w:ascii="Times New Roman" w:hAnsi="Times New Roman" w:cs="Times New Roman"/>
                <w:sz w:val="24"/>
                <w:szCs w:val="24"/>
                <w:lang w:val="en-IN"/>
              </w:rPr>
              <w:t>Environmental exposure (-1.33, -0.26)</w:t>
            </w:r>
          </w:p>
        </w:tc>
        <w:tc>
          <w:tcPr>
            <w:tcW w:w="0" w:type="auto"/>
            <w:hideMark/>
          </w:tcPr>
          <w:p w14:paraId="04599E2F" w14:textId="77777777" w:rsidR="00436FBA" w:rsidRPr="00710172" w:rsidRDefault="00436FBA" w:rsidP="000E66A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N"/>
              </w:rPr>
            </w:pPr>
            <w:r w:rsidRPr="00710172">
              <w:rPr>
                <w:rFonts w:ascii="Times New Roman" w:hAnsi="Times New Roman" w:cs="Times New Roman"/>
                <w:sz w:val="24"/>
                <w:szCs w:val="24"/>
                <w:lang w:val="en-IN"/>
              </w:rPr>
              <w:t>Strongly Negative / Slightly Negative</w:t>
            </w:r>
          </w:p>
        </w:tc>
      </w:tr>
    </w:tbl>
    <w:p w14:paraId="38808E7C" w14:textId="2F2B1440" w:rsidR="00F03E20" w:rsidRPr="00710172" w:rsidRDefault="0006286B" w:rsidP="000E66A2">
      <w:pPr>
        <w:spacing w:after="0" w:line="240" w:lineRule="auto"/>
        <w:rPr>
          <w:rFonts w:ascii="Times New Roman" w:hAnsi="Times New Roman" w:cs="Times New Roman"/>
          <w:sz w:val="24"/>
          <w:szCs w:val="24"/>
        </w:rPr>
      </w:pPr>
      <w:r w:rsidRPr="00710172">
        <w:rPr>
          <w:rFonts w:ascii="Times New Roman" w:hAnsi="Times New Roman" w:cs="Times New Roman"/>
          <w:sz w:val="24"/>
          <w:szCs w:val="24"/>
        </w:rPr>
        <w:t>Source: Author’s Own Compilation</w:t>
      </w:r>
      <w:bookmarkEnd w:id="7"/>
    </w:p>
    <w:p w14:paraId="778F786F" w14:textId="77777777" w:rsidR="00171155" w:rsidRPr="00710172" w:rsidRDefault="00171155" w:rsidP="000E66A2">
      <w:pPr>
        <w:spacing w:after="0" w:line="240" w:lineRule="auto"/>
        <w:rPr>
          <w:rFonts w:ascii="Times New Roman" w:hAnsi="Times New Roman" w:cs="Times New Roman"/>
          <w:sz w:val="24"/>
          <w:szCs w:val="24"/>
        </w:rPr>
      </w:pPr>
    </w:p>
    <w:p w14:paraId="3C68ECC8" w14:textId="16D58760" w:rsidR="00171155" w:rsidRPr="00710172" w:rsidRDefault="00171155" w:rsidP="000E66A2">
      <w:pPr>
        <w:spacing w:line="240" w:lineRule="auto"/>
        <w:jc w:val="both"/>
        <w:rPr>
          <w:rFonts w:ascii="Times New Roman" w:eastAsia="Times New Roman" w:hAnsi="Times New Roman" w:cs="Times New Roman"/>
          <w:b/>
          <w:bCs/>
          <w:color w:val="0F0F0F"/>
          <w:sz w:val="24"/>
          <w:szCs w:val="24"/>
        </w:rPr>
      </w:pPr>
      <w:r w:rsidRPr="00710172">
        <w:rPr>
          <w:rFonts w:ascii="Times New Roman" w:eastAsia="Times New Roman" w:hAnsi="Times New Roman" w:cs="Times New Roman"/>
          <w:b/>
          <w:bCs/>
          <w:color w:val="0F0F0F"/>
          <w:sz w:val="24"/>
          <w:szCs w:val="24"/>
        </w:rPr>
        <w:t xml:space="preserve">Content Analysis of </w:t>
      </w:r>
      <w:r w:rsidR="004118DA" w:rsidRPr="00710172">
        <w:rPr>
          <w:rFonts w:ascii="Times New Roman" w:eastAsia="Times New Roman" w:hAnsi="Times New Roman" w:cs="Times New Roman"/>
          <w:b/>
          <w:bCs/>
          <w:color w:val="0F0F0F"/>
          <w:sz w:val="24"/>
          <w:szCs w:val="24"/>
        </w:rPr>
        <w:t>Clusters</w:t>
      </w:r>
    </w:p>
    <w:p w14:paraId="14D5AA94" w14:textId="13B5BD79" w:rsidR="009F65E1" w:rsidRPr="00B47135" w:rsidRDefault="00171155" w:rsidP="000E66A2">
      <w:pPr>
        <w:spacing w:line="240" w:lineRule="auto"/>
        <w:jc w:val="both"/>
        <w:rPr>
          <w:rFonts w:ascii="Times New Roman" w:eastAsia="Times New Roman" w:hAnsi="Times New Roman" w:cs="Times New Roman"/>
          <w:color w:val="0F0F0F"/>
          <w:sz w:val="24"/>
          <w:szCs w:val="24"/>
        </w:rPr>
      </w:pPr>
      <w:r w:rsidRPr="00710172">
        <w:rPr>
          <w:rFonts w:ascii="Times New Roman" w:eastAsia="Times New Roman" w:hAnsi="Times New Roman" w:cs="Times New Roman"/>
          <w:color w:val="0F0F0F"/>
          <w:sz w:val="24"/>
          <w:szCs w:val="24"/>
        </w:rPr>
        <w:t>Prior studies</w:t>
      </w:r>
      <w:r w:rsidR="006C09D1" w:rsidRPr="00710172">
        <w:rPr>
          <w:rFonts w:ascii="Times New Roman" w:eastAsia="Times New Roman" w:hAnsi="Times New Roman" w:cs="Times New Roman"/>
          <w:color w:val="0F0F0F"/>
          <w:sz w:val="24"/>
          <w:szCs w:val="24"/>
        </w:rPr>
        <w:t xml:space="preserve"> on cluster analysis </w:t>
      </w:r>
      <w:r w:rsidR="009F65E1">
        <w:rPr>
          <w:rFonts w:ascii="Times New Roman" w:eastAsia="Times New Roman" w:hAnsi="Times New Roman" w:cs="Times New Roman"/>
          <w:color w:val="0F0F0F"/>
          <w:sz w:val="24"/>
          <w:szCs w:val="24"/>
        </w:rPr>
        <w:t xml:space="preserve">have </w:t>
      </w:r>
      <w:r w:rsidR="006C09D1" w:rsidRPr="00710172">
        <w:rPr>
          <w:rFonts w:ascii="Times New Roman" w:eastAsia="Times New Roman" w:hAnsi="Times New Roman" w:cs="Times New Roman"/>
          <w:color w:val="0F0F0F"/>
          <w:sz w:val="24"/>
          <w:szCs w:val="24"/>
        </w:rPr>
        <w:t>ten clusters</w:t>
      </w:r>
      <w:r w:rsidR="009F65E1">
        <w:rPr>
          <w:rFonts w:ascii="Times New Roman" w:eastAsia="Times New Roman" w:hAnsi="Times New Roman" w:cs="Times New Roman"/>
          <w:color w:val="0F0F0F"/>
          <w:sz w:val="24"/>
          <w:szCs w:val="24"/>
        </w:rPr>
        <w:t>,</w:t>
      </w:r>
      <w:r w:rsidR="006C09D1" w:rsidRPr="00710172">
        <w:rPr>
          <w:rFonts w:ascii="Times New Roman" w:eastAsia="Times New Roman" w:hAnsi="Times New Roman" w:cs="Times New Roman"/>
          <w:color w:val="0F0F0F"/>
          <w:sz w:val="24"/>
          <w:szCs w:val="24"/>
        </w:rPr>
        <w:t xml:space="preserve"> which </w:t>
      </w:r>
      <w:r w:rsidR="009F65E1">
        <w:rPr>
          <w:rFonts w:ascii="Times New Roman" w:eastAsia="Times New Roman" w:hAnsi="Times New Roman" w:cs="Times New Roman"/>
          <w:color w:val="0F0F0F"/>
          <w:sz w:val="24"/>
          <w:szCs w:val="24"/>
        </w:rPr>
        <w:t xml:space="preserve">are </w:t>
      </w:r>
      <w:r w:rsidR="006C09D1" w:rsidRPr="00710172">
        <w:rPr>
          <w:rFonts w:ascii="Times New Roman" w:eastAsia="Times New Roman" w:hAnsi="Times New Roman" w:cs="Times New Roman"/>
          <w:color w:val="0F0F0F"/>
          <w:sz w:val="24"/>
          <w:szCs w:val="24"/>
        </w:rPr>
        <w:t xml:space="preserve">further clubbed </w:t>
      </w:r>
      <w:r w:rsidR="009F65E1">
        <w:rPr>
          <w:rFonts w:ascii="Times New Roman" w:eastAsia="Times New Roman" w:hAnsi="Times New Roman" w:cs="Times New Roman"/>
          <w:color w:val="0F0F0F"/>
          <w:sz w:val="24"/>
          <w:szCs w:val="24"/>
        </w:rPr>
        <w:t>into</w:t>
      </w:r>
      <w:r w:rsidR="006C09D1" w:rsidRPr="00710172">
        <w:rPr>
          <w:rFonts w:ascii="Times New Roman" w:eastAsia="Times New Roman" w:hAnsi="Times New Roman" w:cs="Times New Roman"/>
          <w:color w:val="0F0F0F"/>
          <w:sz w:val="24"/>
          <w:szCs w:val="24"/>
        </w:rPr>
        <w:t xml:space="preserve"> three core </w:t>
      </w:r>
      <w:r w:rsidR="004118DA" w:rsidRPr="00710172">
        <w:rPr>
          <w:rFonts w:ascii="Times New Roman" w:eastAsia="Times New Roman" w:hAnsi="Times New Roman" w:cs="Times New Roman"/>
          <w:color w:val="0F0F0F"/>
          <w:sz w:val="24"/>
          <w:szCs w:val="24"/>
        </w:rPr>
        <w:t>clusters.</w:t>
      </w:r>
      <w:r w:rsidR="006C09D1" w:rsidRPr="00710172">
        <w:rPr>
          <w:rFonts w:ascii="Times New Roman" w:eastAsia="Times New Roman" w:hAnsi="Times New Roman" w:cs="Times New Roman"/>
          <w:color w:val="0F0F0F"/>
          <w:sz w:val="24"/>
          <w:szCs w:val="24"/>
        </w:rPr>
        <w:t xml:space="preserve"> </w:t>
      </w:r>
      <w:r w:rsidR="009F65E1">
        <w:rPr>
          <w:rFonts w:ascii="Times New Roman" w:eastAsia="Times New Roman" w:hAnsi="Times New Roman" w:cs="Times New Roman"/>
          <w:color w:val="0F0F0F"/>
          <w:sz w:val="24"/>
          <w:szCs w:val="24"/>
        </w:rPr>
        <w:t>Clusters</w:t>
      </w:r>
      <w:r w:rsidR="006C09D1" w:rsidRPr="00710172">
        <w:rPr>
          <w:rFonts w:ascii="Times New Roman" w:eastAsia="Times New Roman" w:hAnsi="Times New Roman" w:cs="Times New Roman"/>
          <w:color w:val="0F0F0F"/>
          <w:sz w:val="24"/>
          <w:szCs w:val="24"/>
        </w:rPr>
        <w:t xml:space="preserve"> can be merged together if they are similar in nature and if </w:t>
      </w:r>
      <w:r w:rsidR="009F65E1">
        <w:rPr>
          <w:rFonts w:ascii="Times New Roman" w:eastAsia="Times New Roman" w:hAnsi="Times New Roman" w:cs="Times New Roman"/>
          <w:color w:val="0F0F0F"/>
          <w:sz w:val="24"/>
          <w:szCs w:val="24"/>
        </w:rPr>
        <w:t xml:space="preserve">they </w:t>
      </w:r>
      <w:r w:rsidR="006C09D1" w:rsidRPr="00710172">
        <w:rPr>
          <w:rFonts w:ascii="Times New Roman" w:eastAsia="Times New Roman" w:hAnsi="Times New Roman" w:cs="Times New Roman"/>
          <w:color w:val="0F0F0F"/>
          <w:sz w:val="24"/>
          <w:szCs w:val="24"/>
        </w:rPr>
        <w:t xml:space="preserve">together </w:t>
      </w:r>
      <w:r w:rsidR="009F65E1">
        <w:rPr>
          <w:rFonts w:ascii="Times New Roman" w:eastAsia="Times New Roman" w:hAnsi="Times New Roman" w:cs="Times New Roman"/>
          <w:color w:val="0F0F0F"/>
          <w:sz w:val="24"/>
          <w:szCs w:val="24"/>
        </w:rPr>
        <w:t>give</w:t>
      </w:r>
      <w:r w:rsidR="006C09D1" w:rsidRPr="00710172">
        <w:rPr>
          <w:rFonts w:ascii="Times New Roman" w:eastAsia="Times New Roman" w:hAnsi="Times New Roman" w:cs="Times New Roman"/>
          <w:color w:val="0F0F0F"/>
          <w:sz w:val="24"/>
          <w:szCs w:val="24"/>
        </w:rPr>
        <w:t xml:space="preserve"> better results (Booth </w:t>
      </w:r>
      <w:r w:rsidR="009F65E1">
        <w:rPr>
          <w:rFonts w:ascii="Times New Roman" w:eastAsia="Times New Roman" w:hAnsi="Times New Roman" w:cs="Times New Roman"/>
          <w:color w:val="0F0F0F"/>
          <w:sz w:val="24"/>
          <w:szCs w:val="24"/>
        </w:rPr>
        <w:t>et al.</w:t>
      </w:r>
      <w:r w:rsidR="006C09D1" w:rsidRPr="00710172">
        <w:rPr>
          <w:rFonts w:ascii="Times New Roman" w:eastAsia="Times New Roman" w:hAnsi="Times New Roman" w:cs="Times New Roman"/>
          <w:color w:val="0F0F0F"/>
          <w:sz w:val="24"/>
          <w:szCs w:val="24"/>
        </w:rPr>
        <w:t xml:space="preserve"> 2013</w:t>
      </w:r>
      <w:r w:rsidR="004118DA" w:rsidRPr="00710172">
        <w:rPr>
          <w:rFonts w:ascii="Times New Roman" w:eastAsia="Times New Roman" w:hAnsi="Times New Roman" w:cs="Times New Roman"/>
          <w:color w:val="0F0F0F"/>
          <w:sz w:val="24"/>
          <w:szCs w:val="24"/>
        </w:rPr>
        <w:t>).</w:t>
      </w:r>
      <w:r w:rsidRPr="00710172">
        <w:rPr>
          <w:rFonts w:ascii="Times New Roman" w:eastAsia="Times New Roman" w:hAnsi="Times New Roman" w:cs="Times New Roman"/>
          <w:color w:val="0F0F0F"/>
          <w:sz w:val="24"/>
          <w:szCs w:val="24"/>
        </w:rPr>
        <w:t xml:space="preserve"> </w:t>
      </w:r>
      <w:r w:rsidR="004118DA" w:rsidRPr="00710172">
        <w:rPr>
          <w:rFonts w:ascii="Times New Roman" w:eastAsia="Times New Roman" w:hAnsi="Times New Roman" w:cs="Times New Roman"/>
          <w:color w:val="0F0F0F"/>
          <w:sz w:val="24"/>
          <w:szCs w:val="24"/>
        </w:rPr>
        <w:t>T</w:t>
      </w:r>
      <w:r w:rsidRPr="00710172">
        <w:rPr>
          <w:rFonts w:ascii="Times New Roman" w:eastAsia="Times New Roman" w:hAnsi="Times New Roman" w:cs="Times New Roman"/>
          <w:color w:val="0F0F0F"/>
          <w:sz w:val="24"/>
          <w:szCs w:val="24"/>
        </w:rPr>
        <w:t xml:space="preserve">hree </w:t>
      </w:r>
      <w:r w:rsidR="004118DA" w:rsidRPr="00710172">
        <w:rPr>
          <w:rFonts w:ascii="Times New Roman" w:eastAsia="Times New Roman" w:hAnsi="Times New Roman" w:cs="Times New Roman"/>
          <w:color w:val="0F0F0F"/>
          <w:sz w:val="24"/>
          <w:szCs w:val="24"/>
        </w:rPr>
        <w:t>cluster</w:t>
      </w:r>
      <w:r w:rsidRPr="00710172">
        <w:rPr>
          <w:rFonts w:ascii="Times New Roman" w:eastAsia="Times New Roman" w:hAnsi="Times New Roman" w:cs="Times New Roman"/>
          <w:color w:val="0F0F0F"/>
          <w:sz w:val="24"/>
          <w:szCs w:val="24"/>
        </w:rPr>
        <w:t xml:space="preserve"> areas </w:t>
      </w:r>
      <w:r w:rsidR="004118DA" w:rsidRPr="00710172">
        <w:rPr>
          <w:rFonts w:ascii="Times New Roman" w:eastAsia="Times New Roman" w:hAnsi="Times New Roman" w:cs="Times New Roman"/>
          <w:color w:val="0F0F0F"/>
          <w:sz w:val="24"/>
          <w:szCs w:val="24"/>
        </w:rPr>
        <w:t xml:space="preserve">were clubbed according to the similarities in studies. Three clusters were named as, </w:t>
      </w:r>
      <w:r w:rsidRPr="00710172">
        <w:rPr>
          <w:rFonts w:ascii="Times New Roman" w:eastAsia="Times New Roman" w:hAnsi="Times New Roman" w:cs="Times New Roman"/>
          <w:b/>
          <w:bCs/>
          <w:color w:val="0F0F0F"/>
          <w:sz w:val="24"/>
          <w:szCs w:val="24"/>
        </w:rPr>
        <w:t>Core Toy Domain</w:t>
      </w:r>
      <w:r w:rsidRPr="00710172">
        <w:rPr>
          <w:rFonts w:ascii="Times New Roman" w:eastAsia="Times New Roman" w:hAnsi="Times New Roman" w:cs="Times New Roman"/>
          <w:color w:val="0F0F0F"/>
          <w:sz w:val="24"/>
          <w:szCs w:val="24"/>
        </w:rPr>
        <w:t xml:space="preserve"> which includes studies related to the toys, children toys (Pandey, 2021; Ravichandran et.al. 2022) second cluster has emerged as </w:t>
      </w:r>
      <w:r w:rsidRPr="00710172">
        <w:rPr>
          <w:rFonts w:ascii="Times New Roman" w:eastAsia="Times New Roman" w:hAnsi="Times New Roman" w:cs="Times New Roman"/>
          <w:b/>
          <w:bCs/>
          <w:color w:val="0F0F0F"/>
          <w:sz w:val="24"/>
          <w:szCs w:val="24"/>
        </w:rPr>
        <w:t>Smart and Innovative Toys</w:t>
      </w:r>
      <w:r w:rsidRPr="00710172">
        <w:rPr>
          <w:rFonts w:ascii="Times New Roman" w:eastAsia="Times New Roman" w:hAnsi="Times New Roman" w:cs="Times New Roman"/>
          <w:color w:val="0F0F0F"/>
          <w:sz w:val="24"/>
          <w:szCs w:val="24"/>
        </w:rPr>
        <w:t xml:space="preserve"> which includes research on latest toy innovations, AI toys, Toys with machine learning (Gesu</w:t>
      </w:r>
      <w:r w:rsidR="009F65E1">
        <w:rPr>
          <w:rFonts w:ascii="Times New Roman" w:eastAsia="Times New Roman" w:hAnsi="Times New Roman" w:cs="Times New Roman"/>
          <w:color w:val="0F0F0F"/>
          <w:sz w:val="24"/>
          <w:szCs w:val="24"/>
        </w:rPr>
        <w:t xml:space="preserve"> e</w:t>
      </w:r>
      <w:r w:rsidRPr="00710172">
        <w:rPr>
          <w:rFonts w:ascii="Times New Roman" w:eastAsia="Times New Roman" w:hAnsi="Times New Roman" w:cs="Times New Roman"/>
          <w:color w:val="0F0F0F"/>
          <w:sz w:val="24"/>
          <w:szCs w:val="24"/>
        </w:rPr>
        <w:t>t.al, 2020, Joshi et.al. 2017); third</w:t>
      </w:r>
      <w:r w:rsidR="004118DA" w:rsidRPr="00710172">
        <w:rPr>
          <w:rFonts w:ascii="Times New Roman" w:eastAsia="Times New Roman" w:hAnsi="Times New Roman" w:cs="Times New Roman"/>
          <w:color w:val="0F0F0F"/>
          <w:sz w:val="24"/>
          <w:szCs w:val="24"/>
        </w:rPr>
        <w:t xml:space="preserve">, </w:t>
      </w:r>
      <w:r w:rsidRPr="00710172">
        <w:rPr>
          <w:rFonts w:ascii="Times New Roman" w:eastAsia="Times New Roman" w:hAnsi="Times New Roman" w:cs="Times New Roman"/>
          <w:b/>
          <w:bCs/>
          <w:color w:val="0F0F0F"/>
          <w:sz w:val="24"/>
          <w:szCs w:val="24"/>
        </w:rPr>
        <w:t>toy production and design system</w:t>
      </w:r>
      <w:r w:rsidRPr="00710172">
        <w:rPr>
          <w:rFonts w:ascii="Times New Roman" w:eastAsia="Times New Roman" w:hAnsi="Times New Roman" w:cs="Times New Roman"/>
          <w:color w:val="0F0F0F"/>
          <w:sz w:val="24"/>
          <w:szCs w:val="24"/>
        </w:rPr>
        <w:t xml:space="preserve"> which includes studies related to design and development of toys with new materials, sustainable toys, indigenous toy design ((Rangaswami, 2018, Chattopadhyay, 2015). To analyze the thematic area</w:t>
      </w:r>
      <w:r w:rsidR="009F65E1">
        <w:rPr>
          <w:rFonts w:ascii="Times New Roman" w:eastAsia="Times New Roman" w:hAnsi="Times New Roman" w:cs="Times New Roman"/>
          <w:color w:val="0F0F0F"/>
          <w:sz w:val="24"/>
          <w:szCs w:val="24"/>
        </w:rPr>
        <w:t>,</w:t>
      </w:r>
      <w:r w:rsidRPr="00710172">
        <w:rPr>
          <w:rFonts w:ascii="Times New Roman" w:eastAsia="Times New Roman" w:hAnsi="Times New Roman" w:cs="Times New Roman"/>
          <w:color w:val="0F0F0F"/>
          <w:sz w:val="24"/>
          <w:szCs w:val="24"/>
        </w:rPr>
        <w:t xml:space="preserve"> we have included </w:t>
      </w:r>
      <w:r w:rsidR="009F65E1">
        <w:rPr>
          <w:rFonts w:ascii="Times New Roman" w:eastAsia="Times New Roman" w:hAnsi="Times New Roman" w:cs="Times New Roman"/>
          <w:color w:val="0F0F0F"/>
          <w:sz w:val="24"/>
          <w:szCs w:val="24"/>
        </w:rPr>
        <w:t>Table</w:t>
      </w:r>
      <w:r w:rsidR="001D30DC" w:rsidRPr="00710172">
        <w:rPr>
          <w:rFonts w:ascii="Times New Roman" w:eastAsia="Times New Roman" w:hAnsi="Times New Roman" w:cs="Times New Roman"/>
          <w:color w:val="0F0F0F"/>
          <w:sz w:val="24"/>
          <w:szCs w:val="24"/>
        </w:rPr>
        <w:t xml:space="preserve"> 8</w:t>
      </w:r>
      <w:r w:rsidR="009F65E1">
        <w:rPr>
          <w:rFonts w:ascii="Times New Roman" w:eastAsia="Times New Roman" w:hAnsi="Times New Roman" w:cs="Times New Roman"/>
          <w:color w:val="0F0F0F"/>
          <w:sz w:val="24"/>
          <w:szCs w:val="24"/>
        </w:rPr>
        <w:t xml:space="preserve"> &amp; Table </w:t>
      </w:r>
      <w:r w:rsidR="00B47135">
        <w:rPr>
          <w:rFonts w:ascii="Times New Roman" w:eastAsia="Times New Roman" w:hAnsi="Times New Roman" w:cs="Times New Roman"/>
          <w:color w:val="0F0F0F"/>
          <w:sz w:val="24"/>
          <w:szCs w:val="24"/>
        </w:rPr>
        <w:t>9</w:t>
      </w:r>
    </w:p>
    <w:p w14:paraId="68B29D0F" w14:textId="1CBCDF77" w:rsidR="001D30DC" w:rsidRPr="00710172" w:rsidRDefault="001D30DC" w:rsidP="000E66A2">
      <w:pPr>
        <w:spacing w:line="240" w:lineRule="auto"/>
        <w:jc w:val="both"/>
        <w:rPr>
          <w:rFonts w:ascii="Times New Roman" w:eastAsia="Times New Roman" w:hAnsi="Times New Roman" w:cs="Times New Roman"/>
          <w:color w:val="0F0F0F"/>
          <w:sz w:val="18"/>
          <w:szCs w:val="18"/>
        </w:rPr>
      </w:pPr>
      <w:r w:rsidRPr="00710172">
        <w:rPr>
          <w:rFonts w:ascii="Times New Roman" w:eastAsia="Times New Roman" w:hAnsi="Times New Roman" w:cs="Times New Roman"/>
          <w:color w:val="0F0F0F"/>
          <w:sz w:val="18"/>
          <w:szCs w:val="18"/>
        </w:rPr>
        <w:lastRenderedPageBreak/>
        <w:t>Table 8: Core cluster identification</w:t>
      </w:r>
    </w:p>
    <w:tbl>
      <w:tblPr>
        <w:tblStyle w:val="TableGrid"/>
        <w:tblW w:w="0" w:type="auto"/>
        <w:tblLook w:val="04A0" w:firstRow="1" w:lastRow="0" w:firstColumn="1" w:lastColumn="0" w:noHBand="0" w:noVBand="1"/>
      </w:tblPr>
      <w:tblGrid>
        <w:gridCol w:w="2122"/>
        <w:gridCol w:w="4504"/>
        <w:gridCol w:w="3313"/>
      </w:tblGrid>
      <w:tr w:rsidR="00013973" w:rsidRPr="00710172" w14:paraId="51C3035D" w14:textId="77777777" w:rsidTr="00560D24">
        <w:tc>
          <w:tcPr>
            <w:tcW w:w="2122" w:type="dxa"/>
          </w:tcPr>
          <w:p w14:paraId="2F932C3B" w14:textId="4F0D856B" w:rsidR="00013973" w:rsidRPr="00710172" w:rsidRDefault="00013973" w:rsidP="000E66A2">
            <w:pPr>
              <w:spacing w:line="240" w:lineRule="auto"/>
              <w:jc w:val="both"/>
              <w:rPr>
                <w:rFonts w:ascii="Times New Roman" w:eastAsia="Times New Roman" w:hAnsi="Times New Roman" w:cs="Times New Roman"/>
                <w:b/>
                <w:bCs/>
                <w:color w:val="0F0F0F"/>
                <w:sz w:val="24"/>
                <w:szCs w:val="24"/>
              </w:rPr>
            </w:pPr>
            <w:r w:rsidRPr="00710172">
              <w:rPr>
                <w:rFonts w:ascii="Times New Roman" w:eastAsia="Times New Roman" w:hAnsi="Times New Roman" w:cs="Times New Roman"/>
                <w:b/>
                <w:bCs/>
                <w:color w:val="0F0F0F"/>
                <w:sz w:val="24"/>
                <w:szCs w:val="24"/>
              </w:rPr>
              <w:t>Cluster Number</w:t>
            </w:r>
          </w:p>
        </w:tc>
        <w:tc>
          <w:tcPr>
            <w:tcW w:w="4504" w:type="dxa"/>
          </w:tcPr>
          <w:p w14:paraId="3C14A76E" w14:textId="5C9F4A10" w:rsidR="00013973" w:rsidRPr="00710172" w:rsidRDefault="00013973" w:rsidP="000E66A2">
            <w:pPr>
              <w:spacing w:line="240" w:lineRule="auto"/>
              <w:jc w:val="both"/>
              <w:rPr>
                <w:rFonts w:ascii="Times New Roman" w:eastAsia="Times New Roman" w:hAnsi="Times New Roman" w:cs="Times New Roman"/>
                <w:b/>
                <w:bCs/>
                <w:color w:val="0F0F0F"/>
                <w:sz w:val="24"/>
                <w:szCs w:val="24"/>
              </w:rPr>
            </w:pPr>
            <w:r w:rsidRPr="00710172">
              <w:rPr>
                <w:rFonts w:ascii="Times New Roman" w:eastAsia="Times New Roman" w:hAnsi="Times New Roman" w:cs="Times New Roman"/>
                <w:b/>
                <w:bCs/>
                <w:color w:val="0F0F0F"/>
                <w:sz w:val="24"/>
                <w:szCs w:val="24"/>
              </w:rPr>
              <w:t>Cluster Component</w:t>
            </w:r>
          </w:p>
        </w:tc>
        <w:tc>
          <w:tcPr>
            <w:tcW w:w="3313" w:type="dxa"/>
          </w:tcPr>
          <w:p w14:paraId="7F67F22F" w14:textId="68DE26E6" w:rsidR="00013973" w:rsidRPr="00710172" w:rsidRDefault="00013973" w:rsidP="000E66A2">
            <w:pPr>
              <w:spacing w:line="240" w:lineRule="auto"/>
              <w:jc w:val="both"/>
              <w:rPr>
                <w:rFonts w:ascii="Times New Roman" w:eastAsia="Times New Roman" w:hAnsi="Times New Roman" w:cs="Times New Roman"/>
                <w:b/>
                <w:bCs/>
                <w:color w:val="0F0F0F"/>
                <w:sz w:val="24"/>
                <w:szCs w:val="24"/>
              </w:rPr>
            </w:pPr>
            <w:r w:rsidRPr="00710172">
              <w:rPr>
                <w:rFonts w:ascii="Times New Roman" w:eastAsia="Times New Roman" w:hAnsi="Times New Roman" w:cs="Times New Roman"/>
                <w:b/>
                <w:bCs/>
                <w:color w:val="0F0F0F"/>
                <w:sz w:val="24"/>
                <w:szCs w:val="24"/>
              </w:rPr>
              <w:t>Core Cluster</w:t>
            </w:r>
          </w:p>
        </w:tc>
      </w:tr>
      <w:tr w:rsidR="00013973" w:rsidRPr="00710172" w14:paraId="26F8983D" w14:textId="77777777" w:rsidTr="00560D24">
        <w:tc>
          <w:tcPr>
            <w:tcW w:w="2122" w:type="dxa"/>
          </w:tcPr>
          <w:p w14:paraId="4164DE3A" w14:textId="2D87375F" w:rsidR="00013973" w:rsidRPr="00710172" w:rsidRDefault="00013973" w:rsidP="000E66A2">
            <w:pPr>
              <w:spacing w:line="240" w:lineRule="auto"/>
              <w:jc w:val="both"/>
              <w:rPr>
                <w:rFonts w:ascii="Times New Roman" w:eastAsia="Times New Roman" w:hAnsi="Times New Roman" w:cs="Times New Roman"/>
                <w:color w:val="0F0F0F"/>
                <w:sz w:val="24"/>
                <w:szCs w:val="24"/>
              </w:rPr>
            </w:pPr>
            <w:r w:rsidRPr="00710172">
              <w:rPr>
                <w:rFonts w:ascii="Times New Roman" w:eastAsia="Times New Roman" w:hAnsi="Times New Roman" w:cs="Times New Roman"/>
                <w:color w:val="0F0F0F"/>
                <w:sz w:val="24"/>
                <w:szCs w:val="24"/>
              </w:rPr>
              <w:t>1</w:t>
            </w:r>
          </w:p>
        </w:tc>
        <w:tc>
          <w:tcPr>
            <w:tcW w:w="4504" w:type="dxa"/>
          </w:tcPr>
          <w:p w14:paraId="55AE2FEF" w14:textId="258FAEF8" w:rsidR="00013973" w:rsidRPr="00710172" w:rsidRDefault="00013973" w:rsidP="000E66A2">
            <w:pPr>
              <w:spacing w:line="240" w:lineRule="auto"/>
              <w:jc w:val="both"/>
              <w:rPr>
                <w:rFonts w:ascii="Times New Roman" w:eastAsia="Times New Roman" w:hAnsi="Times New Roman" w:cs="Times New Roman"/>
                <w:color w:val="0F0F0F"/>
                <w:sz w:val="24"/>
                <w:szCs w:val="24"/>
              </w:rPr>
            </w:pPr>
            <w:r w:rsidRPr="00710172">
              <w:rPr>
                <w:rFonts w:ascii="Times New Roman" w:eastAsia="Times New Roman" w:hAnsi="Times New Roman" w:cs="Times New Roman"/>
                <w:color w:val="0F0F0F"/>
                <w:sz w:val="24"/>
                <w:szCs w:val="24"/>
              </w:rPr>
              <w:t xml:space="preserve">Toys, </w:t>
            </w:r>
            <w:r w:rsidR="009F65E1">
              <w:rPr>
                <w:rFonts w:ascii="Times New Roman" w:eastAsia="Times New Roman" w:hAnsi="Times New Roman" w:cs="Times New Roman"/>
                <w:color w:val="0F0F0F"/>
                <w:sz w:val="24"/>
                <w:szCs w:val="24"/>
              </w:rPr>
              <w:t>Children’s</w:t>
            </w:r>
            <w:r w:rsidRPr="00710172">
              <w:rPr>
                <w:rFonts w:ascii="Times New Roman" w:eastAsia="Times New Roman" w:hAnsi="Times New Roman" w:cs="Times New Roman"/>
                <w:color w:val="0F0F0F"/>
                <w:sz w:val="24"/>
                <w:szCs w:val="24"/>
              </w:rPr>
              <w:t xml:space="preserve"> Toy</w:t>
            </w:r>
          </w:p>
        </w:tc>
        <w:tc>
          <w:tcPr>
            <w:tcW w:w="3313" w:type="dxa"/>
          </w:tcPr>
          <w:p w14:paraId="1671CE00" w14:textId="386CB440" w:rsidR="00013973" w:rsidRPr="00710172" w:rsidRDefault="00013973" w:rsidP="000E66A2">
            <w:pPr>
              <w:spacing w:line="240" w:lineRule="auto"/>
              <w:jc w:val="both"/>
              <w:rPr>
                <w:rFonts w:ascii="Times New Roman" w:eastAsia="Times New Roman" w:hAnsi="Times New Roman" w:cs="Times New Roman"/>
                <w:color w:val="0F0F0F"/>
                <w:sz w:val="24"/>
                <w:szCs w:val="24"/>
              </w:rPr>
            </w:pPr>
            <w:r w:rsidRPr="00710172">
              <w:rPr>
                <w:rFonts w:ascii="Times New Roman" w:eastAsia="Times New Roman" w:hAnsi="Times New Roman" w:cs="Times New Roman"/>
                <w:color w:val="0F0F0F"/>
                <w:sz w:val="24"/>
                <w:szCs w:val="24"/>
              </w:rPr>
              <w:t>Core Toy Domain</w:t>
            </w:r>
          </w:p>
        </w:tc>
      </w:tr>
      <w:tr w:rsidR="00013973" w:rsidRPr="00710172" w14:paraId="66925CFD" w14:textId="77777777" w:rsidTr="00560D24">
        <w:tc>
          <w:tcPr>
            <w:tcW w:w="2122" w:type="dxa"/>
          </w:tcPr>
          <w:p w14:paraId="29F52584" w14:textId="37640DFB" w:rsidR="00013973" w:rsidRPr="00710172" w:rsidRDefault="00013973" w:rsidP="000E66A2">
            <w:pPr>
              <w:spacing w:line="240" w:lineRule="auto"/>
              <w:jc w:val="both"/>
              <w:rPr>
                <w:rFonts w:ascii="Times New Roman" w:eastAsia="Times New Roman" w:hAnsi="Times New Roman" w:cs="Times New Roman"/>
                <w:color w:val="0F0F0F"/>
                <w:sz w:val="24"/>
                <w:szCs w:val="24"/>
              </w:rPr>
            </w:pPr>
            <w:r w:rsidRPr="00710172">
              <w:rPr>
                <w:rFonts w:ascii="Times New Roman" w:eastAsia="Times New Roman" w:hAnsi="Times New Roman" w:cs="Times New Roman"/>
                <w:color w:val="0F0F0F"/>
                <w:sz w:val="24"/>
                <w:szCs w:val="24"/>
              </w:rPr>
              <w:t>2</w:t>
            </w:r>
          </w:p>
        </w:tc>
        <w:tc>
          <w:tcPr>
            <w:tcW w:w="4504" w:type="dxa"/>
          </w:tcPr>
          <w:p w14:paraId="3CAD0C20" w14:textId="307B2F26" w:rsidR="00013973" w:rsidRPr="00710172" w:rsidRDefault="009F65E1" w:rsidP="000E66A2">
            <w:pPr>
              <w:spacing w:line="240" w:lineRule="auto"/>
              <w:jc w:val="both"/>
              <w:rPr>
                <w:rFonts w:ascii="Times New Roman" w:eastAsia="Times New Roman" w:hAnsi="Times New Roman" w:cs="Times New Roman"/>
                <w:color w:val="0F0F0F"/>
                <w:sz w:val="24"/>
                <w:szCs w:val="24"/>
              </w:rPr>
            </w:pPr>
            <w:r>
              <w:rPr>
                <w:rFonts w:ascii="Times New Roman" w:eastAsia="Times New Roman" w:hAnsi="Times New Roman" w:cs="Times New Roman"/>
                <w:color w:val="0F0F0F"/>
                <w:sz w:val="24"/>
                <w:szCs w:val="24"/>
              </w:rPr>
              <w:t>IoT-based</w:t>
            </w:r>
            <w:r w:rsidR="00013973" w:rsidRPr="00710172">
              <w:rPr>
                <w:rFonts w:ascii="Times New Roman" w:eastAsia="Times New Roman" w:hAnsi="Times New Roman" w:cs="Times New Roman"/>
                <w:color w:val="0F0F0F"/>
                <w:sz w:val="24"/>
                <w:szCs w:val="24"/>
              </w:rPr>
              <w:t xml:space="preserve"> toys, Computational Thinking toys, Machine Learning, </w:t>
            </w:r>
            <w:r>
              <w:rPr>
                <w:rFonts w:ascii="Times New Roman" w:eastAsia="Times New Roman" w:hAnsi="Times New Roman" w:cs="Times New Roman"/>
                <w:color w:val="0F0F0F"/>
                <w:sz w:val="24"/>
                <w:szCs w:val="24"/>
              </w:rPr>
              <w:t>Robotics-based</w:t>
            </w:r>
            <w:r w:rsidR="00013973" w:rsidRPr="00710172">
              <w:rPr>
                <w:rFonts w:ascii="Times New Roman" w:eastAsia="Times New Roman" w:hAnsi="Times New Roman" w:cs="Times New Roman"/>
                <w:color w:val="0F0F0F"/>
                <w:sz w:val="24"/>
                <w:szCs w:val="24"/>
              </w:rPr>
              <w:t xml:space="preserve"> toys</w:t>
            </w:r>
          </w:p>
        </w:tc>
        <w:tc>
          <w:tcPr>
            <w:tcW w:w="3313" w:type="dxa"/>
          </w:tcPr>
          <w:p w14:paraId="55B6F2ED" w14:textId="0CCEB3E0" w:rsidR="00013973" w:rsidRPr="00710172" w:rsidRDefault="00013973" w:rsidP="000E66A2">
            <w:pPr>
              <w:spacing w:line="240" w:lineRule="auto"/>
              <w:jc w:val="both"/>
              <w:rPr>
                <w:rFonts w:ascii="Times New Roman" w:eastAsia="Times New Roman" w:hAnsi="Times New Roman" w:cs="Times New Roman"/>
                <w:color w:val="0F0F0F"/>
                <w:sz w:val="24"/>
                <w:szCs w:val="24"/>
              </w:rPr>
            </w:pPr>
            <w:r w:rsidRPr="00710172">
              <w:rPr>
                <w:rFonts w:ascii="Times New Roman" w:eastAsia="Times New Roman" w:hAnsi="Times New Roman" w:cs="Times New Roman"/>
                <w:color w:val="0F0F0F"/>
                <w:sz w:val="24"/>
                <w:szCs w:val="24"/>
              </w:rPr>
              <w:t>Smart and Digital Toys</w:t>
            </w:r>
          </w:p>
        </w:tc>
      </w:tr>
      <w:tr w:rsidR="00013973" w:rsidRPr="00710172" w14:paraId="753F0052" w14:textId="77777777" w:rsidTr="00560D24">
        <w:tc>
          <w:tcPr>
            <w:tcW w:w="2122" w:type="dxa"/>
          </w:tcPr>
          <w:p w14:paraId="18064F86" w14:textId="14792131" w:rsidR="00013973" w:rsidRPr="00710172" w:rsidRDefault="00013973" w:rsidP="000E66A2">
            <w:pPr>
              <w:spacing w:line="240" w:lineRule="auto"/>
              <w:jc w:val="both"/>
              <w:rPr>
                <w:rFonts w:ascii="Times New Roman" w:eastAsia="Times New Roman" w:hAnsi="Times New Roman" w:cs="Times New Roman"/>
                <w:color w:val="0F0F0F"/>
                <w:sz w:val="24"/>
                <w:szCs w:val="24"/>
              </w:rPr>
            </w:pPr>
            <w:r w:rsidRPr="00710172">
              <w:rPr>
                <w:rFonts w:ascii="Times New Roman" w:eastAsia="Times New Roman" w:hAnsi="Times New Roman" w:cs="Times New Roman"/>
                <w:color w:val="0F0F0F"/>
                <w:sz w:val="24"/>
                <w:szCs w:val="24"/>
              </w:rPr>
              <w:t>3</w:t>
            </w:r>
          </w:p>
        </w:tc>
        <w:tc>
          <w:tcPr>
            <w:tcW w:w="4504" w:type="dxa"/>
          </w:tcPr>
          <w:p w14:paraId="45257396" w14:textId="53B78619" w:rsidR="00013973" w:rsidRPr="00710172" w:rsidRDefault="00013973" w:rsidP="000E66A2">
            <w:pPr>
              <w:spacing w:line="240" w:lineRule="auto"/>
              <w:jc w:val="both"/>
              <w:rPr>
                <w:rFonts w:ascii="Times New Roman" w:eastAsia="Times New Roman" w:hAnsi="Times New Roman" w:cs="Times New Roman"/>
                <w:color w:val="0F0F0F"/>
                <w:sz w:val="24"/>
                <w:szCs w:val="24"/>
              </w:rPr>
            </w:pPr>
            <w:r w:rsidRPr="00710172">
              <w:rPr>
                <w:rFonts w:ascii="Times New Roman" w:eastAsia="Times New Roman" w:hAnsi="Times New Roman" w:cs="Times New Roman"/>
                <w:color w:val="0F0F0F"/>
                <w:sz w:val="24"/>
                <w:szCs w:val="24"/>
              </w:rPr>
              <w:t>Toy Production, toy manufacture, design and design development, sustainable toys</w:t>
            </w:r>
          </w:p>
        </w:tc>
        <w:tc>
          <w:tcPr>
            <w:tcW w:w="3313" w:type="dxa"/>
          </w:tcPr>
          <w:p w14:paraId="48D02C44" w14:textId="302988B2" w:rsidR="00013973" w:rsidRPr="00710172" w:rsidRDefault="00013973" w:rsidP="000E66A2">
            <w:pPr>
              <w:spacing w:line="240" w:lineRule="auto"/>
              <w:jc w:val="both"/>
              <w:rPr>
                <w:rFonts w:ascii="Times New Roman" w:eastAsia="Times New Roman" w:hAnsi="Times New Roman" w:cs="Times New Roman"/>
                <w:color w:val="0F0F0F"/>
                <w:sz w:val="24"/>
                <w:szCs w:val="24"/>
              </w:rPr>
            </w:pPr>
            <w:r w:rsidRPr="00710172">
              <w:rPr>
                <w:rFonts w:ascii="Times New Roman" w:eastAsia="Times New Roman" w:hAnsi="Times New Roman" w:cs="Times New Roman"/>
                <w:color w:val="0F0F0F"/>
                <w:sz w:val="24"/>
                <w:szCs w:val="24"/>
              </w:rPr>
              <w:t>Toy production and design system</w:t>
            </w:r>
          </w:p>
        </w:tc>
      </w:tr>
    </w:tbl>
    <w:p w14:paraId="6A17626F" w14:textId="3A076487" w:rsidR="00171155" w:rsidRPr="00710172" w:rsidRDefault="001D30DC" w:rsidP="000E66A2">
      <w:pPr>
        <w:spacing w:line="240" w:lineRule="auto"/>
        <w:jc w:val="both"/>
        <w:rPr>
          <w:rFonts w:ascii="Times New Roman" w:eastAsia="Times New Roman" w:hAnsi="Times New Roman" w:cs="Times New Roman"/>
          <w:color w:val="0F0F0F"/>
          <w:sz w:val="18"/>
          <w:szCs w:val="18"/>
        </w:rPr>
      </w:pPr>
      <w:r w:rsidRPr="00710172">
        <w:rPr>
          <w:rFonts w:ascii="Times New Roman" w:eastAsia="Times New Roman" w:hAnsi="Times New Roman" w:cs="Times New Roman"/>
          <w:color w:val="0F0F0F"/>
          <w:sz w:val="18"/>
          <w:szCs w:val="18"/>
        </w:rPr>
        <w:t>Source: Author’s Own Implication</w:t>
      </w:r>
    </w:p>
    <w:tbl>
      <w:tblPr>
        <w:tblStyle w:val="PlainTable5"/>
        <w:tblW w:w="0" w:type="auto"/>
        <w:tblLook w:val="04A0" w:firstRow="1" w:lastRow="0" w:firstColumn="1" w:lastColumn="0" w:noHBand="0" w:noVBand="1"/>
      </w:tblPr>
      <w:tblGrid>
        <w:gridCol w:w="3313"/>
        <w:gridCol w:w="3313"/>
        <w:gridCol w:w="3313"/>
      </w:tblGrid>
      <w:tr w:rsidR="00171155" w:rsidRPr="00710172" w14:paraId="0DB7B268" w14:textId="77777777" w:rsidTr="00CA7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13" w:type="dxa"/>
          </w:tcPr>
          <w:p w14:paraId="21690433" w14:textId="77777777" w:rsidR="009F65E1" w:rsidRDefault="009F65E1" w:rsidP="000E66A2">
            <w:pPr>
              <w:spacing w:line="240" w:lineRule="auto"/>
              <w:jc w:val="both"/>
              <w:rPr>
                <w:rFonts w:ascii="Times New Roman" w:eastAsia="Times New Roman" w:hAnsi="Times New Roman" w:cs="Times New Roman"/>
                <w:b/>
                <w:bCs/>
                <w:i w:val="0"/>
                <w:iCs w:val="0"/>
                <w:color w:val="0F0F0F"/>
                <w:sz w:val="24"/>
                <w:szCs w:val="24"/>
              </w:rPr>
            </w:pPr>
          </w:p>
          <w:p w14:paraId="372265F1" w14:textId="0BC337B7" w:rsidR="009F65E1" w:rsidRDefault="009F65E1" w:rsidP="000E66A2">
            <w:pPr>
              <w:spacing w:line="240" w:lineRule="auto"/>
              <w:jc w:val="both"/>
              <w:rPr>
                <w:rFonts w:ascii="Times New Roman" w:eastAsia="Times New Roman" w:hAnsi="Times New Roman" w:cs="Times New Roman"/>
                <w:b/>
                <w:bCs/>
                <w:color w:val="0F0F0F"/>
                <w:sz w:val="24"/>
                <w:szCs w:val="24"/>
              </w:rPr>
            </w:pPr>
            <w:r>
              <w:rPr>
                <w:rFonts w:ascii="Times New Roman" w:eastAsia="Times New Roman" w:hAnsi="Times New Roman" w:cs="Times New Roman"/>
                <w:b/>
                <w:bCs/>
                <w:i w:val="0"/>
                <w:iCs w:val="0"/>
                <w:color w:val="0F0F0F"/>
                <w:sz w:val="24"/>
                <w:szCs w:val="24"/>
              </w:rPr>
              <w:t>Table 9: Analysis of Core Thematic Area</w:t>
            </w:r>
          </w:p>
          <w:p w14:paraId="50433191" w14:textId="77777777" w:rsidR="009F65E1" w:rsidRDefault="009F65E1" w:rsidP="000E66A2">
            <w:pPr>
              <w:spacing w:line="240" w:lineRule="auto"/>
              <w:jc w:val="both"/>
              <w:rPr>
                <w:rFonts w:ascii="Times New Roman" w:eastAsia="Times New Roman" w:hAnsi="Times New Roman" w:cs="Times New Roman"/>
                <w:b/>
                <w:bCs/>
                <w:i w:val="0"/>
                <w:iCs w:val="0"/>
                <w:color w:val="0F0F0F"/>
                <w:sz w:val="24"/>
                <w:szCs w:val="24"/>
              </w:rPr>
            </w:pPr>
          </w:p>
          <w:p w14:paraId="1E2830C4" w14:textId="54D2D42B" w:rsidR="00171155" w:rsidRPr="00710172" w:rsidRDefault="00171155" w:rsidP="000E66A2">
            <w:pPr>
              <w:spacing w:line="240" w:lineRule="auto"/>
              <w:jc w:val="both"/>
              <w:rPr>
                <w:rFonts w:ascii="Times New Roman" w:eastAsia="Times New Roman" w:hAnsi="Times New Roman" w:cs="Times New Roman"/>
                <w:b/>
                <w:bCs/>
                <w:color w:val="0F0F0F"/>
                <w:sz w:val="24"/>
                <w:szCs w:val="24"/>
              </w:rPr>
            </w:pPr>
            <w:r w:rsidRPr="00710172">
              <w:rPr>
                <w:rFonts w:ascii="Times New Roman" w:eastAsia="Times New Roman" w:hAnsi="Times New Roman" w:cs="Times New Roman"/>
                <w:b/>
                <w:bCs/>
                <w:color w:val="0F0F0F"/>
                <w:sz w:val="24"/>
                <w:szCs w:val="24"/>
              </w:rPr>
              <w:t>Thematic Area</w:t>
            </w:r>
          </w:p>
        </w:tc>
        <w:tc>
          <w:tcPr>
            <w:tcW w:w="3313" w:type="dxa"/>
          </w:tcPr>
          <w:p w14:paraId="45FD25B9" w14:textId="77777777" w:rsidR="009F65E1" w:rsidRDefault="009F65E1" w:rsidP="000E66A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color w:val="0F0F0F"/>
                <w:sz w:val="24"/>
                <w:szCs w:val="24"/>
              </w:rPr>
            </w:pPr>
          </w:p>
          <w:p w14:paraId="6F8C0ABB" w14:textId="77777777" w:rsidR="009F65E1" w:rsidRDefault="009F65E1" w:rsidP="000E66A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color w:val="0F0F0F"/>
                <w:sz w:val="24"/>
                <w:szCs w:val="24"/>
              </w:rPr>
            </w:pPr>
          </w:p>
          <w:p w14:paraId="4799B67F" w14:textId="77777777" w:rsidR="009F65E1" w:rsidRDefault="009F65E1" w:rsidP="000E66A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color w:val="0F0F0F"/>
                <w:sz w:val="24"/>
                <w:szCs w:val="24"/>
              </w:rPr>
            </w:pPr>
          </w:p>
          <w:p w14:paraId="2890E65D" w14:textId="77777777" w:rsidR="009F65E1" w:rsidRDefault="009F65E1" w:rsidP="000E66A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color w:val="0F0F0F"/>
                <w:sz w:val="24"/>
                <w:szCs w:val="24"/>
              </w:rPr>
            </w:pPr>
          </w:p>
          <w:p w14:paraId="06E38D06" w14:textId="7E6FF82E" w:rsidR="00171155" w:rsidRPr="00710172" w:rsidRDefault="00171155" w:rsidP="000E66A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F0F0F"/>
                <w:sz w:val="24"/>
                <w:szCs w:val="24"/>
              </w:rPr>
            </w:pPr>
            <w:r w:rsidRPr="00710172">
              <w:rPr>
                <w:rFonts w:ascii="Times New Roman" w:eastAsia="Times New Roman" w:hAnsi="Times New Roman" w:cs="Times New Roman"/>
                <w:b/>
                <w:bCs/>
                <w:color w:val="0F0F0F"/>
                <w:sz w:val="24"/>
                <w:szCs w:val="24"/>
              </w:rPr>
              <w:t>Prior Literature</w:t>
            </w:r>
          </w:p>
        </w:tc>
        <w:tc>
          <w:tcPr>
            <w:tcW w:w="3313" w:type="dxa"/>
          </w:tcPr>
          <w:p w14:paraId="7B5BD941" w14:textId="77777777" w:rsidR="009F65E1" w:rsidRDefault="009F65E1" w:rsidP="000E66A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color w:val="0F0F0F"/>
                <w:sz w:val="24"/>
                <w:szCs w:val="24"/>
              </w:rPr>
            </w:pPr>
          </w:p>
          <w:p w14:paraId="611A6CEA" w14:textId="77777777" w:rsidR="009F65E1" w:rsidRDefault="009F65E1" w:rsidP="000E66A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color w:val="0F0F0F"/>
                <w:sz w:val="24"/>
                <w:szCs w:val="24"/>
              </w:rPr>
            </w:pPr>
          </w:p>
          <w:p w14:paraId="2D8B9362" w14:textId="77777777" w:rsidR="009F65E1" w:rsidRDefault="009F65E1" w:rsidP="000E66A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color w:val="0F0F0F"/>
                <w:sz w:val="24"/>
                <w:szCs w:val="24"/>
              </w:rPr>
            </w:pPr>
          </w:p>
          <w:p w14:paraId="02F14EFD" w14:textId="77777777" w:rsidR="009F65E1" w:rsidRDefault="009F65E1" w:rsidP="000E66A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color w:val="0F0F0F"/>
                <w:sz w:val="24"/>
                <w:szCs w:val="24"/>
              </w:rPr>
            </w:pPr>
          </w:p>
          <w:p w14:paraId="62A5CD09" w14:textId="5EA1DEE8" w:rsidR="00171155" w:rsidRPr="00710172" w:rsidRDefault="00171155" w:rsidP="000E66A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F0F0F"/>
                <w:sz w:val="24"/>
                <w:szCs w:val="24"/>
              </w:rPr>
            </w:pPr>
            <w:r w:rsidRPr="00710172">
              <w:rPr>
                <w:rFonts w:ascii="Times New Roman" w:eastAsia="Times New Roman" w:hAnsi="Times New Roman" w:cs="Times New Roman"/>
                <w:b/>
                <w:bCs/>
                <w:color w:val="0F0F0F"/>
                <w:sz w:val="24"/>
                <w:szCs w:val="24"/>
              </w:rPr>
              <w:t>Research Gap</w:t>
            </w:r>
          </w:p>
        </w:tc>
      </w:tr>
      <w:tr w:rsidR="00171155" w:rsidRPr="00710172" w14:paraId="17CDC08E" w14:textId="77777777" w:rsidTr="00CA7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3" w:type="dxa"/>
          </w:tcPr>
          <w:p w14:paraId="5B43F4FB" w14:textId="77777777" w:rsidR="00171155" w:rsidRPr="00710172" w:rsidRDefault="00171155" w:rsidP="000E66A2">
            <w:pPr>
              <w:spacing w:line="240" w:lineRule="auto"/>
              <w:jc w:val="both"/>
              <w:rPr>
                <w:rFonts w:ascii="Times New Roman" w:eastAsia="Times New Roman" w:hAnsi="Times New Roman" w:cs="Times New Roman"/>
                <w:b/>
                <w:bCs/>
                <w:color w:val="0F0F0F"/>
                <w:sz w:val="24"/>
                <w:szCs w:val="24"/>
              </w:rPr>
            </w:pPr>
            <w:r w:rsidRPr="00710172">
              <w:rPr>
                <w:rFonts w:ascii="Times New Roman" w:eastAsia="Times New Roman" w:hAnsi="Times New Roman" w:cs="Times New Roman"/>
                <w:b/>
                <w:bCs/>
                <w:color w:val="0F0F0F"/>
                <w:sz w:val="24"/>
                <w:szCs w:val="24"/>
              </w:rPr>
              <w:t>Core Toy Domain</w:t>
            </w:r>
          </w:p>
        </w:tc>
        <w:tc>
          <w:tcPr>
            <w:tcW w:w="3313" w:type="dxa"/>
          </w:tcPr>
          <w:p w14:paraId="591A19AC" w14:textId="77777777" w:rsidR="00171155" w:rsidRPr="00710172" w:rsidRDefault="00171155" w:rsidP="000E66A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F0F0F"/>
                <w:sz w:val="24"/>
                <w:szCs w:val="24"/>
              </w:rPr>
            </w:pPr>
            <w:r w:rsidRPr="00710172">
              <w:rPr>
                <w:rFonts w:ascii="Times New Roman" w:eastAsia="Times New Roman" w:hAnsi="Times New Roman" w:cs="Times New Roman"/>
                <w:color w:val="0F0F0F"/>
                <w:sz w:val="24"/>
                <w:szCs w:val="24"/>
              </w:rPr>
              <w:t>Using sustainable materials for the development of toys (Pandey et.al, 2021)</w:t>
            </w:r>
          </w:p>
        </w:tc>
        <w:tc>
          <w:tcPr>
            <w:tcW w:w="3313" w:type="dxa"/>
          </w:tcPr>
          <w:p w14:paraId="5957C92E" w14:textId="77777777" w:rsidR="00171155" w:rsidRPr="00710172" w:rsidRDefault="00171155" w:rsidP="000E66A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F0F0F"/>
                <w:sz w:val="24"/>
                <w:szCs w:val="24"/>
              </w:rPr>
            </w:pPr>
            <w:r w:rsidRPr="00710172">
              <w:rPr>
                <w:rFonts w:ascii="Times New Roman" w:eastAsia="Times New Roman" w:hAnsi="Times New Roman" w:cs="Times New Roman"/>
                <w:color w:val="0F0F0F"/>
                <w:sz w:val="24"/>
                <w:szCs w:val="24"/>
              </w:rPr>
              <w:t>Market Acceptance of those products is not studied</w:t>
            </w:r>
          </w:p>
        </w:tc>
      </w:tr>
      <w:tr w:rsidR="00171155" w:rsidRPr="00710172" w14:paraId="3FFD090D" w14:textId="77777777" w:rsidTr="00CA7DB1">
        <w:tc>
          <w:tcPr>
            <w:cnfStyle w:val="001000000000" w:firstRow="0" w:lastRow="0" w:firstColumn="1" w:lastColumn="0" w:oddVBand="0" w:evenVBand="0" w:oddHBand="0" w:evenHBand="0" w:firstRowFirstColumn="0" w:firstRowLastColumn="0" w:lastRowFirstColumn="0" w:lastRowLastColumn="0"/>
            <w:tcW w:w="3313" w:type="dxa"/>
          </w:tcPr>
          <w:p w14:paraId="4B60CF11" w14:textId="77777777" w:rsidR="00171155" w:rsidRPr="00710172" w:rsidRDefault="00171155" w:rsidP="000E66A2">
            <w:pPr>
              <w:spacing w:line="240" w:lineRule="auto"/>
              <w:jc w:val="both"/>
              <w:rPr>
                <w:rFonts w:ascii="Times New Roman" w:eastAsia="Times New Roman" w:hAnsi="Times New Roman" w:cs="Times New Roman"/>
                <w:b/>
                <w:bCs/>
                <w:color w:val="0F0F0F"/>
                <w:sz w:val="24"/>
                <w:szCs w:val="24"/>
              </w:rPr>
            </w:pPr>
          </w:p>
        </w:tc>
        <w:tc>
          <w:tcPr>
            <w:tcW w:w="3313" w:type="dxa"/>
          </w:tcPr>
          <w:p w14:paraId="5BF4A3F4" w14:textId="77777777" w:rsidR="00171155" w:rsidRPr="00710172" w:rsidRDefault="00171155" w:rsidP="000E66A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F0F0F"/>
                <w:sz w:val="24"/>
                <w:szCs w:val="24"/>
              </w:rPr>
            </w:pPr>
            <w:r w:rsidRPr="00710172">
              <w:rPr>
                <w:rFonts w:ascii="Times New Roman" w:eastAsia="Times New Roman" w:hAnsi="Times New Roman" w:cs="Times New Roman"/>
                <w:color w:val="0F0F0F"/>
                <w:sz w:val="24"/>
                <w:szCs w:val="24"/>
              </w:rPr>
              <w:t>A study on Fragrance Chemicals in Children’s products was analyzed in the context of various toys (Ravichandran et.al. 2022)</w:t>
            </w:r>
          </w:p>
        </w:tc>
        <w:tc>
          <w:tcPr>
            <w:tcW w:w="3313" w:type="dxa"/>
          </w:tcPr>
          <w:p w14:paraId="5342AD3E" w14:textId="77777777" w:rsidR="00171155" w:rsidRPr="00710172" w:rsidRDefault="00171155" w:rsidP="000E66A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F0F0F"/>
                <w:sz w:val="24"/>
                <w:szCs w:val="24"/>
              </w:rPr>
            </w:pPr>
            <w:r w:rsidRPr="00710172">
              <w:rPr>
                <w:rFonts w:ascii="Times New Roman" w:eastAsia="Times New Roman" w:hAnsi="Times New Roman" w:cs="Times New Roman"/>
                <w:color w:val="0F0F0F"/>
                <w:sz w:val="24"/>
                <w:szCs w:val="24"/>
              </w:rPr>
              <w:t xml:space="preserve">Consumer behavior and parental perspectives are not discussed  </w:t>
            </w:r>
          </w:p>
        </w:tc>
      </w:tr>
      <w:tr w:rsidR="00171155" w:rsidRPr="00710172" w14:paraId="43F2D030" w14:textId="77777777" w:rsidTr="00CA7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3" w:type="dxa"/>
          </w:tcPr>
          <w:p w14:paraId="69511648" w14:textId="77777777" w:rsidR="00171155" w:rsidRPr="00710172" w:rsidRDefault="00171155" w:rsidP="000E66A2">
            <w:pPr>
              <w:spacing w:line="240" w:lineRule="auto"/>
              <w:jc w:val="both"/>
              <w:rPr>
                <w:rFonts w:ascii="Times New Roman" w:eastAsia="Times New Roman" w:hAnsi="Times New Roman" w:cs="Times New Roman"/>
                <w:b/>
                <w:bCs/>
                <w:color w:val="0F0F0F"/>
                <w:sz w:val="24"/>
                <w:szCs w:val="24"/>
              </w:rPr>
            </w:pPr>
          </w:p>
        </w:tc>
        <w:tc>
          <w:tcPr>
            <w:tcW w:w="3313" w:type="dxa"/>
          </w:tcPr>
          <w:p w14:paraId="66D0AAD6" w14:textId="77777777" w:rsidR="00171155" w:rsidRPr="00710172" w:rsidRDefault="00171155" w:rsidP="000E66A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F0F0F"/>
                <w:sz w:val="24"/>
                <w:szCs w:val="24"/>
              </w:rPr>
            </w:pPr>
            <w:r w:rsidRPr="00710172">
              <w:rPr>
                <w:rFonts w:ascii="Times New Roman" w:eastAsia="Times New Roman" w:hAnsi="Times New Roman" w:cs="Times New Roman"/>
                <w:color w:val="0F0F0F"/>
                <w:sz w:val="24"/>
                <w:szCs w:val="24"/>
              </w:rPr>
              <w:t>Use of sustainable materials to build environmentally friendly toys (</w:t>
            </w:r>
            <w:r w:rsidRPr="00710172">
              <w:rPr>
                <w:rFonts w:ascii="Times New Roman" w:eastAsia="Times New Roman" w:hAnsi="Times New Roman" w:cs="Times New Roman"/>
                <w:color w:val="0F0F0F"/>
                <w:sz w:val="24"/>
                <w:szCs w:val="24"/>
                <w:lang w:val="en-IN"/>
              </w:rPr>
              <w:t>Rebello et.al. 2021)</w:t>
            </w:r>
          </w:p>
        </w:tc>
        <w:tc>
          <w:tcPr>
            <w:tcW w:w="3313" w:type="dxa"/>
          </w:tcPr>
          <w:p w14:paraId="6E36B60C" w14:textId="77777777" w:rsidR="00171155" w:rsidRPr="00710172" w:rsidRDefault="00171155" w:rsidP="000E66A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F0F0F"/>
                <w:sz w:val="24"/>
                <w:szCs w:val="24"/>
              </w:rPr>
            </w:pPr>
            <w:r w:rsidRPr="00710172">
              <w:rPr>
                <w:rFonts w:ascii="Times New Roman" w:eastAsia="Times New Roman" w:hAnsi="Times New Roman" w:cs="Times New Roman"/>
                <w:color w:val="0F0F0F"/>
                <w:sz w:val="24"/>
                <w:szCs w:val="24"/>
              </w:rPr>
              <w:t>Safety norms and consumer acceptance of sustainable toys were not addressed</w:t>
            </w:r>
          </w:p>
        </w:tc>
      </w:tr>
      <w:tr w:rsidR="00171155" w:rsidRPr="00710172" w14:paraId="5629EC93" w14:textId="77777777" w:rsidTr="00CA7DB1">
        <w:tc>
          <w:tcPr>
            <w:cnfStyle w:val="001000000000" w:firstRow="0" w:lastRow="0" w:firstColumn="1" w:lastColumn="0" w:oddVBand="0" w:evenVBand="0" w:oddHBand="0" w:evenHBand="0" w:firstRowFirstColumn="0" w:firstRowLastColumn="0" w:lastRowFirstColumn="0" w:lastRowLastColumn="0"/>
            <w:tcW w:w="3313" w:type="dxa"/>
          </w:tcPr>
          <w:p w14:paraId="55299595" w14:textId="77777777" w:rsidR="00171155" w:rsidRPr="00710172" w:rsidRDefault="00171155" w:rsidP="000E66A2">
            <w:pPr>
              <w:spacing w:line="240" w:lineRule="auto"/>
              <w:jc w:val="both"/>
              <w:rPr>
                <w:rFonts w:ascii="Times New Roman" w:eastAsia="Times New Roman" w:hAnsi="Times New Roman" w:cs="Times New Roman"/>
                <w:b/>
                <w:bCs/>
                <w:color w:val="0F0F0F"/>
                <w:sz w:val="24"/>
                <w:szCs w:val="24"/>
              </w:rPr>
            </w:pPr>
          </w:p>
        </w:tc>
        <w:tc>
          <w:tcPr>
            <w:tcW w:w="3313" w:type="dxa"/>
          </w:tcPr>
          <w:p w14:paraId="375C4E4B" w14:textId="77777777" w:rsidR="00171155" w:rsidRPr="00710172" w:rsidRDefault="00171155" w:rsidP="000E66A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F0F0F"/>
                <w:sz w:val="24"/>
                <w:szCs w:val="24"/>
              </w:rPr>
            </w:pPr>
            <w:r w:rsidRPr="00710172">
              <w:rPr>
                <w:rFonts w:ascii="Times New Roman" w:eastAsia="Times New Roman" w:hAnsi="Times New Roman" w:cs="Times New Roman"/>
                <w:color w:val="0F0F0F"/>
                <w:sz w:val="24"/>
                <w:szCs w:val="24"/>
              </w:rPr>
              <w:t>The study discussed children’s health by examining buyers’ attitudes and purchase intentions toward green toys in India (Saini et al. 2024)</w:t>
            </w:r>
          </w:p>
        </w:tc>
        <w:tc>
          <w:tcPr>
            <w:tcW w:w="3313" w:type="dxa"/>
          </w:tcPr>
          <w:p w14:paraId="6B3472ED" w14:textId="77777777" w:rsidR="00171155" w:rsidRPr="00710172" w:rsidRDefault="00171155" w:rsidP="000E66A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F0F0F"/>
                <w:sz w:val="24"/>
                <w:szCs w:val="24"/>
              </w:rPr>
            </w:pPr>
            <w:r w:rsidRPr="00710172">
              <w:rPr>
                <w:rFonts w:ascii="Times New Roman" w:eastAsia="Times New Roman" w:hAnsi="Times New Roman" w:cs="Times New Roman"/>
                <w:color w:val="0F0F0F"/>
                <w:sz w:val="24"/>
                <w:szCs w:val="24"/>
              </w:rPr>
              <w:t>The study has discussed limited stakeholders sus as buyers. Study has not discussed other stakeholders like, like manufacturers, suppliers or designer’s perspective</w:t>
            </w:r>
          </w:p>
        </w:tc>
      </w:tr>
      <w:tr w:rsidR="00171155" w:rsidRPr="00710172" w14:paraId="671D7D12" w14:textId="77777777" w:rsidTr="00CA7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3" w:type="dxa"/>
          </w:tcPr>
          <w:p w14:paraId="2165B49F" w14:textId="77777777" w:rsidR="00171155" w:rsidRPr="00710172" w:rsidRDefault="00171155" w:rsidP="000E66A2">
            <w:pPr>
              <w:spacing w:line="240" w:lineRule="auto"/>
              <w:jc w:val="both"/>
              <w:rPr>
                <w:rFonts w:ascii="Times New Roman" w:eastAsia="Times New Roman" w:hAnsi="Times New Roman" w:cs="Times New Roman"/>
                <w:b/>
                <w:bCs/>
                <w:color w:val="0F0F0F"/>
                <w:sz w:val="24"/>
                <w:szCs w:val="24"/>
              </w:rPr>
            </w:pPr>
          </w:p>
        </w:tc>
        <w:tc>
          <w:tcPr>
            <w:tcW w:w="3313" w:type="dxa"/>
          </w:tcPr>
          <w:p w14:paraId="55CEFCD8" w14:textId="77777777" w:rsidR="00171155" w:rsidRPr="00710172" w:rsidRDefault="00171155" w:rsidP="000E66A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F0F0F"/>
                <w:sz w:val="24"/>
                <w:szCs w:val="24"/>
              </w:rPr>
            </w:pPr>
            <w:r w:rsidRPr="00710172">
              <w:rPr>
                <w:rFonts w:ascii="Times New Roman" w:eastAsia="Times New Roman" w:hAnsi="Times New Roman" w:cs="Times New Roman"/>
                <w:color w:val="0F0F0F"/>
                <w:sz w:val="24"/>
                <w:szCs w:val="24"/>
              </w:rPr>
              <w:t>A comprehensive empirical investigation of phthalate contamination in children’s toys available in the Indian market was discussed.</w:t>
            </w:r>
          </w:p>
        </w:tc>
        <w:tc>
          <w:tcPr>
            <w:tcW w:w="3313" w:type="dxa"/>
          </w:tcPr>
          <w:p w14:paraId="00C6D672" w14:textId="77777777" w:rsidR="00171155" w:rsidRPr="00710172" w:rsidRDefault="00171155" w:rsidP="000E66A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F0F0F"/>
                <w:sz w:val="24"/>
                <w:szCs w:val="24"/>
              </w:rPr>
            </w:pPr>
            <w:r w:rsidRPr="00710172">
              <w:rPr>
                <w:rFonts w:ascii="Times New Roman" w:eastAsia="Times New Roman" w:hAnsi="Times New Roman" w:cs="Times New Roman"/>
                <w:color w:val="0F0F0F"/>
                <w:sz w:val="24"/>
                <w:szCs w:val="24"/>
              </w:rPr>
              <w:t>Parental awareness regarding phthalates in Indian toys and consumer attitudes were not discussed</w:t>
            </w:r>
          </w:p>
        </w:tc>
      </w:tr>
    </w:tbl>
    <w:p w14:paraId="71541B71" w14:textId="77777777" w:rsidR="00171155" w:rsidRPr="00710172" w:rsidRDefault="00171155" w:rsidP="000E66A2">
      <w:pPr>
        <w:spacing w:line="240" w:lineRule="auto"/>
        <w:jc w:val="both"/>
        <w:rPr>
          <w:rFonts w:ascii="Times New Roman" w:eastAsia="Times New Roman" w:hAnsi="Times New Roman" w:cs="Times New Roman"/>
          <w:b/>
          <w:bCs/>
          <w:color w:val="0F0F0F"/>
          <w:sz w:val="24"/>
          <w:szCs w:val="24"/>
        </w:rPr>
      </w:pPr>
      <w:r w:rsidRPr="00710172">
        <w:rPr>
          <w:rFonts w:ascii="Times New Roman" w:eastAsia="Times New Roman" w:hAnsi="Times New Roman" w:cs="Times New Roman"/>
          <w:b/>
          <w:bCs/>
          <w:color w:val="0F0F0F"/>
          <w:sz w:val="24"/>
          <w:szCs w:val="24"/>
        </w:rPr>
        <w:lastRenderedPageBreak/>
        <w:tab/>
      </w:r>
      <w:r w:rsidRPr="00710172">
        <w:rPr>
          <w:rFonts w:ascii="Times New Roman" w:eastAsia="Times New Roman" w:hAnsi="Times New Roman" w:cs="Times New Roman"/>
          <w:b/>
          <w:bCs/>
          <w:color w:val="0F0F0F"/>
          <w:sz w:val="24"/>
          <w:szCs w:val="24"/>
        </w:rPr>
        <w:tab/>
      </w:r>
    </w:p>
    <w:tbl>
      <w:tblPr>
        <w:tblStyle w:val="GridTable1Light-Accent3"/>
        <w:tblW w:w="0" w:type="auto"/>
        <w:tblLook w:val="04A0" w:firstRow="1" w:lastRow="0" w:firstColumn="1" w:lastColumn="0" w:noHBand="0" w:noVBand="1"/>
      </w:tblPr>
      <w:tblGrid>
        <w:gridCol w:w="3313"/>
        <w:gridCol w:w="3313"/>
        <w:gridCol w:w="3313"/>
      </w:tblGrid>
      <w:tr w:rsidR="00171155" w:rsidRPr="00710172" w14:paraId="70476240" w14:textId="77777777" w:rsidTr="00CA7D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3" w:type="dxa"/>
            <w:vMerge w:val="restart"/>
          </w:tcPr>
          <w:p w14:paraId="42ADA5AD" w14:textId="77777777" w:rsidR="00171155" w:rsidRPr="00710172" w:rsidRDefault="00171155" w:rsidP="000E66A2">
            <w:pPr>
              <w:spacing w:line="240" w:lineRule="auto"/>
              <w:jc w:val="both"/>
              <w:rPr>
                <w:rFonts w:ascii="Times New Roman" w:eastAsia="Times New Roman" w:hAnsi="Times New Roman" w:cs="Times New Roman"/>
                <w:b w:val="0"/>
                <w:bCs w:val="0"/>
                <w:color w:val="0F0F0F"/>
                <w:sz w:val="24"/>
                <w:szCs w:val="24"/>
              </w:rPr>
            </w:pPr>
            <w:r w:rsidRPr="00710172">
              <w:rPr>
                <w:rFonts w:ascii="Times New Roman" w:eastAsia="Times New Roman" w:hAnsi="Times New Roman" w:cs="Times New Roman"/>
                <w:b w:val="0"/>
                <w:bCs w:val="0"/>
                <w:color w:val="0F0F0F"/>
                <w:sz w:val="24"/>
                <w:szCs w:val="24"/>
              </w:rPr>
              <w:t>Smart and Digital Toys</w:t>
            </w:r>
            <w:r w:rsidRPr="00710172">
              <w:rPr>
                <w:rFonts w:ascii="Times New Roman" w:eastAsia="Times New Roman" w:hAnsi="Times New Roman" w:cs="Times New Roman"/>
                <w:b w:val="0"/>
                <w:bCs w:val="0"/>
                <w:color w:val="0F0F0F"/>
                <w:sz w:val="24"/>
                <w:szCs w:val="24"/>
              </w:rPr>
              <w:tab/>
            </w:r>
          </w:p>
        </w:tc>
        <w:tc>
          <w:tcPr>
            <w:tcW w:w="3313" w:type="dxa"/>
          </w:tcPr>
          <w:p w14:paraId="1AB9BFC8" w14:textId="3853320E" w:rsidR="00171155" w:rsidRPr="00710172" w:rsidRDefault="00171155" w:rsidP="000E66A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F0F0F"/>
                <w:sz w:val="24"/>
                <w:szCs w:val="24"/>
              </w:rPr>
            </w:pPr>
            <w:r w:rsidRPr="00710172">
              <w:rPr>
                <w:rFonts w:ascii="Times New Roman" w:eastAsia="Times New Roman" w:hAnsi="Times New Roman" w:cs="Times New Roman"/>
                <w:b w:val="0"/>
                <w:bCs w:val="0"/>
                <w:color w:val="0F0F0F"/>
                <w:sz w:val="24"/>
                <w:szCs w:val="24"/>
              </w:rPr>
              <w:t xml:space="preserve">Study on toy design specifically for computational Thinking, </w:t>
            </w:r>
            <w:r w:rsidR="00440AC3">
              <w:rPr>
                <w:rFonts w:ascii="Times New Roman" w:eastAsia="Times New Roman" w:hAnsi="Times New Roman" w:cs="Times New Roman"/>
                <w:b w:val="0"/>
                <w:bCs w:val="0"/>
                <w:color w:val="0F0F0F"/>
                <w:sz w:val="24"/>
                <w:szCs w:val="24"/>
              </w:rPr>
              <w:t>for</w:t>
            </w:r>
            <w:r w:rsidRPr="00710172">
              <w:rPr>
                <w:rFonts w:ascii="Times New Roman" w:eastAsia="Times New Roman" w:hAnsi="Times New Roman" w:cs="Times New Roman"/>
                <w:b w:val="0"/>
                <w:bCs w:val="0"/>
                <w:color w:val="0F0F0F"/>
                <w:sz w:val="24"/>
                <w:szCs w:val="24"/>
              </w:rPr>
              <w:t xml:space="preserve"> school students through learning toys/play-based learning tools. (</w:t>
            </w:r>
            <w:proofErr w:type="spellStart"/>
            <w:r w:rsidRPr="00710172">
              <w:rPr>
                <w:rFonts w:ascii="Times New Roman" w:eastAsia="Times New Roman" w:hAnsi="Times New Roman" w:cs="Times New Roman"/>
                <w:b w:val="0"/>
                <w:bCs w:val="0"/>
                <w:color w:val="0F0F0F"/>
                <w:sz w:val="24"/>
                <w:szCs w:val="24"/>
              </w:rPr>
              <w:t>Gesu,at.al</w:t>
            </w:r>
            <w:proofErr w:type="spellEnd"/>
            <w:r w:rsidRPr="00710172">
              <w:rPr>
                <w:rFonts w:ascii="Times New Roman" w:eastAsia="Times New Roman" w:hAnsi="Times New Roman" w:cs="Times New Roman"/>
                <w:b w:val="0"/>
                <w:bCs w:val="0"/>
                <w:color w:val="0F0F0F"/>
                <w:sz w:val="24"/>
                <w:szCs w:val="24"/>
              </w:rPr>
              <w:t>, 2020)</w:t>
            </w:r>
          </w:p>
        </w:tc>
        <w:tc>
          <w:tcPr>
            <w:tcW w:w="3313" w:type="dxa"/>
          </w:tcPr>
          <w:p w14:paraId="62FF1EA4" w14:textId="37B245CB" w:rsidR="00171155" w:rsidRPr="00710172" w:rsidRDefault="00171155" w:rsidP="000E66A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F0F0F"/>
                <w:sz w:val="24"/>
                <w:szCs w:val="24"/>
              </w:rPr>
            </w:pPr>
            <w:r w:rsidRPr="00710172">
              <w:rPr>
                <w:rFonts w:ascii="Times New Roman" w:eastAsia="Times New Roman" w:hAnsi="Times New Roman" w:cs="Times New Roman"/>
                <w:b w:val="0"/>
                <w:bCs w:val="0"/>
                <w:color w:val="0F0F0F"/>
                <w:sz w:val="24"/>
                <w:szCs w:val="24"/>
              </w:rPr>
              <w:t xml:space="preserve">Play-based physical programming toys with a digital approach </w:t>
            </w:r>
            <w:r w:rsidR="00440AC3">
              <w:rPr>
                <w:rFonts w:ascii="Times New Roman" w:eastAsia="Times New Roman" w:hAnsi="Times New Roman" w:cs="Times New Roman"/>
                <w:b w:val="0"/>
                <w:bCs w:val="0"/>
                <w:color w:val="0F0F0F"/>
                <w:sz w:val="24"/>
                <w:szCs w:val="24"/>
              </w:rPr>
              <w:t xml:space="preserve">are </w:t>
            </w:r>
            <w:r w:rsidRPr="00710172">
              <w:rPr>
                <w:rFonts w:ascii="Times New Roman" w:eastAsia="Times New Roman" w:hAnsi="Times New Roman" w:cs="Times New Roman"/>
                <w:b w:val="0"/>
                <w:bCs w:val="0"/>
                <w:color w:val="0F0F0F"/>
                <w:sz w:val="24"/>
                <w:szCs w:val="24"/>
              </w:rPr>
              <w:t xml:space="preserve">not defined </w:t>
            </w:r>
          </w:p>
        </w:tc>
      </w:tr>
      <w:tr w:rsidR="00171155" w:rsidRPr="00710172" w14:paraId="4868E8FC" w14:textId="77777777" w:rsidTr="00CA7DB1">
        <w:tc>
          <w:tcPr>
            <w:cnfStyle w:val="001000000000" w:firstRow="0" w:lastRow="0" w:firstColumn="1" w:lastColumn="0" w:oddVBand="0" w:evenVBand="0" w:oddHBand="0" w:evenHBand="0" w:firstRowFirstColumn="0" w:firstRowLastColumn="0" w:lastRowFirstColumn="0" w:lastRowLastColumn="0"/>
            <w:tcW w:w="3313" w:type="dxa"/>
            <w:vMerge/>
          </w:tcPr>
          <w:p w14:paraId="7D9127EF" w14:textId="77777777" w:rsidR="00171155" w:rsidRPr="00710172" w:rsidRDefault="00171155" w:rsidP="000E66A2">
            <w:pPr>
              <w:spacing w:line="240" w:lineRule="auto"/>
              <w:jc w:val="both"/>
              <w:rPr>
                <w:rFonts w:ascii="Times New Roman" w:eastAsia="Times New Roman" w:hAnsi="Times New Roman" w:cs="Times New Roman"/>
                <w:b w:val="0"/>
                <w:bCs w:val="0"/>
                <w:color w:val="0F0F0F"/>
                <w:sz w:val="24"/>
                <w:szCs w:val="24"/>
              </w:rPr>
            </w:pPr>
          </w:p>
        </w:tc>
        <w:tc>
          <w:tcPr>
            <w:tcW w:w="3313" w:type="dxa"/>
          </w:tcPr>
          <w:p w14:paraId="44B5F13D" w14:textId="77777777" w:rsidR="00171155" w:rsidRPr="00710172" w:rsidRDefault="00171155" w:rsidP="000E66A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F0F0F"/>
                <w:sz w:val="24"/>
                <w:szCs w:val="24"/>
              </w:rPr>
            </w:pPr>
            <w:r w:rsidRPr="00710172">
              <w:rPr>
                <w:rFonts w:ascii="Times New Roman" w:eastAsia="Times New Roman" w:hAnsi="Times New Roman" w:cs="Times New Roman"/>
                <w:color w:val="0F0F0F"/>
                <w:sz w:val="24"/>
                <w:szCs w:val="24"/>
              </w:rPr>
              <w:t>A study based on the smart cradle baby toy with an operating system of Android was discussed and analyzed (Joshi et.al. 2017)</w:t>
            </w:r>
          </w:p>
        </w:tc>
        <w:tc>
          <w:tcPr>
            <w:tcW w:w="3313" w:type="dxa"/>
          </w:tcPr>
          <w:p w14:paraId="12F47CEA" w14:textId="77777777" w:rsidR="00171155" w:rsidRPr="00710172" w:rsidRDefault="00171155" w:rsidP="000E66A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F0F0F"/>
                <w:sz w:val="24"/>
                <w:szCs w:val="24"/>
              </w:rPr>
            </w:pPr>
            <w:r w:rsidRPr="00710172">
              <w:rPr>
                <w:rFonts w:ascii="Times New Roman" w:eastAsia="Times New Roman" w:hAnsi="Times New Roman" w:cs="Times New Roman"/>
                <w:color w:val="0F0F0F"/>
                <w:sz w:val="24"/>
                <w:szCs w:val="24"/>
              </w:rPr>
              <w:t>Consumer acceptance and parents' perception of using this type of toy were not analyzed</w:t>
            </w:r>
          </w:p>
        </w:tc>
      </w:tr>
      <w:tr w:rsidR="00171155" w:rsidRPr="00710172" w14:paraId="4EBB8198" w14:textId="77777777" w:rsidTr="00CA7DB1">
        <w:tc>
          <w:tcPr>
            <w:cnfStyle w:val="001000000000" w:firstRow="0" w:lastRow="0" w:firstColumn="1" w:lastColumn="0" w:oddVBand="0" w:evenVBand="0" w:oddHBand="0" w:evenHBand="0" w:firstRowFirstColumn="0" w:firstRowLastColumn="0" w:lastRowFirstColumn="0" w:lastRowLastColumn="0"/>
            <w:tcW w:w="3313" w:type="dxa"/>
            <w:vMerge/>
          </w:tcPr>
          <w:p w14:paraId="7BBEEC6D" w14:textId="77777777" w:rsidR="00171155" w:rsidRPr="00710172" w:rsidRDefault="00171155" w:rsidP="000E66A2">
            <w:pPr>
              <w:spacing w:line="240" w:lineRule="auto"/>
              <w:jc w:val="both"/>
              <w:rPr>
                <w:rFonts w:ascii="Times New Roman" w:eastAsia="Times New Roman" w:hAnsi="Times New Roman" w:cs="Times New Roman"/>
                <w:b w:val="0"/>
                <w:bCs w:val="0"/>
                <w:color w:val="0F0F0F"/>
                <w:sz w:val="24"/>
                <w:szCs w:val="24"/>
              </w:rPr>
            </w:pPr>
          </w:p>
        </w:tc>
        <w:tc>
          <w:tcPr>
            <w:tcW w:w="3313" w:type="dxa"/>
          </w:tcPr>
          <w:p w14:paraId="66810C7A" w14:textId="77777777" w:rsidR="00171155" w:rsidRPr="00710172" w:rsidRDefault="00171155" w:rsidP="000E66A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F0F0F"/>
                <w:sz w:val="24"/>
                <w:szCs w:val="24"/>
              </w:rPr>
            </w:pPr>
            <w:r w:rsidRPr="00710172">
              <w:rPr>
                <w:rFonts w:ascii="Times New Roman" w:eastAsia="Times New Roman" w:hAnsi="Times New Roman" w:cs="Times New Roman"/>
                <w:color w:val="0F0F0F"/>
                <w:sz w:val="24"/>
                <w:szCs w:val="24"/>
              </w:rPr>
              <w:t>The study discussed remotely controlled smart robot toys as a medium of communication between parents and children.</w:t>
            </w:r>
          </w:p>
        </w:tc>
        <w:tc>
          <w:tcPr>
            <w:tcW w:w="3313" w:type="dxa"/>
          </w:tcPr>
          <w:p w14:paraId="7FC8A053" w14:textId="4DD32153" w:rsidR="00171155" w:rsidRPr="00710172" w:rsidRDefault="00440AC3" w:rsidP="000E66A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F0F0F"/>
                <w:sz w:val="24"/>
                <w:szCs w:val="24"/>
              </w:rPr>
            </w:pPr>
            <w:r>
              <w:rPr>
                <w:rFonts w:ascii="Times New Roman" w:eastAsia="Times New Roman" w:hAnsi="Times New Roman" w:cs="Times New Roman"/>
                <w:color w:val="0F0F0F"/>
                <w:sz w:val="24"/>
                <w:szCs w:val="24"/>
              </w:rPr>
              <w:t>The user</w:t>
            </w:r>
            <w:r w:rsidR="00171155" w:rsidRPr="00710172">
              <w:rPr>
                <w:rFonts w:ascii="Times New Roman" w:eastAsia="Times New Roman" w:hAnsi="Times New Roman" w:cs="Times New Roman"/>
                <w:color w:val="0F0F0F"/>
                <w:sz w:val="24"/>
                <w:szCs w:val="24"/>
              </w:rPr>
              <w:t xml:space="preserve"> experience of parents was not discussed</w:t>
            </w:r>
          </w:p>
        </w:tc>
      </w:tr>
      <w:tr w:rsidR="00171155" w:rsidRPr="00710172" w14:paraId="0C3CAAB5" w14:textId="77777777" w:rsidTr="00CA7DB1">
        <w:tc>
          <w:tcPr>
            <w:cnfStyle w:val="001000000000" w:firstRow="0" w:lastRow="0" w:firstColumn="1" w:lastColumn="0" w:oddVBand="0" w:evenVBand="0" w:oddHBand="0" w:evenHBand="0" w:firstRowFirstColumn="0" w:firstRowLastColumn="0" w:lastRowFirstColumn="0" w:lastRowLastColumn="0"/>
            <w:tcW w:w="3313" w:type="dxa"/>
            <w:vMerge/>
          </w:tcPr>
          <w:p w14:paraId="0A677E5C" w14:textId="77777777" w:rsidR="00171155" w:rsidRPr="00710172" w:rsidRDefault="00171155" w:rsidP="000E66A2">
            <w:pPr>
              <w:spacing w:line="240" w:lineRule="auto"/>
              <w:jc w:val="both"/>
              <w:rPr>
                <w:rFonts w:ascii="Times New Roman" w:eastAsia="Times New Roman" w:hAnsi="Times New Roman" w:cs="Times New Roman"/>
                <w:b w:val="0"/>
                <w:bCs w:val="0"/>
                <w:color w:val="0F0F0F"/>
                <w:sz w:val="24"/>
                <w:szCs w:val="24"/>
              </w:rPr>
            </w:pPr>
          </w:p>
        </w:tc>
        <w:tc>
          <w:tcPr>
            <w:tcW w:w="3313" w:type="dxa"/>
          </w:tcPr>
          <w:p w14:paraId="3F67569B" w14:textId="77777777" w:rsidR="00171155" w:rsidRPr="00710172" w:rsidRDefault="00171155" w:rsidP="000E66A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F0F0F"/>
                <w:sz w:val="24"/>
                <w:szCs w:val="24"/>
              </w:rPr>
            </w:pPr>
            <w:r w:rsidRPr="00710172">
              <w:rPr>
                <w:rFonts w:ascii="Times New Roman" w:eastAsia="Times New Roman" w:hAnsi="Times New Roman" w:cs="Times New Roman"/>
                <w:color w:val="0F0F0F"/>
                <w:sz w:val="24"/>
                <w:szCs w:val="24"/>
              </w:rPr>
              <w:t xml:space="preserve">IoT based smart toy car has been discussed. The study analyzed multiple features of the Smart toy car, such as automated obstacle detection, indicator activation, and </w:t>
            </w:r>
            <w:proofErr w:type="spellStart"/>
            <w:r w:rsidRPr="00710172">
              <w:rPr>
                <w:rFonts w:ascii="Times New Roman" w:eastAsia="Times New Roman" w:hAnsi="Times New Roman" w:cs="Times New Roman"/>
                <w:color w:val="0F0F0F"/>
                <w:sz w:val="24"/>
                <w:szCs w:val="24"/>
              </w:rPr>
              <w:t>bloototh</w:t>
            </w:r>
            <w:proofErr w:type="spellEnd"/>
            <w:r w:rsidRPr="00710172">
              <w:rPr>
                <w:rFonts w:ascii="Times New Roman" w:eastAsia="Times New Roman" w:hAnsi="Times New Roman" w:cs="Times New Roman"/>
                <w:color w:val="0F0F0F"/>
                <w:sz w:val="24"/>
                <w:szCs w:val="24"/>
              </w:rPr>
              <w:t xml:space="preserve"> enabled voice system</w:t>
            </w:r>
          </w:p>
        </w:tc>
        <w:tc>
          <w:tcPr>
            <w:tcW w:w="3313" w:type="dxa"/>
          </w:tcPr>
          <w:p w14:paraId="7A724136" w14:textId="77777777" w:rsidR="00171155" w:rsidRPr="00710172" w:rsidRDefault="00171155" w:rsidP="000E66A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F0F0F"/>
                <w:sz w:val="24"/>
                <w:szCs w:val="24"/>
              </w:rPr>
            </w:pPr>
            <w:r w:rsidRPr="00710172">
              <w:rPr>
                <w:rFonts w:ascii="Times New Roman" w:eastAsia="Times New Roman" w:hAnsi="Times New Roman" w:cs="Times New Roman"/>
                <w:color w:val="0F0F0F"/>
                <w:sz w:val="24"/>
                <w:szCs w:val="24"/>
              </w:rPr>
              <w:t>Educational and development impact has not been discussed in the study.</w:t>
            </w:r>
          </w:p>
        </w:tc>
      </w:tr>
      <w:tr w:rsidR="00171155" w:rsidRPr="00710172" w14:paraId="3F12D954" w14:textId="77777777" w:rsidTr="00CA7DB1">
        <w:tc>
          <w:tcPr>
            <w:cnfStyle w:val="001000000000" w:firstRow="0" w:lastRow="0" w:firstColumn="1" w:lastColumn="0" w:oddVBand="0" w:evenVBand="0" w:oddHBand="0" w:evenHBand="0" w:firstRowFirstColumn="0" w:firstRowLastColumn="0" w:lastRowFirstColumn="0" w:lastRowLastColumn="0"/>
            <w:tcW w:w="3313" w:type="dxa"/>
            <w:vMerge/>
          </w:tcPr>
          <w:p w14:paraId="0E6D9F6C" w14:textId="77777777" w:rsidR="00171155" w:rsidRPr="00710172" w:rsidRDefault="00171155" w:rsidP="000E66A2">
            <w:pPr>
              <w:spacing w:line="240" w:lineRule="auto"/>
              <w:jc w:val="both"/>
              <w:rPr>
                <w:rFonts w:ascii="Times New Roman" w:eastAsia="Times New Roman" w:hAnsi="Times New Roman" w:cs="Times New Roman"/>
                <w:b w:val="0"/>
                <w:bCs w:val="0"/>
                <w:color w:val="0F0F0F"/>
                <w:sz w:val="24"/>
                <w:szCs w:val="24"/>
              </w:rPr>
            </w:pPr>
          </w:p>
        </w:tc>
        <w:tc>
          <w:tcPr>
            <w:tcW w:w="3313" w:type="dxa"/>
          </w:tcPr>
          <w:p w14:paraId="1E89B885" w14:textId="1D8E97C4" w:rsidR="00171155" w:rsidRPr="00710172" w:rsidRDefault="00440AC3" w:rsidP="000E66A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F0F0F"/>
                <w:sz w:val="24"/>
                <w:szCs w:val="24"/>
              </w:rPr>
            </w:pPr>
            <w:r>
              <w:rPr>
                <w:rFonts w:ascii="Times New Roman" w:eastAsia="Times New Roman" w:hAnsi="Times New Roman" w:cs="Times New Roman"/>
                <w:color w:val="0F0F0F"/>
                <w:sz w:val="24"/>
                <w:szCs w:val="24"/>
              </w:rPr>
              <w:t>The study discussed the use of robot toys in imparting education and improving the level of understanding of STEM subjects</w:t>
            </w:r>
            <w:r w:rsidR="00171155" w:rsidRPr="00710172">
              <w:rPr>
                <w:rFonts w:ascii="Times New Roman" w:eastAsia="Times New Roman" w:hAnsi="Times New Roman" w:cs="Times New Roman"/>
                <w:color w:val="0F0F0F"/>
                <w:sz w:val="24"/>
                <w:szCs w:val="24"/>
              </w:rPr>
              <w:t>. This integrated fun and IoT together</w:t>
            </w:r>
            <w:r>
              <w:rPr>
                <w:rFonts w:ascii="Times New Roman" w:eastAsia="Times New Roman" w:hAnsi="Times New Roman" w:cs="Times New Roman"/>
                <w:color w:val="0F0F0F"/>
                <w:sz w:val="24"/>
                <w:szCs w:val="24"/>
              </w:rPr>
              <w:t>,</w:t>
            </w:r>
            <w:r w:rsidR="00171155" w:rsidRPr="00710172">
              <w:rPr>
                <w:rFonts w:ascii="Times New Roman" w:eastAsia="Times New Roman" w:hAnsi="Times New Roman" w:cs="Times New Roman"/>
                <w:color w:val="0F0F0F"/>
                <w:sz w:val="24"/>
                <w:szCs w:val="24"/>
              </w:rPr>
              <w:t xml:space="preserve"> and their drawbacks and challenges were discussed (Gupta &amp; Jain, 2021)</w:t>
            </w:r>
          </w:p>
        </w:tc>
        <w:tc>
          <w:tcPr>
            <w:tcW w:w="3313" w:type="dxa"/>
          </w:tcPr>
          <w:p w14:paraId="24788855" w14:textId="5B3A8181" w:rsidR="00171155" w:rsidRPr="00710172" w:rsidRDefault="00171155" w:rsidP="000E66A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F0F0F"/>
                <w:sz w:val="24"/>
                <w:szCs w:val="24"/>
              </w:rPr>
            </w:pPr>
            <w:r w:rsidRPr="00710172">
              <w:rPr>
                <w:rFonts w:ascii="Times New Roman" w:eastAsia="Times New Roman" w:hAnsi="Times New Roman" w:cs="Times New Roman"/>
                <w:color w:val="0F0F0F"/>
                <w:sz w:val="24"/>
                <w:szCs w:val="24"/>
              </w:rPr>
              <w:t xml:space="preserve">Third, the study does not </w:t>
            </w:r>
            <w:r w:rsidR="00440AC3">
              <w:rPr>
                <w:rFonts w:ascii="Times New Roman" w:eastAsia="Times New Roman" w:hAnsi="Times New Roman" w:cs="Times New Roman"/>
                <w:color w:val="0F0F0F"/>
                <w:sz w:val="24"/>
                <w:szCs w:val="24"/>
              </w:rPr>
              <w:t xml:space="preserve">address </w:t>
            </w:r>
            <w:r w:rsidRPr="00710172">
              <w:rPr>
                <w:rFonts w:ascii="Times New Roman" w:eastAsia="Times New Roman" w:hAnsi="Times New Roman" w:cs="Times New Roman"/>
                <w:color w:val="0F0F0F"/>
                <w:sz w:val="24"/>
                <w:szCs w:val="24"/>
              </w:rPr>
              <w:t>affordability, and accessibility—especially in low-resource settings—are also not addressed. Additionally, the paper does not examine the environmental or sustainability implications of deploying robotic systems in education.</w:t>
            </w:r>
          </w:p>
        </w:tc>
      </w:tr>
      <w:tr w:rsidR="00810CF0" w:rsidRPr="00710172" w14:paraId="4FC8DB24" w14:textId="77777777" w:rsidTr="00CA7DB1">
        <w:tc>
          <w:tcPr>
            <w:cnfStyle w:val="001000000000" w:firstRow="0" w:lastRow="0" w:firstColumn="1" w:lastColumn="0" w:oddVBand="0" w:evenVBand="0" w:oddHBand="0" w:evenHBand="0" w:firstRowFirstColumn="0" w:firstRowLastColumn="0" w:lastRowFirstColumn="0" w:lastRowLastColumn="0"/>
            <w:tcW w:w="3313" w:type="dxa"/>
            <w:vMerge w:val="restart"/>
          </w:tcPr>
          <w:p w14:paraId="51284B0C" w14:textId="77777777" w:rsidR="00810CF0" w:rsidRPr="00710172" w:rsidRDefault="00810CF0" w:rsidP="000E66A2">
            <w:pPr>
              <w:spacing w:line="240" w:lineRule="auto"/>
              <w:jc w:val="both"/>
              <w:rPr>
                <w:rFonts w:ascii="Times New Roman" w:eastAsia="Times New Roman" w:hAnsi="Times New Roman" w:cs="Times New Roman"/>
                <w:b w:val="0"/>
                <w:bCs w:val="0"/>
                <w:color w:val="0F0F0F"/>
                <w:sz w:val="24"/>
                <w:szCs w:val="24"/>
              </w:rPr>
            </w:pPr>
          </w:p>
          <w:p w14:paraId="798C3058" w14:textId="77777777" w:rsidR="00810CF0" w:rsidRPr="00710172" w:rsidRDefault="00810CF0" w:rsidP="000E66A2">
            <w:pPr>
              <w:spacing w:line="240" w:lineRule="auto"/>
              <w:jc w:val="both"/>
              <w:rPr>
                <w:rFonts w:ascii="Times New Roman" w:eastAsia="Times New Roman" w:hAnsi="Times New Roman" w:cs="Times New Roman"/>
                <w:b w:val="0"/>
                <w:bCs w:val="0"/>
                <w:color w:val="0F0F0F"/>
                <w:sz w:val="24"/>
                <w:szCs w:val="24"/>
              </w:rPr>
            </w:pPr>
          </w:p>
          <w:p w14:paraId="157D86A1" w14:textId="77777777" w:rsidR="00810CF0" w:rsidRPr="00710172" w:rsidRDefault="00810CF0" w:rsidP="000E66A2">
            <w:pPr>
              <w:spacing w:line="240" w:lineRule="auto"/>
              <w:jc w:val="both"/>
              <w:rPr>
                <w:rFonts w:ascii="Times New Roman" w:eastAsia="Times New Roman" w:hAnsi="Times New Roman" w:cs="Times New Roman"/>
                <w:b w:val="0"/>
                <w:bCs w:val="0"/>
                <w:color w:val="0F0F0F"/>
                <w:sz w:val="24"/>
                <w:szCs w:val="24"/>
              </w:rPr>
            </w:pPr>
          </w:p>
          <w:p w14:paraId="77C7AB37" w14:textId="77777777" w:rsidR="00810CF0" w:rsidRPr="00710172" w:rsidRDefault="00810CF0" w:rsidP="000E66A2">
            <w:pPr>
              <w:spacing w:line="240" w:lineRule="auto"/>
              <w:jc w:val="both"/>
              <w:rPr>
                <w:rFonts w:ascii="Times New Roman" w:eastAsia="Times New Roman" w:hAnsi="Times New Roman" w:cs="Times New Roman"/>
                <w:b w:val="0"/>
                <w:bCs w:val="0"/>
                <w:color w:val="0F0F0F"/>
                <w:sz w:val="24"/>
                <w:szCs w:val="24"/>
              </w:rPr>
            </w:pPr>
          </w:p>
          <w:p w14:paraId="1FCAAADD" w14:textId="77777777" w:rsidR="00810CF0" w:rsidRPr="00710172" w:rsidRDefault="00810CF0" w:rsidP="000E66A2">
            <w:pPr>
              <w:spacing w:line="240" w:lineRule="auto"/>
              <w:jc w:val="both"/>
              <w:rPr>
                <w:rFonts w:ascii="Times New Roman" w:eastAsia="Times New Roman" w:hAnsi="Times New Roman" w:cs="Times New Roman"/>
                <w:color w:val="0F0F0F"/>
                <w:sz w:val="24"/>
                <w:szCs w:val="24"/>
              </w:rPr>
            </w:pPr>
          </w:p>
          <w:p w14:paraId="11D3FBE8" w14:textId="77777777" w:rsidR="00810CF0" w:rsidRPr="00710172" w:rsidRDefault="00810CF0" w:rsidP="000E66A2">
            <w:pPr>
              <w:spacing w:line="240" w:lineRule="auto"/>
              <w:jc w:val="both"/>
              <w:rPr>
                <w:rFonts w:ascii="Times New Roman" w:eastAsia="Times New Roman" w:hAnsi="Times New Roman" w:cs="Times New Roman"/>
                <w:color w:val="0F0F0F"/>
                <w:sz w:val="24"/>
                <w:szCs w:val="24"/>
              </w:rPr>
            </w:pPr>
            <w:r w:rsidRPr="00710172">
              <w:rPr>
                <w:rFonts w:ascii="Times New Roman" w:eastAsia="Times New Roman" w:hAnsi="Times New Roman" w:cs="Times New Roman"/>
                <w:color w:val="0F0F0F"/>
                <w:sz w:val="24"/>
                <w:szCs w:val="24"/>
              </w:rPr>
              <w:lastRenderedPageBreak/>
              <w:t>Toy Production &amp; Design System</w:t>
            </w:r>
          </w:p>
          <w:p w14:paraId="0C73A004" w14:textId="77777777" w:rsidR="00810CF0" w:rsidRPr="00710172" w:rsidRDefault="00810CF0" w:rsidP="000E66A2">
            <w:pPr>
              <w:spacing w:line="240" w:lineRule="auto"/>
              <w:jc w:val="both"/>
              <w:rPr>
                <w:rFonts w:ascii="Times New Roman" w:eastAsia="Times New Roman" w:hAnsi="Times New Roman" w:cs="Times New Roman"/>
                <w:b w:val="0"/>
                <w:bCs w:val="0"/>
                <w:color w:val="0F0F0F"/>
                <w:sz w:val="24"/>
                <w:szCs w:val="24"/>
              </w:rPr>
            </w:pPr>
          </w:p>
        </w:tc>
        <w:tc>
          <w:tcPr>
            <w:tcW w:w="3313" w:type="dxa"/>
          </w:tcPr>
          <w:p w14:paraId="4ACE7DCA" w14:textId="77777777" w:rsidR="00810CF0" w:rsidRPr="00710172" w:rsidRDefault="00810CF0" w:rsidP="000E66A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F0F0F"/>
                <w:sz w:val="24"/>
                <w:szCs w:val="24"/>
              </w:rPr>
            </w:pPr>
            <w:r w:rsidRPr="00710172">
              <w:rPr>
                <w:rFonts w:ascii="Times New Roman" w:eastAsia="Times New Roman" w:hAnsi="Times New Roman" w:cs="Times New Roman"/>
                <w:color w:val="0F0F0F"/>
                <w:sz w:val="24"/>
                <w:szCs w:val="24"/>
              </w:rPr>
              <w:lastRenderedPageBreak/>
              <w:t>Composite materials, from ancient applications to modern high-performance composites used in toys, were discussed</w:t>
            </w:r>
          </w:p>
        </w:tc>
        <w:tc>
          <w:tcPr>
            <w:tcW w:w="3313" w:type="dxa"/>
          </w:tcPr>
          <w:p w14:paraId="6EBC7B08" w14:textId="77777777" w:rsidR="00810CF0" w:rsidRPr="00710172" w:rsidRDefault="00810CF0" w:rsidP="000E66A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F0F0F"/>
                <w:sz w:val="24"/>
                <w:szCs w:val="24"/>
              </w:rPr>
            </w:pPr>
            <w:r w:rsidRPr="00710172">
              <w:rPr>
                <w:rFonts w:ascii="Times New Roman" w:eastAsia="Times New Roman" w:hAnsi="Times New Roman" w:cs="Times New Roman"/>
                <w:color w:val="0F0F0F"/>
                <w:sz w:val="24"/>
                <w:szCs w:val="24"/>
              </w:rPr>
              <w:t>Sustainable fibers in toy manufacturing are not discussed</w:t>
            </w:r>
          </w:p>
        </w:tc>
      </w:tr>
      <w:tr w:rsidR="00810CF0" w:rsidRPr="00710172" w14:paraId="25F88EB9" w14:textId="77777777" w:rsidTr="00CA7DB1">
        <w:tc>
          <w:tcPr>
            <w:cnfStyle w:val="001000000000" w:firstRow="0" w:lastRow="0" w:firstColumn="1" w:lastColumn="0" w:oddVBand="0" w:evenVBand="0" w:oddHBand="0" w:evenHBand="0" w:firstRowFirstColumn="0" w:firstRowLastColumn="0" w:lastRowFirstColumn="0" w:lastRowLastColumn="0"/>
            <w:tcW w:w="3313" w:type="dxa"/>
            <w:vMerge/>
          </w:tcPr>
          <w:p w14:paraId="678BCA05" w14:textId="77777777" w:rsidR="00810CF0" w:rsidRPr="00710172" w:rsidRDefault="00810CF0" w:rsidP="000E66A2">
            <w:pPr>
              <w:spacing w:line="240" w:lineRule="auto"/>
              <w:jc w:val="both"/>
              <w:rPr>
                <w:rFonts w:ascii="Times New Roman" w:eastAsia="Times New Roman" w:hAnsi="Times New Roman" w:cs="Times New Roman"/>
                <w:color w:val="0F0F0F"/>
                <w:sz w:val="24"/>
                <w:szCs w:val="24"/>
              </w:rPr>
            </w:pPr>
          </w:p>
        </w:tc>
        <w:tc>
          <w:tcPr>
            <w:tcW w:w="3313" w:type="dxa"/>
          </w:tcPr>
          <w:p w14:paraId="78D208C4" w14:textId="77777777" w:rsidR="00810CF0" w:rsidRPr="00710172" w:rsidRDefault="00810CF0" w:rsidP="000E66A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F0F0F"/>
                <w:sz w:val="24"/>
                <w:szCs w:val="24"/>
              </w:rPr>
            </w:pPr>
            <w:r w:rsidRPr="00710172">
              <w:rPr>
                <w:rFonts w:ascii="Times New Roman" w:eastAsia="Times New Roman" w:hAnsi="Times New Roman" w:cs="Times New Roman"/>
                <w:color w:val="0F0F0F"/>
                <w:sz w:val="24"/>
                <w:szCs w:val="24"/>
              </w:rPr>
              <w:t xml:space="preserve">Life cycle assessment results show that </w:t>
            </w:r>
            <w:proofErr w:type="spellStart"/>
            <w:r w:rsidRPr="00710172">
              <w:rPr>
                <w:rFonts w:ascii="Times New Roman" w:eastAsia="Times New Roman" w:hAnsi="Times New Roman" w:cs="Times New Roman"/>
                <w:color w:val="0F0F0F"/>
                <w:sz w:val="24"/>
                <w:szCs w:val="24"/>
              </w:rPr>
              <w:t>Channapatna</w:t>
            </w:r>
            <w:proofErr w:type="spellEnd"/>
            <w:r w:rsidRPr="00710172">
              <w:rPr>
                <w:rFonts w:ascii="Times New Roman" w:eastAsia="Times New Roman" w:hAnsi="Times New Roman" w:cs="Times New Roman"/>
                <w:color w:val="0F0F0F"/>
                <w:sz w:val="24"/>
                <w:szCs w:val="24"/>
              </w:rPr>
              <w:t xml:space="preserve"> wooden toys made from </w:t>
            </w:r>
            <w:proofErr w:type="spellStart"/>
            <w:r w:rsidRPr="00710172">
              <w:rPr>
                <w:rFonts w:ascii="Times New Roman" w:eastAsia="Times New Roman" w:hAnsi="Times New Roman" w:cs="Times New Roman"/>
                <w:i/>
                <w:iCs/>
                <w:color w:val="0F0F0F"/>
                <w:sz w:val="24"/>
                <w:szCs w:val="24"/>
              </w:rPr>
              <w:t>Wrightia</w:t>
            </w:r>
            <w:proofErr w:type="spellEnd"/>
            <w:r w:rsidRPr="00710172">
              <w:rPr>
                <w:rFonts w:ascii="Times New Roman" w:eastAsia="Times New Roman" w:hAnsi="Times New Roman" w:cs="Times New Roman"/>
                <w:i/>
                <w:iCs/>
                <w:color w:val="0F0F0F"/>
                <w:sz w:val="24"/>
                <w:szCs w:val="24"/>
              </w:rPr>
              <w:t xml:space="preserve"> tinctoria</w:t>
            </w:r>
            <w:r w:rsidRPr="00710172">
              <w:rPr>
                <w:rFonts w:ascii="Times New Roman" w:eastAsia="Times New Roman" w:hAnsi="Times New Roman" w:cs="Times New Roman"/>
                <w:color w:val="0F0F0F"/>
                <w:sz w:val="24"/>
                <w:szCs w:val="24"/>
              </w:rPr>
              <w:t xml:space="preserve"> have lower toxicity, reduced energy demand, and smaller environmental impacts </w:t>
            </w:r>
            <w:r w:rsidRPr="00710172">
              <w:rPr>
                <w:rFonts w:ascii="Times New Roman" w:eastAsia="Times New Roman" w:hAnsi="Times New Roman" w:cs="Times New Roman"/>
                <w:color w:val="0F0F0F"/>
                <w:sz w:val="24"/>
                <w:szCs w:val="24"/>
              </w:rPr>
              <w:lastRenderedPageBreak/>
              <w:t>than PVC toys. Their localized production also supports traditional craftsmanship and sustainable small-scale manufacturing, making them an environmentally preferable option for children’s products (Rangaswami, 2018)</w:t>
            </w:r>
          </w:p>
        </w:tc>
        <w:tc>
          <w:tcPr>
            <w:tcW w:w="3313" w:type="dxa"/>
          </w:tcPr>
          <w:p w14:paraId="2CA73713" w14:textId="77777777" w:rsidR="00810CF0" w:rsidRPr="00710172" w:rsidRDefault="00810CF0" w:rsidP="000E66A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F0F0F"/>
                <w:sz w:val="24"/>
                <w:szCs w:val="24"/>
              </w:rPr>
            </w:pPr>
            <w:r w:rsidRPr="00710172">
              <w:rPr>
                <w:rFonts w:ascii="Times New Roman" w:eastAsia="Times New Roman" w:hAnsi="Times New Roman" w:cs="Times New Roman"/>
                <w:color w:val="0F0F0F"/>
                <w:sz w:val="24"/>
                <w:szCs w:val="24"/>
              </w:rPr>
              <w:lastRenderedPageBreak/>
              <w:t>Market option barriers, consumer perception is not discussed, cost–benefit assessment or life cycle costing (LCC) are absent.</w:t>
            </w:r>
          </w:p>
        </w:tc>
      </w:tr>
      <w:tr w:rsidR="00810CF0" w:rsidRPr="00710172" w14:paraId="5CE54E0D" w14:textId="77777777" w:rsidTr="00CA7DB1">
        <w:tc>
          <w:tcPr>
            <w:cnfStyle w:val="001000000000" w:firstRow="0" w:lastRow="0" w:firstColumn="1" w:lastColumn="0" w:oddVBand="0" w:evenVBand="0" w:oddHBand="0" w:evenHBand="0" w:firstRowFirstColumn="0" w:firstRowLastColumn="0" w:lastRowFirstColumn="0" w:lastRowLastColumn="0"/>
            <w:tcW w:w="3313" w:type="dxa"/>
            <w:vMerge/>
          </w:tcPr>
          <w:p w14:paraId="4B88193C" w14:textId="77777777" w:rsidR="00810CF0" w:rsidRPr="00710172" w:rsidRDefault="00810CF0" w:rsidP="000E66A2">
            <w:pPr>
              <w:spacing w:line="240" w:lineRule="auto"/>
              <w:jc w:val="both"/>
              <w:rPr>
                <w:rFonts w:ascii="Times New Roman" w:eastAsia="Times New Roman" w:hAnsi="Times New Roman" w:cs="Times New Roman"/>
                <w:color w:val="0F0F0F"/>
                <w:sz w:val="24"/>
                <w:szCs w:val="24"/>
              </w:rPr>
            </w:pPr>
          </w:p>
        </w:tc>
        <w:tc>
          <w:tcPr>
            <w:tcW w:w="3313" w:type="dxa"/>
          </w:tcPr>
          <w:p w14:paraId="3F3CFE52" w14:textId="77777777" w:rsidR="00810CF0" w:rsidRPr="00710172" w:rsidRDefault="00810CF0" w:rsidP="000E66A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F0F0F"/>
                <w:sz w:val="24"/>
                <w:szCs w:val="24"/>
              </w:rPr>
            </w:pPr>
            <w:r w:rsidRPr="00710172">
              <w:rPr>
                <w:rFonts w:ascii="Times New Roman" w:eastAsia="Times New Roman" w:hAnsi="Times New Roman" w:cs="Times New Roman"/>
                <w:color w:val="0F0F0F"/>
                <w:sz w:val="24"/>
                <w:szCs w:val="24"/>
              </w:rPr>
              <w:t>The study demonstrates the potential of jute as a sustainable material for value-added products, including soft toys. Natural dyeing of jute fabric using plant-based dyes and double pre-mordanting significantly improved color yield, fastness properties, UV protection, and antimicrobial performance, reinforcing jute’s suitability for eco-friendly textile applications (Chattopadhyay, 2015)</w:t>
            </w:r>
          </w:p>
        </w:tc>
        <w:tc>
          <w:tcPr>
            <w:tcW w:w="3313" w:type="dxa"/>
          </w:tcPr>
          <w:p w14:paraId="21F55C5E" w14:textId="77777777" w:rsidR="00810CF0" w:rsidRPr="00710172" w:rsidRDefault="00810CF0" w:rsidP="000E66A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F0F0F"/>
                <w:sz w:val="24"/>
                <w:szCs w:val="24"/>
              </w:rPr>
            </w:pPr>
            <w:r w:rsidRPr="00710172">
              <w:rPr>
                <w:rFonts w:ascii="Times New Roman" w:eastAsia="Times New Roman" w:hAnsi="Times New Roman" w:cs="Times New Roman"/>
                <w:color w:val="0F0F0F"/>
                <w:sz w:val="24"/>
                <w:szCs w:val="24"/>
              </w:rPr>
              <w:t>The study doesn’t examine the scalability, cost implications, or industrial feasibility of the dyeing and mordanting processes.</w:t>
            </w:r>
          </w:p>
        </w:tc>
      </w:tr>
      <w:tr w:rsidR="00810CF0" w:rsidRPr="00710172" w14:paraId="24DAB89E" w14:textId="77777777" w:rsidTr="00CA7DB1">
        <w:tc>
          <w:tcPr>
            <w:cnfStyle w:val="001000000000" w:firstRow="0" w:lastRow="0" w:firstColumn="1" w:lastColumn="0" w:oddVBand="0" w:evenVBand="0" w:oddHBand="0" w:evenHBand="0" w:firstRowFirstColumn="0" w:firstRowLastColumn="0" w:lastRowFirstColumn="0" w:lastRowLastColumn="0"/>
            <w:tcW w:w="3313" w:type="dxa"/>
            <w:vMerge/>
          </w:tcPr>
          <w:p w14:paraId="63F022A2" w14:textId="77777777" w:rsidR="00810CF0" w:rsidRPr="00710172" w:rsidRDefault="00810CF0" w:rsidP="000E66A2">
            <w:pPr>
              <w:spacing w:line="240" w:lineRule="auto"/>
              <w:jc w:val="both"/>
              <w:rPr>
                <w:rFonts w:ascii="Times New Roman" w:eastAsia="Times New Roman" w:hAnsi="Times New Roman" w:cs="Times New Roman"/>
                <w:color w:val="0F0F0F"/>
                <w:sz w:val="24"/>
                <w:szCs w:val="24"/>
              </w:rPr>
            </w:pPr>
          </w:p>
        </w:tc>
        <w:tc>
          <w:tcPr>
            <w:tcW w:w="3313" w:type="dxa"/>
          </w:tcPr>
          <w:p w14:paraId="0E6D9FDC" w14:textId="77777777" w:rsidR="00810CF0" w:rsidRPr="00710172" w:rsidRDefault="00810CF0" w:rsidP="000E66A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F0F0F"/>
                <w:sz w:val="24"/>
                <w:szCs w:val="24"/>
              </w:rPr>
            </w:pPr>
            <w:r w:rsidRPr="00710172">
              <w:rPr>
                <w:rFonts w:ascii="Times New Roman" w:eastAsia="Times New Roman" w:hAnsi="Times New Roman" w:cs="Times New Roman"/>
                <w:color w:val="0F0F0F"/>
                <w:sz w:val="24"/>
                <w:szCs w:val="24"/>
              </w:rPr>
              <w:t>It highlights key entrepreneurial attributes, including resilience, innovation, and strategic decision-making, while emphasizing the role of product design, upskilling, and market-oriented innovation in sustaining traditional crafts (Kumar, 2023)</w:t>
            </w:r>
          </w:p>
        </w:tc>
        <w:tc>
          <w:tcPr>
            <w:tcW w:w="3313" w:type="dxa"/>
          </w:tcPr>
          <w:p w14:paraId="1E9A69D4" w14:textId="77777777" w:rsidR="00810CF0" w:rsidRPr="00710172" w:rsidRDefault="00810CF0" w:rsidP="000E66A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F0F0F"/>
                <w:sz w:val="24"/>
                <w:szCs w:val="24"/>
              </w:rPr>
            </w:pPr>
            <w:r w:rsidRPr="00710172">
              <w:rPr>
                <w:rFonts w:ascii="Times New Roman" w:eastAsia="Times New Roman" w:hAnsi="Times New Roman" w:cs="Times New Roman"/>
                <w:color w:val="0F0F0F"/>
                <w:sz w:val="24"/>
                <w:szCs w:val="24"/>
              </w:rPr>
              <w:t>It lacks an assessment of consumer perception, market demand analytics, and competitive benchmarking. Additionally, issues related to digital marketing adoption, supply chain scalability, sustainability metrics, and policy-level support mechanisms</w:t>
            </w:r>
          </w:p>
        </w:tc>
      </w:tr>
    </w:tbl>
    <w:p w14:paraId="5FED50AC" w14:textId="77777777" w:rsidR="00171155" w:rsidRPr="00710172" w:rsidRDefault="00171155" w:rsidP="000E66A2">
      <w:pPr>
        <w:spacing w:line="240" w:lineRule="auto"/>
        <w:jc w:val="both"/>
        <w:rPr>
          <w:rFonts w:ascii="Times New Roman" w:eastAsia="Times New Roman" w:hAnsi="Times New Roman" w:cs="Times New Roman"/>
          <w:b/>
          <w:bCs/>
          <w:color w:val="0F0F0F"/>
          <w:sz w:val="24"/>
          <w:szCs w:val="24"/>
        </w:rPr>
      </w:pPr>
    </w:p>
    <w:p w14:paraId="75AF2D39" w14:textId="467ABBE3" w:rsidR="00810CF0" w:rsidRPr="008E17AF" w:rsidRDefault="00810CF0" w:rsidP="000E66A2">
      <w:pPr>
        <w:spacing w:line="240" w:lineRule="auto"/>
        <w:jc w:val="both"/>
        <w:rPr>
          <w:rFonts w:ascii="Times New Roman" w:eastAsia="Times New Roman" w:hAnsi="Times New Roman" w:cs="Times New Roman"/>
          <w:b/>
          <w:bCs/>
          <w:color w:val="0F0F0F"/>
          <w:sz w:val="18"/>
          <w:szCs w:val="18"/>
        </w:rPr>
      </w:pPr>
      <w:r w:rsidRPr="008E17AF">
        <w:rPr>
          <w:rFonts w:ascii="Times New Roman" w:eastAsia="Times New Roman" w:hAnsi="Times New Roman" w:cs="Times New Roman"/>
          <w:b/>
          <w:bCs/>
          <w:color w:val="0F0F0F"/>
          <w:sz w:val="18"/>
          <w:szCs w:val="18"/>
        </w:rPr>
        <w:t>Source: Author’s Own Implication</w:t>
      </w:r>
    </w:p>
    <w:p w14:paraId="42EC0C15" w14:textId="12EBB461" w:rsidR="00337B9F" w:rsidRPr="00710172" w:rsidRDefault="00337B9F" w:rsidP="000E66A2">
      <w:pPr>
        <w:spacing w:line="240" w:lineRule="auto"/>
        <w:jc w:val="both"/>
        <w:rPr>
          <w:rFonts w:ascii="Times New Roman" w:eastAsia="Times New Roman" w:hAnsi="Times New Roman" w:cs="Times New Roman"/>
          <w:b/>
          <w:bCs/>
          <w:color w:val="0F0F0F"/>
          <w:sz w:val="24"/>
          <w:szCs w:val="24"/>
        </w:rPr>
      </w:pPr>
      <w:r w:rsidRPr="00710172">
        <w:rPr>
          <w:rFonts w:ascii="Times New Roman" w:eastAsia="Times New Roman" w:hAnsi="Times New Roman" w:cs="Times New Roman"/>
          <w:b/>
          <w:bCs/>
          <w:color w:val="0F0F0F"/>
          <w:sz w:val="24"/>
          <w:szCs w:val="24"/>
        </w:rPr>
        <w:t>Thematic Analysis</w:t>
      </w:r>
    </w:p>
    <w:p w14:paraId="548CF539" w14:textId="771E17DC" w:rsidR="00337B9F" w:rsidRPr="00710172" w:rsidRDefault="00337B9F" w:rsidP="000E66A2">
      <w:pPr>
        <w:spacing w:before="100" w:beforeAutospacing="1" w:after="100" w:afterAutospacing="1" w:line="240" w:lineRule="auto"/>
        <w:jc w:val="both"/>
        <w:rPr>
          <w:rFonts w:ascii="Times New Roman" w:eastAsia="Times New Roman" w:hAnsi="Times New Roman" w:cs="Times New Roman"/>
          <w:sz w:val="24"/>
          <w:szCs w:val="24"/>
          <w:lang w:val="en-IN" w:eastAsia="en-IN"/>
          <w14:ligatures w14:val="none"/>
        </w:rPr>
      </w:pPr>
      <w:r w:rsidRPr="00710172">
        <w:rPr>
          <w:rFonts w:ascii="Times New Roman" w:eastAsia="Times New Roman" w:hAnsi="Times New Roman" w:cs="Times New Roman"/>
          <w:sz w:val="24"/>
          <w:szCs w:val="24"/>
          <w:lang w:val="en-IN" w:eastAsia="en-IN"/>
          <w14:ligatures w14:val="none"/>
        </w:rPr>
        <w:t xml:space="preserve">The thematic cluster analysis reveals a structured yet evolving research landscape within the toy-related literature. Themes positioned with high density and centrality highlight areas that are both conceptually mature and strongly integrated into the broader knowledge network, while clusters with lower connectivity signal emerging or specialized research directions. Thematic clusters connect with four broad themes such as basic themes, emerging or declining themes, niche themes, and motor themes. The dominance of </w:t>
      </w:r>
      <w:r w:rsidRPr="00710172">
        <w:rPr>
          <w:rFonts w:ascii="Times New Roman" w:eastAsia="Times New Roman" w:hAnsi="Times New Roman" w:cs="Times New Roman"/>
          <w:b/>
          <w:bCs/>
          <w:sz w:val="24"/>
          <w:szCs w:val="24"/>
          <w:lang w:val="en-IN" w:eastAsia="en-IN"/>
          <w14:ligatures w14:val="none"/>
        </w:rPr>
        <w:t>children’s toys</w:t>
      </w:r>
      <w:r w:rsidRPr="00710172">
        <w:rPr>
          <w:rFonts w:ascii="Times New Roman" w:eastAsia="Times New Roman" w:hAnsi="Times New Roman" w:cs="Times New Roman"/>
          <w:sz w:val="24"/>
          <w:szCs w:val="24"/>
          <w:lang w:val="en-IN" w:eastAsia="en-IN"/>
          <w14:ligatures w14:val="none"/>
        </w:rPr>
        <w:t xml:space="preserve"> reflects the sustained scholarly focus on child-centric perspectives, encompassing play </w:t>
      </w:r>
      <w:proofErr w:type="spellStart"/>
      <w:r w:rsidRPr="00710172">
        <w:rPr>
          <w:rFonts w:ascii="Times New Roman" w:eastAsia="Times New Roman" w:hAnsi="Times New Roman" w:cs="Times New Roman"/>
          <w:sz w:val="24"/>
          <w:szCs w:val="24"/>
          <w:lang w:val="en-IN" w:eastAsia="en-IN"/>
          <w14:ligatures w14:val="none"/>
        </w:rPr>
        <w:t>behavior</w:t>
      </w:r>
      <w:proofErr w:type="spellEnd"/>
      <w:r w:rsidRPr="00710172">
        <w:rPr>
          <w:rFonts w:ascii="Times New Roman" w:eastAsia="Times New Roman" w:hAnsi="Times New Roman" w:cs="Times New Roman"/>
          <w:sz w:val="24"/>
          <w:szCs w:val="24"/>
          <w:lang w:val="en-IN" w:eastAsia="en-IN"/>
          <w14:ligatures w14:val="none"/>
        </w:rPr>
        <w:t xml:space="preserve">, learning outcomes, safety, and developmental benefits. Its strong internal </w:t>
      </w:r>
      <w:r w:rsidRPr="00710172">
        <w:rPr>
          <w:rFonts w:ascii="Times New Roman" w:eastAsia="Times New Roman" w:hAnsi="Times New Roman" w:cs="Times New Roman"/>
          <w:sz w:val="24"/>
          <w:szCs w:val="24"/>
          <w:lang w:val="en-IN" w:eastAsia="en-IN"/>
          <w14:ligatures w14:val="none"/>
        </w:rPr>
        <w:lastRenderedPageBreak/>
        <w:t xml:space="preserve">cohesion and connectivity suggest that this theme acts as a central anchor, linking multiple strands such as education, design, and technology. </w:t>
      </w:r>
    </w:p>
    <w:p w14:paraId="5BE52DB2" w14:textId="58864137" w:rsidR="00337B9F" w:rsidRPr="00710172" w:rsidRDefault="00337B9F" w:rsidP="000E66A2">
      <w:pPr>
        <w:spacing w:before="100" w:beforeAutospacing="1" w:after="100" w:afterAutospacing="1" w:line="240" w:lineRule="auto"/>
        <w:jc w:val="both"/>
        <w:rPr>
          <w:rFonts w:ascii="Times New Roman" w:eastAsia="Times New Roman" w:hAnsi="Times New Roman" w:cs="Times New Roman"/>
          <w:sz w:val="24"/>
          <w:szCs w:val="24"/>
          <w:lang w:val="en-IN" w:eastAsia="en-IN"/>
          <w14:ligatures w14:val="none"/>
        </w:rPr>
      </w:pPr>
      <w:r w:rsidRPr="00710172">
        <w:rPr>
          <w:rFonts w:ascii="Times New Roman" w:eastAsia="Times New Roman" w:hAnsi="Times New Roman" w:cs="Times New Roman"/>
          <w:sz w:val="24"/>
          <w:szCs w:val="24"/>
          <w:lang w:val="en-IN" w:eastAsia="en-IN"/>
          <w14:ligatures w14:val="none"/>
        </w:rPr>
        <w:t xml:space="preserve">Similarly, the </w:t>
      </w:r>
      <w:r w:rsidRPr="00710172">
        <w:rPr>
          <w:rFonts w:ascii="Times New Roman" w:eastAsia="Times New Roman" w:hAnsi="Times New Roman" w:cs="Times New Roman"/>
          <w:b/>
          <w:bCs/>
          <w:sz w:val="24"/>
          <w:szCs w:val="24"/>
          <w:lang w:val="en-IN" w:eastAsia="en-IN"/>
          <w14:ligatures w14:val="none"/>
        </w:rPr>
        <w:t>toys</w:t>
      </w:r>
      <w:r w:rsidRPr="00710172">
        <w:rPr>
          <w:rFonts w:ascii="Times New Roman" w:eastAsia="Times New Roman" w:hAnsi="Times New Roman" w:cs="Times New Roman"/>
          <w:sz w:val="24"/>
          <w:szCs w:val="24"/>
          <w:lang w:val="en-IN" w:eastAsia="en-IN"/>
          <w14:ligatures w14:val="none"/>
        </w:rPr>
        <w:t xml:space="preserve"> cluster represents a foundational research base, reinforcing the centrality of traditional toy studies while supporting adjacent themes rather than driving methodological or technological expansion. Technology-oriented clusters, particularly </w:t>
      </w:r>
      <w:r w:rsidRPr="00710172">
        <w:rPr>
          <w:rFonts w:ascii="Times New Roman" w:eastAsia="Times New Roman" w:hAnsi="Times New Roman" w:cs="Times New Roman"/>
          <w:b/>
          <w:bCs/>
          <w:sz w:val="24"/>
          <w:szCs w:val="24"/>
          <w:lang w:val="en-IN" w:eastAsia="en-IN"/>
          <w14:ligatures w14:val="none"/>
        </w:rPr>
        <w:t>Internet of Things</w:t>
      </w:r>
      <w:r w:rsidRPr="00710172">
        <w:rPr>
          <w:rFonts w:ascii="Times New Roman" w:eastAsia="Times New Roman" w:hAnsi="Times New Roman" w:cs="Times New Roman"/>
          <w:sz w:val="24"/>
          <w:szCs w:val="24"/>
          <w:lang w:val="en-IN" w:eastAsia="en-IN"/>
          <w14:ligatures w14:val="none"/>
        </w:rPr>
        <w:t xml:space="preserve">, demonstrate high conceptual maturity but moderate integration across the network. This positioning suggests that smart toys and connected play systems are well developed within their niche but remain partially isolated from mainstream toy research </w:t>
      </w:r>
      <w:sdt>
        <w:sdtPr>
          <w:rPr>
            <w:rFonts w:ascii="Times New Roman" w:hAnsi="Times New Roman" w:cs="Times New Roman"/>
            <w:bCs/>
            <w:lang w:val="en-IN"/>
          </w:rPr>
          <w:id w:val="365801080"/>
          <w:citation/>
        </w:sdtPr>
        <w:sdtContent>
          <w:r w:rsidRPr="00710172">
            <w:rPr>
              <w:rFonts w:ascii="Times New Roman" w:hAnsi="Times New Roman" w:cs="Times New Roman"/>
              <w:bCs/>
              <w:sz w:val="24"/>
              <w:szCs w:val="24"/>
              <w:lang w:val="en-IN"/>
            </w:rPr>
            <w:fldChar w:fldCharType="begin"/>
          </w:r>
          <w:r w:rsidRPr="00710172">
            <w:rPr>
              <w:rFonts w:ascii="Times New Roman" w:hAnsi="Times New Roman" w:cs="Times New Roman"/>
              <w:bCs/>
              <w:sz w:val="24"/>
              <w:szCs w:val="24"/>
            </w:rPr>
            <w:instrText xml:space="preserve"> CITATION Cri96 \l 1033 </w:instrText>
          </w:r>
          <w:r w:rsidRPr="00710172">
            <w:rPr>
              <w:rFonts w:ascii="Times New Roman" w:hAnsi="Times New Roman" w:cs="Times New Roman"/>
              <w:bCs/>
              <w:sz w:val="24"/>
              <w:szCs w:val="24"/>
              <w:lang w:val="en-IN"/>
            </w:rPr>
            <w:fldChar w:fldCharType="separate"/>
          </w:r>
          <w:r w:rsidRPr="00710172">
            <w:rPr>
              <w:rFonts w:ascii="Times New Roman" w:hAnsi="Times New Roman" w:cs="Times New Roman"/>
              <w:noProof/>
              <w:sz w:val="24"/>
              <w:szCs w:val="24"/>
            </w:rPr>
            <w:t>(Crisman, 1996)</w:t>
          </w:r>
          <w:r w:rsidRPr="00710172">
            <w:rPr>
              <w:rFonts w:ascii="Times New Roman" w:hAnsi="Times New Roman" w:cs="Times New Roman"/>
              <w:bCs/>
              <w:sz w:val="24"/>
              <w:szCs w:val="24"/>
              <w:lang w:val="en-IN"/>
            </w:rPr>
            <w:fldChar w:fldCharType="end"/>
          </w:r>
        </w:sdtContent>
      </w:sdt>
      <w:r w:rsidRPr="00710172">
        <w:rPr>
          <w:rFonts w:ascii="Times New Roman" w:eastAsia="Times New Roman" w:hAnsi="Times New Roman" w:cs="Times New Roman"/>
          <w:sz w:val="24"/>
          <w:szCs w:val="24"/>
          <w:lang w:val="en-IN" w:eastAsia="en-IN"/>
          <w14:ligatures w14:val="none"/>
        </w:rPr>
        <w:t xml:space="preserve">. As digitalization of play accelerates, this gap indicates an opportunity for stronger interdisciplinary integration. Themes related to </w:t>
      </w:r>
      <w:r w:rsidRPr="00710172">
        <w:rPr>
          <w:rFonts w:ascii="Times New Roman" w:eastAsia="Times New Roman" w:hAnsi="Times New Roman" w:cs="Times New Roman"/>
          <w:b/>
          <w:bCs/>
          <w:sz w:val="24"/>
          <w:szCs w:val="24"/>
          <w:lang w:val="en-IN" w:eastAsia="en-IN"/>
          <w14:ligatures w14:val="none"/>
        </w:rPr>
        <w:t>toy manufacture</w:t>
      </w:r>
      <w:r w:rsidRPr="00710172">
        <w:rPr>
          <w:rFonts w:ascii="Times New Roman" w:eastAsia="Times New Roman" w:hAnsi="Times New Roman" w:cs="Times New Roman"/>
          <w:sz w:val="24"/>
          <w:szCs w:val="24"/>
          <w:lang w:val="en-IN" w:eastAsia="en-IN"/>
          <w14:ligatures w14:val="none"/>
        </w:rPr>
        <w:t xml:space="preserve"> and </w:t>
      </w:r>
      <w:r w:rsidRPr="00710172">
        <w:rPr>
          <w:rFonts w:ascii="Times New Roman" w:eastAsia="Times New Roman" w:hAnsi="Times New Roman" w:cs="Times New Roman"/>
          <w:b/>
          <w:bCs/>
          <w:sz w:val="24"/>
          <w:szCs w:val="24"/>
          <w:lang w:val="en-IN" w:eastAsia="en-IN"/>
          <w14:ligatures w14:val="none"/>
        </w:rPr>
        <w:t>design and development</w:t>
      </w:r>
      <w:r w:rsidRPr="00710172">
        <w:rPr>
          <w:rFonts w:ascii="Times New Roman" w:eastAsia="Times New Roman" w:hAnsi="Times New Roman" w:cs="Times New Roman"/>
          <w:sz w:val="24"/>
          <w:szCs w:val="24"/>
          <w:lang w:val="en-IN" w:eastAsia="en-IN"/>
          <w14:ligatures w14:val="none"/>
        </w:rPr>
        <w:t xml:space="preserve"> occupy an intermediate position, reflecting their operational importance and consistent research presence. Despite high publication frequency, their moderate centrality suggests that these themes are often addressed from applied or industry-specific perspectives, with limited theoretical cross-linkages to cognitive, technological, or sustainability-driven discussions. Clusters such as </w:t>
      </w:r>
      <w:r w:rsidRPr="00710172">
        <w:rPr>
          <w:rFonts w:ascii="Times New Roman" w:eastAsia="Times New Roman" w:hAnsi="Times New Roman" w:cs="Times New Roman"/>
          <w:b/>
          <w:bCs/>
          <w:sz w:val="24"/>
          <w:szCs w:val="24"/>
          <w:lang w:val="en-IN" w:eastAsia="en-IN"/>
          <w14:ligatures w14:val="none"/>
        </w:rPr>
        <w:t>computational thinking</w:t>
      </w:r>
      <w:r w:rsidRPr="00710172">
        <w:rPr>
          <w:rFonts w:ascii="Times New Roman" w:eastAsia="Times New Roman" w:hAnsi="Times New Roman" w:cs="Times New Roman"/>
          <w:sz w:val="24"/>
          <w:szCs w:val="24"/>
          <w:lang w:val="en-IN" w:eastAsia="en-IN"/>
          <w14:ligatures w14:val="none"/>
        </w:rPr>
        <w:t xml:space="preserve">, </w:t>
      </w:r>
      <w:r w:rsidRPr="00710172">
        <w:rPr>
          <w:rFonts w:ascii="Times New Roman" w:eastAsia="Times New Roman" w:hAnsi="Times New Roman" w:cs="Times New Roman"/>
          <w:b/>
          <w:bCs/>
          <w:sz w:val="24"/>
          <w:szCs w:val="24"/>
          <w:lang w:val="en-IN" w:eastAsia="en-IN"/>
          <w14:ligatures w14:val="none"/>
        </w:rPr>
        <w:t>learning algorithms</w:t>
      </w:r>
      <w:r w:rsidRPr="00710172">
        <w:rPr>
          <w:rFonts w:ascii="Times New Roman" w:eastAsia="Times New Roman" w:hAnsi="Times New Roman" w:cs="Times New Roman"/>
          <w:sz w:val="24"/>
          <w:szCs w:val="24"/>
          <w:lang w:val="en-IN" w:eastAsia="en-IN"/>
          <w14:ligatures w14:val="none"/>
        </w:rPr>
        <w:t xml:space="preserve">, and </w:t>
      </w:r>
      <w:r w:rsidRPr="00710172">
        <w:rPr>
          <w:rFonts w:ascii="Times New Roman" w:eastAsia="Times New Roman" w:hAnsi="Times New Roman" w:cs="Times New Roman"/>
          <w:b/>
          <w:bCs/>
          <w:sz w:val="24"/>
          <w:szCs w:val="24"/>
          <w:lang w:val="en-IN" w:eastAsia="en-IN"/>
          <w14:ligatures w14:val="none"/>
        </w:rPr>
        <w:t>nanocomposites</w:t>
      </w:r>
      <w:r w:rsidRPr="00710172">
        <w:rPr>
          <w:rFonts w:ascii="Times New Roman" w:eastAsia="Times New Roman" w:hAnsi="Times New Roman" w:cs="Times New Roman"/>
          <w:sz w:val="24"/>
          <w:szCs w:val="24"/>
          <w:lang w:val="en-IN" w:eastAsia="en-IN"/>
          <w14:ligatures w14:val="none"/>
        </w:rPr>
        <w:t xml:space="preserve"> appear as specialized or emerging areas. Their relatively low connectivity indicates that these themes are still consolidating their role within toy research, often appearing in experimental or exploratory studies. The </w:t>
      </w:r>
      <w:r w:rsidRPr="00710172">
        <w:rPr>
          <w:rFonts w:ascii="Times New Roman" w:eastAsia="Times New Roman" w:hAnsi="Times New Roman" w:cs="Times New Roman"/>
          <w:b/>
          <w:bCs/>
          <w:sz w:val="24"/>
          <w:szCs w:val="24"/>
          <w:lang w:val="en-IN" w:eastAsia="en-IN"/>
          <w14:ligatures w14:val="none"/>
        </w:rPr>
        <w:t>developing countries</w:t>
      </w:r>
      <w:r w:rsidRPr="00710172">
        <w:rPr>
          <w:rFonts w:ascii="Times New Roman" w:eastAsia="Times New Roman" w:hAnsi="Times New Roman" w:cs="Times New Roman"/>
          <w:sz w:val="24"/>
          <w:szCs w:val="24"/>
          <w:lang w:val="en-IN" w:eastAsia="en-IN"/>
          <w14:ligatures w14:val="none"/>
        </w:rPr>
        <w:t xml:space="preserve"> cluster similarly reflects limited integration, highlighting a contextual research gap despite its relevance for inclusive innovation and market expansion </w:t>
      </w:r>
      <w:sdt>
        <w:sdtPr>
          <w:rPr>
            <w:rFonts w:ascii="Times New Roman" w:hAnsi="Times New Roman" w:cs="Times New Roman"/>
            <w:bCs/>
            <w:lang w:val="en-IN"/>
          </w:rPr>
          <w:id w:val="-1858420073"/>
          <w:citation/>
        </w:sdtPr>
        <w:sdtContent>
          <w:r w:rsidRPr="00710172">
            <w:rPr>
              <w:rFonts w:ascii="Times New Roman" w:hAnsi="Times New Roman" w:cs="Times New Roman"/>
              <w:bCs/>
              <w:sz w:val="24"/>
              <w:szCs w:val="24"/>
              <w:lang w:val="en-IN"/>
            </w:rPr>
            <w:fldChar w:fldCharType="begin"/>
          </w:r>
          <w:r w:rsidRPr="00710172">
            <w:rPr>
              <w:rFonts w:ascii="Times New Roman" w:hAnsi="Times New Roman" w:cs="Times New Roman"/>
              <w:bCs/>
              <w:sz w:val="24"/>
              <w:szCs w:val="24"/>
            </w:rPr>
            <w:instrText xml:space="preserve"> CITATION ASi00 \l 1033 </w:instrText>
          </w:r>
          <w:r w:rsidRPr="00710172">
            <w:rPr>
              <w:rFonts w:ascii="Times New Roman" w:hAnsi="Times New Roman" w:cs="Times New Roman"/>
              <w:bCs/>
              <w:sz w:val="24"/>
              <w:szCs w:val="24"/>
              <w:lang w:val="en-IN"/>
            </w:rPr>
            <w:fldChar w:fldCharType="separate"/>
          </w:r>
          <w:r w:rsidRPr="00710172">
            <w:rPr>
              <w:rFonts w:ascii="Times New Roman" w:hAnsi="Times New Roman" w:cs="Times New Roman"/>
              <w:noProof/>
              <w:sz w:val="24"/>
              <w:szCs w:val="24"/>
            </w:rPr>
            <w:t>(Arvinder, 2000)</w:t>
          </w:r>
          <w:r w:rsidRPr="00710172">
            <w:rPr>
              <w:rFonts w:ascii="Times New Roman" w:hAnsi="Times New Roman" w:cs="Times New Roman"/>
              <w:bCs/>
              <w:sz w:val="24"/>
              <w:szCs w:val="24"/>
              <w:lang w:val="en-IN"/>
            </w:rPr>
            <w:fldChar w:fldCharType="end"/>
          </w:r>
        </w:sdtContent>
      </w:sdt>
      <w:r w:rsidRPr="00710172">
        <w:rPr>
          <w:rFonts w:ascii="Times New Roman" w:hAnsi="Times New Roman" w:cs="Times New Roman"/>
          <w:bCs/>
          <w:sz w:val="24"/>
          <w:szCs w:val="24"/>
          <w:lang w:val="en-IN"/>
        </w:rPr>
        <w:t xml:space="preserve">; </w:t>
      </w:r>
      <w:r w:rsidRPr="00710172">
        <w:rPr>
          <w:rFonts w:ascii="Times New Roman" w:eastAsia="Times New Roman" w:hAnsi="Times New Roman" w:cs="Times New Roman"/>
          <w:sz w:val="24"/>
          <w:szCs w:val="24"/>
          <w:lang w:val="en-IN" w:eastAsia="en-IN"/>
          <w14:ligatures w14:val="none"/>
        </w:rPr>
        <w:t xml:space="preserve">Finally, </w:t>
      </w:r>
      <w:r w:rsidRPr="00710172">
        <w:rPr>
          <w:rFonts w:ascii="Times New Roman" w:eastAsia="Times New Roman" w:hAnsi="Times New Roman" w:cs="Times New Roman"/>
          <w:b/>
          <w:bCs/>
          <w:sz w:val="24"/>
          <w:szCs w:val="24"/>
          <w:lang w:val="en-IN" w:eastAsia="en-IN"/>
          <w14:ligatures w14:val="none"/>
        </w:rPr>
        <w:t>supply chain management</w:t>
      </w:r>
      <w:r w:rsidRPr="00710172">
        <w:rPr>
          <w:rFonts w:ascii="Times New Roman" w:eastAsia="Times New Roman" w:hAnsi="Times New Roman" w:cs="Times New Roman"/>
          <w:sz w:val="24"/>
          <w:szCs w:val="24"/>
          <w:lang w:val="en-IN" w:eastAsia="en-IN"/>
          <w14:ligatures w14:val="none"/>
        </w:rPr>
        <w:t xml:space="preserve"> emerges as a marginal yet internally coherent theme, underscoring its relevance in production and logistics while revealing limited engagement with broader toy innovation and policy discussions. Collectively, the findings suggest a field anchored in child-focused and product-based research, with growing but still fragmented contributions from digital, material, and systemic perspectives.</w:t>
      </w:r>
    </w:p>
    <w:p w14:paraId="0216EF78" w14:textId="77777777" w:rsidR="00337B9F" w:rsidRPr="00710172" w:rsidRDefault="00337B9F" w:rsidP="000E66A2">
      <w:pPr>
        <w:widowControl w:val="0"/>
        <w:autoSpaceDE w:val="0"/>
        <w:autoSpaceDN w:val="0"/>
        <w:adjustRightInd w:val="0"/>
        <w:spacing w:before="300" w:after="300" w:line="240" w:lineRule="auto"/>
        <w:jc w:val="both"/>
        <w:rPr>
          <w:rFonts w:ascii="Times New Roman" w:hAnsi="Times New Roman" w:cs="Times New Roman"/>
          <w:bCs/>
          <w:sz w:val="24"/>
          <w:szCs w:val="24"/>
          <w:lang w:val="en-IN"/>
        </w:rPr>
      </w:pPr>
      <w:r w:rsidRPr="00710172">
        <w:rPr>
          <w:rFonts w:ascii="Times New Roman" w:hAnsi="Times New Roman" w:cs="Times New Roman"/>
          <w:bCs/>
          <w:sz w:val="24"/>
          <w:szCs w:val="24"/>
          <w:lang w:val="en-IN"/>
        </w:rPr>
        <w:t xml:space="preserve">The evolving research landscape offers valuable insights into how priorities have shifted over time. The changes in uses of toys has been found differently at different places. Early on, there was a clear focus on competitiveness of toys between Indian toys and chines toys </w:t>
      </w:r>
      <w:sdt>
        <w:sdtPr>
          <w:rPr>
            <w:rFonts w:ascii="Times New Roman" w:hAnsi="Times New Roman" w:cs="Times New Roman"/>
            <w:bCs/>
            <w:sz w:val="24"/>
            <w:szCs w:val="24"/>
            <w:lang w:val="en-IN"/>
          </w:rPr>
          <w:id w:val="-2064701835"/>
          <w:citation/>
        </w:sdtPr>
        <w:sdtContent>
          <w:r w:rsidRPr="00710172">
            <w:rPr>
              <w:rFonts w:ascii="Times New Roman" w:hAnsi="Times New Roman" w:cs="Times New Roman"/>
              <w:bCs/>
              <w:sz w:val="24"/>
              <w:szCs w:val="24"/>
              <w:lang w:val="en-IN"/>
            </w:rPr>
            <w:fldChar w:fldCharType="begin"/>
          </w:r>
          <w:r w:rsidRPr="00710172">
            <w:rPr>
              <w:rFonts w:ascii="Times New Roman" w:hAnsi="Times New Roman" w:cs="Times New Roman"/>
              <w:bCs/>
              <w:sz w:val="24"/>
              <w:szCs w:val="24"/>
            </w:rPr>
            <w:instrText xml:space="preserve"> CITATION ASi00 \l 1033 </w:instrText>
          </w:r>
          <w:r w:rsidRPr="00710172">
            <w:rPr>
              <w:rFonts w:ascii="Times New Roman" w:hAnsi="Times New Roman" w:cs="Times New Roman"/>
              <w:bCs/>
              <w:sz w:val="24"/>
              <w:szCs w:val="24"/>
              <w:lang w:val="en-IN"/>
            </w:rPr>
            <w:fldChar w:fldCharType="separate"/>
          </w:r>
          <w:r w:rsidRPr="00710172">
            <w:rPr>
              <w:rFonts w:ascii="Times New Roman" w:hAnsi="Times New Roman" w:cs="Times New Roman"/>
              <w:noProof/>
              <w:sz w:val="24"/>
              <w:szCs w:val="24"/>
            </w:rPr>
            <w:t>(Arvinder, 2000)</w:t>
          </w:r>
          <w:r w:rsidRPr="00710172">
            <w:rPr>
              <w:rFonts w:ascii="Times New Roman" w:hAnsi="Times New Roman" w:cs="Times New Roman"/>
              <w:bCs/>
              <w:sz w:val="24"/>
              <w:szCs w:val="24"/>
              <w:lang w:val="en-IN"/>
            </w:rPr>
            <w:fldChar w:fldCharType="end"/>
          </w:r>
        </w:sdtContent>
      </w:sdt>
      <w:r w:rsidRPr="00710172">
        <w:rPr>
          <w:rFonts w:ascii="Times New Roman" w:hAnsi="Times New Roman" w:cs="Times New Roman"/>
          <w:bCs/>
          <w:sz w:val="24"/>
          <w:szCs w:val="24"/>
          <w:lang w:val="en-IN"/>
        </w:rPr>
        <w:t xml:space="preserve">; Robotic toy hands </w:t>
      </w:r>
      <w:sdt>
        <w:sdtPr>
          <w:rPr>
            <w:rFonts w:ascii="Times New Roman" w:hAnsi="Times New Roman" w:cs="Times New Roman"/>
            <w:bCs/>
            <w:sz w:val="24"/>
            <w:szCs w:val="24"/>
            <w:lang w:val="en-IN"/>
          </w:rPr>
          <w:id w:val="-1502576772"/>
          <w:citation/>
        </w:sdtPr>
        <w:sdtContent>
          <w:r w:rsidRPr="00710172">
            <w:rPr>
              <w:rFonts w:ascii="Times New Roman" w:hAnsi="Times New Roman" w:cs="Times New Roman"/>
              <w:bCs/>
              <w:sz w:val="24"/>
              <w:szCs w:val="24"/>
              <w:lang w:val="en-IN"/>
            </w:rPr>
            <w:fldChar w:fldCharType="begin"/>
          </w:r>
          <w:r w:rsidRPr="00710172">
            <w:rPr>
              <w:rFonts w:ascii="Times New Roman" w:hAnsi="Times New Roman" w:cs="Times New Roman"/>
              <w:bCs/>
              <w:sz w:val="24"/>
              <w:szCs w:val="24"/>
            </w:rPr>
            <w:instrText xml:space="preserve"> CITATION Cri96 \l 1033 </w:instrText>
          </w:r>
          <w:r w:rsidRPr="00710172">
            <w:rPr>
              <w:rFonts w:ascii="Times New Roman" w:hAnsi="Times New Roman" w:cs="Times New Roman"/>
              <w:bCs/>
              <w:sz w:val="24"/>
              <w:szCs w:val="24"/>
              <w:lang w:val="en-IN"/>
            </w:rPr>
            <w:fldChar w:fldCharType="separate"/>
          </w:r>
          <w:r w:rsidRPr="00710172">
            <w:rPr>
              <w:rFonts w:ascii="Times New Roman" w:hAnsi="Times New Roman" w:cs="Times New Roman"/>
              <w:noProof/>
              <w:sz w:val="24"/>
              <w:szCs w:val="24"/>
            </w:rPr>
            <w:t>(Crisman, 1996)</w:t>
          </w:r>
          <w:r w:rsidRPr="00710172">
            <w:rPr>
              <w:rFonts w:ascii="Times New Roman" w:hAnsi="Times New Roman" w:cs="Times New Roman"/>
              <w:bCs/>
              <w:sz w:val="24"/>
              <w:szCs w:val="24"/>
              <w:lang w:val="en-IN"/>
            </w:rPr>
            <w:fldChar w:fldCharType="end"/>
          </w:r>
        </w:sdtContent>
      </w:sdt>
      <w:r w:rsidRPr="00710172">
        <w:rPr>
          <w:rFonts w:ascii="Times New Roman" w:hAnsi="Times New Roman" w:cs="Times New Roman"/>
          <w:bCs/>
          <w:sz w:val="24"/>
          <w:szCs w:val="24"/>
          <w:lang w:val="en-IN"/>
        </w:rPr>
        <w:t xml:space="preserve">;  Transformation of indigenous </w:t>
      </w:r>
      <w:proofErr w:type="spellStart"/>
      <w:r w:rsidRPr="00710172">
        <w:rPr>
          <w:rFonts w:ascii="Times New Roman" w:hAnsi="Times New Roman" w:cs="Times New Roman"/>
          <w:bCs/>
          <w:sz w:val="24"/>
          <w:szCs w:val="24"/>
          <w:lang w:val="en-IN"/>
        </w:rPr>
        <w:t>kondapalli</w:t>
      </w:r>
      <w:proofErr w:type="spellEnd"/>
      <w:r w:rsidRPr="00710172">
        <w:rPr>
          <w:rFonts w:ascii="Times New Roman" w:hAnsi="Times New Roman" w:cs="Times New Roman"/>
          <w:bCs/>
          <w:sz w:val="24"/>
          <w:szCs w:val="24"/>
          <w:lang w:val="en-IN"/>
        </w:rPr>
        <w:t xml:space="preserve"> toys to global level toys handcrafted material was discussed by Girija Kumari, 2004</w:t>
      </w:r>
      <w:sdt>
        <w:sdtPr>
          <w:rPr>
            <w:rFonts w:ascii="Times New Roman" w:hAnsi="Times New Roman" w:cs="Times New Roman"/>
            <w:bCs/>
            <w:sz w:val="24"/>
            <w:szCs w:val="24"/>
            <w:lang w:val="en-IN"/>
          </w:rPr>
          <w:id w:val="304056192"/>
          <w:citation/>
        </w:sdtPr>
        <w:sdtContent>
          <w:r w:rsidRPr="00710172">
            <w:rPr>
              <w:rFonts w:ascii="Times New Roman" w:hAnsi="Times New Roman" w:cs="Times New Roman"/>
              <w:bCs/>
              <w:sz w:val="24"/>
              <w:szCs w:val="24"/>
              <w:lang w:val="en-IN"/>
            </w:rPr>
            <w:fldChar w:fldCharType="begin"/>
          </w:r>
          <w:r w:rsidRPr="00710172">
            <w:rPr>
              <w:rFonts w:ascii="Times New Roman" w:hAnsi="Times New Roman" w:cs="Times New Roman"/>
              <w:bCs/>
              <w:sz w:val="24"/>
              <w:szCs w:val="24"/>
            </w:rPr>
            <w:instrText xml:space="preserve"> CITATION Gir04 \l 1033 </w:instrText>
          </w:r>
          <w:r w:rsidRPr="00710172">
            <w:rPr>
              <w:rFonts w:ascii="Times New Roman" w:hAnsi="Times New Roman" w:cs="Times New Roman"/>
              <w:bCs/>
              <w:sz w:val="24"/>
              <w:szCs w:val="24"/>
              <w:lang w:val="en-IN"/>
            </w:rPr>
            <w:fldChar w:fldCharType="separate"/>
          </w:r>
          <w:r w:rsidRPr="00710172">
            <w:rPr>
              <w:rFonts w:ascii="Times New Roman" w:hAnsi="Times New Roman" w:cs="Times New Roman"/>
              <w:bCs/>
              <w:noProof/>
              <w:sz w:val="24"/>
              <w:szCs w:val="24"/>
            </w:rPr>
            <w:t xml:space="preserve"> </w:t>
          </w:r>
          <w:r w:rsidRPr="00710172">
            <w:rPr>
              <w:rFonts w:ascii="Times New Roman" w:hAnsi="Times New Roman" w:cs="Times New Roman"/>
              <w:noProof/>
              <w:sz w:val="24"/>
              <w:szCs w:val="24"/>
            </w:rPr>
            <w:t>(Girija Kuamri, 2004)</w:t>
          </w:r>
          <w:r w:rsidRPr="00710172">
            <w:rPr>
              <w:rFonts w:ascii="Times New Roman" w:hAnsi="Times New Roman" w:cs="Times New Roman"/>
              <w:bCs/>
              <w:sz w:val="24"/>
              <w:szCs w:val="24"/>
              <w:lang w:val="en-IN"/>
            </w:rPr>
            <w:fldChar w:fldCharType="end"/>
          </w:r>
        </w:sdtContent>
      </w:sdt>
      <w:r w:rsidRPr="00710172">
        <w:rPr>
          <w:rFonts w:ascii="Times New Roman" w:hAnsi="Times New Roman" w:cs="Times New Roman"/>
          <w:bCs/>
          <w:sz w:val="24"/>
          <w:szCs w:val="24"/>
          <w:lang w:val="en-IN"/>
        </w:rPr>
        <w:t xml:space="preserve"> environmental concerns, particularly in 2019-2020, reflecting a global push for sustainability. By 2021, attention began to pivot toward market-driven studies, emphasizing consumer </w:t>
      </w:r>
      <w:proofErr w:type="spellStart"/>
      <w:r w:rsidRPr="00710172">
        <w:rPr>
          <w:rFonts w:ascii="Times New Roman" w:hAnsi="Times New Roman" w:cs="Times New Roman"/>
          <w:bCs/>
          <w:sz w:val="24"/>
          <w:szCs w:val="24"/>
          <w:lang w:val="en-IN"/>
        </w:rPr>
        <w:t>behavior</w:t>
      </w:r>
      <w:proofErr w:type="spellEnd"/>
      <w:r w:rsidRPr="00710172">
        <w:rPr>
          <w:rFonts w:ascii="Times New Roman" w:hAnsi="Times New Roman" w:cs="Times New Roman"/>
          <w:bCs/>
          <w:sz w:val="24"/>
          <w:szCs w:val="24"/>
          <w:lang w:val="en-IN"/>
        </w:rPr>
        <w:t xml:space="preserve"> and economic factors. More recently, in 2022, the spotlight has shifted toward advanced technology applications, highlighting the growing influence of tech-driven solutions in business, sustainability, and social sciences. This evolution reflects a broader global trend where innovation and technology are increasingly seen as key drivers for addressing complex societal challenges. For researchers, policymakers, and businesses, understanding these shifts is crucial for identifying emerging opportunities, fostering collaborations, and developing innovative solutions tailored to real-world needs.</w:t>
      </w:r>
    </w:p>
    <w:p w14:paraId="06B0513E" w14:textId="77777777" w:rsidR="00337B9F" w:rsidRPr="00710172" w:rsidRDefault="00337B9F" w:rsidP="000E66A2">
      <w:pPr>
        <w:widowControl w:val="0"/>
        <w:autoSpaceDE w:val="0"/>
        <w:autoSpaceDN w:val="0"/>
        <w:adjustRightInd w:val="0"/>
        <w:spacing w:before="300" w:after="300" w:line="240" w:lineRule="auto"/>
        <w:jc w:val="both"/>
        <w:rPr>
          <w:rFonts w:ascii="Times New Roman" w:hAnsi="Times New Roman" w:cs="Times New Roman"/>
          <w:bCs/>
          <w:sz w:val="18"/>
          <w:szCs w:val="18"/>
          <w:lang w:val="en-IN"/>
        </w:rPr>
      </w:pPr>
    </w:p>
    <w:p w14:paraId="1D7DDDB5" w14:textId="77777777" w:rsidR="00E6599F" w:rsidRDefault="00337B9F" w:rsidP="000E66A2">
      <w:pPr>
        <w:widowControl w:val="0"/>
        <w:autoSpaceDE w:val="0"/>
        <w:autoSpaceDN w:val="0"/>
        <w:adjustRightInd w:val="0"/>
        <w:spacing w:before="300" w:after="300" w:line="240" w:lineRule="auto"/>
        <w:jc w:val="both"/>
        <w:rPr>
          <w:rFonts w:ascii="Times New Roman" w:hAnsi="Times New Roman" w:cs="Times New Roman"/>
          <w:bCs/>
          <w:sz w:val="18"/>
          <w:szCs w:val="18"/>
          <w:lang w:val="en-IN"/>
        </w:rPr>
      </w:pPr>
      <w:r w:rsidRPr="00710172">
        <w:rPr>
          <w:rFonts w:ascii="Times New Roman" w:hAnsi="Times New Roman" w:cs="Times New Roman"/>
          <w:bCs/>
          <w:sz w:val="18"/>
          <w:szCs w:val="18"/>
          <w:lang w:val="en-IN"/>
        </w:rPr>
        <w:t xml:space="preserve">      </w:t>
      </w:r>
    </w:p>
    <w:p w14:paraId="5895D835" w14:textId="77777777" w:rsidR="00E6599F" w:rsidRDefault="00E6599F" w:rsidP="000E66A2">
      <w:pPr>
        <w:widowControl w:val="0"/>
        <w:autoSpaceDE w:val="0"/>
        <w:autoSpaceDN w:val="0"/>
        <w:adjustRightInd w:val="0"/>
        <w:spacing w:before="300" w:after="300" w:line="240" w:lineRule="auto"/>
        <w:jc w:val="both"/>
        <w:rPr>
          <w:rFonts w:ascii="Times New Roman" w:hAnsi="Times New Roman" w:cs="Times New Roman"/>
          <w:bCs/>
          <w:sz w:val="18"/>
          <w:szCs w:val="18"/>
          <w:lang w:val="en-IN"/>
        </w:rPr>
      </w:pPr>
    </w:p>
    <w:p w14:paraId="61206759" w14:textId="77777777" w:rsidR="00E6599F" w:rsidRDefault="00E6599F" w:rsidP="000E66A2">
      <w:pPr>
        <w:widowControl w:val="0"/>
        <w:autoSpaceDE w:val="0"/>
        <w:autoSpaceDN w:val="0"/>
        <w:adjustRightInd w:val="0"/>
        <w:spacing w:before="300" w:after="300" w:line="240" w:lineRule="auto"/>
        <w:jc w:val="both"/>
        <w:rPr>
          <w:rFonts w:ascii="Times New Roman" w:hAnsi="Times New Roman" w:cs="Times New Roman"/>
          <w:bCs/>
          <w:sz w:val="18"/>
          <w:szCs w:val="18"/>
          <w:lang w:val="en-IN"/>
        </w:rPr>
      </w:pPr>
    </w:p>
    <w:p w14:paraId="61CD6F24" w14:textId="77777777" w:rsidR="00E6599F" w:rsidRDefault="00E6599F" w:rsidP="000E66A2">
      <w:pPr>
        <w:widowControl w:val="0"/>
        <w:autoSpaceDE w:val="0"/>
        <w:autoSpaceDN w:val="0"/>
        <w:adjustRightInd w:val="0"/>
        <w:spacing w:before="300" w:after="300" w:line="240" w:lineRule="auto"/>
        <w:jc w:val="both"/>
        <w:rPr>
          <w:rFonts w:ascii="Times New Roman" w:hAnsi="Times New Roman" w:cs="Times New Roman"/>
          <w:bCs/>
          <w:sz w:val="18"/>
          <w:szCs w:val="18"/>
          <w:lang w:val="en-IN"/>
        </w:rPr>
      </w:pPr>
    </w:p>
    <w:p w14:paraId="1003DCE8" w14:textId="6F2C348C" w:rsidR="00337B9F" w:rsidRPr="00710172" w:rsidRDefault="00337B9F" w:rsidP="000E66A2">
      <w:pPr>
        <w:widowControl w:val="0"/>
        <w:autoSpaceDE w:val="0"/>
        <w:autoSpaceDN w:val="0"/>
        <w:adjustRightInd w:val="0"/>
        <w:spacing w:before="300" w:after="300" w:line="240" w:lineRule="auto"/>
        <w:jc w:val="both"/>
        <w:rPr>
          <w:rFonts w:ascii="Times New Roman" w:hAnsi="Times New Roman" w:cs="Times New Roman"/>
          <w:bCs/>
          <w:sz w:val="18"/>
          <w:szCs w:val="18"/>
          <w:lang w:val="en-IN"/>
        </w:rPr>
      </w:pPr>
      <w:r w:rsidRPr="00710172">
        <w:rPr>
          <w:rFonts w:ascii="Times New Roman" w:hAnsi="Times New Roman" w:cs="Times New Roman"/>
          <w:bCs/>
          <w:sz w:val="18"/>
          <w:szCs w:val="18"/>
          <w:lang w:val="en-IN"/>
        </w:rPr>
        <w:lastRenderedPageBreak/>
        <w:t xml:space="preserve"> Image</w:t>
      </w:r>
      <w:r w:rsidR="00E6599F">
        <w:rPr>
          <w:rFonts w:ascii="Times New Roman" w:hAnsi="Times New Roman" w:cs="Times New Roman"/>
          <w:bCs/>
          <w:sz w:val="18"/>
          <w:szCs w:val="18"/>
          <w:lang w:val="en-IN"/>
        </w:rPr>
        <w:t xml:space="preserve"> 1</w:t>
      </w:r>
      <w:r w:rsidRPr="00710172">
        <w:rPr>
          <w:rFonts w:ascii="Times New Roman" w:hAnsi="Times New Roman" w:cs="Times New Roman"/>
          <w:bCs/>
          <w:sz w:val="18"/>
          <w:szCs w:val="18"/>
          <w:lang w:val="en-IN"/>
        </w:rPr>
        <w:t>: Thematic Analysis</w:t>
      </w:r>
    </w:p>
    <w:p w14:paraId="547904EC" w14:textId="589AA3EF" w:rsidR="00337B9F" w:rsidRPr="00710172" w:rsidRDefault="00337B9F" w:rsidP="000E66A2">
      <w:pPr>
        <w:widowControl w:val="0"/>
        <w:autoSpaceDE w:val="0"/>
        <w:autoSpaceDN w:val="0"/>
        <w:adjustRightInd w:val="0"/>
        <w:spacing w:before="300" w:after="300" w:line="240" w:lineRule="auto"/>
        <w:jc w:val="both"/>
        <w:rPr>
          <w:rFonts w:ascii="Times New Roman" w:hAnsi="Times New Roman" w:cs="Times New Roman"/>
          <w:bCs/>
          <w:sz w:val="20"/>
          <w:szCs w:val="20"/>
          <w:lang w:val="en-IN"/>
        </w:rPr>
      </w:pPr>
      <w:r w:rsidRPr="00710172">
        <w:rPr>
          <w:rFonts w:ascii="Times New Roman" w:hAnsi="Times New Roman" w:cs="Times New Roman"/>
          <w:bCs/>
          <w:noProof/>
          <w:sz w:val="20"/>
          <w:szCs w:val="20"/>
        </w:rPr>
        <w:drawing>
          <wp:inline distT="0" distB="0" distL="0" distR="0" wp14:anchorId="3F8FDCB8" wp14:editId="78A6474A">
            <wp:extent cx="6315706" cy="3332018"/>
            <wp:effectExtent l="0" t="0" r="9525" b="1905"/>
            <wp:docPr id="518954302" name="Picture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000-000002000000}"/>
                        </a:ext>
                      </a:extLst>
                    </pic:cNvPr>
                    <pic:cNvPicPr>
                      <a:picLocks noChangeAspect="1"/>
                    </pic:cNvPicPr>
                  </pic:nvPicPr>
                  <pic:blipFill>
                    <a:blip r:embed="rId13"/>
                    <a:stretch>
                      <a:fillRect/>
                    </a:stretch>
                  </pic:blipFill>
                  <pic:spPr>
                    <a:xfrm>
                      <a:off x="0" y="0"/>
                      <a:ext cx="6338158" cy="3343863"/>
                    </a:xfrm>
                    <a:prstGeom prst="rect">
                      <a:avLst/>
                    </a:prstGeom>
                  </pic:spPr>
                </pic:pic>
              </a:graphicData>
            </a:graphic>
          </wp:inline>
        </w:drawing>
      </w:r>
    </w:p>
    <w:p w14:paraId="56835018" w14:textId="0DE8BF12" w:rsidR="008E17AF" w:rsidRPr="00E6599F" w:rsidRDefault="00337B9F" w:rsidP="00E6599F">
      <w:pPr>
        <w:spacing w:line="240" w:lineRule="auto"/>
        <w:ind w:left="567"/>
        <w:jc w:val="both"/>
        <w:rPr>
          <w:rFonts w:ascii="Times New Roman" w:hAnsi="Times New Roman" w:cs="Times New Roman"/>
          <w:bCs/>
          <w:sz w:val="20"/>
          <w:szCs w:val="20"/>
          <w:lang w:val="en-IN"/>
        </w:rPr>
      </w:pPr>
      <w:r w:rsidRPr="00710172">
        <w:rPr>
          <w:rFonts w:ascii="Times New Roman" w:hAnsi="Times New Roman" w:cs="Times New Roman"/>
          <w:bCs/>
          <w:sz w:val="20"/>
          <w:szCs w:val="20"/>
          <w:lang w:val="en-IN"/>
        </w:rPr>
        <w:t xml:space="preserve">Source: Thematic Analysis, </w:t>
      </w:r>
      <w:proofErr w:type="spellStart"/>
      <w:r w:rsidRPr="00710172">
        <w:rPr>
          <w:rFonts w:ascii="Times New Roman" w:hAnsi="Times New Roman" w:cs="Times New Roman"/>
          <w:bCs/>
          <w:sz w:val="20"/>
          <w:szCs w:val="20"/>
          <w:lang w:val="en-IN"/>
        </w:rPr>
        <w:t>Biblioshiny</w:t>
      </w:r>
      <w:proofErr w:type="spellEnd"/>
    </w:p>
    <w:p w14:paraId="4E95F624" w14:textId="6232EB8C" w:rsidR="009545F8" w:rsidRPr="00710172" w:rsidRDefault="00D87E25" w:rsidP="000E66A2">
      <w:pPr>
        <w:spacing w:before="300" w:after="300" w:line="240" w:lineRule="auto"/>
        <w:ind w:left="567"/>
        <w:jc w:val="both"/>
        <w:rPr>
          <w:rFonts w:ascii="Times New Roman" w:eastAsia="Times New Roman" w:hAnsi="Times New Roman" w:cs="Times New Roman"/>
          <w:b/>
          <w:bCs/>
          <w:sz w:val="24"/>
          <w:szCs w:val="24"/>
          <w:lang w:val="en-IN"/>
        </w:rPr>
      </w:pPr>
      <w:r w:rsidRPr="00710172">
        <w:rPr>
          <w:rFonts w:ascii="Times New Roman" w:eastAsia="Times New Roman" w:hAnsi="Times New Roman" w:cs="Times New Roman"/>
          <w:b/>
          <w:bCs/>
          <w:sz w:val="24"/>
          <w:szCs w:val="24"/>
          <w:lang w:val="en-IN"/>
        </w:rPr>
        <w:t xml:space="preserve">RQ </w:t>
      </w:r>
      <w:r w:rsidR="00AF0E57" w:rsidRPr="00710172">
        <w:rPr>
          <w:rFonts w:ascii="Times New Roman" w:eastAsia="Times New Roman" w:hAnsi="Times New Roman" w:cs="Times New Roman"/>
          <w:b/>
          <w:bCs/>
          <w:sz w:val="24"/>
          <w:szCs w:val="24"/>
          <w:lang w:val="en-IN"/>
        </w:rPr>
        <w:t>3</w:t>
      </w:r>
      <w:r w:rsidRPr="00710172">
        <w:rPr>
          <w:rFonts w:ascii="Times New Roman" w:eastAsia="Times New Roman" w:hAnsi="Times New Roman" w:cs="Times New Roman"/>
          <w:b/>
          <w:bCs/>
          <w:sz w:val="24"/>
          <w:szCs w:val="24"/>
          <w:lang w:val="en-IN"/>
        </w:rPr>
        <w:t>: Government policy initiatives</w:t>
      </w:r>
    </w:p>
    <w:p w14:paraId="0F2903CC" w14:textId="23E45055" w:rsidR="00AF0E57" w:rsidRPr="00710172" w:rsidRDefault="00AF0E57" w:rsidP="000E66A2">
      <w:pPr>
        <w:spacing w:line="240" w:lineRule="auto"/>
        <w:ind w:left="567"/>
        <w:jc w:val="both"/>
        <w:rPr>
          <w:rFonts w:ascii="Times New Roman" w:hAnsi="Times New Roman" w:cs="Times New Roman"/>
          <w:color w:val="000000"/>
          <w:sz w:val="24"/>
          <w:szCs w:val="24"/>
        </w:rPr>
      </w:pPr>
      <w:r w:rsidRPr="00710172">
        <w:rPr>
          <w:rFonts w:ascii="Times New Roman" w:eastAsia="Times New Roman" w:hAnsi="Times New Roman" w:cs="Times New Roman"/>
          <w:sz w:val="24"/>
          <w:szCs w:val="24"/>
        </w:rPr>
        <w:t xml:space="preserve">In this section, researchers attempt to list the various factors that have been frequently studied in various toy </w:t>
      </w:r>
      <w:r w:rsidR="00CD5C70" w:rsidRPr="00710172">
        <w:rPr>
          <w:rFonts w:ascii="Times New Roman" w:eastAsia="Times New Roman" w:hAnsi="Times New Roman" w:cs="Times New Roman"/>
          <w:sz w:val="24"/>
          <w:szCs w:val="24"/>
        </w:rPr>
        <w:t>research</w:t>
      </w:r>
      <w:r w:rsidRPr="00710172">
        <w:rPr>
          <w:rFonts w:ascii="Times New Roman" w:eastAsia="Times New Roman" w:hAnsi="Times New Roman" w:cs="Times New Roman"/>
          <w:sz w:val="24"/>
          <w:szCs w:val="24"/>
        </w:rPr>
        <w:t xml:space="preserve">. It can be seen that the majority of practitioners have studied factors such as safety regulations, government policies for the development of the toy industry in India, Chinese imports and the threat to the Indian toy industry, indigenous toys and heritage, Indian domestic market opportunities, and technology advancement. </w:t>
      </w:r>
      <w:r w:rsidR="00CD5C70" w:rsidRPr="00710172">
        <w:rPr>
          <w:rFonts w:ascii="Times New Roman" w:eastAsia="Times New Roman" w:hAnsi="Times New Roman" w:cs="Times New Roman"/>
          <w:sz w:val="24"/>
          <w:szCs w:val="24"/>
        </w:rPr>
        <w:t xml:space="preserve">Recent policy initiatives have positioned the Indian toy sector as a strategic industry within the country’s broader agenda of self-reliant and innovation-driven growth. </w:t>
      </w:r>
      <w:proofErr w:type="spellStart"/>
      <w:r w:rsidR="00CD5C70" w:rsidRPr="00710172">
        <w:rPr>
          <w:rFonts w:ascii="Times New Roman" w:eastAsia="Times New Roman" w:hAnsi="Times New Roman" w:cs="Times New Roman"/>
          <w:sz w:val="24"/>
          <w:szCs w:val="24"/>
        </w:rPr>
        <w:t>Programmes</w:t>
      </w:r>
      <w:proofErr w:type="spellEnd"/>
      <w:r w:rsidR="00CD5C70" w:rsidRPr="00710172">
        <w:rPr>
          <w:rFonts w:ascii="Times New Roman" w:eastAsia="Times New Roman" w:hAnsi="Times New Roman" w:cs="Times New Roman"/>
          <w:sz w:val="24"/>
          <w:szCs w:val="24"/>
        </w:rPr>
        <w:t xml:space="preserve"> such as, </w:t>
      </w:r>
      <w:proofErr w:type="spellStart"/>
      <w:r w:rsidR="00CD5C70" w:rsidRPr="00710172">
        <w:rPr>
          <w:rFonts w:ascii="Times New Roman" w:eastAsia="Times New Roman" w:hAnsi="Times New Roman" w:cs="Times New Roman"/>
          <w:sz w:val="24"/>
          <w:szCs w:val="24"/>
        </w:rPr>
        <w:t>Toycathon</w:t>
      </w:r>
      <w:proofErr w:type="spellEnd"/>
      <w:r w:rsidR="00CD5C70" w:rsidRPr="00710172">
        <w:rPr>
          <w:rFonts w:ascii="Times New Roman" w:eastAsia="Times New Roman" w:hAnsi="Times New Roman" w:cs="Times New Roman"/>
          <w:sz w:val="24"/>
          <w:szCs w:val="24"/>
        </w:rPr>
        <w:t xml:space="preserve">, the National Action Plan for Toys, and targeted measures under the self-reliance framework have been designed to strengthen domestic manufacturing capacity, promote design-led innovation, and reduce dependence on imports. Policy support has also focused on sustainability through the promotion of eco-friendly toys, collaborative industry platforms such as national toy fairs, and tariff interventions to encourage indigenous production. Together, these initiatives reflect a coordinated policy effort to nurture entrepreneurship, enhance skill development, and build a competitive manufacturing ecosystem supported by institutional and regulatory frameworks (Government of India, 2023; Ministry of Education India, 2022).   </w:t>
      </w:r>
      <w:r w:rsidRPr="00710172">
        <w:rPr>
          <w:rFonts w:ascii="Times New Roman" w:eastAsia="Times New Roman" w:hAnsi="Times New Roman" w:cs="Times New Roman"/>
          <w:sz w:val="24"/>
          <w:szCs w:val="24"/>
        </w:rPr>
        <w:t xml:space="preserve">Table </w:t>
      </w:r>
      <w:r w:rsidR="00E6599F">
        <w:rPr>
          <w:rFonts w:ascii="Times New Roman" w:eastAsia="Times New Roman" w:hAnsi="Times New Roman" w:cs="Times New Roman"/>
          <w:sz w:val="24"/>
          <w:szCs w:val="24"/>
        </w:rPr>
        <w:t>10</w:t>
      </w:r>
      <w:r w:rsidRPr="00710172">
        <w:rPr>
          <w:rFonts w:ascii="Times New Roman" w:eastAsia="Times New Roman" w:hAnsi="Times New Roman" w:cs="Times New Roman"/>
          <w:sz w:val="24"/>
          <w:szCs w:val="24"/>
        </w:rPr>
        <w:t xml:space="preserve"> exhibits various factors studied by previous researchers.</w:t>
      </w:r>
      <w:r w:rsidRPr="00710172">
        <w:rPr>
          <w:rFonts w:ascii="Times New Roman" w:hAnsi="Times New Roman" w:cs="Times New Roman"/>
          <w:color w:val="000000"/>
          <w:sz w:val="24"/>
          <w:szCs w:val="24"/>
        </w:rPr>
        <w:t xml:space="preserve">  </w:t>
      </w:r>
    </w:p>
    <w:p w14:paraId="09F21930" w14:textId="77777777" w:rsidR="00E6599F" w:rsidRDefault="00E6599F" w:rsidP="000E66A2">
      <w:pPr>
        <w:spacing w:line="240" w:lineRule="auto"/>
        <w:ind w:left="567"/>
        <w:jc w:val="both"/>
        <w:rPr>
          <w:rFonts w:ascii="Times New Roman" w:hAnsi="Times New Roman" w:cs="Times New Roman"/>
          <w:color w:val="000000"/>
          <w:sz w:val="24"/>
          <w:szCs w:val="24"/>
        </w:rPr>
      </w:pPr>
      <w:bookmarkStart w:id="8" w:name="_Hlk196573519"/>
    </w:p>
    <w:p w14:paraId="1A44BB3B" w14:textId="77777777" w:rsidR="00E6599F" w:rsidRDefault="00E6599F" w:rsidP="000E66A2">
      <w:pPr>
        <w:spacing w:line="240" w:lineRule="auto"/>
        <w:ind w:left="567"/>
        <w:jc w:val="both"/>
        <w:rPr>
          <w:rFonts w:ascii="Times New Roman" w:hAnsi="Times New Roman" w:cs="Times New Roman"/>
          <w:color w:val="000000"/>
          <w:sz w:val="24"/>
          <w:szCs w:val="24"/>
        </w:rPr>
      </w:pPr>
    </w:p>
    <w:p w14:paraId="098FD9C8" w14:textId="77777777" w:rsidR="00E6599F" w:rsidRDefault="00E6599F" w:rsidP="000E66A2">
      <w:pPr>
        <w:spacing w:line="240" w:lineRule="auto"/>
        <w:ind w:left="567"/>
        <w:jc w:val="both"/>
        <w:rPr>
          <w:rFonts w:ascii="Times New Roman" w:hAnsi="Times New Roman" w:cs="Times New Roman"/>
          <w:color w:val="000000"/>
          <w:sz w:val="24"/>
          <w:szCs w:val="24"/>
        </w:rPr>
      </w:pPr>
    </w:p>
    <w:p w14:paraId="33834F66" w14:textId="59CF878C" w:rsidR="00AF0E57" w:rsidRPr="00710172" w:rsidRDefault="00AF0E57" w:rsidP="000E66A2">
      <w:pPr>
        <w:spacing w:line="240" w:lineRule="auto"/>
        <w:ind w:left="567"/>
        <w:jc w:val="both"/>
        <w:rPr>
          <w:rFonts w:ascii="Times New Roman" w:hAnsi="Times New Roman" w:cs="Times New Roman"/>
          <w:color w:val="000000"/>
          <w:sz w:val="24"/>
          <w:szCs w:val="24"/>
        </w:rPr>
      </w:pPr>
      <w:r w:rsidRPr="00710172">
        <w:rPr>
          <w:rFonts w:ascii="Times New Roman" w:hAnsi="Times New Roman" w:cs="Times New Roman"/>
          <w:color w:val="000000"/>
          <w:sz w:val="24"/>
          <w:szCs w:val="24"/>
        </w:rPr>
        <w:t xml:space="preserve">Table </w:t>
      </w:r>
      <w:r w:rsidR="00E6599F">
        <w:rPr>
          <w:rFonts w:ascii="Times New Roman" w:hAnsi="Times New Roman" w:cs="Times New Roman"/>
          <w:color w:val="000000"/>
          <w:sz w:val="24"/>
          <w:szCs w:val="24"/>
        </w:rPr>
        <w:t>10</w:t>
      </w:r>
      <w:r w:rsidRPr="00710172">
        <w:rPr>
          <w:rFonts w:ascii="Times New Roman" w:hAnsi="Times New Roman" w:cs="Times New Roman"/>
          <w:color w:val="000000"/>
          <w:sz w:val="24"/>
          <w:szCs w:val="24"/>
        </w:rPr>
        <w:t>: Factors studied in Indian Toy Industry</w:t>
      </w:r>
    </w:p>
    <w:tbl>
      <w:tblPr>
        <w:tblStyle w:val="TableGrid"/>
        <w:tblW w:w="0" w:type="auto"/>
        <w:tblLook w:val="04A0" w:firstRow="1" w:lastRow="0" w:firstColumn="1" w:lastColumn="0" w:noHBand="0" w:noVBand="1"/>
      </w:tblPr>
      <w:tblGrid>
        <w:gridCol w:w="1137"/>
        <w:gridCol w:w="4590"/>
        <w:gridCol w:w="4068"/>
      </w:tblGrid>
      <w:tr w:rsidR="00AF0E57" w:rsidRPr="00710172" w14:paraId="67FF2E37" w14:textId="77777777" w:rsidTr="00106CCB">
        <w:tc>
          <w:tcPr>
            <w:tcW w:w="918" w:type="dxa"/>
          </w:tcPr>
          <w:p w14:paraId="4F89CEED" w14:textId="77777777" w:rsidR="00AF0E57" w:rsidRPr="00710172" w:rsidRDefault="00AF0E57" w:rsidP="000E66A2">
            <w:pPr>
              <w:spacing w:line="240" w:lineRule="auto"/>
              <w:ind w:left="567"/>
              <w:jc w:val="both"/>
              <w:rPr>
                <w:rFonts w:ascii="Times New Roman" w:hAnsi="Times New Roman" w:cs="Times New Roman"/>
                <w:b/>
                <w:sz w:val="24"/>
                <w:szCs w:val="24"/>
              </w:rPr>
            </w:pPr>
            <w:r w:rsidRPr="00710172">
              <w:rPr>
                <w:rFonts w:ascii="Times New Roman" w:hAnsi="Times New Roman" w:cs="Times New Roman"/>
                <w:b/>
                <w:sz w:val="24"/>
                <w:szCs w:val="24"/>
              </w:rPr>
              <w:t>Sr. No.</w:t>
            </w:r>
          </w:p>
        </w:tc>
        <w:tc>
          <w:tcPr>
            <w:tcW w:w="4590" w:type="dxa"/>
          </w:tcPr>
          <w:p w14:paraId="74D42FE3" w14:textId="77777777" w:rsidR="00AF0E57" w:rsidRPr="00710172" w:rsidRDefault="00AF0E57" w:rsidP="000E66A2">
            <w:pPr>
              <w:spacing w:line="240" w:lineRule="auto"/>
              <w:ind w:left="567"/>
              <w:jc w:val="both"/>
              <w:rPr>
                <w:rFonts w:ascii="Times New Roman" w:hAnsi="Times New Roman" w:cs="Times New Roman"/>
                <w:b/>
                <w:sz w:val="24"/>
                <w:szCs w:val="24"/>
              </w:rPr>
            </w:pPr>
            <w:r w:rsidRPr="00710172">
              <w:rPr>
                <w:rFonts w:ascii="Times New Roman" w:hAnsi="Times New Roman" w:cs="Times New Roman"/>
                <w:b/>
                <w:sz w:val="24"/>
                <w:szCs w:val="24"/>
              </w:rPr>
              <w:t>Factor for consideration</w:t>
            </w:r>
          </w:p>
        </w:tc>
        <w:tc>
          <w:tcPr>
            <w:tcW w:w="4068" w:type="dxa"/>
          </w:tcPr>
          <w:p w14:paraId="0B3E16D9" w14:textId="77777777" w:rsidR="00AF0E57" w:rsidRPr="00710172" w:rsidRDefault="00AF0E57" w:rsidP="000E66A2">
            <w:pPr>
              <w:spacing w:line="240" w:lineRule="auto"/>
              <w:ind w:left="567"/>
              <w:jc w:val="both"/>
              <w:rPr>
                <w:rFonts w:ascii="Times New Roman" w:hAnsi="Times New Roman" w:cs="Times New Roman"/>
                <w:b/>
                <w:sz w:val="24"/>
                <w:szCs w:val="24"/>
              </w:rPr>
            </w:pPr>
            <w:r w:rsidRPr="00710172">
              <w:rPr>
                <w:rFonts w:ascii="Times New Roman" w:hAnsi="Times New Roman" w:cs="Times New Roman"/>
                <w:b/>
                <w:sz w:val="24"/>
                <w:szCs w:val="24"/>
              </w:rPr>
              <w:t>Authors</w:t>
            </w:r>
          </w:p>
        </w:tc>
      </w:tr>
      <w:tr w:rsidR="00AF0E57" w:rsidRPr="00710172" w14:paraId="440E9258" w14:textId="77777777" w:rsidTr="00106CCB">
        <w:tc>
          <w:tcPr>
            <w:tcW w:w="918" w:type="dxa"/>
          </w:tcPr>
          <w:p w14:paraId="439CD457" w14:textId="77777777" w:rsidR="00AF0E57" w:rsidRPr="00710172" w:rsidRDefault="00AF0E57" w:rsidP="000E66A2">
            <w:pPr>
              <w:spacing w:line="240" w:lineRule="auto"/>
              <w:ind w:left="567"/>
              <w:jc w:val="both"/>
              <w:rPr>
                <w:rFonts w:ascii="Times New Roman" w:hAnsi="Times New Roman" w:cs="Times New Roman"/>
                <w:b/>
                <w:sz w:val="24"/>
                <w:szCs w:val="24"/>
              </w:rPr>
            </w:pPr>
            <w:r w:rsidRPr="00710172">
              <w:rPr>
                <w:rFonts w:ascii="Times New Roman" w:hAnsi="Times New Roman" w:cs="Times New Roman"/>
                <w:b/>
                <w:sz w:val="24"/>
                <w:szCs w:val="24"/>
              </w:rPr>
              <w:t>1.</w:t>
            </w:r>
          </w:p>
        </w:tc>
        <w:tc>
          <w:tcPr>
            <w:tcW w:w="4590" w:type="dxa"/>
          </w:tcPr>
          <w:p w14:paraId="728AD7B5" w14:textId="77777777" w:rsidR="00AF0E57" w:rsidRPr="00710172" w:rsidRDefault="00AF0E57" w:rsidP="000E66A2">
            <w:pPr>
              <w:spacing w:line="240" w:lineRule="auto"/>
              <w:ind w:left="567"/>
              <w:jc w:val="both"/>
              <w:rPr>
                <w:rFonts w:ascii="Times New Roman" w:hAnsi="Times New Roman" w:cs="Times New Roman"/>
                <w:b/>
                <w:sz w:val="24"/>
                <w:szCs w:val="24"/>
              </w:rPr>
            </w:pPr>
            <w:r w:rsidRPr="00710172">
              <w:rPr>
                <w:rFonts w:ascii="Times New Roman" w:hAnsi="Times New Roman" w:cs="Times New Roman"/>
                <w:b/>
                <w:sz w:val="24"/>
                <w:szCs w:val="24"/>
              </w:rPr>
              <w:t xml:space="preserve">Safety Regulations, Quality Control </w:t>
            </w:r>
          </w:p>
        </w:tc>
        <w:tc>
          <w:tcPr>
            <w:tcW w:w="4068" w:type="dxa"/>
          </w:tcPr>
          <w:p w14:paraId="53822D3E" w14:textId="77777777" w:rsidR="00AF0E57" w:rsidRPr="00710172" w:rsidRDefault="00AF0E5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The gazette of India, Quality Control in Toys DPIIT, Suresh Gupta and Prateek Gupta</w:t>
            </w:r>
          </w:p>
        </w:tc>
      </w:tr>
      <w:tr w:rsidR="00AF0E57" w:rsidRPr="00710172" w14:paraId="56A781E3" w14:textId="77777777" w:rsidTr="00106CCB">
        <w:tc>
          <w:tcPr>
            <w:tcW w:w="918" w:type="dxa"/>
          </w:tcPr>
          <w:p w14:paraId="7E11063E" w14:textId="77777777" w:rsidR="00AF0E57" w:rsidRPr="00710172" w:rsidRDefault="00AF0E57" w:rsidP="000E66A2">
            <w:pPr>
              <w:spacing w:line="240" w:lineRule="auto"/>
              <w:ind w:left="567"/>
              <w:jc w:val="both"/>
              <w:rPr>
                <w:rFonts w:ascii="Times New Roman" w:hAnsi="Times New Roman" w:cs="Times New Roman"/>
                <w:b/>
                <w:sz w:val="24"/>
                <w:szCs w:val="24"/>
              </w:rPr>
            </w:pPr>
            <w:r w:rsidRPr="00710172">
              <w:rPr>
                <w:rFonts w:ascii="Times New Roman" w:hAnsi="Times New Roman" w:cs="Times New Roman"/>
                <w:b/>
                <w:sz w:val="24"/>
                <w:szCs w:val="24"/>
              </w:rPr>
              <w:t>2.</w:t>
            </w:r>
          </w:p>
        </w:tc>
        <w:tc>
          <w:tcPr>
            <w:tcW w:w="4590" w:type="dxa"/>
          </w:tcPr>
          <w:p w14:paraId="6E297547" w14:textId="77777777" w:rsidR="00AF0E57" w:rsidRPr="00710172" w:rsidRDefault="00AF0E57" w:rsidP="000E66A2">
            <w:pPr>
              <w:spacing w:line="240" w:lineRule="auto"/>
              <w:ind w:left="567"/>
              <w:jc w:val="both"/>
              <w:rPr>
                <w:rFonts w:ascii="Times New Roman" w:hAnsi="Times New Roman" w:cs="Times New Roman"/>
                <w:b/>
                <w:sz w:val="24"/>
                <w:szCs w:val="24"/>
              </w:rPr>
            </w:pPr>
            <w:r w:rsidRPr="00710172">
              <w:rPr>
                <w:rFonts w:ascii="Times New Roman" w:hAnsi="Times New Roman" w:cs="Times New Roman"/>
                <w:b/>
                <w:sz w:val="24"/>
                <w:szCs w:val="24"/>
              </w:rPr>
              <w:t>Government Policies for development of toy industry</w:t>
            </w:r>
          </w:p>
        </w:tc>
        <w:tc>
          <w:tcPr>
            <w:tcW w:w="4068" w:type="dxa"/>
          </w:tcPr>
          <w:p w14:paraId="47850F44" w14:textId="77777777" w:rsidR="00AF0E57" w:rsidRPr="00710172" w:rsidRDefault="00AF0E5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Savills, Leaping forward, Favorable government policies to make in India a toy manufacturing hub</w:t>
            </w:r>
          </w:p>
        </w:tc>
      </w:tr>
      <w:tr w:rsidR="00AF0E57" w:rsidRPr="00710172" w14:paraId="41E86573" w14:textId="77777777" w:rsidTr="00106CCB">
        <w:tc>
          <w:tcPr>
            <w:tcW w:w="918" w:type="dxa"/>
          </w:tcPr>
          <w:p w14:paraId="732EC7AA" w14:textId="77777777" w:rsidR="00AF0E57" w:rsidRPr="00710172" w:rsidRDefault="00AF0E57" w:rsidP="000E66A2">
            <w:pPr>
              <w:spacing w:line="240" w:lineRule="auto"/>
              <w:ind w:left="567"/>
              <w:jc w:val="both"/>
              <w:rPr>
                <w:rFonts w:ascii="Times New Roman" w:hAnsi="Times New Roman" w:cs="Times New Roman"/>
                <w:b/>
                <w:sz w:val="24"/>
                <w:szCs w:val="24"/>
              </w:rPr>
            </w:pPr>
            <w:r w:rsidRPr="00710172">
              <w:rPr>
                <w:rFonts w:ascii="Times New Roman" w:hAnsi="Times New Roman" w:cs="Times New Roman"/>
                <w:b/>
                <w:sz w:val="24"/>
                <w:szCs w:val="24"/>
              </w:rPr>
              <w:t>3.</w:t>
            </w:r>
          </w:p>
        </w:tc>
        <w:tc>
          <w:tcPr>
            <w:tcW w:w="4590" w:type="dxa"/>
          </w:tcPr>
          <w:p w14:paraId="64AEBBAB" w14:textId="77777777" w:rsidR="00AF0E57" w:rsidRPr="00710172" w:rsidRDefault="00AF0E57" w:rsidP="000E66A2">
            <w:pPr>
              <w:spacing w:line="240" w:lineRule="auto"/>
              <w:ind w:left="567"/>
              <w:jc w:val="both"/>
              <w:rPr>
                <w:rFonts w:ascii="Times New Roman" w:hAnsi="Times New Roman" w:cs="Times New Roman"/>
                <w:b/>
                <w:sz w:val="24"/>
                <w:szCs w:val="24"/>
              </w:rPr>
            </w:pPr>
            <w:r w:rsidRPr="00710172">
              <w:rPr>
                <w:rFonts w:ascii="Times New Roman" w:hAnsi="Times New Roman" w:cs="Times New Roman"/>
                <w:b/>
                <w:sz w:val="24"/>
                <w:szCs w:val="24"/>
              </w:rPr>
              <w:t>Chinese Imports, threat to Indian toy industry, high import duty on toy making raw  materials</w:t>
            </w:r>
          </w:p>
        </w:tc>
        <w:tc>
          <w:tcPr>
            <w:tcW w:w="4068" w:type="dxa"/>
          </w:tcPr>
          <w:p w14:paraId="1E627327" w14:textId="77777777" w:rsidR="00AF0E57" w:rsidRPr="00710172" w:rsidRDefault="00AF0E5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ASSOCHAM, 2013; ASSOCHAM, 2016; NSIC, 2015, Sridhar Krishna, 2000; Sunny, K P, Sund Rajesh, 2014; Bhatia madhur, 2016, Sadiya Siddiqui &amp; Asma farooque</w:t>
            </w:r>
          </w:p>
        </w:tc>
      </w:tr>
      <w:tr w:rsidR="00AF0E57" w:rsidRPr="00710172" w14:paraId="07135407" w14:textId="77777777" w:rsidTr="00106CCB">
        <w:tc>
          <w:tcPr>
            <w:tcW w:w="918" w:type="dxa"/>
          </w:tcPr>
          <w:p w14:paraId="0B88D528" w14:textId="77777777" w:rsidR="00AF0E57" w:rsidRPr="00710172" w:rsidRDefault="00AF0E57" w:rsidP="000E66A2">
            <w:pPr>
              <w:spacing w:line="240" w:lineRule="auto"/>
              <w:ind w:left="567"/>
              <w:jc w:val="both"/>
              <w:rPr>
                <w:rFonts w:ascii="Times New Roman" w:hAnsi="Times New Roman" w:cs="Times New Roman"/>
                <w:b/>
                <w:sz w:val="24"/>
                <w:szCs w:val="24"/>
              </w:rPr>
            </w:pPr>
            <w:r w:rsidRPr="00710172">
              <w:rPr>
                <w:rFonts w:ascii="Times New Roman" w:hAnsi="Times New Roman" w:cs="Times New Roman"/>
                <w:b/>
                <w:sz w:val="24"/>
                <w:szCs w:val="24"/>
              </w:rPr>
              <w:t>4.</w:t>
            </w:r>
          </w:p>
        </w:tc>
        <w:tc>
          <w:tcPr>
            <w:tcW w:w="4590" w:type="dxa"/>
          </w:tcPr>
          <w:p w14:paraId="1B6613FC" w14:textId="77777777" w:rsidR="00AF0E57" w:rsidRPr="00710172" w:rsidRDefault="00AF0E57" w:rsidP="000E66A2">
            <w:pPr>
              <w:spacing w:line="240" w:lineRule="auto"/>
              <w:ind w:left="567"/>
              <w:jc w:val="both"/>
              <w:rPr>
                <w:rFonts w:ascii="Times New Roman" w:hAnsi="Times New Roman" w:cs="Times New Roman"/>
                <w:b/>
                <w:sz w:val="24"/>
                <w:szCs w:val="24"/>
              </w:rPr>
            </w:pPr>
            <w:r w:rsidRPr="00710172">
              <w:rPr>
                <w:rFonts w:ascii="Times New Roman" w:hAnsi="Times New Roman" w:cs="Times New Roman"/>
                <w:b/>
                <w:sz w:val="24"/>
                <w:szCs w:val="24"/>
              </w:rPr>
              <w:t>Indigenous Toys, Culture, and heritage</w:t>
            </w:r>
          </w:p>
        </w:tc>
        <w:tc>
          <w:tcPr>
            <w:tcW w:w="4068" w:type="dxa"/>
          </w:tcPr>
          <w:p w14:paraId="361963B8" w14:textId="0E945495" w:rsidR="00AF0E57" w:rsidRPr="00710172" w:rsidRDefault="00AF0E5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DPIIT, 2020; Sunanda Yadav, 2020; Ministry of Tourism, Sudarshan Khanna, 1987</w:t>
            </w:r>
            <w:r w:rsidR="00440AC3">
              <w:rPr>
                <w:rFonts w:ascii="Times New Roman" w:hAnsi="Times New Roman" w:cs="Times New Roman"/>
                <w:sz w:val="24"/>
                <w:szCs w:val="24"/>
              </w:rPr>
              <w:t>;</w:t>
            </w:r>
            <w:r w:rsidRPr="00710172">
              <w:rPr>
                <w:rFonts w:ascii="Times New Roman" w:hAnsi="Times New Roman" w:cs="Times New Roman"/>
                <w:sz w:val="24"/>
                <w:szCs w:val="24"/>
              </w:rPr>
              <w:t xml:space="preserve"> Natasha Rego, 2021; Bhagwan Nagpal, Lalana Bhatina &amp; Supradip Das, 2019; Sunny &amp; Sund, 2014, </w:t>
            </w:r>
            <w:sdt>
              <w:sdtPr>
                <w:rPr>
                  <w:rFonts w:ascii="Times New Roman" w:hAnsi="Times New Roman" w:cs="Times New Roman"/>
                  <w:sz w:val="24"/>
                  <w:szCs w:val="24"/>
                </w:rPr>
                <w:id w:val="-1327971944"/>
              </w:sdtPr>
              <w:sdtContent>
                <w:r w:rsidRPr="00710172">
                  <w:rPr>
                    <w:rFonts w:ascii="Times New Roman" w:hAnsi="Times New Roman" w:cs="Times New Roman"/>
                    <w:sz w:val="24"/>
                    <w:szCs w:val="24"/>
                  </w:rPr>
                  <w:fldChar w:fldCharType="begin"/>
                </w:r>
                <w:r w:rsidRPr="00710172">
                  <w:rPr>
                    <w:rFonts w:ascii="Times New Roman" w:hAnsi="Times New Roman" w:cs="Times New Roman"/>
                    <w:sz w:val="24"/>
                    <w:szCs w:val="24"/>
                  </w:rPr>
                  <w:instrText xml:space="preserve"> CITATION FSa16 \l 1033 </w:instrText>
                </w:r>
                <w:r w:rsidRPr="00710172">
                  <w:rPr>
                    <w:rFonts w:ascii="Times New Roman" w:hAnsi="Times New Roman" w:cs="Times New Roman"/>
                    <w:sz w:val="24"/>
                    <w:szCs w:val="24"/>
                  </w:rPr>
                  <w:fldChar w:fldCharType="separate"/>
                </w:r>
                <w:r w:rsidR="00336F41" w:rsidRPr="00710172">
                  <w:rPr>
                    <w:rFonts w:ascii="Times New Roman" w:hAnsi="Times New Roman" w:cs="Times New Roman"/>
                    <w:noProof/>
                    <w:sz w:val="24"/>
                    <w:szCs w:val="24"/>
                  </w:rPr>
                  <w:t>(F, 2016)</w:t>
                </w:r>
                <w:r w:rsidRPr="00710172">
                  <w:rPr>
                    <w:rFonts w:ascii="Times New Roman" w:hAnsi="Times New Roman" w:cs="Times New Roman"/>
                    <w:sz w:val="24"/>
                    <w:szCs w:val="24"/>
                  </w:rPr>
                  <w:fldChar w:fldCharType="end"/>
                </w:r>
              </w:sdtContent>
            </w:sdt>
          </w:p>
        </w:tc>
      </w:tr>
      <w:tr w:rsidR="00AF0E57" w:rsidRPr="00710172" w14:paraId="00544587" w14:textId="77777777" w:rsidTr="00106CCB">
        <w:trPr>
          <w:trHeight w:val="503"/>
        </w:trPr>
        <w:tc>
          <w:tcPr>
            <w:tcW w:w="918" w:type="dxa"/>
          </w:tcPr>
          <w:p w14:paraId="0B8B3D47" w14:textId="77777777" w:rsidR="00AF0E57" w:rsidRPr="00710172" w:rsidRDefault="00AF0E57" w:rsidP="000E66A2">
            <w:pPr>
              <w:spacing w:line="240" w:lineRule="auto"/>
              <w:ind w:left="567"/>
              <w:jc w:val="both"/>
              <w:rPr>
                <w:rFonts w:ascii="Times New Roman" w:hAnsi="Times New Roman" w:cs="Times New Roman"/>
                <w:b/>
                <w:sz w:val="24"/>
                <w:szCs w:val="24"/>
              </w:rPr>
            </w:pPr>
            <w:r w:rsidRPr="00710172">
              <w:rPr>
                <w:rFonts w:ascii="Times New Roman" w:hAnsi="Times New Roman" w:cs="Times New Roman"/>
                <w:b/>
                <w:sz w:val="24"/>
                <w:szCs w:val="24"/>
              </w:rPr>
              <w:t>5.</w:t>
            </w:r>
          </w:p>
        </w:tc>
        <w:tc>
          <w:tcPr>
            <w:tcW w:w="4590" w:type="dxa"/>
          </w:tcPr>
          <w:p w14:paraId="77BA9120" w14:textId="77777777" w:rsidR="00AF0E57" w:rsidRPr="00710172" w:rsidRDefault="00AF0E57" w:rsidP="000E66A2">
            <w:pPr>
              <w:spacing w:line="240" w:lineRule="auto"/>
              <w:ind w:left="567"/>
              <w:jc w:val="both"/>
              <w:rPr>
                <w:rFonts w:ascii="Times New Roman" w:hAnsi="Times New Roman" w:cs="Times New Roman"/>
                <w:b/>
                <w:sz w:val="24"/>
                <w:szCs w:val="24"/>
              </w:rPr>
            </w:pPr>
            <w:r w:rsidRPr="00710172">
              <w:rPr>
                <w:rFonts w:ascii="Times New Roman" w:hAnsi="Times New Roman" w:cs="Times New Roman"/>
                <w:b/>
                <w:sz w:val="24"/>
                <w:szCs w:val="24"/>
              </w:rPr>
              <w:t>Indian domestic market opportunities</w:t>
            </w:r>
          </w:p>
        </w:tc>
        <w:tc>
          <w:tcPr>
            <w:tcW w:w="4068" w:type="dxa"/>
          </w:tcPr>
          <w:p w14:paraId="4B5E6BA4" w14:textId="77777777" w:rsidR="00AF0E57" w:rsidRPr="00710172" w:rsidRDefault="00AF0E5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KPMG, 2021, Khyati Malhotra, 2021; Uma Shankar yadav &amp; Ravindra Tripathi. 2022</w:t>
            </w:r>
          </w:p>
        </w:tc>
      </w:tr>
      <w:tr w:rsidR="00AF0E57" w:rsidRPr="00710172" w14:paraId="3B204047" w14:textId="77777777" w:rsidTr="00106CCB">
        <w:trPr>
          <w:trHeight w:val="503"/>
        </w:trPr>
        <w:tc>
          <w:tcPr>
            <w:tcW w:w="918" w:type="dxa"/>
          </w:tcPr>
          <w:p w14:paraId="3BFC0271" w14:textId="77777777" w:rsidR="00AF0E57" w:rsidRPr="00710172" w:rsidRDefault="00AF0E57" w:rsidP="000E66A2">
            <w:pPr>
              <w:spacing w:line="240" w:lineRule="auto"/>
              <w:ind w:left="567"/>
              <w:jc w:val="both"/>
              <w:rPr>
                <w:rFonts w:ascii="Times New Roman" w:hAnsi="Times New Roman" w:cs="Times New Roman"/>
                <w:b/>
                <w:sz w:val="24"/>
                <w:szCs w:val="24"/>
              </w:rPr>
            </w:pPr>
            <w:r w:rsidRPr="00710172">
              <w:rPr>
                <w:rFonts w:ascii="Times New Roman" w:hAnsi="Times New Roman" w:cs="Times New Roman"/>
                <w:b/>
                <w:sz w:val="24"/>
                <w:szCs w:val="24"/>
              </w:rPr>
              <w:t>6.</w:t>
            </w:r>
          </w:p>
        </w:tc>
        <w:tc>
          <w:tcPr>
            <w:tcW w:w="4590" w:type="dxa"/>
          </w:tcPr>
          <w:p w14:paraId="4DF67DF2" w14:textId="77777777" w:rsidR="00AF0E57" w:rsidRPr="00710172" w:rsidRDefault="00AF0E57" w:rsidP="000E66A2">
            <w:pPr>
              <w:spacing w:line="240" w:lineRule="auto"/>
              <w:ind w:left="567"/>
              <w:jc w:val="both"/>
              <w:rPr>
                <w:rFonts w:ascii="Times New Roman" w:hAnsi="Times New Roman" w:cs="Times New Roman"/>
                <w:b/>
                <w:sz w:val="24"/>
                <w:szCs w:val="24"/>
              </w:rPr>
            </w:pPr>
            <w:r w:rsidRPr="00710172">
              <w:rPr>
                <w:rFonts w:ascii="Times New Roman" w:hAnsi="Times New Roman" w:cs="Times New Roman"/>
                <w:b/>
                <w:sz w:val="24"/>
                <w:szCs w:val="24"/>
              </w:rPr>
              <w:t>Technology Advancement, Productivity and Competitiveness of Toy Manufacturing Sector In India</w:t>
            </w:r>
          </w:p>
        </w:tc>
        <w:tc>
          <w:tcPr>
            <w:tcW w:w="4068" w:type="dxa"/>
          </w:tcPr>
          <w:p w14:paraId="044A8D6D" w14:textId="1823002A" w:rsidR="00AF0E57" w:rsidRPr="00710172" w:rsidRDefault="00AF0E5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 xml:space="preserve">UN Industrial Development Organization Industrial Promotion and </w:t>
            </w:r>
            <w:r w:rsidR="00440AC3">
              <w:rPr>
                <w:rFonts w:ascii="Times New Roman" w:hAnsi="Times New Roman" w:cs="Times New Roman"/>
                <w:sz w:val="24"/>
                <w:szCs w:val="24"/>
              </w:rPr>
              <w:t>Technology Branch</w:t>
            </w:r>
            <w:r w:rsidRPr="00710172">
              <w:rPr>
                <w:rFonts w:ascii="Times New Roman" w:hAnsi="Times New Roman" w:cs="Times New Roman"/>
                <w:sz w:val="24"/>
                <w:szCs w:val="24"/>
              </w:rPr>
              <w:t>, 2004; Economic Services Group National Productivity Council, 2017</w:t>
            </w:r>
          </w:p>
        </w:tc>
      </w:tr>
    </w:tbl>
    <w:p w14:paraId="5F4EA7AD" w14:textId="77777777" w:rsidR="00AF0E57" w:rsidRPr="00710172" w:rsidRDefault="00AF0E57" w:rsidP="000E66A2">
      <w:pPr>
        <w:spacing w:line="240" w:lineRule="auto"/>
        <w:ind w:left="567"/>
        <w:jc w:val="both"/>
        <w:rPr>
          <w:rFonts w:ascii="Times New Roman" w:hAnsi="Times New Roman" w:cs="Times New Roman"/>
          <w:b/>
          <w:sz w:val="24"/>
          <w:szCs w:val="24"/>
        </w:rPr>
      </w:pPr>
      <w:r w:rsidRPr="00710172">
        <w:rPr>
          <w:rFonts w:ascii="Times New Roman" w:hAnsi="Times New Roman" w:cs="Times New Roman"/>
          <w:b/>
          <w:sz w:val="24"/>
          <w:szCs w:val="24"/>
        </w:rPr>
        <w:t xml:space="preserve">Source: </w:t>
      </w:r>
      <w:r w:rsidRPr="00710172">
        <w:rPr>
          <w:rFonts w:ascii="Times New Roman" w:hAnsi="Times New Roman" w:cs="Times New Roman"/>
          <w:sz w:val="24"/>
          <w:szCs w:val="24"/>
        </w:rPr>
        <w:t>Author’s own Compilation</w:t>
      </w:r>
      <w:bookmarkEnd w:id="8"/>
    </w:p>
    <w:p w14:paraId="5B9518D4" w14:textId="6B7D9378" w:rsidR="00BD3790" w:rsidRPr="00D5486D" w:rsidRDefault="00AF0E57" w:rsidP="00D5486D">
      <w:pPr>
        <w:spacing w:line="240" w:lineRule="auto"/>
        <w:ind w:left="567"/>
        <w:jc w:val="both"/>
        <w:rPr>
          <w:rFonts w:ascii="Times New Roman" w:hAnsi="Times New Roman" w:cs="Times New Roman"/>
          <w:bCs/>
          <w:color w:val="000000" w:themeColor="text1"/>
          <w:sz w:val="24"/>
          <w:szCs w:val="24"/>
          <w:lang w:val="en-IN"/>
        </w:rPr>
      </w:pPr>
      <w:r w:rsidRPr="00710172">
        <w:rPr>
          <w:rFonts w:ascii="Times New Roman" w:hAnsi="Times New Roman" w:cs="Times New Roman"/>
          <w:b/>
          <w:sz w:val="24"/>
          <w:szCs w:val="24"/>
        </w:rPr>
        <w:t xml:space="preserve">3.1 Safety Regulations- </w:t>
      </w:r>
      <w:r w:rsidR="00E37FB2" w:rsidRPr="00710172">
        <w:rPr>
          <w:rFonts w:ascii="Times New Roman" w:hAnsi="Times New Roman" w:cs="Times New Roman"/>
          <w:bCs/>
          <w:sz w:val="24"/>
          <w:szCs w:val="24"/>
          <w:lang w:val="en-IN"/>
        </w:rPr>
        <w:t>The safety of toys is a critical public health and consumer protection concern, particularly in a country like India</w:t>
      </w:r>
      <w:r w:rsidR="00440AC3">
        <w:rPr>
          <w:rFonts w:ascii="Times New Roman" w:hAnsi="Times New Roman" w:cs="Times New Roman"/>
          <w:bCs/>
          <w:sz w:val="24"/>
          <w:szCs w:val="24"/>
          <w:lang w:val="en-IN"/>
        </w:rPr>
        <w:t>,</w:t>
      </w:r>
      <w:r w:rsidR="00E37FB2" w:rsidRPr="00710172">
        <w:rPr>
          <w:rFonts w:ascii="Times New Roman" w:hAnsi="Times New Roman" w:cs="Times New Roman"/>
          <w:bCs/>
          <w:sz w:val="24"/>
          <w:szCs w:val="24"/>
          <w:lang w:val="en-IN"/>
        </w:rPr>
        <w:t xml:space="preserve"> where toys are used by children across diverse age groups and socio-economic settings. In this context, the Bureau of Indian Standards (BIS) has established key regulatory benchmarks—most notably IS 9873 and IS 15644—to ensure that toys available in the market meet essential safety requirements. IS 9873, which is aligned with </w:t>
      </w:r>
      <w:r w:rsidR="00E37FB2" w:rsidRPr="00710172">
        <w:rPr>
          <w:rFonts w:ascii="Times New Roman" w:hAnsi="Times New Roman" w:cs="Times New Roman"/>
          <w:bCs/>
          <w:sz w:val="24"/>
          <w:szCs w:val="24"/>
          <w:lang w:val="en-IN"/>
        </w:rPr>
        <w:lastRenderedPageBreak/>
        <w:t>international toy safety frameworks, focuses on mechanical, physical, and chemical safety aspects such as choking hazards, sharp edges, small detachable components, flammability, and the presence of harmful substances</w:t>
      </w:r>
      <w:r w:rsidR="00EA6021" w:rsidRPr="00710172">
        <w:rPr>
          <w:rFonts w:ascii="Times New Roman" w:hAnsi="Times New Roman" w:cs="Times New Roman"/>
          <w:bCs/>
          <w:sz w:val="24"/>
          <w:szCs w:val="24"/>
          <w:lang w:val="en-IN"/>
        </w:rPr>
        <w:t xml:space="preserve"> </w:t>
      </w:r>
      <w:sdt>
        <w:sdtPr>
          <w:rPr>
            <w:rFonts w:ascii="Times New Roman" w:hAnsi="Times New Roman" w:cs="Times New Roman"/>
            <w:bCs/>
            <w:sz w:val="24"/>
            <w:szCs w:val="24"/>
            <w:lang w:val="en-IN"/>
          </w:rPr>
          <w:id w:val="-681208131"/>
          <w:citation/>
        </w:sdtPr>
        <w:sdtContent>
          <w:r w:rsidR="00EA6021" w:rsidRPr="00710172">
            <w:rPr>
              <w:rFonts w:ascii="Times New Roman" w:hAnsi="Times New Roman" w:cs="Times New Roman"/>
              <w:bCs/>
              <w:sz w:val="24"/>
              <w:szCs w:val="24"/>
              <w:lang w:val="en-IN"/>
            </w:rPr>
            <w:fldChar w:fldCharType="begin"/>
          </w:r>
          <w:r w:rsidR="00EA6021" w:rsidRPr="00710172">
            <w:rPr>
              <w:rFonts w:ascii="Times New Roman" w:hAnsi="Times New Roman" w:cs="Times New Roman"/>
              <w:bCs/>
              <w:sz w:val="24"/>
              <w:szCs w:val="24"/>
            </w:rPr>
            <w:instrText xml:space="preserve"> CITATION BIS20 \l 1033 </w:instrText>
          </w:r>
          <w:r w:rsidR="00EA6021" w:rsidRPr="00710172">
            <w:rPr>
              <w:rFonts w:ascii="Times New Roman" w:hAnsi="Times New Roman" w:cs="Times New Roman"/>
              <w:bCs/>
              <w:sz w:val="24"/>
              <w:szCs w:val="24"/>
              <w:lang w:val="en-IN"/>
            </w:rPr>
            <w:fldChar w:fldCharType="separate"/>
          </w:r>
          <w:r w:rsidR="00EA6021" w:rsidRPr="00710172">
            <w:rPr>
              <w:rFonts w:ascii="Times New Roman" w:hAnsi="Times New Roman" w:cs="Times New Roman"/>
              <w:noProof/>
              <w:sz w:val="24"/>
              <w:szCs w:val="24"/>
            </w:rPr>
            <w:t>(BIS, 2020)</w:t>
          </w:r>
          <w:r w:rsidR="00EA6021" w:rsidRPr="00710172">
            <w:rPr>
              <w:rFonts w:ascii="Times New Roman" w:hAnsi="Times New Roman" w:cs="Times New Roman"/>
              <w:bCs/>
              <w:sz w:val="24"/>
              <w:szCs w:val="24"/>
              <w:lang w:val="en-IN"/>
            </w:rPr>
            <w:fldChar w:fldCharType="end"/>
          </w:r>
        </w:sdtContent>
      </w:sdt>
      <w:r w:rsidR="00E37FB2" w:rsidRPr="00710172">
        <w:rPr>
          <w:rFonts w:ascii="Times New Roman" w:hAnsi="Times New Roman" w:cs="Times New Roman"/>
          <w:bCs/>
          <w:sz w:val="24"/>
          <w:szCs w:val="24"/>
          <w:lang w:val="en-IN"/>
        </w:rPr>
        <w:t>. These provisions are especially important for protecting younger children, who are more vulnerable to injuries arising from unsafe toy design or poor material quality. Complementing this, IS 15644 specifically addresses the safety of electric and battery-operated toys, setting standards related to insulation, overheating, short circuits, and protection against electric shock. With the increasing penetration of electronic, smart, and interactive toys in the Indian market, this standard has gained renewed relevance. Together, IS 9873 and IS 15644 form a comprehensive safety framework that balances innovation in toy design with child welfare considerations</w:t>
      </w:r>
      <w:r w:rsidR="00352629" w:rsidRPr="00710172">
        <w:rPr>
          <w:rFonts w:ascii="Times New Roman" w:hAnsi="Times New Roman" w:cs="Times New Roman"/>
          <w:bCs/>
          <w:sz w:val="24"/>
          <w:szCs w:val="24"/>
          <w:lang w:val="en-IN"/>
        </w:rPr>
        <w:t xml:space="preserve"> </w:t>
      </w:r>
      <w:sdt>
        <w:sdtPr>
          <w:rPr>
            <w:rFonts w:ascii="Times New Roman" w:hAnsi="Times New Roman" w:cs="Times New Roman"/>
            <w:bCs/>
            <w:sz w:val="24"/>
            <w:szCs w:val="24"/>
            <w:lang w:val="en-IN"/>
          </w:rPr>
          <w:id w:val="329803004"/>
          <w:citation/>
        </w:sdtPr>
        <w:sdtContent>
          <w:r w:rsidR="00BA7405" w:rsidRPr="00710172">
            <w:rPr>
              <w:rFonts w:ascii="Times New Roman" w:hAnsi="Times New Roman" w:cs="Times New Roman"/>
              <w:bCs/>
              <w:sz w:val="24"/>
              <w:szCs w:val="24"/>
              <w:lang w:val="en-IN"/>
            </w:rPr>
            <w:fldChar w:fldCharType="begin"/>
          </w:r>
          <w:r w:rsidR="00BA7405" w:rsidRPr="00710172">
            <w:rPr>
              <w:rFonts w:ascii="Times New Roman" w:hAnsi="Times New Roman" w:cs="Times New Roman"/>
              <w:bCs/>
              <w:sz w:val="24"/>
              <w:szCs w:val="24"/>
            </w:rPr>
            <w:instrText xml:space="preserve"> CITATION The20 \l 1033 </w:instrText>
          </w:r>
          <w:r w:rsidR="00BA7405" w:rsidRPr="00710172">
            <w:rPr>
              <w:rFonts w:ascii="Times New Roman" w:hAnsi="Times New Roman" w:cs="Times New Roman"/>
              <w:bCs/>
              <w:sz w:val="24"/>
              <w:szCs w:val="24"/>
              <w:lang w:val="en-IN"/>
            </w:rPr>
            <w:fldChar w:fldCharType="separate"/>
          </w:r>
          <w:r w:rsidR="00BA7405" w:rsidRPr="00710172">
            <w:rPr>
              <w:rFonts w:ascii="Times New Roman" w:hAnsi="Times New Roman" w:cs="Times New Roman"/>
              <w:noProof/>
              <w:sz w:val="24"/>
              <w:szCs w:val="24"/>
            </w:rPr>
            <w:t>(Nanda, 2020)</w:t>
          </w:r>
          <w:r w:rsidR="00BA7405" w:rsidRPr="00710172">
            <w:rPr>
              <w:rFonts w:ascii="Times New Roman" w:hAnsi="Times New Roman" w:cs="Times New Roman"/>
              <w:bCs/>
              <w:sz w:val="24"/>
              <w:szCs w:val="24"/>
              <w:lang w:val="en-IN"/>
            </w:rPr>
            <w:fldChar w:fldCharType="end"/>
          </w:r>
        </w:sdtContent>
      </w:sdt>
      <w:r w:rsidR="00E37FB2" w:rsidRPr="00710172">
        <w:rPr>
          <w:rFonts w:ascii="Times New Roman" w:hAnsi="Times New Roman" w:cs="Times New Roman"/>
          <w:bCs/>
          <w:sz w:val="24"/>
          <w:szCs w:val="24"/>
          <w:lang w:val="en-IN"/>
        </w:rPr>
        <w:t>. Beyond minimizing physical and electrical risks, these standards also promote responsible manufacturing practices, quality control, and material transparency. Their enforcement has broader implications, including strengthening parental trust, enhancing consumer confidence, and improving the credibility of Indian toy manufacturers in domestic and export markets. Moreover, in the context of sustainable and eco-friendly toys, BIS standards provide a foundational safety baseline against which alternative materials and green design innovations can be evaluated. Thus, these standards play a pivotal role not only in ensuring toy safety but also in supporting the long-term development of a safe, competitive, and responsible toy ecosystem in India.</w:t>
      </w:r>
      <w:r w:rsidR="00BA7405" w:rsidRPr="00710172">
        <w:rPr>
          <w:rFonts w:ascii="Times New Roman" w:hAnsi="Times New Roman" w:cs="Times New Roman"/>
          <w:bCs/>
          <w:sz w:val="24"/>
          <w:szCs w:val="24"/>
          <w:lang w:val="en-IN"/>
        </w:rPr>
        <w:t xml:space="preserve"> </w:t>
      </w:r>
      <w:r w:rsidRPr="00495FE8">
        <w:rPr>
          <w:rFonts w:ascii="Times New Roman" w:hAnsi="Times New Roman" w:cs="Times New Roman"/>
          <w:color w:val="000000" w:themeColor="text1"/>
          <w:sz w:val="24"/>
          <w:szCs w:val="24"/>
        </w:rPr>
        <w:t xml:space="preserve">Safety regulations and quality control in Indian toys are recognized as a prime concern by researchers. Safety and toxicity have been studied in various research reports and by practitioners. The Bureau of Indian Standards (BIS), an Indian regulatory agency, has specified toy safety regulations in IS 9873 (Part 1 to Part 4, 7, and 9) and IS 15644:2006 (Nanda, 2020). The Indian safety standard is detailed in Table </w:t>
      </w:r>
      <w:r w:rsidR="00BD3790">
        <w:rPr>
          <w:rFonts w:ascii="Times New Roman" w:hAnsi="Times New Roman" w:cs="Times New Roman"/>
          <w:color w:val="000000" w:themeColor="text1"/>
          <w:sz w:val="24"/>
          <w:szCs w:val="24"/>
        </w:rPr>
        <w:t>1</w:t>
      </w:r>
      <w:r w:rsidR="00D5486D">
        <w:rPr>
          <w:rFonts w:ascii="Times New Roman" w:hAnsi="Times New Roman" w:cs="Times New Roman"/>
          <w:color w:val="000000" w:themeColor="text1"/>
          <w:sz w:val="24"/>
          <w:szCs w:val="24"/>
        </w:rPr>
        <w:t>1</w:t>
      </w:r>
      <w:bookmarkStart w:id="9" w:name="_Hlk196573544"/>
    </w:p>
    <w:p w14:paraId="2511738E" w14:textId="77777777" w:rsidR="00D5486D" w:rsidRDefault="00D5486D" w:rsidP="000E66A2">
      <w:pPr>
        <w:spacing w:line="240" w:lineRule="auto"/>
        <w:ind w:left="567"/>
        <w:jc w:val="both"/>
        <w:rPr>
          <w:rFonts w:ascii="Times New Roman" w:hAnsi="Times New Roman" w:cs="Times New Roman"/>
          <w:b/>
          <w:bCs/>
          <w:sz w:val="18"/>
          <w:szCs w:val="18"/>
        </w:rPr>
      </w:pPr>
    </w:p>
    <w:p w14:paraId="4DA23632" w14:textId="77777777" w:rsidR="00D5486D" w:rsidRDefault="00D5486D" w:rsidP="000E66A2">
      <w:pPr>
        <w:spacing w:line="240" w:lineRule="auto"/>
        <w:ind w:left="567"/>
        <w:jc w:val="both"/>
        <w:rPr>
          <w:rFonts w:ascii="Times New Roman" w:hAnsi="Times New Roman" w:cs="Times New Roman"/>
          <w:b/>
          <w:bCs/>
          <w:sz w:val="18"/>
          <w:szCs w:val="18"/>
        </w:rPr>
      </w:pPr>
    </w:p>
    <w:p w14:paraId="7895A0B1" w14:textId="77777777" w:rsidR="00D5486D" w:rsidRDefault="00D5486D" w:rsidP="000E66A2">
      <w:pPr>
        <w:spacing w:line="240" w:lineRule="auto"/>
        <w:ind w:left="567"/>
        <w:jc w:val="both"/>
        <w:rPr>
          <w:rFonts w:ascii="Times New Roman" w:hAnsi="Times New Roman" w:cs="Times New Roman"/>
          <w:b/>
          <w:bCs/>
          <w:sz w:val="18"/>
          <w:szCs w:val="18"/>
        </w:rPr>
      </w:pPr>
    </w:p>
    <w:p w14:paraId="5C7E8339" w14:textId="77777777" w:rsidR="00D5486D" w:rsidRDefault="00D5486D" w:rsidP="000E66A2">
      <w:pPr>
        <w:spacing w:line="240" w:lineRule="auto"/>
        <w:ind w:left="567"/>
        <w:jc w:val="both"/>
        <w:rPr>
          <w:rFonts w:ascii="Times New Roman" w:hAnsi="Times New Roman" w:cs="Times New Roman"/>
          <w:b/>
          <w:bCs/>
          <w:sz w:val="18"/>
          <w:szCs w:val="18"/>
        </w:rPr>
      </w:pPr>
    </w:p>
    <w:p w14:paraId="66AD6346" w14:textId="77777777" w:rsidR="00D5486D" w:rsidRDefault="00D5486D" w:rsidP="000E66A2">
      <w:pPr>
        <w:spacing w:line="240" w:lineRule="auto"/>
        <w:ind w:left="567"/>
        <w:jc w:val="both"/>
        <w:rPr>
          <w:rFonts w:ascii="Times New Roman" w:hAnsi="Times New Roman" w:cs="Times New Roman"/>
          <w:b/>
          <w:bCs/>
          <w:sz w:val="18"/>
          <w:szCs w:val="18"/>
        </w:rPr>
      </w:pPr>
    </w:p>
    <w:p w14:paraId="6836AD68" w14:textId="77777777" w:rsidR="00D5486D" w:rsidRDefault="00D5486D" w:rsidP="000E66A2">
      <w:pPr>
        <w:spacing w:line="240" w:lineRule="auto"/>
        <w:ind w:left="567"/>
        <w:jc w:val="both"/>
        <w:rPr>
          <w:rFonts w:ascii="Times New Roman" w:hAnsi="Times New Roman" w:cs="Times New Roman"/>
          <w:b/>
          <w:bCs/>
          <w:sz w:val="18"/>
          <w:szCs w:val="18"/>
        </w:rPr>
      </w:pPr>
    </w:p>
    <w:p w14:paraId="7403A61E" w14:textId="77777777" w:rsidR="00D5486D" w:rsidRDefault="00D5486D" w:rsidP="000E66A2">
      <w:pPr>
        <w:spacing w:line="240" w:lineRule="auto"/>
        <w:ind w:left="567"/>
        <w:jc w:val="both"/>
        <w:rPr>
          <w:rFonts w:ascii="Times New Roman" w:hAnsi="Times New Roman" w:cs="Times New Roman"/>
          <w:b/>
          <w:bCs/>
          <w:sz w:val="18"/>
          <w:szCs w:val="18"/>
        </w:rPr>
      </w:pPr>
    </w:p>
    <w:p w14:paraId="27DA1C6C" w14:textId="77777777" w:rsidR="00D5486D" w:rsidRDefault="00D5486D" w:rsidP="000E66A2">
      <w:pPr>
        <w:spacing w:line="240" w:lineRule="auto"/>
        <w:ind w:left="567"/>
        <w:jc w:val="both"/>
        <w:rPr>
          <w:rFonts w:ascii="Times New Roman" w:hAnsi="Times New Roman" w:cs="Times New Roman"/>
          <w:b/>
          <w:bCs/>
          <w:sz w:val="18"/>
          <w:szCs w:val="18"/>
        </w:rPr>
      </w:pPr>
    </w:p>
    <w:p w14:paraId="7856D1A6" w14:textId="77777777" w:rsidR="00D5486D" w:rsidRDefault="00D5486D" w:rsidP="000E66A2">
      <w:pPr>
        <w:spacing w:line="240" w:lineRule="auto"/>
        <w:ind w:left="567"/>
        <w:jc w:val="both"/>
        <w:rPr>
          <w:rFonts w:ascii="Times New Roman" w:hAnsi="Times New Roman" w:cs="Times New Roman"/>
          <w:b/>
          <w:bCs/>
          <w:sz w:val="18"/>
          <w:szCs w:val="18"/>
        </w:rPr>
      </w:pPr>
    </w:p>
    <w:p w14:paraId="1AD34364" w14:textId="77777777" w:rsidR="00D5486D" w:rsidRDefault="00D5486D" w:rsidP="000E66A2">
      <w:pPr>
        <w:spacing w:line="240" w:lineRule="auto"/>
        <w:ind w:left="567"/>
        <w:jc w:val="both"/>
        <w:rPr>
          <w:rFonts w:ascii="Times New Roman" w:hAnsi="Times New Roman" w:cs="Times New Roman"/>
          <w:b/>
          <w:bCs/>
          <w:sz w:val="18"/>
          <w:szCs w:val="18"/>
        </w:rPr>
      </w:pPr>
    </w:p>
    <w:p w14:paraId="15AA7D17" w14:textId="77777777" w:rsidR="00D5486D" w:rsidRDefault="00D5486D" w:rsidP="000E66A2">
      <w:pPr>
        <w:spacing w:line="240" w:lineRule="auto"/>
        <w:ind w:left="567"/>
        <w:jc w:val="both"/>
        <w:rPr>
          <w:rFonts w:ascii="Times New Roman" w:hAnsi="Times New Roman" w:cs="Times New Roman"/>
          <w:b/>
          <w:bCs/>
          <w:sz w:val="18"/>
          <w:szCs w:val="18"/>
        </w:rPr>
      </w:pPr>
    </w:p>
    <w:p w14:paraId="7890BFDA" w14:textId="77777777" w:rsidR="00D5486D" w:rsidRDefault="00D5486D" w:rsidP="000E66A2">
      <w:pPr>
        <w:spacing w:line="240" w:lineRule="auto"/>
        <w:ind w:left="567"/>
        <w:jc w:val="both"/>
        <w:rPr>
          <w:rFonts w:ascii="Times New Roman" w:hAnsi="Times New Roman" w:cs="Times New Roman"/>
          <w:b/>
          <w:bCs/>
          <w:sz w:val="18"/>
          <w:szCs w:val="18"/>
        </w:rPr>
      </w:pPr>
    </w:p>
    <w:p w14:paraId="479369D6" w14:textId="77777777" w:rsidR="00D5486D" w:rsidRDefault="00D5486D" w:rsidP="000E66A2">
      <w:pPr>
        <w:spacing w:line="240" w:lineRule="auto"/>
        <w:ind w:left="567"/>
        <w:jc w:val="both"/>
        <w:rPr>
          <w:rFonts w:ascii="Times New Roman" w:hAnsi="Times New Roman" w:cs="Times New Roman"/>
          <w:b/>
          <w:bCs/>
          <w:sz w:val="18"/>
          <w:szCs w:val="18"/>
        </w:rPr>
      </w:pPr>
    </w:p>
    <w:p w14:paraId="0414903E" w14:textId="77777777" w:rsidR="00D5486D" w:rsidRDefault="00D5486D" w:rsidP="000E66A2">
      <w:pPr>
        <w:spacing w:line="240" w:lineRule="auto"/>
        <w:ind w:left="567"/>
        <w:jc w:val="both"/>
        <w:rPr>
          <w:rFonts w:ascii="Times New Roman" w:hAnsi="Times New Roman" w:cs="Times New Roman"/>
          <w:b/>
          <w:bCs/>
          <w:sz w:val="18"/>
          <w:szCs w:val="18"/>
        </w:rPr>
      </w:pPr>
    </w:p>
    <w:p w14:paraId="0A554F1B" w14:textId="77777777" w:rsidR="00D5486D" w:rsidRDefault="00D5486D" w:rsidP="000E66A2">
      <w:pPr>
        <w:spacing w:line="240" w:lineRule="auto"/>
        <w:ind w:left="567"/>
        <w:jc w:val="both"/>
        <w:rPr>
          <w:rFonts w:ascii="Times New Roman" w:hAnsi="Times New Roman" w:cs="Times New Roman"/>
          <w:b/>
          <w:bCs/>
          <w:sz w:val="18"/>
          <w:szCs w:val="18"/>
        </w:rPr>
      </w:pPr>
    </w:p>
    <w:p w14:paraId="7368481F" w14:textId="77777777" w:rsidR="00D5486D" w:rsidRDefault="00D5486D" w:rsidP="000E66A2">
      <w:pPr>
        <w:spacing w:line="240" w:lineRule="auto"/>
        <w:ind w:left="567"/>
        <w:jc w:val="both"/>
        <w:rPr>
          <w:rFonts w:ascii="Times New Roman" w:hAnsi="Times New Roman" w:cs="Times New Roman"/>
          <w:b/>
          <w:bCs/>
          <w:sz w:val="18"/>
          <w:szCs w:val="18"/>
        </w:rPr>
      </w:pPr>
    </w:p>
    <w:p w14:paraId="6227D34D" w14:textId="77777777" w:rsidR="00D5486D" w:rsidRDefault="00D5486D" w:rsidP="000E66A2">
      <w:pPr>
        <w:spacing w:line="240" w:lineRule="auto"/>
        <w:ind w:left="567"/>
        <w:jc w:val="both"/>
        <w:rPr>
          <w:rFonts w:ascii="Times New Roman" w:hAnsi="Times New Roman" w:cs="Times New Roman"/>
          <w:b/>
          <w:bCs/>
          <w:sz w:val="18"/>
          <w:szCs w:val="18"/>
        </w:rPr>
      </w:pPr>
    </w:p>
    <w:p w14:paraId="7A776BB0" w14:textId="77777777" w:rsidR="00D5486D" w:rsidRDefault="00D5486D" w:rsidP="000E66A2">
      <w:pPr>
        <w:spacing w:line="240" w:lineRule="auto"/>
        <w:ind w:left="567"/>
        <w:jc w:val="both"/>
        <w:rPr>
          <w:rFonts w:ascii="Times New Roman" w:hAnsi="Times New Roman" w:cs="Times New Roman"/>
          <w:b/>
          <w:bCs/>
          <w:sz w:val="18"/>
          <w:szCs w:val="18"/>
        </w:rPr>
      </w:pPr>
    </w:p>
    <w:p w14:paraId="3BEED91B" w14:textId="2CE22378" w:rsidR="00AF0E57" w:rsidRPr="000415D2" w:rsidRDefault="00AF0E57" w:rsidP="000E66A2">
      <w:pPr>
        <w:spacing w:line="240" w:lineRule="auto"/>
        <w:ind w:left="567"/>
        <w:jc w:val="both"/>
        <w:rPr>
          <w:rFonts w:ascii="Times New Roman" w:hAnsi="Times New Roman" w:cs="Times New Roman"/>
          <w:b/>
          <w:bCs/>
          <w:sz w:val="18"/>
          <w:szCs w:val="18"/>
        </w:rPr>
      </w:pPr>
      <w:r w:rsidRPr="000415D2">
        <w:rPr>
          <w:rFonts w:ascii="Times New Roman" w:hAnsi="Times New Roman" w:cs="Times New Roman"/>
          <w:b/>
          <w:bCs/>
          <w:sz w:val="18"/>
          <w:szCs w:val="18"/>
        </w:rPr>
        <w:t xml:space="preserve">Table </w:t>
      </w:r>
      <w:r w:rsidR="00BD3790">
        <w:rPr>
          <w:rFonts w:ascii="Times New Roman" w:hAnsi="Times New Roman" w:cs="Times New Roman"/>
          <w:b/>
          <w:bCs/>
          <w:sz w:val="18"/>
          <w:szCs w:val="18"/>
        </w:rPr>
        <w:t>1</w:t>
      </w:r>
      <w:r w:rsidR="00D5486D">
        <w:rPr>
          <w:rFonts w:ascii="Times New Roman" w:hAnsi="Times New Roman" w:cs="Times New Roman"/>
          <w:b/>
          <w:bCs/>
          <w:sz w:val="18"/>
          <w:szCs w:val="18"/>
        </w:rPr>
        <w:t>1</w:t>
      </w:r>
      <w:r w:rsidRPr="000415D2">
        <w:rPr>
          <w:rFonts w:ascii="Times New Roman" w:hAnsi="Times New Roman" w:cs="Times New Roman"/>
          <w:b/>
          <w:bCs/>
          <w:sz w:val="18"/>
          <w:szCs w:val="18"/>
        </w:rPr>
        <w:t>: Safety Standard for Indian Toys</w:t>
      </w:r>
    </w:p>
    <w:tbl>
      <w:tblPr>
        <w:tblStyle w:val="TableGrid"/>
        <w:tblW w:w="0" w:type="auto"/>
        <w:tblLook w:val="04A0" w:firstRow="1" w:lastRow="0" w:firstColumn="1" w:lastColumn="0" w:noHBand="0" w:noVBand="1"/>
      </w:tblPr>
      <w:tblGrid>
        <w:gridCol w:w="3192"/>
        <w:gridCol w:w="3192"/>
        <w:gridCol w:w="3192"/>
      </w:tblGrid>
      <w:tr w:rsidR="00AF0E57" w:rsidRPr="00710172" w14:paraId="33013FD0" w14:textId="77777777" w:rsidTr="00106CCB">
        <w:tc>
          <w:tcPr>
            <w:tcW w:w="3192" w:type="dxa"/>
          </w:tcPr>
          <w:p w14:paraId="550BB45A" w14:textId="77777777" w:rsidR="00AF0E57" w:rsidRPr="00710172" w:rsidRDefault="00AF0E57" w:rsidP="000E66A2">
            <w:pPr>
              <w:spacing w:line="240" w:lineRule="auto"/>
              <w:ind w:left="567"/>
              <w:jc w:val="both"/>
              <w:rPr>
                <w:rFonts w:ascii="Times New Roman" w:hAnsi="Times New Roman" w:cs="Times New Roman"/>
                <w:b/>
                <w:sz w:val="24"/>
                <w:szCs w:val="24"/>
              </w:rPr>
            </w:pPr>
            <w:r w:rsidRPr="00710172">
              <w:rPr>
                <w:rFonts w:ascii="Times New Roman" w:hAnsi="Times New Roman" w:cs="Times New Roman"/>
                <w:b/>
                <w:sz w:val="24"/>
                <w:szCs w:val="24"/>
              </w:rPr>
              <w:t xml:space="preserve">Good of Articles </w:t>
            </w:r>
          </w:p>
        </w:tc>
        <w:tc>
          <w:tcPr>
            <w:tcW w:w="3192" w:type="dxa"/>
          </w:tcPr>
          <w:p w14:paraId="3D12CED7" w14:textId="77777777" w:rsidR="00AF0E57" w:rsidRPr="00710172" w:rsidRDefault="00AF0E57" w:rsidP="000E66A2">
            <w:pPr>
              <w:spacing w:line="240" w:lineRule="auto"/>
              <w:ind w:left="567"/>
              <w:jc w:val="both"/>
              <w:rPr>
                <w:rFonts w:ascii="Times New Roman" w:hAnsi="Times New Roman" w:cs="Times New Roman"/>
                <w:b/>
                <w:sz w:val="24"/>
                <w:szCs w:val="24"/>
              </w:rPr>
            </w:pPr>
            <w:r w:rsidRPr="00710172">
              <w:rPr>
                <w:rFonts w:ascii="Times New Roman" w:hAnsi="Times New Roman" w:cs="Times New Roman"/>
                <w:b/>
                <w:sz w:val="24"/>
                <w:szCs w:val="24"/>
              </w:rPr>
              <w:t>Indian Standard</w:t>
            </w:r>
          </w:p>
        </w:tc>
        <w:tc>
          <w:tcPr>
            <w:tcW w:w="3192" w:type="dxa"/>
          </w:tcPr>
          <w:p w14:paraId="1595E866" w14:textId="77777777" w:rsidR="00AF0E57" w:rsidRPr="00710172" w:rsidRDefault="00AF0E57" w:rsidP="000E66A2">
            <w:pPr>
              <w:spacing w:line="240" w:lineRule="auto"/>
              <w:ind w:left="567"/>
              <w:jc w:val="both"/>
              <w:rPr>
                <w:rFonts w:ascii="Times New Roman" w:hAnsi="Times New Roman" w:cs="Times New Roman"/>
                <w:b/>
                <w:sz w:val="24"/>
                <w:szCs w:val="24"/>
              </w:rPr>
            </w:pPr>
            <w:r w:rsidRPr="00710172">
              <w:rPr>
                <w:rFonts w:ascii="Times New Roman" w:hAnsi="Times New Roman" w:cs="Times New Roman"/>
                <w:b/>
                <w:sz w:val="24"/>
                <w:szCs w:val="24"/>
              </w:rPr>
              <w:t>Title of Indian Standard</w:t>
            </w:r>
          </w:p>
        </w:tc>
      </w:tr>
      <w:tr w:rsidR="00AF0E57" w:rsidRPr="00710172" w14:paraId="3A5AF98F" w14:textId="77777777" w:rsidTr="00106CCB">
        <w:tc>
          <w:tcPr>
            <w:tcW w:w="3192" w:type="dxa"/>
          </w:tcPr>
          <w:p w14:paraId="51F9CF3A" w14:textId="77777777" w:rsidR="00AF0E57" w:rsidRPr="00710172" w:rsidRDefault="00AF0E57" w:rsidP="000E66A2">
            <w:pPr>
              <w:spacing w:line="240" w:lineRule="auto"/>
              <w:ind w:left="567"/>
              <w:jc w:val="both"/>
              <w:rPr>
                <w:rFonts w:ascii="Times New Roman" w:hAnsi="Times New Roman" w:cs="Times New Roman"/>
                <w:b/>
                <w:sz w:val="24"/>
                <w:szCs w:val="24"/>
              </w:rPr>
            </w:pPr>
            <w:r w:rsidRPr="00710172">
              <w:rPr>
                <w:rFonts w:ascii="Times New Roman" w:hAnsi="Times New Roman" w:cs="Times New Roman"/>
                <w:b/>
                <w:sz w:val="24"/>
                <w:szCs w:val="24"/>
              </w:rPr>
              <w:t>1</w:t>
            </w:r>
          </w:p>
        </w:tc>
        <w:tc>
          <w:tcPr>
            <w:tcW w:w="3192" w:type="dxa"/>
          </w:tcPr>
          <w:p w14:paraId="778FB48A" w14:textId="77777777" w:rsidR="00AF0E57" w:rsidRPr="00710172" w:rsidRDefault="00AF0E57" w:rsidP="000E66A2">
            <w:pPr>
              <w:spacing w:line="240" w:lineRule="auto"/>
              <w:ind w:left="567"/>
              <w:jc w:val="both"/>
              <w:rPr>
                <w:rFonts w:ascii="Times New Roman" w:hAnsi="Times New Roman" w:cs="Times New Roman"/>
                <w:b/>
                <w:sz w:val="24"/>
                <w:szCs w:val="24"/>
              </w:rPr>
            </w:pPr>
            <w:r w:rsidRPr="00710172">
              <w:rPr>
                <w:rFonts w:ascii="Times New Roman" w:hAnsi="Times New Roman" w:cs="Times New Roman"/>
                <w:b/>
                <w:sz w:val="24"/>
                <w:szCs w:val="24"/>
              </w:rPr>
              <w:t>2</w:t>
            </w:r>
          </w:p>
        </w:tc>
        <w:tc>
          <w:tcPr>
            <w:tcW w:w="3192" w:type="dxa"/>
          </w:tcPr>
          <w:p w14:paraId="5F0E157B" w14:textId="77777777" w:rsidR="00AF0E57" w:rsidRPr="00710172" w:rsidRDefault="00AF0E57" w:rsidP="000E66A2">
            <w:pPr>
              <w:spacing w:line="240" w:lineRule="auto"/>
              <w:ind w:left="567"/>
              <w:jc w:val="both"/>
              <w:rPr>
                <w:rFonts w:ascii="Times New Roman" w:hAnsi="Times New Roman" w:cs="Times New Roman"/>
                <w:b/>
                <w:sz w:val="24"/>
                <w:szCs w:val="24"/>
              </w:rPr>
            </w:pPr>
            <w:r w:rsidRPr="00710172">
              <w:rPr>
                <w:rFonts w:ascii="Times New Roman" w:hAnsi="Times New Roman" w:cs="Times New Roman"/>
                <w:b/>
                <w:sz w:val="24"/>
                <w:szCs w:val="24"/>
              </w:rPr>
              <w:t>3</w:t>
            </w:r>
          </w:p>
        </w:tc>
      </w:tr>
      <w:tr w:rsidR="00AF0E57" w:rsidRPr="00710172" w14:paraId="6A5F76FB" w14:textId="77777777" w:rsidTr="00106CCB">
        <w:tc>
          <w:tcPr>
            <w:tcW w:w="3192" w:type="dxa"/>
            <w:vMerge w:val="restart"/>
          </w:tcPr>
          <w:p w14:paraId="4F24AFAD" w14:textId="77777777" w:rsidR="00AF0E57" w:rsidRPr="00710172" w:rsidRDefault="00AF0E57" w:rsidP="000E66A2">
            <w:pPr>
              <w:spacing w:line="240" w:lineRule="auto"/>
              <w:ind w:left="567"/>
              <w:jc w:val="center"/>
              <w:rPr>
                <w:rFonts w:ascii="Times New Roman" w:hAnsi="Times New Roman" w:cs="Times New Roman"/>
                <w:b/>
                <w:sz w:val="24"/>
                <w:szCs w:val="24"/>
              </w:rPr>
            </w:pPr>
          </w:p>
          <w:p w14:paraId="4D7459B0" w14:textId="77777777" w:rsidR="00AF0E57" w:rsidRPr="00710172" w:rsidRDefault="00AF0E57" w:rsidP="000E66A2">
            <w:pPr>
              <w:spacing w:line="240" w:lineRule="auto"/>
              <w:ind w:left="567"/>
              <w:jc w:val="center"/>
              <w:rPr>
                <w:rFonts w:ascii="Times New Roman" w:hAnsi="Times New Roman" w:cs="Times New Roman"/>
                <w:b/>
                <w:sz w:val="24"/>
                <w:szCs w:val="24"/>
              </w:rPr>
            </w:pPr>
          </w:p>
          <w:p w14:paraId="03A1869D" w14:textId="77777777" w:rsidR="00AF0E57" w:rsidRPr="00710172" w:rsidRDefault="00AF0E57" w:rsidP="000E66A2">
            <w:pPr>
              <w:spacing w:line="240" w:lineRule="auto"/>
              <w:ind w:left="567"/>
              <w:jc w:val="center"/>
              <w:rPr>
                <w:rFonts w:ascii="Times New Roman" w:hAnsi="Times New Roman" w:cs="Times New Roman"/>
                <w:b/>
                <w:sz w:val="24"/>
                <w:szCs w:val="24"/>
              </w:rPr>
            </w:pPr>
          </w:p>
          <w:p w14:paraId="66B5E80F" w14:textId="77777777" w:rsidR="00AF0E57" w:rsidRPr="00710172" w:rsidRDefault="00AF0E57" w:rsidP="000E66A2">
            <w:pPr>
              <w:spacing w:line="240" w:lineRule="auto"/>
              <w:ind w:left="567"/>
              <w:jc w:val="center"/>
              <w:rPr>
                <w:rFonts w:ascii="Times New Roman" w:hAnsi="Times New Roman" w:cs="Times New Roman"/>
                <w:b/>
                <w:sz w:val="24"/>
                <w:szCs w:val="24"/>
              </w:rPr>
            </w:pPr>
          </w:p>
          <w:p w14:paraId="6B947C09" w14:textId="77777777" w:rsidR="00AF0E57" w:rsidRPr="00710172" w:rsidRDefault="00AF0E57" w:rsidP="000E66A2">
            <w:pPr>
              <w:spacing w:line="240" w:lineRule="auto"/>
              <w:ind w:left="567"/>
              <w:jc w:val="center"/>
              <w:rPr>
                <w:rFonts w:ascii="Times New Roman" w:hAnsi="Times New Roman" w:cs="Times New Roman"/>
                <w:b/>
                <w:sz w:val="24"/>
                <w:szCs w:val="24"/>
              </w:rPr>
            </w:pPr>
          </w:p>
          <w:p w14:paraId="3A675763" w14:textId="77777777" w:rsidR="00AF0E57" w:rsidRPr="00710172" w:rsidRDefault="00AF0E57" w:rsidP="000E66A2">
            <w:pPr>
              <w:spacing w:line="240" w:lineRule="auto"/>
              <w:ind w:left="567"/>
              <w:jc w:val="center"/>
              <w:rPr>
                <w:rFonts w:ascii="Times New Roman" w:hAnsi="Times New Roman" w:cs="Times New Roman"/>
                <w:b/>
                <w:sz w:val="24"/>
                <w:szCs w:val="24"/>
              </w:rPr>
            </w:pPr>
          </w:p>
          <w:p w14:paraId="29903D05" w14:textId="77777777" w:rsidR="00AF0E57" w:rsidRPr="00710172" w:rsidRDefault="00AF0E57" w:rsidP="000E66A2">
            <w:pPr>
              <w:spacing w:line="240" w:lineRule="auto"/>
              <w:ind w:left="567"/>
              <w:jc w:val="center"/>
              <w:rPr>
                <w:rFonts w:ascii="Times New Roman" w:hAnsi="Times New Roman" w:cs="Times New Roman"/>
                <w:b/>
                <w:sz w:val="24"/>
                <w:szCs w:val="24"/>
              </w:rPr>
            </w:pPr>
          </w:p>
          <w:p w14:paraId="1D81AA4E" w14:textId="77777777" w:rsidR="00AF0E57" w:rsidRPr="00710172" w:rsidRDefault="00AF0E57" w:rsidP="000E66A2">
            <w:pPr>
              <w:spacing w:line="240" w:lineRule="auto"/>
              <w:ind w:left="567"/>
              <w:jc w:val="center"/>
              <w:rPr>
                <w:rFonts w:ascii="Times New Roman" w:hAnsi="Times New Roman" w:cs="Times New Roman"/>
                <w:b/>
                <w:sz w:val="24"/>
                <w:szCs w:val="24"/>
              </w:rPr>
            </w:pPr>
            <w:r w:rsidRPr="00710172">
              <w:rPr>
                <w:rFonts w:ascii="Times New Roman" w:hAnsi="Times New Roman" w:cs="Times New Roman"/>
                <w:b/>
                <w:sz w:val="24"/>
                <w:szCs w:val="24"/>
              </w:rPr>
              <w:t>TOYS</w:t>
            </w:r>
          </w:p>
        </w:tc>
        <w:tc>
          <w:tcPr>
            <w:tcW w:w="3192" w:type="dxa"/>
          </w:tcPr>
          <w:p w14:paraId="126F42BD" w14:textId="77777777" w:rsidR="00AF0E57" w:rsidRPr="00710172" w:rsidRDefault="00AF0E57" w:rsidP="000E66A2">
            <w:pPr>
              <w:spacing w:line="240" w:lineRule="auto"/>
              <w:ind w:left="567"/>
              <w:jc w:val="both"/>
              <w:rPr>
                <w:rFonts w:ascii="Times New Roman" w:hAnsi="Times New Roman" w:cs="Times New Roman"/>
                <w:b/>
                <w:sz w:val="24"/>
                <w:szCs w:val="24"/>
              </w:rPr>
            </w:pPr>
            <w:r w:rsidRPr="00710172">
              <w:rPr>
                <w:rFonts w:ascii="Times New Roman" w:hAnsi="Times New Roman" w:cs="Times New Roman"/>
                <w:b/>
                <w:sz w:val="24"/>
                <w:szCs w:val="24"/>
              </w:rPr>
              <w:t>IS 9873 (Part 1): 2018</w:t>
            </w:r>
          </w:p>
        </w:tc>
        <w:tc>
          <w:tcPr>
            <w:tcW w:w="3192" w:type="dxa"/>
          </w:tcPr>
          <w:p w14:paraId="515FFC50" w14:textId="66FA1350" w:rsidR="00AF0E57" w:rsidRPr="00710172" w:rsidRDefault="00AF0E5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Safety of Toys part 1</w:t>
            </w:r>
            <w:r w:rsidR="001A3FBD" w:rsidRPr="00710172">
              <w:rPr>
                <w:rFonts w:ascii="Times New Roman" w:hAnsi="Times New Roman" w:cs="Times New Roman"/>
                <w:sz w:val="24"/>
                <w:szCs w:val="24"/>
              </w:rPr>
              <w:t>:</w:t>
            </w:r>
            <w:r w:rsidRPr="00710172">
              <w:rPr>
                <w:rFonts w:ascii="Times New Roman" w:hAnsi="Times New Roman" w:cs="Times New Roman"/>
                <w:sz w:val="24"/>
                <w:szCs w:val="24"/>
              </w:rPr>
              <w:t xml:space="preserve"> Safety aspects related to mechanical and physical properties</w:t>
            </w:r>
          </w:p>
        </w:tc>
      </w:tr>
      <w:tr w:rsidR="00AF0E57" w:rsidRPr="00710172" w14:paraId="41C3550D" w14:textId="77777777" w:rsidTr="00106CCB">
        <w:tc>
          <w:tcPr>
            <w:tcW w:w="3192" w:type="dxa"/>
            <w:vMerge/>
          </w:tcPr>
          <w:p w14:paraId="6B6466EE" w14:textId="77777777" w:rsidR="00AF0E57" w:rsidRPr="00710172" w:rsidRDefault="00AF0E57" w:rsidP="000E66A2">
            <w:pPr>
              <w:spacing w:line="240" w:lineRule="auto"/>
              <w:ind w:left="567"/>
              <w:jc w:val="both"/>
              <w:rPr>
                <w:rFonts w:ascii="Times New Roman" w:hAnsi="Times New Roman" w:cs="Times New Roman"/>
                <w:b/>
                <w:sz w:val="24"/>
                <w:szCs w:val="24"/>
              </w:rPr>
            </w:pPr>
          </w:p>
        </w:tc>
        <w:tc>
          <w:tcPr>
            <w:tcW w:w="3192" w:type="dxa"/>
          </w:tcPr>
          <w:p w14:paraId="05CD99F2" w14:textId="77777777" w:rsidR="00AF0E57" w:rsidRPr="00710172" w:rsidRDefault="00AF0E57" w:rsidP="000E66A2">
            <w:pPr>
              <w:spacing w:line="240" w:lineRule="auto"/>
              <w:ind w:left="567"/>
              <w:jc w:val="both"/>
              <w:rPr>
                <w:rFonts w:ascii="Times New Roman" w:hAnsi="Times New Roman" w:cs="Times New Roman"/>
                <w:b/>
                <w:sz w:val="24"/>
                <w:szCs w:val="24"/>
              </w:rPr>
            </w:pPr>
            <w:r w:rsidRPr="00710172">
              <w:rPr>
                <w:rFonts w:ascii="Times New Roman" w:hAnsi="Times New Roman" w:cs="Times New Roman"/>
                <w:b/>
                <w:sz w:val="24"/>
                <w:szCs w:val="24"/>
              </w:rPr>
              <w:t>IS 9873(Part 2): 2017</w:t>
            </w:r>
          </w:p>
        </w:tc>
        <w:tc>
          <w:tcPr>
            <w:tcW w:w="3192" w:type="dxa"/>
          </w:tcPr>
          <w:p w14:paraId="3B979887" w14:textId="1ADDDED6" w:rsidR="00AF0E57" w:rsidRPr="00710172" w:rsidRDefault="00AF0E5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Safety of toys Part 2</w:t>
            </w:r>
            <w:r w:rsidR="001A3FBD" w:rsidRPr="00710172">
              <w:rPr>
                <w:rFonts w:ascii="Times New Roman" w:hAnsi="Times New Roman" w:cs="Times New Roman"/>
                <w:sz w:val="24"/>
                <w:szCs w:val="24"/>
              </w:rPr>
              <w:t>:</w:t>
            </w:r>
            <w:r w:rsidRPr="00710172">
              <w:rPr>
                <w:rFonts w:ascii="Times New Roman" w:hAnsi="Times New Roman" w:cs="Times New Roman"/>
                <w:sz w:val="24"/>
                <w:szCs w:val="24"/>
              </w:rPr>
              <w:t xml:space="preserve"> Flammability</w:t>
            </w:r>
          </w:p>
        </w:tc>
      </w:tr>
      <w:tr w:rsidR="00AF0E57" w:rsidRPr="00710172" w14:paraId="7476742A" w14:textId="77777777" w:rsidTr="00106CCB">
        <w:tc>
          <w:tcPr>
            <w:tcW w:w="3192" w:type="dxa"/>
            <w:vMerge/>
          </w:tcPr>
          <w:p w14:paraId="7DA29DAC" w14:textId="77777777" w:rsidR="00AF0E57" w:rsidRPr="00710172" w:rsidRDefault="00AF0E57" w:rsidP="000E66A2">
            <w:pPr>
              <w:spacing w:line="240" w:lineRule="auto"/>
              <w:ind w:left="567"/>
              <w:jc w:val="both"/>
              <w:rPr>
                <w:rFonts w:ascii="Times New Roman" w:hAnsi="Times New Roman" w:cs="Times New Roman"/>
                <w:b/>
                <w:sz w:val="24"/>
                <w:szCs w:val="24"/>
              </w:rPr>
            </w:pPr>
          </w:p>
        </w:tc>
        <w:tc>
          <w:tcPr>
            <w:tcW w:w="3192" w:type="dxa"/>
          </w:tcPr>
          <w:p w14:paraId="6287DA66" w14:textId="77777777" w:rsidR="00AF0E57" w:rsidRPr="00710172" w:rsidRDefault="00AF0E57" w:rsidP="000E66A2">
            <w:pPr>
              <w:spacing w:line="240" w:lineRule="auto"/>
              <w:ind w:left="567"/>
              <w:jc w:val="both"/>
              <w:rPr>
                <w:rFonts w:ascii="Times New Roman" w:hAnsi="Times New Roman" w:cs="Times New Roman"/>
                <w:b/>
                <w:sz w:val="24"/>
                <w:szCs w:val="24"/>
              </w:rPr>
            </w:pPr>
            <w:r w:rsidRPr="00710172">
              <w:rPr>
                <w:rFonts w:ascii="Times New Roman" w:hAnsi="Times New Roman" w:cs="Times New Roman"/>
                <w:b/>
                <w:sz w:val="24"/>
                <w:szCs w:val="24"/>
              </w:rPr>
              <w:t>IS 9873(Part 3): 2017</w:t>
            </w:r>
          </w:p>
        </w:tc>
        <w:tc>
          <w:tcPr>
            <w:tcW w:w="3192" w:type="dxa"/>
          </w:tcPr>
          <w:p w14:paraId="10D27245" w14:textId="60BF834B" w:rsidR="00AF0E57" w:rsidRPr="00710172" w:rsidRDefault="00AF0E5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Safety requirements for toys</w:t>
            </w:r>
            <w:r w:rsidR="001A3FBD" w:rsidRPr="00710172">
              <w:rPr>
                <w:rFonts w:ascii="Times New Roman" w:hAnsi="Times New Roman" w:cs="Times New Roman"/>
                <w:sz w:val="24"/>
                <w:szCs w:val="24"/>
              </w:rPr>
              <w:t>, Part</w:t>
            </w:r>
            <w:r w:rsidRPr="00710172">
              <w:rPr>
                <w:rFonts w:ascii="Times New Roman" w:hAnsi="Times New Roman" w:cs="Times New Roman"/>
                <w:sz w:val="24"/>
                <w:szCs w:val="24"/>
              </w:rPr>
              <w:t xml:space="preserve"> 3</w:t>
            </w:r>
            <w:r w:rsidR="001A3FBD" w:rsidRPr="00710172">
              <w:rPr>
                <w:rFonts w:ascii="Times New Roman" w:hAnsi="Times New Roman" w:cs="Times New Roman"/>
                <w:sz w:val="24"/>
                <w:szCs w:val="24"/>
              </w:rPr>
              <w:t>: Migration</w:t>
            </w:r>
            <w:r w:rsidRPr="00710172">
              <w:rPr>
                <w:rFonts w:ascii="Times New Roman" w:hAnsi="Times New Roman" w:cs="Times New Roman"/>
                <w:sz w:val="24"/>
                <w:szCs w:val="24"/>
              </w:rPr>
              <w:t xml:space="preserve"> of certain  elements</w:t>
            </w:r>
          </w:p>
        </w:tc>
      </w:tr>
      <w:tr w:rsidR="00AF0E57" w:rsidRPr="00710172" w14:paraId="09F27619" w14:textId="77777777" w:rsidTr="00106CCB">
        <w:tc>
          <w:tcPr>
            <w:tcW w:w="3192" w:type="dxa"/>
            <w:vMerge/>
          </w:tcPr>
          <w:p w14:paraId="7F536AD0" w14:textId="77777777" w:rsidR="00AF0E57" w:rsidRPr="00710172" w:rsidRDefault="00AF0E57" w:rsidP="000E66A2">
            <w:pPr>
              <w:spacing w:line="240" w:lineRule="auto"/>
              <w:ind w:left="567"/>
              <w:jc w:val="both"/>
              <w:rPr>
                <w:rFonts w:ascii="Times New Roman" w:hAnsi="Times New Roman" w:cs="Times New Roman"/>
                <w:b/>
                <w:sz w:val="24"/>
                <w:szCs w:val="24"/>
              </w:rPr>
            </w:pPr>
          </w:p>
        </w:tc>
        <w:tc>
          <w:tcPr>
            <w:tcW w:w="3192" w:type="dxa"/>
          </w:tcPr>
          <w:p w14:paraId="3E359BA2" w14:textId="77777777" w:rsidR="00AF0E57" w:rsidRPr="00710172" w:rsidRDefault="00AF0E57" w:rsidP="000E66A2">
            <w:pPr>
              <w:spacing w:line="240" w:lineRule="auto"/>
              <w:ind w:left="567"/>
              <w:jc w:val="both"/>
              <w:rPr>
                <w:rFonts w:ascii="Times New Roman" w:hAnsi="Times New Roman" w:cs="Times New Roman"/>
                <w:b/>
                <w:sz w:val="24"/>
                <w:szCs w:val="24"/>
              </w:rPr>
            </w:pPr>
            <w:r w:rsidRPr="00710172">
              <w:rPr>
                <w:rFonts w:ascii="Times New Roman" w:hAnsi="Times New Roman" w:cs="Times New Roman"/>
                <w:b/>
                <w:sz w:val="24"/>
                <w:szCs w:val="24"/>
              </w:rPr>
              <w:t>IS 9873(Part 4): 2017</w:t>
            </w:r>
          </w:p>
        </w:tc>
        <w:tc>
          <w:tcPr>
            <w:tcW w:w="3192" w:type="dxa"/>
          </w:tcPr>
          <w:p w14:paraId="29A06940" w14:textId="77777777" w:rsidR="00AF0E57" w:rsidRPr="00710172" w:rsidRDefault="00AF0E5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Safety of toys part 4 swings, slides and similar activity toys for indoor and outdoor family domestic use</w:t>
            </w:r>
          </w:p>
        </w:tc>
      </w:tr>
      <w:tr w:rsidR="00AF0E57" w:rsidRPr="00710172" w14:paraId="41DCDDEA" w14:textId="77777777" w:rsidTr="00106CCB">
        <w:tc>
          <w:tcPr>
            <w:tcW w:w="3192" w:type="dxa"/>
            <w:vMerge/>
          </w:tcPr>
          <w:p w14:paraId="35A95940" w14:textId="77777777" w:rsidR="00AF0E57" w:rsidRPr="00710172" w:rsidRDefault="00AF0E57" w:rsidP="000E66A2">
            <w:pPr>
              <w:spacing w:line="240" w:lineRule="auto"/>
              <w:ind w:left="567"/>
              <w:jc w:val="both"/>
              <w:rPr>
                <w:rFonts w:ascii="Times New Roman" w:hAnsi="Times New Roman" w:cs="Times New Roman"/>
                <w:b/>
                <w:sz w:val="24"/>
                <w:szCs w:val="24"/>
              </w:rPr>
            </w:pPr>
          </w:p>
        </w:tc>
        <w:tc>
          <w:tcPr>
            <w:tcW w:w="3192" w:type="dxa"/>
          </w:tcPr>
          <w:p w14:paraId="3CD1C09F" w14:textId="77777777" w:rsidR="00AF0E57" w:rsidRPr="00710172" w:rsidRDefault="00AF0E57" w:rsidP="000E66A2">
            <w:pPr>
              <w:spacing w:line="240" w:lineRule="auto"/>
              <w:ind w:left="567"/>
              <w:jc w:val="both"/>
              <w:rPr>
                <w:rFonts w:ascii="Times New Roman" w:hAnsi="Times New Roman" w:cs="Times New Roman"/>
                <w:b/>
                <w:sz w:val="24"/>
                <w:szCs w:val="24"/>
              </w:rPr>
            </w:pPr>
            <w:r w:rsidRPr="00710172">
              <w:rPr>
                <w:rFonts w:ascii="Times New Roman" w:hAnsi="Times New Roman" w:cs="Times New Roman"/>
                <w:b/>
                <w:sz w:val="24"/>
                <w:szCs w:val="24"/>
              </w:rPr>
              <w:t>IS 9873(Part 7): 2017</w:t>
            </w:r>
          </w:p>
        </w:tc>
        <w:tc>
          <w:tcPr>
            <w:tcW w:w="3192" w:type="dxa"/>
          </w:tcPr>
          <w:p w14:paraId="55D75B78" w14:textId="77777777" w:rsidR="00AF0E57" w:rsidRPr="00710172" w:rsidRDefault="00AF0E5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Safety of toys part 7 requirements and test methods for finger paints.</w:t>
            </w:r>
          </w:p>
        </w:tc>
      </w:tr>
      <w:tr w:rsidR="00AF0E57" w:rsidRPr="00710172" w14:paraId="324A4538" w14:textId="77777777" w:rsidTr="00106CCB">
        <w:tc>
          <w:tcPr>
            <w:tcW w:w="3192" w:type="dxa"/>
            <w:vMerge/>
          </w:tcPr>
          <w:p w14:paraId="513A333F" w14:textId="77777777" w:rsidR="00AF0E57" w:rsidRPr="00710172" w:rsidRDefault="00AF0E57" w:rsidP="000E66A2">
            <w:pPr>
              <w:spacing w:line="240" w:lineRule="auto"/>
              <w:ind w:left="567"/>
              <w:jc w:val="both"/>
              <w:rPr>
                <w:rFonts w:ascii="Times New Roman" w:hAnsi="Times New Roman" w:cs="Times New Roman"/>
                <w:b/>
                <w:sz w:val="24"/>
                <w:szCs w:val="24"/>
              </w:rPr>
            </w:pPr>
          </w:p>
        </w:tc>
        <w:tc>
          <w:tcPr>
            <w:tcW w:w="3192" w:type="dxa"/>
          </w:tcPr>
          <w:p w14:paraId="40CCDE8A" w14:textId="77777777" w:rsidR="00AF0E57" w:rsidRPr="00710172" w:rsidRDefault="00AF0E57" w:rsidP="000E66A2">
            <w:pPr>
              <w:spacing w:line="240" w:lineRule="auto"/>
              <w:ind w:left="567"/>
              <w:jc w:val="both"/>
              <w:rPr>
                <w:rFonts w:ascii="Times New Roman" w:hAnsi="Times New Roman" w:cs="Times New Roman"/>
                <w:b/>
                <w:sz w:val="24"/>
                <w:szCs w:val="24"/>
              </w:rPr>
            </w:pPr>
            <w:r w:rsidRPr="00710172">
              <w:rPr>
                <w:rFonts w:ascii="Times New Roman" w:hAnsi="Times New Roman" w:cs="Times New Roman"/>
                <w:b/>
                <w:sz w:val="24"/>
                <w:szCs w:val="24"/>
              </w:rPr>
              <w:t>IS 9873(Part 9): 2017</w:t>
            </w:r>
          </w:p>
        </w:tc>
        <w:tc>
          <w:tcPr>
            <w:tcW w:w="3192" w:type="dxa"/>
          </w:tcPr>
          <w:p w14:paraId="0E822821" w14:textId="77777777" w:rsidR="00AF0E57" w:rsidRPr="00710172" w:rsidRDefault="00AF0E5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Safety of toys part 9 certain phthalate esters in toys and children’s products</w:t>
            </w:r>
          </w:p>
        </w:tc>
      </w:tr>
      <w:tr w:rsidR="00AF0E57" w:rsidRPr="00710172" w14:paraId="4EB8FDD2" w14:textId="77777777" w:rsidTr="00106CCB">
        <w:tc>
          <w:tcPr>
            <w:tcW w:w="3192" w:type="dxa"/>
            <w:vMerge/>
          </w:tcPr>
          <w:p w14:paraId="664E36E7" w14:textId="77777777" w:rsidR="00AF0E57" w:rsidRPr="00710172" w:rsidRDefault="00AF0E57" w:rsidP="000E66A2">
            <w:pPr>
              <w:spacing w:line="240" w:lineRule="auto"/>
              <w:ind w:left="567"/>
              <w:jc w:val="both"/>
              <w:rPr>
                <w:rFonts w:ascii="Times New Roman" w:hAnsi="Times New Roman" w:cs="Times New Roman"/>
                <w:b/>
                <w:sz w:val="24"/>
                <w:szCs w:val="24"/>
              </w:rPr>
            </w:pPr>
          </w:p>
        </w:tc>
        <w:tc>
          <w:tcPr>
            <w:tcW w:w="3192" w:type="dxa"/>
          </w:tcPr>
          <w:p w14:paraId="619D39A5" w14:textId="77777777" w:rsidR="00AF0E57" w:rsidRPr="00710172" w:rsidRDefault="00AF0E57" w:rsidP="000E66A2">
            <w:pPr>
              <w:spacing w:line="240" w:lineRule="auto"/>
              <w:ind w:left="567"/>
              <w:jc w:val="both"/>
              <w:rPr>
                <w:rFonts w:ascii="Times New Roman" w:hAnsi="Times New Roman" w:cs="Times New Roman"/>
                <w:b/>
                <w:sz w:val="24"/>
                <w:szCs w:val="24"/>
              </w:rPr>
            </w:pPr>
            <w:r w:rsidRPr="00710172">
              <w:rPr>
                <w:rFonts w:ascii="Times New Roman" w:hAnsi="Times New Roman" w:cs="Times New Roman"/>
                <w:b/>
                <w:sz w:val="24"/>
                <w:szCs w:val="24"/>
              </w:rPr>
              <w:t>IS 15644: 2006</w:t>
            </w:r>
          </w:p>
        </w:tc>
        <w:tc>
          <w:tcPr>
            <w:tcW w:w="3192" w:type="dxa"/>
          </w:tcPr>
          <w:p w14:paraId="67B96733" w14:textId="77777777" w:rsidR="00AF0E57" w:rsidRPr="00710172" w:rsidRDefault="00AF0E5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Safety of electric toys.</w:t>
            </w:r>
          </w:p>
        </w:tc>
      </w:tr>
    </w:tbl>
    <w:p w14:paraId="29EE4984" w14:textId="6BD13BBA" w:rsidR="00AF0E57" w:rsidRPr="00495FE8" w:rsidRDefault="00AF0E57" w:rsidP="000E66A2">
      <w:pPr>
        <w:spacing w:line="240" w:lineRule="auto"/>
        <w:ind w:left="567"/>
        <w:jc w:val="both"/>
        <w:rPr>
          <w:rFonts w:ascii="Times New Roman" w:hAnsi="Times New Roman" w:cs="Times New Roman"/>
          <w:sz w:val="18"/>
          <w:szCs w:val="18"/>
        </w:rPr>
      </w:pPr>
      <w:r w:rsidRPr="00495FE8">
        <w:rPr>
          <w:rFonts w:ascii="Times New Roman" w:hAnsi="Times New Roman" w:cs="Times New Roman"/>
          <w:sz w:val="18"/>
          <w:szCs w:val="18"/>
        </w:rPr>
        <w:t xml:space="preserve">Source: Adopted from The </w:t>
      </w:r>
      <w:r w:rsidR="004D241E" w:rsidRPr="00495FE8">
        <w:rPr>
          <w:rFonts w:ascii="Times New Roman" w:hAnsi="Times New Roman" w:cs="Times New Roman"/>
          <w:sz w:val="18"/>
          <w:szCs w:val="18"/>
        </w:rPr>
        <w:t>Gazette</w:t>
      </w:r>
      <w:r w:rsidRPr="00495FE8">
        <w:rPr>
          <w:rFonts w:ascii="Times New Roman" w:hAnsi="Times New Roman" w:cs="Times New Roman"/>
          <w:sz w:val="18"/>
          <w:szCs w:val="18"/>
        </w:rPr>
        <w:t xml:space="preserve"> of India, G-DL-E 26022020-216415, Ministry of Commerce and Industry DPIIT, 25-02-2020</w:t>
      </w:r>
    </w:p>
    <w:bookmarkEnd w:id="9"/>
    <w:p w14:paraId="358719D5" w14:textId="0E20CFB8" w:rsidR="00AF0E57" w:rsidRPr="00495FE8" w:rsidRDefault="00B70E4F" w:rsidP="000E66A2">
      <w:pPr>
        <w:spacing w:after="300" w:line="240" w:lineRule="auto"/>
        <w:ind w:left="567"/>
        <w:jc w:val="both"/>
        <w:rPr>
          <w:rFonts w:ascii="Times New Roman" w:eastAsia="Times New Roman" w:hAnsi="Times New Roman" w:cs="Times New Roman"/>
          <w:color w:val="000000" w:themeColor="text1"/>
          <w:sz w:val="24"/>
          <w:szCs w:val="24"/>
        </w:rPr>
      </w:pPr>
      <w:r w:rsidRPr="00495FE8">
        <w:rPr>
          <w:rFonts w:ascii="Times New Roman" w:eastAsia="Times New Roman" w:hAnsi="Times New Roman" w:cs="Times New Roman"/>
          <w:color w:val="000000" w:themeColor="text1"/>
          <w:sz w:val="24"/>
          <w:szCs w:val="24"/>
        </w:rPr>
        <w:t xml:space="preserve">Previous researchers have examined the levels of metal content in toys and their effects on children's health. Elevated levels of lead (Pb), zinc (Zn), and toxicity have been linked to adverse effects, including serious medical issues such as cancer (Somsiri Decharat, 2013). The levels of cadmium (Cd), nickel (Ni), and arsenic (As) in PVC toys have been discussed by Rangaswami et al. (Jananee Rangaswami, 2018; Abhay Kumar, 2007). Johnson et al. studied the presence of phthalates in 24 toys and childcare items from China, India, Taiwan, and other countries. Results showed a higher concentration of phthalates in soft toys compared to hard toys. Children under 3 years old, who are more likely to suck or chew soft toys, may be directly affected regarding their </w:t>
      </w:r>
      <w:r w:rsidRPr="00495FE8">
        <w:rPr>
          <w:rFonts w:ascii="Times New Roman" w:eastAsia="Times New Roman" w:hAnsi="Times New Roman" w:cs="Times New Roman"/>
          <w:color w:val="000000" w:themeColor="text1"/>
          <w:sz w:val="24"/>
          <w:szCs w:val="24"/>
        </w:rPr>
        <w:lastRenderedPageBreak/>
        <w:t>health (Sapana Johnson, 2011). The impact of toys in packaged foods on obesity was discussed by Dario et al. in 2014; the study found no clear link between toys and food consumption (Dario Gregori, 2014).</w:t>
      </w:r>
    </w:p>
    <w:p w14:paraId="1FE53A7C" w14:textId="7F0AFCD7" w:rsidR="00EB0D0E" w:rsidRDefault="00AF0E57" w:rsidP="00D5486D">
      <w:pPr>
        <w:spacing w:before="300" w:after="0" w:line="240" w:lineRule="auto"/>
        <w:ind w:left="567"/>
        <w:jc w:val="both"/>
        <w:rPr>
          <w:rFonts w:ascii="Times New Roman" w:eastAsia="Times New Roman" w:hAnsi="Times New Roman" w:cs="Times New Roman"/>
          <w:color w:val="000000" w:themeColor="text1"/>
          <w:sz w:val="24"/>
          <w:szCs w:val="24"/>
        </w:rPr>
      </w:pPr>
      <w:r w:rsidRPr="00495FE8">
        <w:rPr>
          <w:rFonts w:ascii="Times New Roman" w:eastAsia="Times New Roman" w:hAnsi="Times New Roman" w:cs="Times New Roman"/>
          <w:b/>
          <w:color w:val="000000" w:themeColor="text1"/>
          <w:sz w:val="24"/>
          <w:szCs w:val="24"/>
        </w:rPr>
        <w:t xml:space="preserve">3.2 Government Policies for the Development of the Indian Toy Industry </w:t>
      </w:r>
      <w:r w:rsidRPr="00495FE8">
        <w:rPr>
          <w:rFonts w:ascii="Times New Roman" w:eastAsia="Times New Roman" w:hAnsi="Times New Roman" w:cs="Times New Roman"/>
          <w:color w:val="000000" w:themeColor="text1"/>
          <w:sz w:val="24"/>
          <w:szCs w:val="24"/>
        </w:rPr>
        <w:t>-</w:t>
      </w:r>
      <w:r w:rsidR="003F2F9D" w:rsidRPr="00495FE8">
        <w:rPr>
          <w:rFonts w:ascii="Times New Roman" w:eastAsia="Times New Roman" w:hAnsi="Times New Roman" w:cs="Times New Roman"/>
          <w:color w:val="000000" w:themeColor="text1"/>
          <w:sz w:val="24"/>
          <w:szCs w:val="24"/>
        </w:rPr>
        <w:t xml:space="preserve"> Over the past few years, the Indian toy sector has emerged as a priority area within the government’s broader vision of innovation-led and self-reliant industrial growth. Initiatives such as </w:t>
      </w:r>
      <w:proofErr w:type="spellStart"/>
      <w:r w:rsidR="003F2F9D" w:rsidRPr="00495FE8">
        <w:rPr>
          <w:rFonts w:ascii="Times New Roman" w:eastAsia="Times New Roman" w:hAnsi="Times New Roman" w:cs="Times New Roman"/>
          <w:b/>
          <w:bCs/>
          <w:color w:val="000000" w:themeColor="text1"/>
          <w:sz w:val="24"/>
          <w:szCs w:val="24"/>
        </w:rPr>
        <w:t>Toycathon</w:t>
      </w:r>
      <w:proofErr w:type="spellEnd"/>
      <w:r w:rsidR="003F2F9D" w:rsidRPr="00495FE8">
        <w:rPr>
          <w:rFonts w:ascii="Times New Roman" w:eastAsia="Times New Roman" w:hAnsi="Times New Roman" w:cs="Times New Roman"/>
          <w:color w:val="000000" w:themeColor="text1"/>
          <w:sz w:val="24"/>
          <w:szCs w:val="24"/>
        </w:rPr>
        <w:t xml:space="preserve"> and the </w:t>
      </w:r>
      <w:r w:rsidR="003F2F9D" w:rsidRPr="00495FE8">
        <w:rPr>
          <w:rFonts w:ascii="Times New Roman" w:eastAsia="Times New Roman" w:hAnsi="Times New Roman" w:cs="Times New Roman"/>
          <w:b/>
          <w:bCs/>
          <w:color w:val="000000" w:themeColor="text1"/>
          <w:sz w:val="24"/>
          <w:szCs w:val="24"/>
        </w:rPr>
        <w:t xml:space="preserve">Aatma </w:t>
      </w:r>
      <w:proofErr w:type="spellStart"/>
      <w:r w:rsidR="003F2F9D" w:rsidRPr="00495FE8">
        <w:rPr>
          <w:rFonts w:ascii="Times New Roman" w:eastAsia="Times New Roman" w:hAnsi="Times New Roman" w:cs="Times New Roman"/>
          <w:b/>
          <w:bCs/>
          <w:color w:val="000000" w:themeColor="text1"/>
          <w:sz w:val="24"/>
          <w:szCs w:val="24"/>
        </w:rPr>
        <w:t>Nirbhar</w:t>
      </w:r>
      <w:proofErr w:type="spellEnd"/>
      <w:r w:rsidR="003F2F9D" w:rsidRPr="00495FE8">
        <w:rPr>
          <w:rFonts w:ascii="Times New Roman" w:eastAsia="Times New Roman" w:hAnsi="Times New Roman" w:cs="Times New Roman"/>
          <w:b/>
          <w:bCs/>
          <w:color w:val="000000" w:themeColor="text1"/>
          <w:sz w:val="24"/>
          <w:szCs w:val="24"/>
        </w:rPr>
        <w:t xml:space="preserve"> Bharat</w:t>
      </w:r>
      <w:r w:rsidR="003F2F9D" w:rsidRPr="00495FE8">
        <w:rPr>
          <w:rFonts w:ascii="Times New Roman" w:eastAsia="Times New Roman" w:hAnsi="Times New Roman" w:cs="Times New Roman"/>
          <w:color w:val="000000" w:themeColor="text1"/>
          <w:sz w:val="24"/>
          <w:szCs w:val="24"/>
        </w:rPr>
        <w:t xml:space="preserve"> </w:t>
      </w:r>
      <w:proofErr w:type="spellStart"/>
      <w:r w:rsidR="003F2F9D" w:rsidRPr="00495FE8">
        <w:rPr>
          <w:rFonts w:ascii="Times New Roman" w:eastAsia="Times New Roman" w:hAnsi="Times New Roman" w:cs="Times New Roman"/>
          <w:color w:val="000000" w:themeColor="text1"/>
          <w:sz w:val="24"/>
          <w:szCs w:val="24"/>
        </w:rPr>
        <w:t>programme</w:t>
      </w:r>
      <w:proofErr w:type="spellEnd"/>
      <w:r w:rsidR="003F2F9D" w:rsidRPr="00495FE8">
        <w:rPr>
          <w:rFonts w:ascii="Times New Roman" w:eastAsia="Times New Roman" w:hAnsi="Times New Roman" w:cs="Times New Roman"/>
          <w:color w:val="000000" w:themeColor="text1"/>
          <w:sz w:val="24"/>
          <w:szCs w:val="24"/>
        </w:rPr>
        <w:t xml:space="preserve"> reflect a deliberate effort to reposition toy manufacturing from an import-dependent activity to a domestically driven and innovation-oriented sector. </w:t>
      </w:r>
      <w:proofErr w:type="spellStart"/>
      <w:r w:rsidR="003F2F9D" w:rsidRPr="00495FE8">
        <w:rPr>
          <w:rFonts w:ascii="Times New Roman" w:eastAsia="Times New Roman" w:hAnsi="Times New Roman" w:cs="Times New Roman"/>
          <w:color w:val="000000" w:themeColor="text1"/>
          <w:sz w:val="24"/>
          <w:szCs w:val="24"/>
        </w:rPr>
        <w:t>Toycathon</w:t>
      </w:r>
      <w:proofErr w:type="spellEnd"/>
      <w:r w:rsidR="003F2F9D" w:rsidRPr="00495FE8">
        <w:rPr>
          <w:rFonts w:ascii="Times New Roman" w:eastAsia="Times New Roman" w:hAnsi="Times New Roman" w:cs="Times New Roman"/>
          <w:color w:val="000000" w:themeColor="text1"/>
          <w:sz w:val="24"/>
          <w:szCs w:val="24"/>
        </w:rPr>
        <w:t>, in particular, has played a catalytic role by encouraging students, designers, and young entrepreneurs to engage in theme-based toy development, thereby strengthening design capabilities and fostering startup culture within the industry</w:t>
      </w:r>
      <w:r w:rsidR="0017205C" w:rsidRPr="00495FE8">
        <w:rPr>
          <w:rFonts w:ascii="Times New Roman" w:eastAsia="Times New Roman" w:hAnsi="Times New Roman" w:cs="Times New Roman"/>
          <w:color w:val="000000" w:themeColor="text1"/>
          <w:sz w:val="24"/>
          <w:szCs w:val="24"/>
        </w:rPr>
        <w:t xml:space="preserve">; its long-term effectiveness depends on commercialization pathways, funding continuity, and integration with manufacturing clusters. </w:t>
      </w:r>
      <w:r w:rsidR="0017205C" w:rsidRPr="00495FE8">
        <w:rPr>
          <w:rFonts w:ascii="Times New Roman" w:eastAsia="Times New Roman" w:hAnsi="Times New Roman" w:cs="Times New Roman"/>
          <w:b/>
          <w:bCs/>
          <w:i/>
          <w:iCs/>
          <w:color w:val="000000" w:themeColor="text1"/>
          <w:sz w:val="24"/>
          <w:szCs w:val="24"/>
        </w:rPr>
        <w:t xml:space="preserve">Atma </w:t>
      </w:r>
      <w:proofErr w:type="spellStart"/>
      <w:r w:rsidR="0017205C" w:rsidRPr="00495FE8">
        <w:rPr>
          <w:rFonts w:ascii="Times New Roman" w:eastAsia="Times New Roman" w:hAnsi="Times New Roman" w:cs="Times New Roman"/>
          <w:b/>
          <w:bCs/>
          <w:i/>
          <w:iCs/>
          <w:color w:val="000000" w:themeColor="text1"/>
          <w:sz w:val="24"/>
          <w:szCs w:val="24"/>
        </w:rPr>
        <w:t>Nirbhar</w:t>
      </w:r>
      <w:proofErr w:type="spellEnd"/>
      <w:r w:rsidR="0017205C" w:rsidRPr="00495FE8">
        <w:rPr>
          <w:rFonts w:ascii="Times New Roman" w:eastAsia="Times New Roman" w:hAnsi="Times New Roman" w:cs="Times New Roman"/>
          <w:b/>
          <w:bCs/>
          <w:i/>
          <w:iCs/>
          <w:color w:val="000000" w:themeColor="text1"/>
          <w:sz w:val="24"/>
          <w:szCs w:val="24"/>
        </w:rPr>
        <w:t xml:space="preserve"> Bharat</w:t>
      </w:r>
      <w:r w:rsidR="0017205C" w:rsidRPr="00495FE8">
        <w:rPr>
          <w:rFonts w:ascii="Times New Roman" w:eastAsia="Times New Roman" w:hAnsi="Times New Roman" w:cs="Times New Roman"/>
          <w:color w:val="000000" w:themeColor="text1"/>
          <w:sz w:val="24"/>
          <w:szCs w:val="24"/>
        </w:rPr>
        <w:t xml:space="preserve"> seeks to reduce import dependence through tariff reforms, localization incentives, and manufacturing support, which may enhance domestic production competitiveness but can also create short-term adjustment pressures for small firms lacking technological capability. </w:t>
      </w:r>
      <w:r w:rsidR="003F2F9D" w:rsidRPr="00495FE8">
        <w:rPr>
          <w:rFonts w:ascii="Times New Roman" w:eastAsia="Times New Roman" w:hAnsi="Times New Roman" w:cs="Times New Roman"/>
          <w:color w:val="000000" w:themeColor="text1"/>
          <w:sz w:val="24"/>
          <w:szCs w:val="24"/>
        </w:rPr>
        <w:t xml:space="preserve">Complementing this, national-level policy frameworks such as the </w:t>
      </w:r>
      <w:r w:rsidR="003F2F9D" w:rsidRPr="00495FE8">
        <w:rPr>
          <w:rFonts w:ascii="Times New Roman" w:eastAsia="Times New Roman" w:hAnsi="Times New Roman" w:cs="Times New Roman"/>
          <w:b/>
          <w:bCs/>
          <w:color w:val="000000" w:themeColor="text1"/>
          <w:sz w:val="24"/>
          <w:szCs w:val="24"/>
        </w:rPr>
        <w:t>National Action Plan for Toys</w:t>
      </w:r>
      <w:r w:rsidR="003F2F9D" w:rsidRPr="00495FE8">
        <w:rPr>
          <w:rFonts w:ascii="Times New Roman" w:eastAsia="Times New Roman" w:hAnsi="Times New Roman" w:cs="Times New Roman"/>
          <w:color w:val="000000" w:themeColor="text1"/>
          <w:sz w:val="24"/>
          <w:szCs w:val="24"/>
        </w:rPr>
        <w:t xml:space="preserve"> provide structured direction through targeted objectives aimed at strengthening manufacturing capacity, skill development, and market access. </w:t>
      </w:r>
      <w:r w:rsidR="002B7628" w:rsidRPr="00495FE8">
        <w:rPr>
          <w:rFonts w:ascii="Times New Roman" w:eastAsia="Times New Roman" w:hAnsi="Times New Roman" w:cs="Times New Roman"/>
          <w:color w:val="000000" w:themeColor="text1"/>
          <w:sz w:val="24"/>
          <w:szCs w:val="24"/>
        </w:rPr>
        <w:t xml:space="preserve">These policies should be interpreted not merely as promotional initiatives but as institutional mechanisms shaping industrial restructuring, innovation diffusion, and entrepreneurial capacity within the evolving toy ecosystem. </w:t>
      </w:r>
      <w:r w:rsidR="003F2F9D" w:rsidRPr="00495FE8">
        <w:rPr>
          <w:rFonts w:ascii="Times New Roman" w:eastAsia="Times New Roman" w:hAnsi="Times New Roman" w:cs="Times New Roman"/>
          <w:b/>
          <w:bCs/>
          <w:color w:val="000000" w:themeColor="text1"/>
          <w:sz w:val="24"/>
          <w:szCs w:val="24"/>
        </w:rPr>
        <w:t>Table 1</w:t>
      </w:r>
      <w:r w:rsidR="00D5486D">
        <w:rPr>
          <w:rFonts w:ascii="Times New Roman" w:eastAsia="Times New Roman" w:hAnsi="Times New Roman" w:cs="Times New Roman"/>
          <w:b/>
          <w:bCs/>
          <w:color w:val="000000" w:themeColor="text1"/>
          <w:sz w:val="24"/>
          <w:szCs w:val="24"/>
        </w:rPr>
        <w:t>2</w:t>
      </w:r>
      <w:r w:rsidR="003F2F9D" w:rsidRPr="00495FE8">
        <w:rPr>
          <w:rFonts w:ascii="Times New Roman" w:eastAsia="Times New Roman" w:hAnsi="Times New Roman" w:cs="Times New Roman"/>
          <w:color w:val="000000" w:themeColor="text1"/>
          <w:sz w:val="24"/>
          <w:szCs w:val="24"/>
        </w:rPr>
        <w:t xml:space="preserve"> presents an overview of these key initiatives and policy measures that collectively shape the evolving toy ecosystem in India </w:t>
      </w:r>
      <w:r w:rsidRPr="00495FE8">
        <w:rPr>
          <w:rFonts w:ascii="Times New Roman" w:eastAsia="Times New Roman" w:hAnsi="Times New Roman" w:cs="Times New Roman"/>
          <w:color w:val="000000" w:themeColor="text1"/>
          <w:sz w:val="24"/>
          <w:szCs w:val="24"/>
        </w:rPr>
        <w:t>(Yadav et al., 2022; Day &amp; Gupta, 2021).</w:t>
      </w:r>
      <w:bookmarkStart w:id="10" w:name="_Hlk196573569"/>
      <w:r w:rsidR="00D5486D">
        <w:rPr>
          <w:rFonts w:ascii="Times New Roman" w:eastAsia="Times New Roman" w:hAnsi="Times New Roman" w:cs="Times New Roman"/>
          <w:color w:val="000000" w:themeColor="text1"/>
          <w:sz w:val="24"/>
          <w:szCs w:val="24"/>
        </w:rPr>
        <w:t>”</w:t>
      </w:r>
    </w:p>
    <w:p w14:paraId="5672432E" w14:textId="77777777" w:rsidR="00D5486D" w:rsidRDefault="00D5486D" w:rsidP="00D5486D">
      <w:pPr>
        <w:spacing w:before="300" w:after="0" w:line="240" w:lineRule="auto"/>
        <w:ind w:left="567"/>
        <w:jc w:val="both"/>
        <w:rPr>
          <w:rFonts w:ascii="Times New Roman" w:hAnsi="Times New Roman" w:cs="Times New Roman"/>
          <w:sz w:val="24"/>
          <w:szCs w:val="24"/>
        </w:rPr>
      </w:pPr>
    </w:p>
    <w:p w14:paraId="1972DF98" w14:textId="77777777" w:rsidR="00D5486D" w:rsidRDefault="00D5486D" w:rsidP="00D5486D">
      <w:pPr>
        <w:spacing w:before="300" w:after="0" w:line="240" w:lineRule="auto"/>
        <w:ind w:left="567"/>
        <w:jc w:val="both"/>
        <w:rPr>
          <w:rFonts w:ascii="Times New Roman" w:hAnsi="Times New Roman" w:cs="Times New Roman"/>
          <w:sz w:val="24"/>
          <w:szCs w:val="24"/>
        </w:rPr>
      </w:pPr>
    </w:p>
    <w:p w14:paraId="66B2DF0F" w14:textId="77777777" w:rsidR="00D5486D" w:rsidRDefault="00D5486D" w:rsidP="00D5486D">
      <w:pPr>
        <w:spacing w:before="300" w:after="0" w:line="240" w:lineRule="auto"/>
        <w:ind w:left="567"/>
        <w:jc w:val="both"/>
        <w:rPr>
          <w:rFonts w:ascii="Times New Roman" w:hAnsi="Times New Roman" w:cs="Times New Roman"/>
          <w:sz w:val="24"/>
          <w:szCs w:val="24"/>
        </w:rPr>
      </w:pPr>
    </w:p>
    <w:p w14:paraId="4004CD0E" w14:textId="77777777" w:rsidR="00D5486D" w:rsidRDefault="00D5486D" w:rsidP="00D5486D">
      <w:pPr>
        <w:spacing w:before="300" w:after="0" w:line="240" w:lineRule="auto"/>
        <w:ind w:left="567"/>
        <w:jc w:val="both"/>
        <w:rPr>
          <w:rFonts w:ascii="Times New Roman" w:hAnsi="Times New Roman" w:cs="Times New Roman"/>
          <w:sz w:val="24"/>
          <w:szCs w:val="24"/>
        </w:rPr>
      </w:pPr>
    </w:p>
    <w:p w14:paraId="6843C4CE" w14:textId="77777777" w:rsidR="00D5486D" w:rsidRDefault="00D5486D" w:rsidP="00D5486D">
      <w:pPr>
        <w:spacing w:before="300" w:after="0" w:line="240" w:lineRule="auto"/>
        <w:ind w:left="567"/>
        <w:jc w:val="both"/>
        <w:rPr>
          <w:rFonts w:ascii="Times New Roman" w:hAnsi="Times New Roman" w:cs="Times New Roman"/>
          <w:sz w:val="24"/>
          <w:szCs w:val="24"/>
        </w:rPr>
      </w:pPr>
    </w:p>
    <w:p w14:paraId="1A07A617" w14:textId="77777777" w:rsidR="00D5486D" w:rsidRDefault="00D5486D" w:rsidP="00D5486D">
      <w:pPr>
        <w:spacing w:before="300" w:after="0" w:line="240" w:lineRule="auto"/>
        <w:ind w:left="567"/>
        <w:jc w:val="both"/>
        <w:rPr>
          <w:rFonts w:ascii="Times New Roman" w:hAnsi="Times New Roman" w:cs="Times New Roman"/>
          <w:sz w:val="24"/>
          <w:szCs w:val="24"/>
        </w:rPr>
      </w:pPr>
    </w:p>
    <w:p w14:paraId="452E8304" w14:textId="77777777" w:rsidR="00D5486D" w:rsidRDefault="00D5486D" w:rsidP="00D5486D">
      <w:pPr>
        <w:spacing w:before="300" w:after="0" w:line="240" w:lineRule="auto"/>
        <w:ind w:left="567"/>
        <w:jc w:val="both"/>
        <w:rPr>
          <w:rFonts w:ascii="Times New Roman" w:hAnsi="Times New Roman" w:cs="Times New Roman"/>
          <w:sz w:val="24"/>
          <w:szCs w:val="24"/>
        </w:rPr>
      </w:pPr>
    </w:p>
    <w:p w14:paraId="54066862" w14:textId="77777777" w:rsidR="00D5486D" w:rsidRDefault="00D5486D" w:rsidP="00D5486D">
      <w:pPr>
        <w:spacing w:before="300" w:after="0" w:line="240" w:lineRule="auto"/>
        <w:ind w:left="567"/>
        <w:jc w:val="both"/>
        <w:rPr>
          <w:rFonts w:ascii="Times New Roman" w:hAnsi="Times New Roman" w:cs="Times New Roman"/>
          <w:sz w:val="24"/>
          <w:szCs w:val="24"/>
        </w:rPr>
      </w:pPr>
    </w:p>
    <w:p w14:paraId="55AEB472" w14:textId="77777777" w:rsidR="00D5486D" w:rsidRDefault="00D5486D" w:rsidP="00D5486D">
      <w:pPr>
        <w:spacing w:before="300" w:after="0" w:line="240" w:lineRule="auto"/>
        <w:ind w:left="567"/>
        <w:jc w:val="both"/>
        <w:rPr>
          <w:rFonts w:ascii="Times New Roman" w:hAnsi="Times New Roman" w:cs="Times New Roman"/>
          <w:sz w:val="24"/>
          <w:szCs w:val="24"/>
        </w:rPr>
      </w:pPr>
    </w:p>
    <w:p w14:paraId="76CCD043" w14:textId="77777777" w:rsidR="00D5486D" w:rsidRDefault="00D5486D" w:rsidP="00D5486D">
      <w:pPr>
        <w:spacing w:before="300" w:after="0" w:line="240" w:lineRule="auto"/>
        <w:ind w:left="567"/>
        <w:jc w:val="both"/>
        <w:rPr>
          <w:rFonts w:ascii="Times New Roman" w:hAnsi="Times New Roman" w:cs="Times New Roman"/>
          <w:sz w:val="24"/>
          <w:szCs w:val="24"/>
        </w:rPr>
      </w:pPr>
    </w:p>
    <w:p w14:paraId="13128DD1" w14:textId="77777777" w:rsidR="00D5486D" w:rsidRDefault="00D5486D" w:rsidP="00440AC3">
      <w:pPr>
        <w:spacing w:before="300" w:after="0" w:line="240" w:lineRule="auto"/>
        <w:jc w:val="both"/>
        <w:rPr>
          <w:rFonts w:ascii="Times New Roman" w:hAnsi="Times New Roman" w:cs="Times New Roman"/>
          <w:sz w:val="24"/>
          <w:szCs w:val="24"/>
        </w:rPr>
      </w:pPr>
    </w:p>
    <w:p w14:paraId="55FF072B" w14:textId="77777777" w:rsidR="00440AC3" w:rsidRPr="00710172" w:rsidRDefault="00440AC3" w:rsidP="00440AC3">
      <w:pPr>
        <w:spacing w:before="300" w:after="0" w:line="240" w:lineRule="auto"/>
        <w:jc w:val="both"/>
        <w:rPr>
          <w:rFonts w:ascii="Times New Roman" w:hAnsi="Times New Roman" w:cs="Times New Roman"/>
          <w:sz w:val="24"/>
          <w:szCs w:val="24"/>
        </w:rPr>
      </w:pPr>
    </w:p>
    <w:p w14:paraId="0775522E" w14:textId="0DDB7AF8" w:rsidR="00AF0E57" w:rsidRPr="000415D2" w:rsidRDefault="00EB0D0E" w:rsidP="000E66A2">
      <w:pPr>
        <w:spacing w:line="240" w:lineRule="auto"/>
        <w:ind w:left="567"/>
        <w:jc w:val="both"/>
        <w:rPr>
          <w:rFonts w:ascii="Times New Roman" w:hAnsi="Times New Roman" w:cs="Times New Roman"/>
          <w:b/>
          <w:bCs/>
          <w:sz w:val="18"/>
          <w:szCs w:val="18"/>
        </w:rPr>
      </w:pPr>
      <w:r w:rsidRPr="000415D2">
        <w:rPr>
          <w:rFonts w:ascii="Times New Roman" w:hAnsi="Times New Roman" w:cs="Times New Roman"/>
          <w:b/>
          <w:bCs/>
          <w:sz w:val="18"/>
          <w:szCs w:val="18"/>
        </w:rPr>
        <w:t>Table 1</w:t>
      </w:r>
      <w:r w:rsidR="00D5486D">
        <w:rPr>
          <w:rFonts w:ascii="Times New Roman" w:hAnsi="Times New Roman" w:cs="Times New Roman"/>
          <w:b/>
          <w:bCs/>
          <w:sz w:val="18"/>
          <w:szCs w:val="18"/>
        </w:rPr>
        <w:t>2</w:t>
      </w:r>
      <w:r w:rsidRPr="000415D2">
        <w:rPr>
          <w:rFonts w:ascii="Times New Roman" w:hAnsi="Times New Roman" w:cs="Times New Roman"/>
          <w:b/>
          <w:bCs/>
          <w:sz w:val="18"/>
          <w:szCs w:val="18"/>
        </w:rPr>
        <w:t>: Toy Initiatives and Government Support</w:t>
      </w:r>
      <w:r w:rsidR="00AF0E57" w:rsidRPr="000415D2">
        <w:rPr>
          <w:rFonts w:ascii="Times New Roman" w:hAnsi="Times New Roman" w:cs="Times New Roman"/>
          <w:b/>
          <w:bCs/>
          <w:sz w:val="18"/>
          <w:szCs w:val="18"/>
        </w:rPr>
        <w:t>-</w:t>
      </w:r>
    </w:p>
    <w:tbl>
      <w:tblPr>
        <w:tblStyle w:val="TableGrid"/>
        <w:tblW w:w="0" w:type="auto"/>
        <w:tblLook w:val="04A0" w:firstRow="1" w:lastRow="0" w:firstColumn="1" w:lastColumn="0" w:noHBand="0" w:noVBand="1"/>
      </w:tblPr>
      <w:tblGrid>
        <w:gridCol w:w="1330"/>
        <w:gridCol w:w="2476"/>
        <w:gridCol w:w="3256"/>
        <w:gridCol w:w="2877"/>
      </w:tblGrid>
      <w:tr w:rsidR="00AF0E57" w:rsidRPr="00710172" w14:paraId="21E730DD" w14:textId="77777777" w:rsidTr="00EB0D0E">
        <w:tc>
          <w:tcPr>
            <w:tcW w:w="1239" w:type="dxa"/>
          </w:tcPr>
          <w:p w14:paraId="3ADE627D" w14:textId="77777777" w:rsidR="00AF0E57" w:rsidRPr="00710172" w:rsidRDefault="00AF0E5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S.No.</w:t>
            </w:r>
          </w:p>
        </w:tc>
        <w:tc>
          <w:tcPr>
            <w:tcW w:w="2229" w:type="dxa"/>
          </w:tcPr>
          <w:p w14:paraId="00751C99" w14:textId="77777777" w:rsidR="00AF0E57" w:rsidRPr="00710172" w:rsidRDefault="00AF0E5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Initiative/Scheme</w:t>
            </w:r>
          </w:p>
        </w:tc>
        <w:tc>
          <w:tcPr>
            <w:tcW w:w="3354" w:type="dxa"/>
          </w:tcPr>
          <w:p w14:paraId="27D6BC20" w14:textId="77777777" w:rsidR="00AF0E57" w:rsidRPr="00710172" w:rsidRDefault="00AF0E5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Objective</w:t>
            </w:r>
          </w:p>
        </w:tc>
        <w:tc>
          <w:tcPr>
            <w:tcW w:w="2528" w:type="dxa"/>
          </w:tcPr>
          <w:p w14:paraId="73FBE759" w14:textId="77777777" w:rsidR="00AF0E57" w:rsidRPr="00710172" w:rsidRDefault="00AF0E5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State Government/Central Government/Ministry</w:t>
            </w:r>
          </w:p>
        </w:tc>
      </w:tr>
      <w:tr w:rsidR="00AF0E57" w:rsidRPr="00710172" w14:paraId="05C25936" w14:textId="77777777" w:rsidTr="00EB0D0E">
        <w:tc>
          <w:tcPr>
            <w:tcW w:w="1239" w:type="dxa"/>
          </w:tcPr>
          <w:p w14:paraId="3D4A6354" w14:textId="77777777" w:rsidR="00AF0E57" w:rsidRPr="00710172" w:rsidRDefault="00AF0E5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1.</w:t>
            </w:r>
          </w:p>
        </w:tc>
        <w:tc>
          <w:tcPr>
            <w:tcW w:w="2229" w:type="dxa"/>
          </w:tcPr>
          <w:p w14:paraId="69D16D92" w14:textId="77777777" w:rsidR="00AF0E57" w:rsidRPr="00710172" w:rsidRDefault="00AF0E5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Toycathon 2021-2022</w:t>
            </w:r>
          </w:p>
        </w:tc>
        <w:tc>
          <w:tcPr>
            <w:tcW w:w="3354" w:type="dxa"/>
          </w:tcPr>
          <w:p w14:paraId="22657500" w14:textId="77777777" w:rsidR="00AF0E57" w:rsidRPr="00710172" w:rsidRDefault="00AF0E5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To come up with new toy startups in various themes under the Toycathon. Theme based toy development, by students, faculties, and professionals</w:t>
            </w:r>
          </w:p>
        </w:tc>
        <w:tc>
          <w:tcPr>
            <w:tcW w:w="2528" w:type="dxa"/>
          </w:tcPr>
          <w:p w14:paraId="29463740" w14:textId="77777777" w:rsidR="00AF0E57" w:rsidRPr="00710172" w:rsidRDefault="00AF0E5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Institution’s Innovation Council, MHRD, MoE</w:t>
            </w:r>
          </w:p>
        </w:tc>
      </w:tr>
      <w:tr w:rsidR="00AF0E57" w:rsidRPr="00710172" w14:paraId="03B30DE1" w14:textId="77777777" w:rsidTr="00EB0D0E">
        <w:tc>
          <w:tcPr>
            <w:tcW w:w="1239" w:type="dxa"/>
          </w:tcPr>
          <w:p w14:paraId="0BE5209F" w14:textId="77777777" w:rsidR="00AF0E57" w:rsidRPr="00710172" w:rsidRDefault="00AF0E5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2.</w:t>
            </w:r>
          </w:p>
        </w:tc>
        <w:tc>
          <w:tcPr>
            <w:tcW w:w="2229" w:type="dxa"/>
          </w:tcPr>
          <w:p w14:paraId="7021297C" w14:textId="77777777" w:rsidR="00AF0E57" w:rsidRPr="00710172" w:rsidRDefault="00AF0E5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National Action Plan for Toys</w:t>
            </w:r>
          </w:p>
        </w:tc>
        <w:tc>
          <w:tcPr>
            <w:tcW w:w="3354" w:type="dxa"/>
          </w:tcPr>
          <w:p w14:paraId="43415CF4" w14:textId="77777777" w:rsidR="00AF0E57" w:rsidRPr="00710172" w:rsidRDefault="00AF0E5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To formulate action plan for development of toys in the country, 21 point agenda for toy development.</w:t>
            </w:r>
          </w:p>
        </w:tc>
        <w:tc>
          <w:tcPr>
            <w:tcW w:w="2528" w:type="dxa"/>
          </w:tcPr>
          <w:p w14:paraId="3D97CD7D" w14:textId="77777777" w:rsidR="00AF0E57" w:rsidRPr="00710172" w:rsidRDefault="00AF0E5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Central Government</w:t>
            </w:r>
          </w:p>
        </w:tc>
      </w:tr>
      <w:tr w:rsidR="00AF0E57" w:rsidRPr="00710172" w14:paraId="4E17D7DF" w14:textId="77777777" w:rsidTr="00EB0D0E">
        <w:tc>
          <w:tcPr>
            <w:tcW w:w="1239" w:type="dxa"/>
          </w:tcPr>
          <w:p w14:paraId="07281F92" w14:textId="77777777" w:rsidR="00AF0E57" w:rsidRPr="00710172" w:rsidRDefault="00AF0E5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3.</w:t>
            </w:r>
          </w:p>
        </w:tc>
        <w:tc>
          <w:tcPr>
            <w:tcW w:w="2229" w:type="dxa"/>
          </w:tcPr>
          <w:p w14:paraId="294FEBAC" w14:textId="77777777" w:rsidR="00AF0E57" w:rsidRPr="00710172" w:rsidRDefault="00AF0E5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Identifying as key sector under Aatma Nirbhar Bharat</w:t>
            </w:r>
          </w:p>
        </w:tc>
        <w:tc>
          <w:tcPr>
            <w:tcW w:w="3354" w:type="dxa"/>
          </w:tcPr>
          <w:p w14:paraId="7A10F1D5" w14:textId="77777777" w:rsidR="00AF0E57" w:rsidRPr="00710172" w:rsidRDefault="00AF0E5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 xml:space="preserve">Development of Toy sector as self-resilient sector, to build toys from the local resources, </w:t>
            </w:r>
          </w:p>
        </w:tc>
        <w:tc>
          <w:tcPr>
            <w:tcW w:w="2528" w:type="dxa"/>
          </w:tcPr>
          <w:p w14:paraId="771A7C1A" w14:textId="77777777" w:rsidR="00AF0E57" w:rsidRPr="00710172" w:rsidRDefault="00AF0E5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Atma Nirbar Bharat</w:t>
            </w:r>
          </w:p>
        </w:tc>
      </w:tr>
      <w:tr w:rsidR="00AF0E57" w:rsidRPr="00710172" w14:paraId="6107833C" w14:textId="77777777" w:rsidTr="00EB0D0E">
        <w:tc>
          <w:tcPr>
            <w:tcW w:w="1239" w:type="dxa"/>
          </w:tcPr>
          <w:p w14:paraId="03C16B8B" w14:textId="77777777" w:rsidR="00AF0E57" w:rsidRPr="00710172" w:rsidRDefault="00AF0E5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4.</w:t>
            </w:r>
          </w:p>
        </w:tc>
        <w:tc>
          <w:tcPr>
            <w:tcW w:w="2229" w:type="dxa"/>
          </w:tcPr>
          <w:p w14:paraId="2E476BB2" w14:textId="77777777" w:rsidR="00AF0E57" w:rsidRPr="00710172" w:rsidRDefault="00AF0E5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Eco-friendly toys</w:t>
            </w:r>
          </w:p>
        </w:tc>
        <w:tc>
          <w:tcPr>
            <w:tcW w:w="3354" w:type="dxa"/>
          </w:tcPr>
          <w:p w14:paraId="04FB47FC" w14:textId="77777777" w:rsidR="00AF0E57" w:rsidRPr="00710172" w:rsidRDefault="00AF0E5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To make India hub for eco-friendly toys</w:t>
            </w:r>
          </w:p>
        </w:tc>
        <w:tc>
          <w:tcPr>
            <w:tcW w:w="2528" w:type="dxa"/>
          </w:tcPr>
          <w:p w14:paraId="37054A7E" w14:textId="77777777" w:rsidR="00AF0E57" w:rsidRPr="00710172" w:rsidRDefault="00AF0E5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Atma Nirbar Bharat</w:t>
            </w:r>
          </w:p>
        </w:tc>
      </w:tr>
      <w:tr w:rsidR="00AF0E57" w:rsidRPr="00710172" w14:paraId="2888962D" w14:textId="77777777" w:rsidTr="00EB0D0E">
        <w:tc>
          <w:tcPr>
            <w:tcW w:w="1239" w:type="dxa"/>
          </w:tcPr>
          <w:p w14:paraId="78428F3A" w14:textId="77777777" w:rsidR="00AF0E57" w:rsidRPr="00710172" w:rsidRDefault="00AF0E5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5.</w:t>
            </w:r>
          </w:p>
        </w:tc>
        <w:tc>
          <w:tcPr>
            <w:tcW w:w="2229" w:type="dxa"/>
          </w:tcPr>
          <w:p w14:paraId="2C7D9CA2" w14:textId="77777777" w:rsidR="00AF0E57" w:rsidRPr="00710172" w:rsidRDefault="00AF0E5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India’s First Toy Fair</w:t>
            </w:r>
          </w:p>
        </w:tc>
        <w:tc>
          <w:tcPr>
            <w:tcW w:w="3354" w:type="dxa"/>
          </w:tcPr>
          <w:p w14:paraId="69EEB05E" w14:textId="77777777" w:rsidR="00AF0E57" w:rsidRPr="00710172" w:rsidRDefault="00AF0E5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To come up with all memebrs of toy community manufacturers, suppliers, entrepreneurs, startups, MEMEs initiatives</w:t>
            </w:r>
          </w:p>
        </w:tc>
        <w:tc>
          <w:tcPr>
            <w:tcW w:w="2528" w:type="dxa"/>
          </w:tcPr>
          <w:p w14:paraId="04F0E4DD" w14:textId="77777777" w:rsidR="00AF0E57" w:rsidRPr="00710172" w:rsidRDefault="00AF0E5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Central Government</w:t>
            </w:r>
          </w:p>
        </w:tc>
      </w:tr>
      <w:tr w:rsidR="00AF0E57" w:rsidRPr="00710172" w14:paraId="180C4212" w14:textId="77777777" w:rsidTr="00EB0D0E">
        <w:tc>
          <w:tcPr>
            <w:tcW w:w="1239" w:type="dxa"/>
          </w:tcPr>
          <w:p w14:paraId="1AF6166A" w14:textId="77777777" w:rsidR="00AF0E57" w:rsidRPr="00710172" w:rsidRDefault="00AF0E5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6.</w:t>
            </w:r>
          </w:p>
        </w:tc>
        <w:tc>
          <w:tcPr>
            <w:tcW w:w="2229" w:type="dxa"/>
          </w:tcPr>
          <w:p w14:paraId="6DC6A0B8" w14:textId="77777777" w:rsidR="00AF0E57" w:rsidRPr="00710172" w:rsidRDefault="00AF0E5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Increase in Import duty on toys</w:t>
            </w:r>
          </w:p>
        </w:tc>
        <w:tc>
          <w:tcPr>
            <w:tcW w:w="3354" w:type="dxa"/>
          </w:tcPr>
          <w:p w14:paraId="7810A63B" w14:textId="77777777" w:rsidR="00AF0E57" w:rsidRPr="00710172" w:rsidRDefault="00AF0E5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 xml:space="preserve">To motivate Indian toy manufactures to create indigenous toys </w:t>
            </w:r>
          </w:p>
        </w:tc>
        <w:tc>
          <w:tcPr>
            <w:tcW w:w="2528" w:type="dxa"/>
          </w:tcPr>
          <w:p w14:paraId="31C61B26" w14:textId="72E9D52C" w:rsidR="00AF0E57" w:rsidRPr="00710172" w:rsidRDefault="00AF0E57" w:rsidP="000E66A2">
            <w:pPr>
              <w:spacing w:line="240" w:lineRule="auto"/>
              <w:ind w:left="567"/>
              <w:jc w:val="both"/>
              <w:rPr>
                <w:rFonts w:ascii="Times New Roman" w:hAnsi="Times New Roman" w:cs="Times New Roman"/>
                <w:sz w:val="24"/>
                <w:szCs w:val="24"/>
              </w:rPr>
            </w:pPr>
            <w:r w:rsidRPr="00710172">
              <w:rPr>
                <w:rFonts w:ascii="Times New Roman" w:hAnsi="Times New Roman" w:cs="Times New Roman"/>
                <w:sz w:val="24"/>
                <w:szCs w:val="24"/>
              </w:rPr>
              <w:t>Budget Announcement, 2023</w:t>
            </w:r>
            <w:sdt>
              <w:sdtPr>
                <w:rPr>
                  <w:rFonts w:ascii="Times New Roman" w:hAnsi="Times New Roman" w:cs="Times New Roman"/>
                  <w:sz w:val="24"/>
                  <w:szCs w:val="24"/>
                </w:rPr>
                <w:id w:val="698127900"/>
              </w:sdtPr>
              <w:sdtContent>
                <w:r w:rsidRPr="00710172">
                  <w:rPr>
                    <w:rFonts w:ascii="Times New Roman" w:hAnsi="Times New Roman" w:cs="Times New Roman"/>
                    <w:sz w:val="24"/>
                    <w:szCs w:val="24"/>
                  </w:rPr>
                  <w:fldChar w:fldCharType="begin"/>
                </w:r>
                <w:r w:rsidRPr="00710172">
                  <w:rPr>
                    <w:rFonts w:ascii="Times New Roman" w:hAnsi="Times New Roman" w:cs="Times New Roman"/>
                    <w:sz w:val="24"/>
                    <w:szCs w:val="24"/>
                  </w:rPr>
                  <w:instrText xml:space="preserve"> CITATION Gov23 \l 1033 </w:instrText>
                </w:r>
                <w:r w:rsidRPr="00710172">
                  <w:rPr>
                    <w:rFonts w:ascii="Times New Roman" w:hAnsi="Times New Roman" w:cs="Times New Roman"/>
                    <w:sz w:val="24"/>
                    <w:szCs w:val="24"/>
                  </w:rPr>
                  <w:fldChar w:fldCharType="separate"/>
                </w:r>
                <w:r w:rsidR="00336F41" w:rsidRPr="00710172">
                  <w:rPr>
                    <w:rFonts w:ascii="Times New Roman" w:hAnsi="Times New Roman" w:cs="Times New Roman"/>
                    <w:noProof/>
                    <w:sz w:val="24"/>
                    <w:szCs w:val="24"/>
                  </w:rPr>
                  <w:t xml:space="preserve"> (Govt hikes import duty on toys to 70% , 2023)</w:t>
                </w:r>
                <w:r w:rsidRPr="00710172">
                  <w:rPr>
                    <w:rFonts w:ascii="Times New Roman" w:hAnsi="Times New Roman" w:cs="Times New Roman"/>
                    <w:sz w:val="24"/>
                    <w:szCs w:val="24"/>
                  </w:rPr>
                  <w:fldChar w:fldCharType="end"/>
                </w:r>
              </w:sdtContent>
            </w:sdt>
          </w:p>
        </w:tc>
      </w:tr>
    </w:tbl>
    <w:bookmarkEnd w:id="10"/>
    <w:p w14:paraId="3A224C35" w14:textId="618D3E52" w:rsidR="00D87E25" w:rsidRPr="00710172" w:rsidRDefault="00EB0D0E" w:rsidP="000E66A2">
      <w:pPr>
        <w:spacing w:line="240" w:lineRule="auto"/>
        <w:jc w:val="both"/>
        <w:rPr>
          <w:rFonts w:ascii="Times New Roman" w:hAnsi="Times New Roman" w:cs="Times New Roman"/>
          <w:sz w:val="24"/>
          <w:szCs w:val="24"/>
        </w:rPr>
      </w:pPr>
      <w:r w:rsidRPr="00710172">
        <w:rPr>
          <w:rFonts w:ascii="Times New Roman" w:hAnsi="Times New Roman" w:cs="Times New Roman"/>
          <w:b/>
          <w:sz w:val="24"/>
          <w:szCs w:val="24"/>
        </w:rPr>
        <w:t xml:space="preserve">Source: Toy Initiatives by Government of India, </w:t>
      </w:r>
      <w:r w:rsidRPr="00710172">
        <w:rPr>
          <w:rFonts w:ascii="Times New Roman" w:hAnsi="Times New Roman" w:cs="Times New Roman"/>
          <w:sz w:val="24"/>
          <w:szCs w:val="24"/>
        </w:rPr>
        <w:t xml:space="preserve">Budget Announcement, 2023, Institution’s Innovation Council, MHRD, </w:t>
      </w:r>
      <w:proofErr w:type="spellStart"/>
      <w:r w:rsidRPr="00710172">
        <w:rPr>
          <w:rFonts w:ascii="Times New Roman" w:hAnsi="Times New Roman" w:cs="Times New Roman"/>
          <w:sz w:val="24"/>
          <w:szCs w:val="24"/>
        </w:rPr>
        <w:t>MoE</w:t>
      </w:r>
      <w:proofErr w:type="spellEnd"/>
    </w:p>
    <w:p w14:paraId="222CDA89" w14:textId="61ABA7D7" w:rsidR="004C5CC5" w:rsidRPr="00710172" w:rsidRDefault="00092446" w:rsidP="000E66A2">
      <w:pPr>
        <w:spacing w:line="240" w:lineRule="auto"/>
        <w:jc w:val="both"/>
        <w:rPr>
          <w:rFonts w:ascii="Times New Roman" w:hAnsi="Times New Roman" w:cs="Times New Roman"/>
          <w:bCs/>
          <w:sz w:val="24"/>
          <w:szCs w:val="24"/>
        </w:rPr>
      </w:pPr>
      <w:r w:rsidRPr="00710172">
        <w:rPr>
          <w:rFonts w:ascii="Times New Roman" w:hAnsi="Times New Roman" w:cs="Times New Roman"/>
          <w:bCs/>
          <w:sz w:val="24"/>
          <w:szCs w:val="24"/>
        </w:rPr>
        <w:t>The above-mentioned</w:t>
      </w:r>
      <w:r w:rsidR="004C5CC5" w:rsidRPr="00710172">
        <w:rPr>
          <w:rFonts w:ascii="Times New Roman" w:hAnsi="Times New Roman" w:cs="Times New Roman"/>
          <w:bCs/>
          <w:sz w:val="24"/>
          <w:szCs w:val="24"/>
        </w:rPr>
        <w:t xml:space="preserve"> initiatives outlined in Table 1</w:t>
      </w:r>
      <w:r w:rsidR="00583846">
        <w:rPr>
          <w:rFonts w:ascii="Times New Roman" w:hAnsi="Times New Roman" w:cs="Times New Roman"/>
          <w:bCs/>
          <w:sz w:val="24"/>
          <w:szCs w:val="24"/>
        </w:rPr>
        <w:t>2</w:t>
      </w:r>
      <w:r w:rsidR="004C5CC5" w:rsidRPr="00710172">
        <w:rPr>
          <w:rFonts w:ascii="Times New Roman" w:hAnsi="Times New Roman" w:cs="Times New Roman"/>
          <w:bCs/>
          <w:sz w:val="24"/>
          <w:szCs w:val="24"/>
        </w:rPr>
        <w:t xml:space="preserve"> demonstrate a coordinated approach toward building a resilient and sustainable toy industry. Policies promoting eco-friendly toys and the strategic increase in import duties have encouraged manufacturers to explore locally sourced materials, traditional craftsmanship, and environmentally responsible production methods. At the same time, platforms such </w:t>
      </w:r>
      <w:r w:rsidR="004C5CC5" w:rsidRPr="00710172">
        <w:rPr>
          <w:rFonts w:ascii="Times New Roman" w:hAnsi="Times New Roman" w:cs="Times New Roman"/>
          <w:bCs/>
          <w:sz w:val="24"/>
          <w:szCs w:val="24"/>
        </w:rPr>
        <w:lastRenderedPageBreak/>
        <w:t>as India’s Toy Fair have facilitated collaboration among manufacturers, suppliers, MSMEs, and startups, creating opportunities for knowledge exchange and market expansion. These interventions go beyond short-term protectionist measures and instead support long-term innovation, sustainability, and localization. By aligning creativity, policy support, and indigenous manufacturing, the government’s initiatives are gradually transforming the toy sector into a competitive, socially responsible, and globally relevant industry rooted in local innovation.</w:t>
      </w:r>
    </w:p>
    <w:p w14:paraId="05B6B98D" w14:textId="11F36654" w:rsidR="006701C7" w:rsidRPr="00710172" w:rsidRDefault="004D7AD3" w:rsidP="00583846">
      <w:pPr>
        <w:spacing w:line="240" w:lineRule="auto"/>
        <w:ind w:left="567"/>
        <w:jc w:val="both"/>
        <w:rPr>
          <w:rFonts w:ascii="Times New Roman" w:hAnsi="Times New Roman" w:cs="Times New Roman"/>
          <w:b/>
          <w:sz w:val="24"/>
          <w:szCs w:val="24"/>
        </w:rPr>
      </w:pPr>
      <w:r w:rsidRPr="00710172">
        <w:rPr>
          <w:rFonts w:ascii="Times New Roman" w:hAnsi="Times New Roman" w:cs="Times New Roman"/>
          <w:b/>
          <w:sz w:val="24"/>
          <w:szCs w:val="24"/>
        </w:rPr>
        <w:t xml:space="preserve">RQ </w:t>
      </w:r>
      <w:r w:rsidR="00D87E25" w:rsidRPr="00710172">
        <w:rPr>
          <w:rFonts w:ascii="Times New Roman" w:hAnsi="Times New Roman" w:cs="Times New Roman"/>
          <w:b/>
          <w:sz w:val="24"/>
          <w:szCs w:val="24"/>
        </w:rPr>
        <w:t>4</w:t>
      </w:r>
      <w:r w:rsidRPr="00710172">
        <w:rPr>
          <w:rFonts w:ascii="Times New Roman" w:hAnsi="Times New Roman" w:cs="Times New Roman"/>
          <w:b/>
          <w:sz w:val="24"/>
          <w:szCs w:val="24"/>
        </w:rPr>
        <w:t xml:space="preserve">: </w:t>
      </w:r>
      <w:r w:rsidR="00817B3B" w:rsidRPr="00710172">
        <w:rPr>
          <w:rFonts w:ascii="Times New Roman" w:hAnsi="Times New Roman" w:cs="Times New Roman"/>
          <w:b/>
          <w:sz w:val="24"/>
          <w:szCs w:val="24"/>
        </w:rPr>
        <w:t xml:space="preserve">Findings </w:t>
      </w:r>
      <w:r w:rsidR="0044485B" w:rsidRPr="00710172">
        <w:rPr>
          <w:rFonts w:ascii="Times New Roman" w:hAnsi="Times New Roman" w:cs="Times New Roman"/>
          <w:b/>
          <w:sz w:val="24"/>
          <w:szCs w:val="24"/>
        </w:rPr>
        <w:t>concerning Research Questions</w:t>
      </w:r>
      <w:r w:rsidR="00583846">
        <w:rPr>
          <w:rFonts w:ascii="Times New Roman" w:hAnsi="Times New Roman" w:cs="Times New Roman"/>
          <w:b/>
          <w:sz w:val="24"/>
          <w:szCs w:val="24"/>
        </w:rPr>
        <w:t xml:space="preserve"> for</w:t>
      </w:r>
      <w:r w:rsidR="006701C7">
        <w:rPr>
          <w:rFonts w:ascii="Times New Roman" w:hAnsi="Times New Roman" w:cs="Times New Roman"/>
          <w:b/>
          <w:sz w:val="24"/>
          <w:szCs w:val="24"/>
        </w:rPr>
        <w:t xml:space="preserve"> </w:t>
      </w:r>
      <w:r w:rsidR="00583846">
        <w:rPr>
          <w:rFonts w:ascii="Times New Roman" w:hAnsi="Times New Roman" w:cs="Times New Roman"/>
          <w:b/>
          <w:sz w:val="24"/>
          <w:szCs w:val="24"/>
        </w:rPr>
        <w:t xml:space="preserve">the </w:t>
      </w:r>
      <w:r w:rsidR="006701C7">
        <w:rPr>
          <w:rFonts w:ascii="Times New Roman" w:hAnsi="Times New Roman" w:cs="Times New Roman"/>
          <w:b/>
          <w:sz w:val="24"/>
          <w:szCs w:val="24"/>
        </w:rPr>
        <w:t xml:space="preserve">analysis of the research </w:t>
      </w:r>
    </w:p>
    <w:p w14:paraId="747B6491" w14:textId="1FE313F0" w:rsidR="001F0BA4" w:rsidRPr="00710172" w:rsidRDefault="00907C12" w:rsidP="000E66A2">
      <w:pPr>
        <w:spacing w:line="240" w:lineRule="auto"/>
        <w:ind w:left="567"/>
        <w:jc w:val="both"/>
        <w:rPr>
          <w:rFonts w:ascii="Times New Roman" w:hAnsi="Times New Roman" w:cs="Times New Roman"/>
          <w:b/>
          <w:sz w:val="24"/>
          <w:szCs w:val="24"/>
        </w:rPr>
      </w:pPr>
      <w:r w:rsidRPr="00710172">
        <w:rPr>
          <w:rFonts w:ascii="Times New Roman" w:hAnsi="Times New Roman" w:cs="Times New Roman"/>
          <w:b/>
          <w:sz w:val="24"/>
          <w:szCs w:val="24"/>
        </w:rPr>
        <w:t>4</w:t>
      </w:r>
      <w:r w:rsidR="00906FC5" w:rsidRPr="00710172">
        <w:rPr>
          <w:rFonts w:ascii="Times New Roman" w:hAnsi="Times New Roman" w:cs="Times New Roman"/>
          <w:b/>
          <w:sz w:val="24"/>
          <w:szCs w:val="24"/>
        </w:rPr>
        <w:t>.1 Findings</w:t>
      </w:r>
      <w:r w:rsidR="00DA67B0" w:rsidRPr="00710172">
        <w:rPr>
          <w:rFonts w:ascii="Times New Roman" w:hAnsi="Times New Roman" w:cs="Times New Roman"/>
          <w:b/>
          <w:sz w:val="24"/>
          <w:szCs w:val="24"/>
        </w:rPr>
        <w:t>,</w:t>
      </w:r>
      <w:r w:rsidR="00165A7D" w:rsidRPr="00710172">
        <w:rPr>
          <w:rFonts w:ascii="Times New Roman" w:hAnsi="Times New Roman" w:cs="Times New Roman"/>
          <w:b/>
          <w:sz w:val="24"/>
          <w:szCs w:val="24"/>
        </w:rPr>
        <w:t xml:space="preserve"> Discussio</w:t>
      </w:r>
      <w:r w:rsidR="00DA67B0" w:rsidRPr="00710172">
        <w:rPr>
          <w:rFonts w:ascii="Times New Roman" w:hAnsi="Times New Roman" w:cs="Times New Roman"/>
          <w:b/>
          <w:sz w:val="24"/>
          <w:szCs w:val="24"/>
        </w:rPr>
        <w:t>ns</w:t>
      </w:r>
      <w:r w:rsidR="00583846">
        <w:rPr>
          <w:rFonts w:ascii="Times New Roman" w:hAnsi="Times New Roman" w:cs="Times New Roman"/>
          <w:b/>
          <w:sz w:val="24"/>
          <w:szCs w:val="24"/>
        </w:rPr>
        <w:t>,</w:t>
      </w:r>
      <w:r w:rsidR="00DA67B0" w:rsidRPr="00710172">
        <w:rPr>
          <w:rFonts w:ascii="Times New Roman" w:hAnsi="Times New Roman" w:cs="Times New Roman"/>
          <w:b/>
          <w:sz w:val="24"/>
          <w:szCs w:val="24"/>
        </w:rPr>
        <w:t xml:space="preserve"> and Future Scope</w:t>
      </w:r>
    </w:p>
    <w:p w14:paraId="645756C1" w14:textId="77777777" w:rsidR="006F546F" w:rsidRPr="00710172" w:rsidRDefault="006F546F" w:rsidP="000E66A2">
      <w:pPr>
        <w:pStyle w:val="NormalWeb"/>
        <w:jc w:val="both"/>
        <w:rPr>
          <w:lang w:val="en-IN"/>
        </w:rPr>
      </w:pPr>
      <w:r w:rsidRPr="00710172">
        <w:rPr>
          <w:lang w:val="en-IN"/>
        </w:rPr>
        <w:t>4.1.1 Historical Evolution of Toy Research</w:t>
      </w:r>
    </w:p>
    <w:p w14:paraId="05A826A6" w14:textId="77777777" w:rsidR="006F546F" w:rsidRPr="00710172" w:rsidRDefault="006F546F" w:rsidP="000E66A2">
      <w:pPr>
        <w:pStyle w:val="NormalWeb"/>
        <w:jc w:val="both"/>
        <w:rPr>
          <w:lang w:val="en-IN"/>
        </w:rPr>
      </w:pPr>
      <w:r w:rsidRPr="00710172">
        <w:rPr>
          <w:lang w:val="en-IN"/>
        </w:rPr>
        <w:t>The intellectual development of toy-related research reflects a gradual yet distinct transformation in scholarly priorities. Early academic work primarily concentrated on production processes, material innovation, and competitive industrial dynamics. Researchers focused on manufacturing techniques, mechanical toy design, and the transformation of traditional handcrafted toys into standardized commercial products. This period largely treated toys as physical commodities, emphasizing functionality, durability, and cost efficiency rather than their developmental or social significance.</w:t>
      </w:r>
    </w:p>
    <w:p w14:paraId="7A104ED3" w14:textId="010ECAEE" w:rsidR="006F546F" w:rsidRPr="00710172" w:rsidRDefault="006F546F" w:rsidP="000E66A2">
      <w:pPr>
        <w:pStyle w:val="NormalWeb"/>
        <w:jc w:val="both"/>
        <w:rPr>
          <w:lang w:val="en-IN"/>
        </w:rPr>
      </w:pPr>
      <w:r w:rsidRPr="00710172">
        <w:rPr>
          <w:lang w:val="en-IN"/>
        </w:rPr>
        <w:t>By the late 2010s, the research focus began shifting toward environmental sustainability and product safety. Growing global awareness of ecological risks and regulatory requirements encouraged studies on eco-friendly materials, non-toxic components, and sustainable manufacturing processes. Scholars increasingly examined biodegradable plastics, composite materials, and life-cycle assessment of toy production, reflecting broader concerns about environmental responsibility and consumer safety (Browne et al., 2011; Steenis et al., 2017).</w:t>
      </w:r>
      <w:r w:rsidR="00BE6F12" w:rsidRPr="00710172">
        <w:rPr>
          <w:lang w:val="en-IN"/>
        </w:rPr>
        <w:t xml:space="preserve"> </w:t>
      </w:r>
      <w:r w:rsidRPr="00710172">
        <w:rPr>
          <w:lang w:val="en-IN"/>
        </w:rPr>
        <w:t>Around 2021, the research landscape expanded further to incorporate market-oriented and human-</w:t>
      </w:r>
      <w:proofErr w:type="spellStart"/>
      <w:r w:rsidRPr="00710172">
        <w:rPr>
          <w:lang w:val="en-IN"/>
        </w:rPr>
        <w:t>centered</w:t>
      </w:r>
      <w:proofErr w:type="spellEnd"/>
      <w:r w:rsidRPr="00710172">
        <w:rPr>
          <w:lang w:val="en-IN"/>
        </w:rPr>
        <w:t xml:space="preserve"> perspectives. Studies began to explore consumer preferences, educational value, and the developmental implications of play. </w:t>
      </w:r>
    </w:p>
    <w:p w14:paraId="5EACFD3F" w14:textId="4EE6F246" w:rsidR="006F546F" w:rsidRPr="00710172" w:rsidRDefault="006F546F" w:rsidP="000E66A2">
      <w:pPr>
        <w:pStyle w:val="NormalWeb"/>
        <w:jc w:val="both"/>
        <w:rPr>
          <w:lang w:val="en-IN"/>
        </w:rPr>
      </w:pPr>
      <w:r w:rsidRPr="00710172">
        <w:rPr>
          <w:lang w:val="en-IN"/>
        </w:rPr>
        <w:t xml:space="preserve">More recently, technological integration has emerged as a defining research frontier. Contemporary studies examine artificial intelligence, smart toys, robotics, and digitally mediated play environments. These developments signal a conceptual shift toward interactive and adaptive play systems that merge entertainment, education, and digital connectivity (Nambisan et al., 2019). Overall, the historical evolution of toy research demonstrates a clear progression from </w:t>
      </w:r>
      <w:r w:rsidR="00583846">
        <w:rPr>
          <w:lang w:val="en-IN"/>
        </w:rPr>
        <w:t>production-</w:t>
      </w:r>
      <w:proofErr w:type="spellStart"/>
      <w:r w:rsidR="00583846">
        <w:rPr>
          <w:lang w:val="en-IN"/>
        </w:rPr>
        <w:t>centered</w:t>
      </w:r>
      <w:proofErr w:type="spellEnd"/>
      <w:r w:rsidRPr="00710172">
        <w:rPr>
          <w:lang w:val="en-IN"/>
        </w:rPr>
        <w:t xml:space="preserve"> analysis to human-</w:t>
      </w:r>
      <w:proofErr w:type="spellStart"/>
      <w:r w:rsidR="00583846">
        <w:rPr>
          <w:lang w:val="en-IN"/>
        </w:rPr>
        <w:t>centered</w:t>
      </w:r>
      <w:proofErr w:type="spellEnd"/>
      <w:r w:rsidRPr="00710172">
        <w:rPr>
          <w:lang w:val="en-IN"/>
        </w:rPr>
        <w:t xml:space="preserve"> and technology-driven inquiry.</w:t>
      </w:r>
    </w:p>
    <w:p w14:paraId="40555A49" w14:textId="77777777" w:rsidR="006F546F" w:rsidRPr="00710172" w:rsidRDefault="006F546F" w:rsidP="000E66A2">
      <w:pPr>
        <w:pStyle w:val="NormalWeb"/>
        <w:jc w:val="both"/>
        <w:rPr>
          <w:b/>
          <w:bCs/>
          <w:lang w:val="en-IN"/>
        </w:rPr>
      </w:pPr>
      <w:r w:rsidRPr="00710172">
        <w:rPr>
          <w:b/>
          <w:bCs/>
          <w:lang w:val="en-IN"/>
        </w:rPr>
        <w:t>4.1.2 Clustered Themes in Toy Research</w:t>
      </w:r>
    </w:p>
    <w:p w14:paraId="257573E5" w14:textId="77777777" w:rsidR="006F546F" w:rsidRPr="00710172" w:rsidRDefault="006F546F" w:rsidP="000E66A2">
      <w:pPr>
        <w:pStyle w:val="NormalWeb"/>
        <w:jc w:val="both"/>
        <w:rPr>
          <w:lang w:val="en-IN"/>
        </w:rPr>
      </w:pPr>
      <w:r w:rsidRPr="00710172">
        <w:rPr>
          <w:lang w:val="en-IN"/>
        </w:rPr>
        <w:t>Thematic clustering reveals a structured yet evolving intellectual architecture within toy research. Highly central and dense clusters represent mature knowledge domains with strong conceptual integration, whereas peripheral clusters reflect emerging or specialized research areas with limited connectivity.</w:t>
      </w:r>
    </w:p>
    <w:p w14:paraId="25EBD5B6" w14:textId="77777777" w:rsidR="006F546F" w:rsidRPr="00710172" w:rsidRDefault="006F546F" w:rsidP="000E66A2">
      <w:pPr>
        <w:pStyle w:val="NormalWeb"/>
        <w:jc w:val="both"/>
        <w:rPr>
          <w:lang w:val="en-IN"/>
        </w:rPr>
      </w:pPr>
      <w:r w:rsidRPr="00710172">
        <w:rPr>
          <w:lang w:val="en-IN"/>
        </w:rPr>
        <w:t>At the core of the research landscape lies the children’s toys cluster, which consistently anchors scholarly attention. This domain emphasizes developmental outcomes, learning processes, emotional engagement, and child well-being. Its prominence reflects the recognition that toys function not merely as commodities but as instruments of cognitive and social development (Goldstein, 2012).</w:t>
      </w:r>
    </w:p>
    <w:p w14:paraId="63725F76" w14:textId="52966097" w:rsidR="006F546F" w:rsidRPr="00710172" w:rsidRDefault="006F546F" w:rsidP="000E66A2">
      <w:pPr>
        <w:pStyle w:val="NormalWeb"/>
        <w:jc w:val="both"/>
        <w:rPr>
          <w:lang w:val="en-IN"/>
        </w:rPr>
      </w:pPr>
      <w:r w:rsidRPr="00710172">
        <w:rPr>
          <w:lang w:val="en-IN"/>
        </w:rPr>
        <w:lastRenderedPageBreak/>
        <w:t xml:space="preserve">Supporting this central domain is the broader toys cluster, representing traditional product-based research focused on design characteristics, materials, and usability. While foundational, this cluster is increasingly complemented by technology-oriented themes. Among these, the Internet of Things (IoT) forms a specialized yet conceptually advanced cluster </w:t>
      </w:r>
      <w:proofErr w:type="spellStart"/>
      <w:r w:rsidR="00583846">
        <w:rPr>
          <w:lang w:val="en-IN"/>
        </w:rPr>
        <w:t>centered</w:t>
      </w:r>
      <w:proofErr w:type="spellEnd"/>
      <w:r w:rsidRPr="00710172">
        <w:rPr>
          <w:lang w:val="en-IN"/>
        </w:rPr>
        <w:t xml:space="preserve"> on connected play environments, data-enabled interaction, and intelligent feedback systems (Marsh et al., 2018).</w:t>
      </w:r>
    </w:p>
    <w:p w14:paraId="35C5227C" w14:textId="5E6D2733" w:rsidR="006F546F" w:rsidRPr="00710172" w:rsidRDefault="006F546F" w:rsidP="000E66A2">
      <w:pPr>
        <w:pStyle w:val="NormalWeb"/>
        <w:jc w:val="both"/>
        <w:rPr>
          <w:lang w:val="en-IN"/>
        </w:rPr>
      </w:pPr>
      <w:r w:rsidRPr="00710172">
        <w:rPr>
          <w:lang w:val="en-IN"/>
        </w:rPr>
        <w:t>Intermediate clusters</w:t>
      </w:r>
      <w:r w:rsidR="00583846">
        <w:rPr>
          <w:lang w:val="en-IN"/>
        </w:rPr>
        <w:t>,</w:t>
      </w:r>
      <w:r w:rsidRPr="00710172">
        <w:rPr>
          <w:lang w:val="en-IN"/>
        </w:rPr>
        <w:t xml:space="preserve"> such as toy manufacture and design and development</w:t>
      </w:r>
      <w:r w:rsidR="009C4D3E" w:rsidRPr="00710172">
        <w:rPr>
          <w:lang w:val="en-IN"/>
        </w:rPr>
        <w:t>,</w:t>
      </w:r>
      <w:r w:rsidRPr="00710172">
        <w:rPr>
          <w:lang w:val="en-IN"/>
        </w:rPr>
        <w:t xml:space="preserve"> represent applied research domains that bridge production and innovation. These areas address engineering optimization, product testing, and design methodologies. Meanwhile, emerging themes—including computational thinking, learning algorithms, and nanocomposite materials—remain relatively fragmented, indicating early-stage exploration with limited cross-domain integration. Supply chain management appears as a marginal but internally coherent area, highlighting logistics, production resilience, and distribution efficiency as underexplored dimensions of the field.</w:t>
      </w:r>
    </w:p>
    <w:p w14:paraId="66C8C91C" w14:textId="62B1EA0F" w:rsidR="006F546F" w:rsidRPr="00710172" w:rsidRDefault="006F546F" w:rsidP="000E66A2">
      <w:pPr>
        <w:pStyle w:val="NormalWeb"/>
        <w:jc w:val="both"/>
        <w:rPr>
          <w:lang w:val="en-IN"/>
        </w:rPr>
      </w:pPr>
      <w:r w:rsidRPr="00710172">
        <w:rPr>
          <w:lang w:val="en-IN"/>
        </w:rPr>
        <w:t xml:space="preserve">Collectively, these clusters reveal a research domain anchored in </w:t>
      </w:r>
      <w:r w:rsidR="00583846">
        <w:rPr>
          <w:lang w:val="en-IN"/>
        </w:rPr>
        <w:t>child-</w:t>
      </w:r>
      <w:proofErr w:type="spellStart"/>
      <w:r w:rsidR="00583846">
        <w:rPr>
          <w:lang w:val="en-IN"/>
        </w:rPr>
        <w:t>centered</w:t>
      </w:r>
      <w:proofErr w:type="spellEnd"/>
      <w:r w:rsidRPr="00710172">
        <w:rPr>
          <w:lang w:val="en-IN"/>
        </w:rPr>
        <w:t xml:space="preserve"> and product-oriented inquiry, while gradually expanding toward digital integration and systemic analysis.</w:t>
      </w:r>
    </w:p>
    <w:p w14:paraId="40E24C90" w14:textId="2F8BBCCB" w:rsidR="006F546F" w:rsidRPr="00710172" w:rsidRDefault="006F546F" w:rsidP="000E66A2">
      <w:pPr>
        <w:pStyle w:val="NormalWeb"/>
        <w:jc w:val="both"/>
        <w:rPr>
          <w:b/>
          <w:bCs/>
        </w:rPr>
      </w:pPr>
      <w:r w:rsidRPr="00710172">
        <w:rPr>
          <w:b/>
          <w:bCs/>
        </w:rPr>
        <w:t>4.1.3 Emerging Research Trends</w:t>
      </w:r>
    </w:p>
    <w:p w14:paraId="497BD9CF" w14:textId="1ED6714B" w:rsidR="006F546F" w:rsidRPr="00710172" w:rsidRDefault="006F546F" w:rsidP="000E66A2">
      <w:pPr>
        <w:pStyle w:val="NormalWeb"/>
        <w:jc w:val="both"/>
      </w:pPr>
      <w:r w:rsidRPr="00710172">
        <w:t>Temporal analysis indicates notable shifts in thematic emphasis over time. Earlier research was dominated by environmental and material concerns, particularly the impact of plastics, chemical safety, and sustainability in toy production (Steenis et al., 2017). These studies reflected growing public awareness of environmental risk and regulatory oversight.</w:t>
      </w:r>
    </w:p>
    <w:p w14:paraId="660A3C4E" w14:textId="2A7ABA5B" w:rsidR="001F0BA4" w:rsidRPr="00710172" w:rsidRDefault="006F546F" w:rsidP="000E66A2">
      <w:pPr>
        <w:pStyle w:val="NormalWeb"/>
        <w:jc w:val="both"/>
      </w:pPr>
      <w:r w:rsidRPr="00710172">
        <w:t>Subsequent research increasingly examined market behavior and developmental outcomes, reflecting rising interest in educational value, consumer decision-making, and play-based learning. Scholars explored how toys influence cognitive development, creativity, and social interaction, positioning play as a structured learning process rather than a purely recreational activity (Goldstein, 2012).</w:t>
      </w:r>
      <w:r w:rsidR="00BE6F12" w:rsidRPr="00710172">
        <w:t xml:space="preserve"> </w:t>
      </w:r>
      <w:r w:rsidRPr="00710172">
        <w:t>The most recent wave of research is strongly technology-driven. Smart toys equipped with sensors, artificial intelligence, and adaptive interfaces now represent a major emerging research frontier. These technologies enable personalized interaction, real-time feedback, and immersive digital engagement, illustrating the convergence of play, education, and technological innovation (Nambisan et al., 2019).This temporal progression reflects a broader transition from material and environmental concerns toward intelligent and interactive toy ecosystems.</w:t>
      </w:r>
    </w:p>
    <w:p w14:paraId="0F5E8A99" w14:textId="77777777" w:rsidR="006F546F" w:rsidRPr="00710172" w:rsidRDefault="006F546F" w:rsidP="000E66A2">
      <w:pPr>
        <w:pStyle w:val="NormalWeb"/>
        <w:jc w:val="both"/>
        <w:rPr>
          <w:b/>
          <w:bCs/>
          <w:lang w:val="en-IN"/>
        </w:rPr>
      </w:pPr>
      <w:r w:rsidRPr="00710172">
        <w:rPr>
          <w:b/>
          <w:bCs/>
          <w:lang w:val="en-IN"/>
        </w:rPr>
        <w:t>4.1.4 Broader Conceptual Patterns: Principal Component Analysis</w:t>
      </w:r>
    </w:p>
    <w:p w14:paraId="1610F075" w14:textId="5B8197A7" w:rsidR="006F546F" w:rsidRPr="00710172" w:rsidRDefault="006F546F" w:rsidP="000E66A2">
      <w:pPr>
        <w:pStyle w:val="NormalWeb"/>
        <w:jc w:val="both"/>
        <w:rPr>
          <w:lang w:val="en-IN"/>
        </w:rPr>
      </w:pPr>
      <w:r w:rsidRPr="00710172">
        <w:rPr>
          <w:lang w:val="en-IN"/>
        </w:rPr>
        <w:t>To identify higher-order relationships among thematic domains, Principal Component Analysis (PCA) was employed. The results reveal two dominant conceptual orientations shaping contemporary toy research.</w:t>
      </w:r>
      <w:r w:rsidR="00BE6F12" w:rsidRPr="00710172">
        <w:rPr>
          <w:lang w:val="en-IN"/>
        </w:rPr>
        <w:t xml:space="preserve"> </w:t>
      </w:r>
      <w:r w:rsidRPr="00710172">
        <w:rPr>
          <w:lang w:val="en-IN"/>
        </w:rPr>
        <w:t xml:space="preserve">The </w:t>
      </w:r>
      <w:r w:rsidRPr="00710172">
        <w:rPr>
          <w:b/>
          <w:bCs/>
          <w:lang w:val="en-IN"/>
        </w:rPr>
        <w:t>first dimension captures technological advancement</w:t>
      </w:r>
      <w:r w:rsidRPr="00710172">
        <w:rPr>
          <w:lang w:val="en-IN"/>
        </w:rPr>
        <w:t xml:space="preserve">, encompassing artificial intelligence, </w:t>
      </w:r>
      <w:r w:rsidR="009C4D3E" w:rsidRPr="00710172">
        <w:rPr>
          <w:lang w:val="en-IN"/>
        </w:rPr>
        <w:t>robotic toys, and automated toy-human interaction</w:t>
      </w:r>
      <w:r w:rsidRPr="00710172">
        <w:rPr>
          <w:lang w:val="en-IN"/>
        </w:rPr>
        <w:t>. This dimension reflects the growing importance of digital capability and technological sophistication in toy design and functionality.</w:t>
      </w:r>
    </w:p>
    <w:p w14:paraId="22E578A5" w14:textId="77777777" w:rsidR="006F546F" w:rsidRPr="00710172" w:rsidRDefault="006F546F" w:rsidP="000E66A2">
      <w:pPr>
        <w:pStyle w:val="NormalWeb"/>
        <w:jc w:val="both"/>
        <w:rPr>
          <w:lang w:val="en-IN"/>
        </w:rPr>
      </w:pPr>
      <w:r w:rsidRPr="00710172">
        <w:rPr>
          <w:lang w:val="en-IN"/>
        </w:rPr>
        <w:t xml:space="preserve">The </w:t>
      </w:r>
      <w:r w:rsidRPr="00710172">
        <w:rPr>
          <w:b/>
          <w:bCs/>
          <w:lang w:val="en-IN"/>
        </w:rPr>
        <w:t>second dimension represents human and social outcomes</w:t>
      </w:r>
      <w:r w:rsidRPr="00710172">
        <w:rPr>
          <w:lang w:val="en-IN"/>
        </w:rPr>
        <w:t xml:space="preserve">, including learning, </w:t>
      </w:r>
      <w:proofErr w:type="spellStart"/>
      <w:r w:rsidRPr="00710172">
        <w:rPr>
          <w:lang w:val="en-IN"/>
        </w:rPr>
        <w:t>behavioral</w:t>
      </w:r>
      <w:proofErr w:type="spellEnd"/>
      <w:r w:rsidRPr="00710172">
        <w:rPr>
          <w:lang w:val="en-IN"/>
        </w:rPr>
        <w:t xml:space="preserve"> development, health, and emotional engagement. This orientation emphasizes the role of toys in shaping developmental processes and social interaction.</w:t>
      </w:r>
    </w:p>
    <w:p w14:paraId="58521800" w14:textId="77777777" w:rsidR="006F546F" w:rsidRPr="00710172" w:rsidRDefault="006F546F" w:rsidP="000E66A2">
      <w:pPr>
        <w:pStyle w:val="NormalWeb"/>
        <w:jc w:val="both"/>
        <w:rPr>
          <w:lang w:val="en-IN"/>
        </w:rPr>
      </w:pPr>
      <w:r w:rsidRPr="00710172">
        <w:rPr>
          <w:lang w:val="en-IN"/>
        </w:rPr>
        <w:lastRenderedPageBreak/>
        <w:t>Together, these dimensions indicate that toy research is structured around the interaction between technological innovation and human-</w:t>
      </w:r>
      <w:proofErr w:type="spellStart"/>
      <w:r w:rsidRPr="00710172">
        <w:rPr>
          <w:lang w:val="en-IN"/>
        </w:rPr>
        <w:t>centered</w:t>
      </w:r>
      <w:proofErr w:type="spellEnd"/>
      <w:r w:rsidRPr="00710172">
        <w:rPr>
          <w:lang w:val="en-IN"/>
        </w:rPr>
        <w:t xml:space="preserve"> outcomes. Rather than replacing traditional developmental concerns, digital advancements coexist with educational and social objectives. This dual structure reflects a hybrid research paradigm in which technological capability and developmental value are mutually reinforcing.</w:t>
      </w:r>
    </w:p>
    <w:p w14:paraId="65D83B35" w14:textId="77777777" w:rsidR="006F546F" w:rsidRPr="00710172" w:rsidRDefault="006F546F" w:rsidP="000E66A2">
      <w:pPr>
        <w:pStyle w:val="NormalWeb"/>
        <w:jc w:val="both"/>
        <w:rPr>
          <w:b/>
          <w:bCs/>
          <w:lang w:val="en-IN"/>
        </w:rPr>
      </w:pPr>
      <w:r w:rsidRPr="00710172">
        <w:rPr>
          <w:b/>
          <w:bCs/>
          <w:lang w:val="en-IN"/>
        </w:rPr>
        <w:t>4.1.5 The Indian Context</w:t>
      </w:r>
    </w:p>
    <w:p w14:paraId="33644602" w14:textId="77777777" w:rsidR="006F546F" w:rsidRPr="00710172" w:rsidRDefault="006F546F" w:rsidP="000E66A2">
      <w:pPr>
        <w:pStyle w:val="NormalWeb"/>
        <w:jc w:val="both"/>
        <w:rPr>
          <w:lang w:val="en-IN"/>
        </w:rPr>
      </w:pPr>
      <w:r w:rsidRPr="00710172">
        <w:rPr>
          <w:lang w:val="en-IN"/>
        </w:rPr>
        <w:t>These global research patterns are increasingly reflected within the toy industry of India. Traditional priorities—such as safety, cultural relevance, and artisanal craftsmanship—remain central to the sector. However, policy-driven initiatives are reshaping industry structure by promoting domestic manufacturing, startup participation, and technological innovation.</w:t>
      </w:r>
    </w:p>
    <w:p w14:paraId="28DE87D4" w14:textId="77777777" w:rsidR="006F546F" w:rsidRPr="00710172" w:rsidRDefault="006F546F" w:rsidP="000E66A2">
      <w:pPr>
        <w:pStyle w:val="NormalWeb"/>
        <w:jc w:val="both"/>
        <w:rPr>
          <w:lang w:val="en-IN"/>
        </w:rPr>
      </w:pPr>
      <w:r w:rsidRPr="00710172">
        <w:rPr>
          <w:lang w:val="en-IN"/>
        </w:rPr>
        <w:t>Government programs supporting indigenous production, innovation clusters, and entrepreneurship are fostering new growth opportunities. Higher levels of institutional support and industry collaboration are strengthening the transition from traditional craft-based production toward organized manufacturing systems (KPMG, 2022).</w:t>
      </w:r>
    </w:p>
    <w:p w14:paraId="7C0DA654" w14:textId="77777777" w:rsidR="006F546F" w:rsidRPr="00710172" w:rsidRDefault="006F546F" w:rsidP="000E66A2">
      <w:pPr>
        <w:pStyle w:val="NormalWeb"/>
        <w:jc w:val="both"/>
        <w:rPr>
          <w:lang w:val="en-IN"/>
        </w:rPr>
      </w:pPr>
      <w:r w:rsidRPr="00710172">
        <w:rPr>
          <w:lang w:val="en-IN"/>
        </w:rPr>
        <w:t>Simultaneously, growing emphasis on digital integration and global competitiveness is transforming the sector’s strategic orientation. The convergence of policy support, innovation ecosystems, and domestic production capacity indicates a structural shift toward a knowledge-driven and technologically integrated toy industry.</w:t>
      </w:r>
    </w:p>
    <w:p w14:paraId="69218C88" w14:textId="6FC540FE" w:rsidR="00BE6F12" w:rsidRPr="00710172" w:rsidRDefault="00BE6F12" w:rsidP="000E66A2">
      <w:pPr>
        <w:pStyle w:val="NormalWeb"/>
        <w:rPr>
          <w:rStyle w:val="Strong"/>
        </w:rPr>
      </w:pPr>
      <w:r w:rsidRPr="00710172">
        <w:rPr>
          <w:rStyle w:val="Strong"/>
        </w:rPr>
        <w:t xml:space="preserve">4.1.6 </w:t>
      </w:r>
      <w:r w:rsidR="00A74DB3">
        <w:rPr>
          <w:rStyle w:val="Strong"/>
        </w:rPr>
        <w:t>Multi-layer</w:t>
      </w:r>
      <w:r w:rsidR="00B85D78">
        <w:rPr>
          <w:rStyle w:val="Strong"/>
        </w:rPr>
        <w:t xml:space="preserve"> Toy Framework</w:t>
      </w:r>
    </w:p>
    <w:p w14:paraId="0C12A4C8" w14:textId="1F1CEDEB" w:rsidR="005027D6" w:rsidRDefault="005027D6" w:rsidP="000E66A2">
      <w:pPr>
        <w:pStyle w:val="NormalWeb"/>
        <w:jc w:val="both"/>
        <w:rPr>
          <w:lang w:val="en-IN"/>
        </w:rPr>
      </w:pPr>
      <w:r w:rsidRPr="005027D6">
        <w:rPr>
          <w:lang w:val="en-IN"/>
        </w:rPr>
        <w:t>The findings of this study suggest that the toy sector can no longer be understood simply as a manufacturing industry focused on product creation. Instead, it is better viewed as a dynamic system shaped by the interaction of technology, child development, sustainability concerns, and industrial structures. Over time, research attention has gradually shifted from production and materials toward human experience, digital innovation, and policy-driven transformation. This evolution reflects a broader movement from viewing toys as physical objects to understanding them as interactive tools that influence learning, behaviour, and social development.</w:t>
      </w:r>
    </w:p>
    <w:p w14:paraId="2F0399EB" w14:textId="09080A69" w:rsidR="00A74DB3" w:rsidRPr="00A74DB3" w:rsidRDefault="00A74DB3" w:rsidP="000E66A2">
      <w:pPr>
        <w:pStyle w:val="NormalWeb"/>
        <w:jc w:val="both"/>
        <w:rPr>
          <w:b/>
          <w:bCs/>
        </w:rPr>
      </w:pPr>
      <w:r w:rsidRPr="00A74DB3">
        <w:rPr>
          <w:b/>
          <w:bCs/>
          <w:lang w:val="en-IN"/>
        </w:rPr>
        <w:t>Layer 1: Toy Development</w:t>
      </w:r>
    </w:p>
    <w:p w14:paraId="424842E8" w14:textId="00E78220" w:rsidR="005027D6" w:rsidRDefault="005027D6" w:rsidP="000E66A2">
      <w:pPr>
        <w:pStyle w:val="NormalWeb"/>
        <w:jc w:val="both"/>
        <w:rPr>
          <w:lang w:val="en-IN"/>
        </w:rPr>
      </w:pPr>
      <w:r w:rsidRPr="005027D6">
        <w:rPr>
          <w:lang w:val="en-IN"/>
        </w:rPr>
        <w:t xml:space="preserve">At the </w:t>
      </w:r>
      <w:r w:rsidR="00E72578" w:rsidRPr="00710172">
        <w:rPr>
          <w:lang w:val="en-IN"/>
        </w:rPr>
        <w:t>Micro level of</w:t>
      </w:r>
      <w:r w:rsidRPr="005027D6">
        <w:rPr>
          <w:lang w:val="en-IN"/>
        </w:rPr>
        <w:t xml:space="preserve"> this framework lies the </w:t>
      </w:r>
      <w:r w:rsidR="00960EF3" w:rsidRPr="00710172">
        <w:rPr>
          <w:lang w:val="en-IN"/>
        </w:rPr>
        <w:t xml:space="preserve">cognitive </w:t>
      </w:r>
      <w:r w:rsidRPr="005027D6">
        <w:rPr>
          <w:lang w:val="en-IN"/>
        </w:rPr>
        <w:t xml:space="preserve">development </w:t>
      </w:r>
      <w:r w:rsidR="00E72578" w:rsidRPr="00710172">
        <w:rPr>
          <w:lang w:val="en-IN"/>
        </w:rPr>
        <w:t xml:space="preserve">and human-centric </w:t>
      </w:r>
      <w:r w:rsidRPr="005027D6">
        <w:rPr>
          <w:lang w:val="en-IN"/>
        </w:rPr>
        <w:t>role of toys. Research consistently highlights their importance in shaping cognitive skills, emotional engagement, and social interaction among children</w:t>
      </w:r>
      <w:r w:rsidR="00960EF3" w:rsidRPr="00710172">
        <w:rPr>
          <w:lang w:val="en-IN"/>
        </w:rPr>
        <w:t xml:space="preserve"> </w:t>
      </w:r>
      <w:sdt>
        <w:sdtPr>
          <w:rPr>
            <w:lang w:val="en-IN"/>
          </w:rPr>
          <w:id w:val="-115063688"/>
          <w:citation/>
        </w:sdtPr>
        <w:sdtContent>
          <w:r w:rsidR="00267519" w:rsidRPr="00710172">
            <w:rPr>
              <w:lang w:val="en-IN"/>
            </w:rPr>
            <w:fldChar w:fldCharType="begin"/>
          </w:r>
          <w:r w:rsidR="00267519" w:rsidRPr="00710172">
            <w:instrText xml:space="preserve"> CITATION pia13 \l 1033 </w:instrText>
          </w:r>
          <w:r w:rsidR="00267519" w:rsidRPr="00710172">
            <w:rPr>
              <w:lang w:val="en-IN"/>
            </w:rPr>
            <w:fldChar w:fldCharType="separate"/>
          </w:r>
          <w:r w:rsidR="00267519" w:rsidRPr="00710172">
            <w:rPr>
              <w:noProof/>
            </w:rPr>
            <w:t>(piaget, 2013)</w:t>
          </w:r>
          <w:r w:rsidR="00267519" w:rsidRPr="00710172">
            <w:rPr>
              <w:lang w:val="en-IN"/>
            </w:rPr>
            <w:fldChar w:fldCharType="end"/>
          </w:r>
        </w:sdtContent>
      </w:sdt>
      <w:r w:rsidRPr="005027D6">
        <w:rPr>
          <w:lang w:val="en-IN"/>
        </w:rPr>
        <w:t>. This human-centred dimension remains the foundation of toy research, even as new technologies transform the way toys function and interact with users.</w:t>
      </w:r>
    </w:p>
    <w:p w14:paraId="2C3CE010" w14:textId="370D2DDE" w:rsidR="00A74DB3" w:rsidRDefault="00A74DB3" w:rsidP="000E66A2">
      <w:pPr>
        <w:pStyle w:val="NormalWeb"/>
        <w:jc w:val="both"/>
        <w:rPr>
          <w:b/>
          <w:bCs/>
          <w:lang w:val="en-IN"/>
        </w:rPr>
      </w:pPr>
      <w:r w:rsidRPr="00A74DB3">
        <w:rPr>
          <w:b/>
          <w:bCs/>
          <w:lang w:val="en-IN"/>
        </w:rPr>
        <w:t>Layer 2: Educational Skill Enhancement</w:t>
      </w:r>
    </w:p>
    <w:p w14:paraId="5805BDAE" w14:textId="77777777" w:rsidR="00A74DB3" w:rsidRDefault="00A74DB3" w:rsidP="000E66A2">
      <w:pPr>
        <w:pStyle w:val="NormalWeb"/>
        <w:jc w:val="both"/>
        <w:rPr>
          <w:b/>
          <w:bCs/>
          <w:lang w:val="en-IN"/>
        </w:rPr>
      </w:pPr>
    </w:p>
    <w:p w14:paraId="1B00E72F" w14:textId="236FC4C9" w:rsidR="00A74DB3" w:rsidRPr="00A74DB3" w:rsidRDefault="00A74DB3" w:rsidP="000E66A2">
      <w:pPr>
        <w:pStyle w:val="NormalWeb"/>
        <w:jc w:val="both"/>
        <w:rPr>
          <w:b/>
          <w:bCs/>
          <w:lang w:val="en-IN"/>
        </w:rPr>
      </w:pPr>
      <w:r>
        <w:rPr>
          <w:b/>
          <w:bCs/>
          <w:lang w:val="en-IN"/>
        </w:rPr>
        <w:t>Layer 3: Technology Integration</w:t>
      </w:r>
    </w:p>
    <w:p w14:paraId="693B853C" w14:textId="77777777" w:rsidR="005027D6" w:rsidRDefault="005027D6" w:rsidP="000E66A2">
      <w:pPr>
        <w:pStyle w:val="NormalWeb"/>
        <w:jc w:val="both"/>
        <w:rPr>
          <w:lang w:val="en-IN"/>
        </w:rPr>
      </w:pPr>
      <w:r w:rsidRPr="005027D6">
        <w:rPr>
          <w:lang w:val="en-IN"/>
        </w:rPr>
        <w:lastRenderedPageBreak/>
        <w:t>Alongside developmental perspectives, technological innovation has become increasingly central. The growing presence of smart and connected toys indicates that play is becoming digitally mediated. Sensors, artificial intelligence, and interactive features are reshaping how children engage with toys, making them more responsive and personalized. This technological shift is not replacing traditional developmental concerns but expanding them, creating new forms of learning and interaction.</w:t>
      </w:r>
    </w:p>
    <w:p w14:paraId="2C45BB95" w14:textId="77777777" w:rsidR="00A74DB3" w:rsidRPr="00A74DB3" w:rsidRDefault="00A74DB3" w:rsidP="00A74DB3">
      <w:pPr>
        <w:pStyle w:val="NormalWeb"/>
        <w:jc w:val="both"/>
        <w:rPr>
          <w:b/>
          <w:bCs/>
          <w:lang w:val="en-IN"/>
        </w:rPr>
      </w:pPr>
      <w:r w:rsidRPr="00A74DB3">
        <w:rPr>
          <w:b/>
          <w:bCs/>
          <w:lang w:val="en-IN"/>
        </w:rPr>
        <w:t xml:space="preserve">Layer 4: </w:t>
      </w:r>
      <w:r>
        <w:rPr>
          <w:b/>
          <w:bCs/>
          <w:lang w:val="en-IN"/>
        </w:rPr>
        <w:t xml:space="preserve">Sustainable </w:t>
      </w:r>
      <w:r w:rsidRPr="00A74DB3">
        <w:rPr>
          <w:b/>
          <w:bCs/>
          <w:lang w:val="en-IN"/>
        </w:rPr>
        <w:t>Industrial Production</w:t>
      </w:r>
    </w:p>
    <w:p w14:paraId="2B734F86" w14:textId="39BF98DD" w:rsidR="005027D6" w:rsidRDefault="00A74DB3" w:rsidP="000E66A2">
      <w:pPr>
        <w:pStyle w:val="NormalWeb"/>
        <w:jc w:val="both"/>
        <w:rPr>
          <w:lang w:val="en-IN"/>
        </w:rPr>
      </w:pPr>
      <w:r w:rsidRPr="005027D6">
        <w:rPr>
          <w:lang w:val="en-IN"/>
        </w:rPr>
        <w:t>Industrial and supply chain structures provide the operational foundation that supports innovation. Manufacturing systems, logistics networks, and production efficiency influence how new ideas are implemented and scaled. At the same time, policy support and entrepreneurial ecosystems shape the broader environment in which the industry operates. Government initiatives, startup culture, and institutional support mechanisms play a key role in enabling innovation and strengthening domestic production capacity.</w:t>
      </w:r>
      <w:r>
        <w:rPr>
          <w:lang w:val="en-IN"/>
        </w:rPr>
        <w:t xml:space="preserve"> </w:t>
      </w:r>
      <w:r w:rsidR="005027D6" w:rsidRPr="005027D6">
        <w:rPr>
          <w:lang w:val="en-IN"/>
        </w:rPr>
        <w:t xml:space="preserve">Sustainability forms another important layer of the framework. Rising awareness of environmental impact and material safety has pushed manufacturers and researchers to focus on eco-friendly design, safe materials, and responsible production. Sustainability is therefore no longer a peripheral issue; it is becoming </w:t>
      </w:r>
      <w:r w:rsidR="008F0E62" w:rsidRPr="00710172">
        <w:rPr>
          <w:lang w:val="en-IN"/>
        </w:rPr>
        <w:t>integral to</w:t>
      </w:r>
      <w:r w:rsidR="005027D6" w:rsidRPr="005027D6">
        <w:rPr>
          <w:lang w:val="en-IN"/>
        </w:rPr>
        <w:t xml:space="preserve"> product development and industry strategy.</w:t>
      </w:r>
    </w:p>
    <w:p w14:paraId="510913C3" w14:textId="5DBAAA48" w:rsidR="00A74DB3" w:rsidRPr="00A74DB3" w:rsidRDefault="00A74DB3" w:rsidP="000E66A2">
      <w:pPr>
        <w:pStyle w:val="NormalWeb"/>
        <w:jc w:val="both"/>
        <w:rPr>
          <w:b/>
          <w:bCs/>
          <w:lang w:val="en-IN"/>
        </w:rPr>
      </w:pPr>
      <w:r w:rsidRPr="00A74DB3">
        <w:rPr>
          <w:b/>
          <w:bCs/>
          <w:lang w:val="en-IN"/>
        </w:rPr>
        <w:t>Layer 5: Entrepreneurial Ecosystem</w:t>
      </w:r>
    </w:p>
    <w:p w14:paraId="003D4388" w14:textId="39881FC8" w:rsidR="005027D6" w:rsidRPr="00710172" w:rsidRDefault="005027D6" w:rsidP="000E66A2">
      <w:pPr>
        <w:pStyle w:val="NormalWeb"/>
        <w:jc w:val="both"/>
        <w:rPr>
          <w:lang w:val="en-IN"/>
        </w:rPr>
      </w:pPr>
      <w:r w:rsidRPr="005027D6">
        <w:rPr>
          <w:lang w:val="en-IN"/>
        </w:rPr>
        <w:t>Taken together, these elements form an interconnected system in which technological capability, developmental value, environmental responsibility, and industrial organization evolve together. Toy research is therefore best understood as a socio-technical field where human needs and technological possibilities continuously influence one another.</w:t>
      </w:r>
      <w:r w:rsidR="00BD3790">
        <w:rPr>
          <w:lang w:val="en-IN"/>
        </w:rPr>
        <w:t xml:space="preserve"> For understanding the industry at various levels</w:t>
      </w:r>
      <w:r w:rsidR="0008606E">
        <w:rPr>
          <w:lang w:val="en-IN"/>
        </w:rPr>
        <w:t>,</w:t>
      </w:r>
      <w:r w:rsidR="00BD3790">
        <w:rPr>
          <w:lang w:val="en-IN"/>
        </w:rPr>
        <w:t xml:space="preserve"> a </w:t>
      </w:r>
      <w:r w:rsidR="00583846">
        <w:rPr>
          <w:lang w:val="en-IN"/>
        </w:rPr>
        <w:t>Multi-Layered</w:t>
      </w:r>
      <w:r w:rsidR="00BD3790">
        <w:rPr>
          <w:lang w:val="en-IN"/>
        </w:rPr>
        <w:t xml:space="preserve"> Toy framework </w:t>
      </w:r>
      <w:r w:rsidR="0008606E">
        <w:rPr>
          <w:lang w:val="en-IN"/>
        </w:rPr>
        <w:t>is</w:t>
      </w:r>
      <w:r w:rsidR="00BD3790">
        <w:rPr>
          <w:lang w:val="en-IN"/>
        </w:rPr>
        <w:t xml:space="preserve"> given in </w:t>
      </w:r>
      <w:r w:rsidR="0008606E">
        <w:rPr>
          <w:lang w:val="en-IN"/>
        </w:rPr>
        <w:t>Figure</w:t>
      </w:r>
      <w:r w:rsidR="00BD3790">
        <w:rPr>
          <w:lang w:val="en-IN"/>
        </w:rPr>
        <w:t xml:space="preserve"> 2.</w:t>
      </w:r>
    </w:p>
    <w:p w14:paraId="4D6BF69D" w14:textId="77777777" w:rsidR="00491EAF" w:rsidRDefault="00491EAF" w:rsidP="000E66A2">
      <w:pPr>
        <w:pStyle w:val="NormalWeb"/>
        <w:jc w:val="both"/>
        <w:rPr>
          <w:lang w:val="en-IN"/>
        </w:rPr>
      </w:pPr>
    </w:p>
    <w:p w14:paraId="2201EAC6" w14:textId="77777777" w:rsidR="00583846" w:rsidRDefault="00583846" w:rsidP="000E66A2">
      <w:pPr>
        <w:pStyle w:val="NormalWeb"/>
        <w:jc w:val="both"/>
        <w:rPr>
          <w:lang w:val="en-IN"/>
        </w:rPr>
      </w:pPr>
    </w:p>
    <w:p w14:paraId="7AB4B838" w14:textId="77777777" w:rsidR="00583846" w:rsidRDefault="00583846" w:rsidP="000E66A2">
      <w:pPr>
        <w:pStyle w:val="NormalWeb"/>
        <w:jc w:val="both"/>
        <w:rPr>
          <w:lang w:val="en-IN"/>
        </w:rPr>
      </w:pPr>
    </w:p>
    <w:p w14:paraId="2BEB880E" w14:textId="77777777" w:rsidR="00583846" w:rsidRDefault="00583846" w:rsidP="000E66A2">
      <w:pPr>
        <w:pStyle w:val="NormalWeb"/>
        <w:jc w:val="both"/>
        <w:rPr>
          <w:lang w:val="en-IN"/>
        </w:rPr>
      </w:pPr>
    </w:p>
    <w:p w14:paraId="7B8A652E" w14:textId="77777777" w:rsidR="00583846" w:rsidRDefault="00583846" w:rsidP="000E66A2">
      <w:pPr>
        <w:pStyle w:val="NormalWeb"/>
        <w:jc w:val="both"/>
        <w:rPr>
          <w:lang w:val="en-IN"/>
        </w:rPr>
      </w:pPr>
    </w:p>
    <w:p w14:paraId="6A821A83" w14:textId="77777777" w:rsidR="00583846" w:rsidRDefault="00583846" w:rsidP="000E66A2">
      <w:pPr>
        <w:pStyle w:val="NormalWeb"/>
        <w:jc w:val="both"/>
        <w:rPr>
          <w:lang w:val="en-IN"/>
        </w:rPr>
      </w:pPr>
    </w:p>
    <w:p w14:paraId="61B43F5F" w14:textId="77777777" w:rsidR="00583846" w:rsidRDefault="00583846" w:rsidP="000E66A2">
      <w:pPr>
        <w:pStyle w:val="NormalWeb"/>
        <w:jc w:val="both"/>
        <w:rPr>
          <w:lang w:val="en-IN"/>
        </w:rPr>
      </w:pPr>
    </w:p>
    <w:p w14:paraId="47D56E79" w14:textId="77777777" w:rsidR="00583846" w:rsidRDefault="00583846" w:rsidP="000E66A2">
      <w:pPr>
        <w:pStyle w:val="NormalWeb"/>
        <w:jc w:val="both"/>
        <w:rPr>
          <w:lang w:val="en-IN"/>
        </w:rPr>
      </w:pPr>
    </w:p>
    <w:p w14:paraId="19C58D4B" w14:textId="77777777" w:rsidR="00583846" w:rsidRDefault="00583846" w:rsidP="000E66A2">
      <w:pPr>
        <w:pStyle w:val="NormalWeb"/>
        <w:jc w:val="both"/>
        <w:rPr>
          <w:lang w:val="en-IN"/>
        </w:rPr>
      </w:pPr>
    </w:p>
    <w:p w14:paraId="4930CA0F" w14:textId="77777777" w:rsidR="00583846" w:rsidRDefault="00583846" w:rsidP="000E66A2">
      <w:pPr>
        <w:pStyle w:val="NormalWeb"/>
        <w:jc w:val="both"/>
        <w:rPr>
          <w:lang w:val="en-IN"/>
        </w:rPr>
      </w:pPr>
    </w:p>
    <w:p w14:paraId="541D64E0" w14:textId="77777777" w:rsidR="00440AC3" w:rsidRDefault="00440AC3" w:rsidP="000E66A2">
      <w:pPr>
        <w:pStyle w:val="NormalWeb"/>
        <w:jc w:val="both"/>
        <w:rPr>
          <w:lang w:val="en-IN"/>
        </w:rPr>
      </w:pPr>
    </w:p>
    <w:p w14:paraId="3A2E41F8" w14:textId="77777777" w:rsidR="00440AC3" w:rsidRDefault="00440AC3" w:rsidP="000E66A2">
      <w:pPr>
        <w:pStyle w:val="NormalWeb"/>
        <w:jc w:val="both"/>
        <w:rPr>
          <w:lang w:val="en-IN"/>
        </w:rPr>
      </w:pPr>
    </w:p>
    <w:p w14:paraId="3CDC59D5" w14:textId="77777777" w:rsidR="00440AC3" w:rsidRDefault="00440AC3" w:rsidP="000E66A2">
      <w:pPr>
        <w:pStyle w:val="NormalWeb"/>
        <w:jc w:val="both"/>
        <w:rPr>
          <w:lang w:val="en-IN"/>
        </w:rPr>
      </w:pPr>
    </w:p>
    <w:p w14:paraId="7C1A15DA" w14:textId="77777777" w:rsidR="00440AC3" w:rsidRPr="00710172" w:rsidRDefault="00440AC3" w:rsidP="000E66A2">
      <w:pPr>
        <w:pStyle w:val="NormalWeb"/>
        <w:jc w:val="both"/>
        <w:rPr>
          <w:lang w:val="en-IN"/>
        </w:rPr>
      </w:pPr>
    </w:p>
    <w:p w14:paraId="76846A76" w14:textId="77777777" w:rsidR="00BD3790" w:rsidRDefault="00BD3790" w:rsidP="000E66A2">
      <w:pPr>
        <w:pStyle w:val="NormalWeb"/>
        <w:jc w:val="both"/>
        <w:rPr>
          <w:b/>
          <w:bCs/>
          <w:sz w:val="18"/>
          <w:szCs w:val="18"/>
          <w:lang w:val="en-IN"/>
        </w:rPr>
      </w:pPr>
    </w:p>
    <w:p w14:paraId="6820A007" w14:textId="77777777" w:rsidR="00BD3790" w:rsidRDefault="00BD3790" w:rsidP="000E66A2">
      <w:pPr>
        <w:pStyle w:val="NormalWeb"/>
        <w:jc w:val="both"/>
        <w:rPr>
          <w:b/>
          <w:bCs/>
          <w:sz w:val="18"/>
          <w:szCs w:val="18"/>
          <w:lang w:val="en-IN"/>
        </w:rPr>
      </w:pPr>
    </w:p>
    <w:p w14:paraId="65918E59" w14:textId="1C336090" w:rsidR="00491EAF" w:rsidRPr="00710172" w:rsidRDefault="00491EAF" w:rsidP="000E66A2">
      <w:pPr>
        <w:pStyle w:val="NormalWeb"/>
        <w:jc w:val="both"/>
        <w:rPr>
          <w:b/>
          <w:bCs/>
          <w:sz w:val="18"/>
          <w:szCs w:val="18"/>
          <w:lang w:val="en-IN"/>
        </w:rPr>
      </w:pPr>
      <w:r w:rsidRPr="00710172">
        <w:rPr>
          <w:b/>
          <w:bCs/>
          <w:sz w:val="18"/>
          <w:szCs w:val="18"/>
          <w:lang w:val="en-IN"/>
        </w:rPr>
        <w:t xml:space="preserve">Figure </w:t>
      </w:r>
      <w:r w:rsidR="00BD3790">
        <w:rPr>
          <w:b/>
          <w:bCs/>
          <w:sz w:val="18"/>
          <w:szCs w:val="18"/>
          <w:lang w:val="en-IN"/>
        </w:rPr>
        <w:t>2</w:t>
      </w:r>
      <w:r w:rsidRPr="00710172">
        <w:rPr>
          <w:b/>
          <w:bCs/>
          <w:sz w:val="18"/>
          <w:szCs w:val="18"/>
          <w:lang w:val="en-IN"/>
        </w:rPr>
        <w:t xml:space="preserve">: </w:t>
      </w:r>
      <w:r w:rsidR="0008606E">
        <w:rPr>
          <w:b/>
          <w:bCs/>
          <w:sz w:val="18"/>
          <w:szCs w:val="18"/>
          <w:lang w:val="en-IN"/>
        </w:rPr>
        <w:t>Multi-layered</w:t>
      </w:r>
      <w:r w:rsidRPr="00710172">
        <w:rPr>
          <w:b/>
          <w:bCs/>
          <w:sz w:val="18"/>
          <w:szCs w:val="18"/>
          <w:lang w:val="en-IN"/>
        </w:rPr>
        <w:t xml:space="preserve"> Toy Framework</w:t>
      </w:r>
    </w:p>
    <w:p w14:paraId="098D0B68" w14:textId="1BFBDCB9" w:rsidR="00E9221B" w:rsidRPr="00710172" w:rsidRDefault="00E9221B" w:rsidP="000E66A2">
      <w:pPr>
        <w:pStyle w:val="NormalWeb"/>
        <w:jc w:val="both"/>
        <w:rPr>
          <w:rStyle w:val="Strong"/>
          <w:b w:val="0"/>
          <w:bCs w:val="0"/>
          <w:lang w:val="en-IN"/>
        </w:rPr>
      </w:pPr>
      <w:r w:rsidRPr="00710172">
        <w:rPr>
          <w:noProof/>
        </w:rPr>
        <w:drawing>
          <wp:inline distT="0" distB="0" distL="0" distR="0" wp14:anchorId="1B102B89" wp14:editId="422774C0">
            <wp:extent cx="5874328" cy="4551045"/>
            <wp:effectExtent l="0" t="0" r="0" b="0"/>
            <wp:docPr id="1656079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89595" cy="4562872"/>
                    </a:xfrm>
                    <a:prstGeom prst="rect">
                      <a:avLst/>
                    </a:prstGeom>
                    <a:noFill/>
                    <a:ln>
                      <a:noFill/>
                    </a:ln>
                  </pic:spPr>
                </pic:pic>
              </a:graphicData>
            </a:graphic>
          </wp:inline>
        </w:drawing>
      </w:r>
    </w:p>
    <w:p w14:paraId="0C38A2E1" w14:textId="0A00C6E1" w:rsidR="00E9221B" w:rsidRPr="008C6BFC" w:rsidRDefault="00491EAF" w:rsidP="000E66A2">
      <w:pPr>
        <w:pStyle w:val="NormalWeb"/>
        <w:jc w:val="both"/>
        <w:rPr>
          <w:sz w:val="18"/>
          <w:szCs w:val="18"/>
          <w:lang w:val="en-IN"/>
        </w:rPr>
      </w:pPr>
      <w:r w:rsidRPr="00710172">
        <w:rPr>
          <w:rStyle w:val="Strong"/>
          <w:b w:val="0"/>
          <w:bCs w:val="0"/>
          <w:sz w:val="18"/>
          <w:szCs w:val="18"/>
          <w:lang w:val="en-IN"/>
        </w:rPr>
        <w:t>Source: Author’s Own Compilation</w:t>
      </w:r>
    </w:p>
    <w:p w14:paraId="597238AD" w14:textId="62A91933" w:rsidR="006F546F" w:rsidRPr="00710172" w:rsidRDefault="006F546F" w:rsidP="000E66A2">
      <w:pPr>
        <w:pStyle w:val="NormalWeb"/>
        <w:jc w:val="both"/>
        <w:rPr>
          <w:b/>
          <w:bCs/>
          <w:lang w:val="en-IN"/>
        </w:rPr>
      </w:pPr>
      <w:r w:rsidRPr="00710172">
        <w:rPr>
          <w:b/>
          <w:bCs/>
          <w:lang w:val="en-IN"/>
        </w:rPr>
        <w:t>4.1.</w:t>
      </w:r>
      <w:r w:rsidR="00BE6F12" w:rsidRPr="00710172">
        <w:rPr>
          <w:b/>
          <w:bCs/>
          <w:lang w:val="en-IN"/>
        </w:rPr>
        <w:t>7</w:t>
      </w:r>
      <w:r w:rsidRPr="00710172">
        <w:rPr>
          <w:b/>
          <w:bCs/>
          <w:lang w:val="en-IN"/>
        </w:rPr>
        <w:t xml:space="preserve"> Implications for Future Research</w:t>
      </w:r>
    </w:p>
    <w:p w14:paraId="0DF534DE" w14:textId="58A1CA10" w:rsidR="006F546F" w:rsidRPr="00710172" w:rsidRDefault="002F68D7" w:rsidP="000E66A2">
      <w:pPr>
        <w:pStyle w:val="NormalWeb"/>
        <w:jc w:val="both"/>
        <w:rPr>
          <w:lang w:val="en-IN"/>
        </w:rPr>
      </w:pPr>
      <w:r w:rsidRPr="00710172">
        <w:rPr>
          <w:lang w:val="en-IN"/>
        </w:rPr>
        <w:t xml:space="preserve">The evolving research landscape points to several important directions for future inquiry. First, emerging technological domains remain fragmented and require stronger interdisciplinary integration with </w:t>
      </w:r>
      <w:r w:rsidRPr="00710172">
        <w:rPr>
          <w:lang w:val="en-IN"/>
        </w:rPr>
        <w:lastRenderedPageBreak/>
        <w:t>developmental psychology, education, and behavioural science. Second, production systems and supply chain dynamics remain underexplored despite their strategic importance for scalability and resilience.</w:t>
      </w:r>
    </w:p>
    <w:p w14:paraId="12F9F155" w14:textId="77777777" w:rsidR="006F546F" w:rsidRPr="00710172" w:rsidRDefault="006F546F" w:rsidP="000E66A2">
      <w:pPr>
        <w:pStyle w:val="NormalWeb"/>
        <w:jc w:val="both"/>
        <w:rPr>
          <w:lang w:val="en-IN"/>
        </w:rPr>
      </w:pPr>
      <w:r w:rsidRPr="00710172">
        <w:rPr>
          <w:lang w:val="en-IN"/>
        </w:rPr>
        <w:t>Third, developing country contexts require deeper investigation to understand inclusive innovation, market expansion, and policy effectiveness. Comparative and longitudinal studies would provide valuable insight into how regional ecosystems shape industry transformation.</w:t>
      </w:r>
    </w:p>
    <w:p w14:paraId="6B640CF5" w14:textId="724A544D" w:rsidR="007F25AD" w:rsidRPr="00710172" w:rsidRDefault="006F546F" w:rsidP="000E66A2">
      <w:pPr>
        <w:pStyle w:val="NormalWeb"/>
        <w:jc w:val="both"/>
        <w:rPr>
          <w:lang w:val="en-IN"/>
        </w:rPr>
      </w:pPr>
      <w:r w:rsidRPr="00710172">
        <w:rPr>
          <w:lang w:val="en-IN"/>
        </w:rPr>
        <w:t>Future research should therefore prioritize the</w:t>
      </w:r>
      <w:r w:rsidR="002F68D7" w:rsidRPr="00710172">
        <w:rPr>
          <w:lang w:val="en-IN"/>
        </w:rPr>
        <w:t xml:space="preserve"> </w:t>
      </w:r>
      <w:r w:rsidRPr="00710172">
        <w:rPr>
          <w:lang w:val="en-IN"/>
        </w:rPr>
        <w:t>integration of technological innovation with developmental outcomes, examine entrepreneurial and institutional support systems, and explore sustainability within scalable production frameworks. Such efforts will contribute to a more comprehensive understanding of the evolving toy industry and its broader socio-economic significance</w:t>
      </w:r>
      <w:r w:rsidR="007F25AD" w:rsidRPr="00710172">
        <w:rPr>
          <w:lang w:val="en-IN"/>
        </w:rPr>
        <w:t xml:space="preserve">. </w:t>
      </w:r>
    </w:p>
    <w:p w14:paraId="292D235F" w14:textId="37260BCD" w:rsidR="00165A7D" w:rsidRPr="00710172" w:rsidRDefault="007F25AD" w:rsidP="000E66A2">
      <w:pPr>
        <w:pStyle w:val="NormalWeb"/>
        <w:jc w:val="both"/>
        <w:rPr>
          <w:lang w:val="en-IN"/>
        </w:rPr>
      </w:pPr>
      <w:r w:rsidRPr="00710172">
        <w:rPr>
          <w:lang w:val="en-IN"/>
        </w:rPr>
        <w:t xml:space="preserve"> </w:t>
      </w:r>
      <w:r w:rsidR="001D5AB4" w:rsidRPr="00710172">
        <w:rPr>
          <w:bCs/>
          <w:lang w:val="en-IN"/>
        </w:rPr>
        <w:t>In the context of the Indian toy industry, this broader evolution is mirrored in several pivotal dimensions. Toy safety, consumer perceptions, and cultural significance remain foundational concerns, but there is also a growing emphasis on increasing the global visibility of Indian toys and positioning India as a thriving hub in the global toy market. Government support has played a significant role in this transformation, fostering entrepreneurship and encouraging startups to venture into the toy sector. Exploring how entrepreneurial perceptions and attitudes shape these ventures offers valuable insights into the dynamics of a rapidly growing industry. With startups at the heart of this ecosystem, innovation is poised to drive sustained growth and create new opportunities for businesses and consumers alike.</w:t>
      </w:r>
    </w:p>
    <w:p w14:paraId="58776E5D" w14:textId="77777777" w:rsidR="0044485B" w:rsidRPr="00710172" w:rsidRDefault="0044485B" w:rsidP="000E66A2">
      <w:pPr>
        <w:pStyle w:val="Heading3"/>
        <w:spacing w:line="240" w:lineRule="auto"/>
        <w:rPr>
          <w:rFonts w:ascii="Times New Roman" w:hAnsi="Times New Roman" w:cs="Times New Roman"/>
          <w:color w:val="auto"/>
        </w:rPr>
      </w:pPr>
      <w:r w:rsidRPr="00710172">
        <w:rPr>
          <w:rStyle w:val="Strong"/>
          <w:rFonts w:ascii="Times New Roman" w:hAnsi="Times New Roman" w:cs="Times New Roman"/>
          <w:color w:val="auto"/>
        </w:rPr>
        <w:t>Conclusion</w:t>
      </w:r>
    </w:p>
    <w:p w14:paraId="2F6242A3" w14:textId="77777777" w:rsidR="001D5AB4" w:rsidRPr="00710172" w:rsidRDefault="001D5AB4" w:rsidP="000E66A2">
      <w:pPr>
        <w:spacing w:before="300" w:after="300" w:line="240" w:lineRule="auto"/>
        <w:jc w:val="both"/>
        <w:rPr>
          <w:rFonts w:ascii="Times New Roman" w:hAnsi="Times New Roman" w:cs="Times New Roman"/>
          <w:bCs/>
          <w:sz w:val="24"/>
          <w:szCs w:val="24"/>
          <w:lang w:val="en-IN"/>
        </w:rPr>
      </w:pPr>
      <w:r w:rsidRPr="00710172">
        <w:rPr>
          <w:rFonts w:ascii="Times New Roman" w:hAnsi="Times New Roman" w:cs="Times New Roman"/>
          <w:bCs/>
          <w:sz w:val="24"/>
          <w:szCs w:val="24"/>
          <w:lang w:val="en-IN"/>
        </w:rPr>
        <w:t>Looking ahead, the future of research in the Indian toy industry holds immense promise. Beyond refining toy design, safety standards, and cultural representation, there is an urgent need to delve deeper into the entrepreneurial landscape — understanding the motivations, challenges, and opportunities faced by startups. Additionally, the integration of advanced technology, such as smart toys and sustainable materials, is expected to redefine how toys are designed, manufactured, and marketed. As the industry continues to evolve, future research should also explore the socio-economic impact of these changes, examining how innovation can support local communities and preserve cultural heritage. Ultimately, the Indian toy industry stands at the intersection of tradition and modernity, offering a vibrant space where creativity, entrepreneurship, and technology can come together to shape a dynamic and globally competitive future</w:t>
      </w:r>
    </w:p>
    <w:p w14:paraId="78D1CC96" w14:textId="77777777" w:rsidR="0044485B" w:rsidRPr="00710172" w:rsidRDefault="0044485B" w:rsidP="008C6BFC">
      <w:pPr>
        <w:pStyle w:val="NormalWeb"/>
        <w:jc w:val="both"/>
      </w:pPr>
      <w:r w:rsidRPr="00710172">
        <w:t xml:space="preserve">The toy industry is no longer just about play—it’s become a serious area of study. Researchers are exploring how toys can help children learn, how they can be environmentally friendly, and how to use the latest tech like AI. There’s a clear shift from traditional toys to </w:t>
      </w:r>
      <w:r w:rsidRPr="00710172">
        <w:rPr>
          <w:rStyle w:val="Strong"/>
        </w:rPr>
        <w:t>smart, educational, and inclusive toys</w:t>
      </w:r>
      <w:r w:rsidRPr="00710172">
        <w:t>, opening exciting new paths for educators, developers, and policymakers.</w:t>
      </w:r>
    </w:p>
    <w:p w14:paraId="0A8E6836" w14:textId="77777777" w:rsidR="00340624" w:rsidRPr="00710172" w:rsidRDefault="00340624" w:rsidP="000E66A2">
      <w:pPr>
        <w:spacing w:line="240" w:lineRule="auto"/>
        <w:jc w:val="center"/>
        <w:rPr>
          <w:rFonts w:ascii="Times New Roman" w:hAnsi="Times New Roman" w:cs="Times New Roman"/>
          <w:b/>
          <w:bCs/>
          <w:sz w:val="24"/>
          <w:szCs w:val="24"/>
          <w:lang w:val="en-IN"/>
        </w:rPr>
      </w:pPr>
    </w:p>
    <w:p w14:paraId="0D072981" w14:textId="77777777" w:rsidR="00340624" w:rsidRPr="00710172" w:rsidRDefault="00340624" w:rsidP="000E66A2">
      <w:pPr>
        <w:spacing w:line="240" w:lineRule="auto"/>
        <w:jc w:val="center"/>
        <w:rPr>
          <w:rFonts w:ascii="Times New Roman" w:hAnsi="Times New Roman" w:cs="Times New Roman"/>
          <w:b/>
          <w:bCs/>
          <w:sz w:val="24"/>
          <w:szCs w:val="24"/>
          <w:lang w:val="en-IN"/>
        </w:rPr>
      </w:pPr>
    </w:p>
    <w:p w14:paraId="275B2C2C" w14:textId="144097AB" w:rsidR="00154CC4" w:rsidRPr="00710172" w:rsidRDefault="00154CC4" w:rsidP="000E66A2">
      <w:pPr>
        <w:spacing w:line="240" w:lineRule="auto"/>
        <w:jc w:val="center"/>
        <w:rPr>
          <w:rFonts w:ascii="Times New Roman" w:hAnsi="Times New Roman" w:cs="Times New Roman"/>
          <w:b/>
          <w:bCs/>
          <w:sz w:val="24"/>
          <w:szCs w:val="24"/>
          <w:lang w:val="en-IN"/>
        </w:rPr>
      </w:pPr>
      <w:r w:rsidRPr="00710172">
        <w:rPr>
          <w:rFonts w:ascii="Times New Roman" w:hAnsi="Times New Roman" w:cs="Times New Roman"/>
          <w:b/>
          <w:bCs/>
          <w:sz w:val="24"/>
          <w:szCs w:val="24"/>
          <w:lang w:val="en-IN"/>
        </w:rPr>
        <w:t>Statements &amp; Declarations</w:t>
      </w:r>
    </w:p>
    <w:p w14:paraId="2F81E9ED" w14:textId="1FCB7480" w:rsidR="008F0BEB" w:rsidRPr="00710172" w:rsidRDefault="008F0BEB" w:rsidP="000E66A2">
      <w:pPr>
        <w:spacing w:before="300" w:after="300" w:line="240" w:lineRule="auto"/>
        <w:jc w:val="both"/>
        <w:rPr>
          <w:rFonts w:ascii="Times New Roman" w:eastAsia="Times New Roman" w:hAnsi="Times New Roman" w:cs="Times New Roman"/>
          <w:color w:val="374151"/>
          <w:sz w:val="24"/>
          <w:szCs w:val="24"/>
          <w:lang w:val="en-IN"/>
        </w:rPr>
      </w:pPr>
      <w:r w:rsidRPr="00710172">
        <w:rPr>
          <w:rFonts w:ascii="Times New Roman" w:eastAsia="Times New Roman" w:hAnsi="Times New Roman" w:cs="Times New Roman"/>
          <w:b/>
          <w:bCs/>
          <w:color w:val="374151"/>
          <w:sz w:val="24"/>
          <w:szCs w:val="24"/>
          <w:lang w:val="en-IN"/>
        </w:rPr>
        <w:t>Declaration of generative AI and AI-assisted technologies in the writing process</w:t>
      </w:r>
    </w:p>
    <w:p w14:paraId="50175D10" w14:textId="1A1FD921" w:rsidR="00817B3B" w:rsidRPr="00710172" w:rsidRDefault="008F0BEB" w:rsidP="000E66A2">
      <w:pPr>
        <w:spacing w:before="300" w:after="300" w:line="240" w:lineRule="auto"/>
        <w:ind w:left="567"/>
        <w:jc w:val="both"/>
        <w:rPr>
          <w:rFonts w:ascii="Times New Roman" w:eastAsia="Times New Roman" w:hAnsi="Times New Roman" w:cs="Times New Roman"/>
          <w:color w:val="374151"/>
          <w:sz w:val="24"/>
          <w:szCs w:val="24"/>
          <w:lang w:val="en-IN"/>
        </w:rPr>
      </w:pPr>
      <w:r w:rsidRPr="00710172">
        <w:rPr>
          <w:rFonts w:ascii="Times New Roman" w:eastAsia="Times New Roman" w:hAnsi="Times New Roman" w:cs="Times New Roman"/>
          <w:color w:val="374151"/>
          <w:sz w:val="24"/>
          <w:szCs w:val="24"/>
          <w:lang w:val="en-IN"/>
        </w:rPr>
        <w:lastRenderedPageBreak/>
        <w:t xml:space="preserve">During the preparation of this work the author(s) used [Chat GPT, Google Gemini] </w:t>
      </w:r>
      <w:r w:rsidR="00154CC4" w:rsidRPr="00710172">
        <w:rPr>
          <w:rFonts w:ascii="Times New Roman" w:eastAsia="Times New Roman" w:hAnsi="Times New Roman" w:cs="Times New Roman"/>
          <w:color w:val="374151"/>
          <w:sz w:val="24"/>
          <w:szCs w:val="24"/>
          <w:lang w:val="en-IN"/>
        </w:rPr>
        <w:t>to</w:t>
      </w:r>
      <w:r w:rsidRPr="00710172">
        <w:rPr>
          <w:rFonts w:ascii="Times New Roman" w:eastAsia="Times New Roman" w:hAnsi="Times New Roman" w:cs="Times New Roman"/>
          <w:color w:val="374151"/>
          <w:sz w:val="24"/>
          <w:szCs w:val="24"/>
          <w:lang w:val="en-IN"/>
        </w:rPr>
        <w:t xml:space="preserve"> </w:t>
      </w:r>
      <w:r w:rsidR="00C92BD7" w:rsidRPr="00710172">
        <w:rPr>
          <w:rFonts w:ascii="Times New Roman" w:eastAsia="Times New Roman" w:hAnsi="Times New Roman" w:cs="Times New Roman"/>
          <w:color w:val="374151"/>
          <w:sz w:val="24"/>
          <w:szCs w:val="24"/>
          <w:lang w:val="en-IN"/>
        </w:rPr>
        <w:t>refine the language of the article</w:t>
      </w:r>
      <w:r w:rsidRPr="00710172">
        <w:rPr>
          <w:rFonts w:ascii="Times New Roman" w:eastAsia="Times New Roman" w:hAnsi="Times New Roman" w:cs="Times New Roman"/>
          <w:color w:val="374151"/>
          <w:sz w:val="24"/>
          <w:szCs w:val="24"/>
          <w:lang w:val="en-IN"/>
        </w:rPr>
        <w:t>. After using this tool/service, the author(s) reviewed and edited the content as needed and take(s) full responsibility for the content of the publication</w:t>
      </w:r>
    </w:p>
    <w:p w14:paraId="1494C348" w14:textId="77777777" w:rsidR="00154CC4" w:rsidRPr="00710172" w:rsidRDefault="00154CC4" w:rsidP="000E66A2">
      <w:pPr>
        <w:spacing w:line="240" w:lineRule="auto"/>
        <w:jc w:val="both"/>
        <w:rPr>
          <w:rFonts w:ascii="Times New Roman" w:hAnsi="Times New Roman" w:cs="Times New Roman"/>
          <w:sz w:val="24"/>
          <w:szCs w:val="24"/>
        </w:rPr>
      </w:pPr>
    </w:p>
    <w:p w14:paraId="2A145070" w14:textId="77777777" w:rsidR="00154CC4" w:rsidRPr="00710172" w:rsidRDefault="00154CC4" w:rsidP="000E66A2">
      <w:pPr>
        <w:spacing w:line="240" w:lineRule="auto"/>
        <w:jc w:val="both"/>
        <w:rPr>
          <w:rFonts w:ascii="Times New Roman" w:hAnsi="Times New Roman" w:cs="Times New Roman"/>
          <w:i/>
          <w:iCs/>
          <w:sz w:val="24"/>
          <w:szCs w:val="24"/>
        </w:rPr>
      </w:pPr>
      <w:r w:rsidRPr="00710172">
        <w:rPr>
          <w:rFonts w:ascii="Times New Roman" w:hAnsi="Times New Roman" w:cs="Times New Roman"/>
          <w:i/>
          <w:iCs/>
          <w:sz w:val="24"/>
          <w:szCs w:val="24"/>
        </w:rPr>
        <w:t>“The authors have no relevant financial or non-financial interests to disclose.”</w:t>
      </w:r>
    </w:p>
    <w:p w14:paraId="685EA3C3" w14:textId="77777777" w:rsidR="00154CC4" w:rsidRPr="00710172" w:rsidRDefault="00154CC4" w:rsidP="000E66A2">
      <w:pPr>
        <w:spacing w:line="240" w:lineRule="auto"/>
        <w:jc w:val="both"/>
        <w:rPr>
          <w:rFonts w:ascii="Times New Roman" w:hAnsi="Times New Roman" w:cs="Times New Roman"/>
          <w:i/>
          <w:iCs/>
          <w:sz w:val="24"/>
          <w:szCs w:val="24"/>
        </w:rPr>
      </w:pPr>
      <w:r w:rsidRPr="00710172">
        <w:rPr>
          <w:rFonts w:ascii="Times New Roman" w:hAnsi="Times New Roman" w:cs="Times New Roman"/>
          <w:i/>
          <w:iCs/>
          <w:sz w:val="24"/>
          <w:szCs w:val="24"/>
        </w:rPr>
        <w:t>Author’s Contribution</w:t>
      </w:r>
    </w:p>
    <w:p w14:paraId="11BD7032" w14:textId="77777777" w:rsidR="00154CC4" w:rsidRPr="00710172" w:rsidRDefault="00154CC4" w:rsidP="000E66A2">
      <w:pPr>
        <w:spacing w:line="240" w:lineRule="auto"/>
        <w:jc w:val="both"/>
        <w:rPr>
          <w:rFonts w:ascii="Times New Roman" w:hAnsi="Times New Roman" w:cs="Times New Roman"/>
          <w:i/>
          <w:iCs/>
          <w:sz w:val="24"/>
          <w:szCs w:val="24"/>
        </w:rPr>
      </w:pPr>
      <w:r w:rsidRPr="00710172">
        <w:rPr>
          <w:rFonts w:ascii="Times New Roman" w:hAnsi="Times New Roman" w:cs="Times New Roman"/>
          <w:i/>
          <w:iCs/>
          <w:sz w:val="24"/>
          <w:szCs w:val="24"/>
        </w:rPr>
        <w:t>“All authors contributed to the study conception and design. Material preparation, data collection and analysis were performed by [A.J], Expert review was done by Dr. P.C. The first draft of the manuscript was written by [A.J] and all authors commented on previous versions of the manuscript. All authors read and approved the final manuscript.”</w:t>
      </w:r>
    </w:p>
    <w:p w14:paraId="2B85E769" w14:textId="77777777" w:rsidR="00154CC4" w:rsidRPr="00710172" w:rsidRDefault="00154CC4" w:rsidP="000E66A2">
      <w:pPr>
        <w:spacing w:line="240" w:lineRule="auto"/>
        <w:jc w:val="center"/>
        <w:rPr>
          <w:rFonts w:ascii="Times New Roman" w:hAnsi="Times New Roman" w:cs="Times New Roman"/>
          <w:b/>
          <w:bCs/>
          <w:sz w:val="24"/>
          <w:szCs w:val="24"/>
        </w:rPr>
      </w:pPr>
    </w:p>
    <w:p w14:paraId="4B0B784B" w14:textId="408581FE" w:rsidR="00154CC4" w:rsidRPr="00710172" w:rsidRDefault="00026213" w:rsidP="000E66A2">
      <w:pPr>
        <w:spacing w:line="240" w:lineRule="auto"/>
        <w:rPr>
          <w:rFonts w:ascii="Times New Roman" w:hAnsi="Times New Roman" w:cs="Times New Roman"/>
          <w:b/>
          <w:bCs/>
          <w:sz w:val="24"/>
          <w:szCs w:val="24"/>
        </w:rPr>
      </w:pPr>
      <w:r w:rsidRPr="00710172">
        <w:rPr>
          <w:rFonts w:ascii="Times New Roman" w:hAnsi="Times New Roman" w:cs="Times New Roman"/>
          <w:b/>
          <w:bCs/>
          <w:sz w:val="24"/>
          <w:szCs w:val="24"/>
        </w:rPr>
        <w:t xml:space="preserve">2. </w:t>
      </w:r>
      <w:r w:rsidR="00154CC4" w:rsidRPr="00710172">
        <w:rPr>
          <w:rFonts w:ascii="Times New Roman" w:hAnsi="Times New Roman" w:cs="Times New Roman"/>
          <w:b/>
          <w:bCs/>
          <w:sz w:val="24"/>
          <w:szCs w:val="24"/>
        </w:rPr>
        <w:t>Financial Statement</w:t>
      </w:r>
    </w:p>
    <w:p w14:paraId="1212A439" w14:textId="77777777" w:rsidR="00154CC4" w:rsidRPr="00710172" w:rsidRDefault="00154CC4" w:rsidP="000E66A2">
      <w:pPr>
        <w:spacing w:before="300" w:after="300" w:line="240" w:lineRule="auto"/>
        <w:jc w:val="both"/>
        <w:rPr>
          <w:rFonts w:ascii="Times New Roman" w:eastAsia="Times New Roman" w:hAnsi="Times New Roman" w:cs="Times New Roman"/>
          <w:color w:val="374151"/>
          <w:sz w:val="24"/>
          <w:szCs w:val="24"/>
          <w:lang w:val="en-IN"/>
        </w:rPr>
      </w:pPr>
      <w:r w:rsidRPr="00710172">
        <w:rPr>
          <w:rFonts w:ascii="Times New Roman" w:hAnsi="Times New Roman" w:cs="Times New Roman"/>
          <w:i/>
          <w:iCs/>
          <w:sz w:val="24"/>
          <w:szCs w:val="24"/>
        </w:rPr>
        <w:t>“The authors declare that no funds, grants, or other support were received during the preparation of this manuscript.”</w:t>
      </w:r>
    </w:p>
    <w:p w14:paraId="60F65F68" w14:textId="4D70B4DF" w:rsidR="00154CC4" w:rsidRPr="00710172" w:rsidRDefault="00026213" w:rsidP="000E66A2">
      <w:pPr>
        <w:spacing w:before="300" w:after="300" w:line="240" w:lineRule="auto"/>
        <w:jc w:val="both"/>
        <w:rPr>
          <w:rFonts w:ascii="Times New Roman" w:hAnsi="Times New Roman" w:cs="Times New Roman"/>
          <w:b/>
          <w:bCs/>
          <w:sz w:val="24"/>
          <w:szCs w:val="24"/>
        </w:rPr>
      </w:pPr>
      <w:r w:rsidRPr="00710172">
        <w:rPr>
          <w:rFonts w:ascii="Times New Roman" w:hAnsi="Times New Roman" w:cs="Times New Roman"/>
          <w:b/>
          <w:bCs/>
          <w:sz w:val="24"/>
          <w:szCs w:val="24"/>
        </w:rPr>
        <w:t>Responses to Editor Decision Minor- Review Date 08/07/2025</w:t>
      </w:r>
    </w:p>
    <w:p w14:paraId="728228A4" w14:textId="77777777" w:rsidR="00026213" w:rsidRPr="00710172" w:rsidRDefault="00026213" w:rsidP="000E66A2">
      <w:pPr>
        <w:pStyle w:val="ListParagraph"/>
        <w:numPr>
          <w:ilvl w:val="0"/>
          <w:numId w:val="11"/>
        </w:numPr>
        <w:spacing w:after="160" w:line="240" w:lineRule="auto"/>
        <w:jc w:val="both"/>
        <w:rPr>
          <w:rFonts w:ascii="Times New Roman" w:hAnsi="Times New Roman" w:cs="Times New Roman"/>
          <w:b/>
          <w:bCs/>
          <w:i/>
          <w:iCs/>
          <w:sz w:val="24"/>
          <w:szCs w:val="24"/>
        </w:rPr>
      </w:pPr>
      <w:r w:rsidRPr="00710172">
        <w:rPr>
          <w:rFonts w:ascii="Times New Roman" w:hAnsi="Times New Roman" w:cs="Times New Roman"/>
          <w:b/>
          <w:bCs/>
          <w:i/>
          <w:iCs/>
          <w:sz w:val="24"/>
          <w:szCs w:val="24"/>
        </w:rPr>
        <w:t>DATA AVAILABILITY STATEMENT-</w:t>
      </w:r>
    </w:p>
    <w:p w14:paraId="065E0BE6" w14:textId="0790356A" w:rsidR="00026213" w:rsidRPr="00710172" w:rsidRDefault="00026213" w:rsidP="000E66A2">
      <w:pPr>
        <w:pStyle w:val="NormalWeb"/>
        <w:shd w:val="clear" w:color="auto" w:fill="FFFFFF"/>
        <w:spacing w:before="0" w:beforeAutospacing="0" w:after="0" w:afterAutospacing="0"/>
        <w:ind w:left="720"/>
        <w:rPr>
          <w:color w:val="222222"/>
        </w:rPr>
      </w:pPr>
      <w:r w:rsidRPr="00710172">
        <w:rPr>
          <w:color w:val="222222"/>
        </w:rPr>
        <w:t>The datasets generated during and/or analysed during the current study are available in the DATAVERSE repository,  </w:t>
      </w:r>
      <w:hyperlink r:id="rId15" w:tgtFrame="_blank" w:history="1">
        <w:r w:rsidRPr="00710172">
          <w:rPr>
            <w:rStyle w:val="Hyperlink"/>
          </w:rPr>
          <w:t>https://doi.org/10.7910/DVN/M3O97Q</w:t>
        </w:r>
      </w:hyperlink>
      <w:r w:rsidRPr="00710172">
        <w:rPr>
          <w:color w:val="222222"/>
        </w:rPr>
        <w:t>, Harvard Dataverse, V1, UNF:6:tpaBjJgqN8p9W3fKyzVn3g== [fileUNF]</w:t>
      </w:r>
      <w:r w:rsidR="00AA0322" w:rsidRPr="00710172">
        <w:rPr>
          <w:color w:val="222222"/>
        </w:rPr>
        <w:t>. This data set include 291 research papers from SCOPUS database, I have uploaded the final data used for the study</w:t>
      </w:r>
      <w:r w:rsidR="00D37D70" w:rsidRPr="00710172">
        <w:rPr>
          <w:color w:val="222222"/>
        </w:rPr>
        <w:t>.</w:t>
      </w:r>
    </w:p>
    <w:p w14:paraId="60FB34D2" w14:textId="77777777" w:rsidR="00026213" w:rsidRPr="00710172" w:rsidRDefault="00026213" w:rsidP="000E66A2">
      <w:pPr>
        <w:pStyle w:val="NormalWeb"/>
        <w:shd w:val="clear" w:color="auto" w:fill="FFFFFF"/>
        <w:spacing w:before="0" w:beforeAutospacing="0" w:after="0" w:afterAutospacing="0"/>
        <w:ind w:left="720"/>
        <w:rPr>
          <w:color w:val="222222"/>
        </w:rPr>
      </w:pPr>
    </w:p>
    <w:p w14:paraId="202633F5" w14:textId="77777777" w:rsidR="00026213" w:rsidRPr="00710172" w:rsidRDefault="00026213" w:rsidP="000E66A2">
      <w:pPr>
        <w:pStyle w:val="ListParagraph"/>
        <w:numPr>
          <w:ilvl w:val="0"/>
          <w:numId w:val="11"/>
        </w:numPr>
        <w:spacing w:after="160" w:line="240" w:lineRule="auto"/>
        <w:jc w:val="both"/>
        <w:rPr>
          <w:rFonts w:ascii="Times New Roman" w:hAnsi="Times New Roman" w:cs="Times New Roman"/>
          <w:b/>
          <w:bCs/>
          <w:i/>
          <w:iCs/>
          <w:sz w:val="24"/>
          <w:szCs w:val="24"/>
        </w:rPr>
      </w:pPr>
      <w:r w:rsidRPr="00710172">
        <w:rPr>
          <w:rFonts w:ascii="Times New Roman" w:hAnsi="Times New Roman" w:cs="Times New Roman"/>
          <w:b/>
          <w:bCs/>
          <w:i/>
          <w:iCs/>
          <w:sz w:val="24"/>
          <w:szCs w:val="24"/>
        </w:rPr>
        <w:t>ETHICAL APPROVAL</w:t>
      </w:r>
    </w:p>
    <w:p w14:paraId="74A40568" w14:textId="77777777" w:rsidR="00026213" w:rsidRPr="00710172" w:rsidRDefault="00026213" w:rsidP="000E66A2">
      <w:pPr>
        <w:pStyle w:val="ListParagraph"/>
        <w:spacing w:line="240" w:lineRule="auto"/>
        <w:jc w:val="both"/>
        <w:rPr>
          <w:rFonts w:ascii="Times New Roman" w:hAnsi="Times New Roman" w:cs="Times New Roman"/>
          <w:i/>
          <w:iCs/>
          <w:sz w:val="24"/>
          <w:szCs w:val="24"/>
        </w:rPr>
      </w:pPr>
    </w:p>
    <w:p w14:paraId="53706AF4" w14:textId="2529717D" w:rsidR="00026213" w:rsidRPr="00710172" w:rsidRDefault="00026213" w:rsidP="000E66A2">
      <w:pPr>
        <w:pStyle w:val="ListParagraph"/>
        <w:spacing w:line="240" w:lineRule="auto"/>
        <w:jc w:val="both"/>
        <w:rPr>
          <w:rFonts w:ascii="Times New Roman" w:hAnsi="Times New Roman" w:cs="Times New Roman"/>
          <w:i/>
          <w:iCs/>
          <w:sz w:val="24"/>
          <w:szCs w:val="24"/>
        </w:rPr>
      </w:pPr>
      <w:r w:rsidRPr="00710172">
        <w:rPr>
          <w:rFonts w:ascii="Times New Roman" w:hAnsi="Times New Roman" w:cs="Times New Roman"/>
          <w:i/>
          <w:iCs/>
          <w:sz w:val="24"/>
          <w:szCs w:val="24"/>
        </w:rPr>
        <w:t xml:space="preserve"> "This article does not contain any studies with human participants performed by any of the authors"</w:t>
      </w:r>
    </w:p>
    <w:p w14:paraId="1AC3FC5E" w14:textId="77777777" w:rsidR="00026213" w:rsidRPr="00710172" w:rsidRDefault="00026213" w:rsidP="000E66A2">
      <w:pPr>
        <w:pStyle w:val="ListParagraph"/>
        <w:spacing w:line="240" w:lineRule="auto"/>
        <w:jc w:val="both"/>
        <w:rPr>
          <w:rFonts w:ascii="Times New Roman" w:hAnsi="Times New Roman" w:cs="Times New Roman"/>
          <w:i/>
          <w:iCs/>
          <w:sz w:val="24"/>
          <w:szCs w:val="24"/>
        </w:rPr>
      </w:pPr>
    </w:p>
    <w:p w14:paraId="1BB97517" w14:textId="324C77C4" w:rsidR="00026213" w:rsidRPr="00710172" w:rsidRDefault="00026213" w:rsidP="000E66A2">
      <w:pPr>
        <w:pStyle w:val="ListParagraph"/>
        <w:numPr>
          <w:ilvl w:val="0"/>
          <w:numId w:val="11"/>
        </w:numPr>
        <w:spacing w:after="160" w:line="240" w:lineRule="auto"/>
        <w:jc w:val="both"/>
        <w:rPr>
          <w:rFonts w:ascii="Times New Roman" w:hAnsi="Times New Roman" w:cs="Times New Roman"/>
          <w:b/>
          <w:bCs/>
          <w:i/>
          <w:iCs/>
          <w:sz w:val="24"/>
          <w:szCs w:val="24"/>
        </w:rPr>
      </w:pPr>
      <w:r w:rsidRPr="00710172">
        <w:rPr>
          <w:rFonts w:ascii="Times New Roman" w:hAnsi="Times New Roman" w:cs="Times New Roman"/>
          <w:b/>
          <w:bCs/>
          <w:i/>
          <w:iCs/>
          <w:sz w:val="24"/>
          <w:szCs w:val="24"/>
        </w:rPr>
        <w:t xml:space="preserve">INFORMED CONSENT </w:t>
      </w:r>
      <w:r w:rsidRPr="00710172">
        <w:rPr>
          <w:rFonts w:ascii="Times New Roman" w:hAnsi="Times New Roman" w:cs="Times New Roman"/>
          <w:i/>
          <w:iCs/>
          <w:sz w:val="24"/>
          <w:szCs w:val="24"/>
        </w:rPr>
        <w:t>"This article does not contain any studies with human participants performed by any of the authors."</w:t>
      </w:r>
    </w:p>
    <w:p w14:paraId="2D0128E6" w14:textId="77777777"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Arvinder, S. (2000). China and the global economic slowdown. </w:t>
      </w:r>
      <w:r w:rsidRPr="00532286">
        <w:rPr>
          <w:rFonts w:ascii="Times New Roman" w:hAnsi="Times New Roman" w:cs="Times New Roman"/>
          <w:bCs/>
          <w:i/>
          <w:iCs/>
          <w:sz w:val="24"/>
          <w:szCs w:val="24"/>
          <w:lang w:val="en-IN"/>
        </w:rPr>
        <w:t>China Report, 38</w:t>
      </w:r>
      <w:r w:rsidRPr="00532286">
        <w:rPr>
          <w:rFonts w:ascii="Times New Roman" w:hAnsi="Times New Roman" w:cs="Times New Roman"/>
          <w:bCs/>
          <w:sz w:val="24"/>
          <w:szCs w:val="24"/>
          <w:lang w:val="en-IN"/>
        </w:rPr>
        <w:t xml:space="preserve">(3). </w:t>
      </w:r>
      <w:hyperlink r:id="rId16" w:tgtFrame="_new" w:history="1">
        <w:r w:rsidRPr="00532286">
          <w:rPr>
            <w:rStyle w:val="Hyperlink"/>
            <w:rFonts w:ascii="Times New Roman" w:hAnsi="Times New Roman" w:cs="Times New Roman"/>
            <w:bCs/>
            <w:sz w:val="24"/>
            <w:szCs w:val="24"/>
            <w:lang w:val="en-IN"/>
          </w:rPr>
          <w:t>https://doi.org/10.1177/000944550203800303</w:t>
        </w:r>
      </w:hyperlink>
    </w:p>
    <w:p w14:paraId="208AC64A" w14:textId="77777777"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Bhatiya, M. (2016). Dragon vs. elephant: A comparative study of competitiveness of the toy industry of China and India. </w:t>
      </w:r>
      <w:r w:rsidRPr="00532286">
        <w:rPr>
          <w:rFonts w:ascii="Times New Roman" w:hAnsi="Times New Roman" w:cs="Times New Roman"/>
          <w:bCs/>
          <w:i/>
          <w:iCs/>
          <w:sz w:val="24"/>
          <w:szCs w:val="24"/>
          <w:lang w:val="en-IN"/>
        </w:rPr>
        <w:t>ZENITH International Journal of Business Economics &amp; Research, 5</w:t>
      </w:r>
      <w:r w:rsidRPr="00532286">
        <w:rPr>
          <w:rFonts w:ascii="Times New Roman" w:hAnsi="Times New Roman" w:cs="Times New Roman"/>
          <w:bCs/>
          <w:sz w:val="24"/>
          <w:szCs w:val="24"/>
          <w:lang w:val="en-IN"/>
        </w:rPr>
        <w:t>(11).</w:t>
      </w:r>
    </w:p>
    <w:p w14:paraId="06E5CA58" w14:textId="3C9FBFC6" w:rsidR="00532286" w:rsidRPr="00532286" w:rsidRDefault="00532286" w:rsidP="000E66A2">
      <w:pPr>
        <w:spacing w:line="240" w:lineRule="auto"/>
        <w:jc w:val="both"/>
        <w:rPr>
          <w:rFonts w:ascii="Times New Roman" w:hAnsi="Times New Roman" w:cs="Times New Roman"/>
          <w:bCs/>
          <w:sz w:val="24"/>
          <w:szCs w:val="24"/>
          <w:lang w:val="en-IN"/>
        </w:rPr>
      </w:pPr>
      <w:proofErr w:type="spellStart"/>
      <w:r w:rsidRPr="00532286">
        <w:rPr>
          <w:rFonts w:ascii="Times New Roman" w:hAnsi="Times New Roman" w:cs="Times New Roman"/>
          <w:bCs/>
          <w:sz w:val="24"/>
          <w:szCs w:val="24"/>
          <w:lang w:val="en-IN"/>
        </w:rPr>
        <w:t>Bhuwandee</w:t>
      </w:r>
      <w:proofErr w:type="spellEnd"/>
      <w:r w:rsidRPr="00532286">
        <w:rPr>
          <w:rFonts w:ascii="Times New Roman" w:hAnsi="Times New Roman" w:cs="Times New Roman"/>
          <w:bCs/>
          <w:sz w:val="24"/>
          <w:szCs w:val="24"/>
          <w:lang w:val="en-IN"/>
        </w:rPr>
        <w:t xml:space="preserve">, R. S. (2016). Indian toy industry: Market analysis and recommendations. </w:t>
      </w:r>
      <w:r w:rsidRPr="00532286">
        <w:rPr>
          <w:rFonts w:ascii="Times New Roman" w:hAnsi="Times New Roman" w:cs="Times New Roman"/>
          <w:bCs/>
          <w:i/>
          <w:iCs/>
          <w:sz w:val="24"/>
          <w:szCs w:val="24"/>
          <w:lang w:val="en-IN"/>
        </w:rPr>
        <w:t>IIMB Management Review</w:t>
      </w:r>
      <w:r w:rsidRPr="00532286">
        <w:rPr>
          <w:rFonts w:ascii="Times New Roman" w:hAnsi="Times New Roman" w:cs="Times New Roman"/>
          <w:bCs/>
          <w:sz w:val="24"/>
          <w:szCs w:val="24"/>
          <w:lang w:val="en-IN"/>
        </w:rPr>
        <w:t xml:space="preserve">. </w:t>
      </w:r>
    </w:p>
    <w:p w14:paraId="3890540E" w14:textId="77777777"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lastRenderedPageBreak/>
        <w:t xml:space="preserve">Directorate General of Foreign Trade, Ministry of Commerce and Industry. (2017). </w:t>
      </w:r>
      <w:r w:rsidRPr="00532286">
        <w:rPr>
          <w:rFonts w:ascii="Times New Roman" w:hAnsi="Times New Roman" w:cs="Times New Roman"/>
          <w:bCs/>
          <w:i/>
          <w:iCs/>
          <w:sz w:val="24"/>
          <w:szCs w:val="24"/>
          <w:lang w:val="en-IN"/>
        </w:rPr>
        <w:t>Amendment in policy condition No. 2 (iii) to chapter 95 of ITC (HS) 2017 Schedule 1 (Import policy).</w:t>
      </w:r>
      <w:r w:rsidRPr="00532286">
        <w:rPr>
          <w:rFonts w:ascii="Times New Roman" w:hAnsi="Times New Roman" w:cs="Times New Roman"/>
          <w:bCs/>
          <w:sz w:val="24"/>
          <w:szCs w:val="24"/>
          <w:lang w:val="en-IN"/>
        </w:rPr>
        <w:t xml:space="preserve"> Government of India.</w:t>
      </w:r>
    </w:p>
    <w:p w14:paraId="13F57EDF" w14:textId="77777777"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Economic Services Group, National Productivity Council. (2017). </w:t>
      </w:r>
      <w:r w:rsidRPr="00532286">
        <w:rPr>
          <w:rFonts w:ascii="Times New Roman" w:hAnsi="Times New Roman" w:cs="Times New Roman"/>
          <w:bCs/>
          <w:i/>
          <w:iCs/>
          <w:sz w:val="24"/>
          <w:szCs w:val="24"/>
          <w:lang w:val="en-IN"/>
        </w:rPr>
        <w:t>A research study on productivity and competitiveness of the toy manufacturing sector in India.</w:t>
      </w:r>
      <w:r w:rsidRPr="00532286">
        <w:rPr>
          <w:rFonts w:ascii="Times New Roman" w:hAnsi="Times New Roman" w:cs="Times New Roman"/>
          <w:bCs/>
          <w:sz w:val="24"/>
          <w:szCs w:val="24"/>
          <w:lang w:val="en-IN"/>
        </w:rPr>
        <w:t xml:space="preserve"> National Productivity Council.</w:t>
      </w:r>
    </w:p>
    <w:p w14:paraId="4C10E60F" w14:textId="77777777" w:rsidR="00532286" w:rsidRPr="00532286" w:rsidRDefault="00532286" w:rsidP="000E66A2">
      <w:pPr>
        <w:spacing w:line="240" w:lineRule="auto"/>
        <w:jc w:val="both"/>
        <w:rPr>
          <w:rFonts w:ascii="Times New Roman" w:hAnsi="Times New Roman" w:cs="Times New Roman"/>
          <w:bCs/>
          <w:sz w:val="24"/>
          <w:szCs w:val="24"/>
          <w:lang w:val="en-IN"/>
        </w:rPr>
      </w:pPr>
      <w:proofErr w:type="spellStart"/>
      <w:r w:rsidRPr="00532286">
        <w:rPr>
          <w:rFonts w:ascii="Times New Roman" w:hAnsi="Times New Roman" w:cs="Times New Roman"/>
          <w:bCs/>
          <w:sz w:val="24"/>
          <w:szCs w:val="24"/>
          <w:lang w:val="en-IN"/>
        </w:rPr>
        <w:t>Hirshfelder</w:t>
      </w:r>
      <w:proofErr w:type="spellEnd"/>
      <w:r w:rsidRPr="00532286">
        <w:rPr>
          <w:rFonts w:ascii="Times New Roman" w:hAnsi="Times New Roman" w:cs="Times New Roman"/>
          <w:bCs/>
          <w:sz w:val="24"/>
          <w:szCs w:val="24"/>
          <w:lang w:val="en-IN"/>
        </w:rPr>
        <w:t xml:space="preserve">, P. F. A. (1999). Toys with Indian imagery. In </w:t>
      </w:r>
      <w:r w:rsidRPr="00532286">
        <w:rPr>
          <w:rFonts w:ascii="Times New Roman" w:hAnsi="Times New Roman" w:cs="Times New Roman"/>
          <w:bCs/>
          <w:i/>
          <w:iCs/>
          <w:sz w:val="24"/>
          <w:szCs w:val="24"/>
          <w:lang w:val="en-IN"/>
        </w:rPr>
        <w:t>American stereotypes in the world of children</w:t>
      </w:r>
      <w:r w:rsidRPr="00532286">
        <w:rPr>
          <w:rFonts w:ascii="Times New Roman" w:hAnsi="Times New Roman" w:cs="Times New Roman"/>
          <w:bCs/>
          <w:sz w:val="24"/>
          <w:szCs w:val="24"/>
          <w:lang w:val="en-IN"/>
        </w:rPr>
        <w:t xml:space="preserve"> (2nd ed., pp. 139–154). Scarecrow Press.</w:t>
      </w:r>
    </w:p>
    <w:p w14:paraId="3F56BE5E" w14:textId="77777777"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India Brand Equity Foundation. (n.d.). </w:t>
      </w:r>
      <w:r w:rsidRPr="00532286">
        <w:rPr>
          <w:rFonts w:ascii="Times New Roman" w:hAnsi="Times New Roman" w:cs="Times New Roman"/>
          <w:bCs/>
          <w:i/>
          <w:iCs/>
          <w:sz w:val="24"/>
          <w:szCs w:val="24"/>
          <w:lang w:val="en-IN"/>
        </w:rPr>
        <w:t>About Indian toys</w:t>
      </w:r>
      <w:r w:rsidRPr="00532286">
        <w:rPr>
          <w:rFonts w:ascii="Times New Roman" w:hAnsi="Times New Roman" w:cs="Times New Roman"/>
          <w:bCs/>
          <w:sz w:val="24"/>
          <w:szCs w:val="24"/>
          <w:lang w:val="en-IN"/>
        </w:rPr>
        <w:t xml:space="preserve">. Retrieved May 15, 2022, from </w:t>
      </w:r>
      <w:hyperlink r:id="rId17" w:tgtFrame="_new" w:history="1">
        <w:r w:rsidRPr="00532286">
          <w:rPr>
            <w:rStyle w:val="Hyperlink"/>
            <w:rFonts w:ascii="Times New Roman" w:hAnsi="Times New Roman" w:cs="Times New Roman"/>
            <w:bCs/>
            <w:sz w:val="24"/>
            <w:szCs w:val="24"/>
            <w:lang w:val="en-IN"/>
          </w:rPr>
          <w:t>https://www.ibef.org/indian-toys</w:t>
        </w:r>
      </w:hyperlink>
    </w:p>
    <w:p w14:paraId="7DD1EBB8" w14:textId="77777777"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ILO Consulting. (2021, May 30). </w:t>
      </w:r>
      <w:r w:rsidRPr="00532286">
        <w:rPr>
          <w:rFonts w:ascii="Times New Roman" w:hAnsi="Times New Roman" w:cs="Times New Roman"/>
          <w:bCs/>
          <w:i/>
          <w:iCs/>
          <w:sz w:val="24"/>
          <w:szCs w:val="24"/>
          <w:lang w:val="en-IN"/>
        </w:rPr>
        <w:t>An overview of Indian toy industry</w:t>
      </w:r>
      <w:r w:rsidRPr="00532286">
        <w:rPr>
          <w:rFonts w:ascii="Times New Roman" w:hAnsi="Times New Roman" w:cs="Times New Roman"/>
          <w:bCs/>
          <w:sz w:val="24"/>
          <w:szCs w:val="24"/>
          <w:lang w:val="en-IN"/>
        </w:rPr>
        <w:t xml:space="preserve">. </w:t>
      </w:r>
      <w:hyperlink r:id="rId18" w:tgtFrame="_new" w:history="1">
        <w:r w:rsidRPr="00532286">
          <w:rPr>
            <w:rStyle w:val="Hyperlink"/>
            <w:rFonts w:ascii="Times New Roman" w:hAnsi="Times New Roman" w:cs="Times New Roman"/>
            <w:bCs/>
            <w:sz w:val="24"/>
            <w:szCs w:val="24"/>
            <w:lang w:val="en-IN"/>
          </w:rPr>
          <w:t>https://www.iloconsulting.in/knowledge-center/an-overview-of-indian-toys-industry</w:t>
        </w:r>
      </w:hyperlink>
    </w:p>
    <w:p w14:paraId="794CEE4C" w14:textId="77777777"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Kumar, A. (2007). Lead and cadmium in soft plastic toys. </w:t>
      </w:r>
      <w:r w:rsidRPr="00532286">
        <w:rPr>
          <w:rFonts w:ascii="Times New Roman" w:hAnsi="Times New Roman" w:cs="Times New Roman"/>
          <w:bCs/>
          <w:i/>
          <w:iCs/>
          <w:sz w:val="24"/>
          <w:szCs w:val="24"/>
          <w:lang w:val="en-IN"/>
        </w:rPr>
        <w:t>Current Science, 93</w:t>
      </w:r>
      <w:r w:rsidRPr="00532286">
        <w:rPr>
          <w:rFonts w:ascii="Times New Roman" w:hAnsi="Times New Roman" w:cs="Times New Roman"/>
          <w:bCs/>
          <w:sz w:val="24"/>
          <w:szCs w:val="24"/>
          <w:lang w:val="en-IN"/>
        </w:rPr>
        <w:t>(6), 818–822.</w:t>
      </w:r>
    </w:p>
    <w:p w14:paraId="175ECE93" w14:textId="19C5AF31"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Sandberg, A., &amp; [Author initials needed], V. T. (2008). Dimensions of childhood play and toys. </w:t>
      </w:r>
      <w:r w:rsidRPr="00532286">
        <w:rPr>
          <w:rFonts w:ascii="Times New Roman" w:hAnsi="Times New Roman" w:cs="Times New Roman"/>
          <w:bCs/>
          <w:i/>
          <w:iCs/>
          <w:sz w:val="24"/>
          <w:szCs w:val="24"/>
          <w:lang w:val="en-IN"/>
        </w:rPr>
        <w:t>Asia-Pacific Journal of Teacher Education</w:t>
      </w:r>
      <w:r w:rsidRPr="00532286">
        <w:rPr>
          <w:rFonts w:ascii="Times New Roman" w:hAnsi="Times New Roman" w:cs="Times New Roman"/>
          <w:bCs/>
          <w:sz w:val="24"/>
          <w:szCs w:val="24"/>
          <w:lang w:val="en-IN"/>
        </w:rPr>
        <w:t xml:space="preserve">. </w:t>
      </w:r>
    </w:p>
    <w:p w14:paraId="2B27A5B6" w14:textId="212168FE"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S. J. (2020). Parents’ responses to toys representing physical impairment. </w:t>
      </w:r>
      <w:r w:rsidRPr="00532286">
        <w:rPr>
          <w:rFonts w:ascii="Times New Roman" w:hAnsi="Times New Roman" w:cs="Times New Roman"/>
          <w:bCs/>
          <w:i/>
          <w:iCs/>
          <w:sz w:val="24"/>
          <w:szCs w:val="24"/>
          <w:lang w:val="en-IN"/>
        </w:rPr>
        <w:t>Equality, Diversity and Inclusion</w:t>
      </w:r>
      <w:r w:rsidRPr="00532286">
        <w:rPr>
          <w:rFonts w:ascii="Times New Roman" w:hAnsi="Times New Roman" w:cs="Times New Roman"/>
          <w:bCs/>
          <w:sz w:val="24"/>
          <w:szCs w:val="24"/>
          <w:lang w:val="en-IN"/>
        </w:rPr>
        <w:t xml:space="preserve">, 949–966. </w:t>
      </w:r>
      <w:r w:rsidRPr="00532286">
        <w:rPr>
          <w:rFonts w:ascii="Segoe UI Symbol" w:hAnsi="Segoe UI Symbol" w:cs="Segoe UI Symbol"/>
          <w:bCs/>
          <w:sz w:val="24"/>
          <w:szCs w:val="24"/>
          <w:lang w:val="en-IN"/>
        </w:rPr>
        <w:t>⚠</w:t>
      </w:r>
      <w:r w:rsidRPr="00532286">
        <w:rPr>
          <w:rFonts w:ascii="Times New Roman" w:hAnsi="Times New Roman" w:cs="Times New Roman"/>
          <w:bCs/>
          <w:sz w:val="24"/>
          <w:szCs w:val="24"/>
          <w:lang w:val="en-IN"/>
        </w:rPr>
        <w:t xml:space="preserve"> Verify authors.</w:t>
      </w:r>
    </w:p>
    <w:p w14:paraId="2B0CF576" w14:textId="77777777"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India Education Diary. (2021, February 22). Big on toys: Rajasthan government plans for the India Toy Fair. </w:t>
      </w:r>
      <w:hyperlink r:id="rId19" w:tgtFrame="_new" w:history="1">
        <w:r w:rsidRPr="00532286">
          <w:rPr>
            <w:rStyle w:val="Hyperlink"/>
            <w:rFonts w:ascii="Times New Roman" w:hAnsi="Times New Roman" w:cs="Times New Roman"/>
            <w:bCs/>
            <w:sz w:val="24"/>
            <w:szCs w:val="24"/>
            <w:lang w:val="en-IN"/>
          </w:rPr>
          <w:t>https://indiaeducationdiary.in/big-on-toys-rajasthan-government-plans-for-the-india-toy-fair/</w:t>
        </w:r>
      </w:hyperlink>
    </w:p>
    <w:p w14:paraId="2B316824" w14:textId="77777777"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Brandl, M. (2011). Children’s play and military toys today. </w:t>
      </w:r>
      <w:r w:rsidRPr="00532286">
        <w:rPr>
          <w:rFonts w:ascii="Times New Roman" w:hAnsi="Times New Roman" w:cs="Times New Roman"/>
          <w:bCs/>
          <w:i/>
          <w:iCs/>
          <w:sz w:val="24"/>
          <w:szCs w:val="24"/>
          <w:lang w:val="en-IN"/>
        </w:rPr>
        <w:t>Psychological Science and Education</w:t>
      </w:r>
      <w:r w:rsidRPr="00532286">
        <w:rPr>
          <w:rFonts w:ascii="Times New Roman" w:hAnsi="Times New Roman" w:cs="Times New Roman"/>
          <w:bCs/>
          <w:sz w:val="24"/>
          <w:szCs w:val="24"/>
          <w:lang w:val="en-IN"/>
        </w:rPr>
        <w:t>, (2), 26–29.</w:t>
      </w:r>
    </w:p>
    <w:p w14:paraId="2174F05E" w14:textId="77777777"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Bulsara, H. K., &amp; [Author surname needed], S. G. (2009). Women entrepreneurship in India: A case study of Phoenix Soft Toys Creation. </w:t>
      </w:r>
      <w:r w:rsidRPr="00532286">
        <w:rPr>
          <w:rFonts w:ascii="Times New Roman" w:hAnsi="Times New Roman" w:cs="Times New Roman"/>
          <w:bCs/>
          <w:i/>
          <w:iCs/>
          <w:sz w:val="24"/>
          <w:szCs w:val="24"/>
          <w:lang w:val="en-IN"/>
        </w:rPr>
        <w:t>IIMA Institutional Repository</w:t>
      </w:r>
      <w:r w:rsidRPr="00532286">
        <w:rPr>
          <w:rFonts w:ascii="Times New Roman" w:hAnsi="Times New Roman" w:cs="Times New Roman"/>
          <w:bCs/>
          <w:sz w:val="24"/>
          <w:szCs w:val="24"/>
          <w:lang w:val="en-IN"/>
        </w:rPr>
        <w:t>, 111–120.</w:t>
      </w:r>
    </w:p>
    <w:p w14:paraId="1E35FDF9" w14:textId="77777777"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ASSOCHAM. (2013, August 8). Chinese toys trigger attrition in Indian SMEs: The Indian toy industry fighting for its survival. </w:t>
      </w:r>
      <w:hyperlink r:id="rId20" w:tgtFrame="_new" w:history="1">
        <w:r w:rsidRPr="00532286">
          <w:rPr>
            <w:rStyle w:val="Hyperlink"/>
            <w:rFonts w:ascii="Times New Roman" w:hAnsi="Times New Roman" w:cs="Times New Roman"/>
            <w:bCs/>
            <w:sz w:val="24"/>
            <w:szCs w:val="24"/>
            <w:lang w:val="en-IN"/>
          </w:rPr>
          <w:t>http://www.assocham.org/newsdetail.php?id=4125</w:t>
        </w:r>
      </w:hyperlink>
    </w:p>
    <w:p w14:paraId="185CF94C" w14:textId="77777777"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ASSOCHAM. (2021, May 30). Chinese toys trigger attrition in Indian SMEs: The Indian toy industry fighting for its survival.</w:t>
      </w:r>
    </w:p>
    <w:p w14:paraId="41D4A928" w14:textId="05D0112F"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Crisman, J. D. (1996). </w:t>
      </w:r>
      <w:proofErr w:type="spellStart"/>
      <w:r w:rsidRPr="00532286">
        <w:rPr>
          <w:rFonts w:ascii="Times New Roman" w:hAnsi="Times New Roman" w:cs="Times New Roman"/>
          <w:bCs/>
          <w:sz w:val="24"/>
          <w:szCs w:val="24"/>
          <w:lang w:val="en-IN"/>
        </w:rPr>
        <w:t>Graspar</w:t>
      </w:r>
      <w:proofErr w:type="spellEnd"/>
      <w:r w:rsidRPr="00532286">
        <w:rPr>
          <w:rFonts w:ascii="Times New Roman" w:hAnsi="Times New Roman" w:cs="Times New Roman"/>
          <w:bCs/>
          <w:sz w:val="24"/>
          <w:szCs w:val="24"/>
          <w:lang w:val="en-IN"/>
        </w:rPr>
        <w:t xml:space="preserve">: A flexible, easily controllable robotic hand. </w:t>
      </w:r>
      <w:r w:rsidRPr="00532286">
        <w:rPr>
          <w:rFonts w:ascii="Times New Roman" w:hAnsi="Times New Roman" w:cs="Times New Roman"/>
          <w:bCs/>
          <w:i/>
          <w:iCs/>
          <w:sz w:val="24"/>
          <w:szCs w:val="24"/>
          <w:lang w:val="en-IN"/>
        </w:rPr>
        <w:t>IEEE Robotics and Automation Magazine</w:t>
      </w:r>
      <w:r w:rsidRPr="00532286">
        <w:rPr>
          <w:rFonts w:ascii="Times New Roman" w:hAnsi="Times New Roman" w:cs="Times New Roman"/>
          <w:bCs/>
          <w:sz w:val="24"/>
          <w:szCs w:val="24"/>
          <w:lang w:val="en-IN"/>
        </w:rPr>
        <w:t xml:space="preserve">, 32–38. </w:t>
      </w:r>
    </w:p>
    <w:p w14:paraId="166A477D" w14:textId="456902B6"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Kwong, C. W., &amp; [Author surname needed], S. M. (2021). Evaluation of the tactics for small- and medium-sized toy factories in China to deal with European and US toy safety requirements. </w:t>
      </w:r>
      <w:r w:rsidRPr="00532286">
        <w:rPr>
          <w:rFonts w:ascii="Times New Roman" w:hAnsi="Times New Roman" w:cs="Times New Roman"/>
          <w:bCs/>
          <w:i/>
          <w:iCs/>
          <w:sz w:val="24"/>
          <w:szCs w:val="24"/>
          <w:lang w:val="en-IN"/>
        </w:rPr>
        <w:t>International Journal of Engineering Business Management</w:t>
      </w:r>
      <w:r w:rsidRPr="00532286">
        <w:rPr>
          <w:rFonts w:ascii="Times New Roman" w:hAnsi="Times New Roman" w:cs="Times New Roman"/>
          <w:bCs/>
          <w:sz w:val="24"/>
          <w:szCs w:val="24"/>
          <w:lang w:val="en-IN"/>
        </w:rPr>
        <w:t xml:space="preserve">. </w:t>
      </w:r>
    </w:p>
    <w:p w14:paraId="064545BA" w14:textId="77777777"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Gregori, D., et al. (2014). Food packaged with toys: An investigation of potential obesogenic effects in Indian children. </w:t>
      </w:r>
      <w:r w:rsidRPr="00532286">
        <w:rPr>
          <w:rFonts w:ascii="Times New Roman" w:hAnsi="Times New Roman" w:cs="Times New Roman"/>
          <w:bCs/>
          <w:i/>
          <w:iCs/>
          <w:sz w:val="24"/>
          <w:szCs w:val="24"/>
          <w:lang w:val="en-IN"/>
        </w:rPr>
        <w:t xml:space="preserve">Indian Journal of </w:t>
      </w:r>
      <w:proofErr w:type="spellStart"/>
      <w:r w:rsidRPr="00532286">
        <w:rPr>
          <w:rFonts w:ascii="Times New Roman" w:hAnsi="Times New Roman" w:cs="Times New Roman"/>
          <w:bCs/>
          <w:i/>
          <w:iCs/>
          <w:sz w:val="24"/>
          <w:szCs w:val="24"/>
          <w:lang w:val="en-IN"/>
        </w:rPr>
        <w:t>Pediatrics</w:t>
      </w:r>
      <w:proofErr w:type="spellEnd"/>
      <w:r w:rsidRPr="00532286">
        <w:rPr>
          <w:rFonts w:ascii="Times New Roman" w:hAnsi="Times New Roman" w:cs="Times New Roman"/>
          <w:bCs/>
          <w:i/>
          <w:iCs/>
          <w:sz w:val="24"/>
          <w:szCs w:val="24"/>
          <w:lang w:val="en-IN"/>
        </w:rPr>
        <w:t>, 81</w:t>
      </w:r>
      <w:r w:rsidRPr="00532286">
        <w:rPr>
          <w:rFonts w:ascii="Times New Roman" w:hAnsi="Times New Roman" w:cs="Times New Roman"/>
          <w:bCs/>
          <w:sz w:val="24"/>
          <w:szCs w:val="24"/>
          <w:lang w:val="en-IN"/>
        </w:rPr>
        <w:t>(1), 30–38.</w:t>
      </w:r>
    </w:p>
    <w:p w14:paraId="2A90B6B4" w14:textId="77777777"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Merriam-Webster. (n.d.). Toy. In </w:t>
      </w:r>
      <w:r w:rsidRPr="00532286">
        <w:rPr>
          <w:rFonts w:ascii="Times New Roman" w:hAnsi="Times New Roman" w:cs="Times New Roman"/>
          <w:bCs/>
          <w:i/>
          <w:iCs/>
          <w:sz w:val="24"/>
          <w:szCs w:val="24"/>
          <w:lang w:val="en-IN"/>
        </w:rPr>
        <w:t>Merriam-Webster dictionary</w:t>
      </w:r>
      <w:r w:rsidRPr="00532286">
        <w:rPr>
          <w:rFonts w:ascii="Times New Roman" w:hAnsi="Times New Roman" w:cs="Times New Roman"/>
          <w:bCs/>
          <w:sz w:val="24"/>
          <w:szCs w:val="24"/>
          <w:lang w:val="en-IN"/>
        </w:rPr>
        <w:t xml:space="preserve">. </w:t>
      </w:r>
      <w:hyperlink r:id="rId21" w:tgtFrame="_new" w:history="1">
        <w:r w:rsidRPr="00532286">
          <w:rPr>
            <w:rStyle w:val="Hyperlink"/>
            <w:rFonts w:ascii="Times New Roman" w:hAnsi="Times New Roman" w:cs="Times New Roman"/>
            <w:bCs/>
            <w:sz w:val="24"/>
            <w:szCs w:val="24"/>
            <w:lang w:val="en-IN"/>
          </w:rPr>
          <w:t>https://www.merriam-webster.com/dictionary/toy</w:t>
        </w:r>
      </w:hyperlink>
    </w:p>
    <w:p w14:paraId="0CBDF1D5" w14:textId="77777777"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lastRenderedPageBreak/>
        <w:t xml:space="preserve">Teik, D. O. L., &amp; [Author initials needed], K. K. (2014). An exploratory study of the factors influencing Generation Y’s purchasing intention within the toy industry in Malaysia. </w:t>
      </w:r>
      <w:r w:rsidRPr="00532286">
        <w:rPr>
          <w:rFonts w:ascii="Times New Roman" w:hAnsi="Times New Roman" w:cs="Times New Roman"/>
          <w:bCs/>
          <w:i/>
          <w:iCs/>
          <w:sz w:val="24"/>
          <w:szCs w:val="24"/>
          <w:lang w:val="en-IN"/>
        </w:rPr>
        <w:t>Academy of World Business, Marketing and Management Development Conference Proceedings, 6</w:t>
      </w:r>
      <w:r w:rsidRPr="00532286">
        <w:rPr>
          <w:rFonts w:ascii="Times New Roman" w:hAnsi="Times New Roman" w:cs="Times New Roman"/>
          <w:bCs/>
          <w:sz w:val="24"/>
          <w:szCs w:val="24"/>
          <w:lang w:val="en-IN"/>
        </w:rPr>
        <w:t>(1), 176–188.</w:t>
      </w:r>
    </w:p>
    <w:p w14:paraId="6DF33511" w14:textId="77777777"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Dhar, S. (2020, September 2). India’s toy industry can’t meet domestic demand expectation. </w:t>
      </w:r>
      <w:r w:rsidRPr="00532286">
        <w:rPr>
          <w:rFonts w:ascii="Times New Roman" w:hAnsi="Times New Roman" w:cs="Times New Roman"/>
          <w:bCs/>
          <w:i/>
          <w:iCs/>
          <w:sz w:val="24"/>
          <w:szCs w:val="24"/>
          <w:lang w:val="en-IN"/>
        </w:rPr>
        <w:t>The Times of India</w:t>
      </w:r>
      <w:r w:rsidRPr="00532286">
        <w:rPr>
          <w:rFonts w:ascii="Times New Roman" w:hAnsi="Times New Roman" w:cs="Times New Roman"/>
          <w:bCs/>
          <w:sz w:val="24"/>
          <w:szCs w:val="24"/>
          <w:lang w:val="en-IN"/>
        </w:rPr>
        <w:t xml:space="preserve">. </w:t>
      </w:r>
      <w:hyperlink r:id="rId22" w:tgtFrame="_new" w:history="1">
        <w:r w:rsidRPr="00532286">
          <w:rPr>
            <w:rStyle w:val="Hyperlink"/>
            <w:rFonts w:ascii="Times New Roman" w:hAnsi="Times New Roman" w:cs="Times New Roman"/>
            <w:bCs/>
            <w:sz w:val="24"/>
            <w:szCs w:val="24"/>
            <w:lang w:val="en-IN"/>
          </w:rPr>
          <w:t>https://timesofindia.indiatimes.com/india/indias-toy-industry-cant-meet-domestic-demand-expectation/articleshow/77884539.cms</w:t>
        </w:r>
      </w:hyperlink>
    </w:p>
    <w:p w14:paraId="2647D253" w14:textId="77777777"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Business Standard. (2016, August 19). Differential duty structure a big challenge for toy industry: ASSOCHAM. </w:t>
      </w:r>
      <w:hyperlink r:id="rId23" w:tgtFrame="_new" w:history="1">
        <w:r w:rsidRPr="00532286">
          <w:rPr>
            <w:rStyle w:val="Hyperlink"/>
            <w:rFonts w:ascii="Times New Roman" w:hAnsi="Times New Roman" w:cs="Times New Roman"/>
            <w:bCs/>
            <w:sz w:val="24"/>
            <w:szCs w:val="24"/>
            <w:lang w:val="en-IN"/>
          </w:rPr>
          <w:t>https://www.business-standard.com/article/news-cm/differential-duty-structure-a-big-challenge-for-toy-industry-assocham-116081800234_1.html</w:t>
        </w:r>
      </w:hyperlink>
    </w:p>
    <w:p w14:paraId="2C5C8B73" w14:textId="77777777"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Department for Promotion of Industry and Internal Trade. (2020). </w:t>
      </w:r>
      <w:r w:rsidRPr="00532286">
        <w:rPr>
          <w:rFonts w:ascii="Times New Roman" w:hAnsi="Times New Roman" w:cs="Times New Roman"/>
          <w:bCs/>
          <w:i/>
          <w:iCs/>
          <w:sz w:val="24"/>
          <w:szCs w:val="24"/>
          <w:lang w:val="en-IN"/>
        </w:rPr>
        <w:t>DPIIT organises virtual conference on the National Action Plan for Toys</w:t>
      </w:r>
      <w:r w:rsidRPr="00532286">
        <w:rPr>
          <w:rFonts w:ascii="Times New Roman" w:hAnsi="Times New Roman" w:cs="Times New Roman"/>
          <w:bCs/>
          <w:sz w:val="24"/>
          <w:szCs w:val="24"/>
          <w:lang w:val="en-IN"/>
        </w:rPr>
        <w:t xml:space="preserve"> (Newsletter No. 16).</w:t>
      </w:r>
    </w:p>
    <w:p w14:paraId="755E97AF" w14:textId="77777777"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Wood, E., Desmarais, S., &amp; </w:t>
      </w:r>
      <w:proofErr w:type="spellStart"/>
      <w:r w:rsidRPr="00532286">
        <w:rPr>
          <w:rFonts w:ascii="Times New Roman" w:hAnsi="Times New Roman" w:cs="Times New Roman"/>
          <w:bCs/>
          <w:sz w:val="24"/>
          <w:szCs w:val="24"/>
          <w:lang w:val="en-IN"/>
        </w:rPr>
        <w:t>Gugula</w:t>
      </w:r>
      <w:proofErr w:type="spellEnd"/>
      <w:r w:rsidRPr="00532286">
        <w:rPr>
          <w:rFonts w:ascii="Times New Roman" w:hAnsi="Times New Roman" w:cs="Times New Roman"/>
          <w:bCs/>
          <w:sz w:val="24"/>
          <w:szCs w:val="24"/>
          <w:lang w:val="en-IN"/>
        </w:rPr>
        <w:t xml:space="preserve">, S. (2002). The impact of parenting experience on gender stereotyped toy play of children. </w:t>
      </w:r>
      <w:r w:rsidRPr="00532286">
        <w:rPr>
          <w:rFonts w:ascii="Times New Roman" w:hAnsi="Times New Roman" w:cs="Times New Roman"/>
          <w:bCs/>
          <w:i/>
          <w:iCs/>
          <w:sz w:val="24"/>
          <w:szCs w:val="24"/>
          <w:lang w:val="en-IN"/>
        </w:rPr>
        <w:t>Sex Roles, 47</w:t>
      </w:r>
      <w:r w:rsidRPr="00532286">
        <w:rPr>
          <w:rFonts w:ascii="Times New Roman" w:hAnsi="Times New Roman" w:cs="Times New Roman"/>
          <w:bCs/>
          <w:sz w:val="24"/>
          <w:szCs w:val="24"/>
          <w:lang w:val="en-IN"/>
        </w:rPr>
        <w:t>(1–2), 39–49.</w:t>
      </w:r>
    </w:p>
    <w:p w14:paraId="48EE1DC5" w14:textId="77777777"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Singh, F. (2016). Wooden toys of Varanasi: Weakly developed isolated sector and shortages of income and employment opportunities. </w:t>
      </w:r>
      <w:r w:rsidRPr="00532286">
        <w:rPr>
          <w:rFonts w:ascii="Times New Roman" w:hAnsi="Times New Roman" w:cs="Times New Roman"/>
          <w:bCs/>
          <w:i/>
          <w:iCs/>
          <w:sz w:val="24"/>
          <w:szCs w:val="24"/>
          <w:lang w:val="en-IN"/>
        </w:rPr>
        <w:t>Arts and Social Sciences Journal, 7</w:t>
      </w:r>
      <w:r w:rsidRPr="00532286">
        <w:rPr>
          <w:rFonts w:ascii="Times New Roman" w:hAnsi="Times New Roman" w:cs="Times New Roman"/>
          <w:bCs/>
          <w:sz w:val="24"/>
          <w:szCs w:val="24"/>
          <w:lang w:val="en-IN"/>
        </w:rPr>
        <w:t>(3), 1–3.</w:t>
      </w:r>
    </w:p>
    <w:p w14:paraId="71F8D885" w14:textId="77777777"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The Economic Times. (2021, February 26). Foxconn of toy world to set up India’s first toy cluster in Karnataka. </w:t>
      </w:r>
      <w:hyperlink r:id="rId24" w:tgtFrame="_new" w:history="1">
        <w:r w:rsidRPr="00532286">
          <w:rPr>
            <w:rStyle w:val="Hyperlink"/>
            <w:rFonts w:ascii="Times New Roman" w:hAnsi="Times New Roman" w:cs="Times New Roman"/>
            <w:bCs/>
            <w:sz w:val="24"/>
            <w:szCs w:val="24"/>
            <w:lang w:val="en-IN"/>
          </w:rPr>
          <w:t>https://economictimes.indiatimes.com/news/politics-and-nation/foxconn-of-toy-world-to-set-up-indias-first-toy-cluster-in-karnataka/articleshow/81230592.cms</w:t>
        </w:r>
      </w:hyperlink>
    </w:p>
    <w:p w14:paraId="72974ADE" w14:textId="77777777"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Gálvez Martín, M. E. (1997). </w:t>
      </w:r>
      <w:r w:rsidRPr="00532286">
        <w:rPr>
          <w:rFonts w:ascii="Times New Roman" w:hAnsi="Times New Roman" w:cs="Times New Roman"/>
          <w:bCs/>
          <w:i/>
          <w:iCs/>
          <w:sz w:val="24"/>
          <w:szCs w:val="24"/>
          <w:lang w:val="en-IN"/>
        </w:rPr>
        <w:t>How to teach social science with toys</w:t>
      </w:r>
      <w:r w:rsidRPr="00532286">
        <w:rPr>
          <w:rFonts w:ascii="Times New Roman" w:hAnsi="Times New Roman" w:cs="Times New Roman"/>
          <w:bCs/>
          <w:sz w:val="24"/>
          <w:szCs w:val="24"/>
          <w:lang w:val="en-IN"/>
        </w:rPr>
        <w:t>. National Council for the Social Studies, Ohio State University.</w:t>
      </w:r>
    </w:p>
    <w:p w14:paraId="31201DDC" w14:textId="77777777"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George, A. (2013). </w:t>
      </w:r>
      <w:r w:rsidRPr="00532286">
        <w:rPr>
          <w:rFonts w:ascii="Times New Roman" w:hAnsi="Times New Roman" w:cs="Times New Roman"/>
          <w:bCs/>
          <w:i/>
          <w:iCs/>
          <w:sz w:val="24"/>
          <w:szCs w:val="24"/>
          <w:lang w:val="en-IN"/>
        </w:rPr>
        <w:t xml:space="preserve">The study of consumer </w:t>
      </w:r>
      <w:proofErr w:type="spellStart"/>
      <w:r w:rsidRPr="00532286">
        <w:rPr>
          <w:rFonts w:ascii="Times New Roman" w:hAnsi="Times New Roman" w:cs="Times New Roman"/>
          <w:bCs/>
          <w:i/>
          <w:iCs/>
          <w:sz w:val="24"/>
          <w:szCs w:val="24"/>
          <w:lang w:val="en-IN"/>
        </w:rPr>
        <w:t>behavior</w:t>
      </w:r>
      <w:proofErr w:type="spellEnd"/>
      <w:r w:rsidRPr="00532286">
        <w:rPr>
          <w:rFonts w:ascii="Times New Roman" w:hAnsi="Times New Roman" w:cs="Times New Roman"/>
          <w:bCs/>
          <w:i/>
          <w:iCs/>
          <w:sz w:val="24"/>
          <w:szCs w:val="24"/>
          <w:lang w:val="en-IN"/>
        </w:rPr>
        <w:t xml:space="preserve"> in the toys market of Kerala</w:t>
      </w:r>
      <w:r w:rsidRPr="00532286">
        <w:rPr>
          <w:rFonts w:ascii="Times New Roman" w:hAnsi="Times New Roman" w:cs="Times New Roman"/>
          <w:bCs/>
          <w:sz w:val="24"/>
          <w:szCs w:val="24"/>
          <w:lang w:val="en-IN"/>
        </w:rPr>
        <w:t xml:space="preserve"> (Doctoral dissertation).</w:t>
      </w:r>
    </w:p>
    <w:p w14:paraId="38265A76" w14:textId="77777777"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Dawson, G., &amp; </w:t>
      </w:r>
      <w:proofErr w:type="spellStart"/>
      <w:r w:rsidRPr="00532286">
        <w:rPr>
          <w:rFonts w:ascii="Times New Roman" w:hAnsi="Times New Roman" w:cs="Times New Roman"/>
          <w:bCs/>
          <w:sz w:val="24"/>
          <w:szCs w:val="24"/>
          <w:lang w:val="en-IN"/>
        </w:rPr>
        <w:t>Galpert</w:t>
      </w:r>
      <w:proofErr w:type="spellEnd"/>
      <w:r w:rsidRPr="00532286">
        <w:rPr>
          <w:rFonts w:ascii="Times New Roman" w:hAnsi="Times New Roman" w:cs="Times New Roman"/>
          <w:bCs/>
          <w:sz w:val="24"/>
          <w:szCs w:val="24"/>
          <w:lang w:val="en-IN"/>
        </w:rPr>
        <w:t xml:space="preserve">, L. (2008). Mothers’ use of imitative play for facilitating social responsiveness and toy play in young autistic children. </w:t>
      </w:r>
      <w:r w:rsidRPr="00532286">
        <w:rPr>
          <w:rFonts w:ascii="Times New Roman" w:hAnsi="Times New Roman" w:cs="Times New Roman"/>
          <w:bCs/>
          <w:i/>
          <w:iCs/>
          <w:sz w:val="24"/>
          <w:szCs w:val="24"/>
          <w:lang w:val="en-IN"/>
        </w:rPr>
        <w:t>Development and Psychopathology, 20</w:t>
      </w:r>
      <w:r w:rsidRPr="00532286">
        <w:rPr>
          <w:rFonts w:ascii="Times New Roman" w:hAnsi="Times New Roman" w:cs="Times New Roman"/>
          <w:bCs/>
          <w:sz w:val="24"/>
          <w:szCs w:val="24"/>
          <w:lang w:val="en-IN"/>
        </w:rPr>
        <w:t>(2).</w:t>
      </w:r>
    </w:p>
    <w:p w14:paraId="32693D08" w14:textId="77777777"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Kumari, G., &amp; Jayasree, K. (2004). Design development from Kondapalli toys. </w:t>
      </w:r>
      <w:r w:rsidRPr="00532286">
        <w:rPr>
          <w:rFonts w:ascii="Times New Roman" w:hAnsi="Times New Roman" w:cs="Times New Roman"/>
          <w:bCs/>
          <w:i/>
          <w:iCs/>
          <w:sz w:val="24"/>
          <w:szCs w:val="24"/>
          <w:lang w:val="en-IN"/>
        </w:rPr>
        <w:t>Textile Trends, 46</w:t>
      </w:r>
      <w:r w:rsidRPr="00532286">
        <w:rPr>
          <w:rFonts w:ascii="Times New Roman" w:hAnsi="Times New Roman" w:cs="Times New Roman"/>
          <w:bCs/>
          <w:sz w:val="24"/>
          <w:szCs w:val="24"/>
          <w:lang w:val="en-IN"/>
        </w:rPr>
        <w:t>(10), 23–27.</w:t>
      </w:r>
    </w:p>
    <w:p w14:paraId="0A571F6C" w14:textId="77777777"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The Economic Times. (2023, February 1). Government hikes import duty on toys to 70%.</w:t>
      </w:r>
    </w:p>
    <w:p w14:paraId="4B5D1899" w14:textId="77777777"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Ministry of Commerce and Industry. (2024). Government creates conducive manufacturing ecosystem for toy industry. </w:t>
      </w:r>
      <w:hyperlink r:id="rId25" w:tgtFrame="_new" w:history="1">
        <w:r w:rsidRPr="00532286">
          <w:rPr>
            <w:rStyle w:val="Hyperlink"/>
            <w:rFonts w:ascii="Times New Roman" w:hAnsi="Times New Roman" w:cs="Times New Roman"/>
            <w:bCs/>
            <w:sz w:val="24"/>
            <w:szCs w:val="24"/>
            <w:lang w:val="en-IN"/>
          </w:rPr>
          <w:t>https://pib.gov.in/PressReleasePage.aspx?PRID=2002099</w:t>
        </w:r>
      </w:hyperlink>
    </w:p>
    <w:p w14:paraId="4D857F6C" w14:textId="5310480B"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Todd, B. K., Barry, J. A., &amp; </w:t>
      </w:r>
      <w:proofErr w:type="spellStart"/>
      <w:r w:rsidRPr="00532286">
        <w:rPr>
          <w:rFonts w:ascii="Times New Roman" w:hAnsi="Times New Roman" w:cs="Times New Roman"/>
          <w:bCs/>
          <w:sz w:val="24"/>
          <w:szCs w:val="24"/>
          <w:lang w:val="en-IN"/>
        </w:rPr>
        <w:t>Thommessen</w:t>
      </w:r>
      <w:proofErr w:type="spellEnd"/>
      <w:r w:rsidRPr="00532286">
        <w:rPr>
          <w:rFonts w:ascii="Times New Roman" w:hAnsi="Times New Roman" w:cs="Times New Roman"/>
          <w:bCs/>
          <w:sz w:val="24"/>
          <w:szCs w:val="24"/>
          <w:lang w:val="en-IN"/>
        </w:rPr>
        <w:t xml:space="preserve">, S. A. O. (2020). How large are gender differences in toy preferences? A systematic review and meta-analysis. </w:t>
      </w:r>
      <w:r w:rsidRPr="00532286">
        <w:rPr>
          <w:rFonts w:ascii="Times New Roman" w:hAnsi="Times New Roman" w:cs="Times New Roman"/>
          <w:bCs/>
          <w:i/>
          <w:iCs/>
          <w:sz w:val="24"/>
          <w:szCs w:val="24"/>
          <w:lang w:val="en-IN"/>
        </w:rPr>
        <w:t xml:space="preserve">Archives of Sexual </w:t>
      </w:r>
      <w:proofErr w:type="spellStart"/>
      <w:r w:rsidRPr="00532286">
        <w:rPr>
          <w:rFonts w:ascii="Times New Roman" w:hAnsi="Times New Roman" w:cs="Times New Roman"/>
          <w:bCs/>
          <w:i/>
          <w:iCs/>
          <w:sz w:val="24"/>
          <w:szCs w:val="24"/>
          <w:lang w:val="en-IN"/>
        </w:rPr>
        <w:t>Behavior</w:t>
      </w:r>
      <w:proofErr w:type="spellEnd"/>
      <w:r w:rsidRPr="00532286">
        <w:rPr>
          <w:rFonts w:ascii="Times New Roman" w:hAnsi="Times New Roman" w:cs="Times New Roman"/>
          <w:bCs/>
          <w:sz w:val="24"/>
          <w:szCs w:val="24"/>
          <w:lang w:val="en-IN"/>
        </w:rPr>
        <w:t xml:space="preserve">. </w:t>
      </w:r>
    </w:p>
    <w:p w14:paraId="157623E9" w14:textId="77777777"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India Brand Equity Foundation. (2020). </w:t>
      </w:r>
      <w:r w:rsidRPr="00532286">
        <w:rPr>
          <w:rFonts w:ascii="Times New Roman" w:hAnsi="Times New Roman" w:cs="Times New Roman"/>
          <w:bCs/>
          <w:i/>
          <w:iCs/>
          <w:sz w:val="24"/>
          <w:szCs w:val="24"/>
          <w:lang w:val="en-IN"/>
        </w:rPr>
        <w:t>India’s toy story</w:t>
      </w:r>
      <w:r w:rsidRPr="00532286">
        <w:rPr>
          <w:rFonts w:ascii="Times New Roman" w:hAnsi="Times New Roman" w:cs="Times New Roman"/>
          <w:bCs/>
          <w:sz w:val="24"/>
          <w:szCs w:val="24"/>
          <w:lang w:val="en-IN"/>
        </w:rPr>
        <w:t xml:space="preserve">. </w:t>
      </w:r>
      <w:hyperlink r:id="rId26" w:tgtFrame="_new" w:history="1">
        <w:r w:rsidRPr="00532286">
          <w:rPr>
            <w:rStyle w:val="Hyperlink"/>
            <w:rFonts w:ascii="Times New Roman" w:hAnsi="Times New Roman" w:cs="Times New Roman"/>
            <w:bCs/>
            <w:sz w:val="24"/>
            <w:szCs w:val="24"/>
            <w:lang w:val="en-IN"/>
          </w:rPr>
          <w:t>https://www.ibef.org</w:t>
        </w:r>
      </w:hyperlink>
    </w:p>
    <w:p w14:paraId="704C54AB" w14:textId="77777777"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Jain, P., &amp; Singh, T. (2023). Teaching toy car to self-drive in a game environment using reinforcement learning. In </w:t>
      </w:r>
      <w:r w:rsidRPr="00532286">
        <w:rPr>
          <w:rFonts w:ascii="Times New Roman" w:hAnsi="Times New Roman" w:cs="Times New Roman"/>
          <w:bCs/>
          <w:i/>
          <w:iCs/>
          <w:sz w:val="24"/>
          <w:szCs w:val="24"/>
          <w:lang w:val="en-IN"/>
        </w:rPr>
        <w:t>Proceedings of the 5th International Conference on Advances in Computing, Communication Control and Networking</w:t>
      </w:r>
      <w:r w:rsidRPr="00532286">
        <w:rPr>
          <w:rFonts w:ascii="Times New Roman" w:hAnsi="Times New Roman" w:cs="Times New Roman"/>
          <w:bCs/>
          <w:sz w:val="24"/>
          <w:szCs w:val="24"/>
          <w:lang w:val="en-IN"/>
        </w:rPr>
        <w:t xml:space="preserve"> (pp. 948–956). IEEE. </w:t>
      </w:r>
      <w:hyperlink r:id="rId27" w:tgtFrame="_new" w:history="1">
        <w:r w:rsidRPr="00532286">
          <w:rPr>
            <w:rStyle w:val="Hyperlink"/>
            <w:rFonts w:ascii="Times New Roman" w:hAnsi="Times New Roman" w:cs="Times New Roman"/>
            <w:bCs/>
            <w:sz w:val="24"/>
            <w:szCs w:val="24"/>
            <w:lang w:val="en-IN"/>
          </w:rPr>
          <w:t>https://doi.org/10.1109/GCAT59970.2023.10353463</w:t>
        </w:r>
      </w:hyperlink>
    </w:p>
    <w:p w14:paraId="3B5918B6" w14:textId="7AE67CE8"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lastRenderedPageBreak/>
        <w:t xml:space="preserve">Rangaswami, J., Kumar, T., &amp; [Author surname needed], K. (2018). A comparative life cycle assessment of locally oriented small-scale toy industries: Traditional </w:t>
      </w:r>
      <w:proofErr w:type="spellStart"/>
      <w:r w:rsidRPr="00532286">
        <w:rPr>
          <w:rFonts w:ascii="Times New Roman" w:hAnsi="Times New Roman" w:cs="Times New Roman"/>
          <w:bCs/>
          <w:sz w:val="24"/>
          <w:szCs w:val="24"/>
          <w:lang w:val="en-IN"/>
        </w:rPr>
        <w:t>Channapatna</w:t>
      </w:r>
      <w:proofErr w:type="spellEnd"/>
      <w:r w:rsidRPr="00532286">
        <w:rPr>
          <w:rFonts w:ascii="Times New Roman" w:hAnsi="Times New Roman" w:cs="Times New Roman"/>
          <w:bCs/>
          <w:sz w:val="24"/>
          <w:szCs w:val="24"/>
          <w:lang w:val="en-IN"/>
        </w:rPr>
        <w:t xml:space="preserve"> toys vs. low-cost PVC toys made in China. </w:t>
      </w:r>
      <w:r w:rsidRPr="00532286">
        <w:rPr>
          <w:rFonts w:ascii="Times New Roman" w:hAnsi="Times New Roman" w:cs="Times New Roman"/>
          <w:bCs/>
          <w:i/>
          <w:iCs/>
          <w:sz w:val="24"/>
          <w:szCs w:val="24"/>
          <w:lang w:val="en-IN"/>
        </w:rPr>
        <w:t>Procedia CIRP</w:t>
      </w:r>
      <w:r w:rsidRPr="00532286">
        <w:rPr>
          <w:rFonts w:ascii="Times New Roman" w:hAnsi="Times New Roman" w:cs="Times New Roman"/>
          <w:bCs/>
          <w:sz w:val="24"/>
          <w:szCs w:val="24"/>
          <w:lang w:val="en-IN"/>
        </w:rPr>
        <w:t xml:space="preserve">, 487–492. </w:t>
      </w:r>
    </w:p>
    <w:p w14:paraId="6415C9DE" w14:textId="77777777"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Gogan, J., &amp; O’Leary, M. (2010). Aiming at a moving target: IT alignment in toy companies. In </w:t>
      </w:r>
      <w:r w:rsidRPr="00532286">
        <w:rPr>
          <w:rFonts w:ascii="Times New Roman" w:hAnsi="Times New Roman" w:cs="Times New Roman"/>
          <w:bCs/>
          <w:i/>
          <w:iCs/>
          <w:sz w:val="24"/>
          <w:szCs w:val="24"/>
          <w:lang w:val="en-IN"/>
        </w:rPr>
        <w:t>Proceedings of the 18th European Conference on Information Systems</w:t>
      </w:r>
      <w:r w:rsidRPr="00532286">
        <w:rPr>
          <w:rFonts w:ascii="Times New Roman" w:hAnsi="Times New Roman" w:cs="Times New Roman"/>
          <w:bCs/>
          <w:sz w:val="24"/>
          <w:szCs w:val="24"/>
          <w:lang w:val="en-IN"/>
        </w:rPr>
        <w:t xml:space="preserve"> (pp. 1–13).</w:t>
      </w:r>
    </w:p>
    <w:p w14:paraId="32EE3BFD" w14:textId="77777777"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Jayan, A. P. (2018). A theoretical paper on research studies about the conventional toy industry. </w:t>
      </w:r>
      <w:r w:rsidRPr="00532286">
        <w:rPr>
          <w:rFonts w:ascii="Times New Roman" w:hAnsi="Times New Roman" w:cs="Times New Roman"/>
          <w:bCs/>
          <w:i/>
          <w:iCs/>
          <w:sz w:val="24"/>
          <w:szCs w:val="24"/>
          <w:lang w:val="en-IN"/>
        </w:rPr>
        <w:t>Research Journal of Management Sciences, 7</w:t>
      </w:r>
      <w:r w:rsidRPr="00532286">
        <w:rPr>
          <w:rFonts w:ascii="Times New Roman" w:hAnsi="Times New Roman" w:cs="Times New Roman"/>
          <w:bCs/>
          <w:sz w:val="24"/>
          <w:szCs w:val="24"/>
          <w:lang w:val="en-IN"/>
        </w:rPr>
        <w:t>(2), 6–9.</w:t>
      </w:r>
    </w:p>
    <w:p w14:paraId="330F0759" w14:textId="409BA220"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Goldbart, J., &amp; Marshall, S. (2010). Play and toys in West Bengal: Self-reports of parents of children with cerebral palsy. </w:t>
      </w:r>
      <w:r w:rsidRPr="00532286">
        <w:rPr>
          <w:rFonts w:ascii="Times New Roman" w:hAnsi="Times New Roman" w:cs="Times New Roman"/>
          <w:bCs/>
          <w:i/>
          <w:iCs/>
          <w:sz w:val="24"/>
          <w:szCs w:val="24"/>
          <w:lang w:val="en-IN"/>
        </w:rPr>
        <w:t>International Journal of Disability, Development and Education, 47</w:t>
      </w:r>
      <w:r w:rsidRPr="00532286">
        <w:rPr>
          <w:rFonts w:ascii="Times New Roman" w:hAnsi="Times New Roman" w:cs="Times New Roman"/>
          <w:bCs/>
          <w:sz w:val="24"/>
          <w:szCs w:val="24"/>
          <w:lang w:val="en-IN"/>
        </w:rPr>
        <w:t>(4), 337–353.</w:t>
      </w:r>
    </w:p>
    <w:p w14:paraId="6299AC69" w14:textId="77777777"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Plessen, C. F. (2020). </w:t>
      </w:r>
      <w:proofErr w:type="spellStart"/>
      <w:r w:rsidRPr="00532286">
        <w:rPr>
          <w:rFonts w:ascii="Times New Roman" w:hAnsi="Times New Roman" w:cs="Times New Roman"/>
          <w:bCs/>
          <w:sz w:val="24"/>
          <w:szCs w:val="24"/>
          <w:lang w:val="en-IN"/>
        </w:rPr>
        <w:t>Humor</w:t>
      </w:r>
      <w:proofErr w:type="spellEnd"/>
      <w:r w:rsidRPr="00532286">
        <w:rPr>
          <w:rFonts w:ascii="Times New Roman" w:hAnsi="Times New Roman" w:cs="Times New Roman"/>
          <w:bCs/>
          <w:sz w:val="24"/>
          <w:szCs w:val="24"/>
          <w:lang w:val="en-IN"/>
        </w:rPr>
        <w:t xml:space="preserve"> styles and personality: A systematic review and meta-analysis on the relations between </w:t>
      </w:r>
      <w:proofErr w:type="spellStart"/>
      <w:r w:rsidRPr="00532286">
        <w:rPr>
          <w:rFonts w:ascii="Times New Roman" w:hAnsi="Times New Roman" w:cs="Times New Roman"/>
          <w:bCs/>
          <w:sz w:val="24"/>
          <w:szCs w:val="24"/>
          <w:lang w:val="en-IN"/>
        </w:rPr>
        <w:t>humor</w:t>
      </w:r>
      <w:proofErr w:type="spellEnd"/>
      <w:r w:rsidRPr="00532286">
        <w:rPr>
          <w:rFonts w:ascii="Times New Roman" w:hAnsi="Times New Roman" w:cs="Times New Roman"/>
          <w:bCs/>
          <w:sz w:val="24"/>
          <w:szCs w:val="24"/>
          <w:lang w:val="en-IN"/>
        </w:rPr>
        <w:t xml:space="preserve"> styles and the Big Five personality traits. </w:t>
      </w:r>
      <w:r w:rsidRPr="00532286">
        <w:rPr>
          <w:rFonts w:ascii="Times New Roman" w:hAnsi="Times New Roman" w:cs="Times New Roman"/>
          <w:bCs/>
          <w:i/>
          <w:iCs/>
          <w:sz w:val="24"/>
          <w:szCs w:val="24"/>
          <w:lang w:val="en-IN"/>
        </w:rPr>
        <w:t>Personality and Individual Differences, 154</w:t>
      </w:r>
      <w:r w:rsidRPr="00532286">
        <w:rPr>
          <w:rFonts w:ascii="Times New Roman" w:hAnsi="Times New Roman" w:cs="Times New Roman"/>
          <w:bCs/>
          <w:sz w:val="24"/>
          <w:szCs w:val="24"/>
          <w:lang w:val="en-IN"/>
        </w:rPr>
        <w:t>.</w:t>
      </w:r>
    </w:p>
    <w:p w14:paraId="3C781222" w14:textId="77777777"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Reddy, S. (2021). </w:t>
      </w:r>
      <w:r w:rsidRPr="00532286">
        <w:rPr>
          <w:rFonts w:ascii="Times New Roman" w:hAnsi="Times New Roman" w:cs="Times New Roman"/>
          <w:bCs/>
          <w:i/>
          <w:iCs/>
          <w:sz w:val="24"/>
          <w:szCs w:val="24"/>
          <w:lang w:val="en-IN"/>
        </w:rPr>
        <w:t>Leaping forward: Favourable government policies to make India a toy manufacturing hub</w:t>
      </w:r>
      <w:r w:rsidRPr="00532286">
        <w:rPr>
          <w:rFonts w:ascii="Times New Roman" w:hAnsi="Times New Roman" w:cs="Times New Roman"/>
          <w:bCs/>
          <w:sz w:val="24"/>
          <w:szCs w:val="24"/>
          <w:lang w:val="en-IN"/>
        </w:rPr>
        <w:t>. Savills.</w:t>
      </w:r>
    </w:p>
    <w:p w14:paraId="655C81F5" w14:textId="57D0641F"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Rego, N. (2021, April 16). Clusters have wonderful and rare skills, says toy designer Natasha Khanna. .</w:t>
      </w:r>
    </w:p>
    <w:p w14:paraId="28F28B84" w14:textId="671CA928"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Palmatier, R. W., Houston, M. B., &amp; Hulland, J. (2018). Review articles: Purpose, process, and structure. </w:t>
      </w:r>
      <w:r w:rsidRPr="00532286">
        <w:rPr>
          <w:rFonts w:ascii="Times New Roman" w:hAnsi="Times New Roman" w:cs="Times New Roman"/>
          <w:bCs/>
          <w:i/>
          <w:iCs/>
          <w:sz w:val="24"/>
          <w:szCs w:val="24"/>
          <w:lang w:val="en-IN"/>
        </w:rPr>
        <w:t>Journal of the Academy of Marketing Science</w:t>
      </w:r>
      <w:r w:rsidRPr="00532286">
        <w:rPr>
          <w:rFonts w:ascii="Times New Roman" w:hAnsi="Times New Roman" w:cs="Times New Roman"/>
          <w:bCs/>
          <w:sz w:val="24"/>
          <w:szCs w:val="24"/>
          <w:lang w:val="en-IN"/>
        </w:rPr>
        <w:t xml:space="preserve">, 1–5. </w:t>
      </w:r>
    </w:p>
    <w:p w14:paraId="3859102C" w14:textId="665D0DAA"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The Hindu. (2021, January 29). A look at the Indian toy industry as the National Toy Fair is set to begin next month. </w:t>
      </w:r>
    </w:p>
    <w:p w14:paraId="4041EA09" w14:textId="3527B70F"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Johnson, S., Nair, S., &amp; Rao, S. (2011). Phthalates in toys available in Indian market. </w:t>
      </w:r>
      <w:r w:rsidRPr="00532286">
        <w:rPr>
          <w:rFonts w:ascii="Times New Roman" w:hAnsi="Times New Roman" w:cs="Times New Roman"/>
          <w:bCs/>
          <w:i/>
          <w:iCs/>
          <w:sz w:val="24"/>
          <w:szCs w:val="24"/>
          <w:lang w:val="en-IN"/>
        </w:rPr>
        <w:t>Bulletin of Environmental Contamination and Toxicology</w:t>
      </w:r>
      <w:r w:rsidRPr="00532286">
        <w:rPr>
          <w:rFonts w:ascii="Times New Roman" w:hAnsi="Times New Roman" w:cs="Times New Roman"/>
          <w:bCs/>
          <w:sz w:val="24"/>
          <w:szCs w:val="24"/>
          <w:lang w:val="en-IN"/>
        </w:rPr>
        <w:t xml:space="preserve">. </w:t>
      </w:r>
    </w:p>
    <w:p w14:paraId="3BBC2ED1" w14:textId="77777777"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Siddiqui, S., &amp; Farooque, A. (2019). Study of Indo-China trade with special reference to Chinese toys in Indian market. </w:t>
      </w:r>
      <w:r w:rsidRPr="00532286">
        <w:rPr>
          <w:rFonts w:ascii="Times New Roman" w:hAnsi="Times New Roman" w:cs="Times New Roman"/>
          <w:bCs/>
          <w:i/>
          <w:iCs/>
          <w:sz w:val="24"/>
          <w:szCs w:val="24"/>
          <w:lang w:val="en-IN"/>
        </w:rPr>
        <w:t>International Journal of Research and Analytical Reviews, 6</w:t>
      </w:r>
      <w:r w:rsidRPr="00532286">
        <w:rPr>
          <w:rFonts w:ascii="Times New Roman" w:hAnsi="Times New Roman" w:cs="Times New Roman"/>
          <w:bCs/>
          <w:sz w:val="24"/>
          <w:szCs w:val="24"/>
          <w:lang w:val="en-IN"/>
        </w:rPr>
        <w:t>(1), i51–i58.</w:t>
      </w:r>
    </w:p>
    <w:p w14:paraId="3D5CCFB5" w14:textId="77777777"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Seiter, E. (2006). Toys are us: Marketing to children and parents. </w:t>
      </w:r>
      <w:r w:rsidRPr="00532286">
        <w:rPr>
          <w:rFonts w:ascii="Times New Roman" w:hAnsi="Times New Roman" w:cs="Times New Roman"/>
          <w:bCs/>
          <w:i/>
          <w:iCs/>
          <w:sz w:val="24"/>
          <w:szCs w:val="24"/>
          <w:lang w:val="en-IN"/>
        </w:rPr>
        <w:t>Cultural Studies</w:t>
      </w:r>
      <w:r w:rsidRPr="00532286">
        <w:rPr>
          <w:rFonts w:ascii="Times New Roman" w:hAnsi="Times New Roman" w:cs="Times New Roman"/>
          <w:bCs/>
          <w:sz w:val="24"/>
          <w:szCs w:val="24"/>
          <w:lang w:val="en-IN"/>
        </w:rPr>
        <w:t xml:space="preserve">. </w:t>
      </w:r>
      <w:r w:rsidRPr="00532286">
        <w:rPr>
          <w:rFonts w:ascii="Segoe UI Symbol" w:hAnsi="Segoe UI Symbol" w:cs="Segoe UI Symbol"/>
          <w:bCs/>
          <w:sz w:val="24"/>
          <w:szCs w:val="24"/>
          <w:lang w:val="en-IN"/>
        </w:rPr>
        <w:t>⚠</w:t>
      </w:r>
      <w:r w:rsidRPr="00532286">
        <w:rPr>
          <w:rFonts w:ascii="Times New Roman" w:hAnsi="Times New Roman" w:cs="Times New Roman"/>
          <w:bCs/>
          <w:sz w:val="24"/>
          <w:szCs w:val="24"/>
          <w:lang w:val="en-IN"/>
        </w:rPr>
        <w:t xml:space="preserve"> Add volume/pages.</w:t>
      </w:r>
    </w:p>
    <w:p w14:paraId="2C992D0B" w14:textId="77777777"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Shaheen, S. (2015). </w:t>
      </w:r>
      <w:r w:rsidRPr="00532286">
        <w:rPr>
          <w:rFonts w:ascii="Times New Roman" w:hAnsi="Times New Roman" w:cs="Times New Roman"/>
          <w:bCs/>
          <w:i/>
          <w:iCs/>
          <w:sz w:val="24"/>
          <w:szCs w:val="24"/>
          <w:lang w:val="en-IN"/>
        </w:rPr>
        <w:t>Cost optimization in electronic toys manufacturing and marketing: A viable alternative for women entrepreneurship</w:t>
      </w:r>
      <w:r w:rsidRPr="00532286">
        <w:rPr>
          <w:rFonts w:ascii="Times New Roman" w:hAnsi="Times New Roman" w:cs="Times New Roman"/>
          <w:bCs/>
          <w:sz w:val="24"/>
          <w:szCs w:val="24"/>
          <w:lang w:val="en-IN"/>
        </w:rPr>
        <w:t xml:space="preserve"> (Doctoral thesis). Aligarh Muslim University.</w:t>
      </w:r>
    </w:p>
    <w:p w14:paraId="0B61D41E" w14:textId="77777777" w:rsidR="00532286" w:rsidRPr="00532286" w:rsidRDefault="00532286" w:rsidP="000E66A2">
      <w:pPr>
        <w:spacing w:line="240" w:lineRule="auto"/>
        <w:jc w:val="both"/>
        <w:rPr>
          <w:rFonts w:ascii="Times New Roman" w:hAnsi="Times New Roman" w:cs="Times New Roman"/>
          <w:bCs/>
          <w:sz w:val="24"/>
          <w:szCs w:val="24"/>
          <w:lang w:val="en-IN"/>
        </w:rPr>
      </w:pPr>
      <w:proofErr w:type="spellStart"/>
      <w:r w:rsidRPr="00532286">
        <w:rPr>
          <w:rFonts w:ascii="Times New Roman" w:hAnsi="Times New Roman" w:cs="Times New Roman"/>
          <w:bCs/>
          <w:sz w:val="24"/>
          <w:szCs w:val="24"/>
          <w:lang w:val="en-IN"/>
        </w:rPr>
        <w:t>Decharat</w:t>
      </w:r>
      <w:proofErr w:type="spellEnd"/>
      <w:r w:rsidRPr="00532286">
        <w:rPr>
          <w:rFonts w:ascii="Times New Roman" w:hAnsi="Times New Roman" w:cs="Times New Roman"/>
          <w:bCs/>
          <w:sz w:val="24"/>
          <w:szCs w:val="24"/>
          <w:lang w:val="en-IN"/>
        </w:rPr>
        <w:t xml:space="preserve">, S. (2013). Assessment of lead in some children plastic toys. </w:t>
      </w:r>
      <w:r w:rsidRPr="00532286">
        <w:rPr>
          <w:rFonts w:ascii="Times New Roman" w:hAnsi="Times New Roman" w:cs="Times New Roman"/>
          <w:bCs/>
          <w:i/>
          <w:iCs/>
          <w:sz w:val="24"/>
          <w:szCs w:val="24"/>
          <w:lang w:val="en-IN"/>
        </w:rPr>
        <w:t>KKU Research Journal, 18</w:t>
      </w:r>
      <w:r w:rsidRPr="00532286">
        <w:rPr>
          <w:rFonts w:ascii="Times New Roman" w:hAnsi="Times New Roman" w:cs="Times New Roman"/>
          <w:bCs/>
          <w:sz w:val="24"/>
          <w:szCs w:val="24"/>
          <w:lang w:val="en-IN"/>
        </w:rPr>
        <w:t>(6).</w:t>
      </w:r>
    </w:p>
    <w:p w14:paraId="43134390" w14:textId="77777777"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Rana, S., &amp; Sharma, K. (2016). A review on the state of methodological trends in international marketing literature. </w:t>
      </w:r>
      <w:r w:rsidRPr="00532286">
        <w:rPr>
          <w:rFonts w:ascii="Times New Roman" w:hAnsi="Times New Roman" w:cs="Times New Roman"/>
          <w:bCs/>
          <w:i/>
          <w:iCs/>
          <w:sz w:val="24"/>
          <w:szCs w:val="24"/>
          <w:lang w:val="en-IN"/>
        </w:rPr>
        <w:t>Journal of Global Business Advancement, 9</w:t>
      </w:r>
      <w:r w:rsidRPr="00532286">
        <w:rPr>
          <w:rFonts w:ascii="Times New Roman" w:hAnsi="Times New Roman" w:cs="Times New Roman"/>
          <w:bCs/>
          <w:sz w:val="24"/>
          <w:szCs w:val="24"/>
          <w:lang w:val="en-IN"/>
        </w:rPr>
        <w:t>(1), 90–107.</w:t>
      </w:r>
    </w:p>
    <w:p w14:paraId="5513BBC9" w14:textId="77777777"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Misra, S., &amp; Gupta, P. (2015). Toys and safety regulations. </w:t>
      </w:r>
      <w:r w:rsidRPr="00532286">
        <w:rPr>
          <w:rFonts w:ascii="Times New Roman" w:hAnsi="Times New Roman" w:cs="Times New Roman"/>
          <w:bCs/>
          <w:i/>
          <w:iCs/>
          <w:sz w:val="24"/>
          <w:szCs w:val="24"/>
          <w:lang w:val="en-IN"/>
        </w:rPr>
        <w:t>Consumer Education Monograph Series</w:t>
      </w:r>
      <w:r w:rsidRPr="00532286">
        <w:rPr>
          <w:rFonts w:ascii="Times New Roman" w:hAnsi="Times New Roman" w:cs="Times New Roman"/>
          <w:bCs/>
          <w:sz w:val="24"/>
          <w:szCs w:val="24"/>
          <w:lang w:val="en-IN"/>
        </w:rPr>
        <w:t>, 18.</w:t>
      </w:r>
    </w:p>
    <w:p w14:paraId="7117EB01" w14:textId="77777777"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Inc42. (2018, March 15). The 26 Rajasthan-based startups to look out for. </w:t>
      </w:r>
      <w:hyperlink r:id="rId28" w:tgtFrame="_new" w:history="1">
        <w:r w:rsidRPr="00532286">
          <w:rPr>
            <w:rStyle w:val="Hyperlink"/>
            <w:rFonts w:ascii="Times New Roman" w:hAnsi="Times New Roman" w:cs="Times New Roman"/>
            <w:bCs/>
            <w:sz w:val="24"/>
            <w:szCs w:val="24"/>
            <w:lang w:val="en-IN"/>
          </w:rPr>
          <w:t>https://inc42.com/features/the-26-rajasthan-based-startups-to-look-out-for/</w:t>
        </w:r>
      </w:hyperlink>
    </w:p>
    <w:p w14:paraId="3D9F6F2A" w14:textId="77777777"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The India Toy Fair. (2021). </w:t>
      </w:r>
      <w:hyperlink r:id="rId29" w:tgtFrame="_new" w:history="1">
        <w:r w:rsidRPr="00532286">
          <w:rPr>
            <w:rStyle w:val="Hyperlink"/>
            <w:rFonts w:ascii="Times New Roman" w:hAnsi="Times New Roman" w:cs="Times New Roman"/>
            <w:bCs/>
            <w:sz w:val="24"/>
            <w:szCs w:val="24"/>
            <w:lang w:val="en-IN"/>
          </w:rPr>
          <w:t>https://theindiatoyfair.in/</w:t>
        </w:r>
      </w:hyperlink>
    </w:p>
    <w:p w14:paraId="28786405" w14:textId="77777777"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lastRenderedPageBreak/>
        <w:t xml:space="preserve">Ministry of Tourism. (2020). </w:t>
      </w:r>
      <w:r w:rsidRPr="00532286">
        <w:rPr>
          <w:rFonts w:ascii="Times New Roman" w:hAnsi="Times New Roman" w:cs="Times New Roman"/>
          <w:bCs/>
          <w:i/>
          <w:iCs/>
          <w:sz w:val="24"/>
          <w:szCs w:val="24"/>
          <w:lang w:val="en-IN"/>
        </w:rPr>
        <w:t>Toy story: Promotion of indigenous toys of India</w:t>
      </w:r>
      <w:r w:rsidRPr="00532286">
        <w:rPr>
          <w:rFonts w:ascii="Times New Roman" w:hAnsi="Times New Roman" w:cs="Times New Roman"/>
          <w:bCs/>
          <w:sz w:val="24"/>
          <w:szCs w:val="24"/>
          <w:lang w:val="en-IN"/>
        </w:rPr>
        <w:t>.</w:t>
      </w:r>
    </w:p>
    <w:p w14:paraId="2DA1CB6A" w14:textId="77777777" w:rsidR="00532286" w:rsidRPr="00532286" w:rsidRDefault="00532286" w:rsidP="000E66A2">
      <w:pPr>
        <w:spacing w:line="240" w:lineRule="auto"/>
        <w:jc w:val="both"/>
        <w:rPr>
          <w:rFonts w:ascii="Times New Roman" w:hAnsi="Times New Roman" w:cs="Times New Roman"/>
          <w:bCs/>
          <w:sz w:val="24"/>
          <w:szCs w:val="24"/>
          <w:lang w:val="en-IN"/>
        </w:rPr>
      </w:pPr>
      <w:proofErr w:type="spellStart"/>
      <w:r w:rsidRPr="00532286">
        <w:rPr>
          <w:rFonts w:ascii="Times New Roman" w:hAnsi="Times New Roman" w:cs="Times New Roman"/>
          <w:bCs/>
          <w:sz w:val="24"/>
          <w:szCs w:val="24"/>
          <w:lang w:val="en-IN"/>
        </w:rPr>
        <w:t>Toycathon</w:t>
      </w:r>
      <w:proofErr w:type="spellEnd"/>
      <w:r w:rsidRPr="00532286">
        <w:rPr>
          <w:rFonts w:ascii="Times New Roman" w:hAnsi="Times New Roman" w:cs="Times New Roman"/>
          <w:bCs/>
          <w:sz w:val="24"/>
          <w:szCs w:val="24"/>
          <w:lang w:val="en-IN"/>
        </w:rPr>
        <w:t xml:space="preserve">. (2021). </w:t>
      </w:r>
      <w:hyperlink r:id="rId30" w:tgtFrame="_new" w:history="1">
        <w:r w:rsidRPr="00532286">
          <w:rPr>
            <w:rStyle w:val="Hyperlink"/>
            <w:rFonts w:ascii="Times New Roman" w:hAnsi="Times New Roman" w:cs="Times New Roman"/>
            <w:bCs/>
            <w:sz w:val="24"/>
            <w:szCs w:val="24"/>
            <w:lang w:val="en-IN"/>
          </w:rPr>
          <w:t>https://toycathon.mic.gov.in/</w:t>
        </w:r>
      </w:hyperlink>
    </w:p>
    <w:p w14:paraId="330572CE" w14:textId="77777777"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Dey, V., &amp; Gupta, Y. (2021). </w:t>
      </w:r>
      <w:proofErr w:type="spellStart"/>
      <w:r w:rsidRPr="00532286">
        <w:rPr>
          <w:rFonts w:ascii="Times New Roman" w:hAnsi="Times New Roman" w:cs="Times New Roman"/>
          <w:bCs/>
          <w:sz w:val="24"/>
          <w:szCs w:val="24"/>
          <w:lang w:val="en-IN"/>
        </w:rPr>
        <w:t>Toyathon</w:t>
      </w:r>
      <w:proofErr w:type="spellEnd"/>
      <w:r w:rsidRPr="00532286">
        <w:rPr>
          <w:rFonts w:ascii="Times New Roman" w:hAnsi="Times New Roman" w:cs="Times New Roman"/>
          <w:bCs/>
          <w:sz w:val="24"/>
          <w:szCs w:val="24"/>
          <w:lang w:val="en-IN"/>
        </w:rPr>
        <w:t xml:space="preserve">: Steps towards creating innovative Indian toy industry ecosystem. </w:t>
      </w:r>
      <w:r w:rsidRPr="00532286">
        <w:rPr>
          <w:rFonts w:ascii="Times New Roman" w:hAnsi="Times New Roman" w:cs="Times New Roman"/>
          <w:bCs/>
          <w:i/>
          <w:iCs/>
          <w:sz w:val="24"/>
          <w:szCs w:val="24"/>
          <w:lang w:val="en-IN"/>
        </w:rPr>
        <w:t>Indian Journal of Economics and Business, 20</w:t>
      </w:r>
      <w:r w:rsidRPr="00532286">
        <w:rPr>
          <w:rFonts w:ascii="Times New Roman" w:hAnsi="Times New Roman" w:cs="Times New Roman"/>
          <w:bCs/>
          <w:sz w:val="24"/>
          <w:szCs w:val="24"/>
          <w:lang w:val="en-IN"/>
        </w:rPr>
        <w:t>(3), 1505–1512.</w:t>
      </w:r>
    </w:p>
    <w:p w14:paraId="731225BF" w14:textId="77777777"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Department for Promotion of Industry and Internal Trade. (2020). </w:t>
      </w:r>
      <w:r w:rsidRPr="00532286">
        <w:rPr>
          <w:rFonts w:ascii="Times New Roman" w:hAnsi="Times New Roman" w:cs="Times New Roman"/>
          <w:bCs/>
          <w:i/>
          <w:iCs/>
          <w:sz w:val="24"/>
          <w:szCs w:val="24"/>
          <w:lang w:val="en-IN"/>
        </w:rPr>
        <w:t>Virtual conference on the action plan for toys</w:t>
      </w:r>
      <w:r w:rsidRPr="00532286">
        <w:rPr>
          <w:rFonts w:ascii="Times New Roman" w:hAnsi="Times New Roman" w:cs="Times New Roman"/>
          <w:bCs/>
          <w:sz w:val="24"/>
          <w:szCs w:val="24"/>
          <w:lang w:val="en-IN"/>
        </w:rPr>
        <w:t>.</w:t>
      </w:r>
    </w:p>
    <w:p w14:paraId="1A3EF338" w14:textId="128D0AF7" w:rsidR="00532286" w:rsidRPr="00532286" w:rsidRDefault="00532286" w:rsidP="000E66A2">
      <w:pPr>
        <w:spacing w:line="240" w:lineRule="auto"/>
        <w:jc w:val="both"/>
        <w:rPr>
          <w:rFonts w:ascii="Times New Roman" w:hAnsi="Times New Roman" w:cs="Times New Roman"/>
          <w:bCs/>
          <w:sz w:val="24"/>
          <w:szCs w:val="24"/>
          <w:lang w:val="en-IN"/>
        </w:rPr>
      </w:pPr>
      <w:r w:rsidRPr="00532286">
        <w:rPr>
          <w:rFonts w:ascii="Times New Roman" w:hAnsi="Times New Roman" w:cs="Times New Roman"/>
          <w:bCs/>
          <w:sz w:val="24"/>
          <w:szCs w:val="24"/>
          <w:lang w:val="en-IN"/>
        </w:rPr>
        <w:t xml:space="preserve">Yadav, C. S. (2020). Incredible handmade in India toys on the brink of extinction. </w:t>
      </w:r>
      <w:r w:rsidRPr="00532286">
        <w:rPr>
          <w:rFonts w:ascii="Times New Roman" w:hAnsi="Times New Roman" w:cs="Times New Roman"/>
          <w:bCs/>
          <w:i/>
          <w:iCs/>
          <w:sz w:val="24"/>
          <w:szCs w:val="24"/>
          <w:lang w:val="en-IN"/>
        </w:rPr>
        <w:t>International Journal of Disaster Recovery and Business Continuity, 11</w:t>
      </w:r>
      <w:r w:rsidRPr="00532286">
        <w:rPr>
          <w:rFonts w:ascii="Times New Roman" w:hAnsi="Times New Roman" w:cs="Times New Roman"/>
          <w:bCs/>
          <w:sz w:val="24"/>
          <w:szCs w:val="24"/>
          <w:lang w:val="en-IN"/>
        </w:rPr>
        <w:t>(1), 561–571.</w:t>
      </w:r>
      <w:r w:rsidRPr="00532286">
        <w:rPr>
          <w:rFonts w:ascii="Times New Roman" w:hAnsi="Times New Roman" w:cs="Times New Roman"/>
          <w:bCs/>
          <w:sz w:val="24"/>
          <w:szCs w:val="24"/>
          <w:lang w:val="en-IN"/>
        </w:rPr>
        <w:br/>
      </w:r>
    </w:p>
    <w:p w14:paraId="34E98868" w14:textId="6223B079" w:rsidR="00434454" w:rsidRPr="00710172" w:rsidRDefault="00434454" w:rsidP="000E66A2">
      <w:pPr>
        <w:spacing w:line="240" w:lineRule="auto"/>
        <w:jc w:val="both"/>
        <w:rPr>
          <w:rFonts w:ascii="Times New Roman" w:hAnsi="Times New Roman" w:cs="Times New Roman"/>
          <w:sz w:val="24"/>
          <w:szCs w:val="24"/>
        </w:rPr>
      </w:pPr>
    </w:p>
    <w:p w14:paraId="0CF217FA" w14:textId="77777777" w:rsidR="004C7902" w:rsidRPr="00710172" w:rsidRDefault="004C7902" w:rsidP="000E66A2">
      <w:pPr>
        <w:spacing w:line="240" w:lineRule="auto"/>
        <w:jc w:val="both"/>
        <w:rPr>
          <w:rFonts w:ascii="Times New Roman" w:hAnsi="Times New Roman" w:cs="Times New Roman"/>
          <w:sz w:val="24"/>
          <w:szCs w:val="24"/>
        </w:rPr>
      </w:pPr>
    </w:p>
    <w:p w14:paraId="7B6EB3DB" w14:textId="77777777" w:rsidR="004C7902" w:rsidRPr="00710172" w:rsidRDefault="004C7902" w:rsidP="000E66A2">
      <w:pPr>
        <w:spacing w:line="240" w:lineRule="auto"/>
        <w:jc w:val="both"/>
        <w:rPr>
          <w:rFonts w:ascii="Times New Roman" w:hAnsi="Times New Roman" w:cs="Times New Roman"/>
          <w:sz w:val="24"/>
          <w:szCs w:val="24"/>
        </w:rPr>
      </w:pPr>
    </w:p>
    <w:p w14:paraId="7A7050CA" w14:textId="77777777" w:rsidR="004C7902" w:rsidRPr="00710172" w:rsidRDefault="004C7902" w:rsidP="000E66A2">
      <w:pPr>
        <w:spacing w:line="240" w:lineRule="auto"/>
        <w:jc w:val="both"/>
        <w:rPr>
          <w:rFonts w:ascii="Times New Roman" w:hAnsi="Times New Roman" w:cs="Times New Roman"/>
          <w:sz w:val="24"/>
          <w:szCs w:val="24"/>
        </w:rPr>
      </w:pPr>
    </w:p>
    <w:p w14:paraId="24E7BB57" w14:textId="77777777" w:rsidR="004C7902" w:rsidRPr="00710172" w:rsidRDefault="004C7902" w:rsidP="000E66A2">
      <w:pPr>
        <w:spacing w:line="240" w:lineRule="auto"/>
        <w:jc w:val="both"/>
        <w:rPr>
          <w:rFonts w:ascii="Times New Roman" w:hAnsi="Times New Roman" w:cs="Times New Roman"/>
          <w:sz w:val="24"/>
          <w:szCs w:val="24"/>
        </w:rPr>
      </w:pPr>
    </w:p>
    <w:p w14:paraId="08E6C7D1" w14:textId="77777777" w:rsidR="00532002" w:rsidRPr="00710172" w:rsidRDefault="00532002" w:rsidP="000E66A2">
      <w:pPr>
        <w:spacing w:line="240" w:lineRule="auto"/>
        <w:jc w:val="center"/>
        <w:rPr>
          <w:rFonts w:ascii="Times New Roman" w:hAnsi="Times New Roman" w:cs="Times New Roman"/>
          <w:b/>
          <w:bCs/>
          <w:sz w:val="24"/>
          <w:szCs w:val="24"/>
        </w:rPr>
      </w:pPr>
      <w:r w:rsidRPr="00710172">
        <w:rPr>
          <w:rFonts w:ascii="Times New Roman" w:hAnsi="Times New Roman" w:cs="Times New Roman"/>
          <w:b/>
          <w:bCs/>
          <w:sz w:val="24"/>
          <w:szCs w:val="24"/>
        </w:rPr>
        <w:t>Conflict of Interest</w:t>
      </w:r>
    </w:p>
    <w:p w14:paraId="188C4B02" w14:textId="77777777" w:rsidR="00532002" w:rsidRPr="00710172" w:rsidRDefault="00532002" w:rsidP="000E66A2">
      <w:pPr>
        <w:spacing w:line="240" w:lineRule="auto"/>
        <w:jc w:val="both"/>
        <w:rPr>
          <w:rFonts w:ascii="Times New Roman" w:hAnsi="Times New Roman" w:cs="Times New Roman"/>
          <w:sz w:val="24"/>
          <w:szCs w:val="24"/>
        </w:rPr>
      </w:pPr>
    </w:p>
    <w:p w14:paraId="59265A66" w14:textId="77777777" w:rsidR="00532002" w:rsidRPr="00710172" w:rsidRDefault="00532002" w:rsidP="000E66A2">
      <w:pPr>
        <w:spacing w:line="240" w:lineRule="auto"/>
        <w:jc w:val="both"/>
        <w:rPr>
          <w:rFonts w:ascii="Times New Roman" w:hAnsi="Times New Roman" w:cs="Times New Roman"/>
          <w:sz w:val="24"/>
          <w:szCs w:val="24"/>
        </w:rPr>
      </w:pPr>
      <w:r w:rsidRPr="00710172">
        <w:rPr>
          <w:rFonts w:ascii="Times New Roman" w:hAnsi="Times New Roman" w:cs="Times New Roman"/>
          <w:sz w:val="24"/>
          <w:szCs w:val="24"/>
        </w:rPr>
        <w:t xml:space="preserve">There is no conflict of interest in the current research paper in any form of financial, personal, academics. There are two beneficial organizations in the paper </w:t>
      </w:r>
    </w:p>
    <w:p w14:paraId="2F66F09E" w14:textId="77777777" w:rsidR="00532002" w:rsidRPr="00710172" w:rsidRDefault="00532002" w:rsidP="000E66A2">
      <w:pPr>
        <w:pStyle w:val="ListParagraph"/>
        <w:numPr>
          <w:ilvl w:val="3"/>
          <w:numId w:val="1"/>
        </w:numPr>
        <w:spacing w:line="240" w:lineRule="auto"/>
        <w:jc w:val="both"/>
        <w:rPr>
          <w:rFonts w:ascii="Times New Roman" w:hAnsi="Times New Roman" w:cs="Times New Roman"/>
          <w:sz w:val="24"/>
          <w:szCs w:val="24"/>
        </w:rPr>
      </w:pPr>
      <w:r w:rsidRPr="00710172">
        <w:rPr>
          <w:rFonts w:ascii="Times New Roman" w:hAnsi="Times New Roman" w:cs="Times New Roman"/>
          <w:sz w:val="24"/>
          <w:szCs w:val="24"/>
        </w:rPr>
        <w:t>Author’s scholar institute</w:t>
      </w:r>
    </w:p>
    <w:p w14:paraId="1B29B704" w14:textId="77777777" w:rsidR="00532002" w:rsidRPr="00710172" w:rsidRDefault="00532002" w:rsidP="000E66A2">
      <w:pPr>
        <w:pStyle w:val="ListParagraph"/>
        <w:numPr>
          <w:ilvl w:val="3"/>
          <w:numId w:val="1"/>
        </w:numPr>
        <w:spacing w:line="240" w:lineRule="auto"/>
        <w:jc w:val="both"/>
        <w:rPr>
          <w:rFonts w:ascii="Times New Roman" w:hAnsi="Times New Roman" w:cs="Times New Roman"/>
          <w:sz w:val="24"/>
          <w:szCs w:val="24"/>
        </w:rPr>
      </w:pPr>
      <w:r w:rsidRPr="00710172">
        <w:rPr>
          <w:rFonts w:ascii="Times New Roman" w:hAnsi="Times New Roman" w:cs="Times New Roman"/>
          <w:sz w:val="24"/>
          <w:szCs w:val="24"/>
        </w:rPr>
        <w:t xml:space="preserve">Author’s Academic institute  </w:t>
      </w:r>
    </w:p>
    <w:p w14:paraId="2A5ED139" w14:textId="77777777" w:rsidR="00532002" w:rsidRPr="00710172" w:rsidRDefault="00532002" w:rsidP="000E66A2">
      <w:pPr>
        <w:spacing w:line="240" w:lineRule="auto"/>
        <w:jc w:val="both"/>
        <w:rPr>
          <w:rFonts w:ascii="Times New Roman" w:hAnsi="Times New Roman" w:cs="Times New Roman"/>
          <w:sz w:val="24"/>
          <w:szCs w:val="24"/>
        </w:rPr>
      </w:pPr>
    </w:p>
    <w:p w14:paraId="128D3719" w14:textId="77777777" w:rsidR="00532002" w:rsidRPr="00710172" w:rsidRDefault="00532002" w:rsidP="000E66A2">
      <w:pPr>
        <w:spacing w:line="240" w:lineRule="auto"/>
        <w:jc w:val="both"/>
        <w:rPr>
          <w:rFonts w:ascii="Times New Roman" w:hAnsi="Times New Roman" w:cs="Times New Roman"/>
          <w:sz w:val="24"/>
          <w:szCs w:val="24"/>
        </w:rPr>
      </w:pPr>
    </w:p>
    <w:p w14:paraId="3AC956FD" w14:textId="77777777" w:rsidR="00532002" w:rsidRPr="00710172" w:rsidRDefault="00532002" w:rsidP="000E66A2">
      <w:pPr>
        <w:spacing w:line="240" w:lineRule="auto"/>
        <w:jc w:val="center"/>
        <w:rPr>
          <w:rFonts w:ascii="Times New Roman" w:hAnsi="Times New Roman" w:cs="Times New Roman"/>
          <w:b/>
          <w:bCs/>
          <w:sz w:val="24"/>
          <w:szCs w:val="24"/>
        </w:rPr>
      </w:pPr>
      <w:r w:rsidRPr="00710172">
        <w:rPr>
          <w:rFonts w:ascii="Times New Roman" w:hAnsi="Times New Roman" w:cs="Times New Roman"/>
          <w:b/>
          <w:bCs/>
          <w:sz w:val="24"/>
          <w:szCs w:val="24"/>
        </w:rPr>
        <w:t>Financial Statement</w:t>
      </w:r>
    </w:p>
    <w:p w14:paraId="591AF349" w14:textId="77777777" w:rsidR="00532002" w:rsidRPr="00710172" w:rsidRDefault="00532002" w:rsidP="000E66A2">
      <w:pPr>
        <w:spacing w:line="240" w:lineRule="auto"/>
        <w:jc w:val="both"/>
        <w:rPr>
          <w:rFonts w:ascii="Times New Roman" w:hAnsi="Times New Roman" w:cs="Times New Roman"/>
          <w:sz w:val="24"/>
          <w:szCs w:val="24"/>
        </w:rPr>
      </w:pPr>
    </w:p>
    <w:p w14:paraId="79F42D61" w14:textId="77777777" w:rsidR="00532002" w:rsidRPr="00710172" w:rsidRDefault="00532002" w:rsidP="000E66A2">
      <w:pPr>
        <w:spacing w:line="240" w:lineRule="auto"/>
        <w:jc w:val="both"/>
        <w:rPr>
          <w:rFonts w:ascii="Times New Roman" w:hAnsi="Times New Roman" w:cs="Times New Roman"/>
          <w:sz w:val="24"/>
          <w:szCs w:val="24"/>
        </w:rPr>
      </w:pPr>
      <w:r w:rsidRPr="00710172">
        <w:rPr>
          <w:rFonts w:ascii="Times New Roman" w:hAnsi="Times New Roman" w:cs="Times New Roman"/>
          <w:sz w:val="24"/>
          <w:szCs w:val="24"/>
        </w:rPr>
        <w:t xml:space="preserve">Author has not received any financial funding from any agency. </w:t>
      </w:r>
    </w:p>
    <w:p w14:paraId="5BE2777F" w14:textId="77777777" w:rsidR="004C7902" w:rsidRPr="00710172" w:rsidRDefault="004C7902" w:rsidP="000E66A2">
      <w:pPr>
        <w:spacing w:line="240" w:lineRule="auto"/>
        <w:jc w:val="both"/>
        <w:rPr>
          <w:rFonts w:ascii="Times New Roman" w:hAnsi="Times New Roman" w:cs="Times New Roman"/>
          <w:sz w:val="24"/>
          <w:szCs w:val="24"/>
        </w:rPr>
      </w:pPr>
    </w:p>
    <w:p w14:paraId="50395B9B" w14:textId="77777777" w:rsidR="004C7902" w:rsidRPr="00710172" w:rsidRDefault="004C7902" w:rsidP="000E66A2">
      <w:pPr>
        <w:spacing w:line="240" w:lineRule="auto"/>
        <w:jc w:val="both"/>
        <w:rPr>
          <w:rFonts w:ascii="Times New Roman" w:hAnsi="Times New Roman" w:cs="Times New Roman"/>
          <w:sz w:val="24"/>
          <w:szCs w:val="24"/>
        </w:rPr>
      </w:pPr>
    </w:p>
    <w:p w14:paraId="0BC4E156" w14:textId="77777777" w:rsidR="004C7902" w:rsidRPr="00710172" w:rsidRDefault="004C7902" w:rsidP="000E66A2">
      <w:pPr>
        <w:spacing w:line="240" w:lineRule="auto"/>
        <w:jc w:val="both"/>
        <w:rPr>
          <w:rFonts w:ascii="Times New Roman" w:hAnsi="Times New Roman" w:cs="Times New Roman"/>
          <w:sz w:val="24"/>
          <w:szCs w:val="24"/>
        </w:rPr>
      </w:pPr>
    </w:p>
    <w:p w14:paraId="34950099" w14:textId="77777777" w:rsidR="004C7902" w:rsidRPr="00710172" w:rsidRDefault="004C7902" w:rsidP="000E66A2">
      <w:pPr>
        <w:spacing w:line="240" w:lineRule="auto"/>
        <w:jc w:val="both"/>
        <w:rPr>
          <w:rFonts w:ascii="Times New Roman" w:hAnsi="Times New Roman" w:cs="Times New Roman"/>
          <w:sz w:val="24"/>
          <w:szCs w:val="24"/>
        </w:rPr>
      </w:pPr>
    </w:p>
    <w:p w14:paraId="0DC08D25" w14:textId="77777777" w:rsidR="004C7902" w:rsidRPr="00710172" w:rsidRDefault="004C7902" w:rsidP="000E66A2">
      <w:pPr>
        <w:spacing w:line="240" w:lineRule="auto"/>
        <w:jc w:val="both"/>
        <w:rPr>
          <w:rFonts w:ascii="Times New Roman" w:hAnsi="Times New Roman" w:cs="Times New Roman"/>
          <w:sz w:val="24"/>
          <w:szCs w:val="24"/>
        </w:rPr>
      </w:pPr>
    </w:p>
    <w:p w14:paraId="50B8FC99" w14:textId="77777777" w:rsidR="004C7902" w:rsidRPr="00710172" w:rsidRDefault="004C7902" w:rsidP="000E66A2">
      <w:pPr>
        <w:spacing w:line="240" w:lineRule="auto"/>
        <w:jc w:val="both"/>
        <w:rPr>
          <w:rFonts w:ascii="Times New Roman" w:hAnsi="Times New Roman" w:cs="Times New Roman"/>
          <w:sz w:val="24"/>
          <w:szCs w:val="24"/>
        </w:rPr>
      </w:pPr>
    </w:p>
    <w:p w14:paraId="3F3AB909" w14:textId="77777777" w:rsidR="004C7902" w:rsidRPr="00710172" w:rsidRDefault="004C7902" w:rsidP="000E66A2">
      <w:pPr>
        <w:spacing w:line="240" w:lineRule="auto"/>
        <w:jc w:val="both"/>
        <w:rPr>
          <w:rFonts w:ascii="Times New Roman" w:hAnsi="Times New Roman" w:cs="Times New Roman"/>
          <w:sz w:val="24"/>
          <w:szCs w:val="24"/>
        </w:rPr>
      </w:pPr>
    </w:p>
    <w:p w14:paraId="0F624408" w14:textId="77777777" w:rsidR="004C7902" w:rsidRPr="00710172" w:rsidRDefault="004C7902" w:rsidP="000E66A2">
      <w:pPr>
        <w:spacing w:line="240" w:lineRule="auto"/>
        <w:jc w:val="both"/>
        <w:rPr>
          <w:rFonts w:ascii="Times New Roman" w:hAnsi="Times New Roman" w:cs="Times New Roman"/>
          <w:sz w:val="24"/>
          <w:szCs w:val="24"/>
        </w:rPr>
      </w:pPr>
    </w:p>
    <w:p w14:paraId="5C178E3A" w14:textId="77777777" w:rsidR="004C7902" w:rsidRPr="00710172" w:rsidRDefault="004C7902" w:rsidP="000E66A2">
      <w:pPr>
        <w:spacing w:line="240" w:lineRule="auto"/>
        <w:jc w:val="both"/>
        <w:rPr>
          <w:rFonts w:ascii="Times New Roman" w:hAnsi="Times New Roman" w:cs="Times New Roman"/>
          <w:sz w:val="24"/>
          <w:szCs w:val="24"/>
        </w:rPr>
      </w:pPr>
    </w:p>
    <w:p w14:paraId="4D6B076C" w14:textId="77777777" w:rsidR="004C7902" w:rsidRPr="00710172" w:rsidRDefault="004C7902" w:rsidP="000E66A2">
      <w:pPr>
        <w:spacing w:line="240" w:lineRule="auto"/>
        <w:jc w:val="both"/>
        <w:rPr>
          <w:rFonts w:ascii="Times New Roman" w:hAnsi="Times New Roman" w:cs="Times New Roman"/>
          <w:sz w:val="24"/>
          <w:szCs w:val="24"/>
        </w:rPr>
      </w:pPr>
    </w:p>
    <w:p w14:paraId="4A730B15" w14:textId="77777777" w:rsidR="004C7902" w:rsidRPr="00710172" w:rsidRDefault="004C7902" w:rsidP="000E66A2">
      <w:pPr>
        <w:spacing w:line="240" w:lineRule="auto"/>
        <w:jc w:val="both"/>
        <w:rPr>
          <w:rFonts w:ascii="Times New Roman" w:hAnsi="Times New Roman" w:cs="Times New Roman"/>
          <w:sz w:val="24"/>
          <w:szCs w:val="24"/>
        </w:rPr>
      </w:pPr>
    </w:p>
    <w:p w14:paraId="68BC6D72" w14:textId="77777777" w:rsidR="004C7902" w:rsidRPr="00710172" w:rsidRDefault="004C7902" w:rsidP="000E66A2">
      <w:pPr>
        <w:spacing w:line="240" w:lineRule="auto"/>
        <w:jc w:val="both"/>
        <w:rPr>
          <w:rFonts w:ascii="Times New Roman" w:hAnsi="Times New Roman" w:cs="Times New Roman"/>
          <w:sz w:val="24"/>
          <w:szCs w:val="24"/>
        </w:rPr>
      </w:pPr>
    </w:p>
    <w:p w14:paraId="12BE0D12" w14:textId="77777777" w:rsidR="004C7902" w:rsidRPr="00710172" w:rsidRDefault="004C7902" w:rsidP="000E66A2">
      <w:pPr>
        <w:spacing w:line="240" w:lineRule="auto"/>
        <w:jc w:val="both"/>
        <w:rPr>
          <w:rFonts w:ascii="Times New Roman" w:hAnsi="Times New Roman" w:cs="Times New Roman"/>
          <w:sz w:val="24"/>
          <w:szCs w:val="24"/>
        </w:rPr>
      </w:pPr>
    </w:p>
    <w:p w14:paraId="757D6CE3" w14:textId="77777777" w:rsidR="004C7902" w:rsidRPr="00710172" w:rsidRDefault="004C7902" w:rsidP="000E66A2">
      <w:pPr>
        <w:spacing w:line="240" w:lineRule="auto"/>
        <w:jc w:val="both"/>
        <w:rPr>
          <w:rFonts w:ascii="Times New Roman" w:hAnsi="Times New Roman" w:cs="Times New Roman"/>
          <w:sz w:val="24"/>
          <w:szCs w:val="24"/>
        </w:rPr>
      </w:pPr>
    </w:p>
    <w:p w14:paraId="5E797AF0" w14:textId="77777777" w:rsidR="004C7902" w:rsidRPr="00710172" w:rsidRDefault="004C7902" w:rsidP="000E66A2">
      <w:pPr>
        <w:spacing w:line="240" w:lineRule="auto"/>
        <w:jc w:val="both"/>
        <w:rPr>
          <w:rFonts w:ascii="Times New Roman" w:hAnsi="Times New Roman" w:cs="Times New Roman"/>
          <w:sz w:val="24"/>
          <w:szCs w:val="24"/>
        </w:rPr>
      </w:pPr>
    </w:p>
    <w:p w14:paraId="1F959A72" w14:textId="77777777" w:rsidR="004C7902" w:rsidRPr="00710172" w:rsidRDefault="004C7902" w:rsidP="000E66A2">
      <w:pPr>
        <w:spacing w:line="240" w:lineRule="auto"/>
        <w:jc w:val="both"/>
        <w:rPr>
          <w:rFonts w:ascii="Times New Roman" w:hAnsi="Times New Roman" w:cs="Times New Roman"/>
          <w:sz w:val="24"/>
          <w:szCs w:val="24"/>
        </w:rPr>
      </w:pPr>
    </w:p>
    <w:p w14:paraId="0A2E1C95" w14:textId="0294B5D3" w:rsidR="004C7902" w:rsidRPr="00710172" w:rsidRDefault="004C7902" w:rsidP="000E66A2">
      <w:pPr>
        <w:spacing w:line="240" w:lineRule="auto"/>
        <w:jc w:val="both"/>
        <w:rPr>
          <w:rFonts w:ascii="Times New Roman" w:hAnsi="Times New Roman" w:cs="Times New Roman"/>
          <w:sz w:val="24"/>
          <w:szCs w:val="24"/>
        </w:rPr>
      </w:pPr>
    </w:p>
    <w:sectPr w:rsidR="004C7902" w:rsidRPr="00710172" w:rsidSect="00365420">
      <w:footerReference w:type="default" r:id="rId31"/>
      <w:pgSz w:w="12240" w:h="15840"/>
      <w:pgMar w:top="1440" w:right="1440" w:bottom="144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181BA" w14:textId="77777777" w:rsidR="000036FF" w:rsidRDefault="000036FF" w:rsidP="007D019B">
      <w:pPr>
        <w:spacing w:after="0" w:line="240" w:lineRule="auto"/>
      </w:pPr>
      <w:r>
        <w:separator/>
      </w:r>
    </w:p>
  </w:endnote>
  <w:endnote w:type="continuationSeparator" w:id="0">
    <w:p w14:paraId="095A8B5C" w14:textId="77777777" w:rsidR="000036FF" w:rsidRDefault="000036FF" w:rsidP="007D0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92222"/>
      <w:docPartObj>
        <w:docPartGallery w:val="Page Numbers (Bottom of Page)"/>
        <w:docPartUnique/>
      </w:docPartObj>
    </w:sdtPr>
    <w:sdtEndPr>
      <w:rPr>
        <w:noProof/>
      </w:rPr>
    </w:sdtEndPr>
    <w:sdtContent>
      <w:p w14:paraId="77B7E43B" w14:textId="427B06D4" w:rsidR="006A38E2" w:rsidRDefault="006A38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940895" w14:textId="77777777" w:rsidR="006A38E2" w:rsidRDefault="006A3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DCE7B" w14:textId="77777777" w:rsidR="000036FF" w:rsidRDefault="000036FF" w:rsidP="007D019B">
      <w:pPr>
        <w:spacing w:after="0" w:line="240" w:lineRule="auto"/>
      </w:pPr>
      <w:r>
        <w:separator/>
      </w:r>
    </w:p>
  </w:footnote>
  <w:footnote w:type="continuationSeparator" w:id="0">
    <w:p w14:paraId="5CBF0C8D" w14:textId="77777777" w:rsidR="000036FF" w:rsidRDefault="000036FF" w:rsidP="007D01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D05"/>
    <w:multiLevelType w:val="multilevel"/>
    <w:tmpl w:val="8A463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86F36"/>
    <w:multiLevelType w:val="multilevel"/>
    <w:tmpl w:val="6658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62D99"/>
    <w:multiLevelType w:val="multilevel"/>
    <w:tmpl w:val="FE98D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A60602"/>
    <w:multiLevelType w:val="multilevel"/>
    <w:tmpl w:val="71EE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FE4069"/>
    <w:multiLevelType w:val="multilevel"/>
    <w:tmpl w:val="721AD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0556D0"/>
    <w:multiLevelType w:val="hybridMultilevel"/>
    <w:tmpl w:val="560437B8"/>
    <w:lvl w:ilvl="0" w:tplc="5F20E32A">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6" w15:restartNumberingAfterBreak="0">
    <w:nsid w:val="33A04534"/>
    <w:multiLevelType w:val="multilevel"/>
    <w:tmpl w:val="20B4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06300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854459E"/>
    <w:multiLevelType w:val="multilevel"/>
    <w:tmpl w:val="212C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54436B"/>
    <w:multiLevelType w:val="multilevel"/>
    <w:tmpl w:val="27CE8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085F5D"/>
    <w:multiLevelType w:val="multilevel"/>
    <w:tmpl w:val="6B085F5D"/>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74482F48"/>
    <w:multiLevelType w:val="hybridMultilevel"/>
    <w:tmpl w:val="00C0475A"/>
    <w:lvl w:ilvl="0" w:tplc="4009000F">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8290E09"/>
    <w:multiLevelType w:val="multilevel"/>
    <w:tmpl w:val="2282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4893009">
    <w:abstractNumId w:val="10"/>
  </w:num>
  <w:num w:numId="2" w16cid:durableId="1309820175">
    <w:abstractNumId w:val="4"/>
  </w:num>
  <w:num w:numId="3" w16cid:durableId="1843398189">
    <w:abstractNumId w:val="3"/>
  </w:num>
  <w:num w:numId="4" w16cid:durableId="1053232823">
    <w:abstractNumId w:val="2"/>
  </w:num>
  <w:num w:numId="5" w16cid:durableId="405301544">
    <w:abstractNumId w:val="6"/>
  </w:num>
  <w:num w:numId="6" w16cid:durableId="1121803052">
    <w:abstractNumId w:val="0"/>
  </w:num>
  <w:num w:numId="7" w16cid:durableId="1444614192">
    <w:abstractNumId w:val="9"/>
  </w:num>
  <w:num w:numId="8" w16cid:durableId="1623223842">
    <w:abstractNumId w:val="12"/>
  </w:num>
  <w:num w:numId="9" w16cid:durableId="2044205169">
    <w:abstractNumId w:val="1"/>
  </w:num>
  <w:num w:numId="10" w16cid:durableId="2045589923">
    <w:abstractNumId w:val="8"/>
  </w:num>
  <w:num w:numId="11" w16cid:durableId="709300387">
    <w:abstractNumId w:val="11"/>
  </w:num>
  <w:num w:numId="12" w16cid:durableId="1714697375">
    <w:abstractNumId w:val="7"/>
  </w:num>
  <w:num w:numId="13" w16cid:durableId="16884780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B3B"/>
    <w:rsid w:val="000036FF"/>
    <w:rsid w:val="00005F51"/>
    <w:rsid w:val="00010DFE"/>
    <w:rsid w:val="00013973"/>
    <w:rsid w:val="0001557F"/>
    <w:rsid w:val="00023FA8"/>
    <w:rsid w:val="000256E2"/>
    <w:rsid w:val="00026213"/>
    <w:rsid w:val="00026AC2"/>
    <w:rsid w:val="000415D2"/>
    <w:rsid w:val="00042066"/>
    <w:rsid w:val="0004210B"/>
    <w:rsid w:val="000467D1"/>
    <w:rsid w:val="00054B44"/>
    <w:rsid w:val="0006286B"/>
    <w:rsid w:val="000630EB"/>
    <w:rsid w:val="00066ED3"/>
    <w:rsid w:val="00066EE0"/>
    <w:rsid w:val="0007213B"/>
    <w:rsid w:val="00075DCA"/>
    <w:rsid w:val="0007690A"/>
    <w:rsid w:val="00076F5D"/>
    <w:rsid w:val="000811E7"/>
    <w:rsid w:val="00082F78"/>
    <w:rsid w:val="000838D2"/>
    <w:rsid w:val="0008606E"/>
    <w:rsid w:val="00090069"/>
    <w:rsid w:val="00092446"/>
    <w:rsid w:val="000B36B4"/>
    <w:rsid w:val="000B3CC5"/>
    <w:rsid w:val="000B6656"/>
    <w:rsid w:val="000B7294"/>
    <w:rsid w:val="000C0BEE"/>
    <w:rsid w:val="000C17CD"/>
    <w:rsid w:val="000C31F1"/>
    <w:rsid w:val="000C559B"/>
    <w:rsid w:val="000D0B40"/>
    <w:rsid w:val="000D557E"/>
    <w:rsid w:val="000E01F9"/>
    <w:rsid w:val="000E36AF"/>
    <w:rsid w:val="000E36E6"/>
    <w:rsid w:val="000E55D0"/>
    <w:rsid w:val="000E667F"/>
    <w:rsid w:val="000E66A2"/>
    <w:rsid w:val="000F1CC8"/>
    <w:rsid w:val="000F36B5"/>
    <w:rsid w:val="000F6860"/>
    <w:rsid w:val="000F71A0"/>
    <w:rsid w:val="0010009F"/>
    <w:rsid w:val="001037AC"/>
    <w:rsid w:val="001043B7"/>
    <w:rsid w:val="00104946"/>
    <w:rsid w:val="00106CCB"/>
    <w:rsid w:val="001109CD"/>
    <w:rsid w:val="00110BEB"/>
    <w:rsid w:val="00111057"/>
    <w:rsid w:val="00112B60"/>
    <w:rsid w:val="0011343D"/>
    <w:rsid w:val="0011535B"/>
    <w:rsid w:val="00115654"/>
    <w:rsid w:val="00115B1D"/>
    <w:rsid w:val="00117E8D"/>
    <w:rsid w:val="0012398E"/>
    <w:rsid w:val="001255F6"/>
    <w:rsid w:val="00126367"/>
    <w:rsid w:val="00133E22"/>
    <w:rsid w:val="00135EB5"/>
    <w:rsid w:val="0014143C"/>
    <w:rsid w:val="00145961"/>
    <w:rsid w:val="00145BED"/>
    <w:rsid w:val="00154CC4"/>
    <w:rsid w:val="00161503"/>
    <w:rsid w:val="001630B0"/>
    <w:rsid w:val="00165A7D"/>
    <w:rsid w:val="00171155"/>
    <w:rsid w:val="0017205C"/>
    <w:rsid w:val="0018024A"/>
    <w:rsid w:val="001845E8"/>
    <w:rsid w:val="00187023"/>
    <w:rsid w:val="00192395"/>
    <w:rsid w:val="001925A4"/>
    <w:rsid w:val="00193B84"/>
    <w:rsid w:val="001A0468"/>
    <w:rsid w:val="001A3FBD"/>
    <w:rsid w:val="001A731C"/>
    <w:rsid w:val="001B607F"/>
    <w:rsid w:val="001B6A63"/>
    <w:rsid w:val="001B7AB5"/>
    <w:rsid w:val="001C08E6"/>
    <w:rsid w:val="001C1961"/>
    <w:rsid w:val="001D30DC"/>
    <w:rsid w:val="001D3D8D"/>
    <w:rsid w:val="001D5AB4"/>
    <w:rsid w:val="001E40E3"/>
    <w:rsid w:val="001E6039"/>
    <w:rsid w:val="001F064B"/>
    <w:rsid w:val="001F0BA4"/>
    <w:rsid w:val="001F2C06"/>
    <w:rsid w:val="001F4997"/>
    <w:rsid w:val="001F6149"/>
    <w:rsid w:val="00200264"/>
    <w:rsid w:val="00202F3F"/>
    <w:rsid w:val="002038A7"/>
    <w:rsid w:val="002056AA"/>
    <w:rsid w:val="00205950"/>
    <w:rsid w:val="0021176D"/>
    <w:rsid w:val="00214AC0"/>
    <w:rsid w:val="00215A6C"/>
    <w:rsid w:val="0022131E"/>
    <w:rsid w:val="00225493"/>
    <w:rsid w:val="00236F83"/>
    <w:rsid w:val="002420C1"/>
    <w:rsid w:val="00244B5C"/>
    <w:rsid w:val="002461F0"/>
    <w:rsid w:val="0025041B"/>
    <w:rsid w:val="002505B3"/>
    <w:rsid w:val="00256DB1"/>
    <w:rsid w:val="00261F5E"/>
    <w:rsid w:val="00267519"/>
    <w:rsid w:val="00271673"/>
    <w:rsid w:val="00271A41"/>
    <w:rsid w:val="002734C5"/>
    <w:rsid w:val="00274857"/>
    <w:rsid w:val="00291155"/>
    <w:rsid w:val="002967FF"/>
    <w:rsid w:val="002976AD"/>
    <w:rsid w:val="002A770E"/>
    <w:rsid w:val="002B33D0"/>
    <w:rsid w:val="002B75FB"/>
    <w:rsid w:val="002B7628"/>
    <w:rsid w:val="002D209E"/>
    <w:rsid w:val="002D4DD8"/>
    <w:rsid w:val="002D55BA"/>
    <w:rsid w:val="002D5926"/>
    <w:rsid w:val="002E033F"/>
    <w:rsid w:val="002E15C9"/>
    <w:rsid w:val="002E2378"/>
    <w:rsid w:val="002E6583"/>
    <w:rsid w:val="002F17C1"/>
    <w:rsid w:val="002F4118"/>
    <w:rsid w:val="002F4517"/>
    <w:rsid w:val="002F68D7"/>
    <w:rsid w:val="002F6D3A"/>
    <w:rsid w:val="0030463B"/>
    <w:rsid w:val="003046CA"/>
    <w:rsid w:val="00304ED2"/>
    <w:rsid w:val="00310E41"/>
    <w:rsid w:val="0031276F"/>
    <w:rsid w:val="00313D7D"/>
    <w:rsid w:val="00314EB5"/>
    <w:rsid w:val="003179B2"/>
    <w:rsid w:val="00321CA1"/>
    <w:rsid w:val="00321F56"/>
    <w:rsid w:val="00322650"/>
    <w:rsid w:val="00325F9F"/>
    <w:rsid w:val="003316AA"/>
    <w:rsid w:val="0033170A"/>
    <w:rsid w:val="00331D1E"/>
    <w:rsid w:val="00331D9D"/>
    <w:rsid w:val="00332054"/>
    <w:rsid w:val="003341D6"/>
    <w:rsid w:val="00335A5F"/>
    <w:rsid w:val="00335E55"/>
    <w:rsid w:val="0033669F"/>
    <w:rsid w:val="00336F41"/>
    <w:rsid w:val="00337B9F"/>
    <w:rsid w:val="00340624"/>
    <w:rsid w:val="00341C41"/>
    <w:rsid w:val="00344781"/>
    <w:rsid w:val="003463B0"/>
    <w:rsid w:val="00352629"/>
    <w:rsid w:val="00356F1F"/>
    <w:rsid w:val="0036093E"/>
    <w:rsid w:val="00363DDB"/>
    <w:rsid w:val="00365420"/>
    <w:rsid w:val="00365A57"/>
    <w:rsid w:val="00367111"/>
    <w:rsid w:val="0037319D"/>
    <w:rsid w:val="003754D8"/>
    <w:rsid w:val="0038025D"/>
    <w:rsid w:val="00381880"/>
    <w:rsid w:val="00382036"/>
    <w:rsid w:val="003825B3"/>
    <w:rsid w:val="003830D9"/>
    <w:rsid w:val="003834E4"/>
    <w:rsid w:val="00390DDF"/>
    <w:rsid w:val="00397325"/>
    <w:rsid w:val="003A4FCA"/>
    <w:rsid w:val="003A7DC5"/>
    <w:rsid w:val="003B0C9E"/>
    <w:rsid w:val="003B1976"/>
    <w:rsid w:val="003C1DE8"/>
    <w:rsid w:val="003C4326"/>
    <w:rsid w:val="003C43DA"/>
    <w:rsid w:val="003D0531"/>
    <w:rsid w:val="003D316F"/>
    <w:rsid w:val="003E5DC4"/>
    <w:rsid w:val="003F1F7A"/>
    <w:rsid w:val="003F2F9D"/>
    <w:rsid w:val="00401625"/>
    <w:rsid w:val="00406659"/>
    <w:rsid w:val="00406EF6"/>
    <w:rsid w:val="004118DA"/>
    <w:rsid w:val="004152EF"/>
    <w:rsid w:val="00422F22"/>
    <w:rsid w:val="004250E2"/>
    <w:rsid w:val="00425570"/>
    <w:rsid w:val="00426212"/>
    <w:rsid w:val="004310E7"/>
    <w:rsid w:val="00431EFA"/>
    <w:rsid w:val="00433893"/>
    <w:rsid w:val="00434454"/>
    <w:rsid w:val="00436FBA"/>
    <w:rsid w:val="00440AC3"/>
    <w:rsid w:val="00442E65"/>
    <w:rsid w:val="00442FF5"/>
    <w:rsid w:val="00443670"/>
    <w:rsid w:val="0044485B"/>
    <w:rsid w:val="0045093F"/>
    <w:rsid w:val="00454410"/>
    <w:rsid w:val="00455E3A"/>
    <w:rsid w:val="0046733F"/>
    <w:rsid w:val="00480208"/>
    <w:rsid w:val="00480C69"/>
    <w:rsid w:val="00485517"/>
    <w:rsid w:val="00491869"/>
    <w:rsid w:val="00491EAF"/>
    <w:rsid w:val="00492676"/>
    <w:rsid w:val="004931F2"/>
    <w:rsid w:val="00495FE8"/>
    <w:rsid w:val="004A61FD"/>
    <w:rsid w:val="004B1849"/>
    <w:rsid w:val="004C0C88"/>
    <w:rsid w:val="004C5CC5"/>
    <w:rsid w:val="004C7902"/>
    <w:rsid w:val="004D0BF4"/>
    <w:rsid w:val="004D2265"/>
    <w:rsid w:val="004D241E"/>
    <w:rsid w:val="004D34D1"/>
    <w:rsid w:val="004D3B0B"/>
    <w:rsid w:val="004D408A"/>
    <w:rsid w:val="004D4A87"/>
    <w:rsid w:val="004D7AD3"/>
    <w:rsid w:val="004E025E"/>
    <w:rsid w:val="004E3A47"/>
    <w:rsid w:val="004E62A7"/>
    <w:rsid w:val="004F3346"/>
    <w:rsid w:val="004F5C3E"/>
    <w:rsid w:val="004F632C"/>
    <w:rsid w:val="004F65CB"/>
    <w:rsid w:val="004F6A7D"/>
    <w:rsid w:val="004F74D1"/>
    <w:rsid w:val="005027D6"/>
    <w:rsid w:val="00504F99"/>
    <w:rsid w:val="00505F63"/>
    <w:rsid w:val="00512EA9"/>
    <w:rsid w:val="00514683"/>
    <w:rsid w:val="00515234"/>
    <w:rsid w:val="00521CB0"/>
    <w:rsid w:val="00521E9E"/>
    <w:rsid w:val="0052525A"/>
    <w:rsid w:val="00530AA0"/>
    <w:rsid w:val="00532002"/>
    <w:rsid w:val="00532286"/>
    <w:rsid w:val="005322EA"/>
    <w:rsid w:val="00540947"/>
    <w:rsid w:val="005414C5"/>
    <w:rsid w:val="00545D2E"/>
    <w:rsid w:val="0055601E"/>
    <w:rsid w:val="0056060A"/>
    <w:rsid w:val="00560D24"/>
    <w:rsid w:val="00561F55"/>
    <w:rsid w:val="00561FB8"/>
    <w:rsid w:val="00567804"/>
    <w:rsid w:val="0057282F"/>
    <w:rsid w:val="00572FE1"/>
    <w:rsid w:val="005731FD"/>
    <w:rsid w:val="00580744"/>
    <w:rsid w:val="00581DA0"/>
    <w:rsid w:val="00583846"/>
    <w:rsid w:val="005866BA"/>
    <w:rsid w:val="00590EA7"/>
    <w:rsid w:val="005911DA"/>
    <w:rsid w:val="00593C77"/>
    <w:rsid w:val="0059717F"/>
    <w:rsid w:val="005A23B3"/>
    <w:rsid w:val="005A5C5A"/>
    <w:rsid w:val="005A6306"/>
    <w:rsid w:val="005B7F2E"/>
    <w:rsid w:val="005C259E"/>
    <w:rsid w:val="005D21D2"/>
    <w:rsid w:val="005E4DF1"/>
    <w:rsid w:val="005E6C7C"/>
    <w:rsid w:val="005F31E2"/>
    <w:rsid w:val="005F3697"/>
    <w:rsid w:val="00601EAE"/>
    <w:rsid w:val="00610768"/>
    <w:rsid w:val="00610DC4"/>
    <w:rsid w:val="006126F8"/>
    <w:rsid w:val="0061770F"/>
    <w:rsid w:val="0062581B"/>
    <w:rsid w:val="00630384"/>
    <w:rsid w:val="006328C7"/>
    <w:rsid w:val="00637D2C"/>
    <w:rsid w:val="00640F08"/>
    <w:rsid w:val="00645286"/>
    <w:rsid w:val="00650193"/>
    <w:rsid w:val="00651A4B"/>
    <w:rsid w:val="00652308"/>
    <w:rsid w:val="006535C7"/>
    <w:rsid w:val="006538D9"/>
    <w:rsid w:val="00661D0B"/>
    <w:rsid w:val="00663AEC"/>
    <w:rsid w:val="00664A99"/>
    <w:rsid w:val="00666644"/>
    <w:rsid w:val="006701C7"/>
    <w:rsid w:val="00671ACD"/>
    <w:rsid w:val="006754FF"/>
    <w:rsid w:val="00676CDE"/>
    <w:rsid w:val="006771B1"/>
    <w:rsid w:val="0068102A"/>
    <w:rsid w:val="00683EE6"/>
    <w:rsid w:val="00692DC2"/>
    <w:rsid w:val="006A26ED"/>
    <w:rsid w:val="006A2CFC"/>
    <w:rsid w:val="006A38E2"/>
    <w:rsid w:val="006A396D"/>
    <w:rsid w:val="006A78C4"/>
    <w:rsid w:val="006B048F"/>
    <w:rsid w:val="006B12B5"/>
    <w:rsid w:val="006B6045"/>
    <w:rsid w:val="006C09D1"/>
    <w:rsid w:val="006C0A68"/>
    <w:rsid w:val="006C1FF1"/>
    <w:rsid w:val="006C2921"/>
    <w:rsid w:val="006C5CE2"/>
    <w:rsid w:val="006E1329"/>
    <w:rsid w:val="006E239F"/>
    <w:rsid w:val="006E2E4A"/>
    <w:rsid w:val="006E472C"/>
    <w:rsid w:val="006E66BE"/>
    <w:rsid w:val="006F038C"/>
    <w:rsid w:val="006F546F"/>
    <w:rsid w:val="006F71A8"/>
    <w:rsid w:val="0070497C"/>
    <w:rsid w:val="00707EA5"/>
    <w:rsid w:val="00710172"/>
    <w:rsid w:val="007125F2"/>
    <w:rsid w:val="00715E90"/>
    <w:rsid w:val="0071631C"/>
    <w:rsid w:val="0072414E"/>
    <w:rsid w:val="00730661"/>
    <w:rsid w:val="00731984"/>
    <w:rsid w:val="00735CD6"/>
    <w:rsid w:val="00745050"/>
    <w:rsid w:val="0074526E"/>
    <w:rsid w:val="007464CF"/>
    <w:rsid w:val="007478E8"/>
    <w:rsid w:val="0075697D"/>
    <w:rsid w:val="0075698A"/>
    <w:rsid w:val="00756EEE"/>
    <w:rsid w:val="007602AE"/>
    <w:rsid w:val="007603A6"/>
    <w:rsid w:val="00760568"/>
    <w:rsid w:val="00761B61"/>
    <w:rsid w:val="00762478"/>
    <w:rsid w:val="00763989"/>
    <w:rsid w:val="00764FB5"/>
    <w:rsid w:val="00766706"/>
    <w:rsid w:val="00767374"/>
    <w:rsid w:val="0076784A"/>
    <w:rsid w:val="00772712"/>
    <w:rsid w:val="0077774E"/>
    <w:rsid w:val="00784727"/>
    <w:rsid w:val="00786403"/>
    <w:rsid w:val="00790652"/>
    <w:rsid w:val="00791DCD"/>
    <w:rsid w:val="00794566"/>
    <w:rsid w:val="007954FE"/>
    <w:rsid w:val="007958B2"/>
    <w:rsid w:val="007A6632"/>
    <w:rsid w:val="007A6EB0"/>
    <w:rsid w:val="007B1983"/>
    <w:rsid w:val="007B4167"/>
    <w:rsid w:val="007B5543"/>
    <w:rsid w:val="007C086F"/>
    <w:rsid w:val="007C19A3"/>
    <w:rsid w:val="007C4334"/>
    <w:rsid w:val="007C4EF4"/>
    <w:rsid w:val="007D019B"/>
    <w:rsid w:val="007D334F"/>
    <w:rsid w:val="007D38EA"/>
    <w:rsid w:val="007D622F"/>
    <w:rsid w:val="007E3B61"/>
    <w:rsid w:val="007F1225"/>
    <w:rsid w:val="007F25AD"/>
    <w:rsid w:val="00805DEA"/>
    <w:rsid w:val="00810CF0"/>
    <w:rsid w:val="00812E05"/>
    <w:rsid w:val="00813329"/>
    <w:rsid w:val="00817B3B"/>
    <w:rsid w:val="0082427C"/>
    <w:rsid w:val="00826EB4"/>
    <w:rsid w:val="00827492"/>
    <w:rsid w:val="00835A2E"/>
    <w:rsid w:val="00835ED5"/>
    <w:rsid w:val="00851377"/>
    <w:rsid w:val="00854882"/>
    <w:rsid w:val="00855D36"/>
    <w:rsid w:val="00855FDB"/>
    <w:rsid w:val="0086550E"/>
    <w:rsid w:val="00867584"/>
    <w:rsid w:val="00870D45"/>
    <w:rsid w:val="00871296"/>
    <w:rsid w:val="008817FC"/>
    <w:rsid w:val="00887678"/>
    <w:rsid w:val="0089171F"/>
    <w:rsid w:val="00894C5E"/>
    <w:rsid w:val="00895129"/>
    <w:rsid w:val="00895296"/>
    <w:rsid w:val="0089557E"/>
    <w:rsid w:val="008968FA"/>
    <w:rsid w:val="008A268B"/>
    <w:rsid w:val="008B3179"/>
    <w:rsid w:val="008B3555"/>
    <w:rsid w:val="008B3FE4"/>
    <w:rsid w:val="008B50FD"/>
    <w:rsid w:val="008C0B65"/>
    <w:rsid w:val="008C17DF"/>
    <w:rsid w:val="008C2D10"/>
    <w:rsid w:val="008C4A2F"/>
    <w:rsid w:val="008C6BFC"/>
    <w:rsid w:val="008D1264"/>
    <w:rsid w:val="008D1C69"/>
    <w:rsid w:val="008D22A4"/>
    <w:rsid w:val="008D37F3"/>
    <w:rsid w:val="008D4DD3"/>
    <w:rsid w:val="008D5274"/>
    <w:rsid w:val="008E01C1"/>
    <w:rsid w:val="008E17AF"/>
    <w:rsid w:val="008E3DA2"/>
    <w:rsid w:val="008E79FC"/>
    <w:rsid w:val="008F02F4"/>
    <w:rsid w:val="008F0BEB"/>
    <w:rsid w:val="008F0E62"/>
    <w:rsid w:val="008F50B4"/>
    <w:rsid w:val="008F76FB"/>
    <w:rsid w:val="009036CD"/>
    <w:rsid w:val="00906B65"/>
    <w:rsid w:val="00906FC5"/>
    <w:rsid w:val="00907C12"/>
    <w:rsid w:val="00907FB2"/>
    <w:rsid w:val="009109F7"/>
    <w:rsid w:val="00910F6F"/>
    <w:rsid w:val="00911C48"/>
    <w:rsid w:val="00914D5E"/>
    <w:rsid w:val="0092273E"/>
    <w:rsid w:val="00922BDE"/>
    <w:rsid w:val="00922CF5"/>
    <w:rsid w:val="00926715"/>
    <w:rsid w:val="00931551"/>
    <w:rsid w:val="009367D8"/>
    <w:rsid w:val="0093705E"/>
    <w:rsid w:val="00941869"/>
    <w:rsid w:val="00942B4B"/>
    <w:rsid w:val="0095185B"/>
    <w:rsid w:val="009545F8"/>
    <w:rsid w:val="00960EF3"/>
    <w:rsid w:val="009679F1"/>
    <w:rsid w:val="009777A5"/>
    <w:rsid w:val="00981E4D"/>
    <w:rsid w:val="0098204E"/>
    <w:rsid w:val="0098728D"/>
    <w:rsid w:val="009916E3"/>
    <w:rsid w:val="00992624"/>
    <w:rsid w:val="00996DEE"/>
    <w:rsid w:val="00997A5D"/>
    <w:rsid w:val="009A1D0A"/>
    <w:rsid w:val="009A2717"/>
    <w:rsid w:val="009A4427"/>
    <w:rsid w:val="009A45B6"/>
    <w:rsid w:val="009B3688"/>
    <w:rsid w:val="009B4520"/>
    <w:rsid w:val="009C4D3E"/>
    <w:rsid w:val="009C4E6D"/>
    <w:rsid w:val="009D0245"/>
    <w:rsid w:val="009D2205"/>
    <w:rsid w:val="009F3FCA"/>
    <w:rsid w:val="009F5050"/>
    <w:rsid w:val="009F65E1"/>
    <w:rsid w:val="00A01770"/>
    <w:rsid w:val="00A0556D"/>
    <w:rsid w:val="00A05E88"/>
    <w:rsid w:val="00A1042E"/>
    <w:rsid w:val="00A11823"/>
    <w:rsid w:val="00A1363F"/>
    <w:rsid w:val="00A14AD0"/>
    <w:rsid w:val="00A4485D"/>
    <w:rsid w:val="00A44A64"/>
    <w:rsid w:val="00A47915"/>
    <w:rsid w:val="00A51809"/>
    <w:rsid w:val="00A57409"/>
    <w:rsid w:val="00A6293A"/>
    <w:rsid w:val="00A63E92"/>
    <w:rsid w:val="00A659B7"/>
    <w:rsid w:val="00A74DB3"/>
    <w:rsid w:val="00A770E6"/>
    <w:rsid w:val="00A81AD7"/>
    <w:rsid w:val="00A838A8"/>
    <w:rsid w:val="00A83F6C"/>
    <w:rsid w:val="00A87DAD"/>
    <w:rsid w:val="00AA0322"/>
    <w:rsid w:val="00AA28DD"/>
    <w:rsid w:val="00AA409B"/>
    <w:rsid w:val="00AA6620"/>
    <w:rsid w:val="00AB1368"/>
    <w:rsid w:val="00AB228F"/>
    <w:rsid w:val="00AB27B0"/>
    <w:rsid w:val="00AB361E"/>
    <w:rsid w:val="00AB5458"/>
    <w:rsid w:val="00AB5471"/>
    <w:rsid w:val="00AC453E"/>
    <w:rsid w:val="00AC7342"/>
    <w:rsid w:val="00AC7761"/>
    <w:rsid w:val="00AD7777"/>
    <w:rsid w:val="00AE754F"/>
    <w:rsid w:val="00AF0E57"/>
    <w:rsid w:val="00AF7FB3"/>
    <w:rsid w:val="00B00881"/>
    <w:rsid w:val="00B02586"/>
    <w:rsid w:val="00B03064"/>
    <w:rsid w:val="00B05592"/>
    <w:rsid w:val="00B059DB"/>
    <w:rsid w:val="00B13308"/>
    <w:rsid w:val="00B14394"/>
    <w:rsid w:val="00B23A75"/>
    <w:rsid w:val="00B27E3E"/>
    <w:rsid w:val="00B33A81"/>
    <w:rsid w:val="00B33D38"/>
    <w:rsid w:val="00B34104"/>
    <w:rsid w:val="00B34DE4"/>
    <w:rsid w:val="00B47135"/>
    <w:rsid w:val="00B50CF1"/>
    <w:rsid w:val="00B535D1"/>
    <w:rsid w:val="00B5576B"/>
    <w:rsid w:val="00B606CA"/>
    <w:rsid w:val="00B632BE"/>
    <w:rsid w:val="00B633DD"/>
    <w:rsid w:val="00B67C49"/>
    <w:rsid w:val="00B70E4F"/>
    <w:rsid w:val="00B71582"/>
    <w:rsid w:val="00B73FCB"/>
    <w:rsid w:val="00B76DE6"/>
    <w:rsid w:val="00B80BB3"/>
    <w:rsid w:val="00B81216"/>
    <w:rsid w:val="00B815C8"/>
    <w:rsid w:val="00B85D78"/>
    <w:rsid w:val="00BA2E45"/>
    <w:rsid w:val="00BA7405"/>
    <w:rsid w:val="00BA7C29"/>
    <w:rsid w:val="00BB17A2"/>
    <w:rsid w:val="00BB1EDA"/>
    <w:rsid w:val="00BB21E7"/>
    <w:rsid w:val="00BB3072"/>
    <w:rsid w:val="00BB569B"/>
    <w:rsid w:val="00BB76F9"/>
    <w:rsid w:val="00BC150F"/>
    <w:rsid w:val="00BD0A0D"/>
    <w:rsid w:val="00BD3790"/>
    <w:rsid w:val="00BD4AB3"/>
    <w:rsid w:val="00BE6778"/>
    <w:rsid w:val="00BE6F12"/>
    <w:rsid w:val="00BE7AC0"/>
    <w:rsid w:val="00BF14F2"/>
    <w:rsid w:val="00BF1DAE"/>
    <w:rsid w:val="00BF2F0A"/>
    <w:rsid w:val="00BF5481"/>
    <w:rsid w:val="00C0660D"/>
    <w:rsid w:val="00C06D79"/>
    <w:rsid w:val="00C15981"/>
    <w:rsid w:val="00C15E75"/>
    <w:rsid w:val="00C1657A"/>
    <w:rsid w:val="00C2223A"/>
    <w:rsid w:val="00C22721"/>
    <w:rsid w:val="00C26912"/>
    <w:rsid w:val="00C320CC"/>
    <w:rsid w:val="00C42D66"/>
    <w:rsid w:val="00C43360"/>
    <w:rsid w:val="00C433CB"/>
    <w:rsid w:val="00C50BEE"/>
    <w:rsid w:val="00C519B8"/>
    <w:rsid w:val="00C51A69"/>
    <w:rsid w:val="00C51ECC"/>
    <w:rsid w:val="00C54799"/>
    <w:rsid w:val="00C56C08"/>
    <w:rsid w:val="00C57CBA"/>
    <w:rsid w:val="00C57F09"/>
    <w:rsid w:val="00C60BCB"/>
    <w:rsid w:val="00C613FB"/>
    <w:rsid w:val="00C614AB"/>
    <w:rsid w:val="00C65489"/>
    <w:rsid w:val="00C66D76"/>
    <w:rsid w:val="00C67E8B"/>
    <w:rsid w:val="00C7109D"/>
    <w:rsid w:val="00C722DE"/>
    <w:rsid w:val="00C734B0"/>
    <w:rsid w:val="00C73790"/>
    <w:rsid w:val="00C74D99"/>
    <w:rsid w:val="00C75C7F"/>
    <w:rsid w:val="00C77423"/>
    <w:rsid w:val="00C82C86"/>
    <w:rsid w:val="00C83A4E"/>
    <w:rsid w:val="00C91BE8"/>
    <w:rsid w:val="00C924F1"/>
    <w:rsid w:val="00C92BD7"/>
    <w:rsid w:val="00CA3F29"/>
    <w:rsid w:val="00CA66D1"/>
    <w:rsid w:val="00CB0E36"/>
    <w:rsid w:val="00CB444A"/>
    <w:rsid w:val="00CB68A1"/>
    <w:rsid w:val="00CC0CE8"/>
    <w:rsid w:val="00CC4439"/>
    <w:rsid w:val="00CD44E7"/>
    <w:rsid w:val="00CD5048"/>
    <w:rsid w:val="00CD5C70"/>
    <w:rsid w:val="00CE07C6"/>
    <w:rsid w:val="00CE1F71"/>
    <w:rsid w:val="00CE4B9E"/>
    <w:rsid w:val="00CE55D7"/>
    <w:rsid w:val="00CF09E7"/>
    <w:rsid w:val="00D01D0F"/>
    <w:rsid w:val="00D03684"/>
    <w:rsid w:val="00D1021B"/>
    <w:rsid w:val="00D10E90"/>
    <w:rsid w:val="00D1618A"/>
    <w:rsid w:val="00D22FF4"/>
    <w:rsid w:val="00D26BB7"/>
    <w:rsid w:val="00D300C6"/>
    <w:rsid w:val="00D32AA4"/>
    <w:rsid w:val="00D32D70"/>
    <w:rsid w:val="00D32EE7"/>
    <w:rsid w:val="00D3452F"/>
    <w:rsid w:val="00D37D70"/>
    <w:rsid w:val="00D41A53"/>
    <w:rsid w:val="00D43C4A"/>
    <w:rsid w:val="00D44403"/>
    <w:rsid w:val="00D47D87"/>
    <w:rsid w:val="00D5486D"/>
    <w:rsid w:val="00D6386A"/>
    <w:rsid w:val="00D644ED"/>
    <w:rsid w:val="00D647CF"/>
    <w:rsid w:val="00D6666B"/>
    <w:rsid w:val="00D67877"/>
    <w:rsid w:val="00D80499"/>
    <w:rsid w:val="00D80597"/>
    <w:rsid w:val="00D81226"/>
    <w:rsid w:val="00D82554"/>
    <w:rsid w:val="00D82A31"/>
    <w:rsid w:val="00D86FDA"/>
    <w:rsid w:val="00D87E25"/>
    <w:rsid w:val="00D913CF"/>
    <w:rsid w:val="00D944A6"/>
    <w:rsid w:val="00D97D72"/>
    <w:rsid w:val="00DA0B96"/>
    <w:rsid w:val="00DA67B0"/>
    <w:rsid w:val="00DB2E61"/>
    <w:rsid w:val="00DB4388"/>
    <w:rsid w:val="00DC0046"/>
    <w:rsid w:val="00DE74BC"/>
    <w:rsid w:val="00DF0E8D"/>
    <w:rsid w:val="00DF17B1"/>
    <w:rsid w:val="00DF519A"/>
    <w:rsid w:val="00DF70E2"/>
    <w:rsid w:val="00E00BEC"/>
    <w:rsid w:val="00E02440"/>
    <w:rsid w:val="00E03B9F"/>
    <w:rsid w:val="00E05459"/>
    <w:rsid w:val="00E10330"/>
    <w:rsid w:val="00E110F0"/>
    <w:rsid w:val="00E1111E"/>
    <w:rsid w:val="00E115CF"/>
    <w:rsid w:val="00E12160"/>
    <w:rsid w:val="00E13F50"/>
    <w:rsid w:val="00E25A99"/>
    <w:rsid w:val="00E2701C"/>
    <w:rsid w:val="00E31C78"/>
    <w:rsid w:val="00E31F64"/>
    <w:rsid w:val="00E33EDA"/>
    <w:rsid w:val="00E37FB2"/>
    <w:rsid w:val="00E448A7"/>
    <w:rsid w:val="00E46D46"/>
    <w:rsid w:val="00E5579C"/>
    <w:rsid w:val="00E5682A"/>
    <w:rsid w:val="00E57471"/>
    <w:rsid w:val="00E651EB"/>
    <w:rsid w:val="00E6543D"/>
    <w:rsid w:val="00E6599F"/>
    <w:rsid w:val="00E72578"/>
    <w:rsid w:val="00E74EC1"/>
    <w:rsid w:val="00E84BC5"/>
    <w:rsid w:val="00E85F36"/>
    <w:rsid w:val="00E86680"/>
    <w:rsid w:val="00E9221B"/>
    <w:rsid w:val="00E92313"/>
    <w:rsid w:val="00EA12F4"/>
    <w:rsid w:val="00EA56E1"/>
    <w:rsid w:val="00EA6021"/>
    <w:rsid w:val="00EB0D0E"/>
    <w:rsid w:val="00EB7A8F"/>
    <w:rsid w:val="00EC0706"/>
    <w:rsid w:val="00EC40F7"/>
    <w:rsid w:val="00ED13A1"/>
    <w:rsid w:val="00ED29B6"/>
    <w:rsid w:val="00EE022C"/>
    <w:rsid w:val="00EE3866"/>
    <w:rsid w:val="00EF6AF0"/>
    <w:rsid w:val="00F01A3F"/>
    <w:rsid w:val="00F03147"/>
    <w:rsid w:val="00F03E20"/>
    <w:rsid w:val="00F11904"/>
    <w:rsid w:val="00F1459F"/>
    <w:rsid w:val="00F167FC"/>
    <w:rsid w:val="00F17029"/>
    <w:rsid w:val="00F23C9C"/>
    <w:rsid w:val="00F2699F"/>
    <w:rsid w:val="00F30BAF"/>
    <w:rsid w:val="00F34E2A"/>
    <w:rsid w:val="00F426FA"/>
    <w:rsid w:val="00F61F1F"/>
    <w:rsid w:val="00F6365B"/>
    <w:rsid w:val="00F65142"/>
    <w:rsid w:val="00F65972"/>
    <w:rsid w:val="00F66A4F"/>
    <w:rsid w:val="00F66F9F"/>
    <w:rsid w:val="00F72D4F"/>
    <w:rsid w:val="00F76B04"/>
    <w:rsid w:val="00F77AB5"/>
    <w:rsid w:val="00F85070"/>
    <w:rsid w:val="00F9541F"/>
    <w:rsid w:val="00F95557"/>
    <w:rsid w:val="00FB2B65"/>
    <w:rsid w:val="00FB4A64"/>
    <w:rsid w:val="00FB655D"/>
    <w:rsid w:val="00FC3AAE"/>
    <w:rsid w:val="00FC6C43"/>
    <w:rsid w:val="00FD1AAF"/>
    <w:rsid w:val="00FF1672"/>
    <w:rsid w:val="00FF1F86"/>
    <w:rsid w:val="00FF71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CBBCB"/>
  <w15:chartTrackingRefBased/>
  <w15:docId w15:val="{F368CB5F-BA4A-4985-B7E2-C93B4F7A5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B3B"/>
    <w:pPr>
      <w:spacing w:after="200" w:line="276" w:lineRule="auto"/>
    </w:pPr>
    <w:rPr>
      <w:kern w:val="0"/>
      <w:lang w:val="en-US"/>
    </w:rPr>
  </w:style>
  <w:style w:type="paragraph" w:styleId="Heading1">
    <w:name w:val="heading 1"/>
    <w:basedOn w:val="Normal"/>
    <w:next w:val="Normal"/>
    <w:link w:val="Heading1Char"/>
    <w:uiPriority w:val="9"/>
    <w:qFormat/>
    <w:rsid w:val="00817B3B"/>
    <w:pPr>
      <w:keepNext/>
      <w:keepLines/>
      <w:spacing w:before="480" w:after="0"/>
      <w:outlineLvl w:val="0"/>
    </w:pPr>
    <w:rPr>
      <w:rFonts w:asciiTheme="majorHAnsi" w:eastAsiaTheme="majorEastAsia" w:hAnsiTheme="majorHAnsi" w:cstheme="majorBidi"/>
      <w:b/>
      <w:bCs/>
      <w:color w:val="2F5496" w:themeColor="accent1" w:themeShade="BF"/>
      <w:sz w:val="28"/>
      <w:szCs w:val="28"/>
      <w:lang w:eastAsia="ja-JP"/>
    </w:rPr>
  </w:style>
  <w:style w:type="paragraph" w:styleId="Heading2">
    <w:name w:val="heading 2"/>
    <w:basedOn w:val="Normal"/>
    <w:next w:val="Normal"/>
    <w:link w:val="Heading2Char"/>
    <w:uiPriority w:val="9"/>
    <w:semiHidden/>
    <w:unhideWhenUsed/>
    <w:qFormat/>
    <w:rsid w:val="00922B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B22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4485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17B3B"/>
    <w:rPr>
      <w:rFonts w:asciiTheme="majorHAnsi" w:eastAsiaTheme="majorEastAsia" w:hAnsiTheme="majorHAnsi" w:cstheme="majorBidi"/>
      <w:b/>
      <w:bCs/>
      <w:color w:val="2F5496" w:themeColor="accent1" w:themeShade="BF"/>
      <w:kern w:val="0"/>
      <w:sz w:val="28"/>
      <w:szCs w:val="28"/>
      <w:lang w:val="en-US" w:eastAsia="ja-JP"/>
    </w:rPr>
  </w:style>
  <w:style w:type="paragraph" w:styleId="BalloonText">
    <w:name w:val="Balloon Text"/>
    <w:basedOn w:val="Normal"/>
    <w:link w:val="BalloonTextChar"/>
    <w:uiPriority w:val="99"/>
    <w:semiHidden/>
    <w:unhideWhenUsed/>
    <w:rsid w:val="00817B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817B3B"/>
    <w:rPr>
      <w:rFonts w:ascii="Tahoma" w:hAnsi="Tahoma" w:cs="Tahoma"/>
      <w:kern w:val="0"/>
      <w:sz w:val="16"/>
      <w:szCs w:val="16"/>
      <w:lang w:val="en-US"/>
    </w:rPr>
  </w:style>
  <w:style w:type="character" w:styleId="Hyperlink">
    <w:name w:val="Hyperlink"/>
    <w:basedOn w:val="DefaultParagraphFont"/>
    <w:uiPriority w:val="99"/>
    <w:unhideWhenUsed/>
    <w:qFormat/>
    <w:rsid w:val="00817B3B"/>
    <w:rPr>
      <w:color w:val="0563C1" w:themeColor="hyperlink"/>
      <w:u w:val="single"/>
    </w:rPr>
  </w:style>
  <w:style w:type="paragraph" w:styleId="NormalWeb">
    <w:name w:val="Normal (Web)"/>
    <w:basedOn w:val="Normal"/>
    <w:uiPriority w:val="99"/>
    <w:unhideWhenUsed/>
    <w:rsid w:val="00817B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7B3B"/>
    <w:rPr>
      <w:b/>
      <w:bCs/>
    </w:rPr>
  </w:style>
  <w:style w:type="table" w:styleId="TableGrid">
    <w:name w:val="Table Grid"/>
    <w:basedOn w:val="TableNormal"/>
    <w:uiPriority w:val="59"/>
    <w:qFormat/>
    <w:rsid w:val="00817B3B"/>
    <w:pPr>
      <w:spacing w:after="0" w:line="240" w:lineRule="auto"/>
    </w:pPr>
    <w:rPr>
      <w:kern w:val="0"/>
      <w:sz w:val="20"/>
      <w:szCs w:val="20"/>
      <w:lang w:val="en-US"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qFormat/>
    <w:rsid w:val="00817B3B"/>
    <w:pPr>
      <w:spacing w:after="0" w:line="240" w:lineRule="auto"/>
    </w:pPr>
    <w:rPr>
      <w:color w:val="2F5496" w:themeColor="accent1" w:themeShade="BF"/>
      <w:kern w:val="0"/>
      <w:sz w:val="20"/>
      <w:szCs w:val="20"/>
      <w:lang w:val="en-US" w:eastAsia="en-IN"/>
    </w:rPr>
    <w:tblPr>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qFormat/>
    <w:rsid w:val="00817B3B"/>
    <w:pPr>
      <w:spacing w:after="0" w:line="240" w:lineRule="auto"/>
    </w:pPr>
    <w:rPr>
      <w:color w:val="C45911" w:themeColor="accent2" w:themeShade="BF"/>
      <w:kern w:val="0"/>
      <w:sz w:val="20"/>
      <w:szCs w:val="20"/>
      <w:lang w:val="en-US" w:eastAsia="en-IN"/>
    </w:rPr>
    <w:tblPr>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4">
    <w:name w:val="Light Shading Accent 4"/>
    <w:basedOn w:val="TableNormal"/>
    <w:uiPriority w:val="60"/>
    <w:qFormat/>
    <w:rsid w:val="00817B3B"/>
    <w:pPr>
      <w:spacing w:after="0" w:line="240" w:lineRule="auto"/>
    </w:pPr>
    <w:rPr>
      <w:color w:val="BF8F00" w:themeColor="accent4" w:themeShade="BF"/>
      <w:kern w:val="0"/>
      <w:sz w:val="20"/>
      <w:szCs w:val="20"/>
      <w:lang w:val="en-US" w:eastAsia="en-IN"/>
    </w:rPr>
    <w:tblPr>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qFormat/>
    <w:rsid w:val="00817B3B"/>
    <w:pPr>
      <w:spacing w:after="0" w:line="240" w:lineRule="auto"/>
    </w:pPr>
    <w:rPr>
      <w:color w:val="2E74B5" w:themeColor="accent5" w:themeShade="BF"/>
      <w:kern w:val="0"/>
      <w:sz w:val="20"/>
      <w:szCs w:val="20"/>
      <w:lang w:val="en-US" w:eastAsia="en-IN"/>
    </w:rPr>
    <w:tblPr>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paragraph" w:customStyle="1" w:styleId="Bibliography1">
    <w:name w:val="Bibliography1"/>
    <w:basedOn w:val="Normal"/>
    <w:next w:val="Normal"/>
    <w:uiPriority w:val="37"/>
    <w:unhideWhenUsed/>
    <w:qFormat/>
    <w:rsid w:val="00817B3B"/>
  </w:style>
  <w:style w:type="character" w:customStyle="1" w:styleId="Heading2Char">
    <w:name w:val="Heading 2 Char"/>
    <w:basedOn w:val="DefaultParagraphFont"/>
    <w:link w:val="Heading2"/>
    <w:uiPriority w:val="9"/>
    <w:semiHidden/>
    <w:rsid w:val="00922BDE"/>
    <w:rPr>
      <w:rFonts w:asciiTheme="majorHAnsi" w:eastAsiaTheme="majorEastAsia" w:hAnsiTheme="majorHAnsi" w:cstheme="majorBidi"/>
      <w:color w:val="2F5496" w:themeColor="accent1" w:themeShade="BF"/>
      <w:kern w:val="0"/>
      <w:sz w:val="26"/>
      <w:szCs w:val="26"/>
      <w:lang w:val="en-US"/>
    </w:rPr>
  </w:style>
  <w:style w:type="character" w:customStyle="1" w:styleId="Heading3Char">
    <w:name w:val="Heading 3 Char"/>
    <w:basedOn w:val="DefaultParagraphFont"/>
    <w:link w:val="Heading3"/>
    <w:uiPriority w:val="9"/>
    <w:semiHidden/>
    <w:rsid w:val="00AB228F"/>
    <w:rPr>
      <w:rFonts w:asciiTheme="majorHAnsi" w:eastAsiaTheme="majorEastAsia" w:hAnsiTheme="majorHAnsi" w:cstheme="majorBidi"/>
      <w:color w:val="1F3763" w:themeColor="accent1" w:themeShade="7F"/>
      <w:kern w:val="0"/>
      <w:sz w:val="24"/>
      <w:szCs w:val="24"/>
      <w:lang w:val="en-US"/>
    </w:rPr>
  </w:style>
  <w:style w:type="table" w:styleId="GridTable2-Accent3">
    <w:name w:val="Grid Table 2 Accent 3"/>
    <w:basedOn w:val="TableNormal"/>
    <w:uiPriority w:val="47"/>
    <w:rsid w:val="00C74D9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1">
    <w:name w:val="Plain Table 1"/>
    <w:basedOn w:val="TableNormal"/>
    <w:uiPriority w:val="41"/>
    <w:rsid w:val="008F76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7D01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19B"/>
    <w:rPr>
      <w:kern w:val="0"/>
      <w:lang w:val="en-US"/>
    </w:rPr>
  </w:style>
  <w:style w:type="paragraph" w:styleId="Footer">
    <w:name w:val="footer"/>
    <w:basedOn w:val="Normal"/>
    <w:link w:val="FooterChar"/>
    <w:uiPriority w:val="99"/>
    <w:unhideWhenUsed/>
    <w:rsid w:val="007D01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19B"/>
    <w:rPr>
      <w:kern w:val="0"/>
      <w:lang w:val="en-US"/>
    </w:rPr>
  </w:style>
  <w:style w:type="table" w:styleId="GridTable4-Accent1">
    <w:name w:val="Grid Table 4 Accent 1"/>
    <w:basedOn w:val="TableNormal"/>
    <w:uiPriority w:val="49"/>
    <w:rsid w:val="005B7F2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532002"/>
    <w:pPr>
      <w:ind w:left="720"/>
      <w:contextualSpacing/>
    </w:pPr>
  </w:style>
  <w:style w:type="character" w:customStyle="1" w:styleId="Heading4Char">
    <w:name w:val="Heading 4 Char"/>
    <w:basedOn w:val="DefaultParagraphFont"/>
    <w:link w:val="Heading4"/>
    <w:uiPriority w:val="9"/>
    <w:semiHidden/>
    <w:rsid w:val="0044485B"/>
    <w:rPr>
      <w:rFonts w:asciiTheme="majorHAnsi" w:eastAsiaTheme="majorEastAsia" w:hAnsiTheme="majorHAnsi" w:cstheme="majorBidi"/>
      <w:i/>
      <w:iCs/>
      <w:color w:val="2F5496" w:themeColor="accent1" w:themeShade="BF"/>
      <w:kern w:val="0"/>
      <w:lang w:val="en-US"/>
    </w:rPr>
  </w:style>
  <w:style w:type="character" w:styleId="FollowedHyperlink">
    <w:name w:val="FollowedHyperlink"/>
    <w:basedOn w:val="DefaultParagraphFont"/>
    <w:uiPriority w:val="99"/>
    <w:semiHidden/>
    <w:unhideWhenUsed/>
    <w:rsid w:val="00026213"/>
    <w:rPr>
      <w:color w:val="954F72" w:themeColor="followedHyperlink"/>
      <w:u w:val="single"/>
    </w:rPr>
  </w:style>
  <w:style w:type="paragraph" w:styleId="Bibliography">
    <w:name w:val="Bibliography"/>
    <w:basedOn w:val="Normal"/>
    <w:next w:val="Normal"/>
    <w:uiPriority w:val="37"/>
    <w:unhideWhenUsed/>
    <w:rsid w:val="00336F41"/>
  </w:style>
  <w:style w:type="table" w:styleId="GridTable1Light-Accent5">
    <w:name w:val="Grid Table 1 Light Accent 5"/>
    <w:basedOn w:val="TableNormal"/>
    <w:uiPriority w:val="46"/>
    <w:rsid w:val="00BF1DAE"/>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E03B9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6">
    <w:name w:val="Grid Table 1 Light Accent 6"/>
    <w:basedOn w:val="TableNormal"/>
    <w:uiPriority w:val="46"/>
    <w:rsid w:val="00365420"/>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6542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36542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A6293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rsid w:val="001109C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AF7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4534">
      <w:bodyDiv w:val="1"/>
      <w:marLeft w:val="0"/>
      <w:marRight w:val="0"/>
      <w:marTop w:val="0"/>
      <w:marBottom w:val="0"/>
      <w:divBdr>
        <w:top w:val="none" w:sz="0" w:space="0" w:color="auto"/>
        <w:left w:val="none" w:sz="0" w:space="0" w:color="auto"/>
        <w:bottom w:val="none" w:sz="0" w:space="0" w:color="auto"/>
        <w:right w:val="none" w:sz="0" w:space="0" w:color="auto"/>
      </w:divBdr>
    </w:div>
    <w:div w:id="19479814">
      <w:bodyDiv w:val="1"/>
      <w:marLeft w:val="0"/>
      <w:marRight w:val="0"/>
      <w:marTop w:val="0"/>
      <w:marBottom w:val="0"/>
      <w:divBdr>
        <w:top w:val="none" w:sz="0" w:space="0" w:color="auto"/>
        <w:left w:val="none" w:sz="0" w:space="0" w:color="auto"/>
        <w:bottom w:val="none" w:sz="0" w:space="0" w:color="auto"/>
        <w:right w:val="none" w:sz="0" w:space="0" w:color="auto"/>
      </w:divBdr>
    </w:div>
    <w:div w:id="40327694">
      <w:bodyDiv w:val="1"/>
      <w:marLeft w:val="0"/>
      <w:marRight w:val="0"/>
      <w:marTop w:val="0"/>
      <w:marBottom w:val="0"/>
      <w:divBdr>
        <w:top w:val="none" w:sz="0" w:space="0" w:color="auto"/>
        <w:left w:val="none" w:sz="0" w:space="0" w:color="auto"/>
        <w:bottom w:val="none" w:sz="0" w:space="0" w:color="auto"/>
        <w:right w:val="none" w:sz="0" w:space="0" w:color="auto"/>
      </w:divBdr>
    </w:div>
    <w:div w:id="41709369">
      <w:bodyDiv w:val="1"/>
      <w:marLeft w:val="0"/>
      <w:marRight w:val="0"/>
      <w:marTop w:val="0"/>
      <w:marBottom w:val="0"/>
      <w:divBdr>
        <w:top w:val="none" w:sz="0" w:space="0" w:color="auto"/>
        <w:left w:val="none" w:sz="0" w:space="0" w:color="auto"/>
        <w:bottom w:val="none" w:sz="0" w:space="0" w:color="auto"/>
        <w:right w:val="none" w:sz="0" w:space="0" w:color="auto"/>
      </w:divBdr>
    </w:div>
    <w:div w:id="47850229">
      <w:bodyDiv w:val="1"/>
      <w:marLeft w:val="0"/>
      <w:marRight w:val="0"/>
      <w:marTop w:val="0"/>
      <w:marBottom w:val="0"/>
      <w:divBdr>
        <w:top w:val="none" w:sz="0" w:space="0" w:color="auto"/>
        <w:left w:val="none" w:sz="0" w:space="0" w:color="auto"/>
        <w:bottom w:val="none" w:sz="0" w:space="0" w:color="auto"/>
        <w:right w:val="none" w:sz="0" w:space="0" w:color="auto"/>
      </w:divBdr>
    </w:div>
    <w:div w:id="74283585">
      <w:bodyDiv w:val="1"/>
      <w:marLeft w:val="0"/>
      <w:marRight w:val="0"/>
      <w:marTop w:val="0"/>
      <w:marBottom w:val="0"/>
      <w:divBdr>
        <w:top w:val="none" w:sz="0" w:space="0" w:color="auto"/>
        <w:left w:val="none" w:sz="0" w:space="0" w:color="auto"/>
        <w:bottom w:val="none" w:sz="0" w:space="0" w:color="auto"/>
        <w:right w:val="none" w:sz="0" w:space="0" w:color="auto"/>
      </w:divBdr>
    </w:div>
    <w:div w:id="89594554">
      <w:bodyDiv w:val="1"/>
      <w:marLeft w:val="0"/>
      <w:marRight w:val="0"/>
      <w:marTop w:val="0"/>
      <w:marBottom w:val="0"/>
      <w:divBdr>
        <w:top w:val="none" w:sz="0" w:space="0" w:color="auto"/>
        <w:left w:val="none" w:sz="0" w:space="0" w:color="auto"/>
        <w:bottom w:val="none" w:sz="0" w:space="0" w:color="auto"/>
        <w:right w:val="none" w:sz="0" w:space="0" w:color="auto"/>
      </w:divBdr>
    </w:div>
    <w:div w:id="96875717">
      <w:bodyDiv w:val="1"/>
      <w:marLeft w:val="0"/>
      <w:marRight w:val="0"/>
      <w:marTop w:val="0"/>
      <w:marBottom w:val="0"/>
      <w:divBdr>
        <w:top w:val="none" w:sz="0" w:space="0" w:color="auto"/>
        <w:left w:val="none" w:sz="0" w:space="0" w:color="auto"/>
        <w:bottom w:val="none" w:sz="0" w:space="0" w:color="auto"/>
        <w:right w:val="none" w:sz="0" w:space="0" w:color="auto"/>
      </w:divBdr>
    </w:div>
    <w:div w:id="122383599">
      <w:bodyDiv w:val="1"/>
      <w:marLeft w:val="0"/>
      <w:marRight w:val="0"/>
      <w:marTop w:val="0"/>
      <w:marBottom w:val="0"/>
      <w:divBdr>
        <w:top w:val="none" w:sz="0" w:space="0" w:color="auto"/>
        <w:left w:val="none" w:sz="0" w:space="0" w:color="auto"/>
        <w:bottom w:val="none" w:sz="0" w:space="0" w:color="auto"/>
        <w:right w:val="none" w:sz="0" w:space="0" w:color="auto"/>
      </w:divBdr>
    </w:div>
    <w:div w:id="146361185">
      <w:bodyDiv w:val="1"/>
      <w:marLeft w:val="0"/>
      <w:marRight w:val="0"/>
      <w:marTop w:val="0"/>
      <w:marBottom w:val="0"/>
      <w:divBdr>
        <w:top w:val="none" w:sz="0" w:space="0" w:color="auto"/>
        <w:left w:val="none" w:sz="0" w:space="0" w:color="auto"/>
        <w:bottom w:val="none" w:sz="0" w:space="0" w:color="auto"/>
        <w:right w:val="none" w:sz="0" w:space="0" w:color="auto"/>
      </w:divBdr>
    </w:div>
    <w:div w:id="200017325">
      <w:bodyDiv w:val="1"/>
      <w:marLeft w:val="0"/>
      <w:marRight w:val="0"/>
      <w:marTop w:val="0"/>
      <w:marBottom w:val="0"/>
      <w:divBdr>
        <w:top w:val="none" w:sz="0" w:space="0" w:color="auto"/>
        <w:left w:val="none" w:sz="0" w:space="0" w:color="auto"/>
        <w:bottom w:val="none" w:sz="0" w:space="0" w:color="auto"/>
        <w:right w:val="none" w:sz="0" w:space="0" w:color="auto"/>
      </w:divBdr>
    </w:div>
    <w:div w:id="238172632">
      <w:bodyDiv w:val="1"/>
      <w:marLeft w:val="0"/>
      <w:marRight w:val="0"/>
      <w:marTop w:val="0"/>
      <w:marBottom w:val="0"/>
      <w:divBdr>
        <w:top w:val="none" w:sz="0" w:space="0" w:color="auto"/>
        <w:left w:val="none" w:sz="0" w:space="0" w:color="auto"/>
        <w:bottom w:val="none" w:sz="0" w:space="0" w:color="auto"/>
        <w:right w:val="none" w:sz="0" w:space="0" w:color="auto"/>
      </w:divBdr>
      <w:divsChild>
        <w:div w:id="791441957">
          <w:marLeft w:val="0"/>
          <w:marRight w:val="0"/>
          <w:marTop w:val="0"/>
          <w:marBottom w:val="0"/>
          <w:divBdr>
            <w:top w:val="none" w:sz="0" w:space="0" w:color="auto"/>
            <w:left w:val="none" w:sz="0" w:space="0" w:color="auto"/>
            <w:bottom w:val="none" w:sz="0" w:space="0" w:color="auto"/>
            <w:right w:val="none" w:sz="0" w:space="0" w:color="auto"/>
          </w:divBdr>
        </w:div>
      </w:divsChild>
    </w:div>
    <w:div w:id="252134696">
      <w:bodyDiv w:val="1"/>
      <w:marLeft w:val="0"/>
      <w:marRight w:val="0"/>
      <w:marTop w:val="0"/>
      <w:marBottom w:val="0"/>
      <w:divBdr>
        <w:top w:val="none" w:sz="0" w:space="0" w:color="auto"/>
        <w:left w:val="none" w:sz="0" w:space="0" w:color="auto"/>
        <w:bottom w:val="none" w:sz="0" w:space="0" w:color="auto"/>
        <w:right w:val="none" w:sz="0" w:space="0" w:color="auto"/>
      </w:divBdr>
    </w:div>
    <w:div w:id="306251965">
      <w:bodyDiv w:val="1"/>
      <w:marLeft w:val="0"/>
      <w:marRight w:val="0"/>
      <w:marTop w:val="0"/>
      <w:marBottom w:val="0"/>
      <w:divBdr>
        <w:top w:val="none" w:sz="0" w:space="0" w:color="auto"/>
        <w:left w:val="none" w:sz="0" w:space="0" w:color="auto"/>
        <w:bottom w:val="none" w:sz="0" w:space="0" w:color="auto"/>
        <w:right w:val="none" w:sz="0" w:space="0" w:color="auto"/>
      </w:divBdr>
    </w:div>
    <w:div w:id="314728785">
      <w:bodyDiv w:val="1"/>
      <w:marLeft w:val="0"/>
      <w:marRight w:val="0"/>
      <w:marTop w:val="0"/>
      <w:marBottom w:val="0"/>
      <w:divBdr>
        <w:top w:val="none" w:sz="0" w:space="0" w:color="auto"/>
        <w:left w:val="none" w:sz="0" w:space="0" w:color="auto"/>
        <w:bottom w:val="none" w:sz="0" w:space="0" w:color="auto"/>
        <w:right w:val="none" w:sz="0" w:space="0" w:color="auto"/>
      </w:divBdr>
    </w:div>
    <w:div w:id="318971501">
      <w:bodyDiv w:val="1"/>
      <w:marLeft w:val="0"/>
      <w:marRight w:val="0"/>
      <w:marTop w:val="0"/>
      <w:marBottom w:val="0"/>
      <w:divBdr>
        <w:top w:val="none" w:sz="0" w:space="0" w:color="auto"/>
        <w:left w:val="none" w:sz="0" w:space="0" w:color="auto"/>
        <w:bottom w:val="none" w:sz="0" w:space="0" w:color="auto"/>
        <w:right w:val="none" w:sz="0" w:space="0" w:color="auto"/>
      </w:divBdr>
    </w:div>
    <w:div w:id="345249291">
      <w:bodyDiv w:val="1"/>
      <w:marLeft w:val="0"/>
      <w:marRight w:val="0"/>
      <w:marTop w:val="0"/>
      <w:marBottom w:val="0"/>
      <w:divBdr>
        <w:top w:val="none" w:sz="0" w:space="0" w:color="auto"/>
        <w:left w:val="none" w:sz="0" w:space="0" w:color="auto"/>
        <w:bottom w:val="none" w:sz="0" w:space="0" w:color="auto"/>
        <w:right w:val="none" w:sz="0" w:space="0" w:color="auto"/>
      </w:divBdr>
    </w:div>
    <w:div w:id="358311834">
      <w:bodyDiv w:val="1"/>
      <w:marLeft w:val="0"/>
      <w:marRight w:val="0"/>
      <w:marTop w:val="0"/>
      <w:marBottom w:val="0"/>
      <w:divBdr>
        <w:top w:val="none" w:sz="0" w:space="0" w:color="auto"/>
        <w:left w:val="none" w:sz="0" w:space="0" w:color="auto"/>
        <w:bottom w:val="none" w:sz="0" w:space="0" w:color="auto"/>
        <w:right w:val="none" w:sz="0" w:space="0" w:color="auto"/>
      </w:divBdr>
    </w:div>
    <w:div w:id="380906579">
      <w:bodyDiv w:val="1"/>
      <w:marLeft w:val="0"/>
      <w:marRight w:val="0"/>
      <w:marTop w:val="0"/>
      <w:marBottom w:val="0"/>
      <w:divBdr>
        <w:top w:val="none" w:sz="0" w:space="0" w:color="auto"/>
        <w:left w:val="none" w:sz="0" w:space="0" w:color="auto"/>
        <w:bottom w:val="none" w:sz="0" w:space="0" w:color="auto"/>
        <w:right w:val="none" w:sz="0" w:space="0" w:color="auto"/>
      </w:divBdr>
    </w:div>
    <w:div w:id="382868824">
      <w:bodyDiv w:val="1"/>
      <w:marLeft w:val="0"/>
      <w:marRight w:val="0"/>
      <w:marTop w:val="0"/>
      <w:marBottom w:val="0"/>
      <w:divBdr>
        <w:top w:val="none" w:sz="0" w:space="0" w:color="auto"/>
        <w:left w:val="none" w:sz="0" w:space="0" w:color="auto"/>
        <w:bottom w:val="none" w:sz="0" w:space="0" w:color="auto"/>
        <w:right w:val="none" w:sz="0" w:space="0" w:color="auto"/>
      </w:divBdr>
      <w:divsChild>
        <w:div w:id="2065443051">
          <w:marLeft w:val="0"/>
          <w:marRight w:val="0"/>
          <w:marTop w:val="0"/>
          <w:marBottom w:val="0"/>
          <w:divBdr>
            <w:top w:val="none" w:sz="0" w:space="0" w:color="auto"/>
            <w:left w:val="none" w:sz="0" w:space="0" w:color="auto"/>
            <w:bottom w:val="none" w:sz="0" w:space="0" w:color="auto"/>
            <w:right w:val="none" w:sz="0" w:space="0" w:color="auto"/>
          </w:divBdr>
          <w:divsChild>
            <w:div w:id="180415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2052">
      <w:bodyDiv w:val="1"/>
      <w:marLeft w:val="0"/>
      <w:marRight w:val="0"/>
      <w:marTop w:val="0"/>
      <w:marBottom w:val="0"/>
      <w:divBdr>
        <w:top w:val="none" w:sz="0" w:space="0" w:color="auto"/>
        <w:left w:val="none" w:sz="0" w:space="0" w:color="auto"/>
        <w:bottom w:val="none" w:sz="0" w:space="0" w:color="auto"/>
        <w:right w:val="none" w:sz="0" w:space="0" w:color="auto"/>
      </w:divBdr>
    </w:div>
    <w:div w:id="412701271">
      <w:bodyDiv w:val="1"/>
      <w:marLeft w:val="0"/>
      <w:marRight w:val="0"/>
      <w:marTop w:val="0"/>
      <w:marBottom w:val="0"/>
      <w:divBdr>
        <w:top w:val="none" w:sz="0" w:space="0" w:color="auto"/>
        <w:left w:val="none" w:sz="0" w:space="0" w:color="auto"/>
        <w:bottom w:val="none" w:sz="0" w:space="0" w:color="auto"/>
        <w:right w:val="none" w:sz="0" w:space="0" w:color="auto"/>
      </w:divBdr>
    </w:div>
    <w:div w:id="429931488">
      <w:bodyDiv w:val="1"/>
      <w:marLeft w:val="0"/>
      <w:marRight w:val="0"/>
      <w:marTop w:val="0"/>
      <w:marBottom w:val="0"/>
      <w:divBdr>
        <w:top w:val="none" w:sz="0" w:space="0" w:color="auto"/>
        <w:left w:val="none" w:sz="0" w:space="0" w:color="auto"/>
        <w:bottom w:val="none" w:sz="0" w:space="0" w:color="auto"/>
        <w:right w:val="none" w:sz="0" w:space="0" w:color="auto"/>
      </w:divBdr>
    </w:div>
    <w:div w:id="444081521">
      <w:bodyDiv w:val="1"/>
      <w:marLeft w:val="0"/>
      <w:marRight w:val="0"/>
      <w:marTop w:val="0"/>
      <w:marBottom w:val="0"/>
      <w:divBdr>
        <w:top w:val="none" w:sz="0" w:space="0" w:color="auto"/>
        <w:left w:val="none" w:sz="0" w:space="0" w:color="auto"/>
        <w:bottom w:val="none" w:sz="0" w:space="0" w:color="auto"/>
        <w:right w:val="none" w:sz="0" w:space="0" w:color="auto"/>
      </w:divBdr>
    </w:div>
    <w:div w:id="466289306">
      <w:bodyDiv w:val="1"/>
      <w:marLeft w:val="0"/>
      <w:marRight w:val="0"/>
      <w:marTop w:val="0"/>
      <w:marBottom w:val="0"/>
      <w:divBdr>
        <w:top w:val="none" w:sz="0" w:space="0" w:color="auto"/>
        <w:left w:val="none" w:sz="0" w:space="0" w:color="auto"/>
        <w:bottom w:val="none" w:sz="0" w:space="0" w:color="auto"/>
        <w:right w:val="none" w:sz="0" w:space="0" w:color="auto"/>
      </w:divBdr>
      <w:divsChild>
        <w:div w:id="200171027">
          <w:marLeft w:val="0"/>
          <w:marRight w:val="0"/>
          <w:marTop w:val="0"/>
          <w:marBottom w:val="0"/>
          <w:divBdr>
            <w:top w:val="none" w:sz="0" w:space="0" w:color="auto"/>
            <w:left w:val="none" w:sz="0" w:space="0" w:color="auto"/>
            <w:bottom w:val="none" w:sz="0" w:space="0" w:color="auto"/>
            <w:right w:val="none" w:sz="0" w:space="0" w:color="auto"/>
          </w:divBdr>
          <w:divsChild>
            <w:div w:id="14536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6718">
      <w:bodyDiv w:val="1"/>
      <w:marLeft w:val="0"/>
      <w:marRight w:val="0"/>
      <w:marTop w:val="0"/>
      <w:marBottom w:val="0"/>
      <w:divBdr>
        <w:top w:val="none" w:sz="0" w:space="0" w:color="auto"/>
        <w:left w:val="none" w:sz="0" w:space="0" w:color="auto"/>
        <w:bottom w:val="none" w:sz="0" w:space="0" w:color="auto"/>
        <w:right w:val="none" w:sz="0" w:space="0" w:color="auto"/>
      </w:divBdr>
    </w:div>
    <w:div w:id="481504889">
      <w:bodyDiv w:val="1"/>
      <w:marLeft w:val="0"/>
      <w:marRight w:val="0"/>
      <w:marTop w:val="0"/>
      <w:marBottom w:val="0"/>
      <w:divBdr>
        <w:top w:val="none" w:sz="0" w:space="0" w:color="auto"/>
        <w:left w:val="none" w:sz="0" w:space="0" w:color="auto"/>
        <w:bottom w:val="none" w:sz="0" w:space="0" w:color="auto"/>
        <w:right w:val="none" w:sz="0" w:space="0" w:color="auto"/>
      </w:divBdr>
    </w:div>
    <w:div w:id="508369340">
      <w:bodyDiv w:val="1"/>
      <w:marLeft w:val="0"/>
      <w:marRight w:val="0"/>
      <w:marTop w:val="0"/>
      <w:marBottom w:val="0"/>
      <w:divBdr>
        <w:top w:val="none" w:sz="0" w:space="0" w:color="auto"/>
        <w:left w:val="none" w:sz="0" w:space="0" w:color="auto"/>
        <w:bottom w:val="none" w:sz="0" w:space="0" w:color="auto"/>
        <w:right w:val="none" w:sz="0" w:space="0" w:color="auto"/>
      </w:divBdr>
    </w:div>
    <w:div w:id="552304303">
      <w:bodyDiv w:val="1"/>
      <w:marLeft w:val="0"/>
      <w:marRight w:val="0"/>
      <w:marTop w:val="0"/>
      <w:marBottom w:val="0"/>
      <w:divBdr>
        <w:top w:val="none" w:sz="0" w:space="0" w:color="auto"/>
        <w:left w:val="none" w:sz="0" w:space="0" w:color="auto"/>
        <w:bottom w:val="none" w:sz="0" w:space="0" w:color="auto"/>
        <w:right w:val="none" w:sz="0" w:space="0" w:color="auto"/>
      </w:divBdr>
    </w:div>
    <w:div w:id="563445618">
      <w:bodyDiv w:val="1"/>
      <w:marLeft w:val="0"/>
      <w:marRight w:val="0"/>
      <w:marTop w:val="0"/>
      <w:marBottom w:val="0"/>
      <w:divBdr>
        <w:top w:val="none" w:sz="0" w:space="0" w:color="auto"/>
        <w:left w:val="none" w:sz="0" w:space="0" w:color="auto"/>
        <w:bottom w:val="none" w:sz="0" w:space="0" w:color="auto"/>
        <w:right w:val="none" w:sz="0" w:space="0" w:color="auto"/>
      </w:divBdr>
    </w:div>
    <w:div w:id="568418604">
      <w:bodyDiv w:val="1"/>
      <w:marLeft w:val="0"/>
      <w:marRight w:val="0"/>
      <w:marTop w:val="0"/>
      <w:marBottom w:val="0"/>
      <w:divBdr>
        <w:top w:val="none" w:sz="0" w:space="0" w:color="auto"/>
        <w:left w:val="none" w:sz="0" w:space="0" w:color="auto"/>
        <w:bottom w:val="none" w:sz="0" w:space="0" w:color="auto"/>
        <w:right w:val="none" w:sz="0" w:space="0" w:color="auto"/>
      </w:divBdr>
    </w:div>
    <w:div w:id="569848664">
      <w:bodyDiv w:val="1"/>
      <w:marLeft w:val="0"/>
      <w:marRight w:val="0"/>
      <w:marTop w:val="0"/>
      <w:marBottom w:val="0"/>
      <w:divBdr>
        <w:top w:val="none" w:sz="0" w:space="0" w:color="auto"/>
        <w:left w:val="none" w:sz="0" w:space="0" w:color="auto"/>
        <w:bottom w:val="none" w:sz="0" w:space="0" w:color="auto"/>
        <w:right w:val="none" w:sz="0" w:space="0" w:color="auto"/>
      </w:divBdr>
    </w:div>
    <w:div w:id="571893116">
      <w:bodyDiv w:val="1"/>
      <w:marLeft w:val="0"/>
      <w:marRight w:val="0"/>
      <w:marTop w:val="0"/>
      <w:marBottom w:val="0"/>
      <w:divBdr>
        <w:top w:val="none" w:sz="0" w:space="0" w:color="auto"/>
        <w:left w:val="none" w:sz="0" w:space="0" w:color="auto"/>
        <w:bottom w:val="none" w:sz="0" w:space="0" w:color="auto"/>
        <w:right w:val="none" w:sz="0" w:space="0" w:color="auto"/>
      </w:divBdr>
    </w:div>
    <w:div w:id="582764800">
      <w:bodyDiv w:val="1"/>
      <w:marLeft w:val="0"/>
      <w:marRight w:val="0"/>
      <w:marTop w:val="0"/>
      <w:marBottom w:val="0"/>
      <w:divBdr>
        <w:top w:val="none" w:sz="0" w:space="0" w:color="auto"/>
        <w:left w:val="none" w:sz="0" w:space="0" w:color="auto"/>
        <w:bottom w:val="none" w:sz="0" w:space="0" w:color="auto"/>
        <w:right w:val="none" w:sz="0" w:space="0" w:color="auto"/>
      </w:divBdr>
    </w:div>
    <w:div w:id="615916882">
      <w:bodyDiv w:val="1"/>
      <w:marLeft w:val="0"/>
      <w:marRight w:val="0"/>
      <w:marTop w:val="0"/>
      <w:marBottom w:val="0"/>
      <w:divBdr>
        <w:top w:val="none" w:sz="0" w:space="0" w:color="auto"/>
        <w:left w:val="none" w:sz="0" w:space="0" w:color="auto"/>
        <w:bottom w:val="none" w:sz="0" w:space="0" w:color="auto"/>
        <w:right w:val="none" w:sz="0" w:space="0" w:color="auto"/>
      </w:divBdr>
    </w:div>
    <w:div w:id="621494333">
      <w:bodyDiv w:val="1"/>
      <w:marLeft w:val="0"/>
      <w:marRight w:val="0"/>
      <w:marTop w:val="0"/>
      <w:marBottom w:val="0"/>
      <w:divBdr>
        <w:top w:val="none" w:sz="0" w:space="0" w:color="auto"/>
        <w:left w:val="none" w:sz="0" w:space="0" w:color="auto"/>
        <w:bottom w:val="none" w:sz="0" w:space="0" w:color="auto"/>
        <w:right w:val="none" w:sz="0" w:space="0" w:color="auto"/>
      </w:divBdr>
    </w:div>
    <w:div w:id="626207176">
      <w:bodyDiv w:val="1"/>
      <w:marLeft w:val="0"/>
      <w:marRight w:val="0"/>
      <w:marTop w:val="0"/>
      <w:marBottom w:val="0"/>
      <w:divBdr>
        <w:top w:val="none" w:sz="0" w:space="0" w:color="auto"/>
        <w:left w:val="none" w:sz="0" w:space="0" w:color="auto"/>
        <w:bottom w:val="none" w:sz="0" w:space="0" w:color="auto"/>
        <w:right w:val="none" w:sz="0" w:space="0" w:color="auto"/>
      </w:divBdr>
    </w:div>
    <w:div w:id="643001154">
      <w:bodyDiv w:val="1"/>
      <w:marLeft w:val="0"/>
      <w:marRight w:val="0"/>
      <w:marTop w:val="0"/>
      <w:marBottom w:val="0"/>
      <w:divBdr>
        <w:top w:val="none" w:sz="0" w:space="0" w:color="auto"/>
        <w:left w:val="none" w:sz="0" w:space="0" w:color="auto"/>
        <w:bottom w:val="none" w:sz="0" w:space="0" w:color="auto"/>
        <w:right w:val="none" w:sz="0" w:space="0" w:color="auto"/>
      </w:divBdr>
    </w:div>
    <w:div w:id="658538399">
      <w:bodyDiv w:val="1"/>
      <w:marLeft w:val="0"/>
      <w:marRight w:val="0"/>
      <w:marTop w:val="0"/>
      <w:marBottom w:val="0"/>
      <w:divBdr>
        <w:top w:val="none" w:sz="0" w:space="0" w:color="auto"/>
        <w:left w:val="none" w:sz="0" w:space="0" w:color="auto"/>
        <w:bottom w:val="none" w:sz="0" w:space="0" w:color="auto"/>
        <w:right w:val="none" w:sz="0" w:space="0" w:color="auto"/>
      </w:divBdr>
      <w:divsChild>
        <w:div w:id="1108044722">
          <w:marLeft w:val="0"/>
          <w:marRight w:val="0"/>
          <w:marTop w:val="0"/>
          <w:marBottom w:val="0"/>
          <w:divBdr>
            <w:top w:val="none" w:sz="0" w:space="0" w:color="auto"/>
            <w:left w:val="none" w:sz="0" w:space="0" w:color="auto"/>
            <w:bottom w:val="none" w:sz="0" w:space="0" w:color="auto"/>
            <w:right w:val="none" w:sz="0" w:space="0" w:color="auto"/>
          </w:divBdr>
          <w:divsChild>
            <w:div w:id="110973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73844">
      <w:bodyDiv w:val="1"/>
      <w:marLeft w:val="0"/>
      <w:marRight w:val="0"/>
      <w:marTop w:val="0"/>
      <w:marBottom w:val="0"/>
      <w:divBdr>
        <w:top w:val="none" w:sz="0" w:space="0" w:color="auto"/>
        <w:left w:val="none" w:sz="0" w:space="0" w:color="auto"/>
        <w:bottom w:val="none" w:sz="0" w:space="0" w:color="auto"/>
        <w:right w:val="none" w:sz="0" w:space="0" w:color="auto"/>
      </w:divBdr>
    </w:div>
    <w:div w:id="703142911">
      <w:bodyDiv w:val="1"/>
      <w:marLeft w:val="0"/>
      <w:marRight w:val="0"/>
      <w:marTop w:val="0"/>
      <w:marBottom w:val="0"/>
      <w:divBdr>
        <w:top w:val="none" w:sz="0" w:space="0" w:color="auto"/>
        <w:left w:val="none" w:sz="0" w:space="0" w:color="auto"/>
        <w:bottom w:val="none" w:sz="0" w:space="0" w:color="auto"/>
        <w:right w:val="none" w:sz="0" w:space="0" w:color="auto"/>
      </w:divBdr>
    </w:div>
    <w:div w:id="731197610">
      <w:bodyDiv w:val="1"/>
      <w:marLeft w:val="0"/>
      <w:marRight w:val="0"/>
      <w:marTop w:val="0"/>
      <w:marBottom w:val="0"/>
      <w:divBdr>
        <w:top w:val="none" w:sz="0" w:space="0" w:color="auto"/>
        <w:left w:val="none" w:sz="0" w:space="0" w:color="auto"/>
        <w:bottom w:val="none" w:sz="0" w:space="0" w:color="auto"/>
        <w:right w:val="none" w:sz="0" w:space="0" w:color="auto"/>
      </w:divBdr>
    </w:div>
    <w:div w:id="749472282">
      <w:bodyDiv w:val="1"/>
      <w:marLeft w:val="0"/>
      <w:marRight w:val="0"/>
      <w:marTop w:val="0"/>
      <w:marBottom w:val="0"/>
      <w:divBdr>
        <w:top w:val="none" w:sz="0" w:space="0" w:color="auto"/>
        <w:left w:val="none" w:sz="0" w:space="0" w:color="auto"/>
        <w:bottom w:val="none" w:sz="0" w:space="0" w:color="auto"/>
        <w:right w:val="none" w:sz="0" w:space="0" w:color="auto"/>
      </w:divBdr>
    </w:div>
    <w:div w:id="769088259">
      <w:bodyDiv w:val="1"/>
      <w:marLeft w:val="0"/>
      <w:marRight w:val="0"/>
      <w:marTop w:val="0"/>
      <w:marBottom w:val="0"/>
      <w:divBdr>
        <w:top w:val="none" w:sz="0" w:space="0" w:color="auto"/>
        <w:left w:val="none" w:sz="0" w:space="0" w:color="auto"/>
        <w:bottom w:val="none" w:sz="0" w:space="0" w:color="auto"/>
        <w:right w:val="none" w:sz="0" w:space="0" w:color="auto"/>
      </w:divBdr>
    </w:div>
    <w:div w:id="771172138">
      <w:bodyDiv w:val="1"/>
      <w:marLeft w:val="0"/>
      <w:marRight w:val="0"/>
      <w:marTop w:val="0"/>
      <w:marBottom w:val="0"/>
      <w:divBdr>
        <w:top w:val="none" w:sz="0" w:space="0" w:color="auto"/>
        <w:left w:val="none" w:sz="0" w:space="0" w:color="auto"/>
        <w:bottom w:val="none" w:sz="0" w:space="0" w:color="auto"/>
        <w:right w:val="none" w:sz="0" w:space="0" w:color="auto"/>
      </w:divBdr>
    </w:div>
    <w:div w:id="775711934">
      <w:bodyDiv w:val="1"/>
      <w:marLeft w:val="0"/>
      <w:marRight w:val="0"/>
      <w:marTop w:val="0"/>
      <w:marBottom w:val="0"/>
      <w:divBdr>
        <w:top w:val="none" w:sz="0" w:space="0" w:color="auto"/>
        <w:left w:val="none" w:sz="0" w:space="0" w:color="auto"/>
        <w:bottom w:val="none" w:sz="0" w:space="0" w:color="auto"/>
        <w:right w:val="none" w:sz="0" w:space="0" w:color="auto"/>
      </w:divBdr>
    </w:div>
    <w:div w:id="776801219">
      <w:bodyDiv w:val="1"/>
      <w:marLeft w:val="0"/>
      <w:marRight w:val="0"/>
      <w:marTop w:val="0"/>
      <w:marBottom w:val="0"/>
      <w:divBdr>
        <w:top w:val="none" w:sz="0" w:space="0" w:color="auto"/>
        <w:left w:val="none" w:sz="0" w:space="0" w:color="auto"/>
        <w:bottom w:val="none" w:sz="0" w:space="0" w:color="auto"/>
        <w:right w:val="none" w:sz="0" w:space="0" w:color="auto"/>
      </w:divBdr>
    </w:div>
    <w:div w:id="794101284">
      <w:bodyDiv w:val="1"/>
      <w:marLeft w:val="0"/>
      <w:marRight w:val="0"/>
      <w:marTop w:val="0"/>
      <w:marBottom w:val="0"/>
      <w:divBdr>
        <w:top w:val="none" w:sz="0" w:space="0" w:color="auto"/>
        <w:left w:val="none" w:sz="0" w:space="0" w:color="auto"/>
        <w:bottom w:val="none" w:sz="0" w:space="0" w:color="auto"/>
        <w:right w:val="none" w:sz="0" w:space="0" w:color="auto"/>
      </w:divBdr>
    </w:div>
    <w:div w:id="795559926">
      <w:bodyDiv w:val="1"/>
      <w:marLeft w:val="0"/>
      <w:marRight w:val="0"/>
      <w:marTop w:val="0"/>
      <w:marBottom w:val="0"/>
      <w:divBdr>
        <w:top w:val="none" w:sz="0" w:space="0" w:color="auto"/>
        <w:left w:val="none" w:sz="0" w:space="0" w:color="auto"/>
        <w:bottom w:val="none" w:sz="0" w:space="0" w:color="auto"/>
        <w:right w:val="none" w:sz="0" w:space="0" w:color="auto"/>
      </w:divBdr>
    </w:div>
    <w:div w:id="816335830">
      <w:bodyDiv w:val="1"/>
      <w:marLeft w:val="0"/>
      <w:marRight w:val="0"/>
      <w:marTop w:val="0"/>
      <w:marBottom w:val="0"/>
      <w:divBdr>
        <w:top w:val="none" w:sz="0" w:space="0" w:color="auto"/>
        <w:left w:val="none" w:sz="0" w:space="0" w:color="auto"/>
        <w:bottom w:val="none" w:sz="0" w:space="0" w:color="auto"/>
        <w:right w:val="none" w:sz="0" w:space="0" w:color="auto"/>
      </w:divBdr>
    </w:div>
    <w:div w:id="835534867">
      <w:bodyDiv w:val="1"/>
      <w:marLeft w:val="0"/>
      <w:marRight w:val="0"/>
      <w:marTop w:val="0"/>
      <w:marBottom w:val="0"/>
      <w:divBdr>
        <w:top w:val="none" w:sz="0" w:space="0" w:color="auto"/>
        <w:left w:val="none" w:sz="0" w:space="0" w:color="auto"/>
        <w:bottom w:val="none" w:sz="0" w:space="0" w:color="auto"/>
        <w:right w:val="none" w:sz="0" w:space="0" w:color="auto"/>
      </w:divBdr>
    </w:div>
    <w:div w:id="841429755">
      <w:bodyDiv w:val="1"/>
      <w:marLeft w:val="0"/>
      <w:marRight w:val="0"/>
      <w:marTop w:val="0"/>
      <w:marBottom w:val="0"/>
      <w:divBdr>
        <w:top w:val="none" w:sz="0" w:space="0" w:color="auto"/>
        <w:left w:val="none" w:sz="0" w:space="0" w:color="auto"/>
        <w:bottom w:val="none" w:sz="0" w:space="0" w:color="auto"/>
        <w:right w:val="none" w:sz="0" w:space="0" w:color="auto"/>
      </w:divBdr>
    </w:div>
    <w:div w:id="848565385">
      <w:bodyDiv w:val="1"/>
      <w:marLeft w:val="0"/>
      <w:marRight w:val="0"/>
      <w:marTop w:val="0"/>
      <w:marBottom w:val="0"/>
      <w:divBdr>
        <w:top w:val="none" w:sz="0" w:space="0" w:color="auto"/>
        <w:left w:val="none" w:sz="0" w:space="0" w:color="auto"/>
        <w:bottom w:val="none" w:sz="0" w:space="0" w:color="auto"/>
        <w:right w:val="none" w:sz="0" w:space="0" w:color="auto"/>
      </w:divBdr>
    </w:div>
    <w:div w:id="865409655">
      <w:bodyDiv w:val="1"/>
      <w:marLeft w:val="0"/>
      <w:marRight w:val="0"/>
      <w:marTop w:val="0"/>
      <w:marBottom w:val="0"/>
      <w:divBdr>
        <w:top w:val="none" w:sz="0" w:space="0" w:color="auto"/>
        <w:left w:val="none" w:sz="0" w:space="0" w:color="auto"/>
        <w:bottom w:val="none" w:sz="0" w:space="0" w:color="auto"/>
        <w:right w:val="none" w:sz="0" w:space="0" w:color="auto"/>
      </w:divBdr>
    </w:div>
    <w:div w:id="873620118">
      <w:bodyDiv w:val="1"/>
      <w:marLeft w:val="0"/>
      <w:marRight w:val="0"/>
      <w:marTop w:val="0"/>
      <w:marBottom w:val="0"/>
      <w:divBdr>
        <w:top w:val="none" w:sz="0" w:space="0" w:color="auto"/>
        <w:left w:val="none" w:sz="0" w:space="0" w:color="auto"/>
        <w:bottom w:val="none" w:sz="0" w:space="0" w:color="auto"/>
        <w:right w:val="none" w:sz="0" w:space="0" w:color="auto"/>
      </w:divBdr>
    </w:div>
    <w:div w:id="878126626">
      <w:bodyDiv w:val="1"/>
      <w:marLeft w:val="0"/>
      <w:marRight w:val="0"/>
      <w:marTop w:val="0"/>
      <w:marBottom w:val="0"/>
      <w:divBdr>
        <w:top w:val="none" w:sz="0" w:space="0" w:color="auto"/>
        <w:left w:val="none" w:sz="0" w:space="0" w:color="auto"/>
        <w:bottom w:val="none" w:sz="0" w:space="0" w:color="auto"/>
        <w:right w:val="none" w:sz="0" w:space="0" w:color="auto"/>
      </w:divBdr>
    </w:div>
    <w:div w:id="894580218">
      <w:bodyDiv w:val="1"/>
      <w:marLeft w:val="0"/>
      <w:marRight w:val="0"/>
      <w:marTop w:val="0"/>
      <w:marBottom w:val="0"/>
      <w:divBdr>
        <w:top w:val="none" w:sz="0" w:space="0" w:color="auto"/>
        <w:left w:val="none" w:sz="0" w:space="0" w:color="auto"/>
        <w:bottom w:val="none" w:sz="0" w:space="0" w:color="auto"/>
        <w:right w:val="none" w:sz="0" w:space="0" w:color="auto"/>
      </w:divBdr>
    </w:div>
    <w:div w:id="919680239">
      <w:bodyDiv w:val="1"/>
      <w:marLeft w:val="0"/>
      <w:marRight w:val="0"/>
      <w:marTop w:val="0"/>
      <w:marBottom w:val="0"/>
      <w:divBdr>
        <w:top w:val="none" w:sz="0" w:space="0" w:color="auto"/>
        <w:left w:val="none" w:sz="0" w:space="0" w:color="auto"/>
        <w:bottom w:val="none" w:sz="0" w:space="0" w:color="auto"/>
        <w:right w:val="none" w:sz="0" w:space="0" w:color="auto"/>
      </w:divBdr>
    </w:div>
    <w:div w:id="920406420">
      <w:bodyDiv w:val="1"/>
      <w:marLeft w:val="0"/>
      <w:marRight w:val="0"/>
      <w:marTop w:val="0"/>
      <w:marBottom w:val="0"/>
      <w:divBdr>
        <w:top w:val="none" w:sz="0" w:space="0" w:color="auto"/>
        <w:left w:val="none" w:sz="0" w:space="0" w:color="auto"/>
        <w:bottom w:val="none" w:sz="0" w:space="0" w:color="auto"/>
        <w:right w:val="none" w:sz="0" w:space="0" w:color="auto"/>
      </w:divBdr>
    </w:div>
    <w:div w:id="933167268">
      <w:bodyDiv w:val="1"/>
      <w:marLeft w:val="0"/>
      <w:marRight w:val="0"/>
      <w:marTop w:val="0"/>
      <w:marBottom w:val="0"/>
      <w:divBdr>
        <w:top w:val="none" w:sz="0" w:space="0" w:color="auto"/>
        <w:left w:val="none" w:sz="0" w:space="0" w:color="auto"/>
        <w:bottom w:val="none" w:sz="0" w:space="0" w:color="auto"/>
        <w:right w:val="none" w:sz="0" w:space="0" w:color="auto"/>
      </w:divBdr>
    </w:div>
    <w:div w:id="950091217">
      <w:bodyDiv w:val="1"/>
      <w:marLeft w:val="0"/>
      <w:marRight w:val="0"/>
      <w:marTop w:val="0"/>
      <w:marBottom w:val="0"/>
      <w:divBdr>
        <w:top w:val="none" w:sz="0" w:space="0" w:color="auto"/>
        <w:left w:val="none" w:sz="0" w:space="0" w:color="auto"/>
        <w:bottom w:val="none" w:sz="0" w:space="0" w:color="auto"/>
        <w:right w:val="none" w:sz="0" w:space="0" w:color="auto"/>
      </w:divBdr>
      <w:divsChild>
        <w:div w:id="298729995">
          <w:marLeft w:val="0"/>
          <w:marRight w:val="0"/>
          <w:marTop w:val="0"/>
          <w:marBottom w:val="0"/>
          <w:divBdr>
            <w:top w:val="none" w:sz="0" w:space="0" w:color="auto"/>
            <w:left w:val="none" w:sz="0" w:space="0" w:color="auto"/>
            <w:bottom w:val="none" w:sz="0" w:space="0" w:color="auto"/>
            <w:right w:val="none" w:sz="0" w:space="0" w:color="auto"/>
          </w:divBdr>
        </w:div>
      </w:divsChild>
    </w:div>
    <w:div w:id="980160173">
      <w:bodyDiv w:val="1"/>
      <w:marLeft w:val="0"/>
      <w:marRight w:val="0"/>
      <w:marTop w:val="0"/>
      <w:marBottom w:val="0"/>
      <w:divBdr>
        <w:top w:val="none" w:sz="0" w:space="0" w:color="auto"/>
        <w:left w:val="none" w:sz="0" w:space="0" w:color="auto"/>
        <w:bottom w:val="none" w:sz="0" w:space="0" w:color="auto"/>
        <w:right w:val="none" w:sz="0" w:space="0" w:color="auto"/>
      </w:divBdr>
    </w:div>
    <w:div w:id="985088803">
      <w:bodyDiv w:val="1"/>
      <w:marLeft w:val="0"/>
      <w:marRight w:val="0"/>
      <w:marTop w:val="0"/>
      <w:marBottom w:val="0"/>
      <w:divBdr>
        <w:top w:val="none" w:sz="0" w:space="0" w:color="auto"/>
        <w:left w:val="none" w:sz="0" w:space="0" w:color="auto"/>
        <w:bottom w:val="none" w:sz="0" w:space="0" w:color="auto"/>
        <w:right w:val="none" w:sz="0" w:space="0" w:color="auto"/>
      </w:divBdr>
    </w:div>
    <w:div w:id="1005598808">
      <w:bodyDiv w:val="1"/>
      <w:marLeft w:val="0"/>
      <w:marRight w:val="0"/>
      <w:marTop w:val="0"/>
      <w:marBottom w:val="0"/>
      <w:divBdr>
        <w:top w:val="none" w:sz="0" w:space="0" w:color="auto"/>
        <w:left w:val="none" w:sz="0" w:space="0" w:color="auto"/>
        <w:bottom w:val="none" w:sz="0" w:space="0" w:color="auto"/>
        <w:right w:val="none" w:sz="0" w:space="0" w:color="auto"/>
      </w:divBdr>
    </w:div>
    <w:div w:id="1007949542">
      <w:bodyDiv w:val="1"/>
      <w:marLeft w:val="0"/>
      <w:marRight w:val="0"/>
      <w:marTop w:val="0"/>
      <w:marBottom w:val="0"/>
      <w:divBdr>
        <w:top w:val="none" w:sz="0" w:space="0" w:color="auto"/>
        <w:left w:val="none" w:sz="0" w:space="0" w:color="auto"/>
        <w:bottom w:val="none" w:sz="0" w:space="0" w:color="auto"/>
        <w:right w:val="none" w:sz="0" w:space="0" w:color="auto"/>
      </w:divBdr>
    </w:div>
    <w:div w:id="1013612216">
      <w:bodyDiv w:val="1"/>
      <w:marLeft w:val="0"/>
      <w:marRight w:val="0"/>
      <w:marTop w:val="0"/>
      <w:marBottom w:val="0"/>
      <w:divBdr>
        <w:top w:val="none" w:sz="0" w:space="0" w:color="auto"/>
        <w:left w:val="none" w:sz="0" w:space="0" w:color="auto"/>
        <w:bottom w:val="none" w:sz="0" w:space="0" w:color="auto"/>
        <w:right w:val="none" w:sz="0" w:space="0" w:color="auto"/>
      </w:divBdr>
    </w:div>
    <w:div w:id="1026298787">
      <w:bodyDiv w:val="1"/>
      <w:marLeft w:val="0"/>
      <w:marRight w:val="0"/>
      <w:marTop w:val="0"/>
      <w:marBottom w:val="0"/>
      <w:divBdr>
        <w:top w:val="none" w:sz="0" w:space="0" w:color="auto"/>
        <w:left w:val="none" w:sz="0" w:space="0" w:color="auto"/>
        <w:bottom w:val="none" w:sz="0" w:space="0" w:color="auto"/>
        <w:right w:val="none" w:sz="0" w:space="0" w:color="auto"/>
      </w:divBdr>
    </w:div>
    <w:div w:id="1032997957">
      <w:bodyDiv w:val="1"/>
      <w:marLeft w:val="0"/>
      <w:marRight w:val="0"/>
      <w:marTop w:val="0"/>
      <w:marBottom w:val="0"/>
      <w:divBdr>
        <w:top w:val="none" w:sz="0" w:space="0" w:color="auto"/>
        <w:left w:val="none" w:sz="0" w:space="0" w:color="auto"/>
        <w:bottom w:val="none" w:sz="0" w:space="0" w:color="auto"/>
        <w:right w:val="none" w:sz="0" w:space="0" w:color="auto"/>
      </w:divBdr>
    </w:div>
    <w:div w:id="1036352916">
      <w:bodyDiv w:val="1"/>
      <w:marLeft w:val="0"/>
      <w:marRight w:val="0"/>
      <w:marTop w:val="0"/>
      <w:marBottom w:val="0"/>
      <w:divBdr>
        <w:top w:val="none" w:sz="0" w:space="0" w:color="auto"/>
        <w:left w:val="none" w:sz="0" w:space="0" w:color="auto"/>
        <w:bottom w:val="none" w:sz="0" w:space="0" w:color="auto"/>
        <w:right w:val="none" w:sz="0" w:space="0" w:color="auto"/>
      </w:divBdr>
    </w:div>
    <w:div w:id="1074160946">
      <w:bodyDiv w:val="1"/>
      <w:marLeft w:val="0"/>
      <w:marRight w:val="0"/>
      <w:marTop w:val="0"/>
      <w:marBottom w:val="0"/>
      <w:divBdr>
        <w:top w:val="none" w:sz="0" w:space="0" w:color="auto"/>
        <w:left w:val="none" w:sz="0" w:space="0" w:color="auto"/>
        <w:bottom w:val="none" w:sz="0" w:space="0" w:color="auto"/>
        <w:right w:val="none" w:sz="0" w:space="0" w:color="auto"/>
      </w:divBdr>
    </w:div>
    <w:div w:id="1089350128">
      <w:bodyDiv w:val="1"/>
      <w:marLeft w:val="0"/>
      <w:marRight w:val="0"/>
      <w:marTop w:val="0"/>
      <w:marBottom w:val="0"/>
      <w:divBdr>
        <w:top w:val="none" w:sz="0" w:space="0" w:color="auto"/>
        <w:left w:val="none" w:sz="0" w:space="0" w:color="auto"/>
        <w:bottom w:val="none" w:sz="0" w:space="0" w:color="auto"/>
        <w:right w:val="none" w:sz="0" w:space="0" w:color="auto"/>
      </w:divBdr>
    </w:div>
    <w:div w:id="1090933466">
      <w:bodyDiv w:val="1"/>
      <w:marLeft w:val="0"/>
      <w:marRight w:val="0"/>
      <w:marTop w:val="0"/>
      <w:marBottom w:val="0"/>
      <w:divBdr>
        <w:top w:val="none" w:sz="0" w:space="0" w:color="auto"/>
        <w:left w:val="none" w:sz="0" w:space="0" w:color="auto"/>
        <w:bottom w:val="none" w:sz="0" w:space="0" w:color="auto"/>
        <w:right w:val="none" w:sz="0" w:space="0" w:color="auto"/>
      </w:divBdr>
    </w:div>
    <w:div w:id="1112700951">
      <w:bodyDiv w:val="1"/>
      <w:marLeft w:val="0"/>
      <w:marRight w:val="0"/>
      <w:marTop w:val="0"/>
      <w:marBottom w:val="0"/>
      <w:divBdr>
        <w:top w:val="none" w:sz="0" w:space="0" w:color="auto"/>
        <w:left w:val="none" w:sz="0" w:space="0" w:color="auto"/>
        <w:bottom w:val="none" w:sz="0" w:space="0" w:color="auto"/>
        <w:right w:val="none" w:sz="0" w:space="0" w:color="auto"/>
      </w:divBdr>
    </w:div>
    <w:div w:id="1130629100">
      <w:bodyDiv w:val="1"/>
      <w:marLeft w:val="0"/>
      <w:marRight w:val="0"/>
      <w:marTop w:val="0"/>
      <w:marBottom w:val="0"/>
      <w:divBdr>
        <w:top w:val="none" w:sz="0" w:space="0" w:color="auto"/>
        <w:left w:val="none" w:sz="0" w:space="0" w:color="auto"/>
        <w:bottom w:val="none" w:sz="0" w:space="0" w:color="auto"/>
        <w:right w:val="none" w:sz="0" w:space="0" w:color="auto"/>
      </w:divBdr>
    </w:div>
    <w:div w:id="1146750533">
      <w:bodyDiv w:val="1"/>
      <w:marLeft w:val="0"/>
      <w:marRight w:val="0"/>
      <w:marTop w:val="0"/>
      <w:marBottom w:val="0"/>
      <w:divBdr>
        <w:top w:val="none" w:sz="0" w:space="0" w:color="auto"/>
        <w:left w:val="none" w:sz="0" w:space="0" w:color="auto"/>
        <w:bottom w:val="none" w:sz="0" w:space="0" w:color="auto"/>
        <w:right w:val="none" w:sz="0" w:space="0" w:color="auto"/>
      </w:divBdr>
    </w:div>
    <w:div w:id="1193887328">
      <w:bodyDiv w:val="1"/>
      <w:marLeft w:val="0"/>
      <w:marRight w:val="0"/>
      <w:marTop w:val="0"/>
      <w:marBottom w:val="0"/>
      <w:divBdr>
        <w:top w:val="none" w:sz="0" w:space="0" w:color="auto"/>
        <w:left w:val="none" w:sz="0" w:space="0" w:color="auto"/>
        <w:bottom w:val="none" w:sz="0" w:space="0" w:color="auto"/>
        <w:right w:val="none" w:sz="0" w:space="0" w:color="auto"/>
      </w:divBdr>
    </w:div>
    <w:div w:id="1223830865">
      <w:bodyDiv w:val="1"/>
      <w:marLeft w:val="0"/>
      <w:marRight w:val="0"/>
      <w:marTop w:val="0"/>
      <w:marBottom w:val="0"/>
      <w:divBdr>
        <w:top w:val="none" w:sz="0" w:space="0" w:color="auto"/>
        <w:left w:val="none" w:sz="0" w:space="0" w:color="auto"/>
        <w:bottom w:val="none" w:sz="0" w:space="0" w:color="auto"/>
        <w:right w:val="none" w:sz="0" w:space="0" w:color="auto"/>
      </w:divBdr>
    </w:div>
    <w:div w:id="1239054644">
      <w:bodyDiv w:val="1"/>
      <w:marLeft w:val="0"/>
      <w:marRight w:val="0"/>
      <w:marTop w:val="0"/>
      <w:marBottom w:val="0"/>
      <w:divBdr>
        <w:top w:val="none" w:sz="0" w:space="0" w:color="auto"/>
        <w:left w:val="none" w:sz="0" w:space="0" w:color="auto"/>
        <w:bottom w:val="none" w:sz="0" w:space="0" w:color="auto"/>
        <w:right w:val="none" w:sz="0" w:space="0" w:color="auto"/>
      </w:divBdr>
    </w:div>
    <w:div w:id="1253470041">
      <w:bodyDiv w:val="1"/>
      <w:marLeft w:val="0"/>
      <w:marRight w:val="0"/>
      <w:marTop w:val="0"/>
      <w:marBottom w:val="0"/>
      <w:divBdr>
        <w:top w:val="none" w:sz="0" w:space="0" w:color="auto"/>
        <w:left w:val="none" w:sz="0" w:space="0" w:color="auto"/>
        <w:bottom w:val="none" w:sz="0" w:space="0" w:color="auto"/>
        <w:right w:val="none" w:sz="0" w:space="0" w:color="auto"/>
      </w:divBdr>
    </w:div>
    <w:div w:id="1258711720">
      <w:bodyDiv w:val="1"/>
      <w:marLeft w:val="0"/>
      <w:marRight w:val="0"/>
      <w:marTop w:val="0"/>
      <w:marBottom w:val="0"/>
      <w:divBdr>
        <w:top w:val="none" w:sz="0" w:space="0" w:color="auto"/>
        <w:left w:val="none" w:sz="0" w:space="0" w:color="auto"/>
        <w:bottom w:val="none" w:sz="0" w:space="0" w:color="auto"/>
        <w:right w:val="none" w:sz="0" w:space="0" w:color="auto"/>
      </w:divBdr>
    </w:div>
    <w:div w:id="1264875590">
      <w:bodyDiv w:val="1"/>
      <w:marLeft w:val="0"/>
      <w:marRight w:val="0"/>
      <w:marTop w:val="0"/>
      <w:marBottom w:val="0"/>
      <w:divBdr>
        <w:top w:val="none" w:sz="0" w:space="0" w:color="auto"/>
        <w:left w:val="none" w:sz="0" w:space="0" w:color="auto"/>
        <w:bottom w:val="none" w:sz="0" w:space="0" w:color="auto"/>
        <w:right w:val="none" w:sz="0" w:space="0" w:color="auto"/>
      </w:divBdr>
    </w:div>
    <w:div w:id="1280793320">
      <w:bodyDiv w:val="1"/>
      <w:marLeft w:val="0"/>
      <w:marRight w:val="0"/>
      <w:marTop w:val="0"/>
      <w:marBottom w:val="0"/>
      <w:divBdr>
        <w:top w:val="none" w:sz="0" w:space="0" w:color="auto"/>
        <w:left w:val="none" w:sz="0" w:space="0" w:color="auto"/>
        <w:bottom w:val="none" w:sz="0" w:space="0" w:color="auto"/>
        <w:right w:val="none" w:sz="0" w:space="0" w:color="auto"/>
      </w:divBdr>
    </w:div>
    <w:div w:id="1289629002">
      <w:bodyDiv w:val="1"/>
      <w:marLeft w:val="0"/>
      <w:marRight w:val="0"/>
      <w:marTop w:val="0"/>
      <w:marBottom w:val="0"/>
      <w:divBdr>
        <w:top w:val="none" w:sz="0" w:space="0" w:color="auto"/>
        <w:left w:val="none" w:sz="0" w:space="0" w:color="auto"/>
        <w:bottom w:val="none" w:sz="0" w:space="0" w:color="auto"/>
        <w:right w:val="none" w:sz="0" w:space="0" w:color="auto"/>
      </w:divBdr>
    </w:div>
    <w:div w:id="1303341517">
      <w:bodyDiv w:val="1"/>
      <w:marLeft w:val="0"/>
      <w:marRight w:val="0"/>
      <w:marTop w:val="0"/>
      <w:marBottom w:val="0"/>
      <w:divBdr>
        <w:top w:val="none" w:sz="0" w:space="0" w:color="auto"/>
        <w:left w:val="none" w:sz="0" w:space="0" w:color="auto"/>
        <w:bottom w:val="none" w:sz="0" w:space="0" w:color="auto"/>
        <w:right w:val="none" w:sz="0" w:space="0" w:color="auto"/>
      </w:divBdr>
    </w:div>
    <w:div w:id="1309703403">
      <w:bodyDiv w:val="1"/>
      <w:marLeft w:val="0"/>
      <w:marRight w:val="0"/>
      <w:marTop w:val="0"/>
      <w:marBottom w:val="0"/>
      <w:divBdr>
        <w:top w:val="none" w:sz="0" w:space="0" w:color="auto"/>
        <w:left w:val="none" w:sz="0" w:space="0" w:color="auto"/>
        <w:bottom w:val="none" w:sz="0" w:space="0" w:color="auto"/>
        <w:right w:val="none" w:sz="0" w:space="0" w:color="auto"/>
      </w:divBdr>
    </w:div>
    <w:div w:id="1319729425">
      <w:bodyDiv w:val="1"/>
      <w:marLeft w:val="0"/>
      <w:marRight w:val="0"/>
      <w:marTop w:val="0"/>
      <w:marBottom w:val="0"/>
      <w:divBdr>
        <w:top w:val="none" w:sz="0" w:space="0" w:color="auto"/>
        <w:left w:val="none" w:sz="0" w:space="0" w:color="auto"/>
        <w:bottom w:val="none" w:sz="0" w:space="0" w:color="auto"/>
        <w:right w:val="none" w:sz="0" w:space="0" w:color="auto"/>
      </w:divBdr>
    </w:div>
    <w:div w:id="1333685181">
      <w:bodyDiv w:val="1"/>
      <w:marLeft w:val="0"/>
      <w:marRight w:val="0"/>
      <w:marTop w:val="0"/>
      <w:marBottom w:val="0"/>
      <w:divBdr>
        <w:top w:val="none" w:sz="0" w:space="0" w:color="auto"/>
        <w:left w:val="none" w:sz="0" w:space="0" w:color="auto"/>
        <w:bottom w:val="none" w:sz="0" w:space="0" w:color="auto"/>
        <w:right w:val="none" w:sz="0" w:space="0" w:color="auto"/>
      </w:divBdr>
    </w:div>
    <w:div w:id="1343315977">
      <w:bodyDiv w:val="1"/>
      <w:marLeft w:val="0"/>
      <w:marRight w:val="0"/>
      <w:marTop w:val="0"/>
      <w:marBottom w:val="0"/>
      <w:divBdr>
        <w:top w:val="none" w:sz="0" w:space="0" w:color="auto"/>
        <w:left w:val="none" w:sz="0" w:space="0" w:color="auto"/>
        <w:bottom w:val="none" w:sz="0" w:space="0" w:color="auto"/>
        <w:right w:val="none" w:sz="0" w:space="0" w:color="auto"/>
      </w:divBdr>
    </w:div>
    <w:div w:id="1432624943">
      <w:bodyDiv w:val="1"/>
      <w:marLeft w:val="0"/>
      <w:marRight w:val="0"/>
      <w:marTop w:val="0"/>
      <w:marBottom w:val="0"/>
      <w:divBdr>
        <w:top w:val="none" w:sz="0" w:space="0" w:color="auto"/>
        <w:left w:val="none" w:sz="0" w:space="0" w:color="auto"/>
        <w:bottom w:val="none" w:sz="0" w:space="0" w:color="auto"/>
        <w:right w:val="none" w:sz="0" w:space="0" w:color="auto"/>
      </w:divBdr>
    </w:div>
    <w:div w:id="1472596482">
      <w:bodyDiv w:val="1"/>
      <w:marLeft w:val="0"/>
      <w:marRight w:val="0"/>
      <w:marTop w:val="0"/>
      <w:marBottom w:val="0"/>
      <w:divBdr>
        <w:top w:val="none" w:sz="0" w:space="0" w:color="auto"/>
        <w:left w:val="none" w:sz="0" w:space="0" w:color="auto"/>
        <w:bottom w:val="none" w:sz="0" w:space="0" w:color="auto"/>
        <w:right w:val="none" w:sz="0" w:space="0" w:color="auto"/>
      </w:divBdr>
      <w:divsChild>
        <w:div w:id="911499484">
          <w:marLeft w:val="0"/>
          <w:marRight w:val="0"/>
          <w:marTop w:val="0"/>
          <w:marBottom w:val="0"/>
          <w:divBdr>
            <w:top w:val="none" w:sz="0" w:space="0" w:color="auto"/>
            <w:left w:val="none" w:sz="0" w:space="0" w:color="auto"/>
            <w:bottom w:val="none" w:sz="0" w:space="0" w:color="auto"/>
            <w:right w:val="none" w:sz="0" w:space="0" w:color="auto"/>
          </w:divBdr>
          <w:divsChild>
            <w:div w:id="156113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1603">
      <w:bodyDiv w:val="1"/>
      <w:marLeft w:val="0"/>
      <w:marRight w:val="0"/>
      <w:marTop w:val="0"/>
      <w:marBottom w:val="0"/>
      <w:divBdr>
        <w:top w:val="none" w:sz="0" w:space="0" w:color="auto"/>
        <w:left w:val="none" w:sz="0" w:space="0" w:color="auto"/>
        <w:bottom w:val="none" w:sz="0" w:space="0" w:color="auto"/>
        <w:right w:val="none" w:sz="0" w:space="0" w:color="auto"/>
      </w:divBdr>
    </w:div>
    <w:div w:id="1543597564">
      <w:bodyDiv w:val="1"/>
      <w:marLeft w:val="0"/>
      <w:marRight w:val="0"/>
      <w:marTop w:val="0"/>
      <w:marBottom w:val="0"/>
      <w:divBdr>
        <w:top w:val="none" w:sz="0" w:space="0" w:color="auto"/>
        <w:left w:val="none" w:sz="0" w:space="0" w:color="auto"/>
        <w:bottom w:val="none" w:sz="0" w:space="0" w:color="auto"/>
        <w:right w:val="none" w:sz="0" w:space="0" w:color="auto"/>
      </w:divBdr>
    </w:div>
    <w:div w:id="1550533863">
      <w:bodyDiv w:val="1"/>
      <w:marLeft w:val="0"/>
      <w:marRight w:val="0"/>
      <w:marTop w:val="0"/>
      <w:marBottom w:val="0"/>
      <w:divBdr>
        <w:top w:val="none" w:sz="0" w:space="0" w:color="auto"/>
        <w:left w:val="none" w:sz="0" w:space="0" w:color="auto"/>
        <w:bottom w:val="none" w:sz="0" w:space="0" w:color="auto"/>
        <w:right w:val="none" w:sz="0" w:space="0" w:color="auto"/>
      </w:divBdr>
      <w:divsChild>
        <w:div w:id="1315917379">
          <w:marLeft w:val="0"/>
          <w:marRight w:val="0"/>
          <w:marTop w:val="0"/>
          <w:marBottom w:val="0"/>
          <w:divBdr>
            <w:top w:val="none" w:sz="0" w:space="0" w:color="auto"/>
            <w:left w:val="none" w:sz="0" w:space="0" w:color="auto"/>
            <w:bottom w:val="none" w:sz="0" w:space="0" w:color="auto"/>
            <w:right w:val="none" w:sz="0" w:space="0" w:color="auto"/>
          </w:divBdr>
          <w:divsChild>
            <w:div w:id="1072776329">
              <w:marLeft w:val="0"/>
              <w:marRight w:val="0"/>
              <w:marTop w:val="0"/>
              <w:marBottom w:val="0"/>
              <w:divBdr>
                <w:top w:val="none" w:sz="0" w:space="0" w:color="auto"/>
                <w:left w:val="none" w:sz="0" w:space="0" w:color="auto"/>
                <w:bottom w:val="none" w:sz="0" w:space="0" w:color="auto"/>
                <w:right w:val="none" w:sz="0" w:space="0" w:color="auto"/>
              </w:divBdr>
              <w:divsChild>
                <w:div w:id="459419176">
                  <w:marLeft w:val="0"/>
                  <w:marRight w:val="0"/>
                  <w:marTop w:val="0"/>
                  <w:marBottom w:val="0"/>
                  <w:divBdr>
                    <w:top w:val="none" w:sz="0" w:space="0" w:color="auto"/>
                    <w:left w:val="none" w:sz="0" w:space="0" w:color="auto"/>
                    <w:bottom w:val="none" w:sz="0" w:space="0" w:color="auto"/>
                    <w:right w:val="none" w:sz="0" w:space="0" w:color="auto"/>
                  </w:divBdr>
                  <w:divsChild>
                    <w:div w:id="178403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692485">
          <w:marLeft w:val="0"/>
          <w:marRight w:val="0"/>
          <w:marTop w:val="0"/>
          <w:marBottom w:val="0"/>
          <w:divBdr>
            <w:top w:val="none" w:sz="0" w:space="0" w:color="auto"/>
            <w:left w:val="none" w:sz="0" w:space="0" w:color="auto"/>
            <w:bottom w:val="none" w:sz="0" w:space="0" w:color="auto"/>
            <w:right w:val="none" w:sz="0" w:space="0" w:color="auto"/>
          </w:divBdr>
          <w:divsChild>
            <w:div w:id="1346251504">
              <w:marLeft w:val="0"/>
              <w:marRight w:val="0"/>
              <w:marTop w:val="0"/>
              <w:marBottom w:val="0"/>
              <w:divBdr>
                <w:top w:val="none" w:sz="0" w:space="0" w:color="auto"/>
                <w:left w:val="none" w:sz="0" w:space="0" w:color="auto"/>
                <w:bottom w:val="none" w:sz="0" w:space="0" w:color="auto"/>
                <w:right w:val="none" w:sz="0" w:space="0" w:color="auto"/>
              </w:divBdr>
              <w:divsChild>
                <w:div w:id="1593272222">
                  <w:marLeft w:val="0"/>
                  <w:marRight w:val="0"/>
                  <w:marTop w:val="0"/>
                  <w:marBottom w:val="0"/>
                  <w:divBdr>
                    <w:top w:val="none" w:sz="0" w:space="0" w:color="auto"/>
                    <w:left w:val="none" w:sz="0" w:space="0" w:color="auto"/>
                    <w:bottom w:val="none" w:sz="0" w:space="0" w:color="auto"/>
                    <w:right w:val="none" w:sz="0" w:space="0" w:color="auto"/>
                  </w:divBdr>
                  <w:divsChild>
                    <w:div w:id="27690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389293">
      <w:bodyDiv w:val="1"/>
      <w:marLeft w:val="0"/>
      <w:marRight w:val="0"/>
      <w:marTop w:val="0"/>
      <w:marBottom w:val="0"/>
      <w:divBdr>
        <w:top w:val="none" w:sz="0" w:space="0" w:color="auto"/>
        <w:left w:val="none" w:sz="0" w:space="0" w:color="auto"/>
        <w:bottom w:val="none" w:sz="0" w:space="0" w:color="auto"/>
        <w:right w:val="none" w:sz="0" w:space="0" w:color="auto"/>
      </w:divBdr>
    </w:div>
    <w:div w:id="1606694527">
      <w:bodyDiv w:val="1"/>
      <w:marLeft w:val="0"/>
      <w:marRight w:val="0"/>
      <w:marTop w:val="0"/>
      <w:marBottom w:val="0"/>
      <w:divBdr>
        <w:top w:val="none" w:sz="0" w:space="0" w:color="auto"/>
        <w:left w:val="none" w:sz="0" w:space="0" w:color="auto"/>
        <w:bottom w:val="none" w:sz="0" w:space="0" w:color="auto"/>
        <w:right w:val="none" w:sz="0" w:space="0" w:color="auto"/>
      </w:divBdr>
    </w:div>
    <w:div w:id="1612127248">
      <w:bodyDiv w:val="1"/>
      <w:marLeft w:val="0"/>
      <w:marRight w:val="0"/>
      <w:marTop w:val="0"/>
      <w:marBottom w:val="0"/>
      <w:divBdr>
        <w:top w:val="none" w:sz="0" w:space="0" w:color="auto"/>
        <w:left w:val="none" w:sz="0" w:space="0" w:color="auto"/>
        <w:bottom w:val="none" w:sz="0" w:space="0" w:color="auto"/>
        <w:right w:val="none" w:sz="0" w:space="0" w:color="auto"/>
      </w:divBdr>
    </w:div>
    <w:div w:id="1665085925">
      <w:bodyDiv w:val="1"/>
      <w:marLeft w:val="0"/>
      <w:marRight w:val="0"/>
      <w:marTop w:val="0"/>
      <w:marBottom w:val="0"/>
      <w:divBdr>
        <w:top w:val="none" w:sz="0" w:space="0" w:color="auto"/>
        <w:left w:val="none" w:sz="0" w:space="0" w:color="auto"/>
        <w:bottom w:val="none" w:sz="0" w:space="0" w:color="auto"/>
        <w:right w:val="none" w:sz="0" w:space="0" w:color="auto"/>
      </w:divBdr>
    </w:div>
    <w:div w:id="1718164403">
      <w:bodyDiv w:val="1"/>
      <w:marLeft w:val="0"/>
      <w:marRight w:val="0"/>
      <w:marTop w:val="0"/>
      <w:marBottom w:val="0"/>
      <w:divBdr>
        <w:top w:val="none" w:sz="0" w:space="0" w:color="auto"/>
        <w:left w:val="none" w:sz="0" w:space="0" w:color="auto"/>
        <w:bottom w:val="none" w:sz="0" w:space="0" w:color="auto"/>
        <w:right w:val="none" w:sz="0" w:space="0" w:color="auto"/>
      </w:divBdr>
    </w:div>
    <w:div w:id="1793012919">
      <w:bodyDiv w:val="1"/>
      <w:marLeft w:val="0"/>
      <w:marRight w:val="0"/>
      <w:marTop w:val="0"/>
      <w:marBottom w:val="0"/>
      <w:divBdr>
        <w:top w:val="none" w:sz="0" w:space="0" w:color="auto"/>
        <w:left w:val="none" w:sz="0" w:space="0" w:color="auto"/>
        <w:bottom w:val="none" w:sz="0" w:space="0" w:color="auto"/>
        <w:right w:val="none" w:sz="0" w:space="0" w:color="auto"/>
      </w:divBdr>
    </w:div>
    <w:div w:id="1798720492">
      <w:bodyDiv w:val="1"/>
      <w:marLeft w:val="0"/>
      <w:marRight w:val="0"/>
      <w:marTop w:val="0"/>
      <w:marBottom w:val="0"/>
      <w:divBdr>
        <w:top w:val="none" w:sz="0" w:space="0" w:color="auto"/>
        <w:left w:val="none" w:sz="0" w:space="0" w:color="auto"/>
        <w:bottom w:val="none" w:sz="0" w:space="0" w:color="auto"/>
        <w:right w:val="none" w:sz="0" w:space="0" w:color="auto"/>
      </w:divBdr>
    </w:div>
    <w:div w:id="1804225050">
      <w:bodyDiv w:val="1"/>
      <w:marLeft w:val="0"/>
      <w:marRight w:val="0"/>
      <w:marTop w:val="0"/>
      <w:marBottom w:val="0"/>
      <w:divBdr>
        <w:top w:val="none" w:sz="0" w:space="0" w:color="auto"/>
        <w:left w:val="none" w:sz="0" w:space="0" w:color="auto"/>
        <w:bottom w:val="none" w:sz="0" w:space="0" w:color="auto"/>
        <w:right w:val="none" w:sz="0" w:space="0" w:color="auto"/>
      </w:divBdr>
    </w:div>
    <w:div w:id="1805536292">
      <w:bodyDiv w:val="1"/>
      <w:marLeft w:val="0"/>
      <w:marRight w:val="0"/>
      <w:marTop w:val="0"/>
      <w:marBottom w:val="0"/>
      <w:divBdr>
        <w:top w:val="none" w:sz="0" w:space="0" w:color="auto"/>
        <w:left w:val="none" w:sz="0" w:space="0" w:color="auto"/>
        <w:bottom w:val="none" w:sz="0" w:space="0" w:color="auto"/>
        <w:right w:val="none" w:sz="0" w:space="0" w:color="auto"/>
      </w:divBdr>
    </w:div>
    <w:div w:id="1825928477">
      <w:bodyDiv w:val="1"/>
      <w:marLeft w:val="0"/>
      <w:marRight w:val="0"/>
      <w:marTop w:val="0"/>
      <w:marBottom w:val="0"/>
      <w:divBdr>
        <w:top w:val="none" w:sz="0" w:space="0" w:color="auto"/>
        <w:left w:val="none" w:sz="0" w:space="0" w:color="auto"/>
        <w:bottom w:val="none" w:sz="0" w:space="0" w:color="auto"/>
        <w:right w:val="none" w:sz="0" w:space="0" w:color="auto"/>
      </w:divBdr>
    </w:div>
    <w:div w:id="1836217105">
      <w:bodyDiv w:val="1"/>
      <w:marLeft w:val="0"/>
      <w:marRight w:val="0"/>
      <w:marTop w:val="0"/>
      <w:marBottom w:val="0"/>
      <w:divBdr>
        <w:top w:val="none" w:sz="0" w:space="0" w:color="auto"/>
        <w:left w:val="none" w:sz="0" w:space="0" w:color="auto"/>
        <w:bottom w:val="none" w:sz="0" w:space="0" w:color="auto"/>
        <w:right w:val="none" w:sz="0" w:space="0" w:color="auto"/>
      </w:divBdr>
    </w:div>
    <w:div w:id="1864903890">
      <w:bodyDiv w:val="1"/>
      <w:marLeft w:val="0"/>
      <w:marRight w:val="0"/>
      <w:marTop w:val="0"/>
      <w:marBottom w:val="0"/>
      <w:divBdr>
        <w:top w:val="none" w:sz="0" w:space="0" w:color="auto"/>
        <w:left w:val="none" w:sz="0" w:space="0" w:color="auto"/>
        <w:bottom w:val="none" w:sz="0" w:space="0" w:color="auto"/>
        <w:right w:val="none" w:sz="0" w:space="0" w:color="auto"/>
      </w:divBdr>
    </w:div>
    <w:div w:id="1892689900">
      <w:bodyDiv w:val="1"/>
      <w:marLeft w:val="0"/>
      <w:marRight w:val="0"/>
      <w:marTop w:val="0"/>
      <w:marBottom w:val="0"/>
      <w:divBdr>
        <w:top w:val="none" w:sz="0" w:space="0" w:color="auto"/>
        <w:left w:val="none" w:sz="0" w:space="0" w:color="auto"/>
        <w:bottom w:val="none" w:sz="0" w:space="0" w:color="auto"/>
        <w:right w:val="none" w:sz="0" w:space="0" w:color="auto"/>
      </w:divBdr>
    </w:div>
    <w:div w:id="1900436920">
      <w:bodyDiv w:val="1"/>
      <w:marLeft w:val="0"/>
      <w:marRight w:val="0"/>
      <w:marTop w:val="0"/>
      <w:marBottom w:val="0"/>
      <w:divBdr>
        <w:top w:val="none" w:sz="0" w:space="0" w:color="auto"/>
        <w:left w:val="none" w:sz="0" w:space="0" w:color="auto"/>
        <w:bottom w:val="none" w:sz="0" w:space="0" w:color="auto"/>
        <w:right w:val="none" w:sz="0" w:space="0" w:color="auto"/>
      </w:divBdr>
    </w:div>
    <w:div w:id="1952122141">
      <w:bodyDiv w:val="1"/>
      <w:marLeft w:val="0"/>
      <w:marRight w:val="0"/>
      <w:marTop w:val="0"/>
      <w:marBottom w:val="0"/>
      <w:divBdr>
        <w:top w:val="none" w:sz="0" w:space="0" w:color="auto"/>
        <w:left w:val="none" w:sz="0" w:space="0" w:color="auto"/>
        <w:bottom w:val="none" w:sz="0" w:space="0" w:color="auto"/>
        <w:right w:val="none" w:sz="0" w:space="0" w:color="auto"/>
      </w:divBdr>
    </w:div>
    <w:div w:id="1985306663">
      <w:bodyDiv w:val="1"/>
      <w:marLeft w:val="0"/>
      <w:marRight w:val="0"/>
      <w:marTop w:val="0"/>
      <w:marBottom w:val="0"/>
      <w:divBdr>
        <w:top w:val="none" w:sz="0" w:space="0" w:color="auto"/>
        <w:left w:val="none" w:sz="0" w:space="0" w:color="auto"/>
        <w:bottom w:val="none" w:sz="0" w:space="0" w:color="auto"/>
        <w:right w:val="none" w:sz="0" w:space="0" w:color="auto"/>
      </w:divBdr>
    </w:div>
    <w:div w:id="1988633589">
      <w:bodyDiv w:val="1"/>
      <w:marLeft w:val="0"/>
      <w:marRight w:val="0"/>
      <w:marTop w:val="0"/>
      <w:marBottom w:val="0"/>
      <w:divBdr>
        <w:top w:val="none" w:sz="0" w:space="0" w:color="auto"/>
        <w:left w:val="none" w:sz="0" w:space="0" w:color="auto"/>
        <w:bottom w:val="none" w:sz="0" w:space="0" w:color="auto"/>
        <w:right w:val="none" w:sz="0" w:space="0" w:color="auto"/>
      </w:divBdr>
    </w:div>
    <w:div w:id="2006131801">
      <w:bodyDiv w:val="1"/>
      <w:marLeft w:val="0"/>
      <w:marRight w:val="0"/>
      <w:marTop w:val="0"/>
      <w:marBottom w:val="0"/>
      <w:divBdr>
        <w:top w:val="none" w:sz="0" w:space="0" w:color="auto"/>
        <w:left w:val="none" w:sz="0" w:space="0" w:color="auto"/>
        <w:bottom w:val="none" w:sz="0" w:space="0" w:color="auto"/>
        <w:right w:val="none" w:sz="0" w:space="0" w:color="auto"/>
      </w:divBdr>
    </w:div>
    <w:div w:id="2009213408">
      <w:bodyDiv w:val="1"/>
      <w:marLeft w:val="0"/>
      <w:marRight w:val="0"/>
      <w:marTop w:val="0"/>
      <w:marBottom w:val="0"/>
      <w:divBdr>
        <w:top w:val="none" w:sz="0" w:space="0" w:color="auto"/>
        <w:left w:val="none" w:sz="0" w:space="0" w:color="auto"/>
        <w:bottom w:val="none" w:sz="0" w:space="0" w:color="auto"/>
        <w:right w:val="none" w:sz="0" w:space="0" w:color="auto"/>
      </w:divBdr>
    </w:div>
    <w:div w:id="2009674056">
      <w:bodyDiv w:val="1"/>
      <w:marLeft w:val="0"/>
      <w:marRight w:val="0"/>
      <w:marTop w:val="0"/>
      <w:marBottom w:val="0"/>
      <w:divBdr>
        <w:top w:val="none" w:sz="0" w:space="0" w:color="auto"/>
        <w:left w:val="none" w:sz="0" w:space="0" w:color="auto"/>
        <w:bottom w:val="none" w:sz="0" w:space="0" w:color="auto"/>
        <w:right w:val="none" w:sz="0" w:space="0" w:color="auto"/>
      </w:divBdr>
    </w:div>
    <w:div w:id="2054885816">
      <w:bodyDiv w:val="1"/>
      <w:marLeft w:val="0"/>
      <w:marRight w:val="0"/>
      <w:marTop w:val="0"/>
      <w:marBottom w:val="0"/>
      <w:divBdr>
        <w:top w:val="none" w:sz="0" w:space="0" w:color="auto"/>
        <w:left w:val="none" w:sz="0" w:space="0" w:color="auto"/>
        <w:bottom w:val="none" w:sz="0" w:space="0" w:color="auto"/>
        <w:right w:val="none" w:sz="0" w:space="0" w:color="auto"/>
      </w:divBdr>
    </w:div>
    <w:div w:id="2069113623">
      <w:bodyDiv w:val="1"/>
      <w:marLeft w:val="0"/>
      <w:marRight w:val="0"/>
      <w:marTop w:val="0"/>
      <w:marBottom w:val="0"/>
      <w:divBdr>
        <w:top w:val="none" w:sz="0" w:space="0" w:color="auto"/>
        <w:left w:val="none" w:sz="0" w:space="0" w:color="auto"/>
        <w:bottom w:val="none" w:sz="0" w:space="0" w:color="auto"/>
        <w:right w:val="none" w:sz="0" w:space="0" w:color="auto"/>
      </w:divBdr>
    </w:div>
    <w:div w:id="2109304256">
      <w:bodyDiv w:val="1"/>
      <w:marLeft w:val="0"/>
      <w:marRight w:val="0"/>
      <w:marTop w:val="0"/>
      <w:marBottom w:val="0"/>
      <w:divBdr>
        <w:top w:val="none" w:sz="0" w:space="0" w:color="auto"/>
        <w:left w:val="none" w:sz="0" w:space="0" w:color="auto"/>
        <w:bottom w:val="none" w:sz="0" w:space="0" w:color="auto"/>
        <w:right w:val="none" w:sz="0" w:space="0" w:color="auto"/>
      </w:divBdr>
      <w:divsChild>
        <w:div w:id="1248535522">
          <w:marLeft w:val="0"/>
          <w:marRight w:val="0"/>
          <w:marTop w:val="0"/>
          <w:marBottom w:val="0"/>
          <w:divBdr>
            <w:top w:val="none" w:sz="0" w:space="0" w:color="auto"/>
            <w:left w:val="none" w:sz="0" w:space="0" w:color="auto"/>
            <w:bottom w:val="none" w:sz="0" w:space="0" w:color="auto"/>
            <w:right w:val="none" w:sz="0" w:space="0" w:color="auto"/>
          </w:divBdr>
          <w:divsChild>
            <w:div w:id="723407396">
              <w:marLeft w:val="0"/>
              <w:marRight w:val="0"/>
              <w:marTop w:val="0"/>
              <w:marBottom w:val="0"/>
              <w:divBdr>
                <w:top w:val="none" w:sz="0" w:space="0" w:color="auto"/>
                <w:left w:val="none" w:sz="0" w:space="0" w:color="auto"/>
                <w:bottom w:val="none" w:sz="0" w:space="0" w:color="auto"/>
                <w:right w:val="none" w:sz="0" w:space="0" w:color="auto"/>
              </w:divBdr>
              <w:divsChild>
                <w:div w:id="1472677921">
                  <w:marLeft w:val="0"/>
                  <w:marRight w:val="0"/>
                  <w:marTop w:val="0"/>
                  <w:marBottom w:val="0"/>
                  <w:divBdr>
                    <w:top w:val="none" w:sz="0" w:space="0" w:color="auto"/>
                    <w:left w:val="none" w:sz="0" w:space="0" w:color="auto"/>
                    <w:bottom w:val="none" w:sz="0" w:space="0" w:color="auto"/>
                    <w:right w:val="none" w:sz="0" w:space="0" w:color="auto"/>
                  </w:divBdr>
                  <w:divsChild>
                    <w:div w:id="134447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551334">
          <w:marLeft w:val="0"/>
          <w:marRight w:val="0"/>
          <w:marTop w:val="0"/>
          <w:marBottom w:val="0"/>
          <w:divBdr>
            <w:top w:val="none" w:sz="0" w:space="0" w:color="auto"/>
            <w:left w:val="none" w:sz="0" w:space="0" w:color="auto"/>
            <w:bottom w:val="none" w:sz="0" w:space="0" w:color="auto"/>
            <w:right w:val="none" w:sz="0" w:space="0" w:color="auto"/>
          </w:divBdr>
          <w:divsChild>
            <w:div w:id="198208052">
              <w:marLeft w:val="0"/>
              <w:marRight w:val="0"/>
              <w:marTop w:val="0"/>
              <w:marBottom w:val="0"/>
              <w:divBdr>
                <w:top w:val="none" w:sz="0" w:space="0" w:color="auto"/>
                <w:left w:val="none" w:sz="0" w:space="0" w:color="auto"/>
                <w:bottom w:val="none" w:sz="0" w:space="0" w:color="auto"/>
                <w:right w:val="none" w:sz="0" w:space="0" w:color="auto"/>
              </w:divBdr>
              <w:divsChild>
                <w:div w:id="473525409">
                  <w:marLeft w:val="0"/>
                  <w:marRight w:val="0"/>
                  <w:marTop w:val="0"/>
                  <w:marBottom w:val="0"/>
                  <w:divBdr>
                    <w:top w:val="none" w:sz="0" w:space="0" w:color="auto"/>
                    <w:left w:val="none" w:sz="0" w:space="0" w:color="auto"/>
                    <w:bottom w:val="none" w:sz="0" w:space="0" w:color="auto"/>
                    <w:right w:val="none" w:sz="0" w:space="0" w:color="auto"/>
                  </w:divBdr>
                  <w:divsChild>
                    <w:div w:id="67352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00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www.iloconsulting.in/knowledge-center/an-overview-of-indian-toys-industry" TargetMode="External"/><Relationship Id="rId26" Type="http://schemas.openxmlformats.org/officeDocument/2006/relationships/hyperlink" Target="https://www.ibef.org" TargetMode="External"/><Relationship Id="rId3" Type="http://schemas.openxmlformats.org/officeDocument/2006/relationships/styles" Target="styles.xml"/><Relationship Id="rId21" Type="http://schemas.openxmlformats.org/officeDocument/2006/relationships/hyperlink" Target="https://www.merriam-webster.com/dictionary/toy"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ibef.org/indian-toys" TargetMode="External"/><Relationship Id="rId25" Type="http://schemas.openxmlformats.org/officeDocument/2006/relationships/hyperlink" Target="https://pib.gov.in/PressReleasePage.aspx?PRID=200209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77/000944550203800303" TargetMode="External"/><Relationship Id="rId20" Type="http://schemas.openxmlformats.org/officeDocument/2006/relationships/hyperlink" Target="http://www.assocham.org/newsdetail.php?id=4125" TargetMode="External"/><Relationship Id="rId29" Type="http://schemas.openxmlformats.org/officeDocument/2006/relationships/hyperlink" Target="https://theindiatoyfair.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economictimes.indiatimes.com/news/politics-and-nation/foxconn-of-toy-world-to-set-up-indias-first-toy-cluster-in-karnataka/articleshow/81230592.cm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7910/DVN/M3O97Q" TargetMode="External"/><Relationship Id="rId23" Type="http://schemas.openxmlformats.org/officeDocument/2006/relationships/hyperlink" Target="https://www.business-standard.com/article/news-cm/differential-duty-structure-a-big-challenge-for-toy-industry-assocham-116081800234_1.html" TargetMode="External"/><Relationship Id="rId28" Type="http://schemas.openxmlformats.org/officeDocument/2006/relationships/hyperlink" Target="https://inc42.com/features/the-26-rajasthan-based-startups-to-look-out-for/" TargetMode="External"/><Relationship Id="rId10" Type="http://schemas.openxmlformats.org/officeDocument/2006/relationships/chart" Target="charts/chart1.xml"/><Relationship Id="rId19" Type="http://schemas.openxmlformats.org/officeDocument/2006/relationships/hyperlink" Target="https://indiaeducationdiary.in/big-on-toys-rajasthan-government-plans-for-the-india-toy-fair/"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https://timesofindia.indiatimes.com/india/indias-toy-industry-cant-meet-domestic-demand-expectation/articleshow/77884539.cms" TargetMode="External"/><Relationship Id="rId27" Type="http://schemas.openxmlformats.org/officeDocument/2006/relationships/hyperlink" Target="https://doi.org/10.1109/GCAT59970.2023.10353463" TargetMode="External"/><Relationship Id="rId30" Type="http://schemas.openxmlformats.org/officeDocument/2006/relationships/hyperlink" Target="https://toycathon.mic.gov.in/" TargetMode="Externa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C:/Users/adit/Downloads/PIBA%20SEMESTER-2%20STUDENT%20LIS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r>
              <a:rPr lang="en-IN"/>
              <a:t>Year-Wise Publication</a:t>
            </a:r>
          </a:p>
        </c:rich>
      </c:tx>
      <c:overlay val="0"/>
      <c:spPr>
        <a:noFill/>
        <a:ln>
          <a:noFill/>
        </a:ln>
        <a:effectLst/>
      </c:spPr>
      <c:txPr>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n-US"/>
        </a:p>
      </c:txPr>
    </c:title>
    <c:autoTitleDeleted val="0"/>
    <c:plotArea>
      <c:layout/>
      <c:lineChart>
        <c:grouping val="standard"/>
        <c:varyColors val="0"/>
        <c:ser>
          <c:idx val="0"/>
          <c:order val="0"/>
          <c:spPr>
            <a:ln w="22225" cap="rnd">
              <a:solidFill>
                <a:schemeClr val="accent1"/>
              </a:solidFill>
            </a:ln>
            <a:effectLst>
              <a:glow rad="139700">
                <a:schemeClr val="accent1">
                  <a:satMod val="175000"/>
                  <a:alpha val="14000"/>
                </a:schemeClr>
              </a:glo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multiLvlStrRef>
              <c:f>Sheet1!$C$6:$D$11</c:f>
              <c:multiLvlStrCache>
                <c:ptCount val="6"/>
                <c:lvl>
                  <c:pt idx="0">
                    <c:v>2000-2005</c:v>
                  </c:pt>
                  <c:pt idx="2">
                    <c:v>2005-2010</c:v>
                  </c:pt>
                  <c:pt idx="3">
                    <c:v>2011-2015</c:v>
                  </c:pt>
                  <c:pt idx="4">
                    <c:v>2016-2020</c:v>
                  </c:pt>
                  <c:pt idx="5">
                    <c:v>2021-2025</c:v>
                  </c:pt>
                </c:lvl>
                <c:lvl>
                  <c:pt idx="0">
                    <c:v>1</c:v>
                  </c:pt>
                  <c:pt idx="2">
                    <c:v>2</c:v>
                  </c:pt>
                  <c:pt idx="3">
                    <c:v>3</c:v>
                  </c:pt>
                  <c:pt idx="4">
                    <c:v>4</c:v>
                  </c:pt>
                  <c:pt idx="5">
                    <c:v>5</c:v>
                  </c:pt>
                </c:lvl>
              </c:multiLvlStrCache>
            </c:multiLvlStrRef>
          </c:cat>
          <c:val>
            <c:numRef>
              <c:f>Sheet1!$E$6:$E$11</c:f>
              <c:numCache>
                <c:formatCode>General</c:formatCode>
                <c:ptCount val="6"/>
                <c:pt idx="0">
                  <c:v>3</c:v>
                </c:pt>
                <c:pt idx="2">
                  <c:v>5</c:v>
                </c:pt>
                <c:pt idx="3">
                  <c:v>14</c:v>
                </c:pt>
                <c:pt idx="4">
                  <c:v>32</c:v>
                </c:pt>
                <c:pt idx="5">
                  <c:v>72</c:v>
                </c:pt>
              </c:numCache>
            </c:numRef>
          </c:val>
          <c:smooth val="0"/>
          <c:extLst>
            <c:ext xmlns:c16="http://schemas.microsoft.com/office/drawing/2014/chart" uri="{C3380CC4-5D6E-409C-BE32-E72D297353CC}">
              <c16:uniqueId val="{00000000-C328-4392-B649-5824FD465C93}"/>
            </c:ext>
          </c:extLst>
        </c:ser>
        <c:dLbls>
          <c:dLblPos val="ctr"/>
          <c:showLegendKey val="0"/>
          <c:showVal val="1"/>
          <c:showCatName val="0"/>
          <c:showSerName val="0"/>
          <c:showPercent val="0"/>
          <c:showBubbleSize val="0"/>
        </c:dLbls>
        <c:smooth val="0"/>
        <c:axId val="1113470160"/>
        <c:axId val="1887407648"/>
      </c:lineChart>
      <c:catAx>
        <c:axId val="1113470160"/>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887407648"/>
        <c:crosses val="autoZero"/>
        <c:auto val="1"/>
        <c:lblAlgn val="ctr"/>
        <c:lblOffset val="100"/>
        <c:noMultiLvlLbl val="0"/>
      </c:catAx>
      <c:valAx>
        <c:axId val="1887407648"/>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11347016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E0875A-9451-4997-BB64-922C2CA5812E}">
  <we:reference id="wa104382081" version="1.55.1.0" store="en-IN" storeType="OMEX"/>
  <we:alternateReferences>
    <we:reference id="wa104382081" version="1.55.1.0" store="WA104382081"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Jus211</b:Tag>
    <b:SourceType>JournalArticle</b:SourceType>
    <b:Guid>{20557A71-045A-4BEC-99F2-F65F60CEF6EE}</b:Guid>
    <b:Author>
      <b:Author>
        <b:NameList>
          <b:Person>
            <b:Last>Justin paul</b:Last>
            <b:First>Rahul</b:First>
            <b:Middle>Dhiman</b:Middle>
          </b:Person>
        </b:NameList>
      </b:Author>
    </b:Author>
    <b:Title>Three Decades of Export Competitiveness Literature Systematic Review Syntesis and Future Research Agenda</b:Title>
    <b:JournalName>International Marketing Review</b:JournalName>
    <b:Year>2021</b:Year>
    <b:RefOrder>5</b:RefOrder>
  </b:Source>
  <b:Source>
    <b:Tag>Ple20</b:Tag>
    <b:SourceType>JournalArticle</b:SourceType>
    <b:Guid>{6188A216-0A8B-4829-8F01-CF959878DFBD}</b:Guid>
    <b:Author>
      <b:Author>
        <b:NameList>
          <b:Person>
            <b:Last>Plessen</b:Last>
            <b:First>C.Y,</b:First>
            <b:Middle>Franken, F.R, et al</b:Middle>
          </b:Person>
        </b:NameList>
      </b:Author>
    </b:Author>
    <b:Title>Humor styles and personality: a systematic review and meta-analysis on the relations between humor styles and the Big Five personality traits</b:Title>
    <b:JournalName>Personality and Individual Differences</b:JournalName>
    <b:Year>2020</b:Year>
    <b:Volume>154</b:Volume>
    <b:RefOrder>4</b:RefOrder>
  </b:Source>
  <b:Source>
    <b:Tag>FSa16</b:Tag>
    <b:SourceType>JournalArticle</b:SourceType>
    <b:Guid>{5A2D00CD-8187-4470-8772-77233F3B9819}</b:Guid>
    <b:Author>
      <b:Author>
        <b:NameList>
          <b:Person>
            <b:Last>F</b:Last>
            <b:First>Sana</b:First>
          </b:Person>
        </b:NameList>
      </b:Author>
    </b:Author>
    <b:Title>Wooden Toys of Varanasi Weakly Developed the Isolated Sector and Shortages of Income and Employment Opportunities</b:Title>
    <b:JournalName>Arts and Social Sciences Journal</b:JournalName>
    <b:Year>2016</b:Year>
    <b:Pages>1-3</b:Pages>
    <b:Volume>7</b:Volume>
    <b:Issue>3</b:Issue>
    <b:StandardNumber>10.4172/2151-6200.1000195</b:StandardNumber>
    <b:RefOrder>12</b:RefOrder>
  </b:Source>
  <b:Source>
    <b:Tag>Gov23</b:Tag>
    <b:SourceType>ArticleInAPeriodical</b:SourceType>
    <b:Guid>{37C71EBC-CB28-45B1-A549-BC50E7604D10}</b:Guid>
    <b:Title>Govt hikes import duty on toys to 70% </b:Title>
    <b:Year>2023</b:Year>
    <b:PeriodicalTitle>Economic Times</b:PeriodicalTitle>
    <b:Month>02</b:Month>
    <b:Day>1</b:Day>
    <b:RefOrder>15</b:RefOrder>
  </b:Source>
  <b:Source>
    <b:Tag>Abo22</b:Tag>
    <b:SourceType>InternetSite</b:SourceType>
    <b:Guid>{36341552-D57A-4D40-A64A-82F9ECBBCBC9}</b:Guid>
    <b:Title>About Indian Toys</b:Title>
    <b:InternetSiteTitle>www.ibef.org</b:InternetSiteTitle>
    <b:YearAccessed>2022</b:YearAccessed>
    <b:MonthAccessed>05</b:MonthAccessed>
    <b:DayAccessed>15</b:DayAccessed>
    <b:URL>https://www.ibef.org/indian-toys</b:URL>
    <b:RefOrder>17</b:RefOrder>
  </b:Source>
  <b:Source>
    <b:Tag>Mod20</b:Tag>
    <b:SourceType>InternetSite</b:SourceType>
    <b:Guid>{D36719A3-E786-4FB4-9880-E7ECED8BE7C4}</b:Guid>
    <b:Title>On Mann Ki Baat, PM's Pitch For Local Toys And Dogs, Shoutout For Farmers</b:Title>
    <b:Year>2020</b:Year>
    <b:Month>08</b:Month>
    <b:Day>30</b:Day>
    <b:Author>
      <b:Author>
        <b:NameList>
          <b:Person>
            <b:Last>Modi</b:Last>
            <b:First>Narendra</b:First>
          </b:Person>
        </b:NameList>
      </b:Author>
    </b:Author>
    <b:InternetSiteTitle>www.youtube.com</b:InternetSiteTitle>
    <b:YearAccessed>2022</b:YearAccessed>
    <b:MonthAccessed>05</b:MonthAccessed>
    <b:DayAccessed>16</b:DayAccessed>
    <b:URL>https://www.youtube.com/watch?v=l9Er7hCNcto&amp;t=35s</b:URL>
    <b:ProductionCompany>All India Radio</b:ProductionCompany>
    <b:RefOrder>18</b:RefOrder>
  </b:Source>
  <b:Source>
    <b:Tag>Chi21</b:Tag>
    <b:SourceType>InternetSite</b:SourceType>
    <b:Guid>{CBDB4FC3-C119-4181-8281-30DA61E16369}</b:Guid>
    <b:Title>Chinese toys trigger attrition in Indian SMEs: ASSOCHAM; The Indian Toy Industry Fighting for Its Survival</b:Title>
    <b:InternetSiteTitle>www.assocham.com</b:InternetSiteTitle>
    <b:Year>2021</b:Year>
    <b:Month>05</b:Month>
    <b:Day>30</b:Day>
    <b:YearAccessed>2022</b:YearAccessed>
    <b:MonthAccessed>06</b:MonthAccessed>
    <b:DayAccessed>05</b:DayAccessed>
    <b:URL>file:///C:/Users/god/Desktop/Toy%20Industry%20and%20Toy%20Startups/PhD%20Work/Review%20Papers%20for%20review%20paper%20on%20Toy%20Industry%20of%20India/Government%20Report,%20reports/Assocham%20India.pdf</b:URL>
    <b:RefOrder>19</b:RefOrder>
  </b:Source>
  <b:Source>
    <b:Tag>Ell06</b:Tag>
    <b:SourceType>JournalArticle</b:SourceType>
    <b:Guid>{BF77BBEA-072C-4CF2-9E39-3647F16E30AA}</b:Guid>
    <b:Title>Toys are us: Marketing to children and parents</b:Title>
    <b:Year>2006</b:Year>
    <b:Author>
      <b:Author>
        <b:NameList>
          <b:Person>
            <b:Last>Seiter</b:Last>
            <b:First>Ellen</b:First>
          </b:Person>
        </b:NameList>
      </b:Author>
    </b:Author>
    <b:JournalName>Cultural Studies</b:JournalName>
    <b:RefOrder>20</b:RefOrder>
  </b:Source>
  <b:Source>
    <b:Tag>Sia20</b:Tag>
    <b:SourceType>JournalArticle</b:SourceType>
    <b:Guid>{1CBBB13C-996A-4374-829E-E6B518784A17}</b:Guid>
    <b:Author>
      <b:Author>
        <b:NameList>
          <b:Person>
            <b:Last>Al.</b:Last>
            <b:First>Sian</b:First>
            <b:Middle>Jones et.</b:Middle>
          </b:Person>
        </b:NameList>
      </b:Author>
    </b:Author>
    <b:Title>Parents Responses to Toys Representing Physical Impairment</b:Title>
    <b:JournalName> Equality, Diversity and Inclusion</b:JournalName>
    <b:Year>2020</b:Year>
    <b:Pages>949-966</b:Pages>
    <b:RefOrder>21</b:RefOrder>
  </b:Source>
  <b:Source>
    <b:Tag>Bhu16</b:Tag>
    <b:SourceType>JournalArticle</b:SourceType>
    <b:Guid>{ABD88337-C7DE-43FE-9C2F-8C499AE63055}</b:Guid>
    <b:Author>
      <b:Author>
        <b:NameList>
          <b:Person>
            <b:Last>Bhuwandee</b:Last>
            <b:First>Rahul</b:First>
            <b:Middle>Sarkar</b:Middle>
          </b:Person>
        </b:NameList>
      </b:Author>
    </b:Author>
    <b:Title>Indian Toy Indsutry, Market Analysis and Recommandations</b:Title>
    <b:JournalName>IIMB- Management Review</b:JournalName>
    <b:Year>2016</b:Year>
    <b:RefOrder>22</b:RefOrder>
  </b:Source>
  <b:Source>
    <b:Tag>YiL10</b:Tag>
    <b:SourceType>JournalArticle</b:SourceType>
    <b:Guid>{1B653E6E-E76F-4AF4-8C02-BF7ADCADE930}</b:Guid>
    <b:Author>
      <b:Author>
        <b:NameList>
          <b:Person>
            <b:Last>Lin</b:Last>
            <b:First>Yi</b:First>
          </b:Person>
        </b:NameList>
      </b:Author>
    </b:Author>
    <b:Title>The relationship of consumer personality trait, brand personality and brand loyalty An Emprical Study of Yoys and Vedio Games Buyers</b:Title>
    <b:JournalName>Journal of Product and Brand Management</b:JournalName>
    <b:Year>2010</b:Year>
    <b:RefOrder>23</b:RefOrder>
  </b:Source>
  <b:Source>
    <b:Tag>Jul00</b:Tag>
    <b:SourceType>JournalArticle</b:SourceType>
    <b:Guid>{C56A913C-9AE1-487A-A3AB-FB223CE12473}</b:Guid>
    <b:Author>
      <b:Author>
        <b:NameList>
          <b:Person>
            <b:Last>Juliet Goldbart</b:Last>
            <b:First>Swapna</b:First>
            <b:Middle>Mukharjee</b:Middle>
          </b:Person>
        </b:NameList>
      </b:Author>
    </b:Author>
    <b:Title>Play and Toys in West Bengal: Self-reports of parents of children with cerebral palsy</b:Title>
    <b:JournalName>International Journal of Disability, Development and Education</b:JournalName>
    <b:Year>2000</b:Year>
    <b:RefOrder>24</b:RefOrder>
  </b:Source>
  <b:Source>
    <b:Tag>Ane08</b:Tag>
    <b:SourceType>JournalArticle</b:SourceType>
    <b:Guid>{29A37A72-CE9D-4067-B474-1029DFE1D88A}</b:Guid>
    <b:Author>
      <b:Author>
        <b:NameList>
          <b:Person>
            <b:Last>Anette Sandberg</b:Last>
            <b:First>Tuula</b:First>
            <b:Middle>Vuorinen</b:Middle>
          </b:Person>
        </b:NameList>
      </b:Author>
    </b:Author>
    <b:Title>Dimensions of childhood play and toys</b:Title>
    <b:JournalName>Asia Pasafic Journal of Teacher Education</b:JournalName>
    <b:Year>2008</b:Year>
    <b:RefOrder>25</b:RefOrder>
  </b:Source>
  <b:Source>
    <b:Tag>Lui19</b:Tag>
    <b:SourceType>JournalArticle</b:SourceType>
    <b:Guid>{A43F7FB6-91F1-4578-A85E-72D052BF87E3}</b:Guid>
    <b:Author>
      <b:Author>
        <b:NameList>
          <b:Person>
            <b:Last>Luisi</b:Last>
            <b:First>Tim</b:First>
          </b:Person>
        </b:NameList>
      </b:Author>
    </b:Author>
    <b:Title>Toys will be toys: gendered interaction frames in the Toy Story trilogy</b:Title>
    <b:JournalName>Journal of Children and Media</b:JournalName>
    <b:Year>2019</b:Year>
    <b:Pages>20-35</b:Pages>
    <b:Publisher>Taylor &amp; Francis</b:Publisher>
    <b:Volume>13</b:Volume>
    <b:Issue>1</b:Issue>
    <b:RefOrder>26</b:RefOrder>
  </b:Source>
  <b:Source>
    <b:Tag>Jul10</b:Tag>
    <b:SourceType>JournalArticle</b:SourceType>
    <b:Guid>{B2F737A2-C8F4-48E1-ADBF-54C6D46133F6}</b:Guid>
    <b:Author>
      <b:Author>
        <b:NameList>
          <b:Person>
            <b:Last>Juliet Goldbart</b:Last>
            <b:First>Swapna</b:First>
            <b:Middle>Mukherjee</b:Middle>
          </b:Person>
        </b:NameList>
      </b:Author>
    </b:Author>
    <b:Title>Play and Toys in West Bengal: Self-reports of parents of children with cerebral palsy</b:Title>
    <b:JournalName>International Journal of Disability, Development and Education</b:JournalName>
    <b:Year>2010</b:Year>
    <b:Pages>337-353</b:Pages>
    <b:Publisher>Taylor &amp; Francis</b:Publisher>
    <b:Volume>47</b:Volume>
    <b:Issue>4</b:Issue>
    <b:RefOrder>27</b:RefOrder>
  </b:Source>
  <b:Source>
    <b:Tag>Bul09</b:Tag>
    <b:SourceType>JournalArticle</b:SourceType>
    <b:Guid>{3A324E63-78EE-4D28-AF20-31E156836AEC}</b:Guid>
    <b:Author>
      <b:Author>
        <b:NameList>
          <b:Person>
            <b:Last>Bulsara Hemant Kumar</b:Last>
            <b:First>Shailesh</b:First>
            <b:Middle>Gandhi, Vaidehi Pandurengan</b:Middle>
          </b:Person>
        </b:NameList>
      </b:Author>
    </b:Author>
    <b:Title>Women entrepreneurship in India: a case study of Phoenix soft toys creation</b:Title>
    <b:JournalName>IIMA Institutional Repositary</b:JournalName>
    <b:Year>2009</b:Year>
    <b:Pages>111-120</b:Pages>
    <b:RefOrder>28</b:RefOrder>
  </b:Source>
  <b:Source>
    <b:Tag>LPe17</b:Tag>
    <b:SourceType>ConferenceProceedings</b:SourceType>
    <b:Guid>{69EB8F05-032B-4F65-8341-CFB81DD53307}</b:Guid>
    <b:Title>Design for Innovation: Toys for Sustainable Play</b:Title>
    <b:Year>2017</b:Year>
    <b:Pages>59-69</b:Pages>
    <b:Author>
      <b:Author>
        <b:NameList>
          <b:Person>
            <b:Last>L. Pereira</b:Last>
            <b:First>V.M.Lira,</b:First>
            <b:Middle>R.Gaspar, A.F.Manoel, et.al</b:Middle>
          </b:Person>
        </b:NameList>
      </b:Author>
    </b:Author>
    <b:ConferenceName>International Confeence on Research into Design</b:ConferenceName>
    <b:Publisher>Springer</b:Publisher>
    <b:Volume>2</b:Volume>
    <b:RefOrder>29</b:RefOrder>
  </b:Source>
  <b:Source>
    <b:Tag>How20</b:Tag>
    <b:SourceType>JournalArticle</b:SourceType>
    <b:Guid>{6084ED87-9490-4821-9115-00EA01DE9A49}</b:Guid>
    <b:Title>How Large Are Gender Differences in Toy Preferences? A Systematic Review and Meta-Analysis of Toy Preference Research</b:Title>
    <b:Pages>373-394</b:Pages>
    <b:Year>2020</b:Year>
    <b:Publisher>Springer</b:Publisher>
    <b:JournalName>Archives of sexual behaviour</b:JournalName>
    <b:RefOrder>30</b:RefOrder>
  </b:Source>
  <b:Source>
    <b:Tag>Mar19</b:Tag>
    <b:SourceType>JournalArticle</b:SourceType>
    <b:Guid>{8AFAEDC3-AA5A-42A3-9F04-8CE551A96290}</b:Guid>
    <b:Author>
      <b:Author>
        <b:NameList>
          <b:Person>
            <b:Last>Marcello A. Gómez-Maureira</b:Last>
            <b:First>Isabelle</b:First>
            <b:Middle>Kniestedt</b:Middle>
          </b:Person>
        </b:NameList>
      </b:Author>
    </b:Author>
    <b:Title>Exploring video games that invoke curiosity</b:Title>
    <b:JournalName>Entertainment Computing</b:JournalName>
    <b:Year>2019</b:Year>
    <b:Volume>32</b:Volume>
    <b:RefOrder>31</b:RefOrder>
  </b:Source>
  <b:Source>
    <b:Tag>Pej22</b:Tag>
    <b:SourceType>JournalArticle</b:SourceType>
    <b:Guid>{990882D8-CEC5-4680-A70D-9AE1EA3D74A6}</b:Guid>
    <b:Author>
      <b:Author>
        <b:NameList>
          <b:Person>
            <b:Last>Pejman Sajjadi</b:Last>
            <b:First>Ahmed</b:First>
            <b:Middle>Ewais, Olga De Troyer</b:Middle>
          </b:Person>
        </b:NameList>
      </b:Author>
    </b:Author>
    <b:Title>ndividualization in serious games: A systematic review of the literature on the aspects of the players to adapt to</b:Title>
    <b:JournalName>Entertainment Comngput</b:JournalName>
    <b:Year>2022</b:Year>
    <b:Volume>41</b:Volume>
    <b:RefOrder>32</b:RefOrder>
  </b:Source>
  <b:Source>
    <b:Tag>Nat22</b:Tag>
    <b:SourceType>DocumentFromInternetSite</b:SourceType>
    <b:Guid>{7F9D1D9C-6817-4F22-86E0-E4DE9D442FCE}</b:Guid>
    <b:Title>National Action Plan To Accelerate India's Toy Sector</b:Title>
    <b:Year>2022</b:Year>
    <b:InternetSiteTitle>IBEF.com</b:InternetSiteTitle>
    <b:Month>4</b:Month>
    <b:Day>23</b:Day>
    <b:YearAccessed>2022</b:YearAccessed>
    <b:MonthAccessed>7</b:MonthAccessed>
    <b:DayAccessed>18</b:DayAccessed>
    <b:URL>https://www.ibef.org/blogs/national-action-plan-to-accelerate-india-s-toy-sector </b:URL>
    <b:RefOrder>33</b:RefOrder>
  </b:Source>
  <b:Source>
    <b:Tag>AHi99</b:Tag>
    <b:SourceType>BookSection</b:SourceType>
    <b:Guid>{2AF19D62-5A27-43A9-B20E-A1FCF478D53E}</b:Guid>
    <b:Title>Toys with Indian Imegary</b:Title>
    <b:Year>1999</b:Year>
    <b:Pages>139-154</b:Pages>
    <b:Author>
      <b:Author>
        <b:NameList>
          <b:Person>
            <b:Last>A Hirshfelder</b:Last>
            <b:First>P.</b:First>
            <b:Middle>Fairbank Molin, Y Wakim</b:Middle>
          </b:Person>
        </b:NameList>
      </b:Author>
      <b:BookAuthor>
        <b:NameList>
          <b:Person>
            <b:Last>A Hirshfelder</b:Last>
            <b:First>P.</b:First>
            <b:Middle>Fairbank Molin, Y Wakim</b:Middle>
          </b:Person>
        </b:NameList>
      </b:BookAuthor>
    </b:Author>
    <b:BookTitle>American Stereotypes in the world of children</b:BookTitle>
    <b:Publisher>The Scarecrow Press</b:Publisher>
    <b:ChapterNumber>6</b:ChapterNumber>
    <b:Edition>2</b:Edition>
    <b:RefOrder>34</b:RefOrder>
  </b:Source>
  <b:Source>
    <b:Tag>Toy21</b:Tag>
    <b:SourceType>InternetSite</b:SourceType>
    <b:Guid>{42531449-F4C6-4D45-8FDA-42EDA0DF1F2F}</b:Guid>
    <b:Title>Toycathon 2021-22</b:Title>
    <b:Year>2021</b:Year>
    <b:InternetSiteTitle>https://toycathon.mic.gov.in/</b:InternetSiteTitle>
    <b:YearAccessed>2022</b:YearAccessed>
    <b:MonthAccessed>8</b:MonthAccessed>
    <b:DayAccessed>10</b:DayAccessed>
    <b:URL>https://toycathon.mic.gov.in/</b:URL>
    <b:RefOrder>35</b:RefOrder>
  </b:Source>
  <b:Source>
    <b:Tag>Sap11</b:Tag>
    <b:SourceType>JournalArticle</b:SourceType>
    <b:Guid>{143865BB-FE1C-447D-8227-5B608AF3A30C}</b:Guid>
    <b:Title>Phthalates in Toys Available in Indian</b:Title>
    <b:Year>2011</b:Year>
    <b:Author>
      <b:Author>
        <b:NameList>
          <b:Person>
            <b:Last>Sapana Johnson</b:Last>
            <b:First>Nirmali</b:First>
            <b:Middle>Saikia, Rmakant Sahu</b:Middle>
          </b:Person>
        </b:NameList>
      </b:Author>
    </b:Author>
    <b:JournalName>Bulletin of Environmental Contamination and Toxicology</b:JournalName>
    <b:Pages>612-627</b:Pages>
    <b:RefOrder>36</b:RefOrder>
  </b:Source>
  <b:Source>
    <b:Tag>ger08</b:Tag>
    <b:SourceType>JournalArticle</b:SourceType>
    <b:Guid>{357A759D-5546-4D76-9F58-7029B74952B5}</b:Guid>
    <b:Title>Mothers' use of imitative play for facilitating social responsiveness and toy play in young autistic children</b:Title>
    <b:Year>2008</b:Year>
    <b:Author>
      <b:Author>
        <b:NameList>
          <b:Person>
            <b:Last>Geraldina Dawson</b:Last>
            <b:First>Larry</b:First>
            <b:Middle>Galpert</b:Middle>
          </b:Person>
        </b:NameList>
      </b:Author>
    </b:Author>
    <b:JournalName>Development and Psychopathology</b:JournalName>
    <b:Volume>2</b:Volume>
    <b:Issue>2</b:Issue>
    <b:RefOrder>37</b:RefOrder>
  </b:Source>
  <b:Source>
    <b:Tag>Eil02</b:Tag>
    <b:SourceType>JournalArticle</b:SourceType>
    <b:Guid>{A9BA25E2-CD2F-42F6-929D-69953CAEA4FF}</b:Guid>
    <b:Title>The Impact of Parenting Experience on Gender Stereotyped Toy Play of Children</b:Title>
    <b:Year>2002</b:Year>
    <b:Author>
      <b:Author>
        <b:NameList>
          <b:Person>
            <b:Last>Eileen Wood</b:Last>
            <b:First>Serge</b:First>
            <b:Middle>Desmarais, Sara Gugula</b:Middle>
          </b:Person>
        </b:NameList>
      </b:Author>
    </b:Author>
    <b:JournalName>Sex Roles,</b:JournalName>
    <b:Pages>39-49</b:Pages>
    <b:Volume>47</b:Volume>
    <b:Issue>Nos. 1/2</b:Issue>
    <b:RefOrder>38</b:RefOrder>
  </b:Source>
  <b:Source>
    <b:Tag>Nat211</b:Tag>
    <b:SourceType>DocumentFromInternetSite</b:SourceType>
    <b:Guid>{E3330B48-AA75-4ED1-AE61-DF8A7B3B9497}</b:Guid>
    <b:Title>National Action Plan To Accelerate India's Toy Sector</b:Title>
    <b:Year>2021</b:Year>
    <b:InternetSiteTitle>https://www.ibef.org/indian-toys</b:InternetSiteTitle>
    <b:YearAccessed>2022</b:YearAccessed>
    <b:MonthAccessed>07</b:MonthAccessed>
    <b:DayAccessed>20</b:DayAccessed>
    <b:RefOrder>39</b:RefOrder>
  </b:Source>
  <b:Source>
    <b:Tag>Sud16</b:Tag>
    <b:SourceType>JournalArticle</b:SourceType>
    <b:Guid>{324B42EC-63A8-4020-B50C-648213C896BF}</b:Guid>
    <b:Title>A review on the state of methodological trends in international marketing literature</b:Title>
    <b:Year>2016</b:Year>
    <b:Author>
      <b:Author>
        <b:NameList>
          <b:Person>
            <b:Last>Sudhir Rana</b:Last>
            <b:First>Somesh</b:First>
            <b:Middle>Kumar Sharma</b:Middle>
          </b:Person>
        </b:NameList>
      </b:Author>
    </b:Author>
    <b:JournalName>J. Global Business Advancement</b:JournalName>
    <b:Pages>90-107</b:Pages>
    <b:Volume>9</b:Volume>
    <b:Issue>1</b:Issue>
    <b:RefOrder>40</b:RefOrder>
  </b:Source>
  <b:Source>
    <b:Tag>Jus20</b:Tag>
    <b:SourceType>JournalArticle</b:SourceType>
    <b:Guid>{47980370-1E40-4905-8D04-12666A6E4A3C}</b:Guid>
    <b:Author>
      <b:Author>
        <b:NameList>
          <b:Person>
            <b:Last>Justin Paul</b:Last>
            <b:First>Alex</b:First>
            <b:Middle>Rialp Criado</b:Middle>
          </b:Person>
        </b:NameList>
      </b:Author>
    </b:Author>
    <b:Title>The Art of Writing Literature review: What do we know and what we need to know</b:Title>
    <b:JournalName>International Business review</b:JournalName>
    <b:Year>2020</b:Year>
    <b:Pages>1-7</b:Pages>
    <b:Publisher>Elsevier</b:Publisher>
    <b:Volume>29</b:Volume>
    <b:RefOrder>41</b:RefOrder>
  </b:Source>
  <b:Source>
    <b:Tag>Rob18</b:Tag>
    <b:SourceType>JournalArticle</b:SourceType>
    <b:Guid>{B135983E-A509-4B67-9904-DFD5946F4DAD}</b:Guid>
    <b:Author>
      <b:Author>
        <b:NameList>
          <b:Person>
            <b:Last>Robert W.Palmateir</b:Last>
            <b:First>Mark</b:First>
            <b:Middle>B.Houston, John Hulland</b:Middle>
          </b:Person>
        </b:NameList>
      </b:Author>
    </b:Author>
    <b:Title>Review articles: purpose, process, and structure</b:Title>
    <b:JournalName>Journal of Academy of marketing Science</b:JournalName>
    <b:Year>2018</b:Year>
    <b:Pages>1-5</b:Pages>
    <b:RefOrder>42</b:RefOrder>
  </b:Source>
  <b:Source>
    <b:Tag>Sun20</b:Tag>
    <b:SourceType>JournalArticle</b:SourceType>
    <b:Guid>{1C8F342A-2A0C-40FE-B427-43534240B2D8}</b:Guid>
    <b:Author>
      <b:Author>
        <b:NameList>
          <b:Person>
            <b:Last>Yadav</b:Last>
            <b:First>Sunanda</b:First>
          </b:Person>
        </b:NameList>
      </b:Author>
    </b:Author>
    <b:Title>Incredible handmade in IndiaToys on the brink of Extinction</b:Title>
    <b:JournalName>International Journal of Disaster Recovery and Business Continuity</b:JournalName>
    <b:Year>2020</b:Year>
    <b:Pages>561-571</b:Pages>
    <b:RefOrder>43</b:RefOrder>
  </b:Source>
  <b:Source>
    <b:Tag>Jus21</b:Tag>
    <b:SourceType>JournalArticle</b:SourceType>
    <b:Guid>{2702A6A2-3432-4F2B-AAF2-4A80535C2CC4}</b:Guid>
    <b:Author>
      <b:Author>
        <b:NameList>
          <b:Person>
            <b:Last>Justin paul</b:Last>
            <b:First>Mojtaba</b:First>
            <b:Middle>Barari</b:Middle>
          </b:Person>
        </b:NameList>
      </b:Author>
    </b:Author>
    <b:Title>Meta Analysis and treditional Systametic Literature reviews What, Why, When, Where and how</b:Title>
    <b:JournalName>Psychology Marketing</b:JournalName>
    <b:Year>2021</b:Year>
    <b:Pages>1100-1115</b:Pages>
    <b:Publisher>Willey</b:Publisher>
    <b:RefOrder>44</b:RefOrder>
  </b:Source>
  <b:Source>
    <b:Tag>Def22</b:Tag>
    <b:SourceType>DocumentFromInternetSite</b:SourceType>
    <b:Guid>{54FD589E-979F-4654-9805-6C69EB043026}</b:Guid>
    <b:Title>Deffinition of toy</b:Title>
    <b:InternetSiteTitle>www.merriam-webster.com</b:InternetSiteTitle>
    <b:YearAccessed>2022</b:YearAccessed>
    <b:MonthAccessed>10</b:MonthAccessed>
    <b:DayAccessed>2</b:DayAccessed>
    <b:URL>https://www.merriam-webster.com/dictionary/toy</b:URL>
    <b:RefOrder>45</b:RefOrder>
  </b:Source>
  <b:Source>
    <b:Tag>Oxf22</b:Tag>
    <b:SourceType>DocumentFromInternetSite</b:SourceType>
    <b:Guid>{8BA8E0D5-309A-4148-9F66-4FDC3877DDB2}</b:Guid>
    <b:Title>Oxford's learner's dictonary</b:Title>
    <b:InternetSiteTitle>www.oxfordlearnersdictionaries.com</b:InternetSiteTitle>
    <b:YearAccessed>2022</b:YearAccessed>
    <b:MonthAccessed>10</b:MonthAccessed>
    <b:DayAccessed>2</b:DayAccessed>
    <b:URL>https://www.oxfordlearnersdictionaries.com/definition/english/toy_1</b:URL>
    <b:RefOrder>46</b:RefOrder>
  </b:Source>
  <b:Source>
    <b:Tag>Kha87</b:Tag>
    <b:SourceType>ArticleInAPeriodical</b:SourceType>
    <b:Guid>{9E314132-7211-4A5A-A4FB-0EE5F5AC05AA}</b:Guid>
    <b:Title>Indian Toys &amp; Toy makers Our Design Heritage</b:Title>
    <b:Year>1987</b:Year>
    <b:Month>May</b:Month>
    <b:Day>2</b:Day>
    <b:Author>
      <b:Author>
        <b:NameList>
          <b:Person>
            <b:Last>Khanna</b:Last>
            <b:First>Sudarshan</b:First>
          </b:Person>
        </b:NameList>
      </b:Author>
    </b:Author>
    <b:City>Ahmdabad</b:City>
    <b:PeriodicalTitle>Indian Express</b:PeriodicalTitle>
    <b:RefOrder>47</b:RefOrder>
  </b:Source>
  <b:Source>
    <b:Tag>Moh21</b:Tag>
    <b:SourceType>Report</b:SourceType>
    <b:Guid>{92A19EB2-9F43-4FD0-913F-36E02CCCA3C0}</b:Guid>
    <b:Title>State of Play India's Toy Story-Unboxsing Fun and Beyond</b:Title>
    <b:Year>2021</b:Year>
    <b:Author>
      <b:Author>
        <b:NameList>
          <b:Person>
            <b:Last>Mohit Bhasin</b:Last>
            <b:First>Vivek</b:First>
            <b:Middle>Jhangiani</b:Middle>
          </b:Person>
        </b:NameList>
      </b:Author>
    </b:Author>
    <b:Publisher>KPMG</b:Publisher>
    <b:RefOrder>48</b:RefOrder>
  </b:Source>
  <b:Source>
    <b:Tag>Toy</b:Tag>
    <b:SourceType>Report</b:SourceType>
    <b:Guid>{48F5BDD7-01FC-41D5-A0AE-6C0DE1AB2D4D}</b:Guid>
    <b:Title>Toy Story Promotion of Indegeneous Toys of India</b:Title>
    <b:Publisher>Ministry of Tourism of India</b:Publisher>
    <b:Year>2020</b:Year>
    <b:RefOrder>49</b:RefOrder>
  </b:Source>
  <b:Source>
    <b:Tag>Yad20</b:Tag>
    <b:SourceType>JournalArticle</b:SourceType>
    <b:Guid>{FEEE39F5-EAD5-48AA-B87F-06C7973020C8}</b:Guid>
    <b:Title>Incredible Handmade in India Toys on The Brinks of Extinctions</b:Title>
    <b:Year>2020</b:Year>
    <b:Publisher>SERSC Australia</b:Publisher>
    <b:Author>
      <b:Author>
        <b:NameList>
          <b:Person>
            <b:Last>Yadav</b:Last>
            <b:First>C</b:First>
            <b:Middle>Sunanda</b:Middle>
          </b:Person>
        </b:NameList>
      </b:Author>
    </b:Author>
    <b:JournalName>International Journal ofDisaster Recovery and Business Coninulty</b:JournalName>
    <b:Pages>561-571</b:Pages>
    <b:Volume>11</b:Volume>
    <b:Issue>1</b:Issue>
    <b:StandardNumber>2005-4289 IJDRBC</b:StandardNumber>
    <b:RefOrder>50</b:RefOrder>
  </b:Source>
  <b:Source>
    <b:Tag>Placeholder1</b:Tag>
    <b:SourceType>JournalArticle</b:SourceType>
    <b:Guid>{3CE79A04-93DD-4DF0-A4BF-BA85DC196EAD}</b:Guid>
    <b:Title>INCREDIBLE “HANDMADE IN INDIA” TOYS ON THE BRINK OF Extinction</b:Title>
    <b:Year>2020</b:Year>
    <b:Author>
      <b:Author>
        <b:NameList>
          <b:Person>
            <b:Last>Yadav</b:Last>
            <b:First>C</b:First>
            <b:Middle>Sunanda</b:Middle>
          </b:Person>
        </b:NameList>
      </b:Author>
    </b:Author>
    <b:JournalName>International Journal of Disaster Recovery and Business Continuity</b:JournalName>
    <b:Pages>561-571</b:Pages>
    <b:Volume>11</b:Volume>
    <b:Issue>1</b:Issue>
    <b:RefOrder>51</b:RefOrder>
  </b:Source>
  <b:Source>
    <b:Tag>SPr21</b:Tag>
    <b:SourceType>Misc</b:SourceType>
    <b:Guid>{9A5EE608-671F-4D13-9358-1FC6CC3D9453}</b:Guid>
    <b:Author>
      <b:Author>
        <b:NameList>
          <b:Person>
            <b:Last>S</b:Last>
            <b:First>Priyadarshini</b:First>
          </b:Person>
        </b:NameList>
      </b:Author>
    </b:Author>
    <b:Title>A look at the Indian toy industry as the National Toy fair is set to Begin next month</b:Title>
    <b:PeriodicalTitle>The Hindu</b:PeriodicalTitle>
    <b:Year>2021</b:Year>
    <b:Month>01</b:Month>
    <b:Day>27</b:Day>
    <b:Publisher>The Hindu</b:Publisher>
    <b:RefOrder>52</b:RefOrder>
  </b:Source>
  <b:Source>
    <b:Tag>The27</b:Tag>
    <b:SourceType>DocumentFromInternetSite</b:SourceType>
    <b:Guid>{272B30EF-A9EC-46C2-B41A-86227E49FA69}</b:Guid>
    <b:Title>The India Toy Fair, 2021</b:Title>
    <b:Year>27</b:Year>
    <b:InternetSiteTitle>theindiatoyfair</b:InternetSiteTitle>
    <b:Month>2</b:Month>
    <b:Day>2021</b:Day>
    <b:YearAccessed>2021</b:YearAccessed>
    <b:MonthAccessed>07</b:MonthAccessed>
    <b:DayAccessed>29</b:DayAccessed>
    <b:URL>https://theindiatoyfair.in/</b:URL>
    <b:RefOrder>53</b:RefOrder>
  </b:Source>
  <b:Source>
    <b:Tag>Der14</b:Tag>
    <b:SourceType>JournalArticle</b:SourceType>
    <b:Guid>{8E5DAA45-B3C8-4FF3-8B04-FF0985BE9952}</b:Guid>
    <b:Title>AN EXPLORATORY STUDY OF THE FACTORS INFLUENCING GENERATIONY’S PURCHASING INTENTION WITHIN THE TOY INDUSTRY IN MALAYSIA</b:Title>
    <b:Year>2014</b:Year>
    <b:Author>
      <b:Author>
        <b:NameList>
          <b:Person>
            <b:Last>Derek Ong Lai Teik</b:Last>
            <b:First>Koay</b:First>
            <b:Middle>Kian Yeik, Chuah Siew Lin, Yap Sook Yee</b:Middle>
          </b:Person>
        </b:NameList>
      </b:Author>
    </b:Author>
    <b:JournalName>Academy of World Business, Marketing and Management Development Conference Proceedings</b:JournalName>
    <b:Pages>176--188</b:Pages>
    <b:Volume>6</b:Volume>
    <b:Issue>1</b:Issue>
    <b:RefOrder>54</b:RefOrder>
  </b:Source>
  <b:Source>
    <b:Tag>Nik20</b:Tag>
    <b:SourceType>JournalArticle</b:SourceType>
    <b:Guid>{3370602F-16CF-4C2A-BE00-A75D3606440A}</b:Guid>
    <b:Author>
      <b:Author>
        <b:NameList>
          <b:Person>
            <b:Last>Nikhil Chawla</b:Last>
            <b:First>Richa</b:First>
            <b:Middle>Mehta</b:Middle>
          </b:Person>
        </b:NameList>
      </b:Author>
    </b:Author>
    <b:Title>Children's Influence on Parent's Purchasing Decision in Toy Industry</b:Title>
    <b:JournalName>Pacific Business Review International</b:JournalName>
    <b:Year>2020</b:Year>
    <b:Pages>127-137</b:Pages>
    <b:Volume>13</b:Volume>
    <b:Issue>2</b:Issue>
    <b:RefOrder>55</b:RefOrder>
  </b:Source>
  <b:Source>
    <b:Tag>Dan05</b:Tag>
    <b:SourceType>Report</b:SourceType>
    <b:Guid>{03C245C6-0608-49E5-A0ED-D8ADC7470DE4}</b:Guid>
    <b:Title>Technology Transfer and TradeThe Toy Industry in India</b:Title>
    <b:Year>2005</b:Year>
    <b:Author>
      <b:Author>
        <b:NameList>
          <b:Person>
            <b:Last>Liang</b:Last>
            <b:First>Dan</b:First>
          </b:Person>
        </b:NameList>
      </b:Author>
    </b:Author>
    <b:Publisher>UNITED NATIONS INDUSTRIAL DEVELOPMENT ORGANIZATION</b:Publisher>
    <b:City>Vienna</b:City>
    <b:RefOrder>56</b:RefOrder>
  </b:Source>
  <b:Source>
    <b:Tag>Placeholder2</b:Tag>
    <b:SourceType>ArticleInAPeriodical</b:SourceType>
    <b:Guid>{A181495D-1162-4D65-81C4-114BF1761368}</b:Guid>
    <b:Title>A look at the Indian toy industry as the National Toy Fair is set to begin next month</b:Title>
    <b:Year>2021</b:Year>
    <b:Author>
      <b:Author>
        <b:NameList>
          <b:Person>
            <b:Last>S</b:Last>
            <b:First>Priyadershini</b:First>
          </b:Person>
        </b:NameList>
      </b:Author>
    </b:Author>
    <b:PeriodicalTitle>The Hindu</b:PeriodicalTitle>
    <b:Month>Jan</b:Month>
    <b:Day>29</b:Day>
    <b:Pages>1-6</b:Pages>
    <b:Comments>https://www.thehindu.com/life-and-style/the-toy-industry-is-set-for-change-as-the-first-national-toy-fair-begins-in-february-2021/article33673066.ece</b:Comments>
    <b:RefOrder>57</b:RefOrder>
  </b:Source>
  <b:Source>
    <b:Tag>Gal97</b:Tag>
    <b:SourceType>Report</b:SourceType>
    <b:Guid>{6AEEC523-B185-45C4-A719-BD406D1AB149}</b:Guid>
    <b:Title>How to teach social science with toys</b:Title>
    <b:Year>1997</b:Year>
    <b:Author>
      <b:Author>
        <b:NameList>
          <b:Person>
            <b:Last>Galvez Martin</b:Last>
            <b:First>Martin</b:First>
            <b:Middle>Elena</b:Middle>
          </b:Person>
        </b:NameList>
      </b:Author>
    </b:Author>
    <b:Publisher>National Council for the social studies, Ohio State University</b:Publisher>
    <b:RefOrder>58</b:RefOrder>
  </b:Source>
  <b:Source>
    <b:Tag>And13</b:Tag>
    <b:SourceType>Misc</b:SourceType>
    <b:Guid>{CCF36D45-E436-4D9A-A6DE-8B55BF81C68A}</b:Guid>
    <b:Title>The Stusy of consumer behavior in the toys market of Kerala</b:Title>
    <b:Year>2013</b:Year>
    <b:Author>
      <b:Author>
        <b:NameList>
          <b:Person>
            <b:Last>george</b:Last>
            <b:First>Andez</b:First>
          </b:Person>
        </b:NameList>
      </b:Author>
    </b:Author>
    <b:PublicationTitle>PhD Thesis</b:PublicationTitle>
    <b:RefOrder>59</b:RefOrder>
  </b:Source>
  <b:Source>
    <b:Tag>Ind20</b:Tag>
    <b:SourceType>Report</b:SourceType>
    <b:Guid>{1592E625-F7DC-47D4-B024-89C20C956FD9}</b:Guid>
    <b:Title>India's Toy Story</b:Title>
    <b:Year>2020</b:Year>
    <b:Publisher>IBEF</b:Publisher>
    <b:RefOrder>60</b:RefOrder>
  </b:Source>
  <b:Source>
    <b:Tag>The18</b:Tag>
    <b:SourceType>InternetSite</b:SourceType>
    <b:Guid>{F0E9274C-ED6E-42BD-87B5-FF9D823C811A}</b:Guid>
    <b:Title>The 26 Rajasthan Based Startups To Look Out For </b:Title>
    <b:Year>2018</b:Year>
    <b:InternetSiteTitle>https://inc42.com/</b:InternetSiteTitle>
    <b:Month>3</b:Month>
    <b:Day>15</b:Day>
    <b:YearAccessed>2021</b:YearAccessed>
    <b:MonthAccessed>8</b:MonthAccessed>
    <b:DayAccessed>21</b:DayAccessed>
    <b:URL>https://inc42.com/features/the-26-rajasthan-based-startups-to-look-out-for/?__cf_chl_captcha_tk__=pmd_WOkCIM2vqmyP8d4NlN6l3drLQgf1IyeWaoFKCgpW7Hc-1629519270-0-gqNtZGzNAvujcnBszRB9</b:URL>
    <b:RefOrder>61</b:RefOrder>
  </b:Source>
  <b:Source>
    <b:Tag>Chi13</b:Tag>
    <b:SourceType>DocumentFromInternetSite</b:SourceType>
    <b:Guid>{83D174C7-1E6B-4B2B-9584-5E9F61ADDC2A}</b:Guid>
    <b:Title>Chinese toys trigger attrition in Indian SMEs: ASSOCHAM The Indian Toy Industry Fighting for Its Survival</b:Title>
    <b:Year>2013</b:Year>
    <b:InternetSiteTitle>assocham.org</b:InternetSiteTitle>
    <b:Month>8</b:Month>
    <b:Day>8</b:Day>
    <b:YearAccessed>2021</b:YearAccessed>
    <b:MonthAccessed>8</b:MonthAccessed>
    <b:DayAccessed>27</b:DayAccessed>
    <b:URL>assocham.org/newsdetail.php?id=4125</b:URL>
    <b:RefOrder>62</b:RefOrder>
  </b:Source>
  <b:Source>
    <b:Tag>Bra11</b:Tag>
    <b:SourceType>JournalArticle</b:SourceType>
    <b:Guid>{63C89233-2E49-4FC3-9F35-9500390D7396}</b:Guid>
    <b:Title>Children’s Play and Military Toys Today</b:Title>
    <b:Year>2011</b:Year>
    <b:Author>
      <b:Author>
        <b:NameList>
          <b:Person>
            <b:Last>Brandl</b:Last>
            <b:First>Michael</b:First>
          </b:Person>
        </b:NameList>
      </b:Author>
    </b:Author>
    <b:JournalName>Pschological Science and Education</b:JournalName>
    <b:Pages>26-29</b:Pages>
    <b:Issue>2</b:Issue>
    <b:RefOrder>63</b:RefOrder>
  </b:Source>
  <b:Source>
    <b:Tag>Sho20</b:Tag>
    <b:SourceType>DocumentFromInternetSite</b:SourceType>
    <b:Guid>{7DD868B0-6B01-4CD0-8BE4-481AD4DA9142}</b:Guid>
    <b:Title>India’s toy industry can’t meet domestic demand, expectation</b:Title>
    <b:Year>2020</b:Year>
    <b:Author>
      <b:Author>
        <b:NameList>
          <b:Person>
            <b:Last>Dhar</b:Last>
            <b:First>Shobit</b:First>
          </b:Person>
        </b:NameList>
      </b:Author>
    </b:Author>
    <b:InternetSiteTitle>https://timesofindia.indiatimes.com</b:InternetSiteTitle>
    <b:Month>09</b:Month>
    <b:Day>2</b:Day>
    <b:YearAccessed>2021</b:YearAccessed>
    <b:MonthAccessed>08</b:MonthAccessed>
    <b:DayAccessed>21</b:DayAccessed>
    <b:URL>https://timesofindia.indiatimes.com/india/indias-toy-industry-cant-meet-domestic-demand-expectation/articleshow/77884539.cms</b:URL>
    <b:RefOrder>64</b:RefOrder>
  </b:Source>
  <b:Source>
    <b:Tag>Nat21</b:Tag>
    <b:SourceType>ArticleInAPeriodical</b:SourceType>
    <b:Guid>{DA974447-005E-425C-9FCE-B0C38F29EA96}</b:Guid>
    <b:Title>Clusters have wonderful and rare skills, says toy designerNatasha Khanna</b:Title>
    <b:Year>2021</b:Year>
    <b:Author>
      <b:Author>
        <b:NameList>
          <b:Person>
            <b:Last>Rego</b:Last>
            <b:First>Natasha</b:First>
          </b:Person>
        </b:NameList>
      </b:Author>
    </b:Author>
    <b:Month>4</b:Month>
    <b:Day>16</b:Day>
    <b:RefOrder>65</b:RefOrder>
  </b:Source>
  <b:Source>
    <b:Tag>CWK</b:Tag>
    <b:SourceType>JournalArticle</b:SourceType>
    <b:Guid>{D68DFB5D-F5DF-4841-BB56-E494F71BB89F}</b:Guid>
    <b:Title>Evaluation of the tactics for small- and medium-sized toy factories in China to deal with European and US toy safety requirements</b:Title>
    <b:Author>
      <b:Author>
        <b:NameList>
          <b:Person>
            <b:Last>CW Kwong</b:Last>
            <b:First>SL</b:First>
            <b:Middle>Mak, Ch Li</b:Middle>
          </b:Person>
        </b:NameList>
      </b:Author>
    </b:Author>
    <b:JournalName>International Journal of Engineering Business Management</b:JournalName>
    <b:Year>2021</b:Year>
    <b:Month>7</b:Month>
    <b:Day>8</b:Day>
    <b:RefOrder>66</b:RefOrder>
  </b:Source>
  <b:Source>
    <b:Tag>Bha16</b:Tag>
    <b:SourceType>JournalArticle</b:SourceType>
    <b:Guid>{3085919E-E643-42A3-BC65-1CFA538D0C94}</b:Guid>
    <b:Author>
      <b:Author>
        <b:NameList>
          <b:Person>
            <b:Last>Bhatiya</b:Last>
            <b:First>Madhur</b:First>
          </b:Person>
        </b:NameList>
      </b:Author>
    </b:Author>
    <b:Title>Dragon VS Elephant a comparative study of compitveness of Toy industry of China and India</b:Title>
    <b:JournalName>ZENITH International Journal of business Economics &amp;Research</b:JournalName>
    <b:Year>2016</b:Year>
    <b:Volume>5</b:Volume>
    <b:Issue>11</b:Issue>
    <b:RefOrder>67</b:RefOrder>
  </b:Source>
  <b:Source>
    <b:Tag>MVR11</b:Tag>
    <b:SourceType>ConferenceProceedings</b:SourceType>
    <b:Guid>{0F8FB24B-7BC6-4D6F-B0E3-9E8C063089A3}</b:Guid>
    <b:Author>
      <b:Author>
        <b:NameList>
          <b:Person>
            <b:Last>M V Rao</b:Last>
            <b:First>M</b:First>
            <b:Middle>Balaji, S C Joshi</b:Middle>
          </b:Person>
        </b:NameList>
      </b:Author>
    </b:Author>
    <b:Title>Etikoppaka-An Indian Village Perpetuating to Joy of Wood Through The Tredition of Toy Art</b:Title>
    <b:JournalName>Proceedings of the art and joy of wood conference</b:JournalName>
    <b:Year>2011</b:Year>
    <b:ConferenceName>Proceedings of the art and joy of wood conference</b:ConferenceName>
    <b:RefOrder>68</b:RefOrder>
  </b:Source>
  <b:Source>
    <b:Tag>Jan18</b:Tag>
    <b:SourceType>JournalArticle</b:SourceType>
    <b:Guid>{68DBD3DA-E1BC-4F27-9BAD-CD42295C0A4E}</b:Guid>
    <b:Title>A Comparative Life Cycle Assessment of Locally Oriented Small-Scale Toy Industries: A Study of Traditional Channapatna Toys as against Low cost PVC (Poly Vinyl Chloride) Toys Made in China </b:Title>
    <b:Pages>487-492</b:Pages>
    <b:Year>2018</b:Year>
    <b:Author>
      <b:Author>
        <b:NameList>
          <b:Person>
            <b:Last>Jananee Rangaswami</b:Last>
            <b:First>Tarun</b:First>
            <b:Middle>Kumar, Kriti Bhalla</b:Middle>
          </b:Person>
        </b:NameList>
      </b:Author>
    </b:Author>
    <b:JournalName>PROCEDIA CIRP</b:JournalName>
    <b:RefOrder>69</b:RefOrder>
  </b:Source>
  <b:Source>
    <b:Tag>Sal15</b:Tag>
    <b:SourceType>Misc</b:SourceType>
    <b:Guid>{A0262CF4-D55E-44E1-A100-DA13A93E8ADB}</b:Guid>
    <b:Title>Cost Optimization in Electronic Tos Manufacturing and Marketing: A Viable Alternative For The Women Entrepreneurship</b:Title>
    <b:Year>2015</b:Year>
    <b:Author>
      <b:Author>
        <b:NameList>
          <b:Person>
            <b:Last>Shaheen</b:Last>
            <b:First>Salma</b:First>
          </b:Person>
        </b:NameList>
      </b:Author>
    </b:Author>
    <b:PublicationTitle>Abstract of Thesis, Alighar Muslin University</b:PublicationTitle>
    <b:StateProvince>Uttar Pradesh</b:StateProvince>
    <b:CountryRegion>India</b:CountryRegion>
    <b:Publisher>Aligarh Muslim Universirty</b:Publisher>
    <b:RefOrder>70</b:RefOrder>
  </b:Source>
  <b:Source>
    <b:Tag>Sha15</b:Tag>
    <b:SourceType>Misc</b:SourceType>
    <b:Guid>{17EF75FA-7E36-4656-841B-00CC34899A6C}</b:Guid>
    <b:Author>
      <b:Author>
        <b:NameList>
          <b:Person>
            <b:Last>Shaheen</b:Last>
            <b:First>Salma</b:First>
          </b:Person>
        </b:NameList>
      </b:Author>
    </b:Author>
    <b:Title>Cost optimization in Electronic Toys Manufacturing and Marketing: A Viable Alternative for The Women Entrepreneurship</b:Title>
    <b:PublicationTitle>Thesis, Aligarh Muslim University, Aligarh</b:PublicationTitle>
    <b:Year>2015</b:Year>
    <b:Month>11</b:Month>
    <b:Day>1</b:Day>
    <b:City>Aligarh</b:City>
    <b:StateProvince>Uttar Pradesh</b:StateProvince>
    <b:CountryRegion>India</b:CountryRegion>
    <b:Publisher>Aligarh Muslim University</b:Publisher>
    <b:Comments>PhD Thesis</b:Comments>
    <b:RefOrder>71</b:RefOrder>
  </b:Source>
  <b:Source>
    <b:Tag>Dif16</b:Tag>
    <b:SourceType>DocumentFromInternetSite</b:SourceType>
    <b:Guid>{F64715D3-AEF4-4A42-9515-72C4BDAFF7D0}</b:Guid>
    <b:Title>Differential duty structure a big challenge for toy industry: ASSOCHAM</b:Title>
    <b:Year>2016</b:Year>
    <b:Month>8</b:Month>
    <b:Day>19</b:Day>
    <b:InternetSiteTitle>https://www.business-standard.com/</b:InternetSiteTitle>
    <b:YearAccessed>2021</b:YearAccessed>
    <b:MonthAccessed>7</b:MonthAccessed>
    <b:DayAccessed>9</b:DayAccessed>
    <b:URL>https://www.business-standard.com/article/news-cm/differential-duty-structure-a-big-challenge-for-toy-industry-assocham-116081800234_1.html</b:URL>
    <b:RefOrder>72</b:RefOrder>
  </b:Source>
  <b:Source>
    <b:Tag>Big21</b:Tag>
    <b:SourceType>InternetSite</b:SourceType>
    <b:Guid>{3FE049A7-9AAD-48BC-A09D-1CA9AACEF222}</b:Guid>
    <b:Title>Big On Toys, Rajasthan Government Plans For The India Toy Fair</b:Title>
    <b:InternetSiteTitle>https://indiaeducationdiary.in/</b:InternetSiteTitle>
    <b:Year>2021</b:Year>
    <b:Month>2</b:Month>
    <b:Day>22</b:Day>
    <b:YearAccessed>2021</b:YearAccessed>
    <b:MonthAccessed>9</b:MonthAccessed>
    <b:DayAccessed>16</b:DayAccessed>
    <b:URL>https://indiaeducationdiary.in/big-on-toys-rajasthan-government-plans-for-the-india-toy-fair/</b:URL>
    <b:RefOrder>73</b:RefOrder>
  </b:Source>
  <b:Source>
    <b:Tag>Jan10</b:Tag>
    <b:SourceType>JournalArticle</b:SourceType>
    <b:Guid>{06686119-AA27-4966-8A48-D01D8E16D66D}</b:Guid>
    <b:Author>
      <b:Author>
        <b:NameList>
          <b:Person>
            <b:Last>Janis Gogan</b:Last>
            <b:First>Mark</b:First>
            <b:Middle>O. Lewis, Eric Johnson</b:Middle>
          </b:Person>
        </b:NameList>
      </b:Author>
    </b:Author>
    <b:Title>Aiming at a Moving Target: IT Alignment in Toy Companies</b:Title>
    <b:JournalName>18th European Conference on Information Systems</b:JournalName>
    <b:Year>2010</b:Year>
    <b:Pages>1-13</b:Pages>
    <b:ConferenceName>European Conference on Information Systems</b:ConferenceName>
    <b:RefOrder>74</b:RefOrder>
  </b:Source>
  <b:Source>
    <b:Tag>Sud87</b:Tag>
    <b:SourceType>Report</b:SourceType>
    <b:Guid>{C66F4D2F-78CF-4633-9DEA-DCC7D3478A56}</b:Guid>
    <b:Title>Indian Toys and Toy makers</b:Title>
    <b:Year>1987</b:Year>
    <b:Author>
      <b:Author>
        <b:NameList>
          <b:Person>
            <b:Last>Khanna</b:Last>
            <b:First>Sudarshan</b:First>
          </b:Person>
        </b:NameList>
      </b:Author>
    </b:Author>
    <b:Publisher>Indian Express </b:Publisher>
    <b:RefOrder>75</b:RefOrder>
  </b:Source>
  <b:Source>
    <b:Tag>Dar14</b:Tag>
    <b:SourceType>JournalArticle</b:SourceType>
    <b:Guid>{D57FFC87-2CDC-4814-8F70-80E59E81D65B}</b:Guid>
    <b:Title>food packaged with toys an investigation on  potential obesogenic effects in india children</b:Title>
    <b:Year>2014</b:Year>
    <b:Author>
      <b:Author>
        <b:NameList>
          <b:Person>
            <b:Last>Dario Gregori</b:Last>
            <b:First>Achal</b:First>
            <b:Middle>Gulati, Alexander Hochdorn, Simonetta Ballali, Harralappa Parmesh, Maalathi Kumar, Ilena Baldi</b:Middle>
          </b:Person>
        </b:NameList>
      </b:Author>
    </b:Author>
    <b:JournalName>Indian J Pediatr</b:JournalName>
    <b:Pages>30-38</b:Pages>
    <b:Volume>1</b:Volume>
    <b:Issue>81</b:Issue>
    <b:RefOrder>76</b:RefOrder>
  </b:Source>
  <b:Source>
    <b:Tag>Ano21</b:Tag>
    <b:SourceType>DocumentFromInternetSite</b:SourceType>
    <b:Guid>{C190276E-2495-4E81-B563-47221E272410}</b:Guid>
    <b:Title>An overview of Indian Toy Industry</b:Title>
    <b:Year>2021</b:Year>
    <b:InternetSiteTitle>www.iloconsulting.in</b:InternetSiteTitle>
    <b:Month>5</b:Month>
    <b:Day>30</b:Day>
    <b:YearAccessed>2021</b:YearAccessed>
    <b:MonthAccessed>10</b:MonthAccessed>
    <b:DayAccessed>13</b:DayAccessed>
    <b:URL>https://www.iloconsulting.in/knowledge-center/an-overview-of-indian-toys-industry</b:URL>
    <b:RefOrder>77</b:RefOrder>
  </b:Source>
  <b:Source>
    <b:Tag>Fox21</b:Tag>
    <b:SourceType>InternetSite</b:SourceType>
    <b:Guid>{8A967F39-82A3-4B91-BDCD-3B9EF1483B93}</b:Guid>
    <b:Title>Foxconn of toy world to set up India’s first toy cluster in Karnataka</b:Title>
    <b:InternetSiteTitle>The Times of India</b:InternetSiteTitle>
    <b:Year>2021</b:Year>
    <b:Month>Feb</b:Month>
    <b:Day>26</b:Day>
    <b:YearAccessed>2021</b:YearAccessed>
    <b:MonthAccessed>10</b:MonthAccessed>
    <b:DayAccessed>28</b:DayAccessed>
    <b:URL>https://economictimes.indiatimes.com/news/politics-and-nation/foxconn-of-toy-world-to-set-up-indias-first-toy-cluster-in-karnataka/articleshow/81230592.cms?from=mdr</b:URL>
    <b:Author>
      <b:ProducerName>
        <b:NameList>
          <b:Person>
            <b:Last>Times</b:Last>
            <b:First>Economic</b:First>
          </b:Person>
        </b:NameList>
      </b:ProducerName>
    </b:Author>
    <b:RefOrder>78</b:RefOrder>
  </b:Source>
  <b:Source>
    <b:Tag>Sta16</b:Tag>
    <b:SourceType>ArticleInAPeriodical</b:SourceType>
    <b:Guid>{6F424B3D-ECA1-498C-B080-AD4DF40BF4BF}</b:Guid>
    <b:Title>Challenges of Toy Industry</b:Title>
    <b:Year>2016</b:Year>
    <b:Author>
      <b:Author>
        <b:NameList>
          <b:Person>
            <b:Last>Service</b:Last>
            <b:First>StatesmanMan</b:First>
            <b:Middle>News</b:Middle>
          </b:Person>
        </b:NameList>
      </b:Author>
    </b:Author>
    <b:PeriodicalTitle>The Statesman</b:PeriodicalTitle>
    <b:Month>08</b:Month>
    <b:Day>18</b:Day>
    <b:RefOrder>79</b:RefOrder>
  </b:Source>
  <b:Source>
    <b:Tag>PKA13</b:Tag>
    <b:SourceType>JournalArticle</b:SourceType>
    <b:Guid>{8C0C8B92-34D8-472A-B809-21B6A720E4D9}</b:Guid>
    <b:Title>Wooden Toys in India</b:Title>
    <b:Year>2013</b:Year>
    <b:Author>
      <b:Author>
        <b:NameList>
          <b:Person>
            <b:Last>P.K.Agrawal</b:Last>
            <b:First>R.V.Rao,</b:First>
            <b:Middle>S.C.Joshi</b:Middle>
          </b:Person>
        </b:NameList>
      </b:Author>
    </b:Author>
    <b:JournalName>unasylva 240</b:JournalName>
    <b:Volume>64</b:Volume>
    <b:Issue>1</b:Issue>
    <b:RefOrder>80</b:RefOrder>
  </b:Source>
  <b:Source>
    <b:Tag>Jay18</b:Tag>
    <b:SourceType>JournalArticle</b:SourceType>
    <b:Guid>{C877EA86-DCCA-4774-9286-CA670EC2A329}</b:Guid>
    <b:Author>
      <b:Author>
        <b:NameList>
          <b:Person>
            <b:Last>Jayan</b:Last>
            <b:First>Anuroop</b:First>
            <b:Middle>P</b:Middle>
          </b:Person>
        </b:NameList>
      </b:Author>
    </b:Author>
    <b:Title>A theoretical paper on research studies about conventional toy industry</b:Title>
    <b:JournalName>Research Journal of management Sciences</b:JournalName>
    <b:Year>2018</b:Year>
    <b:Pages>6-9</b:Pages>
    <b:Volume>7</b:Volume>
    <b:Issue>2</b:Issue>
    <b:RefOrder>81</b:RefOrder>
  </b:Source>
  <b:Source>
    <b:Tag>khy21</b:Tag>
    <b:SourceType>ArticleInAPeriodical</b:SourceType>
    <b:Guid>{314679F1-CCC3-46A5-B148-333151CDDD84}</b:Guid>
    <b:Title>Indian Toy Industry A Step Towards Self Reliance</b:Title>
    <b:Year>2021</b:Year>
    <b:Author>
      <b:Author>
        <b:NameList>
          <b:Person>
            <b:Last>malhotra</b:Last>
            <b:First>khyati</b:First>
          </b:Person>
        </b:NameList>
      </b:Author>
    </b:Author>
    <b:PeriodicalTitle>Business &amp; Trade</b:PeriodicalTitle>
    <b:Month>May</b:Month>
    <b:Day>10</b:Day>
    <b:RefOrder>82</b:RefOrder>
  </b:Source>
  <b:Source>
    <b:Tag>Lia05</b:Tag>
    <b:SourceType>JournalArticle</b:SourceType>
    <b:Guid>{20788A2B-800D-4C04-8574-DFA891E8A1BF}</b:Guid>
    <b:Title>Technology tranfer and trade: The Toy Industry in India</b:Title>
    <b:JournalName>United Nations Industrial Development Organization</b:JournalName>
    <b:Year>2005</b:Year>
    <b:Pages>1-38</b:Pages>
    <b:Publisher>United nationas Industrial Development Organization</b:Publisher>
    <b:City>Austria</b:City>
    <b:Author>
      <b:Author>
        <b:NameList>
          <b:Person>
            <b:Last>Liang</b:Last>
            <b:First>Dan</b:First>
          </b:Person>
        </b:NameList>
      </b:Author>
    </b:Author>
    <b:Volume>6</b:Volume>
    <b:Issue>5</b:Issue>
    <b:RefOrder>83</b:RefOrder>
  </b:Source>
  <b:Source>
    <b:Tag>Are17</b:Tag>
    <b:SourceType>Report</b:SourceType>
    <b:Guid>{DF13036D-7C82-4047-BBB5-D4F909E3FB26}</b:Guid>
    <b:Title>A research Study on Productivity and Competitiveness of Toy Manufacturing Sector in India</b:Title>
    <b:Year>2017</b:Year>
    <b:Pages>1-103</b:Pages>
    <b:Publisher>National Productivity Council</b:Publisher>
    <b:City>New Delhi</b:City>
    <b:Institution>Economic Service group, National Productivity Council</b:Institution>
    <b:ThesisType>Government research</b:ThesisType>
    <b:RefOrder>84</b:RefOrder>
  </b:Source>
  <b:Source>
    <b:Tag>Sur15</b:Tag>
    <b:SourceType>JournalArticle</b:SourceType>
    <b:Guid>{0332B389-0E02-46BD-8FC6-32E7E2D16DC8}</b:Guid>
    <b:Author>
      <b:Author>
        <b:NameList>
          <b:Person>
            <b:Last>Suresh Misra</b:Last>
            <b:First>Prateek</b:First>
            <b:Middle>Gupta</b:Middle>
          </b:Person>
        </b:NameList>
      </b:Author>
    </b:Author>
    <b:Title>Toys and Safety Regulations</b:Title>
    <b:JournalName>Consumer Education Monograph Series</b:JournalName>
    <b:Year>2015</b:Year>
    <b:Publisher>Center for Consumer Studies , Indian Institute of Public Administration</b:Publisher>
    <b:Issue>18</b:Issue>
    <b:StandardNumber>8186641831</b:StandardNumber>
    <b:RefOrder>85</b:RefOrder>
  </b:Source>
  <b:Source>
    <b:Tag>Sad19</b:Tag>
    <b:SourceType>JournalArticle</b:SourceType>
    <b:Guid>{78ECF8E3-D5AD-48E2-AB85-23E8BD0169BB}</b:Guid>
    <b:Author>
      <b:Author>
        <b:NameList>
          <b:Person>
            <b:Last>Sadiya Siddiqui</b:Last>
            <b:First>Asma</b:First>
            <b:Middle>Farooque</b:Middle>
          </b:Person>
        </b:NameList>
      </b:Author>
    </b:Author>
    <b:Title>Study of Indo China Trade with specal referance to Chinese Toys in Indian Market</b:Title>
    <b:JournalName>International Journal of Research and Analytical Reviews</b:JournalName>
    <b:Year>2019</b:Year>
    <b:Pages>i51-i58</b:Pages>
    <b:Volume>6</b:Volume>
    <b:Issue>1</b:Issue>
    <b:StandardNumber>2348 –1269</b:StandardNumber>
    <b:RefOrder>86</b:RefOrder>
  </b:Source>
  <b:Source>
    <b:Tag>Res17</b:Tag>
    <b:SourceType>Report</b:SourceType>
    <b:Guid>{12A790FA-C77F-4218-96C4-F642934CD179}</b:Guid>
    <b:Title>Reseaarch Study on Productivity and Competitiveness on Toy Manufacturing Sector in India</b:Title>
    <b:Year>2017</b:Year>
    <b:RefOrder>87</b:RefOrder>
  </b:Source>
  <b:Source>
    <b:Tag>The20</b:Tag>
    <b:SourceType>Report</b:SourceType>
    <b:Guid>{CA98DF3B-E08B-4460-AB9D-1ECDEB09A80E}</b:Guid>
    <b:Title>The gazette of India,  Toys Quality Control Order</b:Title>
    <b:Year>2020</b:Year>
    <b:Publisher>DPIIT</b:Publisher>
    <b:City>Delhi</b:City>
    <b:Author>
      <b:Author>
        <b:NameList>
          <b:Person>
            <b:Last>Nanda</b:Last>
            <b:First>Manmeet</b:First>
            <b:Middle>K.</b:Middle>
          </b:Person>
        </b:NameList>
      </b:Author>
    </b:Author>
    <b:Department>DPIIT</b:Department>
    <b:ThesisType>Gazette on India</b:ThesisType>
    <b:StandardNumber>CGDLE-26022020-216415</b:StandardNumber>
    <b:RefOrder>14</b:RefOrder>
  </b:Source>
  <b:Source>
    <b:Tag>som13</b:Tag>
    <b:SourceType>JournalArticle</b:SourceType>
    <b:Guid>{19413B54-FF7B-4C42-B3B5-C106565FA33C}</b:Guid>
    <b:Author>
      <b:Author>
        <b:NameList>
          <b:Person>
            <b:Last>somsiri decharat</b:Last>
            <b:First>supandee</b:First>
            <b:Middle>maneelo, summai chuchay</b:Middle>
          </b:Person>
        </b:NameList>
      </b:Author>
    </b:Author>
    <b:Title>Assessment of lead ib some childern plastic toys</b:Title>
    <b:JournalName>KKU Res J</b:JournalName>
    <b:Year>2013</b:Year>
    <b:Volume>18</b:Volume>
    <b:Issue>6</b:Issue>
    <b:RefOrder>88</b:RefOrder>
  </b:Source>
  <b:Source>
    <b:Tag>Vet21</b:Tag>
    <b:SourceType>JournalArticle</b:SourceType>
    <b:Guid>{576F5E55-DB4E-4C3B-AB1E-59EA51EBBD37}</b:Guid>
    <b:Author>
      <b:Author>
        <b:NameList>
          <b:Person>
            <b:Last>Veto Dey</b:Last>
            <b:First>Yogita</b:First>
            <b:Middle>Gupta</b:Middle>
          </b:Person>
        </b:NameList>
      </b:Author>
    </b:Author>
    <b:Title>Toyathon: Steps towards creating innovative Indian toy industry ecosystem</b:Title>
    <b:JournalName>Indian Journal of Economics and Business</b:JournalName>
    <b:Year>2021</b:Year>
    <b:Pages>1505-1512</b:Pages>
    <b:Volume>20</b:Volume>
    <b:Issue>3</b:Issue>
    <b:RefOrder>89</b:RefOrder>
  </b:Source>
  <b:Source>
    <b:Tag>Abh07</b:Tag>
    <b:SourceType>JournalArticle</b:SourceType>
    <b:Guid>{2CD2ABDD-F49C-424E-8149-31500EB700CC}</b:Guid>
    <b:Author>
      <b:Author>
        <b:NameList>
          <b:Person>
            <b:Last>Abhay Kumar</b:Last>
            <b:First>Prashant</b:First>
            <b:Middle>Pastore</b:Middle>
          </b:Person>
        </b:NameList>
      </b:Author>
    </b:Author>
    <b:Title>Lead and cadmium in soft plastic toys</b:Title>
    <b:JournalName>Current Science</b:JournalName>
    <b:Year>2007</b:Year>
    <b:Pages>818-822</b:Pages>
    <b:Volume>93</b:Volume>
    <b:Issue>6</b:Issue>
    <b:RefOrder>90</b:RefOrder>
  </b:Source>
  <b:Source>
    <b:Tag>Vir20</b:Tag>
    <b:SourceType>Report</b:SourceType>
    <b:Guid>{FF051653-5382-4687-828E-589E38663BAD}</b:Guid>
    <b:Title>Virtual Conference on the action plan for toys</b:Title>
    <b:Year>2020</b:Year>
    <b:Publisher>Department for Promotion of industry and Internal Trade</b:Publisher>
    <b:RefOrder>91</b:RefOrder>
  </b:Source>
  <b:Source>
    <b:Tag>Kum20</b:Tag>
    <b:SourceType>JournalArticle</b:SourceType>
    <b:Guid>{CFF916DC-E3FC-4776-AE53-EF835F0ECE37}</b:Guid>
    <b:Title>Trend of production and productivity of toys industry in India and way ahead</b:Title>
    <b:Year>2020</b:Year>
    <b:Publisher>GRIN</b:Publisher>
    <b:Author>
      <b:Author>
        <b:NameList>
          <b:Person>
            <b:Last>Kumar</b:Last>
            <b:First>Avinash</b:First>
          </b:Person>
        </b:NameList>
      </b:Author>
    </b:Author>
    <b:JournalName>Economy</b:JournalName>
    <b:Pages>1-19</b:Pages>
    <b:RefOrder>92</b:RefOrder>
  </b:Source>
  <b:Source>
    <b:Tag>Sri21</b:Tag>
    <b:SourceType>Report</b:SourceType>
    <b:Guid>{B90E4286-EBBF-42CF-98C7-8F45EF4C5F7D}</b:Guid>
    <b:Author>
      <b:Author>
        <b:NameList>
          <b:Person>
            <b:Last>Reddy</b:Last>
            <b:First>Srinivasa</b:First>
          </b:Person>
        </b:NameList>
      </b:Author>
    </b:Author>
    <b:Title>Leaping Forward: Favourable Government Policies to Make India a Toy Manufacturing Hub</b:Title>
    <b:Year>2021</b:Year>
    <b:Publisher>Savills</b:Publisher>
    <b:RefOrder>93</b:RefOrder>
  </b:Source>
  <b:Source>
    <b:Tag>DPI20</b:Tag>
    <b:SourceType>ArticleInAPeriodical</b:SourceType>
    <b:Guid>{49F33DB9-AE9E-4420-8DE4-93EEDA2DF370}</b:Guid>
    <b:Title>DPIIT organises virtual conference on the National Action Plan for Toys</b:Title>
    <b:Year>2020</b:Year>
    <b:PeriodicalTitle>Newsletter from Department for Promotion of Industry and Internal Trade</b:PeriodicalTitle>
    <b:Volume>16</b:Volume>
    <b:RefOrder>94</b:RefOrder>
  </b:Source>
  <b:Source>
    <b:Tag>Luk04</b:Tag>
    <b:SourceType>JournalArticle</b:SourceType>
    <b:Guid>{3DD9A05A-6118-4458-8966-0CE9B90E0C27}</b:Guid>
    <b:Title>Networking and innovation: a systematic review of the evidence</b:Title>
    <b:Year>2004</b:Year>
    <b:Publisher> Blackwell Publishing</b:Publisher>
    <b:Author>
      <b:Author>
        <b:NameList>
          <b:Person>
            <b:Last>Luke Pittaway</b:Last>
            <b:First>Maxine</b:First>
            <b:Middle>Robertson, Kamal Munir,David Denyer, Andy Neely</b:Middle>
          </b:Person>
        </b:NameList>
      </b:Author>
    </b:Author>
    <b:JournalName>International Journal of Management Reviews</b:JournalName>
    <b:Pages>137-168</b:Pages>
    <b:Volume>5&amp;6</b:Volume>
    <b:Issue>3&amp;4</b:Issue>
    <b:RefOrder>95</b:RefOrder>
  </b:Source>
  <b:Source>
    <b:Tag>Gov24</b:Tag>
    <b:SourceType>Report</b:SourceType>
    <b:Guid>{BE1F716D-CBD2-46AA-BF6E-56E0959C082F}</b:Guid>
    <b:Title>Govt. creates conducive manufacturing ecosystem for toy industry</b:Title>
    <b:Year>2024</b:Year>
    <b:Publisher>Ministry of Commerce &amp; Industry</b:Publisher>
    <b:City>Delhi</b:City>
    <b:YearAccessed>2024</b:YearAccessed>
    <b:MonthAccessed>11</b:MonthAccessed>
    <b:DayAccessed>01</b:DayAccessed>
    <b:URL>https://pib.gov.in/PressReleasePage.aspx?PRID=2002099</b:URL>
    <b:RefOrder>96</b:RefOrder>
  </b:Source>
  <b:Source>
    <b:Tag>Ame17</b:Tag>
    <b:SourceType>Report</b:SourceType>
    <b:Guid>{9B548CB3-20AC-4E44-B118-711AD78FE102}</b:Guid>
    <b:Title>Amendment in Policy Condition No.2 (iii) to chapter 95 to ITC (HS) 2017 Schedule 1 (Import Policy</b:Title>
    <b:Year>2017</b:Year>
    <b:Publisher>Directorate General of Foreign Trade, Ministry of Commerce and Industry</b:Publisher>
    <b:City>Dehli</b:City>
    <b:YearAccessed>2024</b:YearAccessed>
    <b:MonthAccessed>11</b:MonthAccessed>
    <b:DayAccessed>1</b:DayAccessed>
    <b:URL>hrome-extension://kdpelmjpfafjppnhbloffcjpeomlnpah/https://content.dgft.gov.in/Website/Notification%20No%2033%20dt%2002.12.2019%20English.pdf</b:URL>
    <b:RefOrder>97</b:RefOrder>
  </b:Source>
  <b:Source>
    <b:Tag>NoB21</b:Tag>
    <b:SourceType>Report</b:SourceType>
    <b:Guid>{3424E9E4-A055-40F6-9650-6D79F6A2635C}</b:Guid>
    <b:Title>No Ban on Import of Toys Government Provids All Round Support to Domestic Toy Industry by Promoting Made in India</b:Title>
    <b:Year>2021</b:Year>
    <b:Publisher>PIB</b:Publisher>
    <b:City>New Dehli</b:City>
    <b:RefOrder>98</b:RefOrder>
  </b:Source>
  <b:Source>
    <b:Tag>Jus</b:Tag>
    <b:SourceType>JournalArticle</b:SourceType>
    <b:Guid>{230702A1-2D80-4191-B721-7E24A9E15FFA}</b:Guid>
    <b:Author>
      <b:Author>
        <b:NameList>
          <b:Person>
            <b:Last>Justin Paul</b:Last>
            <b:First>Weng</b:First>
            <b:Middle>Marc Lim, Aron O’Cass, Andy Wei Hao</b:Middle>
          </b:Person>
        </b:NameList>
      </b:Author>
    </b:Author>
    <b:Title>Scientific procedures and rationales for systematic literature reviews (SPAR-4-SLR)</b:Title>
    <b:JournalName>International journal of consumer studies</b:JournalName>
    <b:Year>2021</b:Year>
    <b:DOI>10.1111/ijcs.12695 </b:DOI>
    <b:RefOrder>99</b:RefOrder>
  </b:Source>
  <b:Source>
    <b:Tag>Jai23</b:Tag>
    <b:SourceType>JournalArticle</b:SourceType>
    <b:Guid>{53584EE0-508D-43C8-88D7-C3AAB2070D3B}</b:Guid>
    <b:Title>Teaching Toy Car to Self-drive in a Game Environment using Reinforcement Learning</b:Title>
    <b:Year>2023</b:Year>
    <b:URL>https://www.scopus.com/inward/record.uri?eid=2-s2.0-85182571075&amp;doi=10.1109%2fGCAT59970.2023.10353463&amp;partnerID=40&amp;md5=b6a7316f2c6fab1098a0ae218f57b8d8</b:URL>
    <b:Author>
      <b:Author>
        <b:NameList>
          <b:Person>
            <b:Last>Jain P</b:Last>
            <b:First>Tiwari</b:First>
            <b:Middle>S, Hashmi S, Sharma G</b:Middle>
          </b:Person>
        </b:NameList>
      </b:Author>
    </b:Author>
    <b:JournalName>5th International Conference on Advances in Computing, Communication Control and Networking</b:JournalName>
    <b:Pages>948-956</b:Pages>
    <b:YearAccessed>2025</b:YearAccessed>
    <b:MonthAccessed>03</b:MonthAccessed>
    <b:DayAccessed>24</b:DayAccessed>
    <b:RefOrder>100</b:RefOrder>
  </b:Source>
  <b:Source>
    <b:Tag>SBa24</b:Tag>
    <b:SourceType>JournalArticle</b:SourceType>
    <b:Guid>{3761E60A-3826-4B25-9518-8A5BC73C7791}</b:Guid>
    <b:Author>
      <b:Author>
        <b:NameList>
          <b:Person>
            <b:Last>S.</b:Last>
            <b:First>Bansod</b:First>
          </b:Person>
          <b:Person>
            <b:Last>P.</b:Last>
            <b:First>Ranade</b:First>
          </b:Person>
          <b:Person>
            <b:Last>I.K.</b:Last>
            <b:First>Verma</b:First>
          </b:Person>
        </b:NameList>
      </b:Author>
    </b:Author>
    <b:Title>AI-Integrated Smart Toy for Enhancing Cognitive, Emotional, and Motor Skills in Toddlers</b:Title>
    <b:JournalName>Lecture Notes in Networks and Systems</b:JournalName>
    <b:Year>2024</b:Year>
    <b:Pages>265-275</b:Pages>
    <b:YearAccessed>2025</b:YearAccessed>
    <b:MonthAccessed>03</b:MonthAccessed>
    <b:DayAccessed>24</b:DayAccessed>
    <b:DOI>10.1007/978-981-97-2079-8_21</b:DOI>
    <b:RefOrder>101</b:RefOrder>
  </b:Source>
  <b:Source>
    <b:Tag>ASi00</b:Tag>
    <b:SourceType>JournalArticle</b:SourceType>
    <b:Guid>{B768A360-AB5F-4987-99B9-97FE94DBE2DE}</b:Guid>
    <b:Author>
      <b:Author>
        <b:NameList>
          <b:Person>
            <b:Last>Arvinder</b:Last>
            <b:First>Singh</b:First>
          </b:Person>
        </b:NameList>
      </b:Author>
    </b:Author>
    <b:Title>China and the global economic slowdown</b:Title>
    <b:JournalName>China Report</b:JournalName>
    <b:Year>2000</b:Year>
    <b:Volume>3</b:Volume>
    <b:Issue>38</b:Issue>
    <b:YearAccessed>2025</b:YearAccessed>
    <b:MonthAccessed>03</b:MonthAccessed>
    <b:DayAccessed>26</b:DayAccessed>
    <b:DOI>10.1177/000944550203800303</b:DOI>
    <b:RefOrder>10</b:RefOrder>
  </b:Source>
  <b:Source>
    <b:Tag>Cri96</b:Tag>
    <b:SourceType>JournalArticle</b:SourceType>
    <b:Guid>{8FCEF95C-A232-4CE9-AC1B-632EBA4B9DC4}</b:Guid>
    <b:Author>
      <b:Author>
        <b:NameList>
          <b:Person>
            <b:Last>Crisman</b:Last>
            <b:First>Jill</b:First>
            <b:Middle>D, Kanojia, Chaitanya, Zeid, Ibrahim</b:Middle>
          </b:Person>
        </b:NameList>
      </b:Author>
    </b:Author>
    <b:Title>Graspar: A flexible, easily controllable robotic hand</b:Title>
    <b:JournalName>IEEE Robotics and Automation Magazine</b:JournalName>
    <b:Year>1996</b:Year>
    <b:Pages>32-38</b:Pages>
    <b:RefOrder>9</b:RefOrder>
  </b:Source>
  <b:Source>
    <b:Tag>Gir04</b:Tag>
    <b:SourceType>JournalArticle</b:SourceType>
    <b:Guid>{E6802F9B-BD5D-4779-80F6-26F328895C02}</b:Guid>
    <b:Author>
      <b:Author>
        <b:NameList>
          <b:Person>
            <b:Last>Girija Kuamri</b:Last>
            <b:First>K.V.,</b:First>
            <b:Middle>Jacob, Mary</b:Middle>
          </b:Person>
        </b:NameList>
      </b:Author>
    </b:Author>
    <b:Title>Design development from Kondapalli toys</b:Title>
    <b:JournalName>Textile Trends</b:JournalName>
    <b:Year>2004</b:Year>
    <b:Pages>23-27</b:Pages>
    <b:Volume>46</b:Volume>
    <b:Issue>10</b:Issue>
    <b:RefOrder>11</b:RefOrder>
  </b:Source>
  <b:Source>
    <b:Tag>Agg13</b:Tag>
    <b:SourceType>JournalArticle</b:SourceType>
    <b:Guid>{91E576BC-5A16-4CED-8125-867D869C1A4A}</b:Guid>
    <b:Author>
      <b:Author>
        <b:NameList>
          <b:Person>
            <b:Last>P.K.</b:Last>
            <b:First>Aggarwal</b:First>
          </b:Person>
          <b:Person>
            <b:Last>R.V.</b:Last>
            <b:First>Rao</b:First>
          </b:Person>
          <b:Person>
            <b:Last>S.C</b:Last>
            <b:First>Joshi</b:First>
          </b:Person>
        </b:NameList>
      </b:Author>
    </b:Author>
    <b:Title>Wooden toys in India</b:Title>
    <b:JournalName>Unasylva</b:JournalName>
    <b:Year>2013</b:Year>
    <b:RefOrder>102</b:RefOrder>
  </b:Source>
  <b:Source>
    <b:Tag>Joh11</b:Tag>
    <b:SourceType>JournalArticle</b:SourceType>
    <b:Guid>{71564735-CAEF-4550-A99A-4A48D3A08303}</b:Guid>
    <b:Author>
      <b:Author>
        <b:NameList>
          <b:Person>
            <b:Last>S.</b:Last>
            <b:First>Johnson</b:First>
          </b:Person>
          <b:Person>
            <b:Last>N.</b:Last>
            <b:First>Saikia</b:First>
          </b:Person>
          <b:Person>
            <b:Last>R</b:Last>
            <b:First>Sahu</b:First>
          </b:Person>
        </b:NameList>
      </b:Author>
    </b:Author>
    <b:Title>Phthalates in toys available in Indian market</b:Title>
    <b:JournalName>Bulletin of Environmental Contamination and Toxicology</b:JournalName>
    <b:Year>2011</b:Year>
    <b:RefOrder>103</b:RefOrder>
  </b:Source>
  <b:Source>
    <b:Tag>Vaz19</b:Tag>
    <b:SourceType>ConferenceProceedings</b:SourceType>
    <b:Guid>{9EC50D17-B872-4EBC-B4D2-55980C9253CC}</b:Guid>
    <b:Title>Focusing on Teacher Education to Introduce AI in Schools: Perspectives and Illustrative Findings</b:Title>
    <b:Year>2019</b:Year>
    <b:Author>
      <b:Author>
        <b:NameList>
          <b:Person>
            <b:Last>Vazhayil</b:Last>
            <b:First>Anu</b:First>
          </b:Person>
          <b:Person>
            <b:Last>Shetty</b:Last>
            <b:First>Radhika</b:First>
          </b:Person>
          <b:Person>
            <b:Last>Bhavani</b:Last>
            <b:First>Rao</b:First>
            <b:Middle>R.</b:Middle>
          </b:Person>
          <b:Person>
            <b:Last>Akshay</b:Last>
            <b:First>Nagarajan</b:First>
          </b:Person>
        </b:NameList>
      </b:Author>
    </b:Author>
    <b:ConferenceName>Proceedings - IEEE 10th International Conference on Technology for Education, T4E 2019</b:ConferenceName>
    <b:RefOrder>104</b:RefOrder>
  </b:Source>
  <b:Source>
    <b:Tag>Sac25</b:Tag>
    <b:SourceType>ConferenceProceedings</b:SourceType>
    <b:Guid>{E8027F66-F6F4-4D9D-846C-17CB0D46D3B0}</b:Guid>
    <b:Title>Remotely controlled autonomous robot using Android application</b:Title>
    <b:ConferenceName>International Conference on I-SMAC (IoT in Social, Mobile, Analytics and Cloud) (I-SMAC)</b:ConferenceName>
    <b:Publisher>IEEE</b:Publisher>
    <b:Author>
      <b:Author>
        <b:NameList>
          <b:Person>
            <b:Last>Pujari S. Sachin</b:Last>
            <b:First>Mahadve</b:First>
            <b:Middle>S Patil, Subodh S Ingleshwar</b:Middle>
          </b:Person>
        </b:NameList>
      </b:Author>
    </b:Author>
    <b:YearAccessed>2025</b:YearAccessed>
    <b:MonthAccessed>12</b:MonthAccessed>
    <b:DayAccessed>27</b:DayAccessed>
    <b:DOI>10.1109/I-SMAC.2017.8058248</b:DOI>
    <b:Year>2017</b:Year>
    <b:RefOrder>8</b:RefOrder>
  </b:Source>
  <b:Source>
    <b:Tag>Lyd24</b:Tag>
    <b:SourceType>ConferenceProceedings</b:SourceType>
    <b:Guid>{083D61FC-C483-4C43-A475-19F82AA36A49}</b:Guid>
    <b:Author>
      <b:Author>
        <b:NameList>
          <b:Person>
            <b:Last>Lydia</b:Last>
            <b:First>Konda</b:First>
          </b:Person>
          <b:Person>
            <b:Last>Edwin</b:Last>
            <b:First>E.</b:First>
            <b:Middle>Bijolin</b:Middle>
          </b:Person>
          <b:Person>
            <b:Last>M.</b:Last>
            <b:First>Roshni</b:First>
            <b:Middle>Thanka</b:Middle>
          </b:Person>
          <b:Person>
            <b:Last>S.P.</b:Last>
            <b:First>Gandu</b:First>
          </b:Person>
          <b:Person>
            <b:Last>S.</b:Last>
            <b:First>Kirubakaran</b:First>
          </b:Person>
          <b:Person>
            <b:Last>V.</b:Last>
            <b:First>Ebenezer</b:First>
          </b:Person>
        </b:NameList>
      </b:Author>
    </b:Author>
    <b:Title>Human Computer Interaction on Children based on AI</b:Title>
    <b:Year>2024</b:Year>
    <b:ConferenceName>International Conference on Inventive Computing and Informatic</b:ConferenceName>
    <b:Publisher>IEEE</b:Publisher>
    <b:RefOrder>7</b:RefOrder>
  </b:Source>
  <b:Source>
    <b:Tag>Say21</b:Tag>
    <b:SourceType>JournalArticle</b:SourceType>
    <b:Guid>{E5A2DF0B-C881-4E71-9B90-06D352D00DBD}</b:Guid>
    <b:Title>Servitization research: A review and bibliometric analysis of past achievements and future promises</b:Title>
    <b:Year>2021</b:Year>
    <b:JournalName>Journal of business research</b:JournalName>
    <b:Pages>151-166</b:Pages>
    <b:Author>
      <b:Author>
        <b:NameList>
          <b:Person>
            <b:Last>Khanra Sayantan</b:Last>
            <b:First>Amandeep</b:First>
            <b:Middle>Dhir, Vinit Parida, Marco Kohtamaki</b:Middle>
          </b:Person>
        </b:NameList>
      </b:Author>
    </b:Author>
    <b:Publisher>Elsevier</b:Publisher>
    <b:Volume>131</b:Volume>
    <b:YearAccessed>2025</b:YearAccessed>
    <b:MonthAccessed>12</b:MonthAccessed>
    <b:DayAccessed>22</b:DayAccessed>
    <b:DOI>https://doi.org/10.1016/j.jbusres.2021.03.056</b:DOI>
    <b:RefOrder>2</b:RefOrder>
  </b:Source>
  <b:Source>
    <b:Tag>Say20</b:Tag>
    <b:SourceType>JournalArticle</b:SourceType>
    <b:Guid>{65024344-9F1E-4646-B770-D49F21B7BD74}</b:Guid>
    <b:Title>Servitization research: A review and bibliometric analysis of past achievements and future promises</b:Title>
    <b:Year>2021</b:Year>
    <b:Pages>737-768</b:Pages>
    <b:Author>
      <b:Author>
        <b:NameList>
          <b:Person>
            <b:Last>Khanra Sayantan</b:Last>
            <b:First>Amandeep</b:First>
            <b:Middle>Dhir , Vinit Parida, Marko Kohtamaki</b:Middle>
          </b:Person>
        </b:NameList>
      </b:Author>
    </b:Author>
    <b:JournalName>Enterprise Information System</b:JournalName>
    <b:Publisher>Elesevier</b:Publisher>
    <b:DOI>https://doi.org/10.1016/j.jbusres.2021.03.056</b:DOI>
    <b:Volume>131</b:Volume>
    <b:YearAccessed>2026</b:YearAccessed>
    <b:MonthAccessed>01</b:MonthAccessed>
    <b:DayAccessed>13</b:DayAccessed>
    <b:URL>https://doi.org/10.1016/j.jbusres.2021.03.056</b:URL>
    <b:RefOrder>105</b:RefOrder>
  </b:Source>
  <b:Source>
    <b:Tag>BIS20</b:Tag>
    <b:SourceType>Report</b:SourceType>
    <b:Guid>{3A811C00-0A40-4393-AE3D-EBF677B377BE}</b:Guid>
    <b:Title>BIS certification for safety of toys</b:Title>
    <b:Year>2020</b:Year>
    <b:Author>
      <b:Author>
        <b:Corporate>BIS</b:Corporate>
      </b:Author>
    </b:Author>
    <b:Publisher>Bureau od Indian Standards</b:Publisher>
    <b:RefOrder>13</b:RefOrder>
  </b:Source>
  <b:Source>
    <b:Tag>Nan20</b:Tag>
    <b:SourceType>Report</b:SourceType>
    <b:Guid>{67C45DF0-44E1-4C94-97F9-E9F0198804C2}</b:Guid>
    <b:Author>
      <b:Author>
        <b:Corporate>Nanda</b:Corporate>
      </b:Author>
    </b:Author>
    <b:Title>Toys Quality Control</b:Title>
    <b:Year>2020</b:Year>
    <b:Publisher>Department for Promotion of Industry and Internal Trade</b:Publisher>
    <b:City>New Delhi</b:City>
    <b:YearAccessed>2026</b:YearAccessed>
    <b:MonthAccessed>02</b:MonthAccessed>
    <b:DayAccessed>10</b:DayAccessed>
    <b:URL>chrome-extension://kdpelmjpfafjppnhbloffcjpeomlnpah/https://www.bis.gov.in/wp-content/uploads/2020/03/Toy_QC_order.pdf</b:URL>
    <b:RefOrder>106</b:RefOrder>
  </b:Source>
  <b:Source>
    <b:Tag>Nav21</b:Tag>
    <b:SourceType>JournalArticle</b:SourceType>
    <b:Guid>{948EF654-7B07-44A1-AE65-70AFB370655F}</b:Guid>
    <b:Title>How to conduct a bibliometric analysis: An overview and guidelines</b:Title>
    <b:Year>2021</b:Year>
    <b:Author>
      <b:Author>
        <b:NameList>
          <b:Person>
            <b:Last>Donthu Naveen</b:Last>
            <b:First>Statish</b:First>
            <b:Middle>Kumar, Debmalya Mukharjee, Nitesh Pandey, Weng Marc Lim</b:Middle>
          </b:Person>
        </b:NameList>
      </b:Author>
    </b:Author>
    <b:JournalName>Journal of Business Research</b:JournalName>
    <b:Pages>285-296</b:Pages>
    <b:Volume>133</b:Volume>
    <b:RefOrder>107</b:RefOrder>
  </b:Source>
  <b:Source>
    <b:Tag>pia13</b:Tag>
    <b:SourceType>JournalArticle</b:SourceType>
    <b:Guid>{036A4887-DA5B-478C-8B95-421BAB43417E}</b:Guid>
    <b:Author>
      <b:Author>
        <b:NameList>
          <b:Person>
            <b:Last>piaget</b:Last>
            <b:First>jean</b:First>
          </b:Person>
        </b:NameList>
      </b:Author>
    </b:Author>
    <b:Title>Play, Dreams, and Imitation</b:Title>
    <b:JournalName>The International library of Psychology</b:JournalName>
    <b:Year>2013</b:Year>
    <b:Publisher>Taylor &amp; francis</b:Publisher>
    <b:RefOrder>16</b:RefOrder>
  </b:Source>
  <b:Source>
    <b:Tag>IAN25</b:Tag>
    <b:SourceType>DocumentFromInternetSite</b:SourceType>
    <b:Guid>{9C0112CA-60A8-4A37-87FF-B756F2AC1DD4}</b:Guid>
    <b:Title>India toy exports poised to capture bigger share of global pie: Report</b:Title>
    <b:Year>2025</b:Year>
    <b:Author>
      <b:Author>
        <b:NameList>
          <b:Person>
            <b:Last>IANS</b:Last>
          </b:Person>
        </b:NameList>
      </b:Author>
    </b:Author>
    <b:InternetSiteTitle>https://cfo.economictimes.indiatimes.com/</b:InternetSiteTitle>
    <b:Month>02</b:Month>
    <b:Day>25</b:Day>
    <b:URL>https://cfo.economictimes.indiatimes.com/news/global-giants-eye-indias-gcc-boom-unpack-key-driving-factors-and-challenges/118619361</b:URL>
    <b:RefOrder>1</b:RefOrder>
  </b:Source>
  <b:Source>
    <b:Tag>Aar20</b:Tag>
    <b:SourceType>BookSection</b:SourceType>
    <b:Guid>{0599CA06-8F11-4498-BD26-0C45BDFC6238}</b:Guid>
    <b:Author>
      <b:Author>
        <b:NameList>
          <b:Person>
            <b:Last>Chugh</b:Last>
            <b:First>Charu</b:First>
            <b:Middle>Jain, Ved P Mishra</b:Middle>
          </b:Person>
        </b:NameList>
      </b:Author>
      <b:BookAuthor>
        <b:NameList>
          <b:Person>
            <b:Last>Aarti Chugh</b:Last>
            <b:First>Charu</b:First>
            <b:Middle>Jain, Ved P Mishra</b:Middle>
          </b:Person>
        </b:NameList>
      </b:BookAuthor>
    </b:Author>
    <b:Title>IoT-Based Multifunctional Smart Toy Car</b:Title>
    <b:Year>2020</b:Year>
    <b:Pages>455-461</b:Pages>
    <b:BookTitle>Innovations in Computer Science and Engineering</b:BookTitle>
    <b:Publisher>Springer</b:Publisher>
    <b:RefOrder>6</b:RefOrder>
  </b:Source>
  <b:Source>
    <b:Tag>Mat21</b:Tag>
    <b:SourceType>JournalArticle</b:SourceType>
    <b:Guid>{D3372A13-FE1E-4FD3-8FB7-76D7E6EC3AE4}</b:Guid>
    <b:Author>
      <b:Author>
        <b:NameList>
          <b:Person>
            <b:Last>Matthew</b:Last>
            <b:First>1</b:First>
            <b:Middle>Joanne E McKenzie, Patrick M Bossuyt, Isabelle Boutron, TammyC Hoffmann,4 Cynthia D Mulrow,5 Larissa Shamseer, 6 Jennifer M Tetzlaff, 7 Elie A Akl,8</b:Middle>
          </b:Person>
        </b:NameList>
      </b:Author>
    </b:Author>
    <b:Title>The PRISMA 2020 statement: an updated guideline for reporting systematic reviews</b:Title>
    <b:JournalName>BMJ</b:JournalName>
    <b:Year>2021</b:Year>
    <b:Pages>4</b:Pages>
    <b:RefOrder>3</b:RefOrder>
  </b:Source>
</b:Sources>
</file>

<file path=customXml/itemProps1.xml><?xml version="1.0" encoding="utf-8"?>
<ds:datastoreItem xmlns:ds="http://schemas.openxmlformats.org/officeDocument/2006/customXml" ds:itemID="{A094DED9-077E-4737-8757-CAEE725DE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10447</TotalTime>
  <Pages>36</Pages>
  <Words>11461</Words>
  <Characters>65329</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adit jha</cp:lastModifiedBy>
  <cp:revision>128</cp:revision>
  <dcterms:created xsi:type="dcterms:W3CDTF">2026-01-27T11:20:00Z</dcterms:created>
  <dcterms:modified xsi:type="dcterms:W3CDTF">2026-06-17T05:06:00Z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bb5bdd1ced4bc00d9518fce65ec9a7e7139f20ead17b078e159b6d2399576597</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c7670e3c-5aeb-33d5-a56d-2bf39d5f6713</vt:lpwstr>
  </property>
</Properties>
</file>