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19FD" w14:textId="036648FA" w:rsidR="008B281D" w:rsidRPr="00212E65" w:rsidRDefault="00AD1EBD" w:rsidP="008B281D">
      <w:pPr>
        <w:spacing w:after="0"/>
        <w:jc w:val="center"/>
        <w:rPr>
          <w:rFonts w:ascii="Times New Roman" w:hAnsi="Times New Roman" w:cs="Times New Roman"/>
          <w:b/>
          <w:bCs/>
          <w:lang w:eastAsia="en-PH"/>
        </w:rPr>
      </w:pPr>
      <w:r w:rsidRPr="00212E65">
        <w:rPr>
          <w:rFonts w:ascii="Times New Roman" w:hAnsi="Times New Roman" w:cs="Times New Roman"/>
          <w:b/>
          <w:bCs/>
          <w:lang w:eastAsia="en-PH"/>
        </w:rPr>
        <w:t xml:space="preserve">Exploring </w:t>
      </w:r>
      <w:r w:rsidR="00170FF8">
        <w:rPr>
          <w:rFonts w:ascii="Times New Roman" w:hAnsi="Times New Roman" w:cs="Times New Roman"/>
          <w:b/>
          <w:bCs/>
          <w:lang w:eastAsia="en-PH"/>
        </w:rPr>
        <w:t>English Proficiency</w:t>
      </w:r>
      <w:r w:rsidRPr="00212E65">
        <w:rPr>
          <w:rFonts w:ascii="Times New Roman" w:hAnsi="Times New Roman" w:cs="Times New Roman"/>
          <w:b/>
          <w:bCs/>
          <w:lang w:eastAsia="en-PH"/>
        </w:rPr>
        <w:t xml:space="preserve">, Confidence, and </w:t>
      </w:r>
      <w:r w:rsidR="008B281D" w:rsidRPr="00212E65">
        <w:rPr>
          <w:rFonts w:ascii="Times New Roman" w:hAnsi="Times New Roman" w:cs="Times New Roman"/>
          <w:b/>
          <w:bCs/>
          <w:lang w:eastAsia="en-PH"/>
        </w:rPr>
        <w:t xml:space="preserve">Challenges of Stay-at-Home Mothers </w:t>
      </w:r>
    </w:p>
    <w:p w14:paraId="579DEA01" w14:textId="02995E02" w:rsidR="008B281D" w:rsidRPr="00212E65" w:rsidRDefault="008B281D" w:rsidP="008B281D">
      <w:pPr>
        <w:spacing w:after="0"/>
        <w:jc w:val="center"/>
        <w:rPr>
          <w:rFonts w:ascii="Times New Roman" w:hAnsi="Times New Roman" w:cs="Times New Roman"/>
          <w:b/>
          <w:bCs/>
          <w:lang w:eastAsia="en-PH"/>
        </w:rPr>
      </w:pPr>
      <w:r w:rsidRPr="00212E65">
        <w:rPr>
          <w:rFonts w:ascii="Times New Roman" w:hAnsi="Times New Roman" w:cs="Times New Roman"/>
          <w:b/>
          <w:bCs/>
          <w:lang w:eastAsia="en-PH"/>
        </w:rPr>
        <w:t/>
      </w:r>
      <w:r w:rsidR="00AD1EBD" w:rsidRPr="00212E65">
        <w:rPr>
          <w:rFonts w:ascii="Times New Roman" w:hAnsi="Times New Roman" w:cs="Times New Roman"/>
          <w:b/>
          <w:bCs/>
          <w:lang w:eastAsia="en-PH"/>
        </w:rPr>
        <w:t/>
      </w:r>
      <w:r w:rsidRPr="00212E65">
        <w:rPr>
          <w:rFonts w:ascii="Times New Roman" w:hAnsi="Times New Roman" w:cs="Times New Roman"/>
          <w:b/>
          <w:bCs/>
          <w:lang w:eastAsia="en-PH"/>
        </w:rPr>
        <w:t xml:space="preserve"/>
      </w:r>
      <w:r w:rsidR="00AD1EBD" w:rsidRPr="00212E65">
        <w:rPr>
          <w:rFonts w:ascii="Times New Roman" w:hAnsi="Times New Roman" w:cs="Times New Roman"/>
          <w:b/>
          <w:bCs/>
          <w:lang w:eastAsia="en-PH"/>
        </w:rPr>
        <w:t xml:space="preserve"/>
      </w:r>
    </w:p>
    <w:p w14:paraId="44F22AC5" w14:textId="4F179AE4" w:rsidR="009D33DA" w:rsidRPr="00212E65" w:rsidRDefault="008B281D" w:rsidP="008B281D">
      <w:pPr>
        <w:spacing w:after="0"/>
        <w:jc w:val="center"/>
        <w:rPr>
          <w:rFonts w:ascii="Times New Roman" w:hAnsi="Times New Roman" w:cs="Times New Roman"/>
          <w:b/>
          <w:bCs/>
          <w:lang w:eastAsia="en-PH"/>
        </w:rPr>
      </w:pPr>
      <w:r w:rsidRPr="00212E65">
        <w:rPr>
          <w:rFonts w:ascii="Times New Roman" w:hAnsi="Times New Roman" w:cs="Times New Roman"/>
          <w:b/>
          <w:bCs/>
          <w:lang w:eastAsia="en-PH"/>
        </w:rPr>
        <w:t/>
      </w:r>
    </w:p>
    <w:p w14:paraId="1A3C921F" w14:textId="77777777" w:rsidR="006208FD" w:rsidRPr="00212E65" w:rsidRDefault="006208FD" w:rsidP="006208FD">
      <w:pPr>
        <w:spacing w:after="0"/>
        <w:jc w:val="center"/>
        <w:rPr>
          <w:rFonts w:ascii="Times New Roman" w:hAnsi="Times New Roman" w:cs="Times New Roman"/>
        </w:rPr>
      </w:pPr>
    </w:p>
    <w:p w14:paraId="49CAF2F8" w14:textId="4B53684E" w:rsidR="009D33DA" w:rsidRPr="00212E65" w:rsidRDefault="009D33DA" w:rsidP="004E717B">
      <w:pPr>
        <w:spacing w:after="0"/>
        <w:jc w:val="center"/>
        <w:rPr>
          <w:rFonts w:ascii="Times New Roman" w:hAnsi="Times New Roman" w:cs="Times New Roman"/>
          <w:b/>
          <w:bCs/>
        </w:rPr>
      </w:pPr>
      <w:r w:rsidRPr="00212E65">
        <w:rPr>
          <w:rFonts w:ascii="Times New Roman" w:hAnsi="Times New Roman" w:cs="Times New Roman"/>
          <w:b/>
          <w:bCs/>
        </w:rPr>
        <w:t/>
      </w:r>
      <w:r w:rsidR="00E51765" w:rsidRPr="00212E65">
        <w:rPr>
          <w:rFonts w:ascii="Times New Roman" w:hAnsi="Times New Roman" w:cs="Times New Roman"/>
          <w:b/>
          <w:bCs/>
        </w:rPr>
        <w:t/>
      </w:r>
      <w:r w:rsidRPr="00212E65">
        <w:rPr>
          <w:rFonts w:ascii="Times New Roman" w:hAnsi="Times New Roman" w:cs="Times New Roman"/>
          <w:b/>
          <w:bCs/>
        </w:rPr>
        <w:t/>
      </w:r>
    </w:p>
    <w:p w14:paraId="09D7E804" w14:textId="77777777" w:rsidR="009D33DA" w:rsidRPr="00212E65" w:rsidRDefault="009D33DA" w:rsidP="004E717B">
      <w:pPr>
        <w:spacing w:after="0"/>
        <w:jc w:val="center"/>
        <w:rPr>
          <w:rFonts w:ascii="Times New Roman" w:hAnsi="Times New Roman" w:cs="Times New Roman"/>
        </w:rPr>
      </w:pPr>
      <w:r w:rsidRPr="00212E65">
        <w:rPr>
          <w:rFonts w:ascii="Times New Roman" w:hAnsi="Times New Roman" w:cs="Times New Roman"/>
        </w:rPr>
        <w:t/>
      </w:r>
    </w:p>
    <w:p w14:paraId="3AECA5B7" w14:textId="77777777" w:rsidR="009D33DA" w:rsidRPr="00212E65" w:rsidRDefault="009D33DA" w:rsidP="004E717B">
      <w:pPr>
        <w:spacing w:after="0"/>
        <w:jc w:val="center"/>
        <w:rPr>
          <w:rFonts w:ascii="Times New Roman" w:hAnsi="Times New Roman" w:cs="Times New Roman"/>
        </w:rPr>
      </w:pPr>
      <w:r w:rsidRPr="00212E65">
        <w:rPr>
          <w:rFonts w:ascii="Times New Roman" w:hAnsi="Times New Roman" w:cs="Times New Roman"/>
        </w:rPr>
        <w:t/>
      </w:r>
    </w:p>
    <w:p w14:paraId="69B2D5AB" w14:textId="0EF83EDE" w:rsidR="00EB5DFC" w:rsidRPr="00212E65" w:rsidRDefault="009D33DA" w:rsidP="006208FD">
      <w:pPr>
        <w:spacing w:after="0" w:line="240" w:lineRule="auto"/>
        <w:jc w:val="center"/>
        <w:rPr>
          <w:rStyle w:val="Hyperlink"/>
          <w:rFonts w:ascii="Times New Roman" w:hAnsi="Times New Roman" w:cs="Times New Roman"/>
          <w:i/>
          <w:iCs/>
        </w:rPr>
      </w:pPr>
      <w:hyperlink r:id="rId5" w:history="1">
        <w:r w:rsidRPr="00212E65">
          <w:rPr>
            <w:rStyle w:val="Hyperlink"/>
            <w:rFonts w:ascii="Times New Roman" w:hAnsi="Times New Roman" w:cs="Times New Roman"/>
            <w:i/>
            <w:iCs/>
          </w:rPr>
          <w:t/>
        </w:r>
      </w:hyperlink>
    </w:p>
    <w:p w14:paraId="64909593" w14:textId="1A0FCD03" w:rsidR="006208FD" w:rsidRPr="00212E65" w:rsidRDefault="006208FD" w:rsidP="006208FD">
      <w:pPr>
        <w:spacing w:after="0" w:line="240" w:lineRule="auto"/>
        <w:jc w:val="center"/>
        <w:rPr>
          <w:rStyle w:val="Hyperlink"/>
          <w:rFonts w:ascii="Times New Roman" w:hAnsi="Times New Roman" w:cs="Times New Roman"/>
          <w:i/>
          <w:iCs/>
        </w:rPr>
      </w:pPr>
      <w:r w:rsidRPr="00212E65">
        <w:rPr>
          <w:rStyle w:val="Hyperlink"/>
          <w:rFonts w:ascii="Times New Roman" w:hAnsi="Times New Roman" w:cs="Times New Roman"/>
          <w:i/>
          <w:iCs/>
        </w:rPr>
        <w:t/>
      </w:r>
    </w:p>
    <w:p w14:paraId="798B5815" w14:textId="41B368D8" w:rsidR="006208FD" w:rsidRPr="00212E65" w:rsidRDefault="006208FD" w:rsidP="004E717B">
      <w:pPr>
        <w:jc w:val="center"/>
        <w:rPr>
          <w:rFonts w:ascii="Times New Roman" w:hAnsi="Times New Roman" w:cs="Times New Roman"/>
          <w:i/>
          <w:iCs/>
          <w:lang w:eastAsia="en-PH"/>
        </w:rPr>
      </w:pPr>
    </w:p>
    <w:p w14:paraId="1ACA0807" w14:textId="37C7B3B1" w:rsidR="00632F2E" w:rsidRPr="00212E65" w:rsidRDefault="00632F2E" w:rsidP="004E717B">
      <w:pPr>
        <w:jc w:val="center"/>
        <w:rPr>
          <w:rFonts w:ascii="Times New Roman" w:hAnsi="Times New Roman" w:cs="Times New Roman"/>
          <w:i/>
          <w:iCs/>
          <w:lang w:eastAsia="en-PH"/>
        </w:rPr>
      </w:pPr>
      <w:r w:rsidRPr="00212E65">
        <w:rPr>
          <w:rFonts w:ascii="Times New Roman" w:hAnsi="Times New Roman" w:cs="Times New Roman"/>
          <w:i/>
          <w:iCs/>
          <w:lang w:eastAsia="en-PH"/>
        </w:rPr>
        <w:t>Abstract</w:t>
      </w:r>
    </w:p>
    <w:p w14:paraId="0C7D4B83" w14:textId="61EE348A" w:rsidR="00632F2E" w:rsidRPr="00212E65" w:rsidRDefault="007C6676" w:rsidP="00632F2E">
      <w:pPr>
        <w:jc w:val="both"/>
        <w:rPr>
          <w:rFonts w:ascii="Times New Roman" w:hAnsi="Times New Roman" w:cs="Times New Roman"/>
          <w:i/>
          <w:iCs/>
          <w:lang w:eastAsia="en-PH"/>
        </w:rPr>
      </w:pPr>
      <w:r w:rsidRPr="00212E65">
        <w:rPr>
          <w:rFonts w:ascii="Times New Roman" w:hAnsi="Times New Roman" w:cs="Times New Roman"/>
          <w:i/>
          <w:iCs/>
          <w:lang w:eastAsia="en-PH"/>
        </w:rPr>
        <w:t xml:space="preserve">Premised on </w:t>
      </w:r>
      <w:r w:rsidR="008B281D" w:rsidRPr="00212E65">
        <w:rPr>
          <w:rFonts w:ascii="Times New Roman" w:hAnsi="Times New Roman" w:cs="Times New Roman"/>
          <w:i/>
          <w:iCs/>
          <w:lang w:eastAsia="en-PH"/>
        </w:rPr>
        <w:t>the role of mothers as first literacy facilitators,</w:t>
      </w:r>
      <w:r w:rsidRPr="00212E65">
        <w:rPr>
          <w:rFonts w:ascii="Times New Roman" w:hAnsi="Times New Roman" w:cs="Times New Roman"/>
          <w:i/>
          <w:iCs/>
          <w:lang w:eastAsia="en-PH"/>
        </w:rPr>
        <w:t xml:space="preserve"> t</w:t>
      </w:r>
      <w:r w:rsidR="00632F2E" w:rsidRPr="00212E65">
        <w:rPr>
          <w:rFonts w:ascii="Times New Roman" w:hAnsi="Times New Roman" w:cs="Times New Roman"/>
          <w:i/>
          <w:iCs/>
          <w:lang w:eastAsia="en-PH"/>
        </w:rPr>
        <w:t xml:space="preserve">his study assessed the </w:t>
      </w:r>
      <w:r w:rsidR="00170FF8">
        <w:rPr>
          <w:rFonts w:ascii="Times New Roman" w:hAnsi="Times New Roman" w:cs="Times New Roman"/>
          <w:i/>
          <w:iCs/>
          <w:lang w:eastAsia="en-PH"/>
        </w:rPr>
        <w:t>English proficiency</w:t>
      </w:r>
      <w:r w:rsidR="008B281D" w:rsidRPr="00212E65">
        <w:rPr>
          <w:rFonts w:ascii="Times New Roman" w:hAnsi="Times New Roman" w:cs="Times New Roman"/>
          <w:i/>
          <w:iCs/>
          <w:lang w:eastAsia="en-PH"/>
        </w:rPr>
        <w:t>,</w:t>
      </w:r>
      <w:r w:rsidR="00632F2E" w:rsidRPr="00212E65">
        <w:rPr>
          <w:rFonts w:ascii="Times New Roman" w:hAnsi="Times New Roman" w:cs="Times New Roman"/>
          <w:i/>
          <w:iCs/>
          <w:lang w:eastAsia="en-PH"/>
        </w:rPr>
        <w:t xml:space="preserve"> teaching confidence</w:t>
      </w:r>
      <w:r w:rsidR="008B281D" w:rsidRPr="00212E65">
        <w:rPr>
          <w:rFonts w:ascii="Times New Roman" w:hAnsi="Times New Roman" w:cs="Times New Roman"/>
          <w:i/>
          <w:iCs/>
          <w:lang w:eastAsia="en-PH"/>
        </w:rPr>
        <w:t>, and challenges</w:t>
      </w:r>
      <w:r w:rsidR="00632F2E" w:rsidRPr="00212E65">
        <w:rPr>
          <w:rFonts w:ascii="Times New Roman" w:hAnsi="Times New Roman" w:cs="Times New Roman"/>
          <w:i/>
          <w:iCs/>
          <w:lang w:eastAsia="en-PH"/>
        </w:rPr>
        <w:t xml:space="preserve"> of stay-at-home mothers in </w:t>
      </w:r>
      <w:r w:rsidRPr="00212E65">
        <w:rPr>
          <w:rFonts w:ascii="Times New Roman" w:hAnsi="Times New Roman" w:cs="Times New Roman"/>
          <w:i/>
          <w:iCs/>
          <w:lang w:eastAsia="en-PH"/>
        </w:rPr>
        <w:t>an urban barangay in Leyte.</w:t>
      </w:r>
      <w:r w:rsidR="00632F2E" w:rsidRPr="00212E65">
        <w:rPr>
          <w:rFonts w:ascii="Times New Roman" w:hAnsi="Times New Roman" w:cs="Times New Roman"/>
          <w:i/>
          <w:iCs/>
          <w:lang w:eastAsia="en-PH"/>
        </w:rPr>
        <w:t xml:space="preserve"> Guided by a Community-Based Participatory Action Research (CBPAR) framework and a convergent mixed-methods design, data were collected from 30 purposively selected mothers through structured surveys and semi-structured interviews. </w:t>
      </w:r>
      <w:r w:rsidRPr="00212E65">
        <w:rPr>
          <w:rFonts w:ascii="Times New Roman" w:hAnsi="Times New Roman" w:cs="Times New Roman"/>
          <w:i/>
          <w:iCs/>
          <w:lang w:eastAsia="en-PH"/>
        </w:rPr>
        <w:t>D</w:t>
      </w:r>
      <w:r w:rsidR="00632F2E" w:rsidRPr="00212E65">
        <w:rPr>
          <w:rFonts w:ascii="Times New Roman" w:hAnsi="Times New Roman" w:cs="Times New Roman"/>
          <w:i/>
          <w:iCs/>
          <w:lang w:eastAsia="en-PH"/>
        </w:rPr>
        <w:t>escriptive statistics</w:t>
      </w:r>
      <w:r w:rsidRPr="00212E65">
        <w:rPr>
          <w:rFonts w:ascii="Times New Roman" w:hAnsi="Times New Roman" w:cs="Times New Roman"/>
          <w:i/>
          <w:iCs/>
          <w:lang w:eastAsia="en-PH"/>
        </w:rPr>
        <w:t xml:space="preserve"> were used for the quantitative data, and </w:t>
      </w:r>
      <w:r w:rsidR="00632F2E" w:rsidRPr="00212E65">
        <w:rPr>
          <w:rFonts w:ascii="Times New Roman" w:hAnsi="Times New Roman" w:cs="Times New Roman"/>
          <w:i/>
          <w:iCs/>
          <w:lang w:eastAsia="en-PH"/>
        </w:rPr>
        <w:t>thematic analysis</w:t>
      </w:r>
      <w:r w:rsidRPr="00212E65">
        <w:rPr>
          <w:rFonts w:ascii="Times New Roman" w:hAnsi="Times New Roman" w:cs="Times New Roman"/>
          <w:i/>
          <w:iCs/>
          <w:lang w:eastAsia="en-PH"/>
        </w:rPr>
        <w:t xml:space="preserve"> for qualitative data.</w:t>
      </w:r>
      <w:r w:rsidR="00632F2E" w:rsidRPr="00212E65">
        <w:rPr>
          <w:rFonts w:ascii="Times New Roman" w:hAnsi="Times New Roman" w:cs="Times New Roman"/>
          <w:i/>
          <w:iCs/>
          <w:lang w:eastAsia="en-PH"/>
        </w:rPr>
        <w:t xml:space="preserve"> Findings </w:t>
      </w:r>
      <w:r w:rsidRPr="00212E65">
        <w:rPr>
          <w:rFonts w:ascii="Times New Roman" w:hAnsi="Times New Roman" w:cs="Times New Roman"/>
          <w:i/>
          <w:iCs/>
          <w:lang w:eastAsia="en-PH"/>
        </w:rPr>
        <w:t>disclosed</w:t>
      </w:r>
      <w:r w:rsidR="00632F2E" w:rsidRPr="00212E65">
        <w:rPr>
          <w:rFonts w:ascii="Times New Roman" w:hAnsi="Times New Roman" w:cs="Times New Roman"/>
          <w:i/>
          <w:iCs/>
          <w:lang w:eastAsia="en-PH"/>
        </w:rPr>
        <w:t xml:space="preserve"> that most participants </w:t>
      </w:r>
      <w:r w:rsidRPr="00212E65">
        <w:rPr>
          <w:rFonts w:ascii="Times New Roman" w:hAnsi="Times New Roman" w:cs="Times New Roman"/>
          <w:i/>
          <w:iCs/>
          <w:lang w:eastAsia="en-PH"/>
        </w:rPr>
        <w:t>exhibited</w:t>
      </w:r>
      <w:r w:rsidR="00632F2E" w:rsidRPr="00212E65">
        <w:rPr>
          <w:rFonts w:ascii="Times New Roman" w:hAnsi="Times New Roman" w:cs="Times New Roman"/>
          <w:i/>
          <w:iCs/>
          <w:lang w:eastAsia="en-PH"/>
        </w:rPr>
        <w:t xml:space="preserve"> intermediate English proficiency and moderate teaching confidence, with higher educational attainment associated with stronger self-perceived competence. </w:t>
      </w:r>
      <w:r w:rsidRPr="00212E65">
        <w:rPr>
          <w:rFonts w:ascii="Times New Roman" w:hAnsi="Times New Roman" w:cs="Times New Roman"/>
          <w:i/>
          <w:iCs/>
          <w:lang w:eastAsia="en-PH"/>
        </w:rPr>
        <w:t>As to the challenges in teaching English at home, f</w:t>
      </w:r>
      <w:r w:rsidR="00632F2E" w:rsidRPr="00212E65">
        <w:rPr>
          <w:rFonts w:ascii="Times New Roman" w:hAnsi="Times New Roman" w:cs="Times New Roman"/>
          <w:i/>
          <w:iCs/>
          <w:lang w:eastAsia="en-PH"/>
        </w:rPr>
        <w:t>our major challenges</w:t>
      </w:r>
      <w:r w:rsidRPr="00212E65">
        <w:rPr>
          <w:rFonts w:ascii="Times New Roman" w:hAnsi="Times New Roman" w:cs="Times New Roman"/>
          <w:i/>
          <w:iCs/>
          <w:lang w:eastAsia="en-PH"/>
        </w:rPr>
        <w:t>,</w:t>
      </w:r>
      <w:r w:rsidR="00632F2E" w:rsidRPr="00212E65">
        <w:rPr>
          <w:rFonts w:ascii="Times New Roman" w:hAnsi="Times New Roman" w:cs="Times New Roman"/>
          <w:i/>
          <w:iCs/>
          <w:lang w:eastAsia="en-PH"/>
        </w:rPr>
        <w:t xml:space="preserve"> emerged: limited English-language fluency, difficulty sustaining children’s engagement, inadequate access to learning materials, and the dominance of the local language in home-based instruction. Despite these barriers, participants expressed a strong willingness to undergo literacy training and actively support their children’s learning. The results underscore the need for targeted, community-based interventions that enhance mothers’ literacy skills, teaching efficacy, and access to educational resources. Based on t</w:t>
      </w:r>
      <w:r w:rsidR="008B281D" w:rsidRPr="00212E65">
        <w:rPr>
          <w:rFonts w:ascii="Times New Roman" w:hAnsi="Times New Roman" w:cs="Times New Roman"/>
          <w:i/>
          <w:iCs/>
          <w:lang w:eastAsia="en-PH"/>
        </w:rPr>
        <w:t>he</w:t>
      </w:r>
      <w:r w:rsidR="00632F2E" w:rsidRPr="00212E65">
        <w:rPr>
          <w:rFonts w:ascii="Times New Roman" w:hAnsi="Times New Roman" w:cs="Times New Roman"/>
          <w:i/>
          <w:iCs/>
          <w:lang w:eastAsia="en-PH"/>
        </w:rPr>
        <w:t xml:space="preserve"> findings,</w:t>
      </w:r>
      <w:r w:rsidR="008B281D" w:rsidRPr="00212E65">
        <w:rPr>
          <w:rFonts w:ascii="Times New Roman" w:hAnsi="Times New Roman" w:cs="Times New Roman"/>
          <w:i/>
          <w:iCs/>
          <w:lang w:eastAsia="en-PH"/>
        </w:rPr>
        <w:t xml:space="preserve"> a community-based literacy program led by stay-at-home mothers</w:t>
      </w:r>
      <w:r w:rsidR="00475CDA" w:rsidRPr="00212E65">
        <w:rPr>
          <w:rFonts w:ascii="Times New Roman" w:hAnsi="Times New Roman" w:cs="Times New Roman"/>
          <w:i/>
          <w:iCs/>
          <w:lang w:eastAsia="en-PH"/>
        </w:rPr>
        <w:t xml:space="preserve"> is imperative where </w:t>
      </w:r>
      <w:r w:rsidR="00632F2E" w:rsidRPr="00212E65">
        <w:rPr>
          <w:rFonts w:ascii="Times New Roman" w:hAnsi="Times New Roman" w:cs="Times New Roman"/>
          <w:i/>
          <w:iCs/>
          <w:lang w:eastAsia="en-PH"/>
        </w:rPr>
        <w:t xml:space="preserve">mothers serve as literacy facilitators </w:t>
      </w:r>
      <w:r w:rsidR="00475CDA" w:rsidRPr="00212E65">
        <w:rPr>
          <w:rFonts w:ascii="Times New Roman" w:hAnsi="Times New Roman" w:cs="Times New Roman"/>
          <w:i/>
          <w:iCs/>
          <w:lang w:eastAsia="en-PH"/>
        </w:rPr>
        <w:t xml:space="preserve">which will </w:t>
      </w:r>
      <w:r w:rsidR="00632F2E" w:rsidRPr="00212E65">
        <w:rPr>
          <w:rFonts w:ascii="Times New Roman" w:hAnsi="Times New Roman" w:cs="Times New Roman"/>
          <w:i/>
          <w:iCs/>
          <w:lang w:eastAsia="en-PH"/>
        </w:rPr>
        <w:t>strengthen early childhood learning</w:t>
      </w:r>
      <w:r w:rsidR="00475CDA" w:rsidRPr="00212E65">
        <w:rPr>
          <w:rFonts w:ascii="Times New Roman" w:hAnsi="Times New Roman" w:cs="Times New Roman"/>
          <w:i/>
          <w:iCs/>
          <w:lang w:eastAsia="en-PH"/>
        </w:rPr>
        <w:t xml:space="preserve"> right at home.</w:t>
      </w:r>
    </w:p>
    <w:p w14:paraId="2BCE5692" w14:textId="7E8E569A" w:rsidR="00632F2E" w:rsidRPr="00212E65" w:rsidRDefault="00632F2E" w:rsidP="00632F2E">
      <w:pPr>
        <w:jc w:val="both"/>
        <w:rPr>
          <w:rFonts w:ascii="Times New Roman" w:hAnsi="Times New Roman" w:cs="Times New Roman"/>
          <w:i/>
          <w:iCs/>
          <w:lang w:eastAsia="en-PH"/>
        </w:rPr>
      </w:pPr>
      <w:r w:rsidRPr="00212E65">
        <w:rPr>
          <w:rFonts w:ascii="Times New Roman" w:hAnsi="Times New Roman" w:cs="Times New Roman"/>
          <w:i/>
          <w:iCs/>
          <w:lang w:eastAsia="en-PH"/>
        </w:rPr>
        <w:t xml:space="preserve">Keywords: </w:t>
      </w:r>
      <w:r w:rsidR="00170FF8">
        <w:rPr>
          <w:rFonts w:ascii="Times New Roman" w:hAnsi="Times New Roman" w:cs="Times New Roman"/>
          <w:i/>
          <w:iCs/>
          <w:lang w:eastAsia="en-PH"/>
        </w:rPr>
        <w:t xml:space="preserve">Philippines, </w:t>
      </w:r>
      <w:r w:rsidRPr="00212E65">
        <w:rPr>
          <w:rFonts w:ascii="Times New Roman" w:hAnsi="Times New Roman" w:cs="Times New Roman"/>
          <w:i/>
          <w:iCs/>
          <w:lang w:eastAsia="en-PH"/>
        </w:rPr>
        <w:t xml:space="preserve">community-based literacy, mothers as </w:t>
      </w:r>
      <w:r w:rsidR="00170FF8">
        <w:rPr>
          <w:rFonts w:ascii="Times New Roman" w:hAnsi="Times New Roman" w:cs="Times New Roman"/>
          <w:i/>
          <w:iCs/>
          <w:lang w:eastAsia="en-PH"/>
        </w:rPr>
        <w:t>first teacher</w:t>
      </w:r>
      <w:r w:rsidRPr="00212E65">
        <w:rPr>
          <w:rFonts w:ascii="Times New Roman" w:hAnsi="Times New Roman" w:cs="Times New Roman"/>
          <w:i/>
          <w:iCs/>
          <w:lang w:eastAsia="en-PH"/>
        </w:rPr>
        <w:t>s, early childhood literacy, parental involvement, community-based assessment</w:t>
      </w:r>
    </w:p>
    <w:p w14:paraId="3F8AC596" w14:textId="77777777" w:rsidR="009D33DA" w:rsidRPr="00212E65" w:rsidRDefault="009D33DA" w:rsidP="004E717B">
      <w:pPr>
        <w:jc w:val="both"/>
        <w:rPr>
          <w:rFonts w:ascii="Times New Roman" w:hAnsi="Times New Roman" w:cs="Times New Roman"/>
          <w:lang w:eastAsia="en-PH"/>
        </w:rPr>
      </w:pPr>
    </w:p>
    <w:p w14:paraId="059217FC" w14:textId="563DF6F9" w:rsidR="00F953CA" w:rsidRPr="00212E65" w:rsidRDefault="00EB5DFC" w:rsidP="004E717B">
      <w:pPr>
        <w:jc w:val="both"/>
        <w:rPr>
          <w:rFonts w:ascii="Times New Roman" w:hAnsi="Times New Roman" w:cs="Times New Roman"/>
          <w:b/>
          <w:bCs/>
          <w:lang w:eastAsia="en-PH"/>
        </w:rPr>
      </w:pPr>
      <w:r w:rsidRPr="00212E65">
        <w:rPr>
          <w:rFonts w:ascii="Times New Roman" w:hAnsi="Times New Roman" w:cs="Times New Roman"/>
          <w:b/>
          <w:bCs/>
          <w:lang w:eastAsia="en-PH"/>
        </w:rPr>
        <w:t>INTRODUCTION</w:t>
      </w:r>
    </w:p>
    <w:p w14:paraId="3F358501" w14:textId="251A044F" w:rsidR="00EB5DF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Literacy and early childhood education are foundational to a child’s cognitive, emotional, and social development.</w:t>
      </w:r>
      <w:r w:rsidR="00212E65">
        <w:rPr>
          <w:rFonts w:ascii="Times New Roman" w:hAnsi="Times New Roman" w:cs="Times New Roman"/>
        </w:rPr>
        <w:t xml:space="preserve"> </w:t>
      </w:r>
      <w:r w:rsidRPr="00212E65">
        <w:rPr>
          <w:rFonts w:ascii="Times New Roman" w:hAnsi="Times New Roman" w:cs="Times New Roman"/>
        </w:rPr>
        <w:t>UNESCO (2024)</w:t>
      </w:r>
      <w:r w:rsidR="00212E65" w:rsidRPr="00212E65">
        <w:rPr>
          <w:rFonts w:ascii="Times New Roman" w:hAnsi="Times New Roman" w:cs="Times New Roman"/>
        </w:rPr>
        <w:t xml:space="preserve"> emphasized</w:t>
      </w:r>
      <w:r w:rsidRPr="00212E65">
        <w:rPr>
          <w:rFonts w:ascii="Times New Roman" w:hAnsi="Times New Roman" w:cs="Times New Roman"/>
        </w:rPr>
        <w:t xml:space="preserve"> the early years, particularly ages 0 to 8, represent a critical period in which children build essential skills for lifelong learning. However, access to quality early education remains uneven, particularly in underserved communities where institutional support is minimal</w:t>
      </w:r>
      <w:r w:rsidR="006208FD" w:rsidRPr="00212E65">
        <w:rPr>
          <w:rFonts w:ascii="Times New Roman" w:hAnsi="Times New Roman" w:cs="Times New Roman"/>
        </w:rPr>
        <w:t>,</w:t>
      </w:r>
      <w:r w:rsidRPr="00212E65">
        <w:rPr>
          <w:rFonts w:ascii="Times New Roman" w:hAnsi="Times New Roman" w:cs="Times New Roman"/>
        </w:rPr>
        <w:t xml:space="preserve"> and home environments may not be conducive to learning. In many of these settings, mothers, especially stay-at-home women, serve as the primary educators of their children, often without formal training or resources (Gan &amp; Ocampo, 2022).</w:t>
      </w:r>
    </w:p>
    <w:p w14:paraId="1512B990" w14:textId="052BB262" w:rsidR="00212E65" w:rsidRPr="00212E65" w:rsidRDefault="00212E65" w:rsidP="004E717B">
      <w:pPr>
        <w:ind w:firstLine="720"/>
        <w:jc w:val="both"/>
        <w:rPr>
          <w:rFonts w:ascii="Times New Roman" w:hAnsi="Times New Roman" w:cs="Times New Roman"/>
        </w:rPr>
      </w:pPr>
      <w:r w:rsidRPr="00212E65">
        <w:rPr>
          <w:rFonts w:ascii="Times New Roman" w:hAnsi="Times New Roman" w:cs="Times New Roman"/>
        </w:rPr>
        <w:t xml:space="preserve">This </w:t>
      </w:r>
      <w:r>
        <w:rPr>
          <w:rFonts w:ascii="Times New Roman" w:hAnsi="Times New Roman" w:cs="Times New Roman"/>
        </w:rPr>
        <w:t>study</w:t>
      </w:r>
      <w:r w:rsidRPr="00212E65">
        <w:rPr>
          <w:rFonts w:ascii="Times New Roman" w:hAnsi="Times New Roman" w:cs="Times New Roman"/>
        </w:rPr>
        <w:t xml:space="preserve"> underscores the</w:t>
      </w:r>
      <w:r>
        <w:rPr>
          <w:rFonts w:ascii="Times New Roman" w:hAnsi="Times New Roman" w:cs="Times New Roman"/>
        </w:rPr>
        <w:t xml:space="preserve"> </w:t>
      </w:r>
      <w:r w:rsidRPr="00212E65">
        <w:rPr>
          <w:rFonts w:ascii="Times New Roman" w:hAnsi="Times New Roman" w:cs="Times New Roman"/>
        </w:rPr>
        <w:t>United Nations Sustainable Development Goals (SDGs)</w:t>
      </w:r>
      <w:r>
        <w:rPr>
          <w:rFonts w:ascii="Times New Roman" w:hAnsi="Times New Roman" w:cs="Times New Roman"/>
        </w:rPr>
        <w:t>, particularly SDG 4: Quality Education, which promotes equitable and inclusive education as well as lifelong learning, contributing directly to Target 4.2 through the capacity of parents to support literacy development of their children even before they enter formal schooling. SDG 5: Gender Equality is also</w:t>
      </w:r>
      <w:r w:rsidR="000A5B8B">
        <w:rPr>
          <w:rFonts w:ascii="Times New Roman" w:hAnsi="Times New Roman" w:cs="Times New Roman"/>
        </w:rPr>
        <w:t xml:space="preserve"> addressed in this study by empowering women to become ready and equipped first literacy facilitators or first teachers of children at home.</w:t>
      </w:r>
    </w:p>
    <w:p w14:paraId="033C5361" w14:textId="2DC70E82" w:rsidR="00EB5DF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 xml:space="preserve">In </w:t>
      </w:r>
      <w:r w:rsidR="006208FD" w:rsidRPr="00212E65">
        <w:rPr>
          <w:rFonts w:ascii="Times New Roman" w:hAnsi="Times New Roman" w:cs="Times New Roman"/>
        </w:rPr>
        <w:t>the identified baranga</w:t>
      </w:r>
      <w:r w:rsidRPr="00212E65">
        <w:rPr>
          <w:rFonts w:ascii="Times New Roman" w:hAnsi="Times New Roman" w:cs="Times New Roman"/>
        </w:rPr>
        <w:t>y, many mothers are not part of the formal workforce or educational system, yet they play a</w:t>
      </w:r>
      <w:r w:rsidR="001C718C" w:rsidRPr="00212E65">
        <w:rPr>
          <w:rFonts w:ascii="Times New Roman" w:hAnsi="Times New Roman" w:cs="Times New Roman"/>
        </w:rPr>
        <w:t xml:space="preserve"> huge</w:t>
      </w:r>
      <w:r w:rsidRPr="00212E65">
        <w:rPr>
          <w:rFonts w:ascii="Times New Roman" w:hAnsi="Times New Roman" w:cs="Times New Roman"/>
        </w:rPr>
        <w:t xml:space="preserve"> role in shaping the</w:t>
      </w:r>
      <w:r w:rsidR="001C718C" w:rsidRPr="00212E65">
        <w:rPr>
          <w:rFonts w:ascii="Times New Roman" w:hAnsi="Times New Roman" w:cs="Times New Roman"/>
        </w:rPr>
        <w:t xml:space="preserve"> l</w:t>
      </w:r>
      <w:r w:rsidRPr="00212E65">
        <w:rPr>
          <w:rFonts w:ascii="Times New Roman" w:hAnsi="Times New Roman" w:cs="Times New Roman"/>
        </w:rPr>
        <w:t>iteracy practices</w:t>
      </w:r>
      <w:r w:rsidR="001C718C" w:rsidRPr="00212E65">
        <w:rPr>
          <w:rFonts w:ascii="Times New Roman" w:hAnsi="Times New Roman" w:cs="Times New Roman"/>
        </w:rPr>
        <w:t xml:space="preserve"> of their children</w:t>
      </w:r>
      <w:r w:rsidRPr="00212E65">
        <w:rPr>
          <w:rFonts w:ascii="Times New Roman" w:hAnsi="Times New Roman" w:cs="Times New Roman"/>
        </w:rPr>
        <w:t xml:space="preserve">. Despite their willingness and natural involvement in early learning, these women often face barriers such as low confidence in teaching, lack of structured learning strategies, and minimal access to literacy materials. These challenges are not unique to the Philippines. Globally, maternal literacy has been recognized as a powerful predictor of </w:t>
      </w:r>
      <w:r w:rsidR="001C718C" w:rsidRPr="00212E65">
        <w:rPr>
          <w:rFonts w:ascii="Times New Roman" w:hAnsi="Times New Roman" w:cs="Times New Roman"/>
        </w:rPr>
        <w:t xml:space="preserve">the </w:t>
      </w:r>
      <w:r w:rsidRPr="00212E65">
        <w:rPr>
          <w:rFonts w:ascii="Times New Roman" w:hAnsi="Times New Roman" w:cs="Times New Roman"/>
        </w:rPr>
        <w:t>academic success</w:t>
      </w:r>
      <w:r w:rsidR="001C718C" w:rsidRPr="00212E65">
        <w:rPr>
          <w:rFonts w:ascii="Times New Roman" w:hAnsi="Times New Roman" w:cs="Times New Roman"/>
        </w:rPr>
        <w:t xml:space="preserve"> of the children</w:t>
      </w:r>
      <w:r w:rsidRPr="00212E65">
        <w:rPr>
          <w:rFonts w:ascii="Times New Roman" w:hAnsi="Times New Roman" w:cs="Times New Roman"/>
        </w:rPr>
        <w:t>. A child whose mother can read is 50% more likely to survive beyond age five and is twice as likely to attend school and achieve higher educational outcomes (Global Partnership for Education, 20</w:t>
      </w:r>
      <w:r w:rsidR="000E35B6" w:rsidRPr="00212E65">
        <w:rPr>
          <w:rFonts w:ascii="Times New Roman" w:hAnsi="Times New Roman" w:cs="Times New Roman"/>
        </w:rPr>
        <w:t>16</w:t>
      </w:r>
      <w:r w:rsidRPr="00212E65">
        <w:rPr>
          <w:rFonts w:ascii="Times New Roman" w:hAnsi="Times New Roman" w:cs="Times New Roman"/>
        </w:rPr>
        <w:t>).</w:t>
      </w:r>
    </w:p>
    <w:p w14:paraId="3C5765D0" w14:textId="1FB0204F" w:rsidR="00EB5DF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 xml:space="preserve">Numerous studies </w:t>
      </w:r>
      <w:r w:rsidR="00B928D4" w:rsidRPr="00212E65">
        <w:rPr>
          <w:rFonts w:ascii="Times New Roman" w:hAnsi="Times New Roman" w:cs="Times New Roman"/>
        </w:rPr>
        <w:t>emphasize</w:t>
      </w:r>
      <w:r w:rsidRPr="00212E65">
        <w:rPr>
          <w:rFonts w:ascii="Times New Roman" w:hAnsi="Times New Roman" w:cs="Times New Roman"/>
        </w:rPr>
        <w:t xml:space="preserve"> the transformative impact of engaging mothers in community-based literacy programs. In Indonesia, </w:t>
      </w:r>
      <w:proofErr w:type="spellStart"/>
      <w:r w:rsidRPr="00212E65">
        <w:rPr>
          <w:rFonts w:ascii="Times New Roman" w:hAnsi="Times New Roman" w:cs="Times New Roman"/>
        </w:rPr>
        <w:t>Rajaguk</w:t>
      </w:r>
      <w:proofErr w:type="spellEnd"/>
      <w:r w:rsidRPr="00212E65">
        <w:rPr>
          <w:rFonts w:ascii="Times New Roman" w:hAnsi="Times New Roman" w:cs="Times New Roman"/>
        </w:rPr>
        <w:t xml:space="preserve">-guk et al. (2025) demonstrated that empowering mothers in indigenous communities to become reading coaches significantly improved not only the decoding and comprehension skills </w:t>
      </w:r>
      <w:r w:rsidR="00B928D4" w:rsidRPr="00212E65">
        <w:rPr>
          <w:rFonts w:ascii="Times New Roman" w:hAnsi="Times New Roman" w:cs="Times New Roman"/>
        </w:rPr>
        <w:t xml:space="preserve">of the children </w:t>
      </w:r>
      <w:r w:rsidRPr="00212E65">
        <w:rPr>
          <w:rFonts w:ascii="Times New Roman" w:hAnsi="Times New Roman" w:cs="Times New Roman"/>
        </w:rPr>
        <w:t>but also the</w:t>
      </w:r>
      <w:r w:rsidR="00CB38F5" w:rsidRPr="00212E65">
        <w:rPr>
          <w:rFonts w:ascii="Times New Roman" w:hAnsi="Times New Roman" w:cs="Times New Roman"/>
        </w:rPr>
        <w:t xml:space="preserve"> </w:t>
      </w:r>
      <w:r w:rsidRPr="00212E65">
        <w:rPr>
          <w:rFonts w:ascii="Times New Roman" w:hAnsi="Times New Roman" w:cs="Times New Roman"/>
        </w:rPr>
        <w:t>self-perception and leadership capabilities</w:t>
      </w:r>
      <w:r w:rsidR="00CB38F5" w:rsidRPr="00212E65">
        <w:rPr>
          <w:rFonts w:ascii="Times New Roman" w:hAnsi="Times New Roman" w:cs="Times New Roman"/>
        </w:rPr>
        <w:t xml:space="preserve"> of the mothers</w:t>
      </w:r>
      <w:r w:rsidRPr="00212E65">
        <w:rPr>
          <w:rFonts w:ascii="Times New Roman" w:hAnsi="Times New Roman" w:cs="Times New Roman"/>
        </w:rPr>
        <w:t xml:space="preserve">. Similarly, </w:t>
      </w:r>
      <w:proofErr w:type="spellStart"/>
      <w:r w:rsidRPr="00212E65">
        <w:rPr>
          <w:rFonts w:ascii="Times New Roman" w:hAnsi="Times New Roman" w:cs="Times New Roman"/>
        </w:rPr>
        <w:t>ProLiteracy</w:t>
      </w:r>
      <w:proofErr w:type="spellEnd"/>
      <w:r w:rsidRPr="00212E65">
        <w:rPr>
          <w:rFonts w:ascii="Times New Roman" w:hAnsi="Times New Roman" w:cs="Times New Roman"/>
        </w:rPr>
        <w:t xml:space="preserve"> (2022) documented how the Write </w:t>
      </w:r>
      <w:r w:rsidRPr="00212E65">
        <w:rPr>
          <w:rFonts w:ascii="Times New Roman" w:hAnsi="Times New Roman" w:cs="Times New Roman"/>
        </w:rPr>
        <w:lastRenderedPageBreak/>
        <w:t>Her Future initiative in Mexico helped women achieve greater family stability and educational involvement through literacy training. These international findings align with the Philippine context, where interventions like the Balsa Basa program showed significant gains in student reading fluency and parental engagement when schools and communities collaborated to provide access to reading materials and mentoring opportunities (Gan &amp; Ocampo, 2022).</w:t>
      </w:r>
    </w:p>
    <w:p w14:paraId="7FE9B188" w14:textId="0FE563BF" w:rsidR="00EB5DF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In the context of Filipino households, Vizconde (2024) observed that families who actively participated in literacy practices during the pandemic</w:t>
      </w:r>
      <w:r w:rsidR="00CB38F5" w:rsidRPr="00212E65">
        <w:rPr>
          <w:rFonts w:ascii="Times New Roman" w:hAnsi="Times New Roman" w:cs="Times New Roman"/>
        </w:rPr>
        <w:t xml:space="preserve">, </w:t>
      </w:r>
      <w:r w:rsidRPr="00212E65">
        <w:rPr>
          <w:rFonts w:ascii="Times New Roman" w:hAnsi="Times New Roman" w:cs="Times New Roman"/>
        </w:rPr>
        <w:t>such as storytelling, journaling, and phonics games</w:t>
      </w:r>
      <w:r w:rsidR="00C641B2" w:rsidRPr="00212E65">
        <w:rPr>
          <w:rFonts w:ascii="Times New Roman" w:hAnsi="Times New Roman" w:cs="Times New Roman"/>
        </w:rPr>
        <w:t>, d</w:t>
      </w:r>
      <w:r w:rsidRPr="00212E65">
        <w:rPr>
          <w:rFonts w:ascii="Times New Roman" w:hAnsi="Times New Roman" w:cs="Times New Roman"/>
        </w:rPr>
        <w:t>eveloped stronger literacy habits despite the constraints of remote learning. The role of parental involvement, particularly that of mothers, emerged as a crucial factor in ensuring continuity of learning. This observation was mirrored in a nationwide study by Bruce, Lily, and Lucas (2025), which found that parental teaching confidence was a statistically significant predictor of children’s reading performance in Grades 1 to 3.</w:t>
      </w:r>
    </w:p>
    <w:p w14:paraId="434C9E80" w14:textId="7E4481B7" w:rsidR="00EB5DF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 xml:space="preserve">Despite these positive examples, literacy interventions targeting mothers remain limited in scope and sustainability. While the Department of Education has introduced campaigns like </w:t>
      </w:r>
      <w:proofErr w:type="spellStart"/>
      <w:r w:rsidRPr="00212E65">
        <w:rPr>
          <w:rFonts w:ascii="Times New Roman" w:hAnsi="Times New Roman" w:cs="Times New Roman"/>
        </w:rPr>
        <w:t>Bawat</w:t>
      </w:r>
      <w:proofErr w:type="spellEnd"/>
      <w:r w:rsidRPr="00212E65">
        <w:rPr>
          <w:rFonts w:ascii="Times New Roman" w:hAnsi="Times New Roman" w:cs="Times New Roman"/>
        </w:rPr>
        <w:t xml:space="preserve"> Bata </w:t>
      </w:r>
      <w:proofErr w:type="spellStart"/>
      <w:r w:rsidRPr="00212E65">
        <w:rPr>
          <w:rFonts w:ascii="Times New Roman" w:hAnsi="Times New Roman" w:cs="Times New Roman"/>
        </w:rPr>
        <w:t>Makababasa</w:t>
      </w:r>
      <w:proofErr w:type="spellEnd"/>
      <w:r w:rsidR="00CB38F5" w:rsidRPr="00212E65">
        <w:rPr>
          <w:rFonts w:ascii="Times New Roman" w:hAnsi="Times New Roman" w:cs="Times New Roman"/>
        </w:rPr>
        <w:t xml:space="preserve"> Program </w:t>
      </w:r>
      <w:r w:rsidRPr="00212E65">
        <w:rPr>
          <w:rFonts w:ascii="Times New Roman" w:hAnsi="Times New Roman" w:cs="Times New Roman"/>
        </w:rPr>
        <w:t>(BBMP), many barangays struggle with limited manpower, inadequate training, and a lack of monitoring systems (Oracion, 2024). Community-based efforts</w:t>
      </w:r>
      <w:r w:rsidR="009D33DA" w:rsidRPr="00212E65">
        <w:rPr>
          <w:rFonts w:ascii="Times New Roman" w:hAnsi="Times New Roman" w:cs="Times New Roman"/>
        </w:rPr>
        <w:t xml:space="preserve">, </w:t>
      </w:r>
      <w:r w:rsidRPr="00212E65">
        <w:rPr>
          <w:rFonts w:ascii="Times New Roman" w:hAnsi="Times New Roman" w:cs="Times New Roman"/>
        </w:rPr>
        <w:t>especially</w:t>
      </w:r>
      <w:r w:rsidR="009D33DA" w:rsidRPr="00212E65">
        <w:rPr>
          <w:rFonts w:ascii="Times New Roman" w:hAnsi="Times New Roman" w:cs="Times New Roman"/>
        </w:rPr>
        <w:t>,</w:t>
      </w:r>
      <w:r w:rsidRPr="00212E65">
        <w:rPr>
          <w:rFonts w:ascii="Times New Roman" w:hAnsi="Times New Roman" w:cs="Times New Roman"/>
        </w:rPr>
        <w:t xml:space="preserve"> those rooted in participatory approaches</w:t>
      </w:r>
      <w:r w:rsidR="009D33DA" w:rsidRPr="00212E65">
        <w:rPr>
          <w:rFonts w:ascii="Times New Roman" w:hAnsi="Times New Roman" w:cs="Times New Roman"/>
        </w:rPr>
        <w:t xml:space="preserve">, </w:t>
      </w:r>
      <w:r w:rsidRPr="00212E65">
        <w:rPr>
          <w:rFonts w:ascii="Times New Roman" w:hAnsi="Times New Roman" w:cs="Times New Roman"/>
        </w:rPr>
        <w:t xml:space="preserve">offer promising alternatives to top-down education models. Community-Based Participatory Action Research (CBPAR), in particular, is recognized for its ability to build local capacity and </w:t>
      </w:r>
      <w:r w:rsidR="001C718C" w:rsidRPr="00212E65">
        <w:rPr>
          <w:rFonts w:ascii="Times New Roman" w:hAnsi="Times New Roman" w:cs="Times New Roman"/>
        </w:rPr>
        <w:t xml:space="preserve">develop </w:t>
      </w:r>
      <w:r w:rsidRPr="00212E65">
        <w:rPr>
          <w:rFonts w:ascii="Times New Roman" w:hAnsi="Times New Roman" w:cs="Times New Roman"/>
        </w:rPr>
        <w:t>grassroots ownership over learning processes (Baum et al., 2020; Creswell &amp; Plano Clark, 2018).</w:t>
      </w:r>
    </w:p>
    <w:p w14:paraId="3CA280D9" w14:textId="24A34ACF" w:rsidR="0042660C" w:rsidRPr="00212E65" w:rsidRDefault="00EB5DFC" w:rsidP="004E717B">
      <w:pPr>
        <w:ind w:firstLine="720"/>
        <w:jc w:val="both"/>
        <w:rPr>
          <w:rFonts w:ascii="Times New Roman" w:hAnsi="Times New Roman" w:cs="Times New Roman"/>
        </w:rPr>
      </w:pPr>
      <w:r w:rsidRPr="00212E65">
        <w:rPr>
          <w:rFonts w:ascii="Times New Roman" w:hAnsi="Times New Roman" w:cs="Times New Roman"/>
        </w:rPr>
        <w:t xml:space="preserve">The Philippine </w:t>
      </w:r>
      <w:r w:rsidR="000A5B8B">
        <w:rPr>
          <w:rFonts w:ascii="Times New Roman" w:hAnsi="Times New Roman" w:cs="Times New Roman"/>
        </w:rPr>
        <w:t>Early Childhood Care and Development</w:t>
      </w:r>
      <w:r w:rsidRPr="00212E65">
        <w:rPr>
          <w:rFonts w:ascii="Times New Roman" w:hAnsi="Times New Roman" w:cs="Times New Roman"/>
        </w:rPr>
        <w:t xml:space="preserve"> Council</w:t>
      </w:r>
      <w:r w:rsidR="000A5B8B">
        <w:rPr>
          <w:rFonts w:ascii="Times New Roman" w:hAnsi="Times New Roman" w:cs="Times New Roman"/>
        </w:rPr>
        <w:t xml:space="preserve"> (ECCDC)</w:t>
      </w:r>
      <w:r w:rsidRPr="00212E65">
        <w:rPr>
          <w:rFonts w:ascii="Times New Roman" w:hAnsi="Times New Roman" w:cs="Times New Roman"/>
        </w:rPr>
        <w:t xml:space="preserve">, in partnership with </w:t>
      </w:r>
      <w:r w:rsidR="00C1757A">
        <w:rPr>
          <w:rFonts w:ascii="Times New Roman" w:hAnsi="Times New Roman" w:cs="Times New Roman"/>
        </w:rPr>
        <w:t xml:space="preserve">Asia-Pacific Regional Network for Early Childhood </w:t>
      </w:r>
      <w:r w:rsidR="000A5B8B">
        <w:rPr>
          <w:rFonts w:ascii="Times New Roman" w:hAnsi="Times New Roman" w:cs="Times New Roman"/>
        </w:rPr>
        <w:t>(</w:t>
      </w:r>
      <w:r w:rsidRPr="00212E65">
        <w:rPr>
          <w:rFonts w:ascii="Times New Roman" w:hAnsi="Times New Roman" w:cs="Times New Roman"/>
        </w:rPr>
        <w:t>ARNEC</w:t>
      </w:r>
      <w:r w:rsidR="000A5B8B">
        <w:rPr>
          <w:rFonts w:ascii="Times New Roman" w:hAnsi="Times New Roman" w:cs="Times New Roman"/>
        </w:rPr>
        <w:t>)</w:t>
      </w:r>
      <w:r w:rsidRPr="00212E65">
        <w:rPr>
          <w:rFonts w:ascii="Times New Roman" w:hAnsi="Times New Roman" w:cs="Times New Roman"/>
        </w:rPr>
        <w:t>, recommends strengthening home-based early childhood programs that empower caregivers with training, materials, and psychosocial support (ECCD Council &amp; ARNEC, 2021). These recommendations emphasize the role of families as essential learning environments, especially in contexts where formal education is interrupted or inaccessible. By focusing on mothers, these programs recognize the gendered nature of caregiving and the unique potential of women to become literacy leaders in their communities.</w:t>
      </w:r>
    </w:p>
    <w:p w14:paraId="5C411B48" w14:textId="3C0E0D3F" w:rsidR="001B33E1" w:rsidRPr="00212E65" w:rsidRDefault="001B33E1" w:rsidP="00466E91">
      <w:pPr>
        <w:ind w:firstLine="720"/>
        <w:jc w:val="both"/>
        <w:rPr>
          <w:rFonts w:ascii="Times New Roman" w:hAnsi="Times New Roman" w:cs="Times New Roman"/>
        </w:rPr>
      </w:pPr>
      <w:r w:rsidRPr="00212E65">
        <w:rPr>
          <w:rFonts w:ascii="Times New Roman" w:hAnsi="Times New Roman" w:cs="Times New Roman"/>
        </w:rPr>
        <w:t>Mothers are widely recognized as first teachers</w:t>
      </w:r>
      <w:r w:rsidR="00622660" w:rsidRPr="00212E65">
        <w:rPr>
          <w:rFonts w:ascii="Times New Roman" w:hAnsi="Times New Roman" w:cs="Times New Roman"/>
        </w:rPr>
        <w:t xml:space="preserve"> of children</w:t>
      </w:r>
      <w:r w:rsidR="006C7119" w:rsidRPr="00212E65">
        <w:rPr>
          <w:rFonts w:ascii="Times New Roman" w:hAnsi="Times New Roman" w:cs="Times New Roman"/>
        </w:rPr>
        <w:t xml:space="preserve"> which</w:t>
      </w:r>
      <w:r w:rsidR="00622660" w:rsidRPr="00212E65">
        <w:rPr>
          <w:rFonts w:ascii="Times New Roman" w:hAnsi="Times New Roman" w:cs="Times New Roman"/>
        </w:rPr>
        <w:t xml:space="preserve"> plays a huge part in</w:t>
      </w:r>
      <w:r w:rsidRPr="00212E65">
        <w:rPr>
          <w:rFonts w:ascii="Times New Roman" w:hAnsi="Times New Roman" w:cs="Times New Roman"/>
        </w:rPr>
        <w:t xml:space="preserve"> early literacy development. Scull et al. (2021) found that mothers in </w:t>
      </w:r>
      <w:r w:rsidR="00622660" w:rsidRPr="00212E65">
        <w:rPr>
          <w:rFonts w:ascii="Times New Roman" w:hAnsi="Times New Roman" w:cs="Times New Roman"/>
        </w:rPr>
        <w:t>i</w:t>
      </w:r>
      <w:r w:rsidRPr="00212E65">
        <w:rPr>
          <w:rFonts w:ascii="Times New Roman" w:hAnsi="Times New Roman" w:cs="Times New Roman"/>
        </w:rPr>
        <w:t>ndigenous communities deliberately engaged their children in home-language play and book‐reading, using these resources as foundations for developing English literacy. Similarly, a survey of mothers by Coşkun (2021) showed that those who believed “the family is responsible” for literacy provided a greater variety and frequency of reading and writing activities at home</w:t>
      </w:r>
      <w:r w:rsidR="0042660C" w:rsidRPr="00212E65">
        <w:rPr>
          <w:rFonts w:ascii="Times New Roman" w:hAnsi="Times New Roman" w:cs="Times New Roman"/>
        </w:rPr>
        <w:t>.</w:t>
      </w:r>
      <w:r w:rsidRPr="00212E65">
        <w:rPr>
          <w:rFonts w:ascii="Times New Roman" w:hAnsi="Times New Roman" w:cs="Times New Roman"/>
        </w:rPr>
        <w:t xml:space="preserve"> This aligns with findings from the COVID-19 lockdown context in the Philippines, where mothers “remain the driver of schooling engagements,” actively organizing home lessons and learning materials for their children. Importantly, Rahman, Tang, and Chew (2024) demonstrated that maternal education magnifies children’s gains: higher-educated mothers were able to leverage home literacy materials more effectively, leading to significantly greater literacy achievement in their children. Together, these studies suggest that </w:t>
      </w:r>
      <w:r w:rsidR="00622660" w:rsidRPr="00212E65">
        <w:rPr>
          <w:rFonts w:ascii="Times New Roman" w:hAnsi="Times New Roman" w:cs="Times New Roman"/>
        </w:rPr>
        <w:t xml:space="preserve">the </w:t>
      </w:r>
      <w:r w:rsidRPr="00212E65">
        <w:rPr>
          <w:rFonts w:ascii="Times New Roman" w:hAnsi="Times New Roman" w:cs="Times New Roman"/>
        </w:rPr>
        <w:t>involvement, attitudes, and education level</w:t>
      </w:r>
      <w:r w:rsidR="00622660" w:rsidRPr="00212E65">
        <w:rPr>
          <w:rFonts w:ascii="Times New Roman" w:hAnsi="Times New Roman" w:cs="Times New Roman"/>
        </w:rPr>
        <w:t xml:space="preserve"> of the mothers</w:t>
      </w:r>
      <w:r w:rsidRPr="00212E65">
        <w:rPr>
          <w:rFonts w:ascii="Times New Roman" w:hAnsi="Times New Roman" w:cs="Times New Roman"/>
        </w:rPr>
        <w:t xml:space="preserve"> strongly influence early literacy learning (Scull et al., 2021; Coşkun, 2021; Rahman et al., 2024). In low-income Filipino households, parents also integrate everyday activities into learning; for example, Tatel-</w:t>
      </w:r>
      <w:proofErr w:type="spellStart"/>
      <w:r w:rsidRPr="00212E65">
        <w:rPr>
          <w:rFonts w:ascii="Times New Roman" w:hAnsi="Times New Roman" w:cs="Times New Roman"/>
        </w:rPr>
        <w:t>Suatengco</w:t>
      </w:r>
      <w:proofErr w:type="spellEnd"/>
      <w:r w:rsidRPr="00212E65">
        <w:rPr>
          <w:rFonts w:ascii="Times New Roman" w:hAnsi="Times New Roman" w:cs="Times New Roman"/>
        </w:rPr>
        <w:t xml:space="preserve"> and Florida (2020) observed that families use storytelling, chores, and shared values at home to reinforce school concepts, indicating that family literacy practices can thrive even under resource constraints. Thus, the literature </w:t>
      </w:r>
      <w:r w:rsidR="001C718C" w:rsidRPr="00212E65">
        <w:rPr>
          <w:rFonts w:ascii="Times New Roman" w:hAnsi="Times New Roman" w:cs="Times New Roman"/>
        </w:rPr>
        <w:t>highlights</w:t>
      </w:r>
      <w:r w:rsidRPr="00212E65">
        <w:rPr>
          <w:rFonts w:ascii="Times New Roman" w:hAnsi="Times New Roman" w:cs="Times New Roman"/>
        </w:rPr>
        <w:t xml:space="preserve"> that mothers are central to early education, setting the stage for community-based literacy initiatives.</w:t>
      </w:r>
    </w:p>
    <w:p w14:paraId="3C0D21EB" w14:textId="5300465F" w:rsidR="00466E91" w:rsidRPr="00212E65" w:rsidRDefault="00466E91" w:rsidP="001C718C">
      <w:pPr>
        <w:pStyle w:val="NormalWeb"/>
        <w:ind w:firstLine="720"/>
        <w:jc w:val="both"/>
        <w:rPr>
          <w:sz w:val="22"/>
          <w:szCs w:val="22"/>
        </w:rPr>
      </w:pPr>
      <w:r w:rsidRPr="00212E65">
        <w:rPr>
          <w:sz w:val="22"/>
          <w:szCs w:val="22"/>
        </w:rPr>
        <w:t xml:space="preserve">The COVID-19 pandemic </w:t>
      </w:r>
      <w:r w:rsidR="00C1757A">
        <w:rPr>
          <w:sz w:val="22"/>
          <w:szCs w:val="22"/>
        </w:rPr>
        <w:t>has not only deepened and proven but r</w:t>
      </w:r>
      <w:r w:rsidRPr="00212E65">
        <w:rPr>
          <w:sz w:val="22"/>
          <w:szCs w:val="22"/>
        </w:rPr>
        <w:t xml:space="preserve">edefined parenting roles across the world, thrusting mothers into the position of primary educators at home. In many contexts, particularly in the Philippines, mothers had to supervise modular and distance learning while simultaneously managing household duties (San Jose et al., 2022). According to </w:t>
      </w:r>
      <w:proofErr w:type="spellStart"/>
      <w:r w:rsidRPr="00212E65">
        <w:rPr>
          <w:sz w:val="22"/>
          <w:szCs w:val="22"/>
        </w:rPr>
        <w:t>Misirli</w:t>
      </w:r>
      <w:proofErr w:type="spellEnd"/>
      <w:r w:rsidRPr="00212E65">
        <w:rPr>
          <w:sz w:val="22"/>
          <w:szCs w:val="22"/>
        </w:rPr>
        <w:t xml:space="preserve"> and </w:t>
      </w:r>
      <w:proofErr w:type="spellStart"/>
      <w:r w:rsidRPr="00212E65">
        <w:rPr>
          <w:sz w:val="22"/>
          <w:szCs w:val="22"/>
        </w:rPr>
        <w:t>Ergulec</w:t>
      </w:r>
      <w:proofErr w:type="spellEnd"/>
      <w:r w:rsidRPr="00212E65">
        <w:rPr>
          <w:sz w:val="22"/>
          <w:szCs w:val="22"/>
        </w:rPr>
        <w:t xml:space="preserve"> (2021), this role was often complicated by limited familiarity with academic content, especially when it involved teaching English or using unfamiliar modalities like digital learning. Mothers were found to bear the brunt of these educational shifts due to traditional gender roles, which often assume women as the primary caregivers (Clark et al., 2021).</w:t>
      </w:r>
    </w:p>
    <w:p w14:paraId="5EDB096A" w14:textId="0437428A" w:rsidR="00466E91" w:rsidRPr="00212E65" w:rsidRDefault="001C718C" w:rsidP="001C718C">
      <w:pPr>
        <w:pStyle w:val="NormalWeb"/>
        <w:ind w:firstLine="720"/>
        <w:jc w:val="both"/>
        <w:rPr>
          <w:sz w:val="22"/>
          <w:szCs w:val="22"/>
        </w:rPr>
      </w:pPr>
      <w:r w:rsidRPr="00212E65">
        <w:rPr>
          <w:sz w:val="22"/>
          <w:szCs w:val="22"/>
        </w:rPr>
        <w:t xml:space="preserve">Additionally, </w:t>
      </w:r>
      <w:r w:rsidR="00466E91" w:rsidRPr="00212E65">
        <w:rPr>
          <w:sz w:val="22"/>
          <w:szCs w:val="22"/>
        </w:rPr>
        <w:t xml:space="preserve">San Jose et al. (2022) detailed the Filipino experience, noting that mothers assumed dual roles as parent and educator with little training. These new responsibilities led to emotional strain, role confusion, and educational uncertainty. Many felt unequipped to teach their children and reported low self-efficacy, particularly in areas like language instruction. This aligns with international findings: </w:t>
      </w:r>
      <w:r w:rsidR="004F2A75" w:rsidRPr="00212E65">
        <w:rPr>
          <w:sz w:val="22"/>
          <w:szCs w:val="22"/>
        </w:rPr>
        <w:t>Cheung</w:t>
      </w:r>
      <w:r w:rsidR="00466E91" w:rsidRPr="00212E65">
        <w:rPr>
          <w:sz w:val="22"/>
          <w:szCs w:val="22"/>
        </w:rPr>
        <w:t xml:space="preserve"> et al. (202</w:t>
      </w:r>
      <w:r w:rsidR="004F2A75" w:rsidRPr="00212E65">
        <w:rPr>
          <w:sz w:val="22"/>
          <w:szCs w:val="22"/>
        </w:rPr>
        <w:t>0</w:t>
      </w:r>
      <w:r w:rsidR="00466E91" w:rsidRPr="00212E65">
        <w:rPr>
          <w:sz w:val="22"/>
          <w:szCs w:val="22"/>
        </w:rPr>
        <w:t>) observed similar patterns among mothers in the UAE, who struggled with balancing professional and instructional demands at home.</w:t>
      </w:r>
    </w:p>
    <w:p w14:paraId="18D234F1" w14:textId="77777777" w:rsidR="00466E91" w:rsidRPr="00212E65" w:rsidRDefault="00466E91" w:rsidP="001C718C">
      <w:pPr>
        <w:pStyle w:val="NormalWeb"/>
        <w:ind w:firstLine="720"/>
        <w:jc w:val="both"/>
        <w:rPr>
          <w:sz w:val="22"/>
          <w:szCs w:val="22"/>
        </w:rPr>
      </w:pPr>
      <w:r w:rsidRPr="00212E65">
        <w:rPr>
          <w:sz w:val="22"/>
          <w:szCs w:val="22"/>
        </w:rPr>
        <w:t>Parental involvement in literacy development is essential in early childhood learning (Toledo &amp; Dollente, 2025). Studies consistently show that children whose parents, especially mothers, read to them regularly or assist in literacy tasks at home demonstrate improved reading comprehension, vocabulary acquisition, and school readiness (Dizon, 2023; Halimah et al., 2024). However, for many Filipino families, English is not the first language, and this poses an additional challenge.</w:t>
      </w:r>
    </w:p>
    <w:p w14:paraId="5345BDDE" w14:textId="779C5474" w:rsidR="00466E91" w:rsidRPr="00212E65" w:rsidRDefault="00170FF8" w:rsidP="00170FF8">
      <w:pPr>
        <w:pStyle w:val="NormalWeb"/>
        <w:jc w:val="both"/>
        <w:rPr>
          <w:sz w:val="22"/>
          <w:szCs w:val="22"/>
        </w:rPr>
      </w:pPr>
      <w:r>
        <w:rPr>
          <w:sz w:val="22"/>
          <w:szCs w:val="22"/>
        </w:rPr>
        <w:t xml:space="preserve">            </w:t>
      </w:r>
      <w:r w:rsidR="00466E91" w:rsidRPr="00212E65">
        <w:rPr>
          <w:sz w:val="22"/>
          <w:szCs w:val="22"/>
        </w:rPr>
        <w:t>Rojas (2017) emphasized the unique cultural role of Filipino mothers as both nurturers and informal educators. Their influence in creating a literacy-rich home environment</w:t>
      </w:r>
      <w:r w:rsidR="001C718C" w:rsidRPr="00212E65">
        <w:rPr>
          <w:sz w:val="22"/>
          <w:szCs w:val="22"/>
        </w:rPr>
        <w:t xml:space="preserve">, </w:t>
      </w:r>
      <w:r w:rsidR="00466E91" w:rsidRPr="00212E65">
        <w:rPr>
          <w:sz w:val="22"/>
          <w:szCs w:val="22"/>
        </w:rPr>
        <w:t>where reading, storytelling, and educational conversations occur</w:t>
      </w:r>
      <w:r w:rsidR="001C718C" w:rsidRPr="00212E65">
        <w:rPr>
          <w:sz w:val="22"/>
          <w:szCs w:val="22"/>
        </w:rPr>
        <w:t xml:space="preserve">, which plays a huge factor in developing the </w:t>
      </w:r>
      <w:r w:rsidR="00466E91" w:rsidRPr="00212E65">
        <w:rPr>
          <w:sz w:val="22"/>
          <w:szCs w:val="22"/>
        </w:rPr>
        <w:t>language acquisition</w:t>
      </w:r>
      <w:r w:rsidR="001C718C" w:rsidRPr="00212E65">
        <w:rPr>
          <w:sz w:val="22"/>
          <w:szCs w:val="22"/>
        </w:rPr>
        <w:t xml:space="preserve"> of a child</w:t>
      </w:r>
      <w:r w:rsidR="00466E91" w:rsidRPr="00212E65">
        <w:rPr>
          <w:sz w:val="22"/>
          <w:szCs w:val="22"/>
        </w:rPr>
        <w:t>. Yet, literacy engagement is often mediated by the mother’s own language skills and educational attainment. This observation is supported by Putra</w:t>
      </w:r>
      <w:r w:rsidR="00843915" w:rsidRPr="00212E65">
        <w:rPr>
          <w:sz w:val="22"/>
          <w:szCs w:val="22"/>
        </w:rPr>
        <w:t xml:space="preserve"> et al. </w:t>
      </w:r>
      <w:r w:rsidR="00466E91" w:rsidRPr="00212E65">
        <w:rPr>
          <w:sz w:val="22"/>
          <w:szCs w:val="22"/>
        </w:rPr>
        <w:t>(2020), who found that the educational background of mothers significantly impacts their confidence and effectiveness as literacy guides.</w:t>
      </w:r>
    </w:p>
    <w:p w14:paraId="4D019B20" w14:textId="77777777" w:rsidR="00466E91" w:rsidRPr="00212E65" w:rsidRDefault="00466E91" w:rsidP="001C718C">
      <w:pPr>
        <w:pStyle w:val="NormalWeb"/>
        <w:ind w:firstLine="720"/>
        <w:jc w:val="both"/>
        <w:rPr>
          <w:sz w:val="22"/>
          <w:szCs w:val="22"/>
        </w:rPr>
      </w:pPr>
      <w:r w:rsidRPr="00212E65">
        <w:rPr>
          <w:sz w:val="22"/>
          <w:szCs w:val="22"/>
        </w:rPr>
        <w:t>The ability to effectively teach English at home is closely tied to a mother's own proficiency and confidence in using the language. In San Jose et al.'s (2022) study, mothers commonly cited their limited English fluency as a barrier to effectively supporting their children's learning. This echoes findings from Singh and Kaur (2023), who revealed that Malaysian mothers in multilingual households experienced difficulty scaffolding English instruction due to limited vocabulary and grammar knowledge. In both cases, mothers relied heavily on external resources or avoided English teaching altogether.</w:t>
      </w:r>
    </w:p>
    <w:p w14:paraId="4DAE054F" w14:textId="4820F8D4" w:rsidR="00466E91" w:rsidRPr="00212E65" w:rsidRDefault="00466E91" w:rsidP="005F33FF">
      <w:pPr>
        <w:pStyle w:val="NormalWeb"/>
        <w:ind w:firstLine="720"/>
        <w:jc w:val="both"/>
        <w:rPr>
          <w:sz w:val="22"/>
          <w:szCs w:val="22"/>
        </w:rPr>
      </w:pPr>
      <w:r w:rsidRPr="00212E65">
        <w:rPr>
          <w:sz w:val="22"/>
          <w:szCs w:val="22"/>
        </w:rPr>
        <w:t>Educational attainment is a key factor influencing teaching self-efficacy. De Jong et al. (2021) argue</w:t>
      </w:r>
      <w:r w:rsidR="005F33FF" w:rsidRPr="00212E65">
        <w:rPr>
          <w:sz w:val="22"/>
          <w:szCs w:val="22"/>
        </w:rPr>
        <w:t>s</w:t>
      </w:r>
      <w:r w:rsidRPr="00212E65">
        <w:rPr>
          <w:sz w:val="22"/>
          <w:szCs w:val="22"/>
        </w:rPr>
        <w:t xml:space="preserve"> that mothers with higher education levels are better equipped to manage the demands of home-based education and report greater teaching confidence. This was further corroborated by Garcia </w:t>
      </w:r>
      <w:r w:rsidR="004F2A75" w:rsidRPr="00212E65">
        <w:rPr>
          <w:sz w:val="22"/>
          <w:szCs w:val="22"/>
        </w:rPr>
        <w:t>and de Guzman</w:t>
      </w:r>
      <w:r w:rsidRPr="00212E65">
        <w:rPr>
          <w:sz w:val="22"/>
          <w:szCs w:val="22"/>
        </w:rPr>
        <w:t xml:space="preserve"> (202</w:t>
      </w:r>
      <w:r w:rsidR="00A378CA" w:rsidRPr="00212E65">
        <w:rPr>
          <w:sz w:val="22"/>
          <w:szCs w:val="22"/>
        </w:rPr>
        <w:t>0</w:t>
      </w:r>
      <w:r w:rsidRPr="00212E65">
        <w:rPr>
          <w:sz w:val="22"/>
          <w:szCs w:val="22"/>
        </w:rPr>
        <w:t>), who noted that Filipino mothers with college degrees were more proactive in managing study schedules, checking tasks, and correcting learning materials. In contrast, those with limited schooling expressed uncertainty and were more likely to resort to guesswork or inappropriate shortcuts, such as directly answering modules for their children (Gonzales, 2020).</w:t>
      </w:r>
      <w:r w:rsidR="005F33FF" w:rsidRPr="00212E65">
        <w:rPr>
          <w:sz w:val="22"/>
          <w:szCs w:val="22"/>
        </w:rPr>
        <w:t xml:space="preserve"> </w:t>
      </w:r>
      <w:r w:rsidRPr="00212E65">
        <w:rPr>
          <w:sz w:val="22"/>
          <w:szCs w:val="22"/>
        </w:rPr>
        <w:t>Technological access and digital literacy are critical enablers</w:t>
      </w:r>
      <w:r w:rsidR="005F33FF" w:rsidRPr="00212E65">
        <w:rPr>
          <w:sz w:val="22"/>
          <w:szCs w:val="22"/>
        </w:rPr>
        <w:t xml:space="preserve">, </w:t>
      </w:r>
      <w:r w:rsidRPr="00212E65">
        <w:rPr>
          <w:sz w:val="22"/>
          <w:szCs w:val="22"/>
        </w:rPr>
        <w:t>or barriers</w:t>
      </w:r>
      <w:r w:rsidR="005F33FF" w:rsidRPr="00212E65">
        <w:rPr>
          <w:sz w:val="22"/>
          <w:szCs w:val="22"/>
        </w:rPr>
        <w:t xml:space="preserve">, </w:t>
      </w:r>
      <w:r w:rsidRPr="00212E65">
        <w:rPr>
          <w:sz w:val="22"/>
          <w:szCs w:val="22"/>
        </w:rPr>
        <w:t>to mothers’ effectiveness as home literacy facilitators. Many Filipino households lack reliable internet, devices, or knowledge to navigate online learning platforms (</w:t>
      </w:r>
      <w:proofErr w:type="spellStart"/>
      <w:r w:rsidRPr="00212E65">
        <w:rPr>
          <w:sz w:val="22"/>
          <w:szCs w:val="22"/>
        </w:rPr>
        <w:t>Abuhammad</w:t>
      </w:r>
      <w:proofErr w:type="spellEnd"/>
      <w:r w:rsidRPr="00212E65">
        <w:rPr>
          <w:sz w:val="22"/>
          <w:szCs w:val="22"/>
        </w:rPr>
        <w:t>, 2020; San Jose et al., 2022). Even when access is available, mothers often experience technostress and frustration, particularly if they are unfamiliar with English-language interfaces or lack training in digital tools.</w:t>
      </w:r>
    </w:p>
    <w:p w14:paraId="66F43F5C" w14:textId="2B36E521" w:rsidR="00466E91" w:rsidRPr="00212E65" w:rsidRDefault="00466E91" w:rsidP="005F33FF">
      <w:pPr>
        <w:pStyle w:val="NormalWeb"/>
        <w:ind w:firstLine="720"/>
        <w:jc w:val="both"/>
        <w:rPr>
          <w:sz w:val="22"/>
          <w:szCs w:val="22"/>
        </w:rPr>
      </w:pPr>
      <w:r w:rsidRPr="00212E65">
        <w:rPr>
          <w:sz w:val="22"/>
          <w:szCs w:val="22"/>
        </w:rPr>
        <w:t>In response, various studies have advocated for targeted community training that focuses on basic English instruction and digital navigation (</w:t>
      </w:r>
      <w:proofErr w:type="spellStart"/>
      <w:r w:rsidRPr="00212E65">
        <w:rPr>
          <w:sz w:val="22"/>
          <w:szCs w:val="22"/>
        </w:rPr>
        <w:t>Bayod</w:t>
      </w:r>
      <w:proofErr w:type="spellEnd"/>
      <w:r w:rsidRPr="00212E65">
        <w:rPr>
          <w:sz w:val="22"/>
          <w:szCs w:val="22"/>
        </w:rPr>
        <w:t xml:space="preserve"> &amp; </w:t>
      </w:r>
      <w:proofErr w:type="spellStart"/>
      <w:r w:rsidRPr="00212E65">
        <w:rPr>
          <w:sz w:val="22"/>
          <w:szCs w:val="22"/>
        </w:rPr>
        <w:t>Bayod</w:t>
      </w:r>
      <w:proofErr w:type="spellEnd"/>
      <w:r w:rsidRPr="00212E65">
        <w:rPr>
          <w:sz w:val="22"/>
          <w:szCs w:val="22"/>
        </w:rPr>
        <w:t xml:space="preserve">, 2020). These efforts, when localized and grounded in the realities of </w:t>
      </w:r>
      <w:r w:rsidR="005F33FF" w:rsidRPr="00212E65">
        <w:rPr>
          <w:sz w:val="22"/>
          <w:szCs w:val="22"/>
        </w:rPr>
        <w:t xml:space="preserve">the </w:t>
      </w:r>
      <w:r w:rsidRPr="00212E65">
        <w:rPr>
          <w:sz w:val="22"/>
          <w:szCs w:val="22"/>
        </w:rPr>
        <w:t>home environments</w:t>
      </w:r>
      <w:r w:rsidR="005F33FF" w:rsidRPr="00212E65">
        <w:rPr>
          <w:sz w:val="22"/>
          <w:szCs w:val="22"/>
        </w:rPr>
        <w:t xml:space="preserve"> of the learners</w:t>
      </w:r>
      <w:r w:rsidRPr="00212E65">
        <w:rPr>
          <w:sz w:val="22"/>
          <w:szCs w:val="22"/>
        </w:rPr>
        <w:t>, show promise in increasing literacy engagement. San Jose et al. (2022) recommended support mechanisms such as tutorial visits, peer mentoring, and simplified instructional materials to reduce the cognitive and emotional load on mothers.</w:t>
      </w:r>
      <w:r w:rsidR="005F33FF" w:rsidRPr="00212E65">
        <w:rPr>
          <w:sz w:val="22"/>
          <w:szCs w:val="22"/>
        </w:rPr>
        <w:t xml:space="preserve"> </w:t>
      </w:r>
      <w:r w:rsidRPr="00212E65">
        <w:rPr>
          <w:sz w:val="22"/>
          <w:szCs w:val="22"/>
        </w:rPr>
        <w:t xml:space="preserve">Several studies point to the cognitive and emotional toll of </w:t>
      </w:r>
      <w:r w:rsidR="005F33FF" w:rsidRPr="00212E65">
        <w:rPr>
          <w:sz w:val="22"/>
          <w:szCs w:val="22"/>
        </w:rPr>
        <w:t xml:space="preserve">the </w:t>
      </w:r>
      <w:r w:rsidRPr="00212E65">
        <w:rPr>
          <w:sz w:val="22"/>
          <w:szCs w:val="22"/>
        </w:rPr>
        <w:t>dual roles</w:t>
      </w:r>
      <w:r w:rsidR="005F33FF" w:rsidRPr="00212E65">
        <w:rPr>
          <w:sz w:val="22"/>
          <w:szCs w:val="22"/>
        </w:rPr>
        <w:t xml:space="preserve"> of mothers</w:t>
      </w:r>
      <w:r w:rsidRPr="00212E65">
        <w:rPr>
          <w:sz w:val="22"/>
          <w:szCs w:val="22"/>
        </w:rPr>
        <w:t xml:space="preserve">. Clark et al. (2021) and </w:t>
      </w:r>
      <w:proofErr w:type="spellStart"/>
      <w:r w:rsidRPr="00212E65">
        <w:rPr>
          <w:sz w:val="22"/>
          <w:szCs w:val="22"/>
        </w:rPr>
        <w:t>Misirli</w:t>
      </w:r>
      <w:proofErr w:type="spellEnd"/>
      <w:r w:rsidRPr="00212E65">
        <w:rPr>
          <w:sz w:val="22"/>
          <w:szCs w:val="22"/>
        </w:rPr>
        <w:t xml:space="preserve"> and </w:t>
      </w:r>
      <w:proofErr w:type="spellStart"/>
      <w:r w:rsidRPr="00212E65">
        <w:rPr>
          <w:sz w:val="22"/>
          <w:szCs w:val="22"/>
        </w:rPr>
        <w:t>Ergulec</w:t>
      </w:r>
      <w:proofErr w:type="spellEnd"/>
      <w:r w:rsidRPr="00212E65">
        <w:rPr>
          <w:sz w:val="22"/>
          <w:szCs w:val="22"/>
        </w:rPr>
        <w:t xml:space="preserve"> (2021) emphasize the strain mothers face when forced to simultaneously manage household labor, childcare, and educational instruction without formal support. These stressors not only affect mothers' well-being but can also reduce their effectiveness as home educators.</w:t>
      </w:r>
    </w:p>
    <w:p w14:paraId="35688F51" w14:textId="45EEE28A" w:rsidR="00466E91" w:rsidRPr="00212E65" w:rsidRDefault="00466E91" w:rsidP="005F33FF">
      <w:pPr>
        <w:pStyle w:val="NormalWeb"/>
        <w:ind w:firstLine="720"/>
        <w:jc w:val="both"/>
        <w:rPr>
          <w:sz w:val="22"/>
          <w:szCs w:val="22"/>
        </w:rPr>
      </w:pPr>
      <w:r w:rsidRPr="00212E65">
        <w:rPr>
          <w:sz w:val="22"/>
          <w:szCs w:val="22"/>
        </w:rPr>
        <w:t>Coping strategies vary widely. Some mothers adopt structured time blocks or reward systems to motivate children (Bembenutty, 2021). Others draw from past schooling experiences to adapt their teaching styles, as observed in the present study. Despite these efforts, feelings of inadequacy persist</w:t>
      </w:r>
      <w:r w:rsidR="005F33FF" w:rsidRPr="00212E65">
        <w:rPr>
          <w:sz w:val="22"/>
          <w:szCs w:val="22"/>
        </w:rPr>
        <w:t xml:space="preserve">, </w:t>
      </w:r>
      <w:r w:rsidRPr="00212E65">
        <w:rPr>
          <w:sz w:val="22"/>
          <w:szCs w:val="22"/>
        </w:rPr>
        <w:t xml:space="preserve">particularly among mothers with </w:t>
      </w:r>
      <w:r w:rsidR="005F33FF" w:rsidRPr="00212E65">
        <w:rPr>
          <w:sz w:val="22"/>
          <w:szCs w:val="22"/>
        </w:rPr>
        <w:t>the least</w:t>
      </w:r>
      <w:r w:rsidRPr="00212E65">
        <w:rPr>
          <w:sz w:val="22"/>
          <w:szCs w:val="22"/>
        </w:rPr>
        <w:t xml:space="preserve"> educational backgrounds (San Jose et al., 2022). These findings underscore the need for psychosocial support alongside training to boost mothers’ confidence and resilience.</w:t>
      </w:r>
    </w:p>
    <w:p w14:paraId="0FAB8BC4" w14:textId="1A88B2AD" w:rsidR="0042660C" w:rsidRPr="00212E65" w:rsidRDefault="001B33E1" w:rsidP="004E717B">
      <w:pPr>
        <w:ind w:firstLine="720"/>
        <w:jc w:val="both"/>
        <w:rPr>
          <w:rFonts w:ascii="Times New Roman" w:hAnsi="Times New Roman" w:cs="Times New Roman"/>
        </w:rPr>
      </w:pPr>
      <w:r w:rsidRPr="00212E65">
        <w:rPr>
          <w:rFonts w:ascii="Times New Roman" w:hAnsi="Times New Roman" w:cs="Times New Roman"/>
        </w:rPr>
        <w:t xml:space="preserve">Community-based literacy programs </w:t>
      </w:r>
      <w:r w:rsidR="008B281D" w:rsidRPr="00212E65">
        <w:rPr>
          <w:rFonts w:ascii="Times New Roman" w:hAnsi="Times New Roman" w:cs="Times New Roman"/>
        </w:rPr>
        <w:t>explore</w:t>
      </w:r>
      <w:r w:rsidR="005F33FF" w:rsidRPr="00212E65">
        <w:rPr>
          <w:rFonts w:ascii="Times New Roman" w:hAnsi="Times New Roman" w:cs="Times New Roman"/>
        </w:rPr>
        <w:t xml:space="preserve"> on</w:t>
      </w:r>
      <w:r w:rsidRPr="00212E65">
        <w:rPr>
          <w:rFonts w:ascii="Times New Roman" w:hAnsi="Times New Roman" w:cs="Times New Roman"/>
        </w:rPr>
        <w:t xml:space="preserve"> local resources and stakeholders to bolster reading and writing skills, often filling gaps left by formal schooling. In the Philippines, Bruce et al. (2025) report that community-driven literacy initiatives have emerged as “key players in bridging educational gaps” in remote or underserved areas. These programs typically involve teachers, parents, and community leaders working together: by fostering culturally relevant reading campaigns, libraries, or mentorships, they create inclusive learning environments (Bruce et al., 2025). Notably, Bruce et al. found that such programs “significantly contribute to improving literacy outcomes, especially when they are culturally relevant and tailored to the unique needs of the learners”. Likewise, a related Philippine study emphasizes that active community participation</w:t>
      </w:r>
      <w:r w:rsidR="006C7119" w:rsidRPr="00212E65">
        <w:rPr>
          <w:rFonts w:ascii="Times New Roman" w:hAnsi="Times New Roman" w:cs="Times New Roman"/>
        </w:rPr>
        <w:t xml:space="preserve">, </w:t>
      </w:r>
      <w:r w:rsidRPr="00212E65">
        <w:rPr>
          <w:rFonts w:ascii="Times New Roman" w:hAnsi="Times New Roman" w:cs="Times New Roman"/>
        </w:rPr>
        <w:t>through school-family partnerships, local organizations, and public-private efforts</w:t>
      </w:r>
      <w:r w:rsidR="006C7119" w:rsidRPr="00212E65">
        <w:rPr>
          <w:rFonts w:ascii="Times New Roman" w:hAnsi="Times New Roman" w:cs="Times New Roman"/>
        </w:rPr>
        <w:t>,</w:t>
      </w:r>
      <w:r w:rsidRPr="00212E65">
        <w:rPr>
          <w:rFonts w:ascii="Times New Roman" w:hAnsi="Times New Roman" w:cs="Times New Roman"/>
        </w:rPr>
        <w:t xml:space="preserve"> not only raises literacy rates but also cultivates a lasting culture of learning and reading engagement. In practice, family literacy programs abroad echo these benefits. For instance, Clymer et al. (2024) evaluated five U.S. family literacy programs and documented that participating mothers, primarily immigrants, “developed literacy and language skills; enjoyed reading mor</w:t>
      </w:r>
      <w:r w:rsidR="006C7119" w:rsidRPr="00212E65">
        <w:rPr>
          <w:rFonts w:ascii="Times New Roman" w:hAnsi="Times New Roman" w:cs="Times New Roman"/>
        </w:rPr>
        <w:t xml:space="preserve">e, </w:t>
      </w:r>
      <w:r w:rsidRPr="00212E65">
        <w:rPr>
          <w:rFonts w:ascii="Times New Roman" w:hAnsi="Times New Roman" w:cs="Times New Roman"/>
        </w:rPr>
        <w:t>increased their self-confidence and self-esteem; provided support for each other</w:t>
      </w:r>
      <w:r w:rsidR="006C7119" w:rsidRPr="00212E65">
        <w:rPr>
          <w:rFonts w:ascii="Times New Roman" w:hAnsi="Times New Roman" w:cs="Times New Roman"/>
        </w:rPr>
        <w:t xml:space="preserve">, </w:t>
      </w:r>
      <w:r w:rsidRPr="00212E65">
        <w:rPr>
          <w:rFonts w:ascii="Times New Roman" w:hAnsi="Times New Roman" w:cs="Times New Roman"/>
        </w:rPr>
        <w:t>and increased involvement in their children’s</w:t>
      </w:r>
      <w:r w:rsidR="006C7119" w:rsidRPr="00212E65">
        <w:rPr>
          <w:rFonts w:ascii="Times New Roman" w:hAnsi="Times New Roman" w:cs="Times New Roman"/>
        </w:rPr>
        <w:t xml:space="preserve">, </w:t>
      </w:r>
      <w:r w:rsidRPr="00212E65">
        <w:rPr>
          <w:rFonts w:ascii="Times New Roman" w:hAnsi="Times New Roman" w:cs="Times New Roman"/>
        </w:rPr>
        <w:t>development”. This holistic approach</w:t>
      </w:r>
      <w:r w:rsidR="006C7119" w:rsidRPr="00212E65">
        <w:rPr>
          <w:rFonts w:ascii="Times New Roman" w:hAnsi="Times New Roman" w:cs="Times New Roman"/>
        </w:rPr>
        <w:t xml:space="preserve">, </w:t>
      </w:r>
      <w:r w:rsidRPr="00212E65">
        <w:rPr>
          <w:rFonts w:ascii="Times New Roman" w:hAnsi="Times New Roman" w:cs="Times New Roman"/>
        </w:rPr>
        <w:t>integrating adult education, parent–child activities, and early childhood classes</w:t>
      </w:r>
      <w:r w:rsidR="006C7119" w:rsidRPr="00212E65">
        <w:rPr>
          <w:rFonts w:ascii="Times New Roman" w:hAnsi="Times New Roman" w:cs="Times New Roman"/>
        </w:rPr>
        <w:t xml:space="preserve">, </w:t>
      </w:r>
      <w:r w:rsidRPr="00212E65">
        <w:rPr>
          <w:rFonts w:ascii="Times New Roman" w:hAnsi="Times New Roman" w:cs="Times New Roman"/>
        </w:rPr>
        <w:t>illustrates how empowering parents can reinforce children’s learning.</w:t>
      </w:r>
    </w:p>
    <w:p w14:paraId="3E6DCEF7" w14:textId="5D35ED3C" w:rsidR="0042660C" w:rsidRPr="00212E65" w:rsidRDefault="001B33E1" w:rsidP="004E717B">
      <w:pPr>
        <w:ind w:firstLine="720"/>
        <w:jc w:val="both"/>
        <w:rPr>
          <w:rFonts w:ascii="Times New Roman" w:hAnsi="Times New Roman" w:cs="Times New Roman"/>
        </w:rPr>
      </w:pPr>
      <w:r w:rsidRPr="00212E65">
        <w:rPr>
          <w:rFonts w:ascii="Times New Roman" w:hAnsi="Times New Roman" w:cs="Times New Roman"/>
        </w:rPr>
        <w:t>Empowerment through maternal education emerges as a critical outcome of these programs. Literacy education for mothers often yields both personal and community gains. SMILE Mindanao, a Philippine NGO program, explicitly targets mothers: its goals include developing mothers’ literacy so that they “become active partners in the promotion of family literacy” and even form “Mothers’ Organizations” for civic engagement. By improving reading, writing, and numeracy skills linked to health and livelihood, SMILE frames literacy as a tool for empowering women and households. Internationally, researchers have found similar empowerment effects. Banerji et al.’s randomized evaluation in India demonstrated that combined mother-child literacy programs significantly boosted an index of women’s empowerment</w:t>
      </w:r>
      <w:r w:rsidR="006C7119" w:rsidRPr="00212E65">
        <w:rPr>
          <w:rFonts w:ascii="Times New Roman" w:hAnsi="Times New Roman" w:cs="Times New Roman"/>
        </w:rPr>
        <w:t xml:space="preserve">, </w:t>
      </w:r>
      <w:r w:rsidRPr="00212E65">
        <w:rPr>
          <w:rFonts w:ascii="Times New Roman" w:hAnsi="Times New Roman" w:cs="Times New Roman"/>
        </w:rPr>
        <w:t>especially their beliefs about women’s education and capacity to perform literacy-related life tasks. Even in one illustrative case from Afghanistan, a mother’s new ability to read enabled her to better care for her children and help them with homework</w:t>
      </w:r>
      <w:r w:rsidR="006C7119" w:rsidRPr="00212E65">
        <w:rPr>
          <w:rFonts w:ascii="Times New Roman" w:hAnsi="Times New Roman" w:cs="Times New Roman"/>
        </w:rPr>
        <w:t>, emphasizing</w:t>
      </w:r>
      <w:r w:rsidRPr="00212E65">
        <w:rPr>
          <w:rFonts w:ascii="Times New Roman" w:hAnsi="Times New Roman" w:cs="Times New Roman"/>
        </w:rPr>
        <w:t xml:space="preserve"> UNESCO’s assertion that literacy “has transformative impacts on women’s lives,” allowing them to contribute more fully to family and community welfare. Clymer et al. similarly noted that mothers in their study gained social support networks and self-esteem through literacy classes. In sum, maternal education promotes agency: it enhances women’s confidence and social capital, which in turn supports child learning (Bruce et al., 2025; UNESCO, 2024).</w:t>
      </w:r>
    </w:p>
    <w:p w14:paraId="62FE02CF" w14:textId="7CBB044D" w:rsidR="001F7059" w:rsidRPr="00212E65" w:rsidRDefault="001B33E1" w:rsidP="004E717B">
      <w:pPr>
        <w:ind w:firstLine="720"/>
        <w:jc w:val="both"/>
        <w:rPr>
          <w:rFonts w:ascii="Times New Roman" w:hAnsi="Times New Roman" w:cs="Times New Roman"/>
        </w:rPr>
      </w:pPr>
      <w:r w:rsidRPr="00212E65">
        <w:rPr>
          <w:rFonts w:ascii="Times New Roman" w:hAnsi="Times New Roman" w:cs="Times New Roman"/>
        </w:rPr>
        <w:t xml:space="preserve">Participatory action research (PAR) has increasingly been applied to literacy projects, aligning well with community-based goals. In a PAR framework, participants (in this case, mothers and other community members) help design, implement, and analyze interventions. For example, </w:t>
      </w:r>
      <w:proofErr w:type="spellStart"/>
      <w:r w:rsidRPr="00212E65">
        <w:rPr>
          <w:rFonts w:ascii="Times New Roman" w:hAnsi="Times New Roman" w:cs="Times New Roman"/>
        </w:rPr>
        <w:t>Magulod</w:t>
      </w:r>
      <w:proofErr w:type="spellEnd"/>
      <w:r w:rsidRPr="00212E65">
        <w:rPr>
          <w:rFonts w:ascii="Times New Roman" w:hAnsi="Times New Roman" w:cs="Times New Roman"/>
        </w:rPr>
        <w:t xml:space="preserve"> Jr. (2023) describes a “School</w:t>
      </w:r>
      <w:r w:rsidR="005F33FF" w:rsidRPr="00212E65">
        <w:rPr>
          <w:rFonts w:ascii="Times New Roman" w:hAnsi="Times New Roman" w:cs="Times New Roman"/>
        </w:rPr>
        <w:t xml:space="preserve"> </w:t>
      </w:r>
      <w:r w:rsidRPr="00212E65">
        <w:rPr>
          <w:rFonts w:ascii="Times New Roman" w:hAnsi="Times New Roman" w:cs="Times New Roman"/>
        </w:rPr>
        <w:t>+</w:t>
      </w:r>
      <w:r w:rsidR="005F33FF" w:rsidRPr="00212E65">
        <w:rPr>
          <w:rFonts w:ascii="Times New Roman" w:hAnsi="Times New Roman" w:cs="Times New Roman"/>
        </w:rPr>
        <w:t xml:space="preserve"> </w:t>
      </w:r>
      <w:r w:rsidRPr="00212E65">
        <w:rPr>
          <w:rFonts w:ascii="Times New Roman" w:hAnsi="Times New Roman" w:cs="Times New Roman"/>
        </w:rPr>
        <w:t>Home Cacao” PAR project in a Philippine community: by linking a community’s cacao agriculture to literacy, nutrition, and livelihood education, the project engaged students, teachers, and parents in a collaborative learning process. This multidisciplinary approach</w:t>
      </w:r>
      <w:r w:rsidR="005F33FF" w:rsidRPr="00212E65">
        <w:rPr>
          <w:rFonts w:ascii="Times New Roman" w:hAnsi="Times New Roman" w:cs="Times New Roman"/>
        </w:rPr>
        <w:t xml:space="preserve">, </w:t>
      </w:r>
      <w:r w:rsidRPr="00212E65">
        <w:rPr>
          <w:rFonts w:ascii="Times New Roman" w:hAnsi="Times New Roman" w:cs="Times New Roman"/>
        </w:rPr>
        <w:t>with pillars of literacy, nutrition, and income generation</w:t>
      </w:r>
      <w:r w:rsidR="005F33FF" w:rsidRPr="00212E65">
        <w:rPr>
          <w:rFonts w:ascii="Times New Roman" w:hAnsi="Times New Roman" w:cs="Times New Roman"/>
        </w:rPr>
        <w:t xml:space="preserve">, </w:t>
      </w:r>
      <w:r w:rsidRPr="00212E65">
        <w:rPr>
          <w:rFonts w:ascii="Times New Roman" w:hAnsi="Times New Roman" w:cs="Times New Roman"/>
        </w:rPr>
        <w:t>empowered families to produce cacao products and improved their livelihoods. Such models exemplify how PAR can contextualize literacy: local stakeholders co-create interventions that meet broader needs. Other PAR efforts with mothers have shown similar empowerment. Fernandez and Nichols (2025) report on a Mexico City CBPAR art project in which immigrant mothers collaboratively created murals expressing community issues</w:t>
      </w:r>
      <w:r w:rsidR="005F33FF" w:rsidRPr="00212E65">
        <w:rPr>
          <w:rFonts w:ascii="Times New Roman" w:hAnsi="Times New Roman" w:cs="Times New Roman"/>
        </w:rPr>
        <w:t xml:space="preserve">, </w:t>
      </w:r>
      <w:r w:rsidRPr="00212E65">
        <w:rPr>
          <w:rFonts w:ascii="Times New Roman" w:hAnsi="Times New Roman" w:cs="Times New Roman"/>
        </w:rPr>
        <w:t>an approach that enhanced leadership skills and community consciousness (Fernandez &amp; Nichols, 2025). While not strictly a literacy initiative, this study highlights a core PAR principle: giving mothers agency in the research process. Overall, the literature suggests that PAR in literacy research enables culturally relevant, community-driven solutions, with participants actively shaping educational change (</w:t>
      </w:r>
      <w:proofErr w:type="spellStart"/>
      <w:r w:rsidRPr="00212E65">
        <w:rPr>
          <w:rFonts w:ascii="Times New Roman" w:hAnsi="Times New Roman" w:cs="Times New Roman"/>
        </w:rPr>
        <w:t>Magulod</w:t>
      </w:r>
      <w:proofErr w:type="spellEnd"/>
      <w:r w:rsidRPr="00212E65">
        <w:rPr>
          <w:rFonts w:ascii="Times New Roman" w:hAnsi="Times New Roman" w:cs="Times New Roman"/>
        </w:rPr>
        <w:t xml:space="preserve"> Jr., 2023; Fernandez &amp; Nichols, 2025).</w:t>
      </w:r>
    </w:p>
    <w:p w14:paraId="57E37A44" w14:textId="437A59C6" w:rsidR="00622660" w:rsidRPr="00212E65" w:rsidRDefault="001B33E1" w:rsidP="004E717B">
      <w:pPr>
        <w:ind w:firstLine="720"/>
        <w:jc w:val="both"/>
        <w:rPr>
          <w:rFonts w:ascii="Times New Roman" w:hAnsi="Times New Roman" w:cs="Times New Roman"/>
        </w:rPr>
      </w:pPr>
      <w:r w:rsidRPr="00212E65">
        <w:rPr>
          <w:rFonts w:ascii="Times New Roman" w:hAnsi="Times New Roman" w:cs="Times New Roman"/>
        </w:rPr>
        <w:t>Mixed-methods research designs are common in literacy program evaluation, offering a comprehensive view by combining quantitative and qualitative data. One key advantage is complementarity: quantitative measures (e.g.</w:t>
      </w:r>
      <w:r w:rsidR="004A1B2C" w:rsidRPr="00212E65">
        <w:rPr>
          <w:rFonts w:ascii="Times New Roman" w:hAnsi="Times New Roman" w:cs="Times New Roman"/>
        </w:rPr>
        <w:t xml:space="preserve">, </w:t>
      </w:r>
      <w:r w:rsidRPr="00212E65">
        <w:rPr>
          <w:rFonts w:ascii="Times New Roman" w:hAnsi="Times New Roman" w:cs="Times New Roman"/>
        </w:rPr>
        <w:t>surveys or test scores) can generalize outcomes across participants, while qualitative data (e.g.</w:t>
      </w:r>
      <w:r w:rsidR="004A1B2C" w:rsidRPr="00212E65">
        <w:rPr>
          <w:rFonts w:ascii="Times New Roman" w:hAnsi="Times New Roman" w:cs="Times New Roman"/>
        </w:rPr>
        <w:t>,</w:t>
      </w:r>
      <w:r w:rsidRPr="00212E65">
        <w:rPr>
          <w:rFonts w:ascii="Times New Roman" w:hAnsi="Times New Roman" w:cs="Times New Roman"/>
        </w:rPr>
        <w:t xml:space="preserve"> interviews, focus groups) provide depth and context (Creswell, 2015). As </w:t>
      </w:r>
      <w:proofErr w:type="spellStart"/>
      <w:r w:rsidRPr="00212E65">
        <w:rPr>
          <w:rFonts w:ascii="Times New Roman" w:hAnsi="Times New Roman" w:cs="Times New Roman"/>
        </w:rPr>
        <w:t>Dawadi</w:t>
      </w:r>
      <w:proofErr w:type="spellEnd"/>
      <w:r w:rsidRPr="00212E65">
        <w:rPr>
          <w:rFonts w:ascii="Times New Roman" w:hAnsi="Times New Roman" w:cs="Times New Roman"/>
        </w:rPr>
        <w:t xml:space="preserve"> et al. (2021) note, collecting both closed-ended quantitative and open-ended qualitative data “support[s] understanding a research problem” by widening inquiry in both breadth and depth. In practice, such an approach allows researchers to “seek a wide view of [a] study by... view[</w:t>
      </w:r>
      <w:proofErr w:type="spellStart"/>
      <w:r w:rsidRPr="00212E65">
        <w:rPr>
          <w:rFonts w:ascii="Times New Roman" w:hAnsi="Times New Roman" w:cs="Times New Roman"/>
        </w:rPr>
        <w:t>ing</w:t>
      </w:r>
      <w:proofErr w:type="spellEnd"/>
      <w:r w:rsidRPr="00212E65">
        <w:rPr>
          <w:rFonts w:ascii="Times New Roman" w:hAnsi="Times New Roman" w:cs="Times New Roman"/>
        </w:rPr>
        <w:t xml:space="preserve">] a phenomenon from different perspectives”. This convergence can strengthen validity: for instance, Clymer et al.’s mixed-methods evaluation not only quantified mothers’ literacy gains but also documented their subjective experiences, giving a fuller picture of program impact. However, mixed methods also pose challenges. </w:t>
      </w:r>
      <w:proofErr w:type="spellStart"/>
      <w:r w:rsidRPr="00212E65">
        <w:rPr>
          <w:rFonts w:ascii="Times New Roman" w:hAnsi="Times New Roman" w:cs="Times New Roman"/>
        </w:rPr>
        <w:t>Dawadi</w:t>
      </w:r>
      <w:proofErr w:type="spellEnd"/>
      <w:r w:rsidRPr="00212E65">
        <w:rPr>
          <w:rFonts w:ascii="Times New Roman" w:hAnsi="Times New Roman" w:cs="Times New Roman"/>
        </w:rPr>
        <w:t xml:space="preserve"> et al. summarize that mixed designs tend to be time-consuming and costly; data collection and analysis often take substantially more resources than single-method studies. Integrating disparate data streams can also be difficult. Researchers frequently struggle to merge qualitative and quantitative findings</w:t>
      </w:r>
      <w:r w:rsidR="00AE2085" w:rsidRPr="00212E65">
        <w:rPr>
          <w:rFonts w:ascii="Times New Roman" w:hAnsi="Times New Roman" w:cs="Times New Roman"/>
        </w:rPr>
        <w:t>, f</w:t>
      </w:r>
      <w:r w:rsidRPr="00212E65">
        <w:rPr>
          <w:rFonts w:ascii="Times New Roman" w:hAnsi="Times New Roman" w:cs="Times New Roman"/>
        </w:rPr>
        <w:t>or example, deciding when a result is confirmed or contradicted by another method. Epistemologically, differing paradigms may yield conflicting interpretations, requiring skillful reconciliation. In summary, while mixed-methods research enriches literacy program studies by triangulating evidence, it demands careful design and ample time to manage potential complexities (</w:t>
      </w:r>
      <w:proofErr w:type="spellStart"/>
      <w:r w:rsidRPr="00212E65">
        <w:rPr>
          <w:rFonts w:ascii="Times New Roman" w:hAnsi="Times New Roman" w:cs="Times New Roman"/>
        </w:rPr>
        <w:t>Dawadi</w:t>
      </w:r>
      <w:proofErr w:type="spellEnd"/>
      <w:r w:rsidRPr="00212E65">
        <w:rPr>
          <w:rFonts w:ascii="Times New Roman" w:hAnsi="Times New Roman" w:cs="Times New Roman"/>
        </w:rPr>
        <w:t xml:space="preserve"> et al., 2021)</w:t>
      </w:r>
      <w:r w:rsidR="00856ADE" w:rsidRPr="00212E65">
        <w:rPr>
          <w:rFonts w:ascii="Times New Roman" w:hAnsi="Times New Roman" w:cs="Times New Roman"/>
        </w:rPr>
        <w:t xml:space="preserve"> </w:t>
      </w:r>
    </w:p>
    <w:p w14:paraId="3FAFCFA5" w14:textId="0C402553" w:rsidR="009D33DA" w:rsidRPr="00212E65" w:rsidRDefault="00622660" w:rsidP="004E717B">
      <w:pPr>
        <w:ind w:firstLine="720"/>
        <w:jc w:val="both"/>
        <w:rPr>
          <w:rFonts w:ascii="Times New Roman" w:hAnsi="Times New Roman" w:cs="Times New Roman"/>
        </w:rPr>
      </w:pPr>
      <w:r w:rsidRPr="00212E65">
        <w:rPr>
          <w:rFonts w:ascii="Times New Roman" w:hAnsi="Times New Roman" w:cs="Times New Roman"/>
        </w:rPr>
        <w:t>Building on this literature, the present study investigates the outcomes of a structured, community-based literacy program designed specifically</w:t>
      </w:r>
      <w:r w:rsidR="006C7119" w:rsidRPr="00212E65">
        <w:rPr>
          <w:rFonts w:ascii="Times New Roman" w:hAnsi="Times New Roman" w:cs="Times New Roman"/>
        </w:rPr>
        <w:t>,</w:t>
      </w:r>
      <w:r w:rsidRPr="00212E65">
        <w:rPr>
          <w:rFonts w:ascii="Times New Roman" w:hAnsi="Times New Roman" w:cs="Times New Roman"/>
        </w:rPr>
        <w:t xml:space="preserve"> for stay-at-home mothers in Barangay 106, Tacloban City. It explores the effectiveness of the intervention in improving the literacy skills and teaching confidence of the mothers, as well as the challenges they face during implementation. This research is guided by a mixed-methods approach under the CBPAR framework, which values both measurable outcomes and lived experiences. Ultimately, this study aims to contribute to the growing body of evidence on maternal literacy, community empowerment, and inclusive education, with the broader goal of supporting intergenerational learning and social development in low-income settings.</w:t>
      </w:r>
    </w:p>
    <w:p w14:paraId="254F7C2E" w14:textId="61BD5530" w:rsidR="00F953CA" w:rsidRPr="00212E65" w:rsidRDefault="00F953CA" w:rsidP="004E717B">
      <w:pPr>
        <w:ind w:firstLine="720"/>
        <w:jc w:val="both"/>
        <w:rPr>
          <w:rFonts w:ascii="Times New Roman" w:hAnsi="Times New Roman" w:cs="Times New Roman"/>
        </w:rPr>
      </w:pPr>
      <w:r w:rsidRPr="00212E65">
        <w:rPr>
          <w:rFonts w:ascii="Times New Roman" w:hAnsi="Times New Roman" w:cs="Times New Roman"/>
        </w:rPr>
        <w:t>Despite the critical role that stay-at-home mothers play in early childhood literacy</w:t>
      </w:r>
      <w:r w:rsidRPr="00212E65">
        <w:rPr>
          <w:rFonts w:ascii="Times New Roman" w:hAnsi="Times New Roman" w:cs="Times New Roman"/>
          <w:b/>
          <w:bCs/>
        </w:rPr>
        <w:t>,</w:t>
      </w:r>
      <w:r w:rsidRPr="00212E65">
        <w:rPr>
          <w:rFonts w:ascii="Times New Roman" w:hAnsi="Times New Roman" w:cs="Times New Roman"/>
        </w:rPr>
        <w:t xml:space="preserve"> many lack formal training and structured support to effectively teach their children at home. In </w:t>
      </w:r>
      <w:r w:rsidR="006208FD" w:rsidRPr="00212E65">
        <w:rPr>
          <w:rFonts w:ascii="Times New Roman" w:hAnsi="Times New Roman" w:cs="Times New Roman"/>
        </w:rPr>
        <w:t>identified community,</w:t>
      </w:r>
      <w:r w:rsidRPr="00212E65">
        <w:rPr>
          <w:rFonts w:ascii="Times New Roman" w:hAnsi="Times New Roman" w:cs="Times New Roman"/>
        </w:rPr>
        <w:t xml:space="preserve"> mothers face barriers such as limited access to educational resources, low teaching confidence, and minimal exposure to developmentally appropriate literacy strategies. These gaps can significantly affect their children’s readiness for formal schooling and overall literacy development.</w:t>
      </w:r>
    </w:p>
    <w:p w14:paraId="58BC2B57" w14:textId="2CE9C3B6" w:rsidR="00F953CA" w:rsidRPr="00212E65" w:rsidRDefault="00F953CA" w:rsidP="004E717B">
      <w:pPr>
        <w:ind w:firstLine="720"/>
        <w:jc w:val="both"/>
        <w:rPr>
          <w:rFonts w:ascii="Times New Roman" w:hAnsi="Times New Roman" w:cs="Times New Roman"/>
        </w:rPr>
      </w:pPr>
      <w:r w:rsidRPr="00212E65">
        <w:rPr>
          <w:rFonts w:ascii="Times New Roman" w:hAnsi="Times New Roman" w:cs="Times New Roman"/>
        </w:rPr>
        <w:t>This study addresses these challenges by implementing and evaluating a community-based literacy intervention designed for stay-at-home mothers.</w:t>
      </w:r>
      <w:r w:rsidR="009D33DA" w:rsidRPr="00212E65">
        <w:rPr>
          <w:rFonts w:ascii="Times New Roman" w:hAnsi="Times New Roman" w:cs="Times New Roman"/>
        </w:rPr>
        <w:t xml:space="preserve"> </w:t>
      </w:r>
      <w:r w:rsidRPr="00212E65">
        <w:rPr>
          <w:rFonts w:ascii="Times New Roman" w:hAnsi="Times New Roman" w:cs="Times New Roman"/>
        </w:rPr>
        <w:t>Specifically, the study aims to answer the following research questions:</w:t>
      </w:r>
    </w:p>
    <w:p w14:paraId="790E2DD0" w14:textId="77777777" w:rsidR="00C57068" w:rsidRPr="00212E65" w:rsidRDefault="00C57068" w:rsidP="004E717B">
      <w:pPr>
        <w:pStyle w:val="ListParagraph"/>
        <w:numPr>
          <w:ilvl w:val="0"/>
          <w:numId w:val="8"/>
        </w:numPr>
        <w:jc w:val="both"/>
        <w:rPr>
          <w:rFonts w:ascii="Times New Roman" w:hAnsi="Times New Roman" w:cs="Times New Roman"/>
        </w:rPr>
      </w:pPr>
      <w:r w:rsidRPr="00212E65">
        <w:rPr>
          <w:rFonts w:ascii="Times New Roman" w:hAnsi="Times New Roman" w:cs="Times New Roman"/>
        </w:rPr>
        <w:t>What are the current levels of English language proficiency and self-reported teaching confidence among stay-at-home mothers?</w:t>
      </w:r>
    </w:p>
    <w:p w14:paraId="3FAF8B68" w14:textId="5D6297A4" w:rsidR="009D33DA" w:rsidRPr="00212E65" w:rsidRDefault="00C57068" w:rsidP="004E717B">
      <w:pPr>
        <w:pStyle w:val="ListParagraph"/>
        <w:numPr>
          <w:ilvl w:val="0"/>
          <w:numId w:val="8"/>
        </w:numPr>
        <w:jc w:val="both"/>
        <w:rPr>
          <w:rFonts w:ascii="Times New Roman" w:hAnsi="Times New Roman" w:cs="Times New Roman"/>
        </w:rPr>
      </w:pPr>
      <w:r w:rsidRPr="00212E65">
        <w:rPr>
          <w:rFonts w:ascii="Times New Roman" w:hAnsi="Times New Roman" w:cs="Times New Roman"/>
        </w:rPr>
        <w:t>What challenges do stay-at-home mothers perceive in teaching English to their children at home?</w:t>
      </w:r>
    </w:p>
    <w:p w14:paraId="138EBE2C" w14:textId="77777777" w:rsidR="005F33FF" w:rsidRPr="00212E65" w:rsidRDefault="005F33FF" w:rsidP="004E717B">
      <w:pPr>
        <w:jc w:val="both"/>
        <w:rPr>
          <w:rFonts w:ascii="Times New Roman" w:hAnsi="Times New Roman" w:cs="Times New Roman"/>
          <w:b/>
          <w:bCs/>
        </w:rPr>
      </w:pPr>
    </w:p>
    <w:p w14:paraId="79BBDF24" w14:textId="2DA0F975" w:rsidR="00F953CA" w:rsidRPr="00212E65" w:rsidRDefault="00EB5DFC" w:rsidP="004E717B">
      <w:pPr>
        <w:jc w:val="both"/>
        <w:rPr>
          <w:rFonts w:ascii="Times New Roman" w:hAnsi="Times New Roman" w:cs="Times New Roman"/>
          <w:b/>
          <w:bCs/>
        </w:rPr>
      </w:pPr>
      <w:r w:rsidRPr="00212E65">
        <w:rPr>
          <w:rFonts w:ascii="Times New Roman" w:hAnsi="Times New Roman" w:cs="Times New Roman"/>
          <w:b/>
          <w:bCs/>
        </w:rPr>
        <w:t>METHODOLOGY</w:t>
      </w:r>
    </w:p>
    <w:p w14:paraId="0BFDC8B0" w14:textId="1BC5A1E9" w:rsidR="00227516" w:rsidRPr="00212E65" w:rsidRDefault="00227516" w:rsidP="00227516">
      <w:pPr>
        <w:spacing w:before="240" w:after="240" w:line="240" w:lineRule="auto"/>
        <w:ind w:firstLine="720"/>
        <w:jc w:val="both"/>
        <w:rPr>
          <w:rFonts w:ascii="Times New Roman" w:eastAsia="Times New Roman" w:hAnsi="Times New Roman" w:cs="Times New Roman"/>
        </w:rPr>
      </w:pPr>
      <w:r w:rsidRPr="00212E65">
        <w:rPr>
          <w:rFonts w:ascii="Times New Roman" w:eastAsia="Times New Roman" w:hAnsi="Times New Roman" w:cs="Times New Roman"/>
        </w:rPr>
        <w:t xml:space="preserve">This chapter </w:t>
      </w:r>
      <w:r w:rsidR="007119A9" w:rsidRPr="00212E65">
        <w:rPr>
          <w:rFonts w:ascii="Times New Roman" w:eastAsia="Times New Roman" w:hAnsi="Times New Roman" w:cs="Times New Roman"/>
        </w:rPr>
        <w:t>presents</w:t>
      </w:r>
      <w:r w:rsidRPr="00212E65">
        <w:rPr>
          <w:rFonts w:ascii="Times New Roman" w:eastAsia="Times New Roman" w:hAnsi="Times New Roman" w:cs="Times New Roman"/>
        </w:rPr>
        <w:t xml:space="preserve"> the methodology employed in this study. Specifically, the chapter outline</w:t>
      </w:r>
      <w:r w:rsidR="007119A9" w:rsidRPr="00212E65">
        <w:rPr>
          <w:rFonts w:ascii="Times New Roman" w:eastAsia="Times New Roman" w:hAnsi="Times New Roman" w:cs="Times New Roman"/>
        </w:rPr>
        <w:t>s</w:t>
      </w:r>
      <w:r w:rsidRPr="00212E65">
        <w:rPr>
          <w:rFonts w:ascii="Times New Roman" w:eastAsia="Times New Roman" w:hAnsi="Times New Roman" w:cs="Times New Roman"/>
        </w:rPr>
        <w:t xml:space="preserve"> the research design, data source, data gathering procedure, and data analysis undertaken to investigate the English language levels of the stay-at-home mothers and the challenges they faced in teaching their children basic literacy.</w:t>
      </w:r>
    </w:p>
    <w:p w14:paraId="376C5E3E" w14:textId="794106BE" w:rsidR="00F953CA" w:rsidRPr="00212E65" w:rsidRDefault="00F953CA" w:rsidP="005F33FF">
      <w:pPr>
        <w:jc w:val="both"/>
        <w:rPr>
          <w:rFonts w:ascii="Times New Roman" w:hAnsi="Times New Roman" w:cs="Times New Roman"/>
          <w:color w:val="0D0D0D"/>
          <w:shd w:val="clear" w:color="auto" w:fill="FFFFFF"/>
        </w:rPr>
      </w:pPr>
      <w:r w:rsidRPr="00212E65">
        <w:rPr>
          <w:rFonts w:ascii="Times New Roman" w:hAnsi="Times New Roman" w:cs="Times New Roman"/>
          <w:b/>
          <w:bCs/>
        </w:rPr>
        <w:t>Research Design</w:t>
      </w:r>
    </w:p>
    <w:p w14:paraId="43B263D3" w14:textId="7C70B9F5" w:rsidR="004E717B" w:rsidRPr="00212E65" w:rsidRDefault="004E717B" w:rsidP="005F33FF">
      <w:pPr>
        <w:pStyle w:val="NormalWeb"/>
        <w:shd w:val="clear" w:color="auto" w:fill="FFFFFF"/>
        <w:spacing w:before="0" w:after="0"/>
        <w:ind w:firstLine="720"/>
        <w:jc w:val="both"/>
        <w:textAlignment w:val="top"/>
        <w:rPr>
          <w:color w:val="0D0D0D"/>
          <w:sz w:val="22"/>
          <w:szCs w:val="22"/>
        </w:rPr>
      </w:pPr>
      <w:r w:rsidRPr="00212E65">
        <w:rPr>
          <w:color w:val="0D0D0D"/>
          <w:sz w:val="22"/>
          <w:szCs w:val="22"/>
        </w:rPr>
        <w:t>The research design combined CBPAR and mixed methods to align with the study’s goals of empowerment and literacy. In CBPAR, community members collaborate with researchers to co-construct knowledge and solutions</w:t>
      </w:r>
      <w:r w:rsidR="005F33FF" w:rsidRPr="00212E65">
        <w:rPr>
          <w:color w:val="0D0D0D"/>
          <w:sz w:val="22"/>
          <w:szCs w:val="22"/>
        </w:rPr>
        <w:t>. This</w:t>
      </w:r>
      <w:r w:rsidRPr="00212E65">
        <w:rPr>
          <w:color w:val="0D0D0D"/>
          <w:sz w:val="22"/>
          <w:szCs w:val="22"/>
        </w:rPr>
        <w:t xml:space="preserve"> followed Creswell and Plano Clark’s guidelines (2018) by using a </w:t>
      </w:r>
      <w:r w:rsidRPr="00212E65">
        <w:rPr>
          <w:rStyle w:val="Strong"/>
          <w:rFonts w:eastAsiaTheme="majorEastAsia"/>
          <w:b w:val="0"/>
          <w:bCs w:val="0"/>
          <w:color w:val="0D0D0D"/>
          <w:sz w:val="22"/>
          <w:szCs w:val="22"/>
        </w:rPr>
        <w:t>convergent parallel design</w:t>
      </w:r>
      <w:r w:rsidRPr="00212E65">
        <w:rPr>
          <w:color w:val="0D0D0D"/>
          <w:sz w:val="22"/>
          <w:szCs w:val="22"/>
        </w:rPr>
        <w:t>: quantitative and qualitative strands were given equal priority, conducted concurrently, and then integrated. In this design, “qualitative and quantitative data are collected simultaneously, analyzed separately, and merged at the end”. This approach allows each data type to confirm and elaborate the other. By using both survey statistics and thematic findings, the study addresses complex research questions that neither method alone could fully answer, thereby aligning with CBPAR’s goal of producing rich, actionable knowledge in partnership with the community.</w:t>
      </w:r>
    </w:p>
    <w:p w14:paraId="5FCF07ED" w14:textId="77777777" w:rsidR="00F953CA" w:rsidRPr="00212E65" w:rsidRDefault="00F953CA" w:rsidP="004E717B">
      <w:pPr>
        <w:jc w:val="both"/>
        <w:rPr>
          <w:rFonts w:ascii="Times New Roman" w:hAnsi="Times New Roman" w:cs="Times New Roman"/>
          <w:b/>
          <w:bCs/>
        </w:rPr>
      </w:pPr>
      <w:r w:rsidRPr="00212E65">
        <w:rPr>
          <w:rFonts w:ascii="Times New Roman" w:hAnsi="Times New Roman" w:cs="Times New Roman"/>
          <w:b/>
          <w:bCs/>
        </w:rPr>
        <w:t>Participants</w:t>
      </w:r>
    </w:p>
    <w:p w14:paraId="6D079704" w14:textId="05BEFA44" w:rsidR="00AA066F" w:rsidRPr="00212E65" w:rsidRDefault="00AA066F" w:rsidP="005F33FF">
      <w:pPr>
        <w:pStyle w:val="NormalWeb"/>
        <w:shd w:val="clear" w:color="auto" w:fill="FFFFFF"/>
        <w:spacing w:before="0" w:beforeAutospacing="0" w:after="0" w:afterAutospacing="0"/>
        <w:ind w:firstLine="720"/>
        <w:jc w:val="both"/>
        <w:textAlignment w:val="top"/>
        <w:rPr>
          <w:color w:val="0D0D0D"/>
          <w:sz w:val="22"/>
          <w:szCs w:val="22"/>
        </w:rPr>
      </w:pPr>
      <w:r w:rsidRPr="00212E65">
        <w:rPr>
          <w:rStyle w:val="Strong"/>
          <w:b w:val="0"/>
          <w:bCs w:val="0"/>
          <w:color w:val="0D0D0D"/>
          <w:sz w:val="22"/>
          <w:szCs w:val="22"/>
        </w:rPr>
        <w:t>In this study</w:t>
      </w:r>
      <w:r w:rsidR="00100B00" w:rsidRPr="00212E65">
        <w:rPr>
          <w:rStyle w:val="Strong"/>
          <w:b w:val="0"/>
          <w:bCs w:val="0"/>
          <w:color w:val="0D0D0D"/>
          <w:sz w:val="22"/>
          <w:szCs w:val="22"/>
        </w:rPr>
        <w:t>,</w:t>
      </w:r>
      <w:r w:rsidRPr="00212E65">
        <w:rPr>
          <w:rStyle w:val="Strong"/>
          <w:b w:val="0"/>
          <w:bCs w:val="0"/>
          <w:color w:val="0D0D0D"/>
          <w:sz w:val="22"/>
          <w:szCs w:val="22"/>
        </w:rPr>
        <w:t xml:space="preserve"> there were</w:t>
      </w:r>
      <w:r w:rsidRPr="00212E65">
        <w:rPr>
          <w:rStyle w:val="Strong"/>
          <w:color w:val="0D0D0D"/>
          <w:sz w:val="22"/>
          <w:szCs w:val="22"/>
        </w:rPr>
        <w:t xml:space="preserve"> </w:t>
      </w:r>
      <w:r w:rsidR="004E717B" w:rsidRPr="00212E65">
        <w:rPr>
          <w:color w:val="0D0D0D"/>
          <w:sz w:val="22"/>
          <w:szCs w:val="22"/>
        </w:rPr>
        <w:t xml:space="preserve">30 stay-at-home mothers from </w:t>
      </w:r>
      <w:r w:rsidR="006208FD" w:rsidRPr="00212E65">
        <w:rPr>
          <w:color w:val="0D0D0D"/>
          <w:sz w:val="22"/>
          <w:szCs w:val="22"/>
        </w:rPr>
        <w:t xml:space="preserve">one of the northern barangays of </w:t>
      </w:r>
      <w:r w:rsidR="004E717B" w:rsidRPr="00212E65">
        <w:rPr>
          <w:color w:val="0D0D0D"/>
          <w:sz w:val="22"/>
          <w:szCs w:val="22"/>
        </w:rPr>
        <w:t>Tacloban City</w:t>
      </w:r>
      <w:r w:rsidR="006208FD" w:rsidRPr="00212E65">
        <w:rPr>
          <w:color w:val="0D0D0D"/>
          <w:sz w:val="22"/>
          <w:szCs w:val="22"/>
        </w:rPr>
        <w:t>, who were r</w:t>
      </w:r>
      <w:r w:rsidR="004E717B" w:rsidRPr="00212E65">
        <w:rPr>
          <w:color w:val="0D0D0D"/>
          <w:sz w:val="22"/>
          <w:szCs w:val="22"/>
        </w:rPr>
        <w:t>esiding in Barangay 106; currently serving as the primary caregiver for one or more young children; willing to participate in an English literacy training program</w:t>
      </w:r>
      <w:r w:rsidR="006208FD" w:rsidRPr="00212E65">
        <w:rPr>
          <w:color w:val="0D0D0D"/>
          <w:sz w:val="22"/>
          <w:szCs w:val="22"/>
        </w:rPr>
        <w:t>,</w:t>
      </w:r>
      <w:r w:rsidR="004E717B" w:rsidRPr="00212E65">
        <w:rPr>
          <w:color w:val="0D0D0D"/>
          <w:sz w:val="22"/>
          <w:szCs w:val="22"/>
        </w:rPr>
        <w:t xml:space="preserve"> and the research activities.</w:t>
      </w:r>
      <w:r w:rsidRPr="00212E65">
        <w:rPr>
          <w:color w:val="0D0D0D"/>
          <w:sz w:val="22"/>
          <w:szCs w:val="22"/>
        </w:rPr>
        <w:t xml:space="preserve"> </w:t>
      </w:r>
      <w:r w:rsidR="004E717B" w:rsidRPr="00212E65">
        <w:rPr>
          <w:color w:val="0D0D0D"/>
          <w:sz w:val="22"/>
          <w:szCs w:val="22"/>
        </w:rPr>
        <w:t>This purposive sample of primary caregivers was chosen because mothers play a central role in the home literacy environment</w:t>
      </w:r>
      <w:r w:rsidR="00350000" w:rsidRPr="00212E65">
        <w:rPr>
          <w:color w:val="0D0D0D"/>
          <w:sz w:val="22"/>
          <w:szCs w:val="22"/>
        </w:rPr>
        <w:t xml:space="preserve">. Since </w:t>
      </w:r>
      <w:r w:rsidR="006208FD" w:rsidRPr="00212E65">
        <w:rPr>
          <w:color w:val="0D0D0D"/>
          <w:sz w:val="22"/>
          <w:szCs w:val="22"/>
        </w:rPr>
        <w:t xml:space="preserve">the </w:t>
      </w:r>
      <w:r w:rsidR="004E717B" w:rsidRPr="00212E65">
        <w:rPr>
          <w:color w:val="0D0D0D"/>
          <w:sz w:val="22"/>
          <w:szCs w:val="22"/>
        </w:rPr>
        <w:t xml:space="preserve">home literacy environment refers to an environment that parents create for their children at home, </w:t>
      </w:r>
      <w:r w:rsidR="006208FD" w:rsidRPr="00212E65">
        <w:rPr>
          <w:color w:val="0D0D0D"/>
          <w:sz w:val="22"/>
          <w:szCs w:val="22"/>
        </w:rPr>
        <w:t>it</w:t>
      </w:r>
      <w:r w:rsidR="004E717B" w:rsidRPr="00212E65">
        <w:rPr>
          <w:color w:val="0D0D0D"/>
          <w:sz w:val="22"/>
          <w:szCs w:val="22"/>
        </w:rPr>
        <w:t xml:space="preserve"> is probably the most important contributor to preschool children’s literacy learning</w:t>
      </w:r>
      <w:r w:rsidRPr="00212E65">
        <w:rPr>
          <w:color w:val="0D0D0D"/>
          <w:sz w:val="22"/>
          <w:szCs w:val="22"/>
        </w:rPr>
        <w:t>.</w:t>
      </w:r>
      <w:r w:rsidR="00350000" w:rsidRPr="00212E65">
        <w:rPr>
          <w:color w:val="0D0D0D"/>
          <w:sz w:val="22"/>
          <w:szCs w:val="22"/>
        </w:rPr>
        <w:t xml:space="preserve"> </w:t>
      </w:r>
      <w:r w:rsidR="004E717B" w:rsidRPr="00212E65">
        <w:rPr>
          <w:color w:val="0D0D0D"/>
          <w:sz w:val="22"/>
          <w:szCs w:val="22"/>
        </w:rPr>
        <w:t>By involving mothers who are directly responsible for their children’s learning at home, the study targets the people most able to implement and benefit from literacy strategies. The selection of 30 participants was practical for a community-based project and allowed for in-depth engagement with each mother. Engaging these mothers directly also aligns with CBPAR principles: it empowers participants by valuing their insider knowledge and by building their capacity to support children’s literacy.</w:t>
      </w:r>
    </w:p>
    <w:p w14:paraId="3C70850D" w14:textId="77777777" w:rsidR="00100B00" w:rsidRPr="00212E65" w:rsidRDefault="00100B00" w:rsidP="00100B00">
      <w:pPr>
        <w:pStyle w:val="NormalWeb"/>
        <w:shd w:val="clear" w:color="auto" w:fill="FFFFFF"/>
        <w:spacing w:before="0" w:beforeAutospacing="0" w:after="0" w:afterAutospacing="0"/>
        <w:jc w:val="both"/>
        <w:textAlignment w:val="top"/>
        <w:rPr>
          <w:color w:val="0D0D0D"/>
          <w:sz w:val="22"/>
          <w:szCs w:val="22"/>
        </w:rPr>
      </w:pPr>
    </w:p>
    <w:p w14:paraId="75E5FE3C" w14:textId="485CA017" w:rsidR="00F953CA" w:rsidRPr="00212E65" w:rsidRDefault="00F953CA" w:rsidP="004E717B">
      <w:pPr>
        <w:jc w:val="both"/>
        <w:rPr>
          <w:rFonts w:ascii="Times New Roman" w:hAnsi="Times New Roman" w:cs="Times New Roman"/>
          <w:b/>
          <w:bCs/>
        </w:rPr>
      </w:pPr>
      <w:r w:rsidRPr="00212E65">
        <w:rPr>
          <w:rFonts w:ascii="Times New Roman" w:hAnsi="Times New Roman" w:cs="Times New Roman"/>
          <w:b/>
          <w:bCs/>
        </w:rPr>
        <w:t>Data Collection</w:t>
      </w:r>
    </w:p>
    <w:p w14:paraId="2B151AEB" w14:textId="5DE3A9D9" w:rsidR="004E717B" w:rsidRPr="00212E65" w:rsidRDefault="006208FD" w:rsidP="00350000">
      <w:pPr>
        <w:pStyle w:val="NormalWeb"/>
        <w:shd w:val="clear" w:color="auto" w:fill="FFFFFF"/>
        <w:spacing w:before="0" w:beforeAutospacing="0" w:after="0" w:afterAutospacing="0"/>
        <w:ind w:firstLine="720"/>
        <w:jc w:val="both"/>
        <w:textAlignment w:val="top"/>
        <w:rPr>
          <w:color w:val="0D0D0D"/>
          <w:sz w:val="22"/>
          <w:szCs w:val="22"/>
        </w:rPr>
      </w:pPr>
      <w:r w:rsidRPr="00212E65">
        <w:rPr>
          <w:color w:val="0D0D0D"/>
          <w:sz w:val="22"/>
          <w:szCs w:val="22"/>
        </w:rPr>
        <w:t>A structured</w:t>
      </w:r>
      <w:r w:rsidR="004E717B" w:rsidRPr="00212E65">
        <w:rPr>
          <w:color w:val="0D0D0D"/>
          <w:sz w:val="22"/>
          <w:szCs w:val="22"/>
        </w:rPr>
        <w:t xml:space="preserve"> questionnaire was administered to all 30 participants using Google Forms. The instrument included both closed-ended items and open-ended questions where mothers could describe their experiences or concerns in their own words. Following the survey, each mother participated in a semi-structured interview. These interviews explored the mothers’ perspectives on the training, the challenges they face in teaching English at home, and their suggestions for further support.</w:t>
      </w:r>
      <w:r w:rsidR="00350000" w:rsidRPr="00212E65">
        <w:rPr>
          <w:color w:val="0D0D0D"/>
          <w:sz w:val="22"/>
          <w:szCs w:val="22"/>
        </w:rPr>
        <w:t xml:space="preserve"> </w:t>
      </w:r>
      <w:r w:rsidR="004E717B" w:rsidRPr="00212E65">
        <w:rPr>
          <w:color w:val="0D0D0D"/>
          <w:sz w:val="22"/>
          <w:szCs w:val="22"/>
        </w:rPr>
        <w:t>Both instruments were developed in consultation with local stakeholders to ensure cultural relevance. Ethical practices were strictly observed: participants received information about the study’s purpose and procedures and provided informed consent before participating. Confidentiality was maintained by anonymizing data (no names were collected with survey responses or in interview transcripts) and by reminding mothers that participation was voluntary and that they could withdraw at any time.</w:t>
      </w:r>
    </w:p>
    <w:p w14:paraId="30DA1A20" w14:textId="77777777" w:rsidR="006208FD" w:rsidRPr="00212E65" w:rsidRDefault="006208FD" w:rsidP="004E717B">
      <w:pPr>
        <w:jc w:val="both"/>
        <w:rPr>
          <w:rFonts w:ascii="Times New Roman" w:hAnsi="Times New Roman" w:cs="Times New Roman"/>
          <w:b/>
          <w:bCs/>
        </w:rPr>
      </w:pPr>
    </w:p>
    <w:p w14:paraId="6A770679" w14:textId="260D86D7" w:rsidR="009D33DA" w:rsidRPr="00212E65" w:rsidRDefault="009D33DA" w:rsidP="004E717B">
      <w:pPr>
        <w:jc w:val="both"/>
        <w:rPr>
          <w:rFonts w:ascii="Times New Roman" w:hAnsi="Times New Roman" w:cs="Times New Roman"/>
          <w:b/>
          <w:bCs/>
        </w:rPr>
      </w:pPr>
      <w:r w:rsidRPr="00212E65">
        <w:rPr>
          <w:rFonts w:ascii="Times New Roman" w:hAnsi="Times New Roman" w:cs="Times New Roman"/>
          <w:b/>
          <w:bCs/>
        </w:rPr>
        <w:t>Data Analysis</w:t>
      </w:r>
    </w:p>
    <w:p w14:paraId="101FC491" w14:textId="46EC532A" w:rsidR="004E717B" w:rsidRPr="00212E65" w:rsidRDefault="004E717B" w:rsidP="00350000">
      <w:pPr>
        <w:pStyle w:val="NormalWeb"/>
        <w:shd w:val="clear" w:color="auto" w:fill="FFFFFF"/>
        <w:spacing w:before="0" w:beforeAutospacing="0" w:after="0" w:afterAutospacing="0"/>
        <w:ind w:firstLine="720"/>
        <w:jc w:val="both"/>
        <w:textAlignment w:val="top"/>
        <w:rPr>
          <w:color w:val="0D0D0D"/>
          <w:sz w:val="22"/>
          <w:szCs w:val="22"/>
        </w:rPr>
      </w:pPr>
      <w:r w:rsidRPr="00212E65">
        <w:rPr>
          <w:color w:val="0D0D0D"/>
          <w:sz w:val="22"/>
          <w:szCs w:val="22"/>
        </w:rPr>
        <w:t>Survey responses were analyzed using descriptive statistics. Frequencies and percentages were calculated for each closed-ended item</w:t>
      </w:r>
      <w:r w:rsidR="00350000" w:rsidRPr="00212E65">
        <w:rPr>
          <w:color w:val="0D0D0D"/>
          <w:sz w:val="22"/>
          <w:szCs w:val="22"/>
        </w:rPr>
        <w:t xml:space="preserve">. </w:t>
      </w:r>
      <w:r w:rsidRPr="00212E65">
        <w:rPr>
          <w:color w:val="0D0D0D"/>
          <w:sz w:val="22"/>
          <w:szCs w:val="22"/>
        </w:rPr>
        <w:t xml:space="preserve">Simple tabulations and cross-tabulations were performed manually to examine relationships among variables. Qualitative data from open-ended survey answers and interview transcripts were analyzed through manual thematic analysis. </w:t>
      </w:r>
      <w:r w:rsidR="00350000" w:rsidRPr="00212E65">
        <w:rPr>
          <w:color w:val="0D0D0D"/>
          <w:sz w:val="22"/>
          <w:szCs w:val="22"/>
        </w:rPr>
        <w:t>E</w:t>
      </w:r>
      <w:r w:rsidRPr="00212E65">
        <w:rPr>
          <w:color w:val="0D0D0D"/>
          <w:sz w:val="22"/>
          <w:szCs w:val="22"/>
        </w:rPr>
        <w:t>ach response and interview</w:t>
      </w:r>
      <w:r w:rsidR="00350000" w:rsidRPr="00212E65">
        <w:rPr>
          <w:color w:val="0D0D0D"/>
          <w:sz w:val="22"/>
          <w:szCs w:val="22"/>
        </w:rPr>
        <w:t xml:space="preserve"> </w:t>
      </w:r>
      <w:r w:rsidR="006208FD" w:rsidRPr="00212E65">
        <w:rPr>
          <w:color w:val="0D0D0D"/>
          <w:sz w:val="22"/>
          <w:szCs w:val="22"/>
        </w:rPr>
        <w:t>was</w:t>
      </w:r>
      <w:r w:rsidR="00350000" w:rsidRPr="00212E65">
        <w:rPr>
          <w:color w:val="0D0D0D"/>
          <w:sz w:val="22"/>
          <w:szCs w:val="22"/>
        </w:rPr>
        <w:t xml:space="preserve"> carefully read, </w:t>
      </w:r>
      <w:r w:rsidRPr="00212E65">
        <w:rPr>
          <w:color w:val="0D0D0D"/>
          <w:sz w:val="22"/>
          <w:szCs w:val="22"/>
        </w:rPr>
        <w:t xml:space="preserve">coded </w:t>
      </w:r>
      <w:r w:rsidR="006208FD" w:rsidRPr="00212E65">
        <w:rPr>
          <w:color w:val="0D0D0D"/>
          <w:sz w:val="22"/>
          <w:szCs w:val="22"/>
        </w:rPr>
        <w:t xml:space="preserve">for </w:t>
      </w:r>
      <w:r w:rsidRPr="00212E65">
        <w:rPr>
          <w:color w:val="0D0D0D"/>
          <w:sz w:val="22"/>
          <w:szCs w:val="22"/>
        </w:rPr>
        <w:t>meaningful segments of text, and then grouped codes into clusters. These clusters were synthesized into overarching themes that captured the mothers’ common experiences and viewpoints. Themes were iteratively refined by returning to the data to ensure they accurately reflected participants’ voices.</w:t>
      </w:r>
    </w:p>
    <w:p w14:paraId="2DC49AE3" w14:textId="77777777" w:rsidR="004E717B" w:rsidRPr="00212E65" w:rsidRDefault="004E717B" w:rsidP="00350000">
      <w:pPr>
        <w:pStyle w:val="NormalWeb"/>
        <w:shd w:val="clear" w:color="auto" w:fill="FFFFFF"/>
        <w:ind w:firstLine="720"/>
        <w:jc w:val="both"/>
        <w:textAlignment w:val="top"/>
        <w:rPr>
          <w:color w:val="0D0D0D"/>
          <w:sz w:val="22"/>
          <w:szCs w:val="22"/>
        </w:rPr>
      </w:pPr>
      <w:r w:rsidRPr="00212E65">
        <w:rPr>
          <w:color w:val="0D0D0D"/>
          <w:sz w:val="22"/>
          <w:szCs w:val="22"/>
        </w:rPr>
        <w:t>The two data sets were then brought together at the interpretation stage, following the convergent design. In practice, this meant comparing the descriptive statistics with the qualitative themes during the discussion of results. For example, a statistically observed increase in confidence scores would be examined alongside mothers’ narrative accounts of feeling more capable. All analysis was conducted by hand without the aid of qualitative software tools, consistent with a hands-on, community-oriented research approach.</w:t>
      </w:r>
    </w:p>
    <w:p w14:paraId="3EC78151" w14:textId="77777777" w:rsidR="00AA066F" w:rsidRPr="00212E65" w:rsidRDefault="00AA066F" w:rsidP="004E717B">
      <w:pPr>
        <w:pStyle w:val="NormalWeb"/>
        <w:shd w:val="clear" w:color="auto" w:fill="FFFFFF"/>
        <w:jc w:val="both"/>
        <w:textAlignment w:val="top"/>
        <w:rPr>
          <w:color w:val="0D0D0D"/>
          <w:sz w:val="22"/>
          <w:szCs w:val="22"/>
        </w:rPr>
      </w:pPr>
    </w:p>
    <w:p w14:paraId="2BD8E7AE" w14:textId="43AEB16A" w:rsidR="00F953CA" w:rsidRPr="00212E65" w:rsidRDefault="009D33DA" w:rsidP="004E717B">
      <w:pPr>
        <w:jc w:val="both"/>
        <w:rPr>
          <w:rFonts w:ascii="Times New Roman" w:hAnsi="Times New Roman" w:cs="Times New Roman"/>
          <w:b/>
          <w:bCs/>
        </w:rPr>
      </w:pPr>
      <w:r w:rsidRPr="00212E65">
        <w:rPr>
          <w:rFonts w:ascii="Times New Roman" w:hAnsi="Times New Roman" w:cs="Times New Roman"/>
          <w:b/>
          <w:bCs/>
        </w:rPr>
        <w:t>RESULTS AND DISCUSSION</w:t>
      </w:r>
    </w:p>
    <w:p w14:paraId="64EB97EA" w14:textId="0BB76E9B" w:rsidR="004E717B" w:rsidRPr="00212E65" w:rsidRDefault="004E717B" w:rsidP="00350000">
      <w:pPr>
        <w:ind w:firstLine="720"/>
        <w:jc w:val="both"/>
        <w:rPr>
          <w:rFonts w:ascii="Times New Roman" w:hAnsi="Times New Roman" w:cs="Times New Roman"/>
          <w:shd w:val="clear" w:color="auto" w:fill="FFFFFF"/>
        </w:rPr>
      </w:pPr>
      <w:r w:rsidRPr="00212E65">
        <w:rPr>
          <w:rFonts w:ascii="Times New Roman" w:hAnsi="Times New Roman" w:cs="Times New Roman"/>
          <w:shd w:val="clear" w:color="auto" w:fill="FFFFFF"/>
        </w:rPr>
        <w:t xml:space="preserve">This section presents the findings by integrating the quantitative and qualitative results in line with the research questions. The discussion below highlights how these integrated findings answer the study’s questions. In particular, we relate measurable outcomes to mothers’ personal accounts, underscoring how the intervention impacted their sense of agency at home. </w:t>
      </w:r>
    </w:p>
    <w:p w14:paraId="7BE9B278" w14:textId="77777777" w:rsidR="00877695" w:rsidRPr="00212E65" w:rsidRDefault="00877695" w:rsidP="00350000">
      <w:pPr>
        <w:ind w:firstLine="720"/>
        <w:jc w:val="both"/>
        <w:rPr>
          <w:rFonts w:ascii="Times New Roman" w:hAnsi="Times New Roman" w:cs="Times New Roman"/>
          <w:shd w:val="clear" w:color="auto" w:fill="FFFFFF"/>
        </w:rPr>
      </w:pPr>
    </w:p>
    <w:p w14:paraId="4376BA20" w14:textId="77777777" w:rsidR="008B281D" w:rsidRPr="00212E65" w:rsidRDefault="008B281D" w:rsidP="00350000">
      <w:pPr>
        <w:ind w:firstLine="720"/>
        <w:jc w:val="both"/>
        <w:rPr>
          <w:rFonts w:ascii="Times New Roman" w:hAnsi="Times New Roman" w:cs="Times New Roman"/>
          <w:shd w:val="clear" w:color="auto" w:fill="FFFFFF"/>
        </w:rPr>
      </w:pPr>
    </w:p>
    <w:p w14:paraId="7C9100D7" w14:textId="4E97AA4C" w:rsidR="00A277AA" w:rsidRPr="00212E65" w:rsidRDefault="00100B00" w:rsidP="004E717B">
      <w:pPr>
        <w:jc w:val="both"/>
        <w:rPr>
          <w:rFonts w:ascii="Times New Roman" w:hAnsi="Times New Roman" w:cs="Times New Roman"/>
          <w:b/>
          <w:bCs/>
        </w:rPr>
      </w:pPr>
      <w:r w:rsidRPr="00212E65">
        <w:rPr>
          <w:rFonts w:ascii="Times New Roman" w:hAnsi="Times New Roman" w:cs="Times New Roman"/>
          <w:b/>
          <w:bCs/>
        </w:rPr>
        <w:t>CURRENT ENGLISH PROFICIENCY AND TEACHING CONFIDENCE</w:t>
      </w:r>
    </w:p>
    <w:p w14:paraId="7E711414" w14:textId="68CC3464" w:rsidR="00CD6366" w:rsidRPr="00212E65" w:rsidRDefault="00A277AA" w:rsidP="004E717B">
      <w:pPr>
        <w:pStyle w:val="NormalWeb"/>
        <w:ind w:firstLine="720"/>
        <w:jc w:val="both"/>
        <w:rPr>
          <w:sz w:val="22"/>
          <w:szCs w:val="22"/>
        </w:rPr>
      </w:pPr>
      <w:r w:rsidRPr="00212E65">
        <w:rPr>
          <w:sz w:val="22"/>
          <w:szCs w:val="22"/>
        </w:rPr>
        <w:t xml:space="preserve">Survey findings show that most stay-at-home mothers rated their English skills as intermediate, with very few reporting advanced ability. Specifically, 77.8% of college-educated mothers rated their English as </w:t>
      </w:r>
      <w:r w:rsidRPr="00212E65">
        <w:rPr>
          <w:rStyle w:val="Emphasis"/>
          <w:sz w:val="22"/>
          <w:szCs w:val="22"/>
        </w:rPr>
        <w:t>Intermediate</w:t>
      </w:r>
      <w:r w:rsidRPr="00212E65">
        <w:rPr>
          <w:sz w:val="22"/>
          <w:szCs w:val="22"/>
        </w:rPr>
        <w:t xml:space="preserve"> (and 22.2% as </w:t>
      </w:r>
      <w:r w:rsidRPr="00212E65">
        <w:rPr>
          <w:rStyle w:val="Emphasis"/>
          <w:sz w:val="22"/>
          <w:szCs w:val="22"/>
        </w:rPr>
        <w:t>Advanced</w:t>
      </w:r>
      <w:r w:rsidRPr="00212E65">
        <w:rPr>
          <w:sz w:val="22"/>
          <w:szCs w:val="22"/>
        </w:rPr>
        <w:t xml:space="preserve">), whereas 60.0% of mothers with only a high school diploma rated themselves </w:t>
      </w:r>
      <w:r w:rsidRPr="00212E65">
        <w:rPr>
          <w:rStyle w:val="Emphasis"/>
          <w:sz w:val="22"/>
          <w:szCs w:val="22"/>
        </w:rPr>
        <w:t>Intermediate</w:t>
      </w:r>
      <w:r w:rsidRPr="00212E65">
        <w:rPr>
          <w:sz w:val="22"/>
          <w:szCs w:val="22"/>
        </w:rPr>
        <w:t xml:space="preserve"> and 40.0% </w:t>
      </w:r>
      <w:r w:rsidRPr="00212E65">
        <w:rPr>
          <w:rStyle w:val="Emphasis"/>
          <w:sz w:val="22"/>
          <w:szCs w:val="22"/>
        </w:rPr>
        <w:t>Beginner</w:t>
      </w:r>
      <w:r w:rsidRPr="00212E65">
        <w:rPr>
          <w:sz w:val="22"/>
          <w:szCs w:val="22"/>
        </w:rPr>
        <w:t xml:space="preserve">. Notably, </w:t>
      </w:r>
      <w:r w:rsidRPr="00212E65">
        <w:rPr>
          <w:rStyle w:val="Strong"/>
          <w:b w:val="0"/>
          <w:bCs w:val="0"/>
          <w:sz w:val="22"/>
          <w:szCs w:val="22"/>
        </w:rPr>
        <w:t>all</w:t>
      </w:r>
      <w:r w:rsidRPr="00212E65">
        <w:rPr>
          <w:sz w:val="22"/>
          <w:szCs w:val="22"/>
        </w:rPr>
        <w:t xml:space="preserve"> mothers who self-identified as </w:t>
      </w:r>
      <w:r w:rsidRPr="00212E65">
        <w:rPr>
          <w:rStyle w:val="Emphasis"/>
          <w:sz w:val="22"/>
          <w:szCs w:val="22"/>
        </w:rPr>
        <w:t>Advanced</w:t>
      </w:r>
      <w:r w:rsidRPr="00212E65">
        <w:rPr>
          <w:sz w:val="22"/>
          <w:szCs w:val="22"/>
        </w:rPr>
        <w:t xml:space="preserve"> had college degrees, and 40% of high school</w:t>
      </w:r>
      <w:r w:rsidR="007119A9" w:rsidRPr="00212E65">
        <w:rPr>
          <w:sz w:val="22"/>
          <w:szCs w:val="22"/>
        </w:rPr>
        <w:t>-</w:t>
      </w:r>
      <w:r w:rsidRPr="00212E65">
        <w:rPr>
          <w:sz w:val="22"/>
          <w:szCs w:val="22"/>
        </w:rPr>
        <w:t xml:space="preserve">educated mothers were at </w:t>
      </w:r>
      <w:r w:rsidRPr="00212E65">
        <w:rPr>
          <w:rStyle w:val="Emphasis"/>
          <w:sz w:val="22"/>
          <w:szCs w:val="22"/>
        </w:rPr>
        <w:t>Beginner</w:t>
      </w:r>
      <w:r w:rsidRPr="00212E65">
        <w:rPr>
          <w:sz w:val="22"/>
          <w:szCs w:val="22"/>
        </w:rPr>
        <w:t xml:space="preserve"> level (Table 1). Cross-tabulating by education reveals a clear trend: higher education is associated with higher self-rated proficiency. This echoes international evidence: for example, </w:t>
      </w:r>
      <w:r w:rsidR="006C4926" w:rsidRPr="00212E65">
        <w:rPr>
          <w:sz w:val="22"/>
          <w:szCs w:val="22"/>
        </w:rPr>
        <w:t xml:space="preserve">Jabar </w:t>
      </w:r>
      <w:r w:rsidRPr="00212E65">
        <w:rPr>
          <w:sz w:val="22"/>
          <w:szCs w:val="22"/>
        </w:rPr>
        <w:t>(20</w:t>
      </w:r>
      <w:r w:rsidR="006C4926" w:rsidRPr="00212E65">
        <w:rPr>
          <w:sz w:val="22"/>
          <w:szCs w:val="22"/>
        </w:rPr>
        <w:t>21</w:t>
      </w:r>
      <w:r w:rsidRPr="00212E65">
        <w:rPr>
          <w:sz w:val="22"/>
          <w:szCs w:val="22"/>
        </w:rPr>
        <w:t>) found a very strong positive correlation (r = 0.745) between parents’ education level and children’s English</w:t>
      </w:r>
      <w:r w:rsidR="00CD6366" w:rsidRPr="00212E65">
        <w:rPr>
          <w:sz w:val="22"/>
          <w:szCs w:val="22"/>
        </w:rPr>
        <w:t>-</w:t>
      </w:r>
      <w:r w:rsidRPr="00212E65">
        <w:rPr>
          <w:sz w:val="22"/>
          <w:szCs w:val="22"/>
        </w:rPr>
        <w:t xml:space="preserve"> speaking skills. More educated parents typically create richer home literacy environments and invest in resources (e.g.</w:t>
      </w:r>
      <w:r w:rsidR="00C22378" w:rsidRPr="00212E65">
        <w:rPr>
          <w:sz w:val="22"/>
          <w:szCs w:val="22"/>
        </w:rPr>
        <w:t>,</w:t>
      </w:r>
      <w:r w:rsidRPr="00212E65">
        <w:rPr>
          <w:sz w:val="22"/>
          <w:szCs w:val="22"/>
        </w:rPr>
        <w:t xml:space="preserve"> tutors) that enhance English learning. In our sample, college graduates indeed reported higher proficiency and confidence than less-educated mothers, consistent with these studies.</w:t>
      </w:r>
    </w:p>
    <w:p w14:paraId="0BCBBF28" w14:textId="733F487F" w:rsidR="00A277AA" w:rsidRPr="00212E65" w:rsidRDefault="00A277AA" w:rsidP="004E717B">
      <w:pPr>
        <w:pStyle w:val="NormalWeb"/>
        <w:ind w:firstLine="720"/>
        <w:jc w:val="both"/>
        <w:rPr>
          <w:sz w:val="22"/>
          <w:szCs w:val="22"/>
        </w:rPr>
      </w:pPr>
      <w:r w:rsidRPr="00212E65">
        <w:rPr>
          <w:sz w:val="22"/>
          <w:szCs w:val="22"/>
        </w:rPr>
        <w:t>A</w:t>
      </w:r>
      <w:r w:rsidR="00C415A2" w:rsidRPr="00212E65">
        <w:rPr>
          <w:sz w:val="22"/>
          <w:szCs w:val="22"/>
        </w:rPr>
        <w:t xml:space="preserve"> </w:t>
      </w:r>
      <w:r w:rsidRPr="00212E65">
        <w:rPr>
          <w:sz w:val="22"/>
          <w:szCs w:val="22"/>
        </w:rPr>
        <w:t xml:space="preserve">parallel pattern emerged for self‐reported teaching confidence. On average, confidence was moderate: the mean confidence rating was </w:t>
      </w:r>
      <w:r w:rsidRPr="00212E65">
        <w:rPr>
          <w:rStyle w:val="Strong"/>
          <w:b w:val="0"/>
          <w:bCs w:val="0"/>
          <w:sz w:val="22"/>
          <w:szCs w:val="22"/>
        </w:rPr>
        <w:t>3.48</w:t>
      </w:r>
      <w:r w:rsidRPr="00212E65">
        <w:rPr>
          <w:sz w:val="22"/>
          <w:szCs w:val="22"/>
        </w:rPr>
        <w:t xml:space="preserve"> on a 1–5 scale. Mothers with college degrees tended to feel more confident (mean ≈3.78) than those with only </w:t>
      </w:r>
      <w:r w:rsidR="006208FD" w:rsidRPr="00212E65">
        <w:rPr>
          <w:sz w:val="22"/>
          <w:szCs w:val="22"/>
        </w:rPr>
        <w:t xml:space="preserve">a </w:t>
      </w:r>
      <w:r w:rsidRPr="00212E65">
        <w:rPr>
          <w:sz w:val="22"/>
          <w:szCs w:val="22"/>
        </w:rPr>
        <w:t xml:space="preserve">high school (mean ≈3.40). For instance, none of the college-educated mothers chose the lowest confidence (1), whereas 20% of high school mothers did. Moreover, 66.7% of college-educated mothers rated themselves 4 or 5 (fairly to very confident) compared with 50% of high school mothers. Interestingly, however, some less-educated mothers were highly confident (30% of high-school mothers chose 5), suggesting other factors at play. Previous research supports the link between education and parental efficacy: parents with higher education often feel better prepared to help their children, and this </w:t>
      </w:r>
      <w:r w:rsidR="00F45E1E" w:rsidRPr="00212E65">
        <w:rPr>
          <w:sz w:val="22"/>
          <w:szCs w:val="22"/>
        </w:rPr>
        <w:t>enables</w:t>
      </w:r>
      <w:r w:rsidRPr="00212E65">
        <w:rPr>
          <w:sz w:val="22"/>
          <w:szCs w:val="22"/>
        </w:rPr>
        <w:t xml:space="preserve"> greater involvement (and by extension, confidence). In our data, mothers who rated low confidence typically cited low English skills as the cause, whereas </w:t>
      </w:r>
      <w:r w:rsidR="006208FD" w:rsidRPr="00212E65">
        <w:rPr>
          <w:sz w:val="22"/>
          <w:szCs w:val="22"/>
        </w:rPr>
        <w:t>more highly educated</w:t>
      </w:r>
      <w:r w:rsidRPr="00212E65">
        <w:rPr>
          <w:sz w:val="22"/>
          <w:szCs w:val="22"/>
        </w:rPr>
        <w:t xml:space="preserve"> mothers generally felt more capable.</w:t>
      </w:r>
    </w:p>
    <w:p w14:paraId="227118AE" w14:textId="0507E6F2" w:rsidR="00A277AA" w:rsidRPr="00212E65" w:rsidRDefault="00A277AA" w:rsidP="004E717B">
      <w:pPr>
        <w:pStyle w:val="NormalWeb"/>
        <w:ind w:firstLine="720"/>
        <w:jc w:val="both"/>
        <w:rPr>
          <w:sz w:val="22"/>
          <w:szCs w:val="22"/>
        </w:rPr>
      </w:pPr>
      <w:r w:rsidRPr="00212E65">
        <w:rPr>
          <w:sz w:val="22"/>
          <w:szCs w:val="22"/>
        </w:rPr>
        <w:t xml:space="preserve">Nearly all mothers expressed keen interest in training to improve their teaching skills: </w:t>
      </w:r>
      <w:r w:rsidRPr="00212E65">
        <w:rPr>
          <w:rStyle w:val="Strong"/>
          <w:b w:val="0"/>
          <w:bCs w:val="0"/>
          <w:sz w:val="22"/>
          <w:szCs w:val="22"/>
        </w:rPr>
        <w:t>87%</w:t>
      </w:r>
      <w:r w:rsidRPr="00212E65">
        <w:rPr>
          <w:sz w:val="22"/>
          <w:szCs w:val="22"/>
        </w:rPr>
        <w:t xml:space="preserve"> answered “Yes” to attending an English teaching workshop (13% answered “Maybe,” and 0% “No”). This overwhelming interest aligns with findings by Toledo and Dollente (2025) in Cotabato, where Filipino parents “have a positive attitude towards parental engagement” in their children’s English education. In other words, despite some variation in self-assessed proficiency, mothers across education levels were uniformly willing to learn. This is consistent with research showing high parental motivation: </w:t>
      </w:r>
      <w:proofErr w:type="spellStart"/>
      <w:r w:rsidR="00CA7B08" w:rsidRPr="00212E65">
        <w:rPr>
          <w:sz w:val="22"/>
          <w:szCs w:val="22"/>
        </w:rPr>
        <w:t>Apriyanti</w:t>
      </w:r>
      <w:proofErr w:type="spellEnd"/>
      <w:r w:rsidRPr="00212E65">
        <w:rPr>
          <w:sz w:val="22"/>
          <w:szCs w:val="22"/>
        </w:rPr>
        <w:t xml:space="preserve"> (202</w:t>
      </w:r>
      <w:r w:rsidR="00CA7B08" w:rsidRPr="00212E65">
        <w:rPr>
          <w:sz w:val="22"/>
          <w:szCs w:val="22"/>
        </w:rPr>
        <w:t>1</w:t>
      </w:r>
      <w:r w:rsidRPr="00212E65">
        <w:rPr>
          <w:sz w:val="22"/>
          <w:szCs w:val="22"/>
        </w:rPr>
        <w:t>) found that greater parental involvement significantly boosts children’s English self-efficacy, implying parents recognize the value of engaging more deeply.</w:t>
      </w:r>
    </w:p>
    <w:p w14:paraId="1C43DC0A" w14:textId="2428E6E7" w:rsidR="00A277AA" w:rsidRPr="00212E65" w:rsidRDefault="00A277AA" w:rsidP="004E717B">
      <w:pPr>
        <w:pStyle w:val="NormalWeb"/>
        <w:jc w:val="both"/>
        <w:rPr>
          <w:sz w:val="22"/>
          <w:szCs w:val="22"/>
        </w:rPr>
      </w:pPr>
      <w:r w:rsidRPr="00212E65">
        <w:rPr>
          <w:rStyle w:val="Strong"/>
          <w:sz w:val="22"/>
          <w:szCs w:val="22"/>
        </w:rPr>
        <w:t>Table 1.</w:t>
      </w:r>
      <w:r w:rsidRPr="00212E65">
        <w:rPr>
          <w:sz w:val="22"/>
          <w:szCs w:val="22"/>
        </w:rPr>
        <w:t xml:space="preserve"> Self-rated English proficiency by education level (N=30). Values are </w:t>
      </w:r>
      <w:r w:rsidR="006208FD" w:rsidRPr="00212E65">
        <w:rPr>
          <w:sz w:val="22"/>
          <w:szCs w:val="22"/>
        </w:rPr>
        <w:t>percentages</w:t>
      </w:r>
      <w:r w:rsidRPr="00212E65">
        <w:rPr>
          <w:sz w:val="22"/>
          <w:szCs w:val="22"/>
        </w:rPr>
        <w:t xml:space="preserve"> within each education group.</w:t>
      </w:r>
    </w:p>
    <w:tbl>
      <w:tblPr>
        <w:tblW w:w="8991" w:type="dxa"/>
        <w:tblCellSpacing w:w="15" w:type="dxa"/>
        <w:tblCellMar>
          <w:top w:w="15" w:type="dxa"/>
          <w:left w:w="15" w:type="dxa"/>
          <w:bottom w:w="15" w:type="dxa"/>
          <w:right w:w="15" w:type="dxa"/>
        </w:tblCellMar>
        <w:tblLook w:val="04A0" w:firstRow="1" w:lastRow="0" w:firstColumn="1" w:lastColumn="0" w:noHBand="0" w:noVBand="1"/>
      </w:tblPr>
      <w:tblGrid>
        <w:gridCol w:w="4341"/>
        <w:gridCol w:w="1325"/>
        <w:gridCol w:w="1860"/>
        <w:gridCol w:w="1465"/>
      </w:tblGrid>
      <w:tr w:rsidR="00A277AA" w:rsidRPr="00212E65" w14:paraId="56DB4776" w14:textId="77777777" w:rsidTr="00834013">
        <w:trPr>
          <w:trHeight w:val="299"/>
          <w:tblHeader/>
          <w:tblCellSpacing w:w="15" w:type="dxa"/>
        </w:trPr>
        <w:tc>
          <w:tcPr>
            <w:tcW w:w="0" w:type="auto"/>
            <w:tcBorders>
              <w:bottom w:val="single" w:sz="4" w:space="0" w:color="auto"/>
            </w:tcBorders>
            <w:vAlign w:val="center"/>
            <w:hideMark/>
          </w:tcPr>
          <w:p w14:paraId="1043BD37" w14:textId="77777777" w:rsidR="00A277AA" w:rsidRPr="00212E65" w:rsidRDefault="00A277AA" w:rsidP="004E717B">
            <w:pPr>
              <w:spacing w:after="0" w:line="240" w:lineRule="auto"/>
              <w:jc w:val="both"/>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Education Level</w:t>
            </w:r>
          </w:p>
        </w:tc>
        <w:tc>
          <w:tcPr>
            <w:tcW w:w="0" w:type="auto"/>
            <w:tcBorders>
              <w:bottom w:val="single" w:sz="4" w:space="0" w:color="auto"/>
            </w:tcBorders>
            <w:vAlign w:val="center"/>
            <w:hideMark/>
          </w:tcPr>
          <w:p w14:paraId="11BE9464" w14:textId="77777777" w:rsidR="00A277AA" w:rsidRPr="00212E65" w:rsidRDefault="00A277AA" w:rsidP="00100B00">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Beginner</w:t>
            </w:r>
          </w:p>
        </w:tc>
        <w:tc>
          <w:tcPr>
            <w:tcW w:w="0" w:type="auto"/>
            <w:tcBorders>
              <w:bottom w:val="single" w:sz="4" w:space="0" w:color="auto"/>
            </w:tcBorders>
            <w:vAlign w:val="center"/>
            <w:hideMark/>
          </w:tcPr>
          <w:p w14:paraId="574F76A6" w14:textId="77777777" w:rsidR="00A277AA" w:rsidRPr="00212E65" w:rsidRDefault="00A277AA" w:rsidP="00100B00">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Intermediate</w:t>
            </w:r>
          </w:p>
        </w:tc>
        <w:tc>
          <w:tcPr>
            <w:tcW w:w="0" w:type="auto"/>
            <w:tcBorders>
              <w:bottom w:val="single" w:sz="4" w:space="0" w:color="auto"/>
            </w:tcBorders>
            <w:vAlign w:val="center"/>
            <w:hideMark/>
          </w:tcPr>
          <w:p w14:paraId="1E87B299" w14:textId="77777777" w:rsidR="00A277AA" w:rsidRPr="00212E65" w:rsidRDefault="00A277AA" w:rsidP="00100B00">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Advanced</w:t>
            </w:r>
          </w:p>
        </w:tc>
      </w:tr>
      <w:tr w:rsidR="00A277AA" w:rsidRPr="00212E65" w14:paraId="1184EA63" w14:textId="77777777" w:rsidTr="00834013">
        <w:trPr>
          <w:trHeight w:val="299"/>
          <w:tblCellSpacing w:w="15" w:type="dxa"/>
        </w:trPr>
        <w:tc>
          <w:tcPr>
            <w:tcW w:w="0" w:type="auto"/>
            <w:vAlign w:val="center"/>
            <w:hideMark/>
          </w:tcPr>
          <w:p w14:paraId="35515654" w14:textId="77777777" w:rsidR="00A277AA" w:rsidRPr="00212E65" w:rsidRDefault="00A277AA" w:rsidP="004E717B">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College/University Degree (n=9)</w:t>
            </w:r>
          </w:p>
        </w:tc>
        <w:tc>
          <w:tcPr>
            <w:tcW w:w="0" w:type="auto"/>
            <w:vAlign w:val="center"/>
            <w:hideMark/>
          </w:tcPr>
          <w:p w14:paraId="0C69B3E7"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4E276129"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77.8%</w:t>
            </w:r>
          </w:p>
        </w:tc>
        <w:tc>
          <w:tcPr>
            <w:tcW w:w="0" w:type="auto"/>
            <w:vAlign w:val="center"/>
            <w:hideMark/>
          </w:tcPr>
          <w:p w14:paraId="57C73D3B"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22.2%</w:t>
            </w:r>
          </w:p>
        </w:tc>
      </w:tr>
      <w:tr w:rsidR="00A277AA" w:rsidRPr="00212E65" w14:paraId="151BAC3C" w14:textId="77777777" w:rsidTr="00834013">
        <w:trPr>
          <w:trHeight w:val="310"/>
          <w:tblCellSpacing w:w="15" w:type="dxa"/>
        </w:trPr>
        <w:tc>
          <w:tcPr>
            <w:tcW w:w="0" w:type="auto"/>
            <w:vAlign w:val="center"/>
            <w:hideMark/>
          </w:tcPr>
          <w:p w14:paraId="3320854C" w14:textId="77777777" w:rsidR="00A277AA" w:rsidRPr="00212E65" w:rsidRDefault="00A277AA" w:rsidP="004E717B">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Some College/University (n=10)</w:t>
            </w:r>
          </w:p>
        </w:tc>
        <w:tc>
          <w:tcPr>
            <w:tcW w:w="0" w:type="auto"/>
            <w:vAlign w:val="center"/>
            <w:hideMark/>
          </w:tcPr>
          <w:p w14:paraId="01A68A55"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10.0%</w:t>
            </w:r>
          </w:p>
        </w:tc>
        <w:tc>
          <w:tcPr>
            <w:tcW w:w="0" w:type="auto"/>
            <w:vAlign w:val="center"/>
            <w:hideMark/>
          </w:tcPr>
          <w:p w14:paraId="6D158A8F"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90.0%</w:t>
            </w:r>
          </w:p>
        </w:tc>
        <w:tc>
          <w:tcPr>
            <w:tcW w:w="0" w:type="auto"/>
            <w:vAlign w:val="center"/>
            <w:hideMark/>
          </w:tcPr>
          <w:p w14:paraId="6E718C2E"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r>
      <w:tr w:rsidR="00A277AA" w:rsidRPr="00212E65" w14:paraId="4B2631D5" w14:textId="77777777" w:rsidTr="00834013">
        <w:trPr>
          <w:trHeight w:val="299"/>
          <w:tblCellSpacing w:w="15" w:type="dxa"/>
        </w:trPr>
        <w:tc>
          <w:tcPr>
            <w:tcW w:w="0" w:type="auto"/>
            <w:vAlign w:val="center"/>
            <w:hideMark/>
          </w:tcPr>
          <w:p w14:paraId="61AB4672" w14:textId="77777777" w:rsidR="00A277AA" w:rsidRPr="00212E65" w:rsidRDefault="00A277AA" w:rsidP="004E717B">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High School (n=10)</w:t>
            </w:r>
          </w:p>
        </w:tc>
        <w:tc>
          <w:tcPr>
            <w:tcW w:w="0" w:type="auto"/>
            <w:vAlign w:val="center"/>
            <w:hideMark/>
          </w:tcPr>
          <w:p w14:paraId="02BA7CA7"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40.0%</w:t>
            </w:r>
          </w:p>
        </w:tc>
        <w:tc>
          <w:tcPr>
            <w:tcW w:w="0" w:type="auto"/>
            <w:vAlign w:val="center"/>
            <w:hideMark/>
          </w:tcPr>
          <w:p w14:paraId="474CC219"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60.0%</w:t>
            </w:r>
          </w:p>
        </w:tc>
        <w:tc>
          <w:tcPr>
            <w:tcW w:w="0" w:type="auto"/>
            <w:vAlign w:val="center"/>
            <w:hideMark/>
          </w:tcPr>
          <w:p w14:paraId="66BF1219"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r>
      <w:tr w:rsidR="00A277AA" w:rsidRPr="00212E65" w14:paraId="61359BDF" w14:textId="77777777" w:rsidTr="00834013">
        <w:trPr>
          <w:trHeight w:val="299"/>
          <w:tblCellSpacing w:w="15" w:type="dxa"/>
        </w:trPr>
        <w:tc>
          <w:tcPr>
            <w:tcW w:w="0" w:type="auto"/>
            <w:vAlign w:val="center"/>
            <w:hideMark/>
          </w:tcPr>
          <w:p w14:paraId="13528FAC" w14:textId="77777777" w:rsidR="00A277AA" w:rsidRPr="00212E65" w:rsidRDefault="00A277AA" w:rsidP="004E717B">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Vocational (n=1)</w:t>
            </w:r>
          </w:p>
        </w:tc>
        <w:tc>
          <w:tcPr>
            <w:tcW w:w="0" w:type="auto"/>
            <w:vAlign w:val="center"/>
            <w:hideMark/>
          </w:tcPr>
          <w:p w14:paraId="615E8469"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020AA290"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100.0%</w:t>
            </w:r>
          </w:p>
        </w:tc>
        <w:tc>
          <w:tcPr>
            <w:tcW w:w="0" w:type="auto"/>
            <w:vAlign w:val="center"/>
            <w:hideMark/>
          </w:tcPr>
          <w:p w14:paraId="6D0B2FCC" w14:textId="77777777" w:rsidR="00A277AA" w:rsidRPr="00212E65" w:rsidRDefault="00A277AA" w:rsidP="00100B00">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r>
    </w:tbl>
    <w:p w14:paraId="6D7E39B7" w14:textId="77777777" w:rsidR="00100B00" w:rsidRPr="00212E65" w:rsidRDefault="00100B00" w:rsidP="004E717B">
      <w:pPr>
        <w:pStyle w:val="NormalWeb"/>
        <w:ind w:firstLine="720"/>
        <w:jc w:val="both"/>
        <w:rPr>
          <w:sz w:val="22"/>
          <w:szCs w:val="22"/>
        </w:rPr>
      </w:pPr>
    </w:p>
    <w:p w14:paraId="0EC3C7C3" w14:textId="77777777" w:rsidR="00100B00" w:rsidRPr="00212E65" w:rsidRDefault="00100B00" w:rsidP="00100B00">
      <w:pPr>
        <w:pStyle w:val="NormalWeb"/>
        <w:jc w:val="both"/>
        <w:rPr>
          <w:sz w:val="22"/>
          <w:szCs w:val="22"/>
        </w:rPr>
      </w:pPr>
      <w:r w:rsidRPr="00212E65">
        <w:rPr>
          <w:rStyle w:val="Strong"/>
          <w:sz w:val="22"/>
          <w:szCs w:val="22"/>
        </w:rPr>
        <w:t>Table 2.</w:t>
      </w:r>
      <w:r w:rsidRPr="00212E65">
        <w:rPr>
          <w:sz w:val="22"/>
          <w:szCs w:val="22"/>
        </w:rPr>
        <w:t xml:space="preserve"> (For RQ1) Distribution of self-rated teaching confidence by education level. Each cell shows the percentage of mothers in that education group who chose the confidence rating (1–5).</w:t>
      </w:r>
    </w:p>
    <w:tbl>
      <w:tblPr>
        <w:tblW w:w="9010" w:type="dxa"/>
        <w:tblCellSpacing w:w="15" w:type="dxa"/>
        <w:tblCellMar>
          <w:top w:w="15" w:type="dxa"/>
          <w:left w:w="15" w:type="dxa"/>
          <w:bottom w:w="15" w:type="dxa"/>
          <w:right w:w="15" w:type="dxa"/>
        </w:tblCellMar>
        <w:tblLook w:val="04A0" w:firstRow="1" w:lastRow="0" w:firstColumn="1" w:lastColumn="0" w:noHBand="0" w:noVBand="1"/>
      </w:tblPr>
      <w:tblGrid>
        <w:gridCol w:w="3778"/>
        <w:gridCol w:w="1211"/>
        <w:gridCol w:w="792"/>
        <w:gridCol w:w="963"/>
        <w:gridCol w:w="963"/>
        <w:gridCol w:w="1303"/>
      </w:tblGrid>
      <w:tr w:rsidR="00100B00" w:rsidRPr="00212E65" w14:paraId="110AD163" w14:textId="77777777" w:rsidTr="00834013">
        <w:trPr>
          <w:trHeight w:val="387"/>
          <w:tblHeader/>
          <w:tblCellSpacing w:w="15" w:type="dxa"/>
        </w:trPr>
        <w:tc>
          <w:tcPr>
            <w:tcW w:w="0" w:type="auto"/>
            <w:tcBorders>
              <w:bottom w:val="single" w:sz="4" w:space="0" w:color="auto"/>
            </w:tcBorders>
            <w:vAlign w:val="center"/>
            <w:hideMark/>
          </w:tcPr>
          <w:p w14:paraId="07D34029" w14:textId="77777777" w:rsidR="00100B00" w:rsidRPr="00212E65" w:rsidRDefault="00100B00" w:rsidP="0043217A">
            <w:pPr>
              <w:spacing w:after="0" w:line="240" w:lineRule="auto"/>
              <w:jc w:val="both"/>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Education Level</w:t>
            </w:r>
          </w:p>
        </w:tc>
        <w:tc>
          <w:tcPr>
            <w:tcW w:w="0" w:type="auto"/>
            <w:tcBorders>
              <w:bottom w:val="single" w:sz="4" w:space="0" w:color="auto"/>
            </w:tcBorders>
            <w:vAlign w:val="center"/>
            <w:hideMark/>
          </w:tcPr>
          <w:p w14:paraId="4E5120D6" w14:textId="77777777" w:rsidR="00100B00" w:rsidRPr="00212E65" w:rsidRDefault="00100B00" w:rsidP="0043217A">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1 (Low)</w:t>
            </w:r>
          </w:p>
        </w:tc>
        <w:tc>
          <w:tcPr>
            <w:tcW w:w="0" w:type="auto"/>
            <w:tcBorders>
              <w:bottom w:val="single" w:sz="4" w:space="0" w:color="auto"/>
            </w:tcBorders>
            <w:vAlign w:val="center"/>
            <w:hideMark/>
          </w:tcPr>
          <w:p w14:paraId="19659793" w14:textId="77777777" w:rsidR="00100B00" w:rsidRPr="00212E65" w:rsidRDefault="00100B00" w:rsidP="0043217A">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2</w:t>
            </w:r>
          </w:p>
        </w:tc>
        <w:tc>
          <w:tcPr>
            <w:tcW w:w="0" w:type="auto"/>
            <w:tcBorders>
              <w:bottom w:val="single" w:sz="4" w:space="0" w:color="auto"/>
            </w:tcBorders>
            <w:vAlign w:val="center"/>
            <w:hideMark/>
          </w:tcPr>
          <w:p w14:paraId="6974901B" w14:textId="77777777" w:rsidR="00100B00" w:rsidRPr="00212E65" w:rsidRDefault="00100B00" w:rsidP="0043217A">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3</w:t>
            </w:r>
          </w:p>
        </w:tc>
        <w:tc>
          <w:tcPr>
            <w:tcW w:w="0" w:type="auto"/>
            <w:tcBorders>
              <w:bottom w:val="single" w:sz="4" w:space="0" w:color="auto"/>
            </w:tcBorders>
            <w:vAlign w:val="center"/>
            <w:hideMark/>
          </w:tcPr>
          <w:p w14:paraId="37C9545E" w14:textId="77777777" w:rsidR="00100B00" w:rsidRPr="00212E65" w:rsidRDefault="00100B00" w:rsidP="0043217A">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4</w:t>
            </w:r>
          </w:p>
        </w:tc>
        <w:tc>
          <w:tcPr>
            <w:tcW w:w="0" w:type="auto"/>
            <w:tcBorders>
              <w:bottom w:val="single" w:sz="4" w:space="0" w:color="auto"/>
            </w:tcBorders>
            <w:vAlign w:val="center"/>
            <w:hideMark/>
          </w:tcPr>
          <w:p w14:paraId="41B67DF4" w14:textId="77777777" w:rsidR="00100B00" w:rsidRPr="00212E65" w:rsidRDefault="00100B00" w:rsidP="0043217A">
            <w:pPr>
              <w:spacing w:after="0" w:line="240" w:lineRule="auto"/>
              <w:jc w:val="center"/>
              <w:rPr>
                <w:rFonts w:ascii="Times New Roman" w:eastAsia="Times New Roman" w:hAnsi="Times New Roman" w:cs="Times New Roman"/>
                <w:b/>
                <w:bCs/>
                <w:kern w:val="0"/>
                <w:lang w:eastAsia="en-PH"/>
                <w14:ligatures w14:val="none"/>
              </w:rPr>
            </w:pPr>
            <w:r w:rsidRPr="00212E65">
              <w:rPr>
                <w:rFonts w:ascii="Times New Roman" w:eastAsia="Times New Roman" w:hAnsi="Times New Roman" w:cs="Times New Roman"/>
                <w:b/>
                <w:bCs/>
                <w:kern w:val="0"/>
                <w:lang w:eastAsia="en-PH"/>
                <w14:ligatures w14:val="none"/>
              </w:rPr>
              <w:t>5 (High)</w:t>
            </w:r>
          </w:p>
        </w:tc>
      </w:tr>
      <w:tr w:rsidR="00100B00" w:rsidRPr="00212E65" w14:paraId="51DF91A6" w14:textId="77777777" w:rsidTr="0043217A">
        <w:trPr>
          <w:trHeight w:val="256"/>
          <w:tblCellSpacing w:w="15" w:type="dxa"/>
        </w:trPr>
        <w:tc>
          <w:tcPr>
            <w:tcW w:w="0" w:type="auto"/>
            <w:vAlign w:val="center"/>
            <w:hideMark/>
          </w:tcPr>
          <w:p w14:paraId="670F6AF9" w14:textId="77777777" w:rsidR="00100B00" w:rsidRPr="00212E65" w:rsidRDefault="00100B00" w:rsidP="0043217A">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College/University Degree</w:t>
            </w:r>
          </w:p>
        </w:tc>
        <w:tc>
          <w:tcPr>
            <w:tcW w:w="0" w:type="auto"/>
            <w:vAlign w:val="center"/>
            <w:hideMark/>
          </w:tcPr>
          <w:p w14:paraId="5587D282"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56A3AF53"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6089E4C8"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33.3%</w:t>
            </w:r>
          </w:p>
        </w:tc>
        <w:tc>
          <w:tcPr>
            <w:tcW w:w="0" w:type="auto"/>
            <w:vAlign w:val="center"/>
            <w:hideMark/>
          </w:tcPr>
          <w:p w14:paraId="251AC07F"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55.6%</w:t>
            </w:r>
          </w:p>
        </w:tc>
        <w:tc>
          <w:tcPr>
            <w:tcW w:w="0" w:type="auto"/>
            <w:vAlign w:val="center"/>
            <w:hideMark/>
          </w:tcPr>
          <w:p w14:paraId="0E579AF0"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11.1%</w:t>
            </w:r>
          </w:p>
        </w:tc>
      </w:tr>
      <w:tr w:rsidR="00100B00" w:rsidRPr="00212E65" w14:paraId="07A3119B" w14:textId="77777777" w:rsidTr="0043217A">
        <w:trPr>
          <w:trHeight w:val="265"/>
          <w:tblCellSpacing w:w="15" w:type="dxa"/>
        </w:trPr>
        <w:tc>
          <w:tcPr>
            <w:tcW w:w="0" w:type="auto"/>
            <w:vAlign w:val="center"/>
            <w:hideMark/>
          </w:tcPr>
          <w:p w14:paraId="08E36A72" w14:textId="77777777" w:rsidR="00100B00" w:rsidRPr="00212E65" w:rsidRDefault="00100B00" w:rsidP="0043217A">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Some College/University</w:t>
            </w:r>
          </w:p>
        </w:tc>
        <w:tc>
          <w:tcPr>
            <w:tcW w:w="0" w:type="auto"/>
            <w:vAlign w:val="center"/>
            <w:hideMark/>
          </w:tcPr>
          <w:p w14:paraId="1777426D"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553C0D1D"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7BCFF03E"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50.0%</w:t>
            </w:r>
          </w:p>
        </w:tc>
        <w:tc>
          <w:tcPr>
            <w:tcW w:w="0" w:type="auto"/>
            <w:vAlign w:val="center"/>
            <w:hideMark/>
          </w:tcPr>
          <w:p w14:paraId="73406B23"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40.0%</w:t>
            </w:r>
          </w:p>
        </w:tc>
        <w:tc>
          <w:tcPr>
            <w:tcW w:w="0" w:type="auto"/>
            <w:vAlign w:val="center"/>
            <w:hideMark/>
          </w:tcPr>
          <w:p w14:paraId="095B1E38"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10.0%</w:t>
            </w:r>
          </w:p>
        </w:tc>
      </w:tr>
      <w:tr w:rsidR="00100B00" w:rsidRPr="00212E65" w14:paraId="39CD2155" w14:textId="77777777" w:rsidTr="0043217A">
        <w:trPr>
          <w:trHeight w:val="256"/>
          <w:tblCellSpacing w:w="15" w:type="dxa"/>
        </w:trPr>
        <w:tc>
          <w:tcPr>
            <w:tcW w:w="0" w:type="auto"/>
            <w:vAlign w:val="center"/>
            <w:hideMark/>
          </w:tcPr>
          <w:p w14:paraId="15E710D2" w14:textId="77777777" w:rsidR="00100B00" w:rsidRPr="00212E65" w:rsidRDefault="00100B00" w:rsidP="0043217A">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High School</w:t>
            </w:r>
          </w:p>
        </w:tc>
        <w:tc>
          <w:tcPr>
            <w:tcW w:w="0" w:type="auto"/>
            <w:vAlign w:val="center"/>
            <w:hideMark/>
          </w:tcPr>
          <w:p w14:paraId="5C7D13E4"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20.0%</w:t>
            </w:r>
          </w:p>
        </w:tc>
        <w:tc>
          <w:tcPr>
            <w:tcW w:w="0" w:type="auto"/>
            <w:vAlign w:val="center"/>
            <w:hideMark/>
          </w:tcPr>
          <w:p w14:paraId="4570F63B"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19A31E90"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30.0%</w:t>
            </w:r>
          </w:p>
        </w:tc>
        <w:tc>
          <w:tcPr>
            <w:tcW w:w="0" w:type="auto"/>
            <w:vAlign w:val="center"/>
            <w:hideMark/>
          </w:tcPr>
          <w:p w14:paraId="21D827B9"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20.0%</w:t>
            </w:r>
          </w:p>
        </w:tc>
        <w:tc>
          <w:tcPr>
            <w:tcW w:w="0" w:type="auto"/>
            <w:vAlign w:val="center"/>
            <w:hideMark/>
          </w:tcPr>
          <w:p w14:paraId="7C789A87"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30.0%</w:t>
            </w:r>
          </w:p>
        </w:tc>
      </w:tr>
      <w:tr w:rsidR="00100B00" w:rsidRPr="00212E65" w14:paraId="0081CDAD" w14:textId="77777777" w:rsidTr="0043217A">
        <w:trPr>
          <w:trHeight w:val="256"/>
          <w:tblCellSpacing w:w="15" w:type="dxa"/>
        </w:trPr>
        <w:tc>
          <w:tcPr>
            <w:tcW w:w="0" w:type="auto"/>
            <w:vAlign w:val="center"/>
            <w:hideMark/>
          </w:tcPr>
          <w:p w14:paraId="0D849020" w14:textId="77777777" w:rsidR="00100B00" w:rsidRPr="00212E65" w:rsidRDefault="00100B00" w:rsidP="0043217A">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Vocational</w:t>
            </w:r>
          </w:p>
        </w:tc>
        <w:tc>
          <w:tcPr>
            <w:tcW w:w="0" w:type="auto"/>
            <w:vAlign w:val="center"/>
            <w:hideMark/>
          </w:tcPr>
          <w:p w14:paraId="3199D1B9"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750F8596"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6F84D475"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55D78E34"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0.0%</w:t>
            </w:r>
          </w:p>
        </w:tc>
        <w:tc>
          <w:tcPr>
            <w:tcW w:w="0" w:type="auto"/>
            <w:vAlign w:val="center"/>
            <w:hideMark/>
          </w:tcPr>
          <w:p w14:paraId="49774AEA" w14:textId="77777777" w:rsidR="00100B00" w:rsidRPr="00212E65" w:rsidRDefault="00100B00" w:rsidP="0043217A">
            <w:pPr>
              <w:spacing w:after="0" w:line="240" w:lineRule="auto"/>
              <w:jc w:val="center"/>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100.0%</w:t>
            </w:r>
          </w:p>
        </w:tc>
      </w:tr>
    </w:tbl>
    <w:p w14:paraId="243134D0" w14:textId="77777777" w:rsidR="00100B00" w:rsidRPr="00212E65" w:rsidRDefault="00100B00" w:rsidP="00100B00">
      <w:pPr>
        <w:pStyle w:val="NormalWeb"/>
        <w:jc w:val="both"/>
        <w:rPr>
          <w:sz w:val="22"/>
          <w:szCs w:val="22"/>
        </w:rPr>
      </w:pPr>
    </w:p>
    <w:p w14:paraId="65648998" w14:textId="502EF619" w:rsidR="00A277AA" w:rsidRPr="00212E65" w:rsidRDefault="00A277AA" w:rsidP="004E717B">
      <w:pPr>
        <w:pStyle w:val="NormalWeb"/>
        <w:ind w:firstLine="720"/>
        <w:jc w:val="both"/>
        <w:rPr>
          <w:sz w:val="22"/>
          <w:szCs w:val="22"/>
        </w:rPr>
      </w:pPr>
      <w:r w:rsidRPr="00212E65">
        <w:rPr>
          <w:sz w:val="22"/>
          <w:szCs w:val="22"/>
        </w:rPr>
        <w:t xml:space="preserve">Mothers with higher education overwhelmingly rated their English at least intermediate, whereas mothers with only high school were more </w:t>
      </w:r>
      <w:r w:rsidR="006208FD" w:rsidRPr="00212E65">
        <w:rPr>
          <w:sz w:val="22"/>
          <w:szCs w:val="22"/>
        </w:rPr>
        <w:t xml:space="preserve">evenly </w:t>
      </w:r>
      <w:r w:rsidRPr="00212E65">
        <w:rPr>
          <w:sz w:val="22"/>
          <w:szCs w:val="22"/>
        </w:rPr>
        <w:t>split and included all of the “Beginner” ratings. This educational gradient mirrors international findings that higher parental education provides more linguistic resources at home. The patterns in confidence (not tabulated here) were similar: college-educated mothers were generally more confident. Overall, these results suggest that while most mothers see themselves as at least moderately competent in English, less-educated mothers are more likely to feel underprepared. Nevertheless, virtually all mothers wanted trainin</w:t>
      </w:r>
      <w:r w:rsidR="00C22378" w:rsidRPr="00212E65">
        <w:rPr>
          <w:sz w:val="22"/>
          <w:szCs w:val="22"/>
        </w:rPr>
        <w:t>g,</w:t>
      </w:r>
      <w:r w:rsidRPr="00212E65">
        <w:rPr>
          <w:sz w:val="22"/>
          <w:szCs w:val="22"/>
        </w:rPr>
        <w:t xml:space="preserve"> a finding in line with studies (Toledo &amp; Dollente, 2025) reporting universally positive parental engagement in child literacy, regardless of parents’ own education</w:t>
      </w:r>
    </w:p>
    <w:p w14:paraId="742B066D" w14:textId="77777777" w:rsidR="008B281D" w:rsidRPr="00212E65" w:rsidRDefault="008B281D" w:rsidP="004E717B">
      <w:pPr>
        <w:pStyle w:val="NormalWeb"/>
        <w:ind w:firstLine="720"/>
        <w:jc w:val="both"/>
        <w:rPr>
          <w:sz w:val="22"/>
          <w:szCs w:val="22"/>
        </w:rPr>
      </w:pPr>
    </w:p>
    <w:p w14:paraId="0669CAAF" w14:textId="15138B7A" w:rsidR="00A277AA" w:rsidRPr="00212E65" w:rsidRDefault="00100B00" w:rsidP="004E717B">
      <w:pPr>
        <w:jc w:val="both"/>
        <w:rPr>
          <w:rFonts w:ascii="Times New Roman" w:hAnsi="Times New Roman" w:cs="Times New Roman"/>
          <w:b/>
          <w:bCs/>
        </w:rPr>
      </w:pPr>
      <w:r w:rsidRPr="00212E65">
        <w:rPr>
          <w:rFonts w:ascii="Times New Roman" w:hAnsi="Times New Roman" w:cs="Times New Roman"/>
          <w:b/>
          <w:bCs/>
        </w:rPr>
        <w:t xml:space="preserve">CHALLENGES OF TEACHING ENGLISH AT HOME </w:t>
      </w:r>
    </w:p>
    <w:p w14:paraId="23915259" w14:textId="34A3F02E" w:rsidR="00A277AA" w:rsidRPr="00212E65" w:rsidRDefault="00A277AA" w:rsidP="004E717B">
      <w:pPr>
        <w:pStyle w:val="NormalWeb"/>
        <w:ind w:firstLine="720"/>
        <w:jc w:val="both"/>
        <w:rPr>
          <w:sz w:val="22"/>
          <w:szCs w:val="22"/>
        </w:rPr>
      </w:pPr>
      <w:r w:rsidRPr="00212E65">
        <w:rPr>
          <w:sz w:val="22"/>
          <w:szCs w:val="22"/>
        </w:rPr>
        <w:t xml:space="preserve">The </w:t>
      </w:r>
      <w:r w:rsidR="00177BA6" w:rsidRPr="00212E65">
        <w:rPr>
          <w:sz w:val="22"/>
          <w:szCs w:val="22"/>
        </w:rPr>
        <w:t xml:space="preserve">answers of the participants </w:t>
      </w:r>
      <w:r w:rsidRPr="00212E65">
        <w:rPr>
          <w:sz w:val="22"/>
          <w:szCs w:val="22"/>
        </w:rPr>
        <w:t xml:space="preserve">revealed </w:t>
      </w:r>
      <w:r w:rsidRPr="00212E65">
        <w:rPr>
          <w:rStyle w:val="Strong"/>
          <w:b w:val="0"/>
          <w:bCs w:val="0"/>
          <w:sz w:val="22"/>
          <w:szCs w:val="22"/>
        </w:rPr>
        <w:t>four major themes</w:t>
      </w:r>
      <w:r w:rsidRPr="00212E65">
        <w:rPr>
          <w:b/>
          <w:bCs/>
          <w:sz w:val="22"/>
          <w:szCs w:val="22"/>
        </w:rPr>
        <w:t xml:space="preserve"> </w:t>
      </w:r>
      <w:r w:rsidRPr="00212E65">
        <w:rPr>
          <w:sz w:val="22"/>
          <w:szCs w:val="22"/>
        </w:rPr>
        <w:t xml:space="preserve">of challenge: (1) </w:t>
      </w:r>
      <w:r w:rsidRPr="00212E65">
        <w:rPr>
          <w:rStyle w:val="Emphasis"/>
          <w:sz w:val="22"/>
          <w:szCs w:val="22"/>
        </w:rPr>
        <w:t>limited language fluency</w:t>
      </w:r>
      <w:r w:rsidRPr="00212E65">
        <w:rPr>
          <w:sz w:val="22"/>
          <w:szCs w:val="22"/>
        </w:rPr>
        <w:t xml:space="preserve">, (2) </w:t>
      </w:r>
      <w:r w:rsidRPr="00212E65">
        <w:rPr>
          <w:rStyle w:val="Emphasis"/>
          <w:sz w:val="22"/>
          <w:szCs w:val="22"/>
        </w:rPr>
        <w:t>child engagement difficulties</w:t>
      </w:r>
      <w:r w:rsidRPr="00212E65">
        <w:rPr>
          <w:sz w:val="22"/>
          <w:szCs w:val="22"/>
        </w:rPr>
        <w:t xml:space="preserve">, (3) </w:t>
      </w:r>
      <w:r w:rsidRPr="00212E65">
        <w:rPr>
          <w:rStyle w:val="Emphasis"/>
          <w:sz w:val="22"/>
          <w:szCs w:val="22"/>
        </w:rPr>
        <w:t>scarcity of teaching resources</w:t>
      </w:r>
      <w:r w:rsidRPr="00212E65">
        <w:rPr>
          <w:sz w:val="22"/>
          <w:szCs w:val="22"/>
        </w:rPr>
        <w:t xml:space="preserve">, and (4) </w:t>
      </w:r>
      <w:r w:rsidRPr="00212E65">
        <w:rPr>
          <w:rStyle w:val="Emphasis"/>
          <w:sz w:val="22"/>
          <w:szCs w:val="22"/>
        </w:rPr>
        <w:t>cultural-linguistic barriers</w:t>
      </w:r>
      <w:r w:rsidRPr="00212E65">
        <w:rPr>
          <w:sz w:val="22"/>
          <w:szCs w:val="22"/>
        </w:rPr>
        <w:t>. Each theme is illustrated below with representative quotations.</w:t>
      </w:r>
    </w:p>
    <w:p w14:paraId="1041D90C" w14:textId="77777777" w:rsidR="006208FD" w:rsidRPr="00212E65" w:rsidRDefault="006208FD" w:rsidP="004E717B">
      <w:pPr>
        <w:pStyle w:val="NormalWeb"/>
        <w:ind w:firstLine="720"/>
        <w:jc w:val="both"/>
        <w:rPr>
          <w:sz w:val="22"/>
          <w:szCs w:val="22"/>
        </w:rPr>
      </w:pPr>
    </w:p>
    <w:p w14:paraId="60902B0E" w14:textId="17C71A60" w:rsidR="00C415A2" w:rsidRPr="00212E65" w:rsidRDefault="00A277AA" w:rsidP="004E717B">
      <w:pPr>
        <w:pStyle w:val="NormalWeb"/>
        <w:jc w:val="both"/>
        <w:rPr>
          <w:rStyle w:val="Strong"/>
          <w:sz w:val="22"/>
          <w:szCs w:val="22"/>
        </w:rPr>
      </w:pPr>
      <w:r w:rsidRPr="00212E65">
        <w:rPr>
          <w:rStyle w:val="Strong"/>
          <w:sz w:val="22"/>
          <w:szCs w:val="22"/>
        </w:rPr>
        <w:t>Limited language fluency</w:t>
      </w:r>
    </w:p>
    <w:p w14:paraId="1910F1B5" w14:textId="2DA82414" w:rsidR="00A277AA" w:rsidRPr="00212E65" w:rsidRDefault="00A277AA" w:rsidP="004E717B">
      <w:pPr>
        <w:pStyle w:val="NormalWeb"/>
        <w:ind w:firstLine="720"/>
        <w:jc w:val="both"/>
        <w:rPr>
          <w:sz w:val="22"/>
          <w:szCs w:val="22"/>
        </w:rPr>
      </w:pPr>
      <w:r w:rsidRPr="00212E65">
        <w:rPr>
          <w:sz w:val="22"/>
          <w:szCs w:val="22"/>
        </w:rPr>
        <w:t>A pervasive theme was mothers’ own lack of English fluency. One mother admitted bluntly, “</w:t>
      </w:r>
      <w:r w:rsidRPr="00212E65">
        <w:rPr>
          <w:rStyle w:val="Emphasis"/>
          <w:sz w:val="22"/>
          <w:szCs w:val="22"/>
        </w:rPr>
        <w:t xml:space="preserve">I am not fluent or </w:t>
      </w:r>
      <w:proofErr w:type="spellStart"/>
      <w:r w:rsidRPr="00212E65">
        <w:rPr>
          <w:rStyle w:val="Emphasis"/>
          <w:sz w:val="22"/>
          <w:szCs w:val="22"/>
        </w:rPr>
        <w:t>knowledgable</w:t>
      </w:r>
      <w:proofErr w:type="spellEnd"/>
      <w:r w:rsidRPr="00212E65">
        <w:rPr>
          <w:rStyle w:val="Emphasis"/>
          <w:sz w:val="22"/>
          <w:szCs w:val="22"/>
        </w:rPr>
        <w:t xml:space="preserve"> in English</w:t>
      </w:r>
      <w:r w:rsidRPr="00212E65">
        <w:rPr>
          <w:sz w:val="22"/>
          <w:szCs w:val="22"/>
        </w:rPr>
        <w:t>,” and another similarly: “</w:t>
      </w:r>
      <w:r w:rsidRPr="00212E65">
        <w:rPr>
          <w:rStyle w:val="Emphasis"/>
          <w:sz w:val="22"/>
          <w:szCs w:val="22"/>
        </w:rPr>
        <w:t xml:space="preserve">Kay </w:t>
      </w:r>
      <w:proofErr w:type="spellStart"/>
      <w:r w:rsidRPr="00212E65">
        <w:rPr>
          <w:rStyle w:val="Emphasis"/>
          <w:sz w:val="22"/>
          <w:szCs w:val="22"/>
        </w:rPr>
        <w:t>diri</w:t>
      </w:r>
      <w:proofErr w:type="spellEnd"/>
      <w:r w:rsidRPr="00212E65">
        <w:rPr>
          <w:rStyle w:val="Emphasis"/>
          <w:sz w:val="22"/>
          <w:szCs w:val="22"/>
        </w:rPr>
        <w:t xml:space="preserve"> po </w:t>
      </w:r>
      <w:proofErr w:type="spellStart"/>
      <w:r w:rsidRPr="00212E65">
        <w:rPr>
          <w:rStyle w:val="Emphasis"/>
          <w:sz w:val="22"/>
          <w:szCs w:val="22"/>
        </w:rPr>
        <w:t>ako</w:t>
      </w:r>
      <w:proofErr w:type="spellEnd"/>
      <w:r w:rsidRPr="00212E65">
        <w:rPr>
          <w:rStyle w:val="Emphasis"/>
          <w:sz w:val="22"/>
          <w:szCs w:val="22"/>
        </w:rPr>
        <w:t xml:space="preserve"> fluent in speaking English</w:t>
      </w:r>
      <w:r w:rsidRPr="00212E65">
        <w:rPr>
          <w:sz w:val="22"/>
          <w:szCs w:val="22"/>
        </w:rPr>
        <w:t>” (“I am not fluent in speaking English.”). Many described having only patchy vocabulary: e.g.</w:t>
      </w:r>
      <w:r w:rsidR="00C22378" w:rsidRPr="00212E65">
        <w:rPr>
          <w:sz w:val="22"/>
          <w:szCs w:val="22"/>
        </w:rPr>
        <w:t xml:space="preserve">, </w:t>
      </w:r>
      <w:r w:rsidRPr="00212E65">
        <w:rPr>
          <w:sz w:val="22"/>
          <w:szCs w:val="22"/>
        </w:rPr>
        <w:t>“</w:t>
      </w:r>
      <w:proofErr w:type="spellStart"/>
      <w:r w:rsidRPr="00212E65">
        <w:rPr>
          <w:sz w:val="22"/>
          <w:szCs w:val="22"/>
        </w:rPr>
        <w:t>waray</w:t>
      </w:r>
      <w:proofErr w:type="spellEnd"/>
      <w:r w:rsidRPr="00212E65">
        <w:rPr>
          <w:sz w:val="22"/>
          <w:szCs w:val="22"/>
        </w:rPr>
        <w:t xml:space="preserve"> </w:t>
      </w:r>
      <w:proofErr w:type="spellStart"/>
      <w:r w:rsidRPr="00212E65">
        <w:rPr>
          <w:sz w:val="22"/>
          <w:szCs w:val="22"/>
        </w:rPr>
        <w:t>gud</w:t>
      </w:r>
      <w:proofErr w:type="spellEnd"/>
      <w:r w:rsidRPr="00212E65">
        <w:rPr>
          <w:sz w:val="22"/>
          <w:szCs w:val="22"/>
        </w:rPr>
        <w:t xml:space="preserve"> </w:t>
      </w:r>
      <w:proofErr w:type="spellStart"/>
      <w:r w:rsidRPr="00212E65">
        <w:rPr>
          <w:sz w:val="22"/>
          <w:szCs w:val="22"/>
        </w:rPr>
        <w:t>sapat</w:t>
      </w:r>
      <w:proofErr w:type="spellEnd"/>
      <w:r w:rsidRPr="00212E65">
        <w:rPr>
          <w:sz w:val="22"/>
          <w:szCs w:val="22"/>
        </w:rPr>
        <w:t xml:space="preserve"> </w:t>
      </w:r>
      <w:proofErr w:type="spellStart"/>
      <w:r w:rsidRPr="00212E65">
        <w:rPr>
          <w:sz w:val="22"/>
          <w:szCs w:val="22"/>
        </w:rPr>
        <w:t>nga</w:t>
      </w:r>
      <w:proofErr w:type="spellEnd"/>
      <w:r w:rsidRPr="00212E65">
        <w:rPr>
          <w:sz w:val="22"/>
          <w:szCs w:val="22"/>
        </w:rPr>
        <w:t xml:space="preserve"> </w:t>
      </w:r>
      <w:proofErr w:type="spellStart"/>
      <w:r w:rsidRPr="00212E65">
        <w:rPr>
          <w:sz w:val="22"/>
          <w:szCs w:val="22"/>
        </w:rPr>
        <w:t>hibaro</w:t>
      </w:r>
      <w:proofErr w:type="spellEnd"/>
      <w:r w:rsidRPr="00212E65">
        <w:rPr>
          <w:sz w:val="22"/>
          <w:szCs w:val="22"/>
        </w:rPr>
        <w:t xml:space="preserve"> ha </w:t>
      </w:r>
      <w:proofErr w:type="spellStart"/>
      <w:r w:rsidRPr="00212E65">
        <w:rPr>
          <w:sz w:val="22"/>
          <w:szCs w:val="22"/>
        </w:rPr>
        <w:t>mga</w:t>
      </w:r>
      <w:proofErr w:type="spellEnd"/>
      <w:r w:rsidRPr="00212E65">
        <w:rPr>
          <w:sz w:val="22"/>
          <w:szCs w:val="22"/>
        </w:rPr>
        <w:t xml:space="preserve"> </w:t>
      </w:r>
      <w:proofErr w:type="spellStart"/>
      <w:r w:rsidRPr="00212E65">
        <w:rPr>
          <w:sz w:val="22"/>
          <w:szCs w:val="22"/>
        </w:rPr>
        <w:t>pulong</w:t>
      </w:r>
      <w:proofErr w:type="spellEnd"/>
      <w:r w:rsidRPr="00212E65">
        <w:rPr>
          <w:sz w:val="22"/>
          <w:szCs w:val="22"/>
        </w:rPr>
        <w:t xml:space="preserve"> hit English” (“I really don’t have enough knowledge of English words”) and references to “</w:t>
      </w:r>
      <w:r w:rsidRPr="00212E65">
        <w:rPr>
          <w:rStyle w:val="Emphasis"/>
          <w:sz w:val="22"/>
          <w:szCs w:val="22"/>
        </w:rPr>
        <w:t>deep</w:t>
      </w:r>
      <w:r w:rsidRPr="00212E65">
        <w:rPr>
          <w:sz w:val="22"/>
          <w:szCs w:val="22"/>
        </w:rPr>
        <w:t>” or “</w:t>
      </w:r>
      <w:proofErr w:type="spellStart"/>
      <w:r w:rsidRPr="00212E65">
        <w:rPr>
          <w:sz w:val="22"/>
          <w:szCs w:val="22"/>
        </w:rPr>
        <w:t>hilarom</w:t>
      </w:r>
      <w:proofErr w:type="spellEnd"/>
      <w:r w:rsidRPr="00212E65">
        <w:rPr>
          <w:sz w:val="22"/>
          <w:szCs w:val="22"/>
        </w:rPr>
        <w:t>” (difficult) words. Mothers also lamented grammar difficulties (“</w:t>
      </w:r>
      <w:r w:rsidRPr="00212E65">
        <w:rPr>
          <w:rStyle w:val="Emphasis"/>
          <w:sz w:val="22"/>
          <w:szCs w:val="22"/>
        </w:rPr>
        <w:t>Ha grammar</w:t>
      </w:r>
      <w:r w:rsidRPr="00212E65">
        <w:rPr>
          <w:sz w:val="22"/>
          <w:szCs w:val="22"/>
        </w:rPr>
        <w:t>”, “</w:t>
      </w:r>
      <w:proofErr w:type="spellStart"/>
      <w:r w:rsidRPr="00212E65">
        <w:rPr>
          <w:rStyle w:val="Emphasis"/>
          <w:sz w:val="22"/>
          <w:szCs w:val="22"/>
        </w:rPr>
        <w:t>pag</w:t>
      </w:r>
      <w:proofErr w:type="spellEnd"/>
      <w:r w:rsidRPr="00212E65">
        <w:rPr>
          <w:rStyle w:val="Emphasis"/>
          <w:sz w:val="22"/>
          <w:szCs w:val="22"/>
        </w:rPr>
        <w:t xml:space="preserve"> </w:t>
      </w:r>
      <w:proofErr w:type="spellStart"/>
      <w:r w:rsidRPr="00212E65">
        <w:rPr>
          <w:rStyle w:val="Emphasis"/>
          <w:sz w:val="22"/>
          <w:szCs w:val="22"/>
        </w:rPr>
        <w:t>gamit</w:t>
      </w:r>
      <w:proofErr w:type="spellEnd"/>
      <w:r w:rsidRPr="00212E65">
        <w:rPr>
          <w:rStyle w:val="Emphasis"/>
          <w:sz w:val="22"/>
          <w:szCs w:val="22"/>
        </w:rPr>
        <w:t xml:space="preserve"> </w:t>
      </w:r>
      <w:proofErr w:type="spellStart"/>
      <w:r w:rsidRPr="00212E65">
        <w:rPr>
          <w:rStyle w:val="Emphasis"/>
          <w:sz w:val="22"/>
          <w:szCs w:val="22"/>
        </w:rPr>
        <w:t>hin</w:t>
      </w:r>
      <w:proofErr w:type="spellEnd"/>
      <w:r w:rsidRPr="00212E65">
        <w:rPr>
          <w:rStyle w:val="Emphasis"/>
          <w:sz w:val="22"/>
          <w:szCs w:val="22"/>
        </w:rPr>
        <w:t xml:space="preserve"> </w:t>
      </w:r>
      <w:proofErr w:type="spellStart"/>
      <w:r w:rsidRPr="00212E65">
        <w:rPr>
          <w:rStyle w:val="Emphasis"/>
          <w:sz w:val="22"/>
          <w:szCs w:val="22"/>
        </w:rPr>
        <w:t>eksakto</w:t>
      </w:r>
      <w:proofErr w:type="spellEnd"/>
      <w:r w:rsidRPr="00212E65">
        <w:rPr>
          <w:rStyle w:val="Emphasis"/>
          <w:sz w:val="22"/>
          <w:szCs w:val="22"/>
        </w:rPr>
        <w:t xml:space="preserve"> </w:t>
      </w:r>
      <w:proofErr w:type="spellStart"/>
      <w:r w:rsidRPr="00212E65">
        <w:rPr>
          <w:rStyle w:val="Emphasis"/>
          <w:sz w:val="22"/>
          <w:szCs w:val="22"/>
        </w:rPr>
        <w:t>na</w:t>
      </w:r>
      <w:proofErr w:type="spellEnd"/>
      <w:r w:rsidRPr="00212E65">
        <w:rPr>
          <w:rStyle w:val="Emphasis"/>
          <w:sz w:val="22"/>
          <w:szCs w:val="22"/>
        </w:rPr>
        <w:t xml:space="preserve"> grammar</w:t>
      </w:r>
      <w:r w:rsidRPr="00212E65">
        <w:rPr>
          <w:sz w:val="22"/>
          <w:szCs w:val="22"/>
        </w:rPr>
        <w:t>”), reflecting that they feel insecure about explaining correct usage. These admissions of limited skill are consistent with broader research: Singh and Kaur (2023) report that some bilingual mothers do not insist on speaking English at home and find it “</w:t>
      </w:r>
      <w:r w:rsidRPr="00212E65">
        <w:rPr>
          <w:rStyle w:val="Emphasis"/>
          <w:sz w:val="22"/>
          <w:szCs w:val="22"/>
        </w:rPr>
        <w:t>difficult to motivate my child to learn</w:t>
      </w:r>
      <w:r w:rsidRPr="00212E65">
        <w:rPr>
          <w:sz w:val="22"/>
          <w:szCs w:val="22"/>
        </w:rPr>
        <w:t>” an unfamiliar language. In short, many mothers felt insufficiently equipped in English to teach confidently, which echoes findings that low parental literacy or education can hinder involvement (families with less education often have lower literacy practices).</w:t>
      </w:r>
    </w:p>
    <w:p w14:paraId="25B37C89" w14:textId="77777777" w:rsidR="00C415A2" w:rsidRPr="00212E65" w:rsidRDefault="00A277AA" w:rsidP="004E717B">
      <w:pPr>
        <w:pStyle w:val="NormalWeb"/>
        <w:jc w:val="both"/>
        <w:rPr>
          <w:rStyle w:val="Strong"/>
          <w:sz w:val="22"/>
          <w:szCs w:val="22"/>
        </w:rPr>
      </w:pPr>
      <w:r w:rsidRPr="00212E65">
        <w:rPr>
          <w:rStyle w:val="Strong"/>
          <w:sz w:val="22"/>
          <w:szCs w:val="22"/>
        </w:rPr>
        <w:t>Engagement and motivation difficulties</w:t>
      </w:r>
    </w:p>
    <w:p w14:paraId="3A156A45" w14:textId="3B346862" w:rsidR="00A277AA" w:rsidRPr="00212E65" w:rsidRDefault="00A277AA" w:rsidP="004E717B">
      <w:pPr>
        <w:pStyle w:val="NormalWeb"/>
        <w:ind w:firstLine="360"/>
        <w:jc w:val="both"/>
        <w:rPr>
          <w:sz w:val="22"/>
          <w:szCs w:val="22"/>
        </w:rPr>
      </w:pPr>
      <w:r w:rsidRPr="00212E65">
        <w:rPr>
          <w:sz w:val="22"/>
          <w:szCs w:val="22"/>
        </w:rPr>
        <w:t>Many mothers noted their children’s lack of focus or interest when learning English. Typical comments included: “</w:t>
      </w:r>
      <w:r w:rsidRPr="00212E65">
        <w:rPr>
          <w:rStyle w:val="Emphasis"/>
          <w:sz w:val="22"/>
          <w:szCs w:val="22"/>
        </w:rPr>
        <w:t>Sometimes our children don’t follow us.</w:t>
      </w:r>
      <w:r w:rsidRPr="00212E65">
        <w:rPr>
          <w:sz w:val="22"/>
          <w:szCs w:val="22"/>
        </w:rPr>
        <w:t>” Distracting activities were frequently mentioned</w:t>
      </w:r>
      <w:r w:rsidR="00177BA6" w:rsidRPr="00212E65">
        <w:rPr>
          <w:sz w:val="22"/>
          <w:szCs w:val="22"/>
        </w:rPr>
        <w:t xml:space="preserve">, </w:t>
      </w:r>
      <w:r w:rsidRPr="00212E65">
        <w:rPr>
          <w:sz w:val="22"/>
          <w:szCs w:val="22"/>
        </w:rPr>
        <w:t>for example, a mother explained that teaching is hard “when they want to play outside… they cannot focus,” and others mentioned children engrossed in gadgets: “</w:t>
      </w:r>
      <w:r w:rsidRPr="00212E65">
        <w:rPr>
          <w:rStyle w:val="Emphasis"/>
          <w:sz w:val="22"/>
          <w:szCs w:val="22"/>
        </w:rPr>
        <w:t>If my kids sulk [immerse themselves] in a device most of the time and have no interest in knowing English…</w:t>
      </w:r>
      <w:r w:rsidRPr="00212E65">
        <w:rPr>
          <w:sz w:val="22"/>
          <w:szCs w:val="22"/>
        </w:rPr>
        <w:t>” (respondent 18) and “</w:t>
      </w:r>
      <w:r w:rsidRPr="00212E65">
        <w:rPr>
          <w:rStyle w:val="Emphasis"/>
          <w:sz w:val="22"/>
          <w:szCs w:val="22"/>
        </w:rPr>
        <w:t>playing gadgets</w:t>
      </w:r>
      <w:r w:rsidRPr="00212E65">
        <w:rPr>
          <w:sz w:val="22"/>
          <w:szCs w:val="22"/>
        </w:rPr>
        <w:t xml:space="preserve">” when lessons should be happening. These observations mirror pandemic-era reports: Agaton &amp; Cueto (2021) found Filipino parents struggled with children’s engagement during distance learning, citing stress and distraction issues (though not English-specific). </w:t>
      </w:r>
      <w:proofErr w:type="spellStart"/>
      <w:r w:rsidRPr="00212E65">
        <w:rPr>
          <w:sz w:val="22"/>
          <w:szCs w:val="22"/>
        </w:rPr>
        <w:t>A</w:t>
      </w:r>
      <w:r w:rsidR="006C4926" w:rsidRPr="00212E65">
        <w:rPr>
          <w:sz w:val="22"/>
          <w:szCs w:val="22"/>
        </w:rPr>
        <w:t>priyanti</w:t>
      </w:r>
      <w:proofErr w:type="spellEnd"/>
      <w:r w:rsidR="006C4926" w:rsidRPr="00212E65">
        <w:rPr>
          <w:sz w:val="22"/>
          <w:szCs w:val="22"/>
        </w:rPr>
        <w:t xml:space="preserve"> </w:t>
      </w:r>
      <w:r w:rsidRPr="00212E65">
        <w:rPr>
          <w:sz w:val="22"/>
          <w:szCs w:val="22"/>
        </w:rPr>
        <w:t>(202</w:t>
      </w:r>
      <w:r w:rsidR="006C4926" w:rsidRPr="00212E65">
        <w:rPr>
          <w:sz w:val="22"/>
          <w:szCs w:val="22"/>
        </w:rPr>
        <w:t>1</w:t>
      </w:r>
      <w:r w:rsidRPr="00212E65">
        <w:rPr>
          <w:sz w:val="22"/>
          <w:szCs w:val="22"/>
        </w:rPr>
        <w:t>) similarly describe mothers coping with “gaps” in learning and children’s disengagement under COVID lockdowns. Our data underscore that beyond maternal skill, keeping children motivated is a critical challenge.</w:t>
      </w:r>
    </w:p>
    <w:p w14:paraId="2FE2D0D4" w14:textId="77777777" w:rsidR="00C415A2" w:rsidRPr="00212E65" w:rsidRDefault="00A277AA" w:rsidP="004E717B">
      <w:pPr>
        <w:pStyle w:val="NormalWeb"/>
        <w:jc w:val="both"/>
        <w:rPr>
          <w:rStyle w:val="Strong"/>
          <w:sz w:val="22"/>
          <w:szCs w:val="22"/>
        </w:rPr>
      </w:pPr>
      <w:r w:rsidRPr="00212E65">
        <w:rPr>
          <w:rStyle w:val="Strong"/>
          <w:sz w:val="22"/>
          <w:szCs w:val="22"/>
        </w:rPr>
        <w:t>Limited teaching materials and resources</w:t>
      </w:r>
    </w:p>
    <w:p w14:paraId="629AB7C6" w14:textId="0E74EA8C" w:rsidR="00A277AA" w:rsidRPr="00212E65" w:rsidRDefault="00A277AA" w:rsidP="004E717B">
      <w:pPr>
        <w:pStyle w:val="NormalWeb"/>
        <w:ind w:firstLine="720"/>
        <w:jc w:val="both"/>
        <w:rPr>
          <w:sz w:val="22"/>
          <w:szCs w:val="22"/>
        </w:rPr>
      </w:pPr>
      <w:r w:rsidRPr="00212E65">
        <w:rPr>
          <w:sz w:val="22"/>
          <w:szCs w:val="22"/>
        </w:rPr>
        <w:t>A significant number of mothers complained of lacking appropriate materials. One wrote: “</w:t>
      </w:r>
      <w:r w:rsidRPr="00212E65">
        <w:rPr>
          <w:rStyle w:val="Emphasis"/>
          <w:sz w:val="22"/>
          <w:szCs w:val="22"/>
        </w:rPr>
        <w:t xml:space="preserve">Print outs, kay mahal </w:t>
      </w:r>
      <w:proofErr w:type="spellStart"/>
      <w:r w:rsidRPr="00212E65">
        <w:rPr>
          <w:rStyle w:val="Emphasis"/>
          <w:sz w:val="22"/>
          <w:szCs w:val="22"/>
        </w:rPr>
        <w:t>magpaprint</w:t>
      </w:r>
      <w:proofErr w:type="spellEnd"/>
      <w:r w:rsidRPr="00212E65">
        <w:rPr>
          <w:rStyle w:val="Emphasis"/>
          <w:sz w:val="22"/>
          <w:szCs w:val="22"/>
        </w:rPr>
        <w:t xml:space="preserve"> </w:t>
      </w:r>
      <w:proofErr w:type="spellStart"/>
      <w:r w:rsidRPr="00212E65">
        <w:rPr>
          <w:rStyle w:val="Emphasis"/>
          <w:sz w:val="22"/>
          <w:szCs w:val="22"/>
        </w:rPr>
        <w:t>hin</w:t>
      </w:r>
      <w:proofErr w:type="spellEnd"/>
      <w:r w:rsidRPr="00212E65">
        <w:rPr>
          <w:rStyle w:val="Emphasis"/>
          <w:sz w:val="22"/>
          <w:szCs w:val="22"/>
        </w:rPr>
        <w:t xml:space="preserve"> </w:t>
      </w:r>
      <w:proofErr w:type="spellStart"/>
      <w:r w:rsidRPr="00212E65">
        <w:rPr>
          <w:rStyle w:val="Emphasis"/>
          <w:sz w:val="22"/>
          <w:szCs w:val="22"/>
        </w:rPr>
        <w:t>barasahon</w:t>
      </w:r>
      <w:proofErr w:type="spellEnd"/>
      <w:r w:rsidRPr="00212E65">
        <w:rPr>
          <w:rStyle w:val="Emphasis"/>
          <w:sz w:val="22"/>
          <w:szCs w:val="22"/>
        </w:rPr>
        <w:t xml:space="preserve"> </w:t>
      </w:r>
      <w:proofErr w:type="spellStart"/>
      <w:r w:rsidRPr="00212E65">
        <w:rPr>
          <w:rStyle w:val="Emphasis"/>
          <w:sz w:val="22"/>
          <w:szCs w:val="22"/>
        </w:rPr>
        <w:t>amo</w:t>
      </w:r>
      <w:proofErr w:type="spellEnd"/>
      <w:r w:rsidRPr="00212E65">
        <w:rPr>
          <w:rStyle w:val="Emphasis"/>
          <w:sz w:val="22"/>
          <w:szCs w:val="22"/>
        </w:rPr>
        <w:t xml:space="preserve"> </w:t>
      </w:r>
      <w:proofErr w:type="spellStart"/>
      <w:r w:rsidRPr="00212E65">
        <w:rPr>
          <w:rStyle w:val="Emphasis"/>
          <w:sz w:val="22"/>
          <w:szCs w:val="22"/>
        </w:rPr>
        <w:t>nagtatyaga</w:t>
      </w:r>
      <w:proofErr w:type="spellEnd"/>
      <w:r w:rsidRPr="00212E65">
        <w:rPr>
          <w:rStyle w:val="Emphasis"/>
          <w:sz w:val="22"/>
          <w:szCs w:val="22"/>
        </w:rPr>
        <w:t xml:space="preserve"> </w:t>
      </w:r>
      <w:proofErr w:type="spellStart"/>
      <w:r w:rsidRPr="00212E65">
        <w:rPr>
          <w:rStyle w:val="Emphasis"/>
          <w:sz w:val="22"/>
          <w:szCs w:val="22"/>
        </w:rPr>
        <w:t>hin</w:t>
      </w:r>
      <w:proofErr w:type="spellEnd"/>
      <w:r w:rsidRPr="00212E65">
        <w:rPr>
          <w:rStyle w:val="Emphasis"/>
          <w:sz w:val="22"/>
          <w:szCs w:val="22"/>
        </w:rPr>
        <w:t xml:space="preserve"> </w:t>
      </w:r>
      <w:proofErr w:type="spellStart"/>
      <w:r w:rsidRPr="00212E65">
        <w:rPr>
          <w:rStyle w:val="Emphasis"/>
          <w:sz w:val="22"/>
          <w:szCs w:val="22"/>
        </w:rPr>
        <w:t>sinurat</w:t>
      </w:r>
      <w:proofErr w:type="spellEnd"/>
      <w:r w:rsidRPr="00212E65">
        <w:rPr>
          <w:rStyle w:val="Emphasis"/>
          <w:sz w:val="22"/>
          <w:szCs w:val="22"/>
        </w:rPr>
        <w:t>.</w:t>
      </w:r>
      <w:r w:rsidRPr="00212E65">
        <w:rPr>
          <w:sz w:val="22"/>
          <w:szCs w:val="22"/>
        </w:rPr>
        <w:t>” (“Print outs</w:t>
      </w:r>
      <w:r w:rsidR="00C22378" w:rsidRPr="00212E65">
        <w:rPr>
          <w:sz w:val="22"/>
          <w:szCs w:val="22"/>
        </w:rPr>
        <w:t>,</w:t>
      </w:r>
      <w:r w:rsidRPr="00212E65">
        <w:rPr>
          <w:sz w:val="22"/>
          <w:szCs w:val="22"/>
        </w:rPr>
        <w:t xml:space="preserve"> because it’s expensive to print books, we make do by writing [lessons] by hand.”) In other cases, mothers simply noted there were few books or worksheets. Such resource constraints are widely observed in low-resource contexts; a World Bank review of early education in the pandemic noted that many countries explicitly reported “poor internet connectivity and limited materials” as major obstacles to home learning. Likewise, Vizconde (2024) found Filipino families resorting to whatever print or online resources they could obtain, highlighting that families often must act as the “source of materials” when schools are closed. In our study, the expense of photocopying and </w:t>
      </w:r>
      <w:r w:rsidR="006208FD" w:rsidRPr="00212E65">
        <w:rPr>
          <w:sz w:val="22"/>
          <w:szCs w:val="22"/>
        </w:rPr>
        <w:t xml:space="preserve">the </w:t>
      </w:r>
      <w:r w:rsidRPr="00212E65">
        <w:rPr>
          <w:sz w:val="22"/>
          <w:szCs w:val="22"/>
        </w:rPr>
        <w:t>lack of age-appropriate English readers clearly hampered mothers’ efforts.</w:t>
      </w:r>
    </w:p>
    <w:p w14:paraId="61F93BF5" w14:textId="77777777" w:rsidR="006208FD" w:rsidRPr="00212E65" w:rsidRDefault="006208FD" w:rsidP="004E717B">
      <w:pPr>
        <w:pStyle w:val="NormalWeb"/>
        <w:ind w:firstLine="720"/>
        <w:jc w:val="both"/>
        <w:rPr>
          <w:sz w:val="22"/>
          <w:szCs w:val="22"/>
        </w:rPr>
      </w:pPr>
    </w:p>
    <w:p w14:paraId="481B1F05" w14:textId="77777777" w:rsidR="00C415A2" w:rsidRPr="00212E65" w:rsidRDefault="00A277AA" w:rsidP="004E717B">
      <w:pPr>
        <w:pStyle w:val="NormalWeb"/>
        <w:jc w:val="both"/>
        <w:rPr>
          <w:rStyle w:val="Strong"/>
          <w:sz w:val="22"/>
          <w:szCs w:val="22"/>
        </w:rPr>
      </w:pPr>
      <w:r w:rsidRPr="00212E65">
        <w:rPr>
          <w:rStyle w:val="Strong"/>
          <w:sz w:val="22"/>
          <w:szCs w:val="22"/>
        </w:rPr>
        <w:t>Cultural and language barriers at home</w:t>
      </w:r>
    </w:p>
    <w:p w14:paraId="6489178C" w14:textId="7233CBB7" w:rsidR="00A277AA" w:rsidRPr="00212E65" w:rsidRDefault="00A277AA" w:rsidP="004E717B">
      <w:pPr>
        <w:pStyle w:val="NormalWeb"/>
        <w:ind w:firstLine="720"/>
        <w:jc w:val="both"/>
        <w:rPr>
          <w:sz w:val="22"/>
          <w:szCs w:val="22"/>
        </w:rPr>
      </w:pPr>
      <w:r w:rsidRPr="00212E65">
        <w:rPr>
          <w:sz w:val="22"/>
          <w:szCs w:val="22"/>
        </w:rPr>
        <w:t>Finally, respondents cited the dominance of the local language (Waray) at home as a barrier. For example, one mother explained that her child “</w:t>
      </w:r>
      <w:proofErr w:type="spellStart"/>
      <w:r w:rsidRPr="00212E65">
        <w:rPr>
          <w:rStyle w:val="Emphasis"/>
          <w:sz w:val="22"/>
          <w:szCs w:val="22"/>
        </w:rPr>
        <w:t>mahinay</w:t>
      </w:r>
      <w:proofErr w:type="spellEnd"/>
      <w:r w:rsidRPr="00212E65">
        <w:rPr>
          <w:rStyle w:val="Emphasis"/>
          <w:sz w:val="22"/>
          <w:szCs w:val="22"/>
        </w:rPr>
        <w:t xml:space="preserve"> </w:t>
      </w:r>
      <w:proofErr w:type="spellStart"/>
      <w:r w:rsidRPr="00212E65">
        <w:rPr>
          <w:rStyle w:val="Emphasis"/>
          <w:sz w:val="22"/>
          <w:szCs w:val="22"/>
        </w:rPr>
        <w:t>maka</w:t>
      </w:r>
      <w:proofErr w:type="spellEnd"/>
      <w:r w:rsidRPr="00212E65">
        <w:rPr>
          <w:rStyle w:val="Emphasis"/>
          <w:sz w:val="22"/>
          <w:szCs w:val="22"/>
        </w:rPr>
        <w:t xml:space="preserve"> pick up it bata, </w:t>
      </w:r>
      <w:proofErr w:type="spellStart"/>
      <w:r w:rsidRPr="00212E65">
        <w:rPr>
          <w:rStyle w:val="Emphasis"/>
          <w:sz w:val="22"/>
          <w:szCs w:val="22"/>
        </w:rPr>
        <w:t>tungod</w:t>
      </w:r>
      <w:proofErr w:type="spellEnd"/>
      <w:r w:rsidRPr="00212E65">
        <w:rPr>
          <w:rStyle w:val="Emphasis"/>
          <w:sz w:val="22"/>
          <w:szCs w:val="22"/>
        </w:rPr>
        <w:t xml:space="preserve"> kay </w:t>
      </w:r>
      <w:proofErr w:type="spellStart"/>
      <w:r w:rsidRPr="00212E65">
        <w:rPr>
          <w:rStyle w:val="Emphasis"/>
          <w:sz w:val="22"/>
          <w:szCs w:val="22"/>
        </w:rPr>
        <w:t>nahira</w:t>
      </w:r>
      <w:proofErr w:type="spellEnd"/>
      <w:r w:rsidRPr="00212E65">
        <w:rPr>
          <w:rStyle w:val="Emphasis"/>
          <w:sz w:val="22"/>
          <w:szCs w:val="22"/>
        </w:rPr>
        <w:t xml:space="preserve"> </w:t>
      </w:r>
      <w:proofErr w:type="spellStart"/>
      <w:r w:rsidRPr="00212E65">
        <w:rPr>
          <w:rStyle w:val="Emphasis"/>
          <w:sz w:val="22"/>
          <w:szCs w:val="22"/>
        </w:rPr>
        <w:t>hin</w:t>
      </w:r>
      <w:proofErr w:type="spellEnd"/>
      <w:r w:rsidRPr="00212E65">
        <w:rPr>
          <w:rStyle w:val="Emphasis"/>
          <w:sz w:val="22"/>
          <w:szCs w:val="22"/>
        </w:rPr>
        <w:t xml:space="preserve"> Waray-Waray language</w:t>
      </w:r>
      <w:r w:rsidRPr="00212E65">
        <w:rPr>
          <w:sz w:val="22"/>
          <w:szCs w:val="22"/>
        </w:rPr>
        <w:t>” (“the child picks up slowly because it is easier to use Waray-Waray [than English]”). Another stated flatly, “</w:t>
      </w:r>
      <w:r w:rsidRPr="00212E65">
        <w:rPr>
          <w:rStyle w:val="Emphasis"/>
          <w:sz w:val="22"/>
          <w:szCs w:val="22"/>
        </w:rPr>
        <w:t xml:space="preserve">Diri </w:t>
      </w:r>
      <w:proofErr w:type="spellStart"/>
      <w:r w:rsidRPr="00212E65">
        <w:rPr>
          <w:rStyle w:val="Emphasis"/>
          <w:sz w:val="22"/>
          <w:szCs w:val="22"/>
        </w:rPr>
        <w:t>gud</w:t>
      </w:r>
      <w:proofErr w:type="spellEnd"/>
      <w:r w:rsidRPr="00212E65">
        <w:rPr>
          <w:rStyle w:val="Emphasis"/>
          <w:sz w:val="22"/>
          <w:szCs w:val="22"/>
        </w:rPr>
        <w:t xml:space="preserve"> </w:t>
      </w:r>
      <w:proofErr w:type="spellStart"/>
      <w:r w:rsidRPr="00212E65">
        <w:rPr>
          <w:rStyle w:val="Emphasis"/>
          <w:sz w:val="22"/>
          <w:szCs w:val="22"/>
        </w:rPr>
        <w:t>nagagamit</w:t>
      </w:r>
      <w:proofErr w:type="spellEnd"/>
      <w:r w:rsidRPr="00212E65">
        <w:rPr>
          <w:rStyle w:val="Emphasis"/>
          <w:sz w:val="22"/>
          <w:szCs w:val="22"/>
        </w:rPr>
        <w:t xml:space="preserve"> an English </w:t>
      </w:r>
      <w:proofErr w:type="spellStart"/>
      <w:r w:rsidRPr="00212E65">
        <w:rPr>
          <w:rStyle w:val="Emphasis"/>
          <w:sz w:val="22"/>
          <w:szCs w:val="22"/>
        </w:rPr>
        <w:t>tungod</w:t>
      </w:r>
      <w:proofErr w:type="spellEnd"/>
      <w:r w:rsidRPr="00212E65">
        <w:rPr>
          <w:rStyle w:val="Emphasis"/>
          <w:sz w:val="22"/>
          <w:szCs w:val="22"/>
        </w:rPr>
        <w:t xml:space="preserve"> </w:t>
      </w:r>
      <w:proofErr w:type="spellStart"/>
      <w:r w:rsidRPr="00212E65">
        <w:rPr>
          <w:rStyle w:val="Emphasis"/>
          <w:sz w:val="22"/>
          <w:szCs w:val="22"/>
        </w:rPr>
        <w:t>nga</w:t>
      </w:r>
      <w:proofErr w:type="spellEnd"/>
      <w:r w:rsidRPr="00212E65">
        <w:rPr>
          <w:rStyle w:val="Emphasis"/>
          <w:sz w:val="22"/>
          <w:szCs w:val="22"/>
        </w:rPr>
        <w:t xml:space="preserve"> Waray an </w:t>
      </w:r>
      <w:proofErr w:type="spellStart"/>
      <w:r w:rsidRPr="00212E65">
        <w:rPr>
          <w:rStyle w:val="Emphasis"/>
          <w:sz w:val="22"/>
          <w:szCs w:val="22"/>
        </w:rPr>
        <w:t>amon</w:t>
      </w:r>
      <w:proofErr w:type="spellEnd"/>
      <w:r w:rsidRPr="00212E65">
        <w:rPr>
          <w:rStyle w:val="Emphasis"/>
          <w:sz w:val="22"/>
          <w:szCs w:val="22"/>
        </w:rPr>
        <w:t xml:space="preserve"> first language</w:t>
      </w:r>
      <w:r w:rsidRPr="00212E65">
        <w:rPr>
          <w:sz w:val="22"/>
          <w:szCs w:val="22"/>
        </w:rPr>
        <w:t>” (“We don’t really use English because our first language is Waray”). These remarks reflect how a non–English-speaking household can limit practice opportunities. Bruce et al. (2025) similarly report that Philippine classrooms have “sociocultural biases toward English” despite mother-tongue teaching, indicating that preferences and comfort with the native tongue persist even as English is valued. For our mothers, this meant not only did the child default to Waray, but mothers themselves often did not feel comfortable conversing in English with the child. One respondent captured this tension: “</w:t>
      </w:r>
      <w:r w:rsidRPr="00212E65">
        <w:rPr>
          <w:rStyle w:val="Emphasis"/>
          <w:sz w:val="22"/>
          <w:szCs w:val="22"/>
        </w:rPr>
        <w:t>I am not requiring myself to communicate with them in English… I want my child to communicate in English. But it’s difficult to motivate my child to learn</w:t>
      </w:r>
      <w:r w:rsidRPr="00212E65">
        <w:rPr>
          <w:sz w:val="22"/>
          <w:szCs w:val="22"/>
        </w:rPr>
        <w:t>,” a situation also noted by Singh and Kaur (2023) in another bilingual context.</w:t>
      </w:r>
    </w:p>
    <w:p w14:paraId="6E827F9C" w14:textId="04DEDF07" w:rsidR="004B062F" w:rsidRPr="00212E65" w:rsidRDefault="00A277AA" w:rsidP="00D01B71">
      <w:pPr>
        <w:pStyle w:val="NormalWeb"/>
        <w:ind w:firstLine="720"/>
        <w:jc w:val="both"/>
        <w:rPr>
          <w:sz w:val="22"/>
          <w:szCs w:val="22"/>
        </w:rPr>
      </w:pPr>
      <w:r w:rsidRPr="00212E65">
        <w:rPr>
          <w:sz w:val="22"/>
          <w:szCs w:val="22"/>
        </w:rPr>
        <w:t xml:space="preserve">In summary, our qualitative findings show that mothers perceive </w:t>
      </w:r>
      <w:r w:rsidRPr="00212E65">
        <w:rPr>
          <w:rStyle w:val="Strong"/>
          <w:b w:val="0"/>
          <w:bCs w:val="0"/>
          <w:sz w:val="22"/>
          <w:szCs w:val="22"/>
        </w:rPr>
        <w:t>personal language limits, child disengagement, material shortages, and home-language dominance</w:t>
      </w:r>
      <w:r w:rsidRPr="00212E65">
        <w:rPr>
          <w:sz w:val="22"/>
          <w:szCs w:val="22"/>
        </w:rPr>
        <w:t xml:space="preserve"> as the primary hurdles to teaching English. These themes resonate with both local and international studies. For instance, Garcia </w:t>
      </w:r>
      <w:r w:rsidR="004F2A75" w:rsidRPr="00212E65">
        <w:rPr>
          <w:sz w:val="22"/>
          <w:szCs w:val="22"/>
        </w:rPr>
        <w:t>and de Guzman</w:t>
      </w:r>
      <w:r w:rsidRPr="00212E65">
        <w:rPr>
          <w:sz w:val="22"/>
          <w:szCs w:val="22"/>
        </w:rPr>
        <w:t xml:space="preserve"> (202</w:t>
      </w:r>
      <w:r w:rsidR="00A378CA" w:rsidRPr="00212E65">
        <w:rPr>
          <w:sz w:val="22"/>
          <w:szCs w:val="22"/>
        </w:rPr>
        <w:t>0</w:t>
      </w:r>
      <w:r w:rsidRPr="00212E65">
        <w:rPr>
          <w:sz w:val="22"/>
          <w:szCs w:val="22"/>
        </w:rPr>
        <w:t>) emphasize that Filipino parents’ own self-efficacy (“</w:t>
      </w:r>
      <w:r w:rsidRPr="00212E65">
        <w:rPr>
          <w:rStyle w:val="Emphasis"/>
          <w:sz w:val="22"/>
          <w:szCs w:val="22"/>
        </w:rPr>
        <w:t>efficacy in helping the child</w:t>
      </w:r>
      <w:r w:rsidRPr="00212E65">
        <w:rPr>
          <w:sz w:val="22"/>
          <w:szCs w:val="22"/>
        </w:rPr>
        <w:t xml:space="preserve">”) can be a barrier to involvement, aligning with our mothers’ self-critique of </w:t>
      </w:r>
      <w:proofErr w:type="spellStart"/>
      <w:r w:rsidRPr="00212E65">
        <w:rPr>
          <w:sz w:val="22"/>
          <w:szCs w:val="22"/>
        </w:rPr>
        <w:t>flency</w:t>
      </w:r>
      <w:proofErr w:type="spellEnd"/>
      <w:r w:rsidRPr="00212E65">
        <w:rPr>
          <w:sz w:val="22"/>
          <w:szCs w:val="22"/>
        </w:rPr>
        <w:t xml:space="preserve">. </w:t>
      </w:r>
      <w:proofErr w:type="spellStart"/>
      <w:r w:rsidRPr="00212E65">
        <w:rPr>
          <w:sz w:val="22"/>
          <w:szCs w:val="22"/>
        </w:rPr>
        <w:t>A</w:t>
      </w:r>
      <w:r w:rsidR="006C4926" w:rsidRPr="00212E65">
        <w:rPr>
          <w:sz w:val="22"/>
          <w:szCs w:val="22"/>
        </w:rPr>
        <w:t>priyanti</w:t>
      </w:r>
      <w:proofErr w:type="spellEnd"/>
      <w:r w:rsidRPr="00212E65">
        <w:rPr>
          <w:sz w:val="22"/>
          <w:szCs w:val="22"/>
        </w:rPr>
        <w:t xml:space="preserve"> (202</w:t>
      </w:r>
      <w:r w:rsidR="006C4926" w:rsidRPr="00212E65">
        <w:rPr>
          <w:sz w:val="22"/>
          <w:szCs w:val="22"/>
        </w:rPr>
        <w:t>1</w:t>
      </w:r>
      <w:r w:rsidRPr="00212E65">
        <w:rPr>
          <w:sz w:val="22"/>
          <w:szCs w:val="22"/>
        </w:rPr>
        <w:t>) highlight that parents must “fill in the gaps” during remote learning, which we see echoed in mothers scrambling for resources and strategies. Internationally, parents in multilingual settings report similar struggles: Halimah et al. (2024) found Indonesian mothers facing challenges in fully grasping subject matter and balancing teaching duties at home, and Singh &amp; Kaur (2023) document mothers trying to scaffold English learning without native-language support. Thus, our respondents’ voiced challenges both affirm these studies: for example, the specific issue of printing costs is a locally grounded problem that complements the more general finding of “limited materials”. Overall, the mothers’ accounts extend the literature by detailing how cultural and economic factors intersect to shape the home teaching environment.</w:t>
      </w:r>
    </w:p>
    <w:p w14:paraId="5EB1C602" w14:textId="02586D98" w:rsidR="008754B4" w:rsidRPr="00212E65" w:rsidRDefault="00C32F73" w:rsidP="004E717B">
      <w:pPr>
        <w:spacing w:after="0" w:line="24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color w:val="0D0D0D"/>
          <w:kern w:val="0"/>
          <w:shd w:val="clear" w:color="auto" w:fill="FFFFFF"/>
          <w:lang w:eastAsia="en-PH"/>
          <w14:ligatures w14:val="none"/>
        </w:rPr>
        <w:t> </w:t>
      </w:r>
    </w:p>
    <w:p w14:paraId="61DE05D4" w14:textId="59EDFFE2" w:rsidR="004641A9" w:rsidRPr="00212E65" w:rsidRDefault="007A33EA" w:rsidP="004E717B">
      <w:pPr>
        <w:jc w:val="both"/>
        <w:rPr>
          <w:rFonts w:ascii="Times New Roman" w:hAnsi="Times New Roman" w:cs="Times New Roman"/>
          <w:b/>
          <w:bCs/>
        </w:rPr>
      </w:pPr>
      <w:r w:rsidRPr="00212E65">
        <w:rPr>
          <w:rFonts w:ascii="Times New Roman" w:hAnsi="Times New Roman" w:cs="Times New Roman"/>
          <w:b/>
          <w:bCs/>
        </w:rPr>
        <w:t>CONCLUSION</w:t>
      </w:r>
    </w:p>
    <w:p w14:paraId="54079259" w14:textId="0EB7A64C" w:rsidR="000A74B2" w:rsidRPr="00212E65" w:rsidRDefault="000A74B2" w:rsidP="000A74B2">
      <w:pPr>
        <w:pStyle w:val="NormalWeb"/>
        <w:ind w:firstLine="720"/>
        <w:jc w:val="both"/>
        <w:rPr>
          <w:sz w:val="22"/>
          <w:szCs w:val="22"/>
        </w:rPr>
      </w:pPr>
      <w:r w:rsidRPr="00212E65">
        <w:rPr>
          <w:sz w:val="22"/>
          <w:szCs w:val="22"/>
        </w:rPr>
        <w:t>This study affirms the transformative potential of community-based literacy programs in empowering stay-at-home mothers as active educators in their children’s early language development. By investigating the English proficiency, teaching confidence, and perceived challenges of mothers in Barangay 106, Tacloban City, the research highlights the intersecting effects of education level, access to resources, and cultural-linguistic contexts on home-based learning. The findings show that while most mothers rated themselves as having intermediate English proficiency, confidence in teaching varied according to educational background</w:t>
      </w:r>
      <w:r w:rsidR="00822E4E" w:rsidRPr="00212E65">
        <w:rPr>
          <w:sz w:val="22"/>
          <w:szCs w:val="22"/>
        </w:rPr>
        <w:t xml:space="preserve">, </w:t>
      </w:r>
      <w:r w:rsidRPr="00212E65">
        <w:rPr>
          <w:sz w:val="22"/>
          <w:szCs w:val="22"/>
        </w:rPr>
        <w:t>echoing global patterns that parental education correlates with both literacy engagement and perceived self-efficacy (Bruce, Engel, &amp; David, 2025; Rahman, Tang, &amp; Chew, 2024).</w:t>
      </w:r>
    </w:p>
    <w:p w14:paraId="418654EC" w14:textId="3C4333E6" w:rsidR="000A74B2" w:rsidRPr="00212E65" w:rsidRDefault="00177BA6" w:rsidP="000A74B2">
      <w:pPr>
        <w:pStyle w:val="NormalWeb"/>
        <w:ind w:firstLine="720"/>
        <w:jc w:val="both"/>
        <w:rPr>
          <w:sz w:val="22"/>
          <w:szCs w:val="22"/>
        </w:rPr>
      </w:pPr>
      <w:r w:rsidRPr="00212E65">
        <w:rPr>
          <w:sz w:val="22"/>
          <w:szCs w:val="22"/>
        </w:rPr>
        <w:t xml:space="preserve">The </w:t>
      </w:r>
      <w:r w:rsidR="000A74B2" w:rsidRPr="00212E65">
        <w:rPr>
          <w:sz w:val="22"/>
          <w:szCs w:val="22"/>
        </w:rPr>
        <w:t>data reveal the real, localized struggles faced by mothers: limited language fluency, difficulty maintaining child engagement, lack of teaching resources, and barriers posed by the dominant home language (Waray). These challenges mirror broader findings in both local and international studies on family literacy under constrained circumstances (Singh &amp; Kaur, 2023; Vizconde, 2024). Importantly, the near-universal desire for further training demonstrates a strong intrinsic motivation among mothers to better support their children’s literacy</w:t>
      </w:r>
      <w:r w:rsidR="00822E4E" w:rsidRPr="00212E65">
        <w:rPr>
          <w:sz w:val="22"/>
          <w:szCs w:val="22"/>
        </w:rPr>
        <w:t xml:space="preserve">, </w:t>
      </w:r>
      <w:r w:rsidR="000A74B2" w:rsidRPr="00212E65">
        <w:rPr>
          <w:sz w:val="22"/>
          <w:szCs w:val="22"/>
        </w:rPr>
        <w:t>aligning with Toledo and Dollente’s (2025) findings on parental willingness to engage in English language education and emphasis on the motivational role of parental involvement.</w:t>
      </w:r>
    </w:p>
    <w:p w14:paraId="5974AD7C" w14:textId="194530FC" w:rsidR="000A74B2" w:rsidRPr="00212E65" w:rsidRDefault="000A74B2" w:rsidP="000A74B2">
      <w:pPr>
        <w:pStyle w:val="NormalWeb"/>
        <w:ind w:firstLine="720"/>
        <w:jc w:val="both"/>
        <w:rPr>
          <w:sz w:val="22"/>
          <w:szCs w:val="22"/>
        </w:rPr>
      </w:pPr>
      <w:r w:rsidRPr="00212E65">
        <w:rPr>
          <w:sz w:val="22"/>
          <w:szCs w:val="22"/>
        </w:rPr>
        <w:t xml:space="preserve">The CBPAR framework applied in this research proves effective in capturing both the measurable outcomes and the lived experiences of participants. This approach not only empowered the mothers as co-learners and stakeholders but also illuminated the value of participatory design in literacy interventions, as supported by the work of </w:t>
      </w:r>
      <w:proofErr w:type="spellStart"/>
      <w:r w:rsidRPr="00212E65">
        <w:rPr>
          <w:sz w:val="22"/>
          <w:szCs w:val="22"/>
        </w:rPr>
        <w:t>Magulod</w:t>
      </w:r>
      <w:proofErr w:type="spellEnd"/>
      <w:r w:rsidRPr="00212E65">
        <w:rPr>
          <w:sz w:val="22"/>
          <w:szCs w:val="22"/>
        </w:rPr>
        <w:t xml:space="preserve"> Jr. (2023) and Fernandez and Nichols (2025). Such participatory literacy programs have shown broader benefits beyond academic </w:t>
      </w:r>
      <w:r w:rsidR="006208FD" w:rsidRPr="00212E65">
        <w:rPr>
          <w:sz w:val="22"/>
          <w:szCs w:val="22"/>
        </w:rPr>
        <w:t>outcomes;</w:t>
      </w:r>
      <w:r w:rsidR="00822E4E" w:rsidRPr="00212E65">
        <w:rPr>
          <w:sz w:val="22"/>
          <w:szCs w:val="22"/>
        </w:rPr>
        <w:t xml:space="preserve"> t</w:t>
      </w:r>
      <w:r w:rsidRPr="00212E65">
        <w:rPr>
          <w:sz w:val="22"/>
          <w:szCs w:val="22"/>
        </w:rPr>
        <w:t>hey foster agency, self-esteem, and civic engagement among mothers (Clymer, Paratore, &amp; Krol, 2024; Banerji et al., 2024; UNESCO, 2024). These effects are amplified when programs are culturally responsive and embedded within the community’s own social and linguistic realities (Scull et al., 2021; Tatel-</w:t>
      </w:r>
      <w:proofErr w:type="spellStart"/>
      <w:r w:rsidRPr="00212E65">
        <w:rPr>
          <w:sz w:val="22"/>
          <w:szCs w:val="22"/>
        </w:rPr>
        <w:t>Suatengco</w:t>
      </w:r>
      <w:proofErr w:type="spellEnd"/>
      <w:r w:rsidRPr="00212E65">
        <w:rPr>
          <w:sz w:val="22"/>
          <w:szCs w:val="22"/>
        </w:rPr>
        <w:t xml:space="preserve"> &amp; Florida, 2020).</w:t>
      </w:r>
    </w:p>
    <w:p w14:paraId="6C306063" w14:textId="4EF157E9" w:rsidR="000A74B2" w:rsidRPr="00212E65" w:rsidRDefault="000A74B2" w:rsidP="000A74B2">
      <w:pPr>
        <w:pStyle w:val="NormalWeb"/>
        <w:ind w:firstLine="720"/>
        <w:jc w:val="both"/>
        <w:rPr>
          <w:sz w:val="22"/>
          <w:szCs w:val="22"/>
        </w:rPr>
      </w:pPr>
      <w:r w:rsidRPr="00212E65">
        <w:rPr>
          <w:sz w:val="22"/>
          <w:szCs w:val="22"/>
        </w:rPr>
        <w:t>Ultimately, this study contributes to the growing evidence base that underscores the critical role of mothers as foundational educators. Targeted community-based literacy efforts</w:t>
      </w:r>
      <w:r w:rsidR="00822E4E" w:rsidRPr="00212E65">
        <w:rPr>
          <w:sz w:val="22"/>
          <w:szCs w:val="22"/>
        </w:rPr>
        <w:t xml:space="preserve">, </w:t>
      </w:r>
      <w:r w:rsidRPr="00212E65">
        <w:rPr>
          <w:sz w:val="22"/>
          <w:szCs w:val="22"/>
        </w:rPr>
        <w:t>when inclusive, participatory, and resource-supported</w:t>
      </w:r>
      <w:r w:rsidR="00822E4E" w:rsidRPr="00212E65">
        <w:rPr>
          <w:sz w:val="22"/>
          <w:szCs w:val="22"/>
        </w:rPr>
        <w:t xml:space="preserve">, </w:t>
      </w:r>
      <w:r w:rsidRPr="00212E65">
        <w:rPr>
          <w:sz w:val="22"/>
          <w:szCs w:val="22"/>
        </w:rPr>
        <w:t>can bridge the educational gap in underserved communities, promote intergenerational learning, and lay the groundwork for sustainable community development. Future programs should scale these interventions, integrate systematic training and material provision, and further engage local mothers as co-designers of educational change. As Vygotsky (1978) emphasized, learning is most effective within the zone of proximal development when guided by a more capable peer or adult</w:t>
      </w:r>
      <w:r w:rsidR="006208FD" w:rsidRPr="00212E65">
        <w:rPr>
          <w:sz w:val="22"/>
          <w:szCs w:val="22"/>
        </w:rPr>
        <w:t>. Mothers</w:t>
      </w:r>
      <w:r w:rsidRPr="00212E65">
        <w:rPr>
          <w:sz w:val="22"/>
          <w:szCs w:val="22"/>
        </w:rPr>
        <w:t>, with adequate support, are well-positioned to be that guide.</w:t>
      </w:r>
    </w:p>
    <w:p w14:paraId="1594F956" w14:textId="77777777" w:rsidR="004641A9" w:rsidRPr="00212E65" w:rsidRDefault="004641A9" w:rsidP="004E717B">
      <w:pPr>
        <w:jc w:val="both"/>
        <w:rPr>
          <w:rFonts w:ascii="Times New Roman" w:hAnsi="Times New Roman" w:cs="Times New Roman"/>
          <w:b/>
          <w:bCs/>
        </w:rPr>
      </w:pPr>
    </w:p>
    <w:p w14:paraId="2A01F4F3" w14:textId="1AF81EBC" w:rsidR="00B44BFC" w:rsidRPr="00212E65" w:rsidRDefault="005E66AC" w:rsidP="00B44BFC">
      <w:pPr>
        <w:jc w:val="both"/>
        <w:rPr>
          <w:rFonts w:ascii="Times New Roman" w:hAnsi="Times New Roman" w:cs="Times New Roman"/>
          <w:b/>
          <w:bCs/>
        </w:rPr>
      </w:pPr>
      <w:r w:rsidRPr="00212E65">
        <w:rPr>
          <w:rFonts w:ascii="Times New Roman" w:hAnsi="Times New Roman" w:cs="Times New Roman"/>
          <w:b/>
          <w:bCs/>
        </w:rPr>
        <w:t>REFERENCES</w:t>
      </w:r>
    </w:p>
    <w:p w14:paraId="425A33FD" w14:textId="77777777" w:rsidR="00B44BFC" w:rsidRPr="00212E65" w:rsidRDefault="00B44BFC" w:rsidP="00B44BFC">
      <w:pPr>
        <w:pStyle w:val="NormalWeb"/>
        <w:spacing w:before="0" w:beforeAutospacing="0" w:after="0" w:afterAutospacing="0"/>
        <w:ind w:left="720" w:hanging="720"/>
        <w:jc w:val="both"/>
        <w:rPr>
          <w:sz w:val="22"/>
          <w:szCs w:val="22"/>
        </w:rPr>
      </w:pPr>
    </w:p>
    <w:p w14:paraId="368186F7" w14:textId="49CC182F"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Abuhammad, S. (2020). Barriers to distance learning during the COVID-19 outbreak: A qualitative review from parents’ perspective. </w:t>
      </w:r>
      <w:proofErr w:type="spellStart"/>
      <w:r w:rsidRPr="00212E65">
        <w:rPr>
          <w:rStyle w:val="Emphasis"/>
          <w:sz w:val="22"/>
          <w:szCs w:val="22"/>
        </w:rPr>
        <w:t>Heliyon</w:t>
      </w:r>
      <w:proofErr w:type="spellEnd"/>
      <w:r w:rsidRPr="00212E65">
        <w:rPr>
          <w:sz w:val="22"/>
          <w:szCs w:val="22"/>
        </w:rPr>
        <w:t xml:space="preserve">, 6(11), e05482. </w:t>
      </w:r>
      <w:hyperlink r:id="rId6" w:history="1">
        <w:r w:rsidR="00B44BFC" w:rsidRPr="00212E65">
          <w:rPr>
            <w:rStyle w:val="Hyperlink"/>
            <w:color w:val="auto"/>
            <w:sz w:val="22"/>
            <w:szCs w:val="22"/>
            <w:u w:val="none"/>
          </w:rPr>
          <w:t>https://doi.org/10.1016/j.heliyon.2020.e05482</w:t>
        </w:r>
      </w:hyperlink>
    </w:p>
    <w:p w14:paraId="6BD9B2F2" w14:textId="77777777" w:rsidR="00B44BFC" w:rsidRPr="00212E65" w:rsidRDefault="00B44BFC" w:rsidP="00B44BFC">
      <w:pPr>
        <w:pStyle w:val="NormalWeb"/>
        <w:spacing w:before="0" w:beforeAutospacing="0" w:after="0" w:afterAutospacing="0"/>
        <w:ind w:left="720" w:hanging="720"/>
        <w:jc w:val="both"/>
        <w:rPr>
          <w:sz w:val="22"/>
          <w:szCs w:val="22"/>
        </w:rPr>
      </w:pPr>
    </w:p>
    <w:p w14:paraId="2F777F0E" w14:textId="77777777" w:rsidR="004F2A75" w:rsidRPr="00212E65" w:rsidRDefault="004F2A75" w:rsidP="004F2A75">
      <w:pPr>
        <w:pStyle w:val="NormalWeb"/>
        <w:spacing w:before="0" w:beforeAutospacing="0" w:after="0" w:afterAutospacing="0"/>
        <w:ind w:left="720" w:hanging="720"/>
        <w:jc w:val="both"/>
        <w:rPr>
          <w:sz w:val="22"/>
          <w:szCs w:val="22"/>
        </w:rPr>
      </w:pPr>
      <w:r w:rsidRPr="00212E65">
        <w:rPr>
          <w:sz w:val="22"/>
          <w:szCs w:val="22"/>
        </w:rPr>
        <w:t xml:space="preserve">Agaton, C. B., &amp; Cueto, L. J. (2021). Learning at home: </w:t>
      </w:r>
      <w:proofErr w:type="gramStart"/>
      <w:r w:rsidRPr="00212E65">
        <w:rPr>
          <w:sz w:val="22"/>
          <w:szCs w:val="22"/>
        </w:rPr>
        <w:t>Parents’</w:t>
      </w:r>
      <w:proofErr w:type="gramEnd"/>
      <w:r w:rsidRPr="00212E65">
        <w:rPr>
          <w:sz w:val="22"/>
          <w:szCs w:val="22"/>
        </w:rPr>
        <w:t xml:space="preserve"> lived experiences on distance learning during COVID-19 pandemic in the Philippines. </w:t>
      </w:r>
      <w:r w:rsidRPr="00212E65">
        <w:rPr>
          <w:i/>
          <w:iCs/>
          <w:sz w:val="22"/>
          <w:szCs w:val="22"/>
        </w:rPr>
        <w:t>International Journal of Evaluation and Research in Education (IJERE)</w:t>
      </w:r>
      <w:r w:rsidRPr="00212E65">
        <w:rPr>
          <w:sz w:val="22"/>
          <w:szCs w:val="22"/>
        </w:rPr>
        <w:t xml:space="preserve">, </w:t>
      </w:r>
      <w:r w:rsidRPr="00212E65">
        <w:rPr>
          <w:i/>
          <w:iCs/>
          <w:sz w:val="22"/>
          <w:szCs w:val="22"/>
        </w:rPr>
        <w:t>10</w:t>
      </w:r>
      <w:r w:rsidRPr="00212E65">
        <w:rPr>
          <w:sz w:val="22"/>
          <w:szCs w:val="22"/>
        </w:rPr>
        <w:t xml:space="preserve">(3), 901. </w:t>
      </w:r>
      <w:r w:rsidRPr="00212E65">
        <w:rPr>
          <w:rStyle w:val="url"/>
          <w:sz w:val="22"/>
          <w:szCs w:val="22"/>
        </w:rPr>
        <w:t>https://doi.org/10.11591/ijere.v10i3.21136</w:t>
      </w:r>
    </w:p>
    <w:p w14:paraId="4E182540" w14:textId="77777777" w:rsidR="004F2A75" w:rsidRPr="00212E65" w:rsidRDefault="004F2A75" w:rsidP="004F2A75">
      <w:pPr>
        <w:pStyle w:val="NormalWeb"/>
        <w:spacing w:before="0" w:beforeAutospacing="0" w:after="0" w:afterAutospacing="0"/>
        <w:jc w:val="both"/>
        <w:rPr>
          <w:sz w:val="22"/>
          <w:szCs w:val="22"/>
        </w:rPr>
      </w:pPr>
    </w:p>
    <w:p w14:paraId="0B280D2A" w14:textId="133E3B54" w:rsidR="006C4926" w:rsidRPr="00212E65" w:rsidRDefault="006C4926" w:rsidP="006C4926">
      <w:pPr>
        <w:pStyle w:val="NormalWeb"/>
        <w:spacing w:before="0" w:beforeAutospacing="0" w:after="0" w:afterAutospacing="0"/>
        <w:ind w:left="720" w:hanging="720"/>
        <w:jc w:val="both"/>
        <w:rPr>
          <w:sz w:val="22"/>
          <w:szCs w:val="22"/>
        </w:rPr>
      </w:pPr>
      <w:proofErr w:type="spellStart"/>
      <w:r w:rsidRPr="00212E65">
        <w:rPr>
          <w:sz w:val="22"/>
          <w:szCs w:val="22"/>
        </w:rPr>
        <w:t>Apriyanti</w:t>
      </w:r>
      <w:proofErr w:type="spellEnd"/>
      <w:r w:rsidRPr="00212E65">
        <w:rPr>
          <w:sz w:val="22"/>
          <w:szCs w:val="22"/>
        </w:rPr>
        <w:t xml:space="preserve">, C. (2021). Revitalizing the role of mothers as children’s first school. </w:t>
      </w:r>
      <w:r w:rsidRPr="00212E65">
        <w:rPr>
          <w:i/>
          <w:iCs/>
          <w:sz w:val="22"/>
          <w:szCs w:val="22"/>
        </w:rPr>
        <w:t>JURNAL EDUSCIENCE</w:t>
      </w:r>
      <w:r w:rsidRPr="00212E65">
        <w:rPr>
          <w:sz w:val="22"/>
          <w:szCs w:val="22"/>
        </w:rPr>
        <w:t xml:space="preserve">, </w:t>
      </w:r>
      <w:r w:rsidRPr="00212E65">
        <w:rPr>
          <w:i/>
          <w:iCs/>
          <w:sz w:val="22"/>
          <w:szCs w:val="22"/>
        </w:rPr>
        <w:t>8</w:t>
      </w:r>
      <w:r w:rsidRPr="00212E65">
        <w:rPr>
          <w:sz w:val="22"/>
          <w:szCs w:val="22"/>
        </w:rPr>
        <w:t xml:space="preserve">(2), 23–30. </w:t>
      </w:r>
      <w:r w:rsidRPr="00212E65">
        <w:rPr>
          <w:rStyle w:val="url"/>
          <w:sz w:val="22"/>
          <w:szCs w:val="22"/>
        </w:rPr>
        <w:t>https://doi.org/10.36987/jes.v8i2.2259</w:t>
      </w:r>
    </w:p>
    <w:p w14:paraId="5E67B40E" w14:textId="77777777" w:rsidR="006C4926" w:rsidRPr="00212E65" w:rsidRDefault="006C4926" w:rsidP="006C4926">
      <w:pPr>
        <w:pStyle w:val="NormalWeb"/>
        <w:spacing w:before="0" w:beforeAutospacing="0" w:after="0" w:afterAutospacing="0"/>
        <w:jc w:val="both"/>
        <w:rPr>
          <w:sz w:val="22"/>
          <w:szCs w:val="22"/>
        </w:rPr>
      </w:pPr>
    </w:p>
    <w:p w14:paraId="67C2CC8F" w14:textId="4AE56BDC"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Bandura, A. (1977). Self-efficacy: Toward a unifying theory of behavioral change. Psychological Review, 84(2), 191–215.</w:t>
      </w:r>
    </w:p>
    <w:p w14:paraId="0BD375BF" w14:textId="77777777" w:rsidR="00B44BFC" w:rsidRPr="00212E65" w:rsidRDefault="00B44BFC" w:rsidP="00B44BFC">
      <w:pPr>
        <w:pStyle w:val="NormalWeb"/>
        <w:spacing w:before="0" w:beforeAutospacing="0" w:after="0" w:afterAutospacing="0"/>
        <w:ind w:left="720" w:hanging="720"/>
        <w:jc w:val="both"/>
        <w:rPr>
          <w:sz w:val="22"/>
          <w:szCs w:val="22"/>
        </w:rPr>
      </w:pPr>
    </w:p>
    <w:p w14:paraId="03B835FD" w14:textId="77777777" w:rsidR="00B44BFC" w:rsidRPr="00212E65" w:rsidRDefault="00852586" w:rsidP="00B44BFC">
      <w:pPr>
        <w:pStyle w:val="NormalWeb"/>
        <w:spacing w:before="0" w:beforeAutospacing="0" w:after="0" w:afterAutospacing="0"/>
        <w:ind w:left="720" w:hanging="720"/>
        <w:jc w:val="both"/>
        <w:rPr>
          <w:sz w:val="22"/>
          <w:szCs w:val="22"/>
        </w:rPr>
      </w:pPr>
      <w:proofErr w:type="spellStart"/>
      <w:r w:rsidRPr="00212E65">
        <w:rPr>
          <w:sz w:val="22"/>
          <w:szCs w:val="22"/>
        </w:rPr>
        <w:t>Bayod</w:t>
      </w:r>
      <w:proofErr w:type="spellEnd"/>
      <w:r w:rsidRPr="00212E65">
        <w:rPr>
          <w:sz w:val="22"/>
          <w:szCs w:val="22"/>
        </w:rPr>
        <w:t xml:space="preserve">, C. M. D., &amp; </w:t>
      </w:r>
      <w:proofErr w:type="spellStart"/>
      <w:r w:rsidRPr="00212E65">
        <w:rPr>
          <w:sz w:val="22"/>
          <w:szCs w:val="22"/>
        </w:rPr>
        <w:t>Bayod</w:t>
      </w:r>
      <w:proofErr w:type="spellEnd"/>
      <w:r w:rsidRPr="00212E65">
        <w:rPr>
          <w:sz w:val="22"/>
          <w:szCs w:val="22"/>
        </w:rPr>
        <w:t xml:space="preserve">, R. P. (2020). Couple educators’ mission during COVID-19 pandemic: Ensuring a meaningful and relevant learning for students while staying at home. </w:t>
      </w:r>
      <w:proofErr w:type="spellStart"/>
      <w:r w:rsidRPr="00212E65">
        <w:rPr>
          <w:rStyle w:val="Emphasis"/>
          <w:sz w:val="22"/>
          <w:szCs w:val="22"/>
        </w:rPr>
        <w:t>Eubios</w:t>
      </w:r>
      <w:proofErr w:type="spellEnd"/>
      <w:r w:rsidRPr="00212E65">
        <w:rPr>
          <w:rStyle w:val="Emphasis"/>
          <w:sz w:val="22"/>
          <w:szCs w:val="22"/>
        </w:rPr>
        <w:t xml:space="preserve"> Journal of Asian and International Bioethics</w:t>
      </w:r>
      <w:r w:rsidRPr="00212E65">
        <w:rPr>
          <w:sz w:val="22"/>
          <w:szCs w:val="22"/>
        </w:rPr>
        <w:t>, 30(6), 338–342.</w:t>
      </w:r>
    </w:p>
    <w:p w14:paraId="21972EE0" w14:textId="77777777" w:rsidR="00822E4E" w:rsidRPr="00212E65" w:rsidRDefault="00822E4E" w:rsidP="00B44BFC">
      <w:pPr>
        <w:pStyle w:val="NormalWeb"/>
        <w:spacing w:before="0" w:beforeAutospacing="0" w:after="0" w:afterAutospacing="0"/>
        <w:ind w:left="720" w:hanging="720"/>
        <w:jc w:val="both"/>
        <w:rPr>
          <w:sz w:val="22"/>
          <w:szCs w:val="22"/>
        </w:rPr>
      </w:pPr>
    </w:p>
    <w:p w14:paraId="100CB086" w14:textId="3C7CFA32"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Bembenutty, H. (2021). Sustaining motivation and academic delay of gratification: Analysis and applications. </w:t>
      </w:r>
      <w:r w:rsidRPr="00212E65">
        <w:rPr>
          <w:rStyle w:val="Emphasis"/>
          <w:sz w:val="22"/>
          <w:szCs w:val="22"/>
        </w:rPr>
        <w:t>Theory Into Practice</w:t>
      </w:r>
      <w:r w:rsidRPr="00212E65">
        <w:rPr>
          <w:sz w:val="22"/>
          <w:szCs w:val="22"/>
        </w:rPr>
        <w:t xml:space="preserve">. </w:t>
      </w:r>
      <w:hyperlink r:id="rId7" w:history="1">
        <w:r w:rsidR="00B44BFC" w:rsidRPr="00212E65">
          <w:rPr>
            <w:rStyle w:val="Hyperlink"/>
            <w:color w:val="auto"/>
            <w:sz w:val="22"/>
            <w:szCs w:val="22"/>
            <w:u w:val="none"/>
          </w:rPr>
          <w:t>https://doi.org/10.1080/00405841.2021.1955555</w:t>
        </w:r>
      </w:hyperlink>
    </w:p>
    <w:p w14:paraId="71F5E4EF" w14:textId="77777777" w:rsidR="00B44BFC" w:rsidRPr="00212E65" w:rsidRDefault="00B44BFC" w:rsidP="00B44BFC">
      <w:pPr>
        <w:pStyle w:val="NormalWeb"/>
        <w:spacing w:before="0" w:beforeAutospacing="0" w:after="0" w:afterAutospacing="0"/>
        <w:ind w:left="720" w:hanging="720"/>
        <w:jc w:val="both"/>
        <w:rPr>
          <w:sz w:val="22"/>
          <w:szCs w:val="22"/>
        </w:rPr>
      </w:pPr>
    </w:p>
    <w:p w14:paraId="539ABD93"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Bruce, W., Engel, S., &amp; David, T. (2025). </w:t>
      </w:r>
      <w:r w:rsidRPr="00212E65">
        <w:rPr>
          <w:i/>
          <w:iCs/>
          <w:sz w:val="22"/>
          <w:szCs w:val="22"/>
          <w:bdr w:val="none" w:sz="0" w:space="0" w:color="auto" w:frame="1"/>
        </w:rPr>
        <w:t>Parental involvement and home literacy environment: Key determinants of elementary students’ literacy levels in the Philippines</w:t>
      </w:r>
      <w:r w:rsidRPr="00212E65">
        <w:rPr>
          <w:sz w:val="22"/>
          <w:szCs w:val="22"/>
        </w:rPr>
        <w:t>. Journal of Education and Literacy Studies, 4(1), 99–112.</w:t>
      </w:r>
    </w:p>
    <w:p w14:paraId="088B6592" w14:textId="77777777" w:rsidR="00B44BFC" w:rsidRPr="00212E65" w:rsidRDefault="00B44BFC" w:rsidP="00B44BFC">
      <w:pPr>
        <w:pStyle w:val="NormalWeb"/>
        <w:spacing w:before="0" w:beforeAutospacing="0" w:after="0" w:afterAutospacing="0"/>
        <w:ind w:left="720" w:hanging="720"/>
        <w:jc w:val="both"/>
        <w:rPr>
          <w:sz w:val="22"/>
          <w:szCs w:val="22"/>
        </w:rPr>
      </w:pPr>
    </w:p>
    <w:p w14:paraId="5AB1932C"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Bruce, W., Lily, J., &amp; Lucas, H. (2025). </w:t>
      </w:r>
      <w:r w:rsidRPr="00212E65">
        <w:rPr>
          <w:i/>
          <w:iCs/>
          <w:sz w:val="22"/>
          <w:szCs w:val="22"/>
          <w:bdr w:val="none" w:sz="0" w:space="0" w:color="auto" w:frame="1"/>
        </w:rPr>
        <w:t>The impact of family literacy practices on elementary students’ reading and writing skills in the Philippines</w:t>
      </w:r>
      <w:r w:rsidRPr="00212E65">
        <w:rPr>
          <w:sz w:val="22"/>
          <w:szCs w:val="22"/>
        </w:rPr>
        <w:t>. International Journal of Alternative Learning, 3(1), 10–15.</w:t>
      </w:r>
    </w:p>
    <w:p w14:paraId="5179F6DD" w14:textId="77777777" w:rsidR="00B44BFC" w:rsidRPr="00212E65" w:rsidRDefault="00B44BFC" w:rsidP="00B44BFC">
      <w:pPr>
        <w:pStyle w:val="NormalWeb"/>
        <w:spacing w:before="0" w:beforeAutospacing="0" w:after="0" w:afterAutospacing="0"/>
        <w:ind w:left="720" w:hanging="720"/>
        <w:jc w:val="both"/>
        <w:rPr>
          <w:sz w:val="22"/>
          <w:szCs w:val="22"/>
        </w:rPr>
      </w:pPr>
    </w:p>
    <w:p w14:paraId="442FEBE6" w14:textId="77777777" w:rsidR="00CA7B08" w:rsidRPr="00212E65" w:rsidRDefault="00CA7B08" w:rsidP="00CA7B08">
      <w:pPr>
        <w:pStyle w:val="NormalWeb"/>
        <w:spacing w:before="0" w:beforeAutospacing="0" w:after="0" w:afterAutospacing="0"/>
        <w:ind w:left="720" w:hanging="720"/>
        <w:jc w:val="both"/>
        <w:rPr>
          <w:sz w:val="22"/>
          <w:szCs w:val="22"/>
        </w:rPr>
      </w:pPr>
      <w:r w:rsidRPr="00212E65">
        <w:rPr>
          <w:sz w:val="22"/>
          <w:szCs w:val="22"/>
        </w:rPr>
        <w:t xml:space="preserve">Cheung, S. K., Dulay, K. M., &amp; McBride, C. (2020). Parents’ characteristics, the home environment, and children’s numeracy skills: How are they related in low- to middle-income families in the Philippines? </w:t>
      </w:r>
      <w:r w:rsidRPr="00212E65">
        <w:rPr>
          <w:i/>
          <w:iCs/>
          <w:sz w:val="22"/>
          <w:szCs w:val="22"/>
        </w:rPr>
        <w:t>Journal of Experimental Child Psychology</w:t>
      </w:r>
      <w:r w:rsidRPr="00212E65">
        <w:rPr>
          <w:sz w:val="22"/>
          <w:szCs w:val="22"/>
        </w:rPr>
        <w:t xml:space="preserve">, </w:t>
      </w:r>
      <w:r w:rsidRPr="00212E65">
        <w:rPr>
          <w:i/>
          <w:iCs/>
          <w:sz w:val="22"/>
          <w:szCs w:val="22"/>
        </w:rPr>
        <w:t>192</w:t>
      </w:r>
      <w:r w:rsidRPr="00212E65">
        <w:rPr>
          <w:sz w:val="22"/>
          <w:szCs w:val="22"/>
        </w:rPr>
        <w:t xml:space="preserve">, 104780. </w:t>
      </w:r>
      <w:r w:rsidRPr="00212E65">
        <w:rPr>
          <w:rStyle w:val="url"/>
          <w:sz w:val="22"/>
          <w:szCs w:val="22"/>
        </w:rPr>
        <w:t>https://doi.org/10.1016/j.jecp.2019.104780</w:t>
      </w:r>
    </w:p>
    <w:p w14:paraId="248622DF" w14:textId="77777777" w:rsidR="00CA7B08" w:rsidRPr="00212E65" w:rsidRDefault="00CA7B08" w:rsidP="00CA7B08">
      <w:pPr>
        <w:pStyle w:val="NormalWeb"/>
        <w:spacing w:before="0" w:beforeAutospacing="0" w:after="0" w:afterAutospacing="0"/>
        <w:jc w:val="both"/>
        <w:rPr>
          <w:sz w:val="22"/>
          <w:szCs w:val="22"/>
        </w:rPr>
      </w:pPr>
    </w:p>
    <w:p w14:paraId="410ACAC6" w14:textId="3602CD2E"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Clark, S., McGrane, A., Boyle, N., </w:t>
      </w:r>
      <w:proofErr w:type="spellStart"/>
      <w:r w:rsidRPr="00212E65">
        <w:rPr>
          <w:sz w:val="22"/>
          <w:szCs w:val="22"/>
        </w:rPr>
        <w:t>Joksimovic</w:t>
      </w:r>
      <w:proofErr w:type="spellEnd"/>
      <w:r w:rsidRPr="00212E65">
        <w:rPr>
          <w:sz w:val="22"/>
          <w:szCs w:val="22"/>
        </w:rPr>
        <w:t xml:space="preserve">, N., Burke, L., Rock, N., &amp; O’Sullivan, K. (2021). “You’re a teacher, you’re a mother, you’re a worker”: Gender inequality during COVID-19 in Ireland. </w:t>
      </w:r>
      <w:r w:rsidRPr="00212E65">
        <w:rPr>
          <w:rStyle w:val="Emphasis"/>
          <w:sz w:val="22"/>
          <w:szCs w:val="22"/>
        </w:rPr>
        <w:t>Gender, Work &amp; Organization</w:t>
      </w:r>
      <w:r w:rsidRPr="00212E65">
        <w:rPr>
          <w:sz w:val="22"/>
          <w:szCs w:val="22"/>
        </w:rPr>
        <w:t xml:space="preserve">, 28(4), 1352–1362. </w:t>
      </w:r>
      <w:hyperlink r:id="rId8" w:history="1">
        <w:r w:rsidR="00B44BFC" w:rsidRPr="00212E65">
          <w:rPr>
            <w:rStyle w:val="Hyperlink"/>
            <w:color w:val="auto"/>
            <w:sz w:val="22"/>
            <w:szCs w:val="22"/>
            <w:u w:val="none"/>
          </w:rPr>
          <w:t>https://doi.org/10.1111/gwao.12611</w:t>
        </w:r>
      </w:hyperlink>
    </w:p>
    <w:p w14:paraId="19801E78" w14:textId="77777777" w:rsidR="00B44BFC" w:rsidRPr="00212E65" w:rsidRDefault="00B44BFC" w:rsidP="00B44BFC">
      <w:pPr>
        <w:pStyle w:val="NormalWeb"/>
        <w:spacing w:before="0" w:beforeAutospacing="0" w:after="0" w:afterAutospacing="0"/>
        <w:ind w:left="720" w:hanging="720"/>
        <w:jc w:val="both"/>
        <w:rPr>
          <w:sz w:val="22"/>
          <w:szCs w:val="22"/>
        </w:rPr>
      </w:pPr>
    </w:p>
    <w:p w14:paraId="0360D9D1"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Clymer, C., Paratore, J. R., &amp; Krol, K. (2024). </w:t>
      </w:r>
      <w:r w:rsidRPr="00212E65">
        <w:rPr>
          <w:i/>
          <w:iCs/>
          <w:sz w:val="22"/>
          <w:szCs w:val="22"/>
          <w:bdr w:val="none" w:sz="0" w:space="0" w:color="auto" w:frame="1"/>
        </w:rPr>
        <w:t>The impact of family literacy programs on immigrant mothers’ literacy development and self-confidence</w:t>
      </w:r>
      <w:r w:rsidRPr="00212E65">
        <w:rPr>
          <w:sz w:val="22"/>
          <w:szCs w:val="22"/>
        </w:rPr>
        <w:t>. Journal of Adult Literacy, 15(2), 78-92.</w:t>
      </w:r>
    </w:p>
    <w:p w14:paraId="0F401F4C" w14:textId="77777777" w:rsidR="00B44BFC" w:rsidRPr="00212E65" w:rsidRDefault="00B44BFC" w:rsidP="00B44BFC">
      <w:pPr>
        <w:pStyle w:val="NormalWeb"/>
        <w:spacing w:before="0" w:beforeAutospacing="0" w:after="0" w:afterAutospacing="0"/>
        <w:ind w:left="720" w:hanging="720"/>
        <w:jc w:val="both"/>
        <w:rPr>
          <w:sz w:val="22"/>
          <w:szCs w:val="22"/>
        </w:rPr>
      </w:pPr>
    </w:p>
    <w:p w14:paraId="50F37F9F" w14:textId="3590CE1E"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Clymer, C., Strickland-Dixon, E., &amp; Miller, J. (2024). Parents’ learning in family literacy: A mixed-methods evaluation. Language Learning Journal, 29, 1–23.</w:t>
      </w:r>
    </w:p>
    <w:p w14:paraId="774AB19A" w14:textId="77777777" w:rsidR="00B44BFC" w:rsidRPr="00212E65" w:rsidRDefault="00B44BFC" w:rsidP="00B44BFC">
      <w:pPr>
        <w:pStyle w:val="NormalWeb"/>
        <w:spacing w:before="0" w:beforeAutospacing="0" w:after="0" w:afterAutospacing="0"/>
        <w:ind w:left="720" w:hanging="720"/>
        <w:jc w:val="both"/>
        <w:rPr>
          <w:sz w:val="22"/>
          <w:szCs w:val="22"/>
        </w:rPr>
      </w:pPr>
    </w:p>
    <w:p w14:paraId="32C4676D" w14:textId="29FD58F6"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Coşkun, L. (2021). Mothers’ views and home literacy practices on children literacy skills acquisition: A qualitative study. </w:t>
      </w:r>
      <w:r w:rsidRPr="00212E65">
        <w:rPr>
          <w:i/>
          <w:iCs/>
          <w:sz w:val="22"/>
          <w:szCs w:val="22"/>
        </w:rPr>
        <w:t>Research in Pedagogy</w:t>
      </w:r>
      <w:r w:rsidRPr="00212E65">
        <w:rPr>
          <w:sz w:val="22"/>
          <w:szCs w:val="22"/>
        </w:rPr>
        <w:t xml:space="preserve">, </w:t>
      </w:r>
      <w:r w:rsidRPr="00212E65">
        <w:rPr>
          <w:i/>
          <w:iCs/>
          <w:sz w:val="22"/>
          <w:szCs w:val="22"/>
        </w:rPr>
        <w:t>11</w:t>
      </w:r>
      <w:r w:rsidRPr="00212E65">
        <w:rPr>
          <w:sz w:val="22"/>
          <w:szCs w:val="22"/>
        </w:rPr>
        <w:t xml:space="preserve">(2), 468–482. </w:t>
      </w:r>
      <w:hyperlink r:id="rId9" w:history="1">
        <w:r w:rsidR="00B44BFC" w:rsidRPr="00212E65">
          <w:rPr>
            <w:rStyle w:val="Hyperlink"/>
            <w:color w:val="auto"/>
            <w:sz w:val="22"/>
            <w:szCs w:val="22"/>
            <w:u w:val="none"/>
          </w:rPr>
          <w:t>https://doi.org/10.5937/istrped2102468c</w:t>
        </w:r>
      </w:hyperlink>
    </w:p>
    <w:p w14:paraId="2A7A9A46" w14:textId="77777777" w:rsidR="00B44BFC" w:rsidRPr="00212E65" w:rsidRDefault="00B44BFC" w:rsidP="00B44BFC">
      <w:pPr>
        <w:pStyle w:val="NormalWeb"/>
        <w:spacing w:before="0" w:beforeAutospacing="0" w:after="0" w:afterAutospacing="0"/>
        <w:ind w:left="720" w:hanging="720"/>
        <w:jc w:val="both"/>
        <w:rPr>
          <w:sz w:val="22"/>
          <w:szCs w:val="22"/>
        </w:rPr>
      </w:pPr>
    </w:p>
    <w:p w14:paraId="68FC0F96"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Creswell, J. W. (2015). </w:t>
      </w:r>
      <w:r w:rsidRPr="00212E65">
        <w:rPr>
          <w:i/>
          <w:iCs/>
          <w:sz w:val="22"/>
          <w:szCs w:val="22"/>
          <w:bdr w:val="none" w:sz="0" w:space="0" w:color="auto" w:frame="1"/>
        </w:rPr>
        <w:t>A concise introduction to mixed methods research</w:t>
      </w:r>
      <w:r w:rsidRPr="00212E65">
        <w:rPr>
          <w:sz w:val="22"/>
          <w:szCs w:val="22"/>
        </w:rPr>
        <w:t>. SAGE Publications.</w:t>
      </w:r>
    </w:p>
    <w:p w14:paraId="6C3C4FB8" w14:textId="77777777" w:rsidR="00B44BFC" w:rsidRPr="00212E65" w:rsidRDefault="00B44BFC" w:rsidP="00B44BFC">
      <w:pPr>
        <w:pStyle w:val="NormalWeb"/>
        <w:spacing w:before="0" w:beforeAutospacing="0" w:after="0" w:afterAutospacing="0"/>
        <w:ind w:left="720" w:hanging="720"/>
        <w:jc w:val="both"/>
        <w:rPr>
          <w:sz w:val="22"/>
          <w:szCs w:val="22"/>
        </w:rPr>
      </w:pPr>
    </w:p>
    <w:p w14:paraId="367C8F56" w14:textId="2C1E2041" w:rsidR="00AE796A" w:rsidRPr="00212E65" w:rsidRDefault="00AE796A" w:rsidP="00AE796A">
      <w:pPr>
        <w:pStyle w:val="NormalWeb"/>
        <w:spacing w:before="0" w:beforeAutospacing="0" w:after="0" w:afterAutospacing="0"/>
        <w:ind w:left="720" w:hanging="720"/>
        <w:jc w:val="both"/>
        <w:rPr>
          <w:sz w:val="22"/>
          <w:szCs w:val="22"/>
        </w:rPr>
      </w:pPr>
      <w:r w:rsidRPr="00212E65">
        <w:rPr>
          <w:color w:val="232323"/>
          <w:sz w:val="22"/>
          <w:szCs w:val="22"/>
          <w:shd w:val="clear" w:color="auto" w:fill="FFFFFF"/>
        </w:rPr>
        <w:t>Creswell, J. W., &amp; Plano Clark, V. L. (2018). Designing and Conducting Mixed Methods Research (3rd ed.). Thousand Oaks, CA: SAGE.</w:t>
      </w:r>
    </w:p>
    <w:p w14:paraId="31D17E95" w14:textId="77777777" w:rsidR="00AE796A" w:rsidRPr="00212E65" w:rsidRDefault="00AE796A" w:rsidP="00AE796A">
      <w:pPr>
        <w:pStyle w:val="NormalWeb"/>
        <w:spacing w:before="0" w:beforeAutospacing="0" w:after="0" w:afterAutospacing="0"/>
        <w:ind w:left="720" w:hanging="720"/>
        <w:jc w:val="both"/>
        <w:rPr>
          <w:sz w:val="22"/>
          <w:szCs w:val="22"/>
        </w:rPr>
      </w:pPr>
    </w:p>
    <w:p w14:paraId="225B0E02" w14:textId="6393A298" w:rsidR="00B44BFC" w:rsidRPr="00212E65" w:rsidRDefault="00852586" w:rsidP="00AE796A">
      <w:pPr>
        <w:pStyle w:val="NormalWeb"/>
        <w:spacing w:before="0" w:beforeAutospacing="0" w:after="0" w:afterAutospacing="0"/>
        <w:ind w:left="720" w:hanging="720"/>
        <w:jc w:val="both"/>
        <w:rPr>
          <w:sz w:val="22"/>
          <w:szCs w:val="22"/>
        </w:rPr>
      </w:pPr>
      <w:proofErr w:type="spellStart"/>
      <w:r w:rsidRPr="00212E65">
        <w:rPr>
          <w:sz w:val="22"/>
          <w:szCs w:val="22"/>
        </w:rPr>
        <w:t>Dawadi</w:t>
      </w:r>
      <w:proofErr w:type="spellEnd"/>
      <w:r w:rsidRPr="00212E65">
        <w:rPr>
          <w:sz w:val="22"/>
          <w:szCs w:val="22"/>
        </w:rPr>
        <w:t xml:space="preserve">, S., Shrestha, S., &amp; Giri, R. A. (2021). </w:t>
      </w:r>
      <w:r w:rsidRPr="00212E65">
        <w:rPr>
          <w:i/>
          <w:iCs/>
          <w:sz w:val="22"/>
          <w:szCs w:val="22"/>
          <w:bdr w:val="none" w:sz="0" w:space="0" w:color="auto" w:frame="1"/>
        </w:rPr>
        <w:t>Mixed-methods research: A comprehensive overview</w:t>
      </w:r>
      <w:r w:rsidRPr="00212E65">
        <w:rPr>
          <w:sz w:val="22"/>
          <w:szCs w:val="22"/>
        </w:rPr>
        <w:t>. Journal of Education and Research, 11(2), 1-18.</w:t>
      </w:r>
    </w:p>
    <w:p w14:paraId="05B7EB7E" w14:textId="77777777" w:rsidR="00B44BFC" w:rsidRPr="00212E65" w:rsidRDefault="00B44BFC" w:rsidP="00AE796A">
      <w:pPr>
        <w:pStyle w:val="NormalWeb"/>
        <w:spacing w:before="0" w:beforeAutospacing="0" w:after="0" w:afterAutospacing="0"/>
        <w:ind w:left="720" w:hanging="720"/>
        <w:jc w:val="both"/>
        <w:rPr>
          <w:sz w:val="22"/>
          <w:szCs w:val="22"/>
        </w:rPr>
      </w:pPr>
    </w:p>
    <w:p w14:paraId="0ECC9578" w14:textId="3A49F499" w:rsidR="00B44BFC" w:rsidRPr="00212E65" w:rsidRDefault="00852586" w:rsidP="00AE796A">
      <w:pPr>
        <w:pStyle w:val="NormalWeb"/>
        <w:spacing w:before="0" w:beforeAutospacing="0" w:after="0" w:afterAutospacing="0"/>
        <w:ind w:left="720" w:hanging="720"/>
        <w:jc w:val="both"/>
        <w:rPr>
          <w:sz w:val="22"/>
          <w:szCs w:val="22"/>
        </w:rPr>
      </w:pPr>
      <w:r w:rsidRPr="00212E65">
        <w:rPr>
          <w:sz w:val="22"/>
          <w:szCs w:val="22"/>
        </w:rPr>
        <w:t xml:space="preserve">De Jong, P. F., Schreurs, B. G., &amp; Zee, M. (2021). Parent–child conflict during homeschooling in times of the COVID-19 pandemic: A key role for mothers’ self-efficacy in teaching. </w:t>
      </w:r>
      <w:r w:rsidRPr="00212E65">
        <w:rPr>
          <w:rStyle w:val="Emphasis"/>
          <w:sz w:val="22"/>
          <w:szCs w:val="22"/>
        </w:rPr>
        <w:t>Frontiers in Psychology</w:t>
      </w:r>
      <w:r w:rsidRPr="00212E65">
        <w:rPr>
          <w:sz w:val="22"/>
          <w:szCs w:val="22"/>
        </w:rPr>
        <w:t xml:space="preserve">, 12, 702605. </w:t>
      </w:r>
      <w:hyperlink r:id="rId10" w:history="1">
        <w:r w:rsidR="00B44BFC" w:rsidRPr="00212E65">
          <w:rPr>
            <w:rStyle w:val="Hyperlink"/>
            <w:color w:val="auto"/>
            <w:sz w:val="22"/>
            <w:szCs w:val="22"/>
            <w:u w:val="none"/>
          </w:rPr>
          <w:t>https://doi.org/10.3389/fpsyg.2021.702605</w:t>
        </w:r>
      </w:hyperlink>
    </w:p>
    <w:p w14:paraId="2F622557" w14:textId="77777777" w:rsidR="00B44BFC" w:rsidRPr="00212E65" w:rsidRDefault="00B44BFC" w:rsidP="00B44BFC">
      <w:pPr>
        <w:pStyle w:val="NormalWeb"/>
        <w:spacing w:before="0" w:beforeAutospacing="0" w:after="0" w:afterAutospacing="0"/>
        <w:ind w:left="720" w:hanging="720"/>
        <w:jc w:val="both"/>
        <w:rPr>
          <w:sz w:val="22"/>
          <w:szCs w:val="22"/>
        </w:rPr>
      </w:pPr>
    </w:p>
    <w:p w14:paraId="788A205E"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Department of Education, Republic of the Philippines. (2016, October 24). Mother tongue-based learning makes lessons more interactive and easier for students [Press release]. Department of Education.</w:t>
      </w:r>
    </w:p>
    <w:p w14:paraId="786ABF4D" w14:textId="77777777" w:rsidR="00B44BFC" w:rsidRPr="00212E65" w:rsidRDefault="00B44BFC" w:rsidP="00B44BFC">
      <w:pPr>
        <w:pStyle w:val="NormalWeb"/>
        <w:spacing w:before="0" w:beforeAutospacing="0" w:after="0" w:afterAutospacing="0"/>
        <w:ind w:left="720" w:hanging="720"/>
        <w:jc w:val="both"/>
        <w:rPr>
          <w:sz w:val="22"/>
          <w:szCs w:val="22"/>
        </w:rPr>
      </w:pPr>
    </w:p>
    <w:p w14:paraId="748A1C2E"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Dizon, M. C. (2023). Empowering mothers as language facilitators in multilingual households. </w:t>
      </w:r>
      <w:r w:rsidRPr="00212E65">
        <w:rPr>
          <w:rStyle w:val="Emphasis"/>
          <w:sz w:val="22"/>
          <w:szCs w:val="22"/>
        </w:rPr>
        <w:t>Philippine Journal of Language and Literacy</w:t>
      </w:r>
      <w:r w:rsidRPr="00212E65">
        <w:rPr>
          <w:sz w:val="22"/>
          <w:szCs w:val="22"/>
        </w:rPr>
        <w:t>, 15(1), 45–61.</w:t>
      </w:r>
    </w:p>
    <w:p w14:paraId="416626DB" w14:textId="77777777" w:rsidR="00B44BFC" w:rsidRPr="00212E65" w:rsidRDefault="00B44BFC" w:rsidP="00B44BFC">
      <w:pPr>
        <w:pStyle w:val="NormalWeb"/>
        <w:spacing w:before="0" w:beforeAutospacing="0" w:after="0" w:afterAutospacing="0"/>
        <w:ind w:left="720" w:hanging="720"/>
        <w:jc w:val="both"/>
        <w:rPr>
          <w:sz w:val="22"/>
          <w:szCs w:val="22"/>
        </w:rPr>
      </w:pPr>
    </w:p>
    <w:p w14:paraId="6AB863C7"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ECCD Council &amp; Asia-Pacific Regional Network for Early Childhood (ARNEC). (2021). </w:t>
      </w:r>
      <w:r w:rsidRPr="00212E65">
        <w:rPr>
          <w:i/>
          <w:iCs/>
          <w:sz w:val="22"/>
          <w:szCs w:val="22"/>
          <w:bdr w:val="none" w:sz="0" w:space="0" w:color="auto" w:frame="1"/>
        </w:rPr>
        <w:t>Home-based early childhood care and development (ECCD) program (Philippines): COVID-19 case study</w:t>
      </w:r>
      <w:r w:rsidRPr="00212E65">
        <w:rPr>
          <w:sz w:val="22"/>
          <w:szCs w:val="22"/>
        </w:rPr>
        <w:t>. UNESCO.</w:t>
      </w:r>
    </w:p>
    <w:p w14:paraId="18C8F796" w14:textId="77777777" w:rsidR="00B44BFC" w:rsidRPr="00212E65" w:rsidRDefault="00B44BFC" w:rsidP="00B44BFC">
      <w:pPr>
        <w:pStyle w:val="NormalWeb"/>
        <w:spacing w:before="0" w:beforeAutospacing="0" w:after="0" w:afterAutospacing="0"/>
        <w:ind w:left="720" w:hanging="720"/>
        <w:jc w:val="both"/>
        <w:rPr>
          <w:sz w:val="22"/>
          <w:szCs w:val="22"/>
        </w:rPr>
      </w:pPr>
    </w:p>
    <w:p w14:paraId="21F19578"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Fernandez, L., &amp; Nichols, R. (2025). </w:t>
      </w:r>
      <w:r w:rsidRPr="00212E65">
        <w:rPr>
          <w:i/>
          <w:iCs/>
          <w:sz w:val="22"/>
          <w:szCs w:val="22"/>
          <w:bdr w:val="none" w:sz="0" w:space="0" w:color="auto" w:frame="1"/>
        </w:rPr>
        <w:t>Community-based participatory action research and immigrant mothers: Enhancing leadership and community consciousness through art</w:t>
      </w:r>
      <w:r w:rsidRPr="00212E65">
        <w:rPr>
          <w:sz w:val="22"/>
          <w:szCs w:val="22"/>
        </w:rPr>
        <w:t>. Journal of Community Psychology, 53(1), 123-138.</w:t>
      </w:r>
    </w:p>
    <w:p w14:paraId="3361CBBC" w14:textId="77777777" w:rsidR="00B44BFC" w:rsidRPr="00212E65" w:rsidRDefault="00B44BFC" w:rsidP="00B44BFC">
      <w:pPr>
        <w:pStyle w:val="NormalWeb"/>
        <w:spacing w:before="0" w:beforeAutospacing="0" w:after="0" w:afterAutospacing="0"/>
        <w:ind w:left="720" w:hanging="720"/>
        <w:jc w:val="both"/>
        <w:rPr>
          <w:sz w:val="22"/>
          <w:szCs w:val="22"/>
        </w:rPr>
      </w:pPr>
    </w:p>
    <w:p w14:paraId="5E95EA6C" w14:textId="2B27278E" w:rsidR="00B44BFC" w:rsidRPr="00212E65" w:rsidRDefault="00852586" w:rsidP="00822E4E">
      <w:pPr>
        <w:pStyle w:val="NormalWeb"/>
        <w:spacing w:before="0" w:beforeAutospacing="0" w:after="0" w:afterAutospacing="0"/>
        <w:ind w:left="720" w:hanging="720"/>
        <w:jc w:val="both"/>
        <w:rPr>
          <w:sz w:val="22"/>
          <w:szCs w:val="22"/>
        </w:rPr>
      </w:pPr>
      <w:r w:rsidRPr="00212E65">
        <w:rPr>
          <w:sz w:val="22"/>
          <w:szCs w:val="22"/>
        </w:rPr>
        <w:t xml:space="preserve">Gan, J. L., &amp; Ocampo, D. S. (2022). </w:t>
      </w:r>
      <w:r w:rsidRPr="00212E65">
        <w:rPr>
          <w:i/>
          <w:iCs/>
          <w:sz w:val="22"/>
          <w:szCs w:val="22"/>
          <w:bdr w:val="none" w:sz="0" w:space="0" w:color="auto" w:frame="1"/>
        </w:rPr>
        <w:t>Transforming students’ reading engagement through a community literacy program: The case of the “Balsa Basa” project (Philippines)</w:t>
      </w:r>
      <w:r w:rsidRPr="00212E65">
        <w:rPr>
          <w:sz w:val="22"/>
          <w:szCs w:val="22"/>
        </w:rPr>
        <w:t>. Asia Pacific Journal of Education, Arts and Sciences, 9(1), 42–50.</w:t>
      </w:r>
    </w:p>
    <w:p w14:paraId="3D6B94E9" w14:textId="77777777" w:rsidR="004F2A75" w:rsidRPr="00212E65" w:rsidRDefault="004F2A75" w:rsidP="00B44BFC">
      <w:pPr>
        <w:pStyle w:val="NormalWeb"/>
        <w:spacing w:before="0" w:beforeAutospacing="0" w:after="0" w:afterAutospacing="0"/>
        <w:ind w:left="720" w:hanging="720"/>
        <w:jc w:val="both"/>
        <w:rPr>
          <w:sz w:val="22"/>
          <w:szCs w:val="22"/>
        </w:rPr>
      </w:pPr>
    </w:p>
    <w:p w14:paraId="2E89DE32" w14:textId="77777777" w:rsidR="004F2A75" w:rsidRPr="00212E65" w:rsidRDefault="004F2A75" w:rsidP="004F2A75">
      <w:pPr>
        <w:pStyle w:val="NormalWeb"/>
        <w:spacing w:before="0" w:beforeAutospacing="0" w:after="0" w:afterAutospacing="0"/>
        <w:ind w:left="720" w:hanging="720"/>
        <w:jc w:val="both"/>
        <w:rPr>
          <w:sz w:val="22"/>
          <w:szCs w:val="22"/>
        </w:rPr>
      </w:pPr>
      <w:r w:rsidRPr="00212E65">
        <w:rPr>
          <w:sz w:val="22"/>
          <w:szCs w:val="22"/>
        </w:rPr>
        <w:t xml:space="preserve">Garcia, A. S., &amp; De Guzman, M. R. T. (2020). The meanings and ways of parental involvement among low-income Filipinos. </w:t>
      </w:r>
      <w:r w:rsidRPr="00212E65">
        <w:rPr>
          <w:i/>
          <w:iCs/>
          <w:sz w:val="22"/>
          <w:szCs w:val="22"/>
        </w:rPr>
        <w:t>Early Childhood Research Quarterly</w:t>
      </w:r>
      <w:r w:rsidRPr="00212E65">
        <w:rPr>
          <w:sz w:val="22"/>
          <w:szCs w:val="22"/>
        </w:rPr>
        <w:t xml:space="preserve">, </w:t>
      </w:r>
      <w:r w:rsidRPr="00212E65">
        <w:rPr>
          <w:i/>
          <w:iCs/>
          <w:sz w:val="22"/>
          <w:szCs w:val="22"/>
        </w:rPr>
        <w:t>53</w:t>
      </w:r>
      <w:r w:rsidRPr="00212E65">
        <w:rPr>
          <w:sz w:val="22"/>
          <w:szCs w:val="22"/>
        </w:rPr>
        <w:t xml:space="preserve">, 343–354. </w:t>
      </w:r>
      <w:r w:rsidRPr="00212E65">
        <w:rPr>
          <w:rStyle w:val="url"/>
          <w:sz w:val="22"/>
          <w:szCs w:val="22"/>
        </w:rPr>
        <w:t>https://doi.org/10.1016/j.ecresq.2020.05.013</w:t>
      </w:r>
    </w:p>
    <w:p w14:paraId="23CE5469" w14:textId="77777777" w:rsidR="004F2A75" w:rsidRPr="00212E65" w:rsidRDefault="004F2A75" w:rsidP="00B44BFC">
      <w:pPr>
        <w:pStyle w:val="NormalWeb"/>
        <w:spacing w:before="0" w:beforeAutospacing="0" w:after="0" w:afterAutospacing="0"/>
        <w:ind w:left="720" w:hanging="720"/>
        <w:jc w:val="both"/>
        <w:rPr>
          <w:sz w:val="22"/>
          <w:szCs w:val="22"/>
        </w:rPr>
      </w:pPr>
    </w:p>
    <w:p w14:paraId="08E0EE7A" w14:textId="633C852F"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Global Partnership for Education. (2016). </w:t>
      </w:r>
      <w:r w:rsidRPr="00212E65">
        <w:rPr>
          <w:i/>
          <w:iCs/>
          <w:sz w:val="22"/>
          <w:szCs w:val="22"/>
          <w:bdr w:val="none" w:sz="0" w:space="0" w:color="auto" w:frame="1"/>
        </w:rPr>
        <w:t>5 reasons why maternal education matters</w:t>
      </w:r>
      <w:r w:rsidRPr="00212E65">
        <w:rPr>
          <w:sz w:val="22"/>
          <w:szCs w:val="22"/>
        </w:rPr>
        <w:t>. Global Partnership for Education.</w:t>
      </w:r>
    </w:p>
    <w:p w14:paraId="26B50B2A" w14:textId="77777777" w:rsidR="00B44BFC" w:rsidRPr="00212E65" w:rsidRDefault="00B44BFC" w:rsidP="00B44BFC">
      <w:pPr>
        <w:pStyle w:val="NormalWeb"/>
        <w:spacing w:before="0" w:beforeAutospacing="0" w:after="0" w:afterAutospacing="0"/>
        <w:ind w:left="720" w:hanging="720"/>
        <w:jc w:val="both"/>
        <w:rPr>
          <w:sz w:val="22"/>
          <w:szCs w:val="22"/>
        </w:rPr>
      </w:pPr>
    </w:p>
    <w:p w14:paraId="1E47AAF9"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Gonzales, M. J. (2020). Filipino parents as “emergency teachers”: The burden of modular learning. </w:t>
      </w:r>
      <w:r w:rsidRPr="00212E65">
        <w:rPr>
          <w:rStyle w:val="Emphasis"/>
          <w:sz w:val="22"/>
          <w:szCs w:val="22"/>
        </w:rPr>
        <w:t>Rappler</w:t>
      </w:r>
      <w:r w:rsidRPr="00212E65">
        <w:rPr>
          <w:sz w:val="22"/>
          <w:szCs w:val="22"/>
        </w:rPr>
        <w:t xml:space="preserve">. </w:t>
      </w:r>
      <w:hyperlink r:id="rId11" w:tgtFrame="_new" w:history="1">
        <w:r w:rsidRPr="00212E65">
          <w:rPr>
            <w:rStyle w:val="Hyperlink"/>
            <w:color w:val="auto"/>
            <w:sz w:val="22"/>
            <w:szCs w:val="22"/>
            <w:u w:val="none"/>
          </w:rPr>
          <w:t>https://www.rappler.com</w:t>
        </w:r>
      </w:hyperlink>
    </w:p>
    <w:p w14:paraId="6EC7C5A8" w14:textId="77777777" w:rsidR="00B44BFC" w:rsidRPr="00212E65" w:rsidRDefault="00B44BFC" w:rsidP="00B44BFC">
      <w:pPr>
        <w:pStyle w:val="NormalWeb"/>
        <w:spacing w:before="0" w:beforeAutospacing="0" w:after="0" w:afterAutospacing="0"/>
        <w:ind w:left="720" w:hanging="720"/>
        <w:jc w:val="both"/>
        <w:rPr>
          <w:sz w:val="22"/>
          <w:szCs w:val="22"/>
        </w:rPr>
      </w:pPr>
    </w:p>
    <w:p w14:paraId="48DDEA7B" w14:textId="259B3466" w:rsidR="00A378CA" w:rsidRPr="00212E65" w:rsidRDefault="00852586" w:rsidP="00A378CA">
      <w:pPr>
        <w:pStyle w:val="NormalWeb"/>
        <w:spacing w:before="0" w:beforeAutospacing="0" w:after="0" w:afterAutospacing="0"/>
        <w:ind w:left="720" w:hanging="720"/>
        <w:jc w:val="both"/>
        <w:rPr>
          <w:sz w:val="22"/>
          <w:szCs w:val="22"/>
        </w:rPr>
      </w:pPr>
      <w:r w:rsidRPr="00212E65">
        <w:rPr>
          <w:sz w:val="22"/>
          <w:szCs w:val="22"/>
        </w:rPr>
        <w:t xml:space="preserve">Halimah, S., Rahmawati, L. E., &amp; Anam, M. (2024). Supporting parents in early English literacy: A community-driven intervention. </w:t>
      </w:r>
      <w:r w:rsidRPr="00212E65">
        <w:rPr>
          <w:rStyle w:val="Emphasis"/>
          <w:sz w:val="22"/>
          <w:szCs w:val="22"/>
        </w:rPr>
        <w:t>Journal of Educational Research and Practice</w:t>
      </w:r>
      <w:r w:rsidRPr="00212E65">
        <w:rPr>
          <w:sz w:val="22"/>
          <w:szCs w:val="22"/>
        </w:rPr>
        <w:t>, 14(2), 119–134.</w:t>
      </w:r>
    </w:p>
    <w:p w14:paraId="532453F4" w14:textId="77777777" w:rsidR="00A378CA" w:rsidRPr="00212E65" w:rsidRDefault="00A378CA" w:rsidP="00A378CA">
      <w:pPr>
        <w:pStyle w:val="NormalWeb"/>
        <w:spacing w:before="0" w:beforeAutospacing="0" w:after="0" w:afterAutospacing="0"/>
        <w:ind w:left="720" w:hanging="720"/>
        <w:rPr>
          <w:sz w:val="22"/>
          <w:szCs w:val="22"/>
        </w:rPr>
      </w:pPr>
    </w:p>
    <w:p w14:paraId="03663913" w14:textId="31422F7B" w:rsidR="00A378CA" w:rsidRPr="00212E65" w:rsidRDefault="00A378CA" w:rsidP="00A378CA">
      <w:pPr>
        <w:pStyle w:val="NormalWeb"/>
        <w:spacing w:before="0" w:beforeAutospacing="0" w:after="0" w:afterAutospacing="0"/>
        <w:ind w:left="720" w:hanging="720"/>
        <w:rPr>
          <w:sz w:val="22"/>
          <w:szCs w:val="22"/>
        </w:rPr>
      </w:pPr>
      <w:r w:rsidRPr="00212E65">
        <w:rPr>
          <w:sz w:val="22"/>
          <w:szCs w:val="22"/>
        </w:rPr>
        <w:t xml:space="preserve">Jabar, M. A. (2021). Child-related factors and parental involvement among parents in select public elementary and high schools in the Philippines. </w:t>
      </w:r>
      <w:r w:rsidRPr="00212E65">
        <w:rPr>
          <w:i/>
          <w:iCs/>
          <w:sz w:val="22"/>
          <w:szCs w:val="22"/>
        </w:rPr>
        <w:t>Education 3-13</w:t>
      </w:r>
      <w:r w:rsidRPr="00212E65">
        <w:rPr>
          <w:sz w:val="22"/>
          <w:szCs w:val="22"/>
        </w:rPr>
        <w:t xml:space="preserve">, </w:t>
      </w:r>
      <w:r w:rsidRPr="00212E65">
        <w:rPr>
          <w:i/>
          <w:iCs/>
          <w:sz w:val="22"/>
          <w:szCs w:val="22"/>
        </w:rPr>
        <w:t>51</w:t>
      </w:r>
      <w:r w:rsidRPr="00212E65">
        <w:rPr>
          <w:sz w:val="22"/>
          <w:szCs w:val="22"/>
        </w:rPr>
        <w:t xml:space="preserve">(1), 72–86. </w:t>
      </w:r>
      <w:r w:rsidRPr="00212E65">
        <w:rPr>
          <w:rStyle w:val="url"/>
          <w:sz w:val="22"/>
          <w:szCs w:val="22"/>
        </w:rPr>
        <w:t>https://doi.org/10.1080/03004279.2021.1954968</w:t>
      </w:r>
    </w:p>
    <w:p w14:paraId="0BDCEC5E" w14:textId="77777777" w:rsidR="00A378CA" w:rsidRPr="00212E65" w:rsidRDefault="00A378CA" w:rsidP="00B44BFC">
      <w:pPr>
        <w:pStyle w:val="NormalWeb"/>
        <w:spacing w:before="0" w:beforeAutospacing="0" w:after="0" w:afterAutospacing="0"/>
        <w:ind w:left="720" w:hanging="720"/>
        <w:jc w:val="both"/>
        <w:rPr>
          <w:sz w:val="22"/>
          <w:szCs w:val="22"/>
        </w:rPr>
      </w:pPr>
    </w:p>
    <w:p w14:paraId="2AFB774F" w14:textId="4158EF30" w:rsidR="00B44BFC" w:rsidRPr="00212E65" w:rsidRDefault="00B44BFC" w:rsidP="00B44BFC">
      <w:pPr>
        <w:pStyle w:val="NormalWeb"/>
        <w:spacing w:before="0" w:beforeAutospacing="0" w:after="0" w:afterAutospacing="0"/>
        <w:ind w:left="720" w:hanging="720"/>
        <w:jc w:val="both"/>
        <w:rPr>
          <w:sz w:val="22"/>
          <w:szCs w:val="22"/>
        </w:rPr>
      </w:pPr>
      <w:r w:rsidRPr="00212E65">
        <w:rPr>
          <w:sz w:val="22"/>
          <w:szCs w:val="22"/>
        </w:rPr>
        <w:t xml:space="preserve">Kastner, M., &amp; </w:t>
      </w:r>
      <w:proofErr w:type="spellStart"/>
      <w:r w:rsidRPr="00212E65">
        <w:rPr>
          <w:sz w:val="22"/>
          <w:szCs w:val="22"/>
        </w:rPr>
        <w:t>Motschilnig</w:t>
      </w:r>
      <w:proofErr w:type="spellEnd"/>
      <w:r w:rsidRPr="00212E65">
        <w:rPr>
          <w:sz w:val="22"/>
          <w:szCs w:val="22"/>
        </w:rPr>
        <w:t>, R. (2022). Interconnectedness of adult basic education, community-based participatory research, and transformative learning. Adult Education Quarterly, 72(3), 223–241.</w:t>
      </w:r>
    </w:p>
    <w:p w14:paraId="47D354DD" w14:textId="77777777" w:rsidR="00B44BFC" w:rsidRPr="00212E65" w:rsidRDefault="00B44BFC" w:rsidP="00B44BFC">
      <w:pPr>
        <w:pStyle w:val="NormalWeb"/>
        <w:spacing w:before="0" w:beforeAutospacing="0" w:after="0" w:afterAutospacing="0"/>
        <w:ind w:left="720" w:hanging="720"/>
        <w:jc w:val="both"/>
        <w:rPr>
          <w:sz w:val="22"/>
          <w:szCs w:val="22"/>
        </w:rPr>
      </w:pPr>
    </w:p>
    <w:p w14:paraId="1AAC7DFB" w14:textId="77777777" w:rsidR="00B44BFC" w:rsidRPr="00212E65" w:rsidRDefault="00B44BFC" w:rsidP="00B44BFC">
      <w:pPr>
        <w:pStyle w:val="NormalWeb"/>
        <w:spacing w:before="0" w:beforeAutospacing="0" w:after="0" w:afterAutospacing="0"/>
        <w:ind w:left="720" w:hanging="720"/>
        <w:jc w:val="both"/>
        <w:rPr>
          <w:sz w:val="22"/>
          <w:szCs w:val="22"/>
        </w:rPr>
      </w:pPr>
      <w:proofErr w:type="spellStart"/>
      <w:r w:rsidRPr="00212E65">
        <w:rPr>
          <w:sz w:val="22"/>
          <w:szCs w:val="22"/>
        </w:rPr>
        <w:t>Magulod</w:t>
      </w:r>
      <w:proofErr w:type="spellEnd"/>
      <w:r w:rsidRPr="00212E65">
        <w:rPr>
          <w:sz w:val="22"/>
          <w:szCs w:val="22"/>
        </w:rPr>
        <w:t xml:space="preserve"> Jr., G. C. (2023). </w:t>
      </w:r>
      <w:proofErr w:type="spellStart"/>
      <w:r w:rsidRPr="00212E65">
        <w:rPr>
          <w:i/>
          <w:iCs/>
          <w:sz w:val="22"/>
          <w:szCs w:val="22"/>
          <w:bdr w:val="none" w:sz="0" w:space="0" w:color="auto" w:frame="1"/>
        </w:rPr>
        <w:t>School+Home</w:t>
      </w:r>
      <w:proofErr w:type="spellEnd"/>
      <w:r w:rsidRPr="00212E65">
        <w:rPr>
          <w:i/>
          <w:iCs/>
          <w:sz w:val="22"/>
          <w:szCs w:val="22"/>
          <w:bdr w:val="none" w:sz="0" w:space="0" w:color="auto" w:frame="1"/>
        </w:rPr>
        <w:t xml:space="preserve"> Cacao: </w:t>
      </w:r>
      <w:proofErr w:type="gramStart"/>
      <w:r w:rsidRPr="00212E65">
        <w:rPr>
          <w:i/>
          <w:iCs/>
          <w:sz w:val="22"/>
          <w:szCs w:val="22"/>
          <w:bdr w:val="none" w:sz="0" w:space="0" w:color="auto" w:frame="1"/>
        </w:rPr>
        <w:t>A participatory action research</w:t>
      </w:r>
      <w:proofErr w:type="gramEnd"/>
      <w:r w:rsidRPr="00212E65">
        <w:rPr>
          <w:i/>
          <w:iCs/>
          <w:sz w:val="22"/>
          <w:szCs w:val="22"/>
          <w:bdr w:val="none" w:sz="0" w:space="0" w:color="auto" w:frame="1"/>
        </w:rPr>
        <w:t xml:space="preserve"> on community-based literacy, nutrition, and livelihood education</w:t>
      </w:r>
      <w:r w:rsidRPr="00212E65">
        <w:rPr>
          <w:sz w:val="22"/>
          <w:szCs w:val="22"/>
        </w:rPr>
        <w:t>. International Journal of Innovations in Education and Research, 11(1), 1-10.</w:t>
      </w:r>
    </w:p>
    <w:p w14:paraId="004F4238" w14:textId="77777777" w:rsidR="00B44BFC" w:rsidRPr="00212E65" w:rsidRDefault="00B44BFC" w:rsidP="00B44BFC">
      <w:pPr>
        <w:pStyle w:val="NormalWeb"/>
        <w:spacing w:before="0" w:beforeAutospacing="0" w:after="0" w:afterAutospacing="0"/>
        <w:ind w:left="720" w:hanging="720"/>
        <w:jc w:val="both"/>
        <w:rPr>
          <w:sz w:val="22"/>
          <w:szCs w:val="22"/>
        </w:rPr>
      </w:pPr>
    </w:p>
    <w:p w14:paraId="3BFE764F" w14:textId="77777777" w:rsidR="00B44BFC" w:rsidRPr="00212E65" w:rsidRDefault="00B44BFC" w:rsidP="00B44BFC">
      <w:pPr>
        <w:pStyle w:val="NormalWeb"/>
        <w:spacing w:before="0" w:beforeAutospacing="0" w:after="0" w:afterAutospacing="0"/>
        <w:ind w:left="720" w:hanging="720"/>
        <w:jc w:val="both"/>
        <w:rPr>
          <w:sz w:val="22"/>
          <w:szCs w:val="22"/>
        </w:rPr>
      </w:pPr>
      <w:proofErr w:type="spellStart"/>
      <w:r w:rsidRPr="00212E65">
        <w:rPr>
          <w:sz w:val="22"/>
          <w:szCs w:val="22"/>
        </w:rPr>
        <w:t>Misirli</w:t>
      </w:r>
      <w:proofErr w:type="spellEnd"/>
      <w:r w:rsidRPr="00212E65">
        <w:rPr>
          <w:sz w:val="22"/>
          <w:szCs w:val="22"/>
        </w:rPr>
        <w:t xml:space="preserve">, O., &amp; </w:t>
      </w:r>
      <w:proofErr w:type="spellStart"/>
      <w:r w:rsidRPr="00212E65">
        <w:rPr>
          <w:sz w:val="22"/>
          <w:szCs w:val="22"/>
        </w:rPr>
        <w:t>Ergulec</w:t>
      </w:r>
      <w:proofErr w:type="spellEnd"/>
      <w:r w:rsidRPr="00212E65">
        <w:rPr>
          <w:sz w:val="22"/>
          <w:szCs w:val="22"/>
        </w:rPr>
        <w:t xml:space="preserve">, F. (2021). Emergency remote teaching during the COVID-19 pandemic: Parents’ experiences and perspectives. </w:t>
      </w:r>
      <w:r w:rsidRPr="00212E65">
        <w:rPr>
          <w:rStyle w:val="Emphasis"/>
          <w:sz w:val="22"/>
          <w:szCs w:val="22"/>
        </w:rPr>
        <w:t>Education and Information Technologies</w:t>
      </w:r>
      <w:r w:rsidRPr="00212E65">
        <w:rPr>
          <w:sz w:val="22"/>
          <w:szCs w:val="22"/>
        </w:rPr>
        <w:t xml:space="preserve">, 26(6), 6699–6718. </w:t>
      </w:r>
      <w:hyperlink r:id="rId12" w:history="1">
        <w:r w:rsidRPr="00212E65">
          <w:rPr>
            <w:rStyle w:val="Hyperlink"/>
            <w:color w:val="auto"/>
            <w:sz w:val="22"/>
            <w:szCs w:val="22"/>
            <w:u w:val="none"/>
          </w:rPr>
          <w:t>https://doi.org/10.1007/s10639-021-10520-4</w:t>
        </w:r>
      </w:hyperlink>
    </w:p>
    <w:p w14:paraId="1D72E935" w14:textId="77777777" w:rsidR="00B44BFC" w:rsidRPr="00212E65" w:rsidRDefault="00B44BFC" w:rsidP="00B44BFC">
      <w:pPr>
        <w:pStyle w:val="NormalWeb"/>
        <w:spacing w:before="0" w:beforeAutospacing="0" w:after="0" w:afterAutospacing="0"/>
        <w:ind w:left="720" w:hanging="720"/>
        <w:jc w:val="both"/>
        <w:rPr>
          <w:sz w:val="22"/>
          <w:szCs w:val="22"/>
        </w:rPr>
      </w:pPr>
    </w:p>
    <w:p w14:paraId="7D8D0AB6" w14:textId="1F47FDBA" w:rsidR="00B44BFC" w:rsidRPr="00212E65" w:rsidRDefault="00B44BFC" w:rsidP="00B44BFC">
      <w:pPr>
        <w:pStyle w:val="NormalWeb"/>
        <w:spacing w:before="0" w:beforeAutospacing="0" w:after="0" w:afterAutospacing="0"/>
        <w:ind w:left="720" w:hanging="720"/>
        <w:jc w:val="both"/>
        <w:rPr>
          <w:sz w:val="22"/>
          <w:szCs w:val="22"/>
        </w:rPr>
      </w:pPr>
      <w:r w:rsidRPr="00212E65">
        <w:rPr>
          <w:sz w:val="22"/>
          <w:szCs w:val="22"/>
        </w:rPr>
        <w:t xml:space="preserve">Oracion, C. C. (2024). </w:t>
      </w:r>
      <w:r w:rsidRPr="00212E65">
        <w:rPr>
          <w:i/>
          <w:iCs/>
          <w:sz w:val="22"/>
          <w:szCs w:val="22"/>
          <w:bdr w:val="none" w:sz="0" w:space="0" w:color="auto" w:frame="1"/>
        </w:rPr>
        <w:t xml:space="preserve">From crisis to commitment: </w:t>
      </w:r>
      <w:proofErr w:type="spellStart"/>
      <w:r w:rsidRPr="00212E65">
        <w:rPr>
          <w:i/>
          <w:iCs/>
          <w:sz w:val="22"/>
          <w:szCs w:val="22"/>
          <w:bdr w:val="none" w:sz="0" w:space="0" w:color="auto" w:frame="1"/>
        </w:rPr>
        <w:t>Bawat</w:t>
      </w:r>
      <w:proofErr w:type="spellEnd"/>
      <w:r w:rsidRPr="00212E65">
        <w:rPr>
          <w:i/>
          <w:iCs/>
          <w:sz w:val="22"/>
          <w:szCs w:val="22"/>
          <w:bdr w:val="none" w:sz="0" w:space="0" w:color="auto" w:frame="1"/>
        </w:rPr>
        <w:t xml:space="preserve"> Bata </w:t>
      </w:r>
      <w:proofErr w:type="spellStart"/>
      <w:r w:rsidRPr="00212E65">
        <w:rPr>
          <w:i/>
          <w:iCs/>
          <w:sz w:val="22"/>
          <w:szCs w:val="22"/>
          <w:bdr w:val="none" w:sz="0" w:space="0" w:color="auto" w:frame="1"/>
        </w:rPr>
        <w:t>Makababasa</w:t>
      </w:r>
      <w:proofErr w:type="spellEnd"/>
      <w:r w:rsidRPr="00212E65">
        <w:rPr>
          <w:i/>
          <w:iCs/>
          <w:sz w:val="22"/>
          <w:szCs w:val="22"/>
          <w:bdr w:val="none" w:sz="0" w:space="0" w:color="auto" w:frame="1"/>
        </w:rPr>
        <w:t xml:space="preserve"> program ignites hope</w:t>
      </w:r>
      <w:r w:rsidRPr="00212E65">
        <w:rPr>
          <w:sz w:val="22"/>
          <w:szCs w:val="22"/>
        </w:rPr>
        <w:t>. Department of Education Press Release.</w:t>
      </w:r>
    </w:p>
    <w:p w14:paraId="5BE94DEF" w14:textId="77777777" w:rsidR="00B44BFC" w:rsidRPr="00212E65" w:rsidRDefault="00B44BFC" w:rsidP="00B44BFC">
      <w:pPr>
        <w:pStyle w:val="NormalWeb"/>
        <w:spacing w:before="0" w:beforeAutospacing="0" w:after="0" w:afterAutospacing="0"/>
        <w:ind w:left="720" w:hanging="720"/>
        <w:jc w:val="both"/>
        <w:rPr>
          <w:sz w:val="22"/>
          <w:szCs w:val="22"/>
        </w:rPr>
      </w:pPr>
    </w:p>
    <w:p w14:paraId="04405A36" w14:textId="4129CC77" w:rsidR="00B44BFC" w:rsidRPr="00212E65" w:rsidRDefault="00852586" w:rsidP="00B44BFC">
      <w:pPr>
        <w:shd w:val="clear" w:color="auto" w:fill="FFFFFF"/>
        <w:spacing w:after="0" w:line="0" w:lineRule="auto"/>
        <w:jc w:val="both"/>
        <w:rPr>
          <w:rFonts w:ascii="Times New Roman" w:eastAsia="Times New Roman" w:hAnsi="Times New Roman" w:cs="Times New Roman"/>
          <w:kern w:val="0"/>
          <w:lang w:eastAsia="en-PH"/>
          <w14:ligatures w14:val="none"/>
        </w:rPr>
      </w:pPr>
      <w:r w:rsidRPr="00212E65">
        <w:rPr>
          <w:rFonts w:ascii="Times New Roman" w:eastAsia="Times New Roman" w:hAnsi="Times New Roman" w:cs="Times New Roman"/>
          <w:kern w:val="0"/>
          <w:lang w:eastAsia="en-PH"/>
          <w14:ligatures w14:val="none"/>
        </w:rPr>
        <w:t>https://ijmshe.com/index.php/ijplh/article/view/125.  https://doi.org/10.70847/59294</w:t>
      </w:r>
    </w:p>
    <w:p w14:paraId="6DD0D5D0" w14:textId="77777777" w:rsidR="00852586" w:rsidRPr="00212E65" w:rsidRDefault="00852586" w:rsidP="00B44BFC">
      <w:pPr>
        <w:pStyle w:val="NormalWeb"/>
        <w:spacing w:before="0" w:beforeAutospacing="0" w:after="0" w:afterAutospacing="0"/>
        <w:ind w:left="720" w:hanging="720"/>
        <w:jc w:val="both"/>
        <w:rPr>
          <w:rStyle w:val="url"/>
          <w:sz w:val="22"/>
          <w:szCs w:val="22"/>
        </w:rPr>
      </w:pPr>
      <w:r w:rsidRPr="00212E65">
        <w:rPr>
          <w:sz w:val="22"/>
          <w:szCs w:val="22"/>
        </w:rPr>
        <w:t xml:space="preserve">Pei, J., &amp; Pamintuan, C. F. (2024). Factors influencing of school type, parental educational background, gender, and age on the English language speaking proficiency of Chinese college students. </w:t>
      </w:r>
      <w:r w:rsidRPr="00212E65">
        <w:rPr>
          <w:i/>
          <w:iCs/>
          <w:sz w:val="22"/>
          <w:szCs w:val="22"/>
        </w:rPr>
        <w:t>International Journal of Language Education</w:t>
      </w:r>
      <w:r w:rsidRPr="00212E65">
        <w:rPr>
          <w:sz w:val="22"/>
          <w:szCs w:val="22"/>
        </w:rPr>
        <w:t xml:space="preserve">, </w:t>
      </w:r>
      <w:r w:rsidRPr="00212E65">
        <w:rPr>
          <w:i/>
          <w:iCs/>
          <w:sz w:val="22"/>
          <w:szCs w:val="22"/>
        </w:rPr>
        <w:t>8</w:t>
      </w:r>
      <w:r w:rsidRPr="00212E65">
        <w:rPr>
          <w:sz w:val="22"/>
          <w:szCs w:val="22"/>
        </w:rPr>
        <w:t xml:space="preserve">(2). </w:t>
      </w:r>
      <w:hyperlink r:id="rId13" w:history="1">
        <w:r w:rsidRPr="00212E65">
          <w:rPr>
            <w:rStyle w:val="Hyperlink"/>
            <w:color w:val="auto"/>
            <w:sz w:val="22"/>
            <w:szCs w:val="22"/>
            <w:u w:val="none"/>
          </w:rPr>
          <w:t>https://doi.org/10.26858/ijole.v8i2.64085</w:t>
        </w:r>
      </w:hyperlink>
      <w:r w:rsidRPr="00212E65">
        <w:rPr>
          <w:rStyle w:val="url"/>
          <w:sz w:val="22"/>
          <w:szCs w:val="22"/>
        </w:rPr>
        <w:t>.</w:t>
      </w:r>
    </w:p>
    <w:p w14:paraId="55F6193C" w14:textId="77777777" w:rsidR="00852586" w:rsidRPr="00212E65" w:rsidRDefault="00852586" w:rsidP="00B44BFC">
      <w:pPr>
        <w:pStyle w:val="NormalWeb"/>
        <w:spacing w:before="0" w:beforeAutospacing="0" w:after="0" w:afterAutospacing="0"/>
        <w:ind w:left="720" w:hanging="720"/>
        <w:jc w:val="both"/>
        <w:rPr>
          <w:rStyle w:val="url"/>
          <w:sz w:val="22"/>
          <w:szCs w:val="22"/>
        </w:rPr>
      </w:pPr>
    </w:p>
    <w:p w14:paraId="275E6654" w14:textId="77777777" w:rsidR="00852586" w:rsidRPr="00212E65" w:rsidRDefault="00852586" w:rsidP="00B44BFC">
      <w:pPr>
        <w:pStyle w:val="NormalWeb"/>
        <w:spacing w:before="0" w:beforeAutospacing="0" w:after="0" w:afterAutospacing="0"/>
        <w:ind w:left="720" w:hanging="720"/>
        <w:jc w:val="both"/>
        <w:rPr>
          <w:sz w:val="22"/>
          <w:szCs w:val="22"/>
        </w:rPr>
      </w:pPr>
      <w:proofErr w:type="spellStart"/>
      <w:r w:rsidRPr="00212E65">
        <w:rPr>
          <w:sz w:val="22"/>
          <w:szCs w:val="22"/>
        </w:rPr>
        <w:t>ProLiteracy</w:t>
      </w:r>
      <w:proofErr w:type="spellEnd"/>
      <w:r w:rsidRPr="00212E65">
        <w:rPr>
          <w:sz w:val="22"/>
          <w:szCs w:val="22"/>
        </w:rPr>
        <w:t xml:space="preserve">. (2022). </w:t>
      </w:r>
      <w:r w:rsidRPr="00212E65">
        <w:rPr>
          <w:i/>
          <w:iCs/>
          <w:sz w:val="22"/>
          <w:szCs w:val="22"/>
          <w:bdr w:val="none" w:sz="0" w:space="0" w:color="auto" w:frame="1"/>
        </w:rPr>
        <w:t>2022–2025 International programs update: Write Her Future Mexico</w:t>
      </w:r>
      <w:r w:rsidRPr="00212E65">
        <w:rPr>
          <w:sz w:val="22"/>
          <w:szCs w:val="22"/>
        </w:rPr>
        <w:t xml:space="preserve">. </w:t>
      </w:r>
      <w:proofErr w:type="spellStart"/>
      <w:r w:rsidRPr="00212E65">
        <w:rPr>
          <w:sz w:val="22"/>
          <w:szCs w:val="22"/>
        </w:rPr>
        <w:t>ProLiteracy</w:t>
      </w:r>
      <w:proofErr w:type="spellEnd"/>
      <w:r w:rsidRPr="00212E65">
        <w:rPr>
          <w:sz w:val="22"/>
          <w:szCs w:val="22"/>
        </w:rPr>
        <w:t>.</w:t>
      </w:r>
    </w:p>
    <w:p w14:paraId="6AD7E398" w14:textId="77777777" w:rsidR="00852586" w:rsidRPr="00212E65" w:rsidRDefault="00852586" w:rsidP="00B44BFC">
      <w:pPr>
        <w:pStyle w:val="NormalWeb"/>
        <w:spacing w:before="0" w:beforeAutospacing="0" w:after="0" w:afterAutospacing="0"/>
        <w:ind w:left="720" w:hanging="720"/>
        <w:jc w:val="both"/>
        <w:rPr>
          <w:sz w:val="22"/>
          <w:szCs w:val="22"/>
        </w:rPr>
      </w:pPr>
    </w:p>
    <w:p w14:paraId="7A2B5CF9"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Rahman, A., Tang, T., &amp; Chew, M. (2024). </w:t>
      </w:r>
      <w:r w:rsidRPr="00212E65">
        <w:rPr>
          <w:i/>
          <w:iCs/>
          <w:sz w:val="22"/>
          <w:szCs w:val="22"/>
          <w:bdr w:val="none" w:sz="0" w:space="0" w:color="auto" w:frame="1"/>
        </w:rPr>
        <w:t>The amplifying effect of maternal education on children’s home literacy gains</w:t>
      </w:r>
      <w:r w:rsidRPr="00212E65">
        <w:rPr>
          <w:sz w:val="22"/>
          <w:szCs w:val="22"/>
        </w:rPr>
        <w:t xml:space="preserve">. Journal of Educational Psychology, 116(3), 450-465. </w:t>
      </w:r>
    </w:p>
    <w:p w14:paraId="0810880A" w14:textId="77777777" w:rsidR="00B44BFC" w:rsidRPr="00212E65" w:rsidRDefault="00B44BFC" w:rsidP="00B44BFC">
      <w:pPr>
        <w:pStyle w:val="NormalWeb"/>
        <w:spacing w:before="0" w:beforeAutospacing="0" w:after="0" w:afterAutospacing="0"/>
        <w:ind w:left="720" w:hanging="720"/>
        <w:jc w:val="both"/>
        <w:rPr>
          <w:sz w:val="22"/>
          <w:szCs w:val="22"/>
        </w:rPr>
      </w:pPr>
    </w:p>
    <w:p w14:paraId="35B0AB71" w14:textId="5D4C8E47" w:rsidR="00852586" w:rsidRPr="00212E65" w:rsidRDefault="00B44BFC" w:rsidP="00B44BFC">
      <w:pPr>
        <w:pStyle w:val="NormalWeb"/>
        <w:spacing w:before="0" w:beforeAutospacing="0" w:after="0" w:afterAutospacing="0"/>
        <w:ind w:left="720" w:hanging="720"/>
        <w:jc w:val="both"/>
        <w:rPr>
          <w:sz w:val="22"/>
          <w:szCs w:val="22"/>
        </w:rPr>
      </w:pPr>
      <w:proofErr w:type="spellStart"/>
      <w:r w:rsidRPr="00212E65">
        <w:rPr>
          <w:sz w:val="22"/>
          <w:szCs w:val="22"/>
        </w:rPr>
        <w:t>Rajaguk</w:t>
      </w:r>
      <w:proofErr w:type="spellEnd"/>
      <w:r w:rsidRPr="00212E65">
        <w:rPr>
          <w:sz w:val="22"/>
          <w:szCs w:val="22"/>
        </w:rPr>
        <w:t xml:space="preserve">-guk, S. B., </w:t>
      </w:r>
      <w:proofErr w:type="spellStart"/>
      <w:r w:rsidRPr="00212E65">
        <w:rPr>
          <w:sz w:val="22"/>
          <w:szCs w:val="22"/>
        </w:rPr>
        <w:t>Rafli</w:t>
      </w:r>
      <w:proofErr w:type="spellEnd"/>
      <w:r w:rsidRPr="00212E65">
        <w:rPr>
          <w:sz w:val="22"/>
          <w:szCs w:val="22"/>
        </w:rPr>
        <w:t xml:space="preserve">, Z., &amp; </w:t>
      </w:r>
      <w:proofErr w:type="spellStart"/>
      <w:r w:rsidRPr="00212E65">
        <w:rPr>
          <w:sz w:val="22"/>
          <w:szCs w:val="22"/>
        </w:rPr>
        <w:t>Murtadho</w:t>
      </w:r>
      <w:proofErr w:type="spellEnd"/>
      <w:r w:rsidRPr="00212E65">
        <w:rPr>
          <w:sz w:val="22"/>
          <w:szCs w:val="22"/>
        </w:rPr>
        <w:t>, F. (2025). Empowering mothers as an alternative to learning reading and interpreting meaning in Me Tribe students of elementary school age. </w:t>
      </w:r>
      <w:proofErr w:type="spellStart"/>
      <w:r w:rsidRPr="00212E65">
        <w:rPr>
          <w:sz w:val="22"/>
          <w:szCs w:val="22"/>
        </w:rPr>
        <w:t>Eduvest</w:t>
      </w:r>
      <w:proofErr w:type="spellEnd"/>
      <w:r w:rsidRPr="00212E65">
        <w:rPr>
          <w:sz w:val="22"/>
          <w:szCs w:val="22"/>
        </w:rPr>
        <w:t xml:space="preserve"> Journal of Universal Studies, 5(4), 4623–4638. </w:t>
      </w:r>
      <w:hyperlink r:id="rId14" w:history="1">
        <w:r w:rsidRPr="00212E65">
          <w:rPr>
            <w:rStyle w:val="Hyperlink"/>
            <w:color w:val="auto"/>
            <w:sz w:val="22"/>
            <w:szCs w:val="22"/>
            <w:u w:val="none"/>
          </w:rPr>
          <w:t>https://doi.org/10.59188/eduvest.v5i4.49941</w:t>
        </w:r>
      </w:hyperlink>
    </w:p>
    <w:p w14:paraId="3D0FE150" w14:textId="77777777" w:rsidR="00B44BFC" w:rsidRPr="00212E65" w:rsidRDefault="00B44BFC" w:rsidP="00B44BFC">
      <w:pPr>
        <w:pStyle w:val="NormalWeb"/>
        <w:spacing w:before="0" w:beforeAutospacing="0" w:after="0" w:afterAutospacing="0"/>
        <w:ind w:left="720" w:hanging="720"/>
        <w:jc w:val="both"/>
        <w:rPr>
          <w:sz w:val="22"/>
          <w:szCs w:val="22"/>
        </w:rPr>
      </w:pPr>
    </w:p>
    <w:p w14:paraId="15D21C5E" w14:textId="77777777" w:rsidR="00B44BFC" w:rsidRPr="00212E65" w:rsidRDefault="00B44BFC" w:rsidP="00B44BFC">
      <w:pPr>
        <w:pStyle w:val="NormalWeb"/>
        <w:spacing w:before="0" w:beforeAutospacing="0" w:after="0" w:afterAutospacing="0"/>
        <w:ind w:left="720" w:hanging="720"/>
        <w:jc w:val="both"/>
        <w:rPr>
          <w:sz w:val="22"/>
          <w:szCs w:val="22"/>
        </w:rPr>
      </w:pPr>
      <w:proofErr w:type="spellStart"/>
      <w:r w:rsidRPr="00212E65">
        <w:rPr>
          <w:sz w:val="22"/>
          <w:szCs w:val="22"/>
        </w:rPr>
        <w:t>Röger-Offergeld</w:t>
      </w:r>
      <w:proofErr w:type="spellEnd"/>
      <w:r w:rsidRPr="00212E65">
        <w:rPr>
          <w:sz w:val="22"/>
          <w:szCs w:val="22"/>
        </w:rPr>
        <w:t xml:space="preserve">, U., </w:t>
      </w:r>
      <w:proofErr w:type="spellStart"/>
      <w:r w:rsidRPr="00212E65">
        <w:rPr>
          <w:sz w:val="22"/>
          <w:szCs w:val="22"/>
        </w:rPr>
        <w:t>Kurfer</w:t>
      </w:r>
      <w:proofErr w:type="spellEnd"/>
      <w:r w:rsidRPr="00212E65">
        <w:rPr>
          <w:sz w:val="22"/>
          <w:szCs w:val="22"/>
        </w:rPr>
        <w:t>, E., &amp; Brandl-</w:t>
      </w:r>
      <w:proofErr w:type="spellStart"/>
      <w:r w:rsidRPr="00212E65">
        <w:rPr>
          <w:sz w:val="22"/>
          <w:szCs w:val="22"/>
        </w:rPr>
        <w:t>Bredenbeck</w:t>
      </w:r>
      <w:proofErr w:type="spellEnd"/>
      <w:r w:rsidRPr="00212E65">
        <w:rPr>
          <w:sz w:val="22"/>
          <w:szCs w:val="22"/>
        </w:rPr>
        <w:t>, H.-P. (2023). Empowerment through participation in community-based participatory research—effects of a physical activity promotion project among socially disadvantaged women. Frontiers in Public Health, 11, Article 1205808.</w:t>
      </w:r>
    </w:p>
    <w:p w14:paraId="11C73365" w14:textId="77777777" w:rsidR="00B44BFC" w:rsidRPr="00212E65" w:rsidRDefault="00B44BFC" w:rsidP="00B44BFC">
      <w:pPr>
        <w:pStyle w:val="NormalWeb"/>
        <w:spacing w:before="0" w:beforeAutospacing="0" w:after="0" w:afterAutospacing="0"/>
        <w:ind w:left="720" w:hanging="720"/>
        <w:jc w:val="both"/>
        <w:rPr>
          <w:sz w:val="22"/>
          <w:szCs w:val="22"/>
        </w:rPr>
      </w:pPr>
    </w:p>
    <w:p w14:paraId="425B4E81" w14:textId="77777777" w:rsidR="00B44BFC"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Rojas, A. (2017). Nurturing in Filipino homes: A study on maternal educational involvement. </w:t>
      </w:r>
      <w:r w:rsidRPr="00212E65">
        <w:rPr>
          <w:rStyle w:val="Emphasis"/>
          <w:sz w:val="22"/>
          <w:szCs w:val="22"/>
        </w:rPr>
        <w:t>Asian Journal of Child Development</w:t>
      </w:r>
      <w:r w:rsidRPr="00212E65">
        <w:rPr>
          <w:sz w:val="22"/>
          <w:szCs w:val="22"/>
        </w:rPr>
        <w:t>, 3(2), 33–48.</w:t>
      </w:r>
    </w:p>
    <w:p w14:paraId="7120BCFE" w14:textId="77777777" w:rsidR="00B44BFC" w:rsidRPr="00212E65" w:rsidRDefault="00B44BFC" w:rsidP="00B44BFC">
      <w:pPr>
        <w:pStyle w:val="NormalWeb"/>
        <w:spacing w:before="0" w:beforeAutospacing="0" w:after="0" w:afterAutospacing="0"/>
        <w:ind w:left="720" w:hanging="720"/>
        <w:jc w:val="both"/>
        <w:rPr>
          <w:sz w:val="22"/>
          <w:szCs w:val="22"/>
        </w:rPr>
      </w:pPr>
    </w:p>
    <w:p w14:paraId="0C581F7C" w14:textId="43DF85E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San Jose, A., Concepcion, M. G. R., &amp; San Jose, B. (2022). Mothers as teachers: The new role of mothers in the new normal. </w:t>
      </w:r>
      <w:r w:rsidRPr="00212E65">
        <w:rPr>
          <w:rStyle w:val="Emphasis"/>
          <w:sz w:val="22"/>
          <w:szCs w:val="22"/>
        </w:rPr>
        <w:t>International Review of Research in Open and Distributed Learning</w:t>
      </w:r>
      <w:r w:rsidRPr="00212E65">
        <w:rPr>
          <w:sz w:val="22"/>
          <w:szCs w:val="22"/>
        </w:rPr>
        <w:t>, 9(2), 351–362. https://doi.org/10.19173/irrodl.v9i2.1359091</w:t>
      </w:r>
    </w:p>
    <w:p w14:paraId="179F80B7" w14:textId="77777777" w:rsidR="00F83A62" w:rsidRPr="00212E65" w:rsidRDefault="00F83A62" w:rsidP="00B44BFC">
      <w:pPr>
        <w:pStyle w:val="NormalWeb"/>
        <w:spacing w:before="0" w:beforeAutospacing="0" w:after="0" w:afterAutospacing="0"/>
        <w:ind w:left="720" w:hanging="720"/>
        <w:jc w:val="both"/>
        <w:rPr>
          <w:sz w:val="22"/>
          <w:szCs w:val="22"/>
        </w:rPr>
      </w:pPr>
    </w:p>
    <w:p w14:paraId="34FB058C" w14:textId="0583429F"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Scull, J., Page, J., Lee, W. Y., Murray, L., </w:t>
      </w:r>
      <w:proofErr w:type="spellStart"/>
      <w:r w:rsidRPr="00212E65">
        <w:rPr>
          <w:sz w:val="22"/>
          <w:szCs w:val="22"/>
        </w:rPr>
        <w:t>Gapany</w:t>
      </w:r>
      <w:proofErr w:type="spellEnd"/>
      <w:r w:rsidRPr="00212E65">
        <w:rPr>
          <w:sz w:val="22"/>
          <w:szCs w:val="22"/>
        </w:rPr>
        <w:t xml:space="preserve">, D., Stewart, S., </w:t>
      </w:r>
      <w:proofErr w:type="spellStart"/>
      <w:r w:rsidRPr="00212E65">
        <w:rPr>
          <w:sz w:val="22"/>
          <w:szCs w:val="22"/>
        </w:rPr>
        <w:t>Murukun</w:t>
      </w:r>
      <w:proofErr w:type="spellEnd"/>
      <w:r w:rsidRPr="00212E65">
        <w:rPr>
          <w:sz w:val="22"/>
          <w:szCs w:val="22"/>
        </w:rPr>
        <w:t xml:space="preserve">, M., Scannell, N., Lawrence, R., </w:t>
      </w:r>
      <w:proofErr w:type="spellStart"/>
      <w:r w:rsidRPr="00212E65">
        <w:rPr>
          <w:sz w:val="22"/>
          <w:szCs w:val="22"/>
        </w:rPr>
        <w:t>Dhurrkay</w:t>
      </w:r>
      <w:proofErr w:type="spellEnd"/>
      <w:r w:rsidRPr="00212E65">
        <w:rPr>
          <w:sz w:val="22"/>
          <w:szCs w:val="22"/>
        </w:rPr>
        <w:t xml:space="preserve">, J., Hayes, F., </w:t>
      </w:r>
      <w:proofErr w:type="spellStart"/>
      <w:r w:rsidRPr="00212E65">
        <w:rPr>
          <w:sz w:val="22"/>
          <w:szCs w:val="22"/>
        </w:rPr>
        <w:t>Burarrwanga</w:t>
      </w:r>
      <w:proofErr w:type="spellEnd"/>
      <w:r w:rsidRPr="00212E65">
        <w:rPr>
          <w:sz w:val="22"/>
          <w:szCs w:val="22"/>
        </w:rPr>
        <w:t xml:space="preserve">, V., Chynoweth, L., Callahan, M., Goveas, J. N., Cock, M. L., Mentha, S., Eadie, P., &amp; Sparling, J. (2021). Mothers as First Teachers: Exploring the features of </w:t>
      </w:r>
      <w:proofErr w:type="spellStart"/>
      <w:r w:rsidRPr="00212E65">
        <w:rPr>
          <w:sz w:val="22"/>
          <w:szCs w:val="22"/>
        </w:rPr>
        <w:t>motherchild</w:t>
      </w:r>
      <w:proofErr w:type="spellEnd"/>
      <w:r w:rsidRPr="00212E65">
        <w:rPr>
          <w:sz w:val="22"/>
          <w:szCs w:val="22"/>
        </w:rPr>
        <w:t xml:space="preserve"> interactions that support young Aboriginal children’s multilingual learning at </w:t>
      </w:r>
      <w:proofErr w:type="spellStart"/>
      <w:r w:rsidRPr="00212E65">
        <w:rPr>
          <w:sz w:val="22"/>
          <w:szCs w:val="22"/>
        </w:rPr>
        <w:t>PlayGroup</w:t>
      </w:r>
      <w:proofErr w:type="spellEnd"/>
      <w:r w:rsidRPr="00212E65">
        <w:rPr>
          <w:sz w:val="22"/>
          <w:szCs w:val="22"/>
        </w:rPr>
        <w:t xml:space="preserve">. </w:t>
      </w:r>
      <w:r w:rsidRPr="00212E65">
        <w:rPr>
          <w:i/>
          <w:iCs/>
          <w:sz w:val="22"/>
          <w:szCs w:val="22"/>
        </w:rPr>
        <w:t>TESOL in Context</w:t>
      </w:r>
      <w:r w:rsidRPr="00212E65">
        <w:rPr>
          <w:sz w:val="22"/>
          <w:szCs w:val="22"/>
        </w:rPr>
        <w:t xml:space="preserve">, </w:t>
      </w:r>
      <w:r w:rsidRPr="00212E65">
        <w:rPr>
          <w:i/>
          <w:iCs/>
          <w:sz w:val="22"/>
          <w:szCs w:val="22"/>
        </w:rPr>
        <w:t>30</w:t>
      </w:r>
      <w:r w:rsidRPr="00212E65">
        <w:rPr>
          <w:sz w:val="22"/>
          <w:szCs w:val="22"/>
        </w:rPr>
        <w:t xml:space="preserve">(1), 33–60. </w:t>
      </w:r>
      <w:hyperlink r:id="rId15" w:history="1">
        <w:r w:rsidRPr="00212E65">
          <w:rPr>
            <w:rStyle w:val="Hyperlink"/>
            <w:color w:val="auto"/>
            <w:sz w:val="22"/>
            <w:szCs w:val="22"/>
            <w:u w:val="none"/>
          </w:rPr>
          <w:t>https://doi.org/10.21153/tesol2021vol30no1art1580</w:t>
        </w:r>
      </w:hyperlink>
    </w:p>
    <w:p w14:paraId="742389A4" w14:textId="77777777" w:rsidR="00852586" w:rsidRPr="00212E65" w:rsidRDefault="00852586" w:rsidP="00B44BFC">
      <w:pPr>
        <w:pStyle w:val="NormalWeb"/>
        <w:spacing w:before="0" w:beforeAutospacing="0" w:after="0" w:afterAutospacing="0"/>
        <w:ind w:left="720" w:hanging="720"/>
        <w:jc w:val="both"/>
        <w:rPr>
          <w:sz w:val="22"/>
          <w:szCs w:val="22"/>
        </w:rPr>
      </w:pPr>
    </w:p>
    <w:p w14:paraId="22C84515" w14:textId="7777777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Scull, S., Abrahams, M., &amp; Thies, L. (2021). </w:t>
      </w:r>
      <w:r w:rsidRPr="00212E65">
        <w:rPr>
          <w:i/>
          <w:iCs/>
          <w:sz w:val="22"/>
          <w:szCs w:val="22"/>
          <w:bdr w:val="none" w:sz="0" w:space="0" w:color="auto" w:frame="1"/>
        </w:rPr>
        <w:t>Home language and literacy practices in Indigenous communities: Foundations for English literacy development</w:t>
      </w:r>
      <w:r w:rsidRPr="00212E65">
        <w:rPr>
          <w:sz w:val="22"/>
          <w:szCs w:val="22"/>
        </w:rPr>
        <w:t>. Journal of Language, Identity, and Education, 20(2), 101-115.</w:t>
      </w:r>
    </w:p>
    <w:p w14:paraId="6F771CA2" w14:textId="77777777" w:rsidR="00852586" w:rsidRPr="00212E65" w:rsidRDefault="00852586" w:rsidP="00B44BFC">
      <w:pPr>
        <w:pStyle w:val="NormalWeb"/>
        <w:spacing w:before="0" w:beforeAutospacing="0" w:after="0" w:afterAutospacing="0"/>
        <w:ind w:left="720" w:hanging="720"/>
        <w:jc w:val="both"/>
        <w:rPr>
          <w:sz w:val="22"/>
          <w:szCs w:val="22"/>
        </w:rPr>
      </w:pPr>
    </w:p>
    <w:p w14:paraId="3E99A87C" w14:textId="5EC7FE79"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Singh, M., &amp; Kaur, R. (2023). Bilingual parenting and English language support at home: A case study in urban Malaysia. </w:t>
      </w:r>
      <w:r w:rsidRPr="00212E65">
        <w:rPr>
          <w:rStyle w:val="Emphasis"/>
          <w:sz w:val="22"/>
          <w:szCs w:val="22"/>
        </w:rPr>
        <w:t>International Journal of Early Childhood Education</w:t>
      </w:r>
      <w:r w:rsidRPr="00212E65">
        <w:rPr>
          <w:sz w:val="22"/>
          <w:szCs w:val="22"/>
        </w:rPr>
        <w:t>, 29(1), 67–79.</w:t>
      </w:r>
    </w:p>
    <w:p w14:paraId="0DB7C9DE" w14:textId="77777777" w:rsidR="00852586" w:rsidRPr="00212E65" w:rsidRDefault="00852586" w:rsidP="00B44BFC">
      <w:pPr>
        <w:pStyle w:val="NormalWeb"/>
        <w:spacing w:before="0" w:beforeAutospacing="0" w:after="0" w:afterAutospacing="0"/>
        <w:ind w:left="720" w:hanging="720"/>
        <w:jc w:val="both"/>
        <w:rPr>
          <w:sz w:val="22"/>
          <w:szCs w:val="22"/>
        </w:rPr>
      </w:pPr>
    </w:p>
    <w:p w14:paraId="4A93D0E0" w14:textId="7777777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Sticht, T. G., &amp; McDonald, B. A. (1990). </w:t>
      </w:r>
      <w:r w:rsidRPr="00212E65">
        <w:rPr>
          <w:i/>
          <w:iCs/>
          <w:sz w:val="22"/>
          <w:szCs w:val="22"/>
          <w:bdr w:val="none" w:sz="0" w:space="0" w:color="auto" w:frame="1"/>
        </w:rPr>
        <w:t>Teach the mother and reach the child: Literacy across generations</w:t>
      </w:r>
      <w:r w:rsidRPr="00212E65">
        <w:rPr>
          <w:sz w:val="22"/>
          <w:szCs w:val="22"/>
        </w:rPr>
        <w:t>. UNESCO International Bureau of Education.</w:t>
      </w:r>
    </w:p>
    <w:p w14:paraId="3D557FF2" w14:textId="77777777" w:rsidR="00852586" w:rsidRPr="00212E65" w:rsidRDefault="00852586" w:rsidP="00B44BFC">
      <w:pPr>
        <w:pStyle w:val="NormalWeb"/>
        <w:spacing w:before="0" w:beforeAutospacing="0" w:after="0" w:afterAutospacing="0"/>
        <w:ind w:left="720" w:hanging="720"/>
        <w:jc w:val="both"/>
        <w:rPr>
          <w:sz w:val="22"/>
          <w:szCs w:val="22"/>
        </w:rPr>
      </w:pPr>
    </w:p>
    <w:p w14:paraId="5E0C1DE9" w14:textId="2DB128D4"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Tatel-</w:t>
      </w:r>
      <w:proofErr w:type="spellStart"/>
      <w:r w:rsidRPr="00212E65">
        <w:rPr>
          <w:sz w:val="22"/>
          <w:szCs w:val="22"/>
        </w:rPr>
        <w:t>Suatengco</w:t>
      </w:r>
      <w:proofErr w:type="spellEnd"/>
      <w:r w:rsidRPr="00212E65">
        <w:rPr>
          <w:sz w:val="22"/>
          <w:szCs w:val="22"/>
        </w:rPr>
        <w:t xml:space="preserve">, R., &amp; Florida, A. (2020). </w:t>
      </w:r>
      <w:r w:rsidRPr="00212E65">
        <w:rPr>
          <w:i/>
          <w:iCs/>
          <w:sz w:val="22"/>
          <w:szCs w:val="22"/>
          <w:bdr w:val="none" w:sz="0" w:space="0" w:color="auto" w:frame="1"/>
        </w:rPr>
        <w:t>Family literacy practices in low-income Filipino households: Integrating everyday activities into learning</w:t>
      </w:r>
      <w:r w:rsidRPr="00212E65">
        <w:rPr>
          <w:sz w:val="22"/>
          <w:szCs w:val="22"/>
        </w:rPr>
        <w:t>. Philippine Journal of Education, 99(1), 1-15.</w:t>
      </w:r>
    </w:p>
    <w:p w14:paraId="793B61D3" w14:textId="77777777" w:rsidR="00852586" w:rsidRPr="00212E65" w:rsidRDefault="00852586" w:rsidP="00822E4E">
      <w:pPr>
        <w:pStyle w:val="NormalWeb"/>
        <w:spacing w:before="0" w:beforeAutospacing="0" w:after="0" w:afterAutospacing="0"/>
        <w:jc w:val="both"/>
        <w:rPr>
          <w:sz w:val="22"/>
          <w:szCs w:val="22"/>
        </w:rPr>
      </w:pPr>
    </w:p>
    <w:p w14:paraId="301833C6" w14:textId="231377B0"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Toledo, H., &amp; Dollente, L. A. (2025). Parental engagement in </w:t>
      </w:r>
      <w:r w:rsidR="006208FD" w:rsidRPr="00212E65">
        <w:rPr>
          <w:sz w:val="22"/>
          <w:szCs w:val="22"/>
        </w:rPr>
        <w:t>English</w:t>
      </w:r>
      <w:r w:rsidRPr="00212E65">
        <w:rPr>
          <w:sz w:val="22"/>
          <w:szCs w:val="22"/>
        </w:rPr>
        <w:t xml:space="preserve"> language learning. </w:t>
      </w:r>
      <w:r w:rsidRPr="00212E65">
        <w:rPr>
          <w:i/>
          <w:iCs/>
          <w:sz w:val="22"/>
          <w:szCs w:val="22"/>
        </w:rPr>
        <w:t>International Journal of Philosophy, Linguistics, and Humanities</w:t>
      </w:r>
      <w:r w:rsidRPr="00212E65">
        <w:rPr>
          <w:sz w:val="22"/>
          <w:szCs w:val="22"/>
        </w:rPr>
        <w:t xml:space="preserve">, </w:t>
      </w:r>
      <w:r w:rsidRPr="00212E65">
        <w:rPr>
          <w:i/>
          <w:iCs/>
          <w:sz w:val="22"/>
          <w:szCs w:val="22"/>
        </w:rPr>
        <w:t>1</w:t>
      </w:r>
      <w:r w:rsidRPr="00212E65">
        <w:rPr>
          <w:sz w:val="22"/>
          <w:szCs w:val="22"/>
        </w:rPr>
        <w:t xml:space="preserve">(1), 1–14. </w:t>
      </w:r>
      <w:hyperlink r:id="rId16" w:history="1">
        <w:r w:rsidRPr="00212E65">
          <w:rPr>
            <w:rStyle w:val="Hyperlink"/>
            <w:color w:val="auto"/>
            <w:sz w:val="22"/>
            <w:szCs w:val="22"/>
            <w:u w:val="none"/>
          </w:rPr>
          <w:t>https://doi.org/10.70847/592946</w:t>
        </w:r>
      </w:hyperlink>
    </w:p>
    <w:p w14:paraId="6ACB4D1D" w14:textId="77777777" w:rsidR="00852586" w:rsidRPr="00212E65" w:rsidRDefault="00852586" w:rsidP="00B44BFC">
      <w:pPr>
        <w:pStyle w:val="NormalWeb"/>
        <w:spacing w:before="0" w:beforeAutospacing="0" w:after="0" w:afterAutospacing="0"/>
        <w:ind w:left="720" w:hanging="720"/>
        <w:jc w:val="both"/>
        <w:rPr>
          <w:sz w:val="22"/>
          <w:szCs w:val="22"/>
        </w:rPr>
      </w:pPr>
    </w:p>
    <w:p w14:paraId="558335C3" w14:textId="7777777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Toledo, R. S., &amp; Dollente, A. (2025). Engaging Filipino mothers in early literacy: A CBPAR approach to language development. </w:t>
      </w:r>
      <w:r w:rsidRPr="00212E65">
        <w:rPr>
          <w:rStyle w:val="Emphasis"/>
          <w:sz w:val="22"/>
          <w:szCs w:val="22"/>
        </w:rPr>
        <w:t>Philippine Journal of Educational Action Research</w:t>
      </w:r>
      <w:r w:rsidRPr="00212E65">
        <w:rPr>
          <w:sz w:val="22"/>
          <w:szCs w:val="22"/>
        </w:rPr>
        <w:t>, 5(1), 19–36.</w:t>
      </w:r>
    </w:p>
    <w:p w14:paraId="474C3458" w14:textId="77777777" w:rsidR="00852586" w:rsidRPr="00212E65" w:rsidRDefault="00852586" w:rsidP="00B44BFC">
      <w:pPr>
        <w:pStyle w:val="NormalWeb"/>
        <w:spacing w:before="0" w:beforeAutospacing="0" w:after="0" w:afterAutospacing="0"/>
        <w:ind w:left="720" w:hanging="720"/>
        <w:jc w:val="both"/>
        <w:rPr>
          <w:sz w:val="22"/>
          <w:szCs w:val="22"/>
        </w:rPr>
      </w:pPr>
    </w:p>
    <w:p w14:paraId="79AEBEE8" w14:textId="7777777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UNESCO Institute for Lifelong Learning (UIL). (2024). </w:t>
      </w:r>
      <w:r w:rsidRPr="00212E65">
        <w:rPr>
          <w:i/>
          <w:iCs/>
          <w:sz w:val="22"/>
          <w:szCs w:val="22"/>
          <w:bdr w:val="none" w:sz="0" w:space="0" w:color="auto" w:frame="1"/>
        </w:rPr>
        <w:t xml:space="preserve">Alternative Community Education </w:t>
      </w:r>
      <w:proofErr w:type="spellStart"/>
      <w:r w:rsidRPr="00212E65">
        <w:rPr>
          <w:i/>
          <w:iCs/>
          <w:sz w:val="22"/>
          <w:szCs w:val="22"/>
          <w:bdr w:val="none" w:sz="0" w:space="0" w:color="auto" w:frame="1"/>
        </w:rPr>
        <w:t>Programme</w:t>
      </w:r>
      <w:proofErr w:type="spellEnd"/>
      <w:r w:rsidRPr="00212E65">
        <w:rPr>
          <w:i/>
          <w:iCs/>
          <w:sz w:val="22"/>
          <w:szCs w:val="22"/>
          <w:bdr w:val="none" w:sz="0" w:space="0" w:color="auto" w:frame="1"/>
        </w:rPr>
        <w:t xml:space="preserve"> (ACEP), Philippines</w:t>
      </w:r>
      <w:r w:rsidRPr="00212E65">
        <w:rPr>
          <w:sz w:val="22"/>
          <w:szCs w:val="22"/>
        </w:rPr>
        <w:t>. UNESCO Institute for Lifelong Learning.</w:t>
      </w:r>
    </w:p>
    <w:p w14:paraId="60613059" w14:textId="77777777" w:rsidR="00852586" w:rsidRPr="00212E65" w:rsidRDefault="00852586" w:rsidP="00B44BFC">
      <w:pPr>
        <w:pStyle w:val="NormalWeb"/>
        <w:spacing w:before="0" w:beforeAutospacing="0" w:after="0" w:afterAutospacing="0"/>
        <w:ind w:left="720" w:hanging="720"/>
        <w:jc w:val="both"/>
        <w:rPr>
          <w:sz w:val="22"/>
          <w:szCs w:val="22"/>
        </w:rPr>
      </w:pPr>
    </w:p>
    <w:p w14:paraId="0F1DDF2A" w14:textId="77777777"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 xml:space="preserve">Vizconde, C. J. (2024). </w:t>
      </w:r>
      <w:r w:rsidRPr="00212E65">
        <w:rPr>
          <w:sz w:val="22"/>
          <w:szCs w:val="22"/>
          <w:bdr w:val="none" w:sz="0" w:space="0" w:color="auto" w:frame="1"/>
        </w:rPr>
        <w:t>Literacy engagements of Filipino families in the time of COVID-19</w:t>
      </w:r>
      <w:r w:rsidRPr="00212E65">
        <w:rPr>
          <w:sz w:val="22"/>
          <w:szCs w:val="22"/>
        </w:rPr>
        <w:t>. Journal of Literacy and Technology, 25(2), 50–65.</w:t>
      </w:r>
    </w:p>
    <w:p w14:paraId="11BD453F" w14:textId="77777777" w:rsidR="00852586" w:rsidRPr="00212E65" w:rsidRDefault="00852586" w:rsidP="00B44BFC">
      <w:pPr>
        <w:pStyle w:val="NormalWeb"/>
        <w:spacing w:before="0" w:beforeAutospacing="0" w:after="0" w:afterAutospacing="0"/>
        <w:ind w:left="720" w:hanging="720"/>
        <w:jc w:val="both"/>
        <w:rPr>
          <w:sz w:val="22"/>
          <w:szCs w:val="22"/>
        </w:rPr>
      </w:pPr>
    </w:p>
    <w:p w14:paraId="3E723FE5" w14:textId="08070E53" w:rsidR="00852586" w:rsidRPr="00212E65" w:rsidRDefault="00852586" w:rsidP="00B44BFC">
      <w:pPr>
        <w:pStyle w:val="NormalWeb"/>
        <w:spacing w:before="0" w:beforeAutospacing="0" w:after="0" w:afterAutospacing="0"/>
        <w:ind w:left="720" w:hanging="720"/>
        <w:jc w:val="both"/>
        <w:rPr>
          <w:sz w:val="22"/>
          <w:szCs w:val="22"/>
        </w:rPr>
      </w:pPr>
      <w:r w:rsidRPr="00212E65">
        <w:rPr>
          <w:sz w:val="22"/>
          <w:szCs w:val="22"/>
        </w:rPr>
        <w:t>Vygotsky, L. S. (1978). Mind in society: The development of higher psychological processes. Harvard University Press.</w:t>
      </w:r>
    </w:p>
    <w:p w14:paraId="386A0A1D" w14:textId="77777777" w:rsidR="00F953CA" w:rsidRPr="00212E65" w:rsidRDefault="00F953CA" w:rsidP="00B44BFC">
      <w:pPr>
        <w:jc w:val="both"/>
        <w:rPr>
          <w:rFonts w:ascii="Times New Roman" w:hAnsi="Times New Roman" w:cs="Times New Roman"/>
        </w:rPr>
      </w:pPr>
    </w:p>
    <w:sectPr w:rsidR="00F953CA" w:rsidRPr="00212E65" w:rsidSect="00217A6B">
      <w:pgSz w:w="11906" w:h="16838" w:code="9"/>
      <w:pgMar w:top="1080" w:right="605" w:bottom="605" w:left="61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1356"/>
    <w:multiLevelType w:val="multilevel"/>
    <w:tmpl w:val="F96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C7383"/>
    <w:multiLevelType w:val="multilevel"/>
    <w:tmpl w:val="85C6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4343D"/>
    <w:multiLevelType w:val="multilevel"/>
    <w:tmpl w:val="8F6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D4843"/>
    <w:multiLevelType w:val="multilevel"/>
    <w:tmpl w:val="F2C8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C00BE"/>
    <w:multiLevelType w:val="multilevel"/>
    <w:tmpl w:val="3686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A00B6"/>
    <w:multiLevelType w:val="multilevel"/>
    <w:tmpl w:val="E64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03203"/>
    <w:multiLevelType w:val="multilevel"/>
    <w:tmpl w:val="AFF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517C7"/>
    <w:multiLevelType w:val="multilevel"/>
    <w:tmpl w:val="B41292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C32A4"/>
    <w:multiLevelType w:val="multilevel"/>
    <w:tmpl w:val="DC0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1A1E"/>
    <w:multiLevelType w:val="multilevel"/>
    <w:tmpl w:val="2C90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D56D4"/>
    <w:multiLevelType w:val="multilevel"/>
    <w:tmpl w:val="9E5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7B2D72"/>
    <w:multiLevelType w:val="hybridMultilevel"/>
    <w:tmpl w:val="45A07F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B53602F"/>
    <w:multiLevelType w:val="multilevel"/>
    <w:tmpl w:val="4DB8E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9455334">
    <w:abstractNumId w:val="8"/>
  </w:num>
  <w:num w:numId="2" w16cid:durableId="697856146">
    <w:abstractNumId w:val="2"/>
  </w:num>
  <w:num w:numId="3" w16cid:durableId="777988792">
    <w:abstractNumId w:val="7"/>
  </w:num>
  <w:num w:numId="4" w16cid:durableId="1198392883">
    <w:abstractNumId w:val="9"/>
  </w:num>
  <w:num w:numId="5" w16cid:durableId="1817645015">
    <w:abstractNumId w:val="6"/>
  </w:num>
  <w:num w:numId="6" w16cid:durableId="982078694">
    <w:abstractNumId w:val="0"/>
  </w:num>
  <w:num w:numId="7" w16cid:durableId="314071328">
    <w:abstractNumId w:val="3"/>
  </w:num>
  <w:num w:numId="8" w16cid:durableId="938292865">
    <w:abstractNumId w:val="11"/>
  </w:num>
  <w:num w:numId="9" w16cid:durableId="1881933113">
    <w:abstractNumId w:val="12"/>
  </w:num>
  <w:num w:numId="10" w16cid:durableId="1154445191">
    <w:abstractNumId w:val="4"/>
  </w:num>
  <w:num w:numId="11" w16cid:durableId="1165434448">
    <w:abstractNumId w:val="10"/>
  </w:num>
  <w:num w:numId="12" w16cid:durableId="2078092971">
    <w:abstractNumId w:val="1"/>
  </w:num>
  <w:num w:numId="13" w16cid:durableId="1871719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CA"/>
    <w:rsid w:val="00047801"/>
    <w:rsid w:val="0007647D"/>
    <w:rsid w:val="000A5B8B"/>
    <w:rsid w:val="000A74B2"/>
    <w:rsid w:val="000B4BDB"/>
    <w:rsid w:val="000E35B6"/>
    <w:rsid w:val="000E3B73"/>
    <w:rsid w:val="00100B00"/>
    <w:rsid w:val="00120161"/>
    <w:rsid w:val="001664FD"/>
    <w:rsid w:val="00170FF8"/>
    <w:rsid w:val="00177BA6"/>
    <w:rsid w:val="001B33E1"/>
    <w:rsid w:val="001C6148"/>
    <w:rsid w:val="001C718C"/>
    <w:rsid w:val="001F7059"/>
    <w:rsid w:val="002054FD"/>
    <w:rsid w:val="00212E65"/>
    <w:rsid w:val="00217A6B"/>
    <w:rsid w:val="0022096F"/>
    <w:rsid w:val="00227516"/>
    <w:rsid w:val="002D7D2B"/>
    <w:rsid w:val="002F0B22"/>
    <w:rsid w:val="00350000"/>
    <w:rsid w:val="003767FD"/>
    <w:rsid w:val="00385918"/>
    <w:rsid w:val="00416C54"/>
    <w:rsid w:val="0042660C"/>
    <w:rsid w:val="004406A3"/>
    <w:rsid w:val="00456693"/>
    <w:rsid w:val="004641A9"/>
    <w:rsid w:val="00466E91"/>
    <w:rsid w:val="00475CDA"/>
    <w:rsid w:val="004A1B2C"/>
    <w:rsid w:val="004B062F"/>
    <w:rsid w:val="004E717B"/>
    <w:rsid w:val="004F2A75"/>
    <w:rsid w:val="00555488"/>
    <w:rsid w:val="005C4C96"/>
    <w:rsid w:val="005C77BE"/>
    <w:rsid w:val="005E66AC"/>
    <w:rsid w:val="005F33FF"/>
    <w:rsid w:val="006208FD"/>
    <w:rsid w:val="00622660"/>
    <w:rsid w:val="00631ABE"/>
    <w:rsid w:val="00632F2E"/>
    <w:rsid w:val="0064170D"/>
    <w:rsid w:val="006C4926"/>
    <w:rsid w:val="006C7119"/>
    <w:rsid w:val="007119A9"/>
    <w:rsid w:val="007A33EA"/>
    <w:rsid w:val="007C6676"/>
    <w:rsid w:val="00822E4E"/>
    <w:rsid w:val="00834013"/>
    <w:rsid w:val="00843915"/>
    <w:rsid w:val="008502C3"/>
    <w:rsid w:val="00852586"/>
    <w:rsid w:val="00856ADE"/>
    <w:rsid w:val="008754B4"/>
    <w:rsid w:val="00877695"/>
    <w:rsid w:val="008B281D"/>
    <w:rsid w:val="0098600A"/>
    <w:rsid w:val="009A03F7"/>
    <w:rsid w:val="009B2436"/>
    <w:rsid w:val="009D33DA"/>
    <w:rsid w:val="009F13FF"/>
    <w:rsid w:val="00A277AA"/>
    <w:rsid w:val="00A378CA"/>
    <w:rsid w:val="00AA066F"/>
    <w:rsid w:val="00AC55C9"/>
    <w:rsid w:val="00AD1EBD"/>
    <w:rsid w:val="00AE2085"/>
    <w:rsid w:val="00AE796A"/>
    <w:rsid w:val="00B12CA0"/>
    <w:rsid w:val="00B3246F"/>
    <w:rsid w:val="00B44BFC"/>
    <w:rsid w:val="00B861B1"/>
    <w:rsid w:val="00B928D4"/>
    <w:rsid w:val="00C1757A"/>
    <w:rsid w:val="00C22378"/>
    <w:rsid w:val="00C25069"/>
    <w:rsid w:val="00C32F73"/>
    <w:rsid w:val="00C415A2"/>
    <w:rsid w:val="00C57068"/>
    <w:rsid w:val="00C641B2"/>
    <w:rsid w:val="00CA7B08"/>
    <w:rsid w:val="00CB38F5"/>
    <w:rsid w:val="00CD6366"/>
    <w:rsid w:val="00D01B71"/>
    <w:rsid w:val="00D72869"/>
    <w:rsid w:val="00DB6AF4"/>
    <w:rsid w:val="00DC2038"/>
    <w:rsid w:val="00E235A1"/>
    <w:rsid w:val="00E51765"/>
    <w:rsid w:val="00E621FF"/>
    <w:rsid w:val="00EB5DFC"/>
    <w:rsid w:val="00F45E1E"/>
    <w:rsid w:val="00F666A5"/>
    <w:rsid w:val="00F83A62"/>
    <w:rsid w:val="00F953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6A45"/>
  <w15:chartTrackingRefBased/>
  <w15:docId w15:val="{B05BC59C-9456-4024-AE92-68647F3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53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14:ligatures w14:val="none"/>
    </w:rPr>
  </w:style>
  <w:style w:type="paragraph" w:styleId="Heading2">
    <w:name w:val="heading 2"/>
    <w:basedOn w:val="Normal"/>
    <w:link w:val="Heading2Char"/>
    <w:uiPriority w:val="9"/>
    <w:qFormat/>
    <w:rsid w:val="00F953C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next w:val="Normal"/>
    <w:link w:val="Heading3Char"/>
    <w:uiPriority w:val="9"/>
    <w:semiHidden/>
    <w:unhideWhenUsed/>
    <w:qFormat/>
    <w:rsid w:val="00F953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3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3CA"/>
    <w:rPr>
      <w:rFonts w:ascii="Times New Roman" w:eastAsia="Times New Roman" w:hAnsi="Times New Roman" w:cs="Times New Roman"/>
      <w:b/>
      <w:bCs/>
      <w:kern w:val="36"/>
      <w:sz w:val="48"/>
      <w:szCs w:val="48"/>
      <w:lang w:eastAsia="en-PH"/>
      <w14:ligatures w14:val="none"/>
    </w:rPr>
  </w:style>
  <w:style w:type="character" w:customStyle="1" w:styleId="Heading2Char">
    <w:name w:val="Heading 2 Char"/>
    <w:basedOn w:val="DefaultParagraphFont"/>
    <w:link w:val="Heading2"/>
    <w:uiPriority w:val="9"/>
    <w:rsid w:val="00F953CA"/>
    <w:rPr>
      <w:rFonts w:ascii="Times New Roman" w:eastAsia="Times New Roman" w:hAnsi="Times New Roman" w:cs="Times New Roman"/>
      <w:b/>
      <w:bCs/>
      <w:kern w:val="0"/>
      <w:sz w:val="36"/>
      <w:szCs w:val="36"/>
      <w:lang w:eastAsia="en-PH"/>
      <w14:ligatures w14:val="none"/>
    </w:rPr>
  </w:style>
  <w:style w:type="paragraph" w:styleId="NormalWeb">
    <w:name w:val="Normal (Web)"/>
    <w:basedOn w:val="Normal"/>
    <w:uiPriority w:val="99"/>
    <w:unhideWhenUsed/>
    <w:rsid w:val="00F953C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ms-1">
    <w:name w:val="ms-1"/>
    <w:basedOn w:val="DefaultParagraphFont"/>
    <w:rsid w:val="00F953CA"/>
  </w:style>
  <w:style w:type="character" w:customStyle="1" w:styleId="max-w-full">
    <w:name w:val="max-w-full"/>
    <w:basedOn w:val="DefaultParagraphFont"/>
    <w:rsid w:val="00F953CA"/>
  </w:style>
  <w:style w:type="character" w:styleId="Strong">
    <w:name w:val="Strong"/>
    <w:basedOn w:val="DefaultParagraphFont"/>
    <w:uiPriority w:val="22"/>
    <w:qFormat/>
    <w:rsid w:val="00F953CA"/>
    <w:rPr>
      <w:b/>
      <w:bCs/>
    </w:rPr>
  </w:style>
  <w:style w:type="character" w:styleId="Emphasis">
    <w:name w:val="Emphasis"/>
    <w:basedOn w:val="DefaultParagraphFont"/>
    <w:uiPriority w:val="20"/>
    <w:qFormat/>
    <w:rsid w:val="00F953CA"/>
    <w:rPr>
      <w:i/>
      <w:iCs/>
    </w:rPr>
  </w:style>
  <w:style w:type="character" w:customStyle="1" w:styleId="Heading3Char">
    <w:name w:val="Heading 3 Char"/>
    <w:basedOn w:val="DefaultParagraphFont"/>
    <w:link w:val="Heading3"/>
    <w:uiPriority w:val="9"/>
    <w:semiHidden/>
    <w:rsid w:val="00F953C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3C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B5DFC"/>
    <w:rPr>
      <w:color w:val="0563C1" w:themeColor="hyperlink"/>
      <w:u w:val="single"/>
    </w:rPr>
  </w:style>
  <w:style w:type="paragraph" w:styleId="ListParagraph">
    <w:name w:val="List Paragraph"/>
    <w:basedOn w:val="Normal"/>
    <w:uiPriority w:val="34"/>
    <w:qFormat/>
    <w:rsid w:val="00EB5DFC"/>
    <w:pPr>
      <w:ind w:left="720"/>
      <w:contextualSpacing/>
    </w:pPr>
  </w:style>
  <w:style w:type="character" w:styleId="FollowedHyperlink">
    <w:name w:val="FollowedHyperlink"/>
    <w:basedOn w:val="DefaultParagraphFont"/>
    <w:uiPriority w:val="99"/>
    <w:semiHidden/>
    <w:unhideWhenUsed/>
    <w:rsid w:val="0042660C"/>
    <w:rPr>
      <w:color w:val="954F72" w:themeColor="followedHyperlink"/>
      <w:u w:val="single"/>
    </w:rPr>
  </w:style>
  <w:style w:type="character" w:customStyle="1" w:styleId="url">
    <w:name w:val="url"/>
    <w:basedOn w:val="DefaultParagraphFont"/>
    <w:rsid w:val="00631ABE"/>
  </w:style>
  <w:style w:type="character" w:customStyle="1" w:styleId="ff11">
    <w:name w:val="ff11"/>
    <w:basedOn w:val="DefaultParagraphFont"/>
    <w:rsid w:val="00B861B1"/>
  </w:style>
  <w:style w:type="character" w:customStyle="1" w:styleId="a">
    <w:name w:val="_"/>
    <w:basedOn w:val="DefaultParagraphFont"/>
    <w:rsid w:val="00B861B1"/>
  </w:style>
  <w:style w:type="character" w:customStyle="1" w:styleId="ff12">
    <w:name w:val="ff12"/>
    <w:basedOn w:val="DefaultParagraphFont"/>
    <w:rsid w:val="00B861B1"/>
  </w:style>
  <w:style w:type="character" w:styleId="UnresolvedMention">
    <w:name w:val="Unresolved Mention"/>
    <w:basedOn w:val="DefaultParagraphFont"/>
    <w:uiPriority w:val="99"/>
    <w:semiHidden/>
    <w:unhideWhenUsed/>
    <w:rsid w:val="0085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371">
      <w:bodyDiv w:val="1"/>
      <w:marLeft w:val="0"/>
      <w:marRight w:val="0"/>
      <w:marTop w:val="0"/>
      <w:marBottom w:val="0"/>
      <w:divBdr>
        <w:top w:val="none" w:sz="0" w:space="0" w:color="auto"/>
        <w:left w:val="none" w:sz="0" w:space="0" w:color="auto"/>
        <w:bottom w:val="none" w:sz="0" w:space="0" w:color="auto"/>
        <w:right w:val="none" w:sz="0" w:space="0" w:color="auto"/>
      </w:divBdr>
    </w:div>
    <w:div w:id="38208626">
      <w:bodyDiv w:val="1"/>
      <w:marLeft w:val="0"/>
      <w:marRight w:val="0"/>
      <w:marTop w:val="0"/>
      <w:marBottom w:val="0"/>
      <w:divBdr>
        <w:top w:val="none" w:sz="0" w:space="0" w:color="auto"/>
        <w:left w:val="none" w:sz="0" w:space="0" w:color="auto"/>
        <w:bottom w:val="none" w:sz="0" w:space="0" w:color="auto"/>
        <w:right w:val="none" w:sz="0" w:space="0" w:color="auto"/>
      </w:divBdr>
      <w:divsChild>
        <w:div w:id="371347615">
          <w:marLeft w:val="-720"/>
          <w:marRight w:val="0"/>
          <w:marTop w:val="0"/>
          <w:marBottom w:val="0"/>
          <w:divBdr>
            <w:top w:val="none" w:sz="0" w:space="0" w:color="auto"/>
            <w:left w:val="none" w:sz="0" w:space="0" w:color="auto"/>
            <w:bottom w:val="none" w:sz="0" w:space="0" w:color="auto"/>
            <w:right w:val="none" w:sz="0" w:space="0" w:color="auto"/>
          </w:divBdr>
        </w:div>
      </w:divsChild>
    </w:div>
    <w:div w:id="61374197">
      <w:bodyDiv w:val="1"/>
      <w:marLeft w:val="0"/>
      <w:marRight w:val="0"/>
      <w:marTop w:val="0"/>
      <w:marBottom w:val="0"/>
      <w:divBdr>
        <w:top w:val="none" w:sz="0" w:space="0" w:color="auto"/>
        <w:left w:val="none" w:sz="0" w:space="0" w:color="auto"/>
        <w:bottom w:val="none" w:sz="0" w:space="0" w:color="auto"/>
        <w:right w:val="none" w:sz="0" w:space="0" w:color="auto"/>
      </w:divBdr>
    </w:div>
    <w:div w:id="116607601">
      <w:bodyDiv w:val="1"/>
      <w:marLeft w:val="0"/>
      <w:marRight w:val="0"/>
      <w:marTop w:val="0"/>
      <w:marBottom w:val="0"/>
      <w:divBdr>
        <w:top w:val="none" w:sz="0" w:space="0" w:color="auto"/>
        <w:left w:val="none" w:sz="0" w:space="0" w:color="auto"/>
        <w:bottom w:val="none" w:sz="0" w:space="0" w:color="auto"/>
        <w:right w:val="none" w:sz="0" w:space="0" w:color="auto"/>
      </w:divBdr>
    </w:div>
    <w:div w:id="128717816">
      <w:bodyDiv w:val="1"/>
      <w:marLeft w:val="0"/>
      <w:marRight w:val="0"/>
      <w:marTop w:val="0"/>
      <w:marBottom w:val="0"/>
      <w:divBdr>
        <w:top w:val="none" w:sz="0" w:space="0" w:color="auto"/>
        <w:left w:val="none" w:sz="0" w:space="0" w:color="auto"/>
        <w:bottom w:val="none" w:sz="0" w:space="0" w:color="auto"/>
        <w:right w:val="none" w:sz="0" w:space="0" w:color="auto"/>
      </w:divBdr>
    </w:div>
    <w:div w:id="161045630">
      <w:bodyDiv w:val="1"/>
      <w:marLeft w:val="0"/>
      <w:marRight w:val="0"/>
      <w:marTop w:val="0"/>
      <w:marBottom w:val="0"/>
      <w:divBdr>
        <w:top w:val="none" w:sz="0" w:space="0" w:color="auto"/>
        <w:left w:val="none" w:sz="0" w:space="0" w:color="auto"/>
        <w:bottom w:val="none" w:sz="0" w:space="0" w:color="auto"/>
        <w:right w:val="none" w:sz="0" w:space="0" w:color="auto"/>
      </w:divBdr>
    </w:div>
    <w:div w:id="289868940">
      <w:bodyDiv w:val="1"/>
      <w:marLeft w:val="0"/>
      <w:marRight w:val="0"/>
      <w:marTop w:val="0"/>
      <w:marBottom w:val="0"/>
      <w:divBdr>
        <w:top w:val="none" w:sz="0" w:space="0" w:color="auto"/>
        <w:left w:val="none" w:sz="0" w:space="0" w:color="auto"/>
        <w:bottom w:val="none" w:sz="0" w:space="0" w:color="auto"/>
        <w:right w:val="none" w:sz="0" w:space="0" w:color="auto"/>
      </w:divBdr>
    </w:div>
    <w:div w:id="319623801">
      <w:bodyDiv w:val="1"/>
      <w:marLeft w:val="0"/>
      <w:marRight w:val="0"/>
      <w:marTop w:val="0"/>
      <w:marBottom w:val="0"/>
      <w:divBdr>
        <w:top w:val="none" w:sz="0" w:space="0" w:color="auto"/>
        <w:left w:val="none" w:sz="0" w:space="0" w:color="auto"/>
        <w:bottom w:val="none" w:sz="0" w:space="0" w:color="auto"/>
        <w:right w:val="none" w:sz="0" w:space="0" w:color="auto"/>
      </w:divBdr>
    </w:div>
    <w:div w:id="477847380">
      <w:bodyDiv w:val="1"/>
      <w:marLeft w:val="0"/>
      <w:marRight w:val="0"/>
      <w:marTop w:val="0"/>
      <w:marBottom w:val="0"/>
      <w:divBdr>
        <w:top w:val="none" w:sz="0" w:space="0" w:color="auto"/>
        <w:left w:val="none" w:sz="0" w:space="0" w:color="auto"/>
        <w:bottom w:val="none" w:sz="0" w:space="0" w:color="auto"/>
        <w:right w:val="none" w:sz="0" w:space="0" w:color="auto"/>
      </w:divBdr>
      <w:divsChild>
        <w:div w:id="1233420117">
          <w:marLeft w:val="-720"/>
          <w:marRight w:val="0"/>
          <w:marTop w:val="0"/>
          <w:marBottom w:val="0"/>
          <w:divBdr>
            <w:top w:val="none" w:sz="0" w:space="0" w:color="auto"/>
            <w:left w:val="none" w:sz="0" w:space="0" w:color="auto"/>
            <w:bottom w:val="none" w:sz="0" w:space="0" w:color="auto"/>
            <w:right w:val="none" w:sz="0" w:space="0" w:color="auto"/>
          </w:divBdr>
        </w:div>
      </w:divsChild>
    </w:div>
    <w:div w:id="589586241">
      <w:bodyDiv w:val="1"/>
      <w:marLeft w:val="0"/>
      <w:marRight w:val="0"/>
      <w:marTop w:val="0"/>
      <w:marBottom w:val="0"/>
      <w:divBdr>
        <w:top w:val="none" w:sz="0" w:space="0" w:color="auto"/>
        <w:left w:val="none" w:sz="0" w:space="0" w:color="auto"/>
        <w:bottom w:val="none" w:sz="0" w:space="0" w:color="auto"/>
        <w:right w:val="none" w:sz="0" w:space="0" w:color="auto"/>
      </w:divBdr>
    </w:div>
    <w:div w:id="660549041">
      <w:bodyDiv w:val="1"/>
      <w:marLeft w:val="0"/>
      <w:marRight w:val="0"/>
      <w:marTop w:val="0"/>
      <w:marBottom w:val="0"/>
      <w:divBdr>
        <w:top w:val="none" w:sz="0" w:space="0" w:color="auto"/>
        <w:left w:val="none" w:sz="0" w:space="0" w:color="auto"/>
        <w:bottom w:val="none" w:sz="0" w:space="0" w:color="auto"/>
        <w:right w:val="none" w:sz="0" w:space="0" w:color="auto"/>
      </w:divBdr>
    </w:div>
    <w:div w:id="661127771">
      <w:bodyDiv w:val="1"/>
      <w:marLeft w:val="0"/>
      <w:marRight w:val="0"/>
      <w:marTop w:val="0"/>
      <w:marBottom w:val="0"/>
      <w:divBdr>
        <w:top w:val="none" w:sz="0" w:space="0" w:color="auto"/>
        <w:left w:val="none" w:sz="0" w:space="0" w:color="auto"/>
        <w:bottom w:val="none" w:sz="0" w:space="0" w:color="auto"/>
        <w:right w:val="none" w:sz="0" w:space="0" w:color="auto"/>
      </w:divBdr>
      <w:divsChild>
        <w:div w:id="1029374760">
          <w:marLeft w:val="-720"/>
          <w:marRight w:val="0"/>
          <w:marTop w:val="0"/>
          <w:marBottom w:val="0"/>
          <w:divBdr>
            <w:top w:val="none" w:sz="0" w:space="0" w:color="auto"/>
            <w:left w:val="none" w:sz="0" w:space="0" w:color="auto"/>
            <w:bottom w:val="none" w:sz="0" w:space="0" w:color="auto"/>
            <w:right w:val="none" w:sz="0" w:space="0" w:color="auto"/>
          </w:divBdr>
        </w:div>
      </w:divsChild>
    </w:div>
    <w:div w:id="710880876">
      <w:bodyDiv w:val="1"/>
      <w:marLeft w:val="0"/>
      <w:marRight w:val="0"/>
      <w:marTop w:val="0"/>
      <w:marBottom w:val="0"/>
      <w:divBdr>
        <w:top w:val="none" w:sz="0" w:space="0" w:color="auto"/>
        <w:left w:val="none" w:sz="0" w:space="0" w:color="auto"/>
        <w:bottom w:val="none" w:sz="0" w:space="0" w:color="auto"/>
        <w:right w:val="none" w:sz="0" w:space="0" w:color="auto"/>
      </w:divBdr>
    </w:div>
    <w:div w:id="733552324">
      <w:bodyDiv w:val="1"/>
      <w:marLeft w:val="0"/>
      <w:marRight w:val="0"/>
      <w:marTop w:val="0"/>
      <w:marBottom w:val="0"/>
      <w:divBdr>
        <w:top w:val="none" w:sz="0" w:space="0" w:color="auto"/>
        <w:left w:val="none" w:sz="0" w:space="0" w:color="auto"/>
        <w:bottom w:val="none" w:sz="0" w:space="0" w:color="auto"/>
        <w:right w:val="none" w:sz="0" w:space="0" w:color="auto"/>
      </w:divBdr>
    </w:div>
    <w:div w:id="803933930">
      <w:bodyDiv w:val="1"/>
      <w:marLeft w:val="0"/>
      <w:marRight w:val="0"/>
      <w:marTop w:val="0"/>
      <w:marBottom w:val="0"/>
      <w:divBdr>
        <w:top w:val="none" w:sz="0" w:space="0" w:color="auto"/>
        <w:left w:val="none" w:sz="0" w:space="0" w:color="auto"/>
        <w:bottom w:val="none" w:sz="0" w:space="0" w:color="auto"/>
        <w:right w:val="none" w:sz="0" w:space="0" w:color="auto"/>
      </w:divBdr>
      <w:divsChild>
        <w:div w:id="316614677">
          <w:marLeft w:val="-720"/>
          <w:marRight w:val="0"/>
          <w:marTop w:val="0"/>
          <w:marBottom w:val="0"/>
          <w:divBdr>
            <w:top w:val="none" w:sz="0" w:space="0" w:color="auto"/>
            <w:left w:val="none" w:sz="0" w:space="0" w:color="auto"/>
            <w:bottom w:val="none" w:sz="0" w:space="0" w:color="auto"/>
            <w:right w:val="none" w:sz="0" w:space="0" w:color="auto"/>
          </w:divBdr>
        </w:div>
      </w:divsChild>
    </w:div>
    <w:div w:id="869730697">
      <w:bodyDiv w:val="1"/>
      <w:marLeft w:val="0"/>
      <w:marRight w:val="0"/>
      <w:marTop w:val="0"/>
      <w:marBottom w:val="0"/>
      <w:divBdr>
        <w:top w:val="none" w:sz="0" w:space="0" w:color="auto"/>
        <w:left w:val="none" w:sz="0" w:space="0" w:color="auto"/>
        <w:bottom w:val="none" w:sz="0" w:space="0" w:color="auto"/>
        <w:right w:val="none" w:sz="0" w:space="0" w:color="auto"/>
      </w:divBdr>
      <w:divsChild>
        <w:div w:id="583729347">
          <w:marLeft w:val="-720"/>
          <w:marRight w:val="0"/>
          <w:marTop w:val="0"/>
          <w:marBottom w:val="0"/>
          <w:divBdr>
            <w:top w:val="none" w:sz="0" w:space="0" w:color="auto"/>
            <w:left w:val="none" w:sz="0" w:space="0" w:color="auto"/>
            <w:bottom w:val="none" w:sz="0" w:space="0" w:color="auto"/>
            <w:right w:val="none" w:sz="0" w:space="0" w:color="auto"/>
          </w:divBdr>
        </w:div>
      </w:divsChild>
    </w:div>
    <w:div w:id="926621941">
      <w:bodyDiv w:val="1"/>
      <w:marLeft w:val="0"/>
      <w:marRight w:val="0"/>
      <w:marTop w:val="0"/>
      <w:marBottom w:val="0"/>
      <w:divBdr>
        <w:top w:val="none" w:sz="0" w:space="0" w:color="auto"/>
        <w:left w:val="none" w:sz="0" w:space="0" w:color="auto"/>
        <w:bottom w:val="none" w:sz="0" w:space="0" w:color="auto"/>
        <w:right w:val="none" w:sz="0" w:space="0" w:color="auto"/>
      </w:divBdr>
    </w:div>
    <w:div w:id="1003163967">
      <w:bodyDiv w:val="1"/>
      <w:marLeft w:val="0"/>
      <w:marRight w:val="0"/>
      <w:marTop w:val="0"/>
      <w:marBottom w:val="0"/>
      <w:divBdr>
        <w:top w:val="none" w:sz="0" w:space="0" w:color="auto"/>
        <w:left w:val="none" w:sz="0" w:space="0" w:color="auto"/>
        <w:bottom w:val="none" w:sz="0" w:space="0" w:color="auto"/>
        <w:right w:val="none" w:sz="0" w:space="0" w:color="auto"/>
      </w:divBdr>
    </w:div>
    <w:div w:id="1040280705">
      <w:bodyDiv w:val="1"/>
      <w:marLeft w:val="0"/>
      <w:marRight w:val="0"/>
      <w:marTop w:val="0"/>
      <w:marBottom w:val="0"/>
      <w:divBdr>
        <w:top w:val="none" w:sz="0" w:space="0" w:color="auto"/>
        <w:left w:val="none" w:sz="0" w:space="0" w:color="auto"/>
        <w:bottom w:val="none" w:sz="0" w:space="0" w:color="auto"/>
        <w:right w:val="none" w:sz="0" w:space="0" w:color="auto"/>
      </w:divBdr>
    </w:div>
    <w:div w:id="1056854003">
      <w:bodyDiv w:val="1"/>
      <w:marLeft w:val="0"/>
      <w:marRight w:val="0"/>
      <w:marTop w:val="0"/>
      <w:marBottom w:val="0"/>
      <w:divBdr>
        <w:top w:val="none" w:sz="0" w:space="0" w:color="auto"/>
        <w:left w:val="none" w:sz="0" w:space="0" w:color="auto"/>
        <w:bottom w:val="none" w:sz="0" w:space="0" w:color="auto"/>
        <w:right w:val="none" w:sz="0" w:space="0" w:color="auto"/>
      </w:divBdr>
      <w:divsChild>
        <w:div w:id="1059208441">
          <w:marLeft w:val="-720"/>
          <w:marRight w:val="0"/>
          <w:marTop w:val="0"/>
          <w:marBottom w:val="0"/>
          <w:divBdr>
            <w:top w:val="none" w:sz="0" w:space="0" w:color="auto"/>
            <w:left w:val="none" w:sz="0" w:space="0" w:color="auto"/>
            <w:bottom w:val="none" w:sz="0" w:space="0" w:color="auto"/>
            <w:right w:val="none" w:sz="0" w:space="0" w:color="auto"/>
          </w:divBdr>
        </w:div>
      </w:divsChild>
    </w:div>
    <w:div w:id="1073889388">
      <w:bodyDiv w:val="1"/>
      <w:marLeft w:val="0"/>
      <w:marRight w:val="0"/>
      <w:marTop w:val="0"/>
      <w:marBottom w:val="0"/>
      <w:divBdr>
        <w:top w:val="none" w:sz="0" w:space="0" w:color="auto"/>
        <w:left w:val="none" w:sz="0" w:space="0" w:color="auto"/>
        <w:bottom w:val="none" w:sz="0" w:space="0" w:color="auto"/>
        <w:right w:val="none" w:sz="0" w:space="0" w:color="auto"/>
      </w:divBdr>
    </w:div>
    <w:div w:id="1086539335">
      <w:bodyDiv w:val="1"/>
      <w:marLeft w:val="0"/>
      <w:marRight w:val="0"/>
      <w:marTop w:val="0"/>
      <w:marBottom w:val="0"/>
      <w:divBdr>
        <w:top w:val="none" w:sz="0" w:space="0" w:color="auto"/>
        <w:left w:val="none" w:sz="0" w:space="0" w:color="auto"/>
        <w:bottom w:val="none" w:sz="0" w:space="0" w:color="auto"/>
        <w:right w:val="none" w:sz="0" w:space="0" w:color="auto"/>
      </w:divBdr>
    </w:div>
    <w:div w:id="1103260282">
      <w:bodyDiv w:val="1"/>
      <w:marLeft w:val="0"/>
      <w:marRight w:val="0"/>
      <w:marTop w:val="0"/>
      <w:marBottom w:val="0"/>
      <w:divBdr>
        <w:top w:val="none" w:sz="0" w:space="0" w:color="auto"/>
        <w:left w:val="none" w:sz="0" w:space="0" w:color="auto"/>
        <w:bottom w:val="none" w:sz="0" w:space="0" w:color="auto"/>
        <w:right w:val="none" w:sz="0" w:space="0" w:color="auto"/>
      </w:divBdr>
    </w:div>
    <w:div w:id="1107963397">
      <w:bodyDiv w:val="1"/>
      <w:marLeft w:val="0"/>
      <w:marRight w:val="0"/>
      <w:marTop w:val="0"/>
      <w:marBottom w:val="0"/>
      <w:divBdr>
        <w:top w:val="none" w:sz="0" w:space="0" w:color="auto"/>
        <w:left w:val="none" w:sz="0" w:space="0" w:color="auto"/>
        <w:bottom w:val="none" w:sz="0" w:space="0" w:color="auto"/>
        <w:right w:val="none" w:sz="0" w:space="0" w:color="auto"/>
      </w:divBdr>
    </w:div>
    <w:div w:id="1134106251">
      <w:bodyDiv w:val="1"/>
      <w:marLeft w:val="0"/>
      <w:marRight w:val="0"/>
      <w:marTop w:val="0"/>
      <w:marBottom w:val="0"/>
      <w:divBdr>
        <w:top w:val="none" w:sz="0" w:space="0" w:color="auto"/>
        <w:left w:val="none" w:sz="0" w:space="0" w:color="auto"/>
        <w:bottom w:val="none" w:sz="0" w:space="0" w:color="auto"/>
        <w:right w:val="none" w:sz="0" w:space="0" w:color="auto"/>
      </w:divBdr>
    </w:div>
    <w:div w:id="1181431389">
      <w:bodyDiv w:val="1"/>
      <w:marLeft w:val="0"/>
      <w:marRight w:val="0"/>
      <w:marTop w:val="0"/>
      <w:marBottom w:val="0"/>
      <w:divBdr>
        <w:top w:val="none" w:sz="0" w:space="0" w:color="auto"/>
        <w:left w:val="none" w:sz="0" w:space="0" w:color="auto"/>
        <w:bottom w:val="none" w:sz="0" w:space="0" w:color="auto"/>
        <w:right w:val="none" w:sz="0" w:space="0" w:color="auto"/>
      </w:divBdr>
    </w:div>
    <w:div w:id="1201669853">
      <w:bodyDiv w:val="1"/>
      <w:marLeft w:val="0"/>
      <w:marRight w:val="0"/>
      <w:marTop w:val="0"/>
      <w:marBottom w:val="0"/>
      <w:divBdr>
        <w:top w:val="none" w:sz="0" w:space="0" w:color="auto"/>
        <w:left w:val="none" w:sz="0" w:space="0" w:color="auto"/>
        <w:bottom w:val="none" w:sz="0" w:space="0" w:color="auto"/>
        <w:right w:val="none" w:sz="0" w:space="0" w:color="auto"/>
      </w:divBdr>
    </w:div>
    <w:div w:id="1229613716">
      <w:bodyDiv w:val="1"/>
      <w:marLeft w:val="0"/>
      <w:marRight w:val="0"/>
      <w:marTop w:val="0"/>
      <w:marBottom w:val="0"/>
      <w:divBdr>
        <w:top w:val="none" w:sz="0" w:space="0" w:color="auto"/>
        <w:left w:val="none" w:sz="0" w:space="0" w:color="auto"/>
        <w:bottom w:val="none" w:sz="0" w:space="0" w:color="auto"/>
        <w:right w:val="none" w:sz="0" w:space="0" w:color="auto"/>
      </w:divBdr>
    </w:div>
    <w:div w:id="1248920174">
      <w:bodyDiv w:val="1"/>
      <w:marLeft w:val="0"/>
      <w:marRight w:val="0"/>
      <w:marTop w:val="0"/>
      <w:marBottom w:val="0"/>
      <w:divBdr>
        <w:top w:val="none" w:sz="0" w:space="0" w:color="auto"/>
        <w:left w:val="none" w:sz="0" w:space="0" w:color="auto"/>
        <w:bottom w:val="none" w:sz="0" w:space="0" w:color="auto"/>
        <w:right w:val="none" w:sz="0" w:space="0" w:color="auto"/>
      </w:divBdr>
    </w:div>
    <w:div w:id="1279721673">
      <w:bodyDiv w:val="1"/>
      <w:marLeft w:val="0"/>
      <w:marRight w:val="0"/>
      <w:marTop w:val="0"/>
      <w:marBottom w:val="0"/>
      <w:divBdr>
        <w:top w:val="none" w:sz="0" w:space="0" w:color="auto"/>
        <w:left w:val="none" w:sz="0" w:space="0" w:color="auto"/>
        <w:bottom w:val="none" w:sz="0" w:space="0" w:color="auto"/>
        <w:right w:val="none" w:sz="0" w:space="0" w:color="auto"/>
      </w:divBdr>
    </w:div>
    <w:div w:id="1382824735">
      <w:bodyDiv w:val="1"/>
      <w:marLeft w:val="0"/>
      <w:marRight w:val="0"/>
      <w:marTop w:val="0"/>
      <w:marBottom w:val="0"/>
      <w:divBdr>
        <w:top w:val="none" w:sz="0" w:space="0" w:color="auto"/>
        <w:left w:val="none" w:sz="0" w:space="0" w:color="auto"/>
        <w:bottom w:val="none" w:sz="0" w:space="0" w:color="auto"/>
        <w:right w:val="none" w:sz="0" w:space="0" w:color="auto"/>
      </w:divBdr>
      <w:divsChild>
        <w:div w:id="330571667">
          <w:marLeft w:val="-720"/>
          <w:marRight w:val="0"/>
          <w:marTop w:val="0"/>
          <w:marBottom w:val="0"/>
          <w:divBdr>
            <w:top w:val="none" w:sz="0" w:space="0" w:color="auto"/>
            <w:left w:val="none" w:sz="0" w:space="0" w:color="auto"/>
            <w:bottom w:val="none" w:sz="0" w:space="0" w:color="auto"/>
            <w:right w:val="none" w:sz="0" w:space="0" w:color="auto"/>
          </w:divBdr>
        </w:div>
      </w:divsChild>
    </w:div>
    <w:div w:id="1526751740">
      <w:bodyDiv w:val="1"/>
      <w:marLeft w:val="0"/>
      <w:marRight w:val="0"/>
      <w:marTop w:val="0"/>
      <w:marBottom w:val="0"/>
      <w:divBdr>
        <w:top w:val="none" w:sz="0" w:space="0" w:color="auto"/>
        <w:left w:val="none" w:sz="0" w:space="0" w:color="auto"/>
        <w:bottom w:val="none" w:sz="0" w:space="0" w:color="auto"/>
        <w:right w:val="none" w:sz="0" w:space="0" w:color="auto"/>
      </w:divBdr>
    </w:div>
    <w:div w:id="1537546534">
      <w:bodyDiv w:val="1"/>
      <w:marLeft w:val="0"/>
      <w:marRight w:val="0"/>
      <w:marTop w:val="0"/>
      <w:marBottom w:val="0"/>
      <w:divBdr>
        <w:top w:val="none" w:sz="0" w:space="0" w:color="auto"/>
        <w:left w:val="none" w:sz="0" w:space="0" w:color="auto"/>
        <w:bottom w:val="none" w:sz="0" w:space="0" w:color="auto"/>
        <w:right w:val="none" w:sz="0" w:space="0" w:color="auto"/>
      </w:divBdr>
    </w:div>
    <w:div w:id="1556697699">
      <w:bodyDiv w:val="1"/>
      <w:marLeft w:val="0"/>
      <w:marRight w:val="0"/>
      <w:marTop w:val="0"/>
      <w:marBottom w:val="0"/>
      <w:divBdr>
        <w:top w:val="none" w:sz="0" w:space="0" w:color="auto"/>
        <w:left w:val="none" w:sz="0" w:space="0" w:color="auto"/>
        <w:bottom w:val="none" w:sz="0" w:space="0" w:color="auto"/>
        <w:right w:val="none" w:sz="0" w:space="0" w:color="auto"/>
      </w:divBdr>
    </w:div>
    <w:div w:id="1675838946">
      <w:bodyDiv w:val="1"/>
      <w:marLeft w:val="0"/>
      <w:marRight w:val="0"/>
      <w:marTop w:val="0"/>
      <w:marBottom w:val="0"/>
      <w:divBdr>
        <w:top w:val="none" w:sz="0" w:space="0" w:color="auto"/>
        <w:left w:val="none" w:sz="0" w:space="0" w:color="auto"/>
        <w:bottom w:val="none" w:sz="0" w:space="0" w:color="auto"/>
        <w:right w:val="none" w:sz="0" w:space="0" w:color="auto"/>
      </w:divBdr>
    </w:div>
    <w:div w:id="1715153575">
      <w:bodyDiv w:val="1"/>
      <w:marLeft w:val="0"/>
      <w:marRight w:val="0"/>
      <w:marTop w:val="0"/>
      <w:marBottom w:val="0"/>
      <w:divBdr>
        <w:top w:val="none" w:sz="0" w:space="0" w:color="auto"/>
        <w:left w:val="none" w:sz="0" w:space="0" w:color="auto"/>
        <w:bottom w:val="none" w:sz="0" w:space="0" w:color="auto"/>
        <w:right w:val="none" w:sz="0" w:space="0" w:color="auto"/>
      </w:divBdr>
    </w:div>
    <w:div w:id="1756632575">
      <w:bodyDiv w:val="1"/>
      <w:marLeft w:val="0"/>
      <w:marRight w:val="0"/>
      <w:marTop w:val="0"/>
      <w:marBottom w:val="0"/>
      <w:divBdr>
        <w:top w:val="none" w:sz="0" w:space="0" w:color="auto"/>
        <w:left w:val="none" w:sz="0" w:space="0" w:color="auto"/>
        <w:bottom w:val="none" w:sz="0" w:space="0" w:color="auto"/>
        <w:right w:val="none" w:sz="0" w:space="0" w:color="auto"/>
      </w:divBdr>
    </w:div>
    <w:div w:id="1764453636">
      <w:bodyDiv w:val="1"/>
      <w:marLeft w:val="0"/>
      <w:marRight w:val="0"/>
      <w:marTop w:val="0"/>
      <w:marBottom w:val="0"/>
      <w:divBdr>
        <w:top w:val="none" w:sz="0" w:space="0" w:color="auto"/>
        <w:left w:val="none" w:sz="0" w:space="0" w:color="auto"/>
        <w:bottom w:val="none" w:sz="0" w:space="0" w:color="auto"/>
        <w:right w:val="none" w:sz="0" w:space="0" w:color="auto"/>
      </w:divBdr>
    </w:div>
    <w:div w:id="1771048276">
      <w:bodyDiv w:val="1"/>
      <w:marLeft w:val="0"/>
      <w:marRight w:val="0"/>
      <w:marTop w:val="0"/>
      <w:marBottom w:val="0"/>
      <w:divBdr>
        <w:top w:val="none" w:sz="0" w:space="0" w:color="auto"/>
        <w:left w:val="none" w:sz="0" w:space="0" w:color="auto"/>
        <w:bottom w:val="none" w:sz="0" w:space="0" w:color="auto"/>
        <w:right w:val="none" w:sz="0" w:space="0" w:color="auto"/>
      </w:divBdr>
      <w:divsChild>
        <w:div w:id="1991519801">
          <w:marLeft w:val="-720"/>
          <w:marRight w:val="0"/>
          <w:marTop w:val="0"/>
          <w:marBottom w:val="0"/>
          <w:divBdr>
            <w:top w:val="none" w:sz="0" w:space="0" w:color="auto"/>
            <w:left w:val="none" w:sz="0" w:space="0" w:color="auto"/>
            <w:bottom w:val="none" w:sz="0" w:space="0" w:color="auto"/>
            <w:right w:val="none" w:sz="0" w:space="0" w:color="auto"/>
          </w:divBdr>
        </w:div>
      </w:divsChild>
    </w:div>
    <w:div w:id="1812677108">
      <w:bodyDiv w:val="1"/>
      <w:marLeft w:val="0"/>
      <w:marRight w:val="0"/>
      <w:marTop w:val="0"/>
      <w:marBottom w:val="0"/>
      <w:divBdr>
        <w:top w:val="none" w:sz="0" w:space="0" w:color="auto"/>
        <w:left w:val="none" w:sz="0" w:space="0" w:color="auto"/>
        <w:bottom w:val="none" w:sz="0" w:space="0" w:color="auto"/>
        <w:right w:val="none" w:sz="0" w:space="0" w:color="auto"/>
      </w:divBdr>
    </w:div>
    <w:div w:id="1826121854">
      <w:bodyDiv w:val="1"/>
      <w:marLeft w:val="0"/>
      <w:marRight w:val="0"/>
      <w:marTop w:val="0"/>
      <w:marBottom w:val="0"/>
      <w:divBdr>
        <w:top w:val="none" w:sz="0" w:space="0" w:color="auto"/>
        <w:left w:val="none" w:sz="0" w:space="0" w:color="auto"/>
        <w:bottom w:val="none" w:sz="0" w:space="0" w:color="auto"/>
        <w:right w:val="none" w:sz="0" w:space="0" w:color="auto"/>
      </w:divBdr>
      <w:divsChild>
        <w:div w:id="1623532522">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 w:id="1876305039">
      <w:bodyDiv w:val="1"/>
      <w:marLeft w:val="0"/>
      <w:marRight w:val="0"/>
      <w:marTop w:val="0"/>
      <w:marBottom w:val="0"/>
      <w:divBdr>
        <w:top w:val="none" w:sz="0" w:space="0" w:color="auto"/>
        <w:left w:val="none" w:sz="0" w:space="0" w:color="auto"/>
        <w:bottom w:val="none" w:sz="0" w:space="0" w:color="auto"/>
        <w:right w:val="none" w:sz="0" w:space="0" w:color="auto"/>
      </w:divBdr>
    </w:div>
    <w:div w:id="1924341611">
      <w:bodyDiv w:val="1"/>
      <w:marLeft w:val="0"/>
      <w:marRight w:val="0"/>
      <w:marTop w:val="0"/>
      <w:marBottom w:val="0"/>
      <w:divBdr>
        <w:top w:val="none" w:sz="0" w:space="0" w:color="auto"/>
        <w:left w:val="none" w:sz="0" w:space="0" w:color="auto"/>
        <w:bottom w:val="none" w:sz="0" w:space="0" w:color="auto"/>
        <w:right w:val="none" w:sz="0" w:space="0" w:color="auto"/>
      </w:divBdr>
    </w:div>
    <w:div w:id="1972519236">
      <w:bodyDiv w:val="1"/>
      <w:marLeft w:val="0"/>
      <w:marRight w:val="0"/>
      <w:marTop w:val="0"/>
      <w:marBottom w:val="0"/>
      <w:divBdr>
        <w:top w:val="none" w:sz="0" w:space="0" w:color="auto"/>
        <w:left w:val="none" w:sz="0" w:space="0" w:color="auto"/>
        <w:bottom w:val="none" w:sz="0" w:space="0" w:color="auto"/>
        <w:right w:val="none" w:sz="0" w:space="0" w:color="auto"/>
      </w:divBdr>
    </w:div>
    <w:div w:id="2047832942">
      <w:bodyDiv w:val="1"/>
      <w:marLeft w:val="0"/>
      <w:marRight w:val="0"/>
      <w:marTop w:val="0"/>
      <w:marBottom w:val="0"/>
      <w:divBdr>
        <w:top w:val="none" w:sz="0" w:space="0" w:color="auto"/>
        <w:left w:val="none" w:sz="0" w:space="0" w:color="auto"/>
        <w:bottom w:val="none" w:sz="0" w:space="0" w:color="auto"/>
        <w:right w:val="none" w:sz="0" w:space="0" w:color="auto"/>
      </w:divBdr>
    </w:div>
    <w:div w:id="2061584895">
      <w:bodyDiv w:val="1"/>
      <w:marLeft w:val="0"/>
      <w:marRight w:val="0"/>
      <w:marTop w:val="0"/>
      <w:marBottom w:val="0"/>
      <w:divBdr>
        <w:top w:val="none" w:sz="0" w:space="0" w:color="auto"/>
        <w:left w:val="none" w:sz="0" w:space="0" w:color="auto"/>
        <w:bottom w:val="none" w:sz="0" w:space="0" w:color="auto"/>
        <w:right w:val="none" w:sz="0" w:space="0" w:color="auto"/>
      </w:divBdr>
    </w:div>
    <w:div w:id="2139764332">
      <w:bodyDiv w:val="1"/>
      <w:marLeft w:val="0"/>
      <w:marRight w:val="0"/>
      <w:marTop w:val="0"/>
      <w:marBottom w:val="0"/>
      <w:divBdr>
        <w:top w:val="none" w:sz="0" w:space="0" w:color="auto"/>
        <w:left w:val="none" w:sz="0" w:space="0" w:color="auto"/>
        <w:bottom w:val="none" w:sz="0" w:space="0" w:color="auto"/>
        <w:right w:val="none" w:sz="0" w:space="0" w:color="auto"/>
      </w:divBdr>
      <w:divsChild>
        <w:div w:id="74384205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wao.12611" TargetMode="External"/><Relationship Id="rId13" Type="http://schemas.openxmlformats.org/officeDocument/2006/relationships/hyperlink" Target="https://doi.org/10.26858/ijole.v8i2.640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80/00405841.2021.1955555" TargetMode="External"/><Relationship Id="rId12" Type="http://schemas.openxmlformats.org/officeDocument/2006/relationships/hyperlink" Target="https://doi.org/10.1007/s10639-021-1052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0847/592946" TargetMode="External"/><Relationship Id="rId1" Type="http://schemas.openxmlformats.org/officeDocument/2006/relationships/numbering" Target="numbering.xml"/><Relationship Id="rId6" Type="http://schemas.openxmlformats.org/officeDocument/2006/relationships/hyperlink" Target="https://doi.org/10.1016/j.heliyon.2020.e05482" TargetMode="External"/><Relationship Id="rId11" Type="http://schemas.openxmlformats.org/officeDocument/2006/relationships/hyperlink" Target="https://www.rappler.com" TargetMode="External"/><Relationship Id="rId5" Type="http://schemas.openxmlformats.org/officeDocument/2006/relationships/hyperlink" Target="mailto:analyn.espano@evsu.edu.ph" TargetMode="External"/><Relationship Id="rId15" Type="http://schemas.openxmlformats.org/officeDocument/2006/relationships/hyperlink" Target="https://doi.org/10.21153/tesol2021vol30no1art1580" TargetMode="External"/><Relationship Id="rId10" Type="http://schemas.openxmlformats.org/officeDocument/2006/relationships/hyperlink" Target="https://doi.org/10.3389/fpsyg.2021.702605" TargetMode="External"/><Relationship Id="rId4" Type="http://schemas.openxmlformats.org/officeDocument/2006/relationships/webSettings" Target="webSettings.xml"/><Relationship Id="rId9" Type="http://schemas.openxmlformats.org/officeDocument/2006/relationships/hyperlink" Target="https://doi.org/10.5937/istrped2102468c" TargetMode="External"/><Relationship Id="rId14" Type="http://schemas.openxmlformats.org/officeDocument/2006/relationships/hyperlink" Target="https://doi.org/10.59188/eduvest.v5i4.49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7687</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Daphnie Costa</dc:creator>
  <cp:keywords/>
  <dc:description/>
  <cp:lastModifiedBy>Analyn Españo</cp:lastModifiedBy>
  <cp:revision>4</cp:revision>
  <dcterms:created xsi:type="dcterms:W3CDTF">2026-06-23T15:58:00Z</dcterms:created>
  <dcterms:modified xsi:type="dcterms:W3CDTF">2026-06-23T16:36:00Z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9e196d75-2089-4dab-b8f5-6481a8b4703c</vt:lpwstr>
  </property>
</Properties>
</file>