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E6BFE" w14:textId="25B8D998" w:rsidR="00F84330" w:rsidRPr="00871087" w:rsidRDefault="00871087" w:rsidP="008445C8">
      <w:pPr>
        <w:spacing w:before="240" w:after="240" w:line="240" w:lineRule="auto"/>
        <w:jc w:val="center"/>
        <w:rPr>
          <w:rFonts w:ascii="Times New Roman" w:hAnsi="Times New Roman" w:cs="Times New Roman"/>
          <w:b/>
          <w:bCs/>
          <w:color w:val="000000" w:themeColor="text1"/>
          <w:sz w:val="36"/>
          <w:szCs w:val="36"/>
        </w:rPr>
      </w:pPr>
      <w:r w:rsidRPr="00871087">
        <w:rPr>
          <w:rFonts w:ascii="Times New Roman" w:hAnsi="Times New Roman" w:cs="Times New Roman"/>
          <w:b/>
          <w:bCs/>
          <w:color w:val="000000" w:themeColor="text1"/>
          <w:sz w:val="36"/>
          <w:szCs w:val="36"/>
        </w:rPr>
        <w:t>CYBERSECURITY IN SMART GRID POWER SYSTEMS: ARCHITECTURE, THREATS, AND ADVANCED MITIGATION STRATEGIES</w:t>
      </w:r>
    </w:p>
    <w:p w14:paraId="160183F1" w14:textId="155735E6" w:rsidR="00C43943" w:rsidRPr="00504E8D" w:rsidRDefault="00C43943" w:rsidP="008445C8">
      <w:pPr>
        <w:spacing w:before="240" w:after="240" w:line="240" w:lineRule="auto"/>
        <w:jc w:val="center"/>
        <w:rPr>
          <w:rFonts w:ascii="Times New Roman" w:hAnsi="Times New Roman" w:cs="Times New Roman"/>
          <w:b/>
          <w:bCs/>
          <w:color w:val="000000" w:themeColor="text1"/>
        </w:rPr>
      </w:pPr>
      <w:r w:rsidRPr="00504E8D">
        <w:rPr>
          <w:rFonts w:ascii="Times New Roman" w:hAnsi="Times New Roman" w:cs="Times New Roman"/>
          <w:b/>
          <w:bCs/>
          <w:color w:val="000000" w:themeColor="text1"/>
        </w:rPr>
        <w:t>Aditya Gupta</w:t>
      </w:r>
      <w:r w:rsidR="009F0E7A" w:rsidRPr="00504E8D">
        <w:rPr>
          <w:rFonts w:ascii="Times New Roman" w:hAnsi="Times New Roman" w:cs="Times New Roman"/>
          <w:b/>
          <w:bCs/>
          <w:color w:val="000000" w:themeColor="text1"/>
          <w:vertAlign w:val="superscript"/>
        </w:rPr>
        <w:t>1</w:t>
      </w:r>
      <w:r w:rsidR="009F0E7A" w:rsidRPr="00504E8D">
        <w:rPr>
          <w:rFonts w:ascii="Times New Roman" w:hAnsi="Times New Roman" w:cs="Times New Roman"/>
          <w:b/>
          <w:bCs/>
          <w:color w:val="000000" w:themeColor="text1"/>
        </w:rPr>
        <w:t>, Husain ul Hasan Khan</w:t>
      </w:r>
      <w:r w:rsidR="009F0E7A" w:rsidRPr="00504E8D">
        <w:rPr>
          <w:rFonts w:ascii="Times New Roman" w:hAnsi="Times New Roman" w:cs="Times New Roman"/>
          <w:b/>
          <w:bCs/>
          <w:color w:val="000000" w:themeColor="text1"/>
          <w:vertAlign w:val="superscript"/>
        </w:rPr>
        <w:t>2</w:t>
      </w:r>
    </w:p>
    <w:p w14:paraId="532F6494" w14:textId="14191B5C" w:rsidR="00C43943" w:rsidRPr="00504E8D" w:rsidRDefault="009F0E7A" w:rsidP="008445C8">
      <w:pPr>
        <w:spacing w:before="240" w:after="240" w:line="240" w:lineRule="auto"/>
        <w:jc w:val="center"/>
        <w:rPr>
          <w:rFonts w:ascii="Times New Roman" w:hAnsi="Times New Roman" w:cs="Times New Roman"/>
          <w:b/>
          <w:bCs/>
          <w:color w:val="000000" w:themeColor="text1"/>
        </w:rPr>
      </w:pPr>
      <w:r w:rsidRPr="00504E8D">
        <w:rPr>
          <w:rFonts w:ascii="Times New Roman" w:hAnsi="Times New Roman" w:cs="Times New Roman"/>
          <w:b/>
          <w:bCs/>
          <w:color w:val="000000" w:themeColor="text1"/>
          <w:vertAlign w:val="superscript"/>
        </w:rPr>
        <w:t>1</w:t>
      </w:r>
      <w:r w:rsidR="00C43943" w:rsidRPr="00504E8D">
        <w:rPr>
          <w:rFonts w:ascii="Times New Roman" w:hAnsi="Times New Roman" w:cs="Times New Roman"/>
          <w:b/>
          <w:bCs/>
          <w:color w:val="000000" w:themeColor="text1"/>
        </w:rPr>
        <w:t>Department of Electrical Engineering, Rajasthan Technical University, Kota-324010, Rajasthan, India</w:t>
      </w:r>
    </w:p>
    <w:p w14:paraId="70956439" w14:textId="55E0B067" w:rsidR="009F0E7A" w:rsidRPr="00504E8D" w:rsidRDefault="009F0E7A" w:rsidP="008445C8">
      <w:pPr>
        <w:spacing w:before="240" w:after="240" w:line="240" w:lineRule="auto"/>
        <w:jc w:val="center"/>
        <w:rPr>
          <w:rFonts w:ascii="Times New Roman" w:hAnsi="Times New Roman" w:cs="Times New Roman"/>
          <w:b/>
          <w:bCs/>
          <w:color w:val="000000" w:themeColor="text1"/>
        </w:rPr>
      </w:pPr>
      <w:r w:rsidRPr="00504E8D">
        <w:rPr>
          <w:rFonts w:ascii="Times New Roman" w:hAnsi="Times New Roman" w:cs="Times New Roman"/>
          <w:b/>
          <w:bCs/>
          <w:color w:val="000000" w:themeColor="text1"/>
          <w:vertAlign w:val="superscript"/>
        </w:rPr>
        <w:t>2</w:t>
      </w:r>
      <w:r w:rsidRPr="00504E8D">
        <w:rPr>
          <w:rFonts w:ascii="Times New Roman" w:hAnsi="Times New Roman" w:cs="Times New Roman"/>
          <w:b/>
          <w:bCs/>
          <w:color w:val="000000" w:themeColor="text1"/>
        </w:rPr>
        <w:t>Department of Electrical Engineering, Rajasthan Technical University, Kota-324010, Rajasthan, India</w:t>
      </w:r>
    </w:p>
    <w:p w14:paraId="46DEE8CA" w14:textId="59BDB6BD" w:rsidR="009F0E7A" w:rsidRPr="00504E8D" w:rsidRDefault="009F0E7A" w:rsidP="008445C8">
      <w:pPr>
        <w:spacing w:before="240" w:after="240" w:line="240" w:lineRule="auto"/>
        <w:jc w:val="center"/>
        <w:rPr>
          <w:rFonts w:ascii="Times New Roman" w:hAnsi="Times New Roman" w:cs="Times New Roman"/>
          <w:b/>
          <w:bCs/>
          <w:color w:val="000000" w:themeColor="text1"/>
        </w:rPr>
      </w:pPr>
      <w:r w:rsidRPr="00504E8D">
        <w:rPr>
          <w:rFonts w:ascii="Times New Roman" w:hAnsi="Times New Roman" w:cs="Times New Roman"/>
          <w:b/>
          <w:bCs/>
          <w:color w:val="000000" w:themeColor="text1"/>
        </w:rPr>
        <w:t>*corresponding author: Aditya Gupta</w:t>
      </w:r>
      <w:r w:rsidRPr="00504E8D">
        <w:rPr>
          <w:rFonts w:ascii="Times New Roman" w:hAnsi="Times New Roman" w:cs="Times New Roman"/>
          <w:b/>
          <w:bCs/>
          <w:color w:val="000000" w:themeColor="text1"/>
          <w:vertAlign w:val="superscript"/>
        </w:rPr>
        <w:t>1</w:t>
      </w:r>
    </w:p>
    <w:p w14:paraId="5C326C2A" w14:textId="77777777" w:rsidR="00C43943" w:rsidRPr="00B77F0D" w:rsidRDefault="00C43943" w:rsidP="008445C8">
      <w:pPr>
        <w:spacing w:before="240" w:after="240" w:line="240" w:lineRule="auto"/>
        <w:jc w:val="center"/>
        <w:rPr>
          <w:rFonts w:ascii="Times New Roman" w:hAnsi="Times New Roman" w:cs="Times New Roman"/>
          <w:color w:val="000000" w:themeColor="text1"/>
        </w:rPr>
      </w:pPr>
      <w:r w:rsidRPr="00504E8D">
        <w:rPr>
          <w:rFonts w:ascii="Times New Roman" w:hAnsi="Times New Roman" w:cs="Times New Roman"/>
          <w:b/>
          <w:bCs/>
          <w:color w:val="000000" w:themeColor="text1"/>
        </w:rPr>
        <w:t>Email: aditya.chittora@gmail.com</w:t>
      </w:r>
    </w:p>
    <w:p w14:paraId="5FC73E21" w14:textId="77777777" w:rsidR="00C537C0" w:rsidRDefault="00C537C0" w:rsidP="008445C8">
      <w:pPr>
        <w:pStyle w:val="Heading1"/>
        <w:spacing w:before="240" w:after="240" w:line="240" w:lineRule="auto"/>
        <w:rPr>
          <w:rFonts w:ascii="Times New Roman" w:hAnsi="Times New Roman" w:cs="Times New Roman"/>
          <w:b/>
          <w:bCs/>
          <w:color w:val="000000" w:themeColor="text1"/>
          <w:sz w:val="28"/>
          <w:szCs w:val="28"/>
        </w:rPr>
      </w:pPr>
    </w:p>
    <w:p w14:paraId="328D09F6" w14:textId="4F03CC73" w:rsidR="008772A1" w:rsidRPr="00871087" w:rsidRDefault="00871087" w:rsidP="008445C8">
      <w:pPr>
        <w:pStyle w:val="Heading1"/>
        <w:spacing w:before="240" w:after="240" w:line="240" w:lineRule="auto"/>
        <w:rPr>
          <w:rFonts w:ascii="Times New Roman" w:hAnsi="Times New Roman" w:cs="Times New Roman"/>
          <w:b/>
          <w:bCs/>
          <w:color w:val="000000" w:themeColor="text1"/>
          <w:sz w:val="28"/>
          <w:szCs w:val="28"/>
        </w:rPr>
      </w:pPr>
      <w:r w:rsidRPr="00871087">
        <w:rPr>
          <w:rFonts w:ascii="Times New Roman" w:hAnsi="Times New Roman" w:cs="Times New Roman"/>
          <w:b/>
          <w:bCs/>
          <w:color w:val="000000" w:themeColor="text1"/>
          <w:sz w:val="28"/>
          <w:szCs w:val="28"/>
        </w:rPr>
        <w:t>ABSTRACT</w:t>
      </w:r>
    </w:p>
    <w:p w14:paraId="52050829" w14:textId="5839C4FC" w:rsidR="00380884" w:rsidRDefault="00380884"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transition from traditional, analog electrical power grids to advanced Smart Grids (SGs) represents one of the most significant and complex infrastructural evolutions of the twenty-first century. Often described as the next-generation power system, the smart grid is considered both a revolutionary and evolutionary regime that integrates advanced computing, distributed intelligence, sensing, and communication technologies into existing electrical infrastructure. This transformation fundamentally shifts the grid from a centralized, unidirectional power delivery mechanism into a highly distributed, bidirectional, and intelligent ecosystem. By establishing real-time data exchange between numerous intelligent grid elements, utility providers, and consumers, smart grids dramatically optimize energy efficiency, enable the seamless integration of renewable energy sources, and support advanced transactive energy systems and demand response programs.</w:t>
      </w:r>
    </w:p>
    <w:p w14:paraId="23AD3BAC" w14:textId="350723C5" w:rsidR="00C537C0" w:rsidRPr="00C537C0" w:rsidRDefault="00245DA7" w:rsidP="008445C8">
      <w:pPr>
        <w:spacing w:before="240" w:after="240" w:line="240" w:lineRule="auto"/>
        <w:jc w:val="both"/>
        <w:rPr>
          <w:rFonts w:ascii="Times New Roman" w:hAnsi="Times New Roman" w:cs="Times New Roman"/>
          <w:color w:val="000000" w:themeColor="text1"/>
        </w:rPr>
      </w:pPr>
      <w:r w:rsidRPr="00245DA7">
        <w:rPr>
          <w:rFonts w:ascii="Times New Roman" w:hAnsi="Times New Roman" w:cs="Times New Roman"/>
          <w:b/>
          <w:bCs/>
          <w:color w:val="000000" w:themeColor="text1"/>
        </w:rPr>
        <w:t>Keyword</w:t>
      </w:r>
      <w:r>
        <w:rPr>
          <w:rFonts w:ascii="Times New Roman" w:hAnsi="Times New Roman" w:cs="Times New Roman"/>
          <w:b/>
          <w:bCs/>
          <w:color w:val="000000" w:themeColor="text1"/>
        </w:rPr>
        <w:t xml:space="preserve">s : </w:t>
      </w:r>
      <w:r w:rsidR="00495C0B" w:rsidRPr="00495C0B">
        <w:rPr>
          <w:rFonts w:ascii="Times New Roman" w:hAnsi="Times New Roman" w:cs="Times New Roman"/>
          <w:color w:val="000000" w:themeColor="text1"/>
        </w:rPr>
        <w:t>cybersecurity, smart grid, power system</w:t>
      </w:r>
      <w:r w:rsidR="00495C0B">
        <w:rPr>
          <w:rFonts w:ascii="Times New Roman" w:hAnsi="Times New Roman" w:cs="Times New Roman"/>
          <w:color w:val="000000" w:themeColor="text1"/>
        </w:rPr>
        <w:t>, micro grid, cyberattack</w:t>
      </w:r>
      <w:r w:rsidR="00463DDC">
        <w:rPr>
          <w:rFonts w:ascii="Times New Roman" w:hAnsi="Times New Roman" w:cs="Times New Roman"/>
          <w:color w:val="000000" w:themeColor="text1"/>
        </w:rPr>
        <w:t>.</w:t>
      </w:r>
    </w:p>
    <w:p w14:paraId="5771EFED" w14:textId="3B235A30" w:rsidR="00F84330" w:rsidRPr="00871087" w:rsidRDefault="00871087" w:rsidP="008445C8">
      <w:pPr>
        <w:pStyle w:val="Heading1"/>
        <w:spacing w:before="240" w:after="240" w:line="240" w:lineRule="auto"/>
        <w:rPr>
          <w:rFonts w:ascii="Times New Roman" w:hAnsi="Times New Roman" w:cs="Times New Roman"/>
          <w:b/>
          <w:bCs/>
          <w:color w:val="000000" w:themeColor="text1"/>
          <w:sz w:val="28"/>
          <w:szCs w:val="28"/>
        </w:rPr>
      </w:pPr>
      <w:r w:rsidRPr="00871087">
        <w:rPr>
          <w:rFonts w:ascii="Times New Roman" w:hAnsi="Times New Roman" w:cs="Times New Roman"/>
          <w:b/>
          <w:bCs/>
          <w:color w:val="000000" w:themeColor="text1"/>
          <w:sz w:val="28"/>
          <w:szCs w:val="28"/>
        </w:rPr>
        <w:t>INTRODUCTION TO THE CYBER-PHYSICAL SMART GRID PARADIGM</w:t>
      </w:r>
    </w:p>
    <w:p w14:paraId="3FC600E1" w14:textId="28EE8F76" w:rsidR="00F84330" w:rsidRPr="00B77F0D" w:rsidRDefault="00380884"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w:t>
      </w:r>
      <w:r w:rsidR="00F84330" w:rsidRPr="00B77F0D">
        <w:rPr>
          <w:rFonts w:ascii="Times New Roman" w:hAnsi="Times New Roman" w:cs="Times New Roman"/>
          <w:color w:val="000000" w:themeColor="text1"/>
        </w:rPr>
        <w:t>he unprecedented convergence of Operational Technology (OT)</w:t>
      </w:r>
      <w:r w:rsidR="00042759" w:rsidRPr="00B77F0D">
        <w:rPr>
          <w:rFonts w:ascii="Times New Roman" w:hAnsi="Times New Roman" w:cs="Times New Roman"/>
          <w:color w:val="000000" w:themeColor="text1"/>
        </w:rPr>
        <w:t xml:space="preserve"> </w:t>
      </w:r>
      <w:r w:rsidR="00F84330" w:rsidRPr="00B77F0D">
        <w:rPr>
          <w:rFonts w:ascii="Times New Roman" w:hAnsi="Times New Roman" w:cs="Times New Roman"/>
          <w:color w:val="000000" w:themeColor="text1"/>
        </w:rPr>
        <w:t>the hardware and software that detects or causes a change through the direct monitoring and control of physical devices</w:t>
      </w:r>
      <w:r w:rsidR="00042759" w:rsidRPr="00B77F0D">
        <w:rPr>
          <w:rFonts w:ascii="Times New Roman" w:hAnsi="Times New Roman" w:cs="Times New Roman"/>
          <w:color w:val="000000" w:themeColor="text1"/>
        </w:rPr>
        <w:t xml:space="preserve"> </w:t>
      </w:r>
      <w:r w:rsidR="00F84330" w:rsidRPr="00B77F0D">
        <w:rPr>
          <w:rFonts w:ascii="Times New Roman" w:hAnsi="Times New Roman" w:cs="Times New Roman"/>
          <w:color w:val="000000" w:themeColor="text1"/>
        </w:rPr>
        <w:t>and Information Technology (IT) has radically expanded the attack surface of the global power infrastructure. Millions of internet-connected electronic devices, encompassing everything from high-voltage substation sensors to residential smart meters and commercial Internet of Things (IoT) appliances, are now interconnected via ubiquitous communication networks. This digitalization introduces severe, systemic cybersecurity vulnerabilities into what was previously a closed, mechanically dominant environment. Cyber adversaries can exploit these vulnerabilities to launch attacks that precipitate localized or large-scale power outages, manipulate energy consumption records, inflict significant economic damage on utilities and electricity markets, and compromise the physical safety and privacy of the public. The potential for malicious actors to access and adversely affect physical electricity assets via cyber means is currently a primary concern for utilities contributing to the bulk electric system, particularly given the rising complexity of modern control systems.</w:t>
      </w:r>
    </w:p>
    <w:p w14:paraId="673B46A7" w14:textId="58B23E6A" w:rsidR="00F50543" w:rsidRPr="00B77F0D" w:rsidRDefault="00F50543"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significant features expected from the smart grid are improving grid resilience, self-healing, increasing environmental and system performance. Grid resilience means that the power grid can recover quickly and fulfill the mission during power interruptions and outages. This can be provided by adding extra disperse power supply and integrating modern resources into the power grid when an interruption happens. The self-healing feature allows the system to identify faults quickly, decrease the duration of the outage, and help the system to recover faster. Therefore, by providing a higher level of flexibility and reliability, the grid’s resilience and self healing features have a critical impact on the economy [1]</w:t>
      </w:r>
      <w:r w:rsidR="002123B4" w:rsidRPr="00B77F0D">
        <w:rPr>
          <w:rFonts w:ascii="Times New Roman" w:hAnsi="Times New Roman" w:cs="Times New Roman"/>
          <w:color w:val="000000" w:themeColor="text1"/>
        </w:rPr>
        <w:t>[9]</w:t>
      </w:r>
      <w:r w:rsidRPr="00B77F0D">
        <w:rPr>
          <w:rFonts w:ascii="Times New Roman" w:hAnsi="Times New Roman" w:cs="Times New Roman"/>
          <w:color w:val="000000" w:themeColor="text1"/>
        </w:rPr>
        <w:t>.</w:t>
      </w:r>
    </w:p>
    <w:p w14:paraId="51ADB0F4" w14:textId="77777777" w:rsidR="00042759"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 xml:space="preserve">Securing the smart grid requires a complex balancing act that deviates significantly from conventional enterprise IT security. Unlike traditional IT environments where data confidentiality is often the primary objective, OT environments prioritize continuous availability and physical safety above all else. A delay of mere milliseconds in a protective relay </w:t>
      </w:r>
      <w:r w:rsidRPr="00B77F0D">
        <w:rPr>
          <w:rFonts w:ascii="Times New Roman" w:hAnsi="Times New Roman" w:cs="Times New Roman"/>
          <w:color w:val="000000" w:themeColor="text1"/>
        </w:rPr>
        <w:lastRenderedPageBreak/>
        <w:t>command or the sudden unavailability of a centralized control server can result in catastrophic physical damage to grid infrastructure and lethal consequences for field operators. Consequently, the traditional Information Security triad of Confidentiality, Integrity, and Availability (CIA) must be recontextualized for the smart grid. In this domain, the paradigm is often inverted to Availability, Integrity, and Confidentiality (AIC). The ensuing analysis provides an exhaustive exploration of the nuanced architectural components of the Cyber-Physical Smart Grid (CP-SG), the complex taxonomy of cyber threats targeting these systems, real-world case studies demonstrating the kinetic impacts of such attacks, the regulatory standards guiding grid security, and the avant-garde technological solutions emerging to fortify the resilience of next-generation energy networks.</w:t>
      </w:r>
    </w:p>
    <w:p w14:paraId="230443B8" w14:textId="7A6FF4BF" w:rsidR="00F84330" w:rsidRPr="00871087" w:rsidRDefault="00871087" w:rsidP="008445C8">
      <w:pPr>
        <w:spacing w:before="240" w:after="240" w:line="240" w:lineRule="auto"/>
        <w:jc w:val="both"/>
        <w:rPr>
          <w:rFonts w:ascii="Times New Roman" w:hAnsi="Times New Roman" w:cs="Times New Roman"/>
          <w:b/>
          <w:bCs/>
          <w:color w:val="000000" w:themeColor="text1"/>
          <w:sz w:val="28"/>
          <w:szCs w:val="28"/>
        </w:rPr>
      </w:pPr>
      <w:r w:rsidRPr="00871087">
        <w:rPr>
          <w:rFonts w:ascii="Times New Roman" w:hAnsi="Times New Roman" w:cs="Times New Roman"/>
          <w:b/>
          <w:bCs/>
          <w:color w:val="000000" w:themeColor="text1"/>
          <w:sz w:val="28"/>
          <w:szCs w:val="28"/>
        </w:rPr>
        <w:t>ARCHITECTURAL COMPONENTS AND ATTACK SURFACES</w:t>
      </w:r>
    </w:p>
    <w:p w14:paraId="75A6A9C1" w14:textId="48F60B6B"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To accurately assess the cybersecurity posture of a smart grid, one must meticulously dissect its multi-layered architecture. The smart grid is not a monolithic entity but a composite of specialized domains, each relying on distinct hardware, software, and communication paradigms. The integration of these components, while enhancing efficiency, introduces novel vectors for exploitation</w:t>
      </w:r>
      <w:r w:rsidR="00CF33E6" w:rsidRPr="00B77F0D">
        <w:rPr>
          <w:rFonts w:ascii="Times New Roman" w:hAnsi="Times New Roman" w:cs="Times New Roman"/>
          <w:color w:val="000000" w:themeColor="text1"/>
        </w:rPr>
        <w:t>.</w:t>
      </w:r>
    </w:p>
    <w:p w14:paraId="06F188E3" w14:textId="24D39EE9" w:rsidR="00FF1303" w:rsidRPr="00B77F0D" w:rsidRDefault="00FF1303"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Above and beyond the cyber security, vulnerabilities in the objective of the power grid should also be supplementary voyage around and designed. Since, the pioneering strategies will be mainly installed. No one can guarantee on the power network itself which is 100% secure [2]</w:t>
      </w:r>
      <w:r w:rsidR="002123B4" w:rsidRPr="00B77F0D">
        <w:rPr>
          <w:rFonts w:ascii="Times New Roman" w:hAnsi="Times New Roman" w:cs="Times New Roman"/>
          <w:color w:val="000000" w:themeColor="text1"/>
        </w:rPr>
        <w:t>[11]</w:t>
      </w:r>
      <w:r w:rsidRPr="00B77F0D">
        <w:rPr>
          <w:rFonts w:ascii="Times New Roman" w:hAnsi="Times New Roman" w:cs="Times New Roman"/>
          <w:color w:val="000000" w:themeColor="text1"/>
        </w:rPr>
        <w:t>.</w:t>
      </w:r>
    </w:p>
    <w:p w14:paraId="15CB4EFF" w14:textId="391EB532"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Advanced Metering Infrastructure (AMI)</w:t>
      </w:r>
    </w:p>
    <w:p w14:paraId="33A2461C"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Advanced Metering Infrastructure (AMI) serves as the critical, decentralized interface between the utility provider and the end consumer. Moving far beyond traditional automated meter reading, AMI is a comprehensive, bidirectional communication architecture comprising smart meters, communication networks (often wireless, such as ZigBee or cellular), and Meter Data Management Systems (MDMS). Smart meters report real-time or near-real-time energy consumption data, enabling dynamic pricing, remote service disconnects, and fine-grained demand response programs.</w:t>
      </w:r>
    </w:p>
    <w:p w14:paraId="73685FDC"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From a security perspective, AMI represents a highly decentralized and physically exposed attack surface. Smart meters are frequently installed in insecure physical locations on the exterior of residential and commercial properties, making them highly susceptible to physical tampering, memory extraction, and side-channel attacks. Because AMI nodes rely heavily on IP-based communication routing through potentially insecure Home Area Networks (HANs) or Neighborhood Area Networks (NANs), adversaries can compromise individual meters to spoof energy consumption data, leading to massive financial fraud against the utility. Furthermore, the bidirectional nature of AMI means that a coordinated attack issuing malicious firmware updates or remote disconnect commands to thousands of compromised smart meters simultaneously could trigger severe demand-side load fluctuations, inducing physical instability across the broader distribution grid.</w:t>
      </w:r>
    </w:p>
    <w:p w14:paraId="063263E6" w14:textId="481636D5"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Supervisory Control and Data Acquisition (SCADA) and Industrial Control Systems</w:t>
      </w:r>
    </w:p>
    <w:p w14:paraId="562F3476" w14:textId="05D64642"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Supervisory Control and Data Acquisition (SCADA) systems form the foundational nerve center of electrical generation, transmission, and distribution networks. These systems consist of centralized control servers, Human-Machine Interfaces (HMIs), Remote Terminal Units (RTUs), and Programmable Logic Controllers (PLCs) distributed across generation plants and substations. SCADA systems continuously monitor system states, process telemetric data, and issue direct control commands</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such as opening or closing high-voltage circuit breakers or adjusting transformer tap changers</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to maintain the precarious balance between electrical generation and load. This balance is overseen by the automated generation control (AGC) system, which modulates the output of power generation units, and the broader Energy Management System (EMS), which optimizes overall grid operation.</w:t>
      </w:r>
    </w:p>
    <w:p w14:paraId="7A32DBB6" w14:textId="27B63C76" w:rsidR="00FF1303"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Historically, SCADA systems relied on "security by obscurity," operating on isolated, proprietary networks physically separated (air-gapped) from external telecommunications. However, modern grid modernization efforts have systematically dissolved these air gaps, integrating SCADA systems with corporate IT networks and cloud-based analytics platforms to improve operational visibility and efficiency. This integration exposes mission</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critical control components to sophisticated internet-borne threats. If an attacker gains unauthorized access to the SCADA HMI or underlying databases, they can manipulate AGC parameters or send malicious commands directly to field devices, leading to the destruction of transformers, prolonged equipment outages, and widespread blackouts.</w:t>
      </w:r>
    </w:p>
    <w:p w14:paraId="5097EE42" w14:textId="295C34BB"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lastRenderedPageBreak/>
        <w:t>Distributed Energy Resources (DER) and Microgrids</w:t>
      </w:r>
    </w:p>
    <w:p w14:paraId="6F9C37B6" w14:textId="3012A9E1"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rapid integration of Distributed Energy Resources (DER)</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such as solar photovoltaics (PV), wind turbines, and localized energy storage systems (ESS)</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transforms the grid topology from a centralized, top-down hierarchy to a distributed, decentralized mesh. Consumers are increasingly becoming "prosumers," locally generating electricity and feeding surplus power back into the bulk power system. To manage this complex, multi-directional flow of energy, utility companies and third-party aggregators employ Distributed Energy Resource Management Systems (DERMS)</w:t>
      </w:r>
      <w:r w:rsidR="009271C6" w:rsidRPr="00B77F0D">
        <w:rPr>
          <w:rFonts w:ascii="Times New Roman" w:hAnsi="Times New Roman" w:cs="Times New Roman"/>
          <w:color w:val="000000" w:themeColor="text1"/>
        </w:rPr>
        <w:t xml:space="preserve"> [3].</w:t>
      </w:r>
    </w:p>
    <w:p w14:paraId="571223DF"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proliferation of DERs introduces unique cybersecurity challenges primarily revolving around ownership models and supply chain vulnerabilities. Many DER assets are owned by private citizens, commercial enterprises, or third-party aggregators, placing them firmly outside the regulatory perimeter and strict security controls of traditional utility operators. These endpoint devices frequently utilize commercial off-the-shelf operating systems fraught with known software bugs, default administrative credentials, and poor patch management protocols. Furthermore, specific DER types present distinct risks: wind DERs are often vulnerable via remote access to their specific SCADA systems and self-propagating worms, while solar PV systems frequently suffer from weak software supply chains and a lack of standardized security policies like Public Key Infrastructure (PKI).</w:t>
      </w:r>
    </w:p>
    <w:p w14:paraId="3935C31D" w14:textId="2CAE5F90" w:rsidR="00B7518A"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A compromise of a large-scale DER aggregator presents a critical threat scenario. While a single compromised DER might not destabilize the grid, simultaneous attacks on multiple large-scale DERs or aggregators can cause localized or systemic outages. Threat actors can compromise smart inverter parameters via malicious configuration patches, manipulating ride-through or trip thresholds. By forcing sudden disconnections of gigawatts of generation capacity simultaneously, attackers could destabilize the grid frequency and cause cascading infrastructure failures.</w:t>
      </w:r>
    </w:p>
    <w:p w14:paraId="1649E12E" w14:textId="3894D2A8" w:rsidR="00B7518A" w:rsidRPr="00B7518A" w:rsidRDefault="00B7518A" w:rsidP="008445C8">
      <w:pPr>
        <w:spacing w:before="240" w:after="240" w:line="240" w:lineRule="auto"/>
        <w:rPr>
          <w:rFonts w:ascii="Times New Roman" w:hAnsi="Times New Roman" w:cs="Times New Roman"/>
          <w:b/>
          <w:bCs/>
          <w:sz w:val="20"/>
          <w:szCs w:val="20"/>
        </w:rPr>
      </w:pPr>
      <w:r w:rsidRPr="00B7518A">
        <w:rPr>
          <w:rFonts w:ascii="Times New Roman" w:hAnsi="Times New Roman" w:cs="Times New Roman"/>
          <w:b/>
          <w:bCs/>
          <w:sz w:val="20"/>
          <w:szCs w:val="20"/>
        </w:rPr>
        <w:t>Table 1: Overview of DERMS Architectures and Vulnerabilities</w:t>
      </w:r>
    </w:p>
    <w:tbl>
      <w:tblPr>
        <w:tblW w:w="0" w:type="auto"/>
        <w:tblCellSpacing w:w="15" w:type="dxa"/>
        <w:tblCellMar>
          <w:left w:w="0" w:type="dxa"/>
          <w:right w:w="0" w:type="dxa"/>
        </w:tblCellMar>
        <w:tblLook w:val="04A0" w:firstRow="1" w:lastRow="0" w:firstColumn="1" w:lastColumn="0" w:noHBand="0" w:noVBand="1"/>
      </w:tblPr>
      <w:tblGrid>
        <w:gridCol w:w="2247"/>
        <w:gridCol w:w="3917"/>
        <w:gridCol w:w="5250"/>
      </w:tblGrid>
      <w:tr w:rsidR="00B77F0D" w:rsidRPr="00B77F0D" w14:paraId="5DC87235" w14:textId="77777777" w:rsidTr="008A1BF3">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7E90F8"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DERMS Architecture Type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8C4672"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7760C6"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Primary Cybersecurity &amp; Operational Vulnerabilities</w:t>
            </w:r>
          </w:p>
        </w:tc>
      </w:tr>
      <w:tr w:rsidR="00B77F0D" w:rsidRPr="00B77F0D" w14:paraId="34999EFD" w14:textId="77777777" w:rsidTr="008A1BF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D232D8"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Centralized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F56F45"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Relays all data to a single compute node for high autonomy and control.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BA8BFF"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Creates a massive single point of failure; if compromised, the entire managed grid segment can be disrupted.</w:t>
            </w:r>
          </w:p>
        </w:tc>
      </w:tr>
      <w:tr w:rsidR="00B77F0D" w:rsidRPr="00B77F0D" w14:paraId="52BAACAE" w14:textId="77777777" w:rsidTr="008A1BF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75123A"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Decentralized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48E508"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Geographically dispersed endpoints that do not communicate directly with each other.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8732F4"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Requires significant bandwidth; highly challenging to implement cohesive control level security due to a lack of node cooperation.</w:t>
            </w:r>
          </w:p>
        </w:tc>
      </w:tr>
      <w:tr w:rsidR="00B77F0D" w:rsidRPr="00B77F0D" w14:paraId="74CD60B4" w14:textId="77777777" w:rsidTr="008A1BF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7F7ABB"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Distributed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944ADF"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Dispersed and cooperative endpoints that share operational data.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093F47"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Highly fault-tolerant, but faces immense scalability issues and complex cryptographic design requirements.</w:t>
            </w:r>
          </w:p>
        </w:tc>
      </w:tr>
      <w:tr w:rsidR="00B77F0D" w:rsidRPr="00B77F0D" w14:paraId="2808A238" w14:textId="77777777" w:rsidTr="008A1BF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03D866"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Federated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917009"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Computation occurs at the edge (locally federated) with periodic central updates.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83DED6"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Semi-autonomous model that faces privacy challenges regarding the security of model updates and parameter sharing.</w:t>
            </w:r>
          </w:p>
        </w:tc>
      </w:tr>
      <w:tr w:rsidR="00137BEB" w:rsidRPr="00B77F0D" w14:paraId="7683C021" w14:textId="77777777" w:rsidTr="008A1BF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43F617"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lastRenderedPageBreak/>
              <w:t>Hybrid DERMS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44AF97"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Integrates Utility DERMS, Aggregators, Microgrid Controllers, and Market Operators.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11089A"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Offers flexibility across voltage levels but exponentially increases the attack surface and requires complex interoperability standards.</w:t>
            </w:r>
          </w:p>
        </w:tc>
      </w:tr>
    </w:tbl>
    <w:p w14:paraId="33FB7909" w14:textId="77777777" w:rsidR="00775996" w:rsidRPr="00B77F0D" w:rsidRDefault="00775996" w:rsidP="008445C8">
      <w:pPr>
        <w:spacing w:before="240" w:after="240" w:line="240" w:lineRule="auto"/>
        <w:jc w:val="both"/>
        <w:rPr>
          <w:rFonts w:ascii="Times New Roman" w:hAnsi="Times New Roman" w:cs="Times New Roman"/>
          <w:b/>
          <w:bCs/>
          <w:color w:val="000000" w:themeColor="text1"/>
        </w:rPr>
      </w:pPr>
    </w:p>
    <w:p w14:paraId="376E9711" w14:textId="13FFE2D7"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Electric Vehicle (EV) Integration and Vehicle-to-Grid (V2G) Technologies</w:t>
      </w:r>
    </w:p>
    <w:p w14:paraId="28A6425E"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Electric vehicles and their associated charging infrastructure constitute a rapidly expanding and highly interconnected sector of the smart grid. The advent of Vehicle-to-Grid (V2G) technology allows EVs to function as mobile, bidirectional energy storage units, absorbing excess grid power during low demand periods and discharging it back to the grid during peak load hours.</w:t>
      </w:r>
    </w:p>
    <w:p w14:paraId="0D4CC5CD"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cyber-physical interplay between EVs, charging stations (EVCS), and the backend utility control systems creates a deeply interconnected threat landscape. Communication frameworks such as ISO 15118, the Open Charge Point Protocol (OCPP), and the Open Charge Point Interface (OCPI) govern the data exchange for billing, user authentication, and charging profiles. Vulnerabilities in these protocols or the charging station hardware can lead to session hijacking, "brokenwire" attacks, insecure smartphone application exploits, and credit card skimming, which can lead to the theft of personally identifiable information (PII).</w:t>
      </w:r>
    </w:p>
    <w:p w14:paraId="5BB1F922" w14:textId="570BF4C7" w:rsidR="008772A1"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Beyond data theft, EV integration poses severe physical risks to the grid. A successful Denial of Service (DoS) attack on a regional cloud Energy Management System (EMS) coordinating EV charging could result in synchronized, unmanaged charging loads that physically exceed the thermal limits of local distribution transformers, leading to equipment failure. Furthermore, adversaries could execute DC link short circuit attacks on EVCS, which could significantly damage power converters and disrupt broader grid operations. Unregulated or malicious manipulation of V2G cycling frequency and depth of discharge can also be weaponized to accelerate battery degradation, inflicting massive economic losses on EV owners.</w:t>
      </w:r>
    </w:p>
    <w:p w14:paraId="05E14455" w14:textId="72EF215B" w:rsidR="00F84330" w:rsidRPr="00871087" w:rsidRDefault="00871087" w:rsidP="008445C8">
      <w:pPr>
        <w:pStyle w:val="Heading1"/>
        <w:spacing w:before="240" w:after="240" w:line="240" w:lineRule="auto"/>
        <w:rPr>
          <w:rFonts w:ascii="Times New Roman" w:hAnsi="Times New Roman" w:cs="Times New Roman"/>
          <w:b/>
          <w:bCs/>
          <w:color w:val="000000" w:themeColor="text1"/>
          <w:sz w:val="28"/>
          <w:szCs w:val="28"/>
        </w:rPr>
      </w:pPr>
      <w:r w:rsidRPr="00871087">
        <w:rPr>
          <w:rFonts w:ascii="Times New Roman" w:hAnsi="Times New Roman" w:cs="Times New Roman"/>
          <w:b/>
          <w:bCs/>
          <w:color w:val="000000" w:themeColor="text1"/>
          <w:sz w:val="28"/>
          <w:szCs w:val="28"/>
        </w:rPr>
        <w:t>COMMUNICATION PROTOCOLS AND PROTOCOL-LEVEL VULNERABILITIES</w:t>
      </w:r>
    </w:p>
    <w:p w14:paraId="3EE127A0" w14:textId="77777777" w:rsidR="00042759"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efficacy and responsiveness of the smart grid are predicated on the real-time exchange of telemetric data and control commands across vast geographical areas. Consequently, the communication protocols utilized at the field, station, and control center levels form the foundational layer of grid security.</w:t>
      </w:r>
    </w:p>
    <w:p w14:paraId="62EDCA06" w14:textId="04AF102B" w:rsidR="00F84330" w:rsidRPr="00871087"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871087">
        <w:rPr>
          <w:rFonts w:ascii="Times New Roman" w:hAnsi="Times New Roman" w:cs="Times New Roman"/>
          <w:b/>
          <w:bCs/>
          <w:color w:val="000000" w:themeColor="text1"/>
          <w:sz w:val="24"/>
          <w:szCs w:val="24"/>
        </w:rPr>
        <w:t>Legacy Protocols: Modbus and DNP3</w:t>
      </w:r>
    </w:p>
    <w:p w14:paraId="576C246A"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Many operational grid environments still rely heavily on legacy industrial protocols such as Modbus and Distributed Network Protocol 3 (DNP3). Originally designed decades ago for serial communication over physically isolated links, these protocols were engineered with a singular focus on operational reliability and deterministic timing. They completely lack intrinsic security features such as data encryption, cryptographic authentication, or message integrity checks.</w:t>
      </w:r>
    </w:p>
    <w:p w14:paraId="6ABDE759"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 xml:space="preserve">While DNP3 improved upon Modbus by allowing remote terminal units to send unsolicited reports (such as alarms) without being polled and incorporating timestamps critical for power grid synchronization, the encapsulation of these protocols within modern TCP/IP networks (e.g., DNP3 over TCP) has exposed their inherent fragility. Because the protocol payload is transmitted in plaintext without authentication, any adversary possessing local network access can execute devastating Man-in-the-Middle (MITM) attacks. Attackers can seamlessly intercept operational data, read sensitive sensor values, and replay captured commands to trigger unauthorized physical actions, such as opening breakers. Furthermore, attackers can inject false unsolicited responses to flood the master SCADA server with fictitious </w:t>
      </w:r>
      <w:r w:rsidRPr="00B77F0D">
        <w:rPr>
          <w:rFonts w:ascii="Times New Roman" w:hAnsi="Times New Roman" w:cs="Times New Roman"/>
          <w:color w:val="000000" w:themeColor="text1"/>
        </w:rPr>
        <w:lastRenderedPageBreak/>
        <w:t>alarms, masking parallel physical sabotage. Although Secure DNP3 has been introduced to provide cryptographic key management and session authentication, its industry adoption remains severely constrained. The computational limits of legacy RTUs, the performance overhead associated with cryptographic operations, and the logistical complexity of distributing keys across thousands of remote nodes hinder widespread implementation.</w:t>
      </w:r>
    </w:p>
    <w:p w14:paraId="1261304E" w14:textId="5CDD0888"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Modern Substation Automation: IEC 61850</w:t>
      </w:r>
    </w:p>
    <w:p w14:paraId="3586D430" w14:textId="213EE274"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To address the severe limitations of legacy serial protocols and achieve semantic clarity and interoperability across heterogeneous Intelligent Electronic Devices (IEDs) from diverse manufacturers, the industry has widely adopted the IEC 61850 standard for modern substation automation. IEC 61850 utilizes an object-oriented data model and operates primarily over high-speed Ethernet infrastructure. It relies on specific, layered communication profiles, most notably Generic Object-Oriented Substation Event</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(GOOSE) messaging for ultra-fast peer-to-peer protection signaling, Sampled Measured Values (SMV) for high-speed transmission of digitized analog measurements, and Manufacturing Message Specification (MMS) for supervisory tasks over TCP/IP.</w:t>
      </w:r>
    </w:p>
    <w:p w14:paraId="10870397" w14:textId="54BFF95B"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To meet the incredibly strict latency requirements of protective relaying</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where physical faults must be cleared in under 4 milliseconds to prevent hardware destruction</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GOOSE and SMV messages are mapped directly to the Ethernet data link layer using multicast addressing and VLAN tagging, bypassing the network and transport layers (TCP/IP) entirely. While this architectural decision successfully achieves the requisite speed, it historically omitted robust encryption, as cryptographic hashing and decryption processes introduce unacceptable latency overheads. Consequently, these critical messages are rendered highly susceptible to network spoofing and tampering. If an attacker successfully breaches the substation local area network (LAN), they can passively observe the network traffic and subsequently inject fabricated GOOSE messages designed to maliciously trip protective relays, causing localized blackouts and isolating critical infrastructure components without ever interacting with the central SCADA server.</w:t>
      </w:r>
    </w:p>
    <w:p w14:paraId="26A17CA4" w14:textId="72D4523C" w:rsidR="00F84330" w:rsidRPr="00871087" w:rsidRDefault="00871087" w:rsidP="008445C8">
      <w:pPr>
        <w:pStyle w:val="Heading1"/>
        <w:spacing w:before="240" w:after="240" w:line="240" w:lineRule="auto"/>
        <w:rPr>
          <w:rFonts w:ascii="Times New Roman" w:hAnsi="Times New Roman" w:cs="Times New Roman"/>
          <w:b/>
          <w:bCs/>
          <w:color w:val="000000" w:themeColor="text1"/>
          <w:sz w:val="28"/>
          <w:szCs w:val="28"/>
        </w:rPr>
      </w:pPr>
      <w:r w:rsidRPr="00871087">
        <w:rPr>
          <w:rFonts w:ascii="Times New Roman" w:hAnsi="Times New Roman" w:cs="Times New Roman"/>
          <w:b/>
          <w:bCs/>
          <w:color w:val="000000" w:themeColor="text1"/>
          <w:sz w:val="28"/>
          <w:szCs w:val="28"/>
        </w:rPr>
        <w:t>THREAT LANDSCAPE AND CYBERATTACK TAXONOMIES</w:t>
      </w:r>
    </w:p>
    <w:p w14:paraId="1C376FAE" w14:textId="76BEEC24"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Cyber adversaries targeting smart grids range from opportunistic script kiddies and financially motivated cybercriminal syndicates to highly resourced, state-sponsored Advanced Persistent Threats (APTs). The attack vectors utilized against the smart grid can be broadly categorized based on their technical execution, target domains, and ultimate objectives.</w:t>
      </w:r>
      <w:r w:rsidR="00D17E4E" w:rsidRPr="00B77F0D">
        <w:rPr>
          <w:rFonts w:ascii="Times New Roman" w:hAnsi="Times New Roman" w:cs="Times New Roman"/>
          <w:color w:val="000000" w:themeColor="text1"/>
        </w:rPr>
        <w:t xml:space="preserve"> Cybercriminals, hackers, and terrorists are attempting to assault this national infrastructure to obtain control over automated energy monitoring and remote control for personal benefit [7].</w:t>
      </w:r>
    </w:p>
    <w:p w14:paraId="15C4205C" w14:textId="152642F3"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False Data Injection Attacks (FDIA)</w:t>
      </w:r>
    </w:p>
    <w:p w14:paraId="201A1B1A"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False Data Injection Attacks (FDIA) represent one of the most sophisticated, mathematically complex, and insidious threats to the operational integrity of the smart grid. FDIAs specifically target the State Estimation (SE) algorithms running within the utility's Energy Management System (EMS). State estimation acts as a vital data filter, processing thousands of raw analog measurements from field sensors (such as Phasor Measurement Units and RTUs) to compute the true mathematical state of the grid's voltages and phase angles. Traditional bad data detection (BDD) mechanisms within the EMS utilize statistical analysis (such as the Largest Normalized Residual test) to identify and filter out natural sensor noise, hardware malfunctions, and standard communication errors.</w:t>
      </w:r>
    </w:p>
    <w:p w14:paraId="248E7855" w14:textId="1389F14D"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In a successful FDIA, an attacker who has acquired intimate knowledge of the grid's physical topology constructs a precise, mathematically calculated perturbation vector. When this attack vector is stealthily injected into the sensor data stream</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often by compromising intermediate communication nodes or the sensors themselves</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it successfully bypasses the BDD mechanisms. This bypass occurs because the manipulated data strictly adheres to the physical laws of power flow (e.g., Kirchhoff's circuit laws), meaning the statistical residuals remain below the alarm threshold. Consequently, the EMS is profoundly deceived into perceiving an incorrect system state. Based on this fabricated reality, human operators or automated generation controls may dispatch incorrect economic pricing signals, unnecessarily curtail legitimate power generation, or overload transmission lines, leading to severe physical degradation, equipment burnout, and eventual system collapse.</w:t>
      </w:r>
    </w:p>
    <w:p w14:paraId="58369A78" w14:textId="77777777" w:rsidR="00C537C0" w:rsidRDefault="00FF1303" w:rsidP="00C537C0">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False data injection (FDI) is the introduction of inaccurate data, either on the consumer side or the producer side leading in energy theft and manipulating energy tariff [</w:t>
      </w:r>
      <w:r w:rsidR="00F64357" w:rsidRPr="00B77F0D">
        <w:rPr>
          <w:rFonts w:ascii="Times New Roman" w:hAnsi="Times New Roman" w:cs="Times New Roman"/>
          <w:color w:val="000000" w:themeColor="text1"/>
        </w:rPr>
        <w:t>4</w:t>
      </w:r>
      <w:r w:rsidRPr="00B77F0D">
        <w:rPr>
          <w:rFonts w:ascii="Times New Roman" w:hAnsi="Times New Roman" w:cs="Times New Roman"/>
          <w:color w:val="000000" w:themeColor="text1"/>
        </w:rPr>
        <w:t>].</w:t>
      </w:r>
    </w:p>
    <w:p w14:paraId="08AB1E16" w14:textId="634E91A7" w:rsidR="00F84330" w:rsidRPr="00B77F0D" w:rsidRDefault="00F84330" w:rsidP="00C537C0">
      <w:pPr>
        <w:spacing w:before="240" w:after="240" w:line="240" w:lineRule="auto"/>
        <w:jc w:val="both"/>
        <w:rPr>
          <w:rFonts w:ascii="Times New Roman" w:hAnsi="Times New Roman" w:cs="Times New Roman"/>
          <w:b/>
          <w:bCs/>
          <w:color w:val="000000" w:themeColor="text1"/>
        </w:rPr>
      </w:pPr>
      <w:r w:rsidRPr="00B77F0D">
        <w:rPr>
          <w:rFonts w:ascii="Times New Roman" w:hAnsi="Times New Roman" w:cs="Times New Roman"/>
          <w:b/>
          <w:bCs/>
          <w:color w:val="000000" w:themeColor="text1"/>
        </w:rPr>
        <w:t>Denial of Service (DoS) and Distributed DoS (DDoS)</w:t>
      </w:r>
    </w:p>
    <w:p w14:paraId="27ADF73A"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lastRenderedPageBreak/>
        <w:t>Denial of Service (DoS) attacks seek to completely compromise the availability of grid resources by inundating communication networks, intelligent edge devices, or centralized control servers with an overwhelming volume of malicious, unexpected data traffic. In the high-stakes context of the smart grid, a loss of availability is often significantly more destructive than a loss of data confidentiality.</w:t>
      </w:r>
    </w:p>
    <w:p w14:paraId="57F23F9D" w14:textId="2E67F462"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Distributed Denial of Service (DDoS) attacks exponentially exacerbate this threat by utilizing massive global botnets</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often composed of thousands of compromised, poorly secured IoT devices and consumer routers</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to launch synchronized traffic floods from multiple geographical locations simultaneously. If a DDoS attack targets the Wide Area Monitoring System (WAMS) or the communication links between a utility's MDMS and its fleet of smart meters, the resulting loss of visibility prevents operators from making informed, real-time decisions. During critical load-shedding events or cascading fault scenarios, blinding the grid operators via DDoS can turn a manageable localized fault into a widespread regional blackout</w:t>
      </w:r>
      <w:r w:rsidR="007E3A02" w:rsidRPr="00B77F0D">
        <w:rPr>
          <w:rFonts w:ascii="Times New Roman" w:hAnsi="Times New Roman" w:cs="Times New Roman"/>
          <w:color w:val="000000" w:themeColor="text1"/>
        </w:rPr>
        <w:t xml:space="preserve"> [20].</w:t>
      </w:r>
    </w:p>
    <w:p w14:paraId="037F582F" w14:textId="381D3CA8"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Ransomware, Malware Exploitation, and IT/OT Convergence</w:t>
      </w:r>
    </w:p>
    <w:p w14:paraId="4766B700" w14:textId="029B6D3A"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infiltration of malicious software</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including self-replicating viruses, standalone network worms, and encryption-based ransomware</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into grid IT and OT networks poses a severe threat to operational continuity and data integrity. Unlike traditional enterprise malware that simply corrupts business data, specialized ICS malware is meticulously designed to infiltrate grid control systems, alter PLC logic, and manipulate HMIs.</w:t>
      </w:r>
    </w:p>
    <w:p w14:paraId="53811ADD" w14:textId="5B6B68CF"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recent emergence of Ransomware-as-a-Service (RaaS) and the utilization of "double extortion" tactics have profoundly impacted the energy sector's risk calculus. In a double extortion scenario, threat actors not only encrypt critical operational databases and SCADA control servers</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rendering them completely unusable and demanding a massive cryptocurrency ransom</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but they also exfiltrate highly sensitive corporate schematics and customer PII. The attackers threaten the public release of this sensitive data if the ransom is not paid, adding immense regulatory and reputational pressure. The crippling effect of ransomware on the grid is frequently not the encryption of the OT control files themselves, but the forced, preemptive shutdown of critical generation or transmission operations by utility owners seeking to prevent the malware from bridging the gap between an infected corporate IT network and the physical OT environment.</w:t>
      </w:r>
    </w:p>
    <w:p w14:paraId="13308A56" w14:textId="64719DBF" w:rsidR="00DD6CCB" w:rsidRPr="00B77F0D" w:rsidRDefault="00DD6CCB"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Data security precautions must be taken in order to prevent attacks that may occur in the collection and sharing of the data [5].</w:t>
      </w:r>
    </w:p>
    <w:p w14:paraId="1AF07105" w14:textId="0F05E67A" w:rsidR="00F84330" w:rsidRPr="00871087" w:rsidRDefault="00871087" w:rsidP="008445C8">
      <w:pPr>
        <w:pStyle w:val="Heading1"/>
        <w:spacing w:before="240" w:after="240" w:line="240" w:lineRule="auto"/>
        <w:rPr>
          <w:rFonts w:ascii="Times New Roman" w:hAnsi="Times New Roman" w:cs="Times New Roman"/>
          <w:b/>
          <w:bCs/>
          <w:color w:val="000000" w:themeColor="text1"/>
          <w:sz w:val="28"/>
          <w:szCs w:val="28"/>
        </w:rPr>
      </w:pPr>
      <w:r w:rsidRPr="00871087">
        <w:rPr>
          <w:rFonts w:ascii="Times New Roman" w:hAnsi="Times New Roman" w:cs="Times New Roman"/>
          <w:b/>
          <w:bCs/>
          <w:color w:val="000000" w:themeColor="text1"/>
          <w:sz w:val="28"/>
          <w:szCs w:val="28"/>
        </w:rPr>
        <w:t>CYBERSECURITY STANDARDS AND REGULATORY FRAMEWORKS</w:t>
      </w:r>
    </w:p>
    <w:p w14:paraId="152C9367" w14:textId="77777777" w:rsidR="00F84330"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To defend against this rapidly escalating threat landscape, international standards bodies, government agencies, and industry consortiums have developed comprehensive cybersecurity standards and regulatory guidelines. These frameworks aim to establish baseline security postures, ensure device interoperability across complex ecosystems, and guide utility risk management protocols.</w:t>
      </w:r>
    </w:p>
    <w:p w14:paraId="159D795C" w14:textId="2C2EE32D" w:rsidR="00B7518A" w:rsidRPr="009F48E8" w:rsidRDefault="00B7518A" w:rsidP="008445C8">
      <w:pPr>
        <w:spacing w:before="240" w:after="240" w:line="240" w:lineRule="auto"/>
        <w:rPr>
          <w:rFonts w:ascii="Times New Roman" w:hAnsi="Times New Roman" w:cs="Times New Roman"/>
          <w:b/>
          <w:bCs/>
          <w:sz w:val="20"/>
          <w:szCs w:val="20"/>
        </w:rPr>
      </w:pPr>
      <w:r w:rsidRPr="009F4B7D">
        <w:rPr>
          <w:rFonts w:ascii="Times New Roman" w:hAnsi="Times New Roman" w:cs="Times New Roman"/>
          <w:b/>
          <w:bCs/>
          <w:sz w:val="20"/>
          <w:szCs w:val="20"/>
        </w:rPr>
        <w:t xml:space="preserve">Table </w:t>
      </w:r>
      <w:r>
        <w:rPr>
          <w:rFonts w:ascii="Times New Roman" w:hAnsi="Times New Roman" w:cs="Times New Roman"/>
          <w:b/>
          <w:bCs/>
          <w:sz w:val="20"/>
          <w:szCs w:val="20"/>
        </w:rPr>
        <w:t>2</w:t>
      </w:r>
      <w:r w:rsidRPr="009F4B7D">
        <w:rPr>
          <w:rFonts w:ascii="Times New Roman" w:hAnsi="Times New Roman" w:cs="Times New Roman"/>
          <w:b/>
          <w:bCs/>
          <w:sz w:val="20"/>
          <w:szCs w:val="20"/>
        </w:rPr>
        <w:t xml:space="preserve">: </w:t>
      </w:r>
      <w:r w:rsidR="004C09CE" w:rsidRPr="004C09CE">
        <w:rPr>
          <w:rFonts w:ascii="Times New Roman" w:hAnsi="Times New Roman" w:cs="Times New Roman"/>
          <w:b/>
          <w:bCs/>
          <w:sz w:val="20"/>
          <w:szCs w:val="20"/>
        </w:rPr>
        <w:t>Overview of Key Cybersecurity Standards for Grid Security</w:t>
      </w:r>
    </w:p>
    <w:tbl>
      <w:tblPr>
        <w:tblpPr w:leftFromText="180" w:rightFromText="180" w:vertAnchor="text" w:tblpXSpec="center" w:tblpY="1"/>
        <w:tblOverlap w:val="never"/>
        <w:tblW w:w="0" w:type="auto"/>
        <w:tblCellSpacing w:w="15" w:type="dxa"/>
        <w:tblCellMar>
          <w:left w:w="0" w:type="dxa"/>
          <w:right w:w="0" w:type="dxa"/>
        </w:tblCellMar>
        <w:tblLook w:val="04A0" w:firstRow="1" w:lastRow="0" w:firstColumn="1" w:lastColumn="0" w:noHBand="0" w:noVBand="1"/>
      </w:tblPr>
      <w:tblGrid>
        <w:gridCol w:w="1978"/>
        <w:gridCol w:w="2884"/>
        <w:gridCol w:w="6552"/>
      </w:tblGrid>
      <w:tr w:rsidR="00B77F0D" w:rsidRPr="00B77F0D" w14:paraId="225DC006" w14:textId="77777777" w:rsidTr="00147A9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1F8DF0"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Standard / Framework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9520E1"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Primary Domain Focus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1B38C6"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Key Attributes &amp; Contributions to Grid Security</w:t>
            </w:r>
          </w:p>
        </w:tc>
      </w:tr>
      <w:tr w:rsidR="00B77F0D" w:rsidRPr="00B77F0D" w14:paraId="3EE2AD81" w14:textId="77777777" w:rsidTr="00147A9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9C7396"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NISTIR 7628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0AE6F4"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Smart Grid Cybersecurity Guidelines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4B17F3"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Provides a comprehensive logical architecture, detailing interfaces, risk assessment methodologies, and defining high-level security and privacy requirements across three volumes.</w:t>
            </w:r>
          </w:p>
        </w:tc>
      </w:tr>
      <w:tr w:rsidR="00B77F0D" w:rsidRPr="00B77F0D" w14:paraId="60BECF09" w14:textId="77777777" w:rsidTr="00147A9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26FABE"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lastRenderedPageBreak/>
              <w:t>IEC 62443 (ISA 99)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6E0C71"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Industrial Automation and Control Systems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DFEE1F"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Defines an OT-specific framework utilizing "Zones and Conduits" to segment networks and establish target Security Levels (SL) based on adversary threat capabilities.</w:t>
            </w:r>
          </w:p>
        </w:tc>
      </w:tr>
      <w:tr w:rsidR="00B77F0D" w:rsidRPr="00B77F0D" w14:paraId="69EC7F79" w14:textId="77777777" w:rsidTr="00147A9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1979D1"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IEEE 2030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630FD5"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Interoperability and Architecture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632E1B"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Focuses heavily on the implementation of layered cybersecurity architectures and modular deployment, explicitly addressing both power systems and communication interoperability.</w:t>
            </w:r>
          </w:p>
        </w:tc>
      </w:tr>
      <w:tr w:rsidR="00B77F0D" w:rsidRPr="00B77F0D" w14:paraId="68A2D87A" w14:textId="77777777" w:rsidTr="00147A9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E3319B"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ISO/IEC 27019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F2C953"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Energy Utility Systems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222999"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Extends the foundational ISO 27001/27002 information security management frameworks specifically for process control systems used by the energy utility industry.</w:t>
            </w:r>
          </w:p>
        </w:tc>
      </w:tr>
      <w:tr w:rsidR="00B77F0D" w:rsidRPr="00B77F0D" w14:paraId="20BD840B" w14:textId="77777777" w:rsidTr="00C537C0">
        <w:trPr>
          <w:trHeight w:val="1203"/>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57B0F0"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NERC CIP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2BC141"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North American Bulk Electric System Compliance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A19AD4"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A set of mandatory, legally enforceable regulatory standards focusing on the identification and protection of Critical Cyber Assets, incident reporting, and supply chain risk.</w:t>
            </w:r>
          </w:p>
        </w:tc>
      </w:tr>
    </w:tbl>
    <w:p w14:paraId="217F6959" w14:textId="642119D1"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NISTIR 7628: Guidelines for Smart Grid Cybersecurity</w:t>
      </w:r>
    </w:p>
    <w:p w14:paraId="2FF93C85"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National Institute of Standards and Technology Interagency Report (NISTIR) 7628 serves as a foundational, extensively detailed analytical framework for organizations developing smart grid cybersecurity strategies. Spanning over 600 pages across three volumes, the report maps the logical architecture of the grid, identifies critical use cases with specific cybersecurity considerations, and details a rigorous risk assessment methodology.</w:t>
      </w:r>
    </w:p>
    <w:p w14:paraId="07939535"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Volume 1 focuses on overall strategy, architecture, and establishing high-level security requirements across various domains. Volume 2 specifically addresses the critical issue of privacy, detailing metrics for the protection of consumer Personally Identifiable Information (PII) generated by smart meters, aiming to protect against unauthorized disclosures and access violations. Volume 3 provides supportive technical analyses, including deep dives into cryptography and key management considerations for scaling security across millions of heterogeneous devices. While universally recognized as comprehensive, the sheer density of the document requires significant organizational expertise to practically synthesize and implement effectively.</w:t>
      </w:r>
    </w:p>
    <w:p w14:paraId="43CFD265" w14:textId="108EEA0D"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IEC 62443 and OT-Specific Security</w:t>
      </w:r>
    </w:p>
    <w:p w14:paraId="6FA99935" w14:textId="77777777" w:rsidR="00C537C0" w:rsidRDefault="00F84330" w:rsidP="00C537C0">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Unlike standards originating from IT paradigms, the ISA/IEC 62443 series was engineered explicitly from the ground up for Industrial Automation and Control Systems (IACS). It introduces the vital architectural concept of "Zones and Conduits." A zone is a logical or physical grouping of assets that share common security requirements (e.g., a substation control room or a specific generation unit), while a conduit represents the secure, monitored communication pathway connecting these zones. By applying varying Security Levels (ranging from SL 1 for casual exposure to SL 4 for state-sponsored attacks) to these conduits based on the sophistication of the anticipated threat actor, IEC 62443 provides a granular, defense-in-depth approach perfectly tailored to the real-time, high-availability demands of OT environments.</w:t>
      </w:r>
    </w:p>
    <w:p w14:paraId="72F2C338" w14:textId="1590D0DE" w:rsidR="00F84330" w:rsidRPr="00C537C0" w:rsidRDefault="00871087" w:rsidP="00C537C0">
      <w:pPr>
        <w:spacing w:before="240" w:after="240" w:line="240" w:lineRule="auto"/>
        <w:jc w:val="both"/>
        <w:rPr>
          <w:rFonts w:ascii="Times New Roman" w:hAnsi="Times New Roman" w:cs="Times New Roman"/>
          <w:color w:val="000000" w:themeColor="text1"/>
        </w:rPr>
      </w:pPr>
      <w:r w:rsidRPr="00871087">
        <w:rPr>
          <w:rFonts w:ascii="Times New Roman" w:hAnsi="Times New Roman" w:cs="Times New Roman"/>
          <w:b/>
          <w:bCs/>
          <w:color w:val="000000" w:themeColor="text1"/>
          <w:sz w:val="28"/>
          <w:szCs w:val="28"/>
        </w:rPr>
        <w:t>ADVANCED MITIGATION AND DEFENSE STRATEGIES</w:t>
      </w:r>
    </w:p>
    <w:p w14:paraId="66382285"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lastRenderedPageBreak/>
        <w:t>While stringent compliance with established frameworks establishes a necessary operational baseline, the highly dynamic nature of modern cyber threats requires proactive, adaptive, and cutting-edge technological solutions to ensure true grid resilience.</w:t>
      </w:r>
    </w:p>
    <w:p w14:paraId="129126CE" w14:textId="09A7AC12"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Artificial Intelligence and Machine Learning for Anomaly Detection</w:t>
      </w:r>
    </w:p>
    <w:p w14:paraId="658A622F" w14:textId="4B6F743C"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deep integration of Artificial Intelligence (AI) and Machine Learning (ML) is fundamentally altering the paradigm of smart grid threat detection. Traditional signature-based Intrusion Detection Systems (IDS) are largely ineffective against novel zero-day exploits or stealthy FDIAs that meticulously mask themselves as legitimate operational fluctuations. Machine learning models, however, excel at behavioral anomaly detection by continually analyzing vast, multi-dimensional historical and real-time datasets to establish baselines of normal grid behavior</w:t>
      </w:r>
      <w:r w:rsidR="00FD363C" w:rsidRPr="00B77F0D">
        <w:rPr>
          <w:rFonts w:ascii="Times New Roman" w:hAnsi="Times New Roman" w:cs="Times New Roman"/>
          <w:color w:val="000000" w:themeColor="text1"/>
        </w:rPr>
        <w:t xml:space="preserve"> [18][19].</w:t>
      </w:r>
    </w:p>
    <w:p w14:paraId="67FE1545" w14:textId="38583D27" w:rsidR="006F4582"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Advanced ensemble learning methods</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which combine the predictions of multiple base models to reduce the risk of overfitting on high-dimensional data</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have demonstrated exceptional accuracy in identifying sophisticated FDIAs. Empirical studies utilizing comprehensive smart grid datasets show these models achieving remarkable detection metrics.</w:t>
      </w:r>
    </w:p>
    <w:p w14:paraId="215BC0E0" w14:textId="571CD91E" w:rsidR="006F4582" w:rsidRPr="001E29BE" w:rsidRDefault="006F4582" w:rsidP="008445C8">
      <w:pPr>
        <w:spacing w:before="240" w:after="240" w:line="240" w:lineRule="auto"/>
        <w:rPr>
          <w:b/>
          <w:bCs/>
          <w:sz w:val="20"/>
          <w:szCs w:val="20"/>
        </w:rPr>
      </w:pPr>
      <w:r w:rsidRPr="009F4B7D">
        <w:rPr>
          <w:rFonts w:ascii="Times New Roman" w:hAnsi="Times New Roman" w:cs="Times New Roman"/>
          <w:b/>
          <w:bCs/>
          <w:sz w:val="20"/>
          <w:szCs w:val="20"/>
        </w:rPr>
        <w:t xml:space="preserve">Table </w:t>
      </w:r>
      <w:r>
        <w:rPr>
          <w:rFonts w:ascii="Times New Roman" w:hAnsi="Times New Roman" w:cs="Times New Roman"/>
          <w:b/>
          <w:bCs/>
          <w:sz w:val="20"/>
          <w:szCs w:val="20"/>
        </w:rPr>
        <w:t>3</w:t>
      </w:r>
      <w:r w:rsidRPr="009F4B7D">
        <w:rPr>
          <w:rFonts w:ascii="Times New Roman" w:hAnsi="Times New Roman" w:cs="Times New Roman"/>
          <w:b/>
          <w:bCs/>
          <w:sz w:val="20"/>
          <w:szCs w:val="20"/>
        </w:rPr>
        <w:t xml:space="preserve">: </w:t>
      </w:r>
      <w:r w:rsidR="001E29BE" w:rsidRPr="001E29BE">
        <w:rPr>
          <w:b/>
          <w:bCs/>
          <w:sz w:val="20"/>
          <w:szCs w:val="20"/>
        </w:rPr>
        <w:t>Machine Learning Performance Metrics for FDIA Detection</w:t>
      </w:r>
    </w:p>
    <w:tbl>
      <w:tblPr>
        <w:tblW w:w="0" w:type="auto"/>
        <w:tblCellSpacing w:w="15" w:type="dxa"/>
        <w:tblCellMar>
          <w:left w:w="0" w:type="dxa"/>
          <w:right w:w="0" w:type="dxa"/>
        </w:tblCellMar>
        <w:tblLook w:val="04A0" w:firstRow="1" w:lastRow="0" w:firstColumn="1" w:lastColumn="0" w:noHBand="0" w:noVBand="1"/>
      </w:tblPr>
      <w:tblGrid>
        <w:gridCol w:w="4411"/>
        <w:gridCol w:w="2494"/>
        <w:gridCol w:w="3514"/>
      </w:tblGrid>
      <w:tr w:rsidR="00B77F0D" w:rsidRPr="00B77F0D" w14:paraId="558E67BA"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2592F3"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Machine Learning Algorithm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83723B"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Application Context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C2283D"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Performance Metric Achieved</w:t>
            </w:r>
          </w:p>
        </w:tc>
      </w:tr>
      <w:tr w:rsidR="00B77F0D" w:rsidRPr="00B77F0D" w14:paraId="1BC5D3A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2E33EB"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Extra Tree Classifier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8AA70C"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FDIA Detection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3747AF" w14:textId="75182910"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98% Accuracy</w:t>
            </w:r>
          </w:p>
        </w:tc>
      </w:tr>
      <w:tr w:rsidR="00B77F0D" w:rsidRPr="00B77F0D" w14:paraId="2122641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546CCE"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Random Forest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DEDFD9"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FDIA Detection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3E4678" w14:textId="3AEC538F"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97% Accuracy</w:t>
            </w:r>
          </w:p>
        </w:tc>
      </w:tr>
      <w:tr w:rsidR="00B77F0D" w:rsidRPr="00B77F0D" w14:paraId="4DBDD23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67129C"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Extreme Gradient Boosting (XGBoost)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41CA5A"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FDIA Detection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FCDD2D" w14:textId="174E7263"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97% Accuracy</w:t>
            </w:r>
          </w:p>
        </w:tc>
      </w:tr>
      <w:tr w:rsidR="00B77F0D" w:rsidRPr="00B77F0D" w14:paraId="0E4B351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35D9FA"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Decision Tree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F8116D"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FDIA Detection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C178FB" w14:textId="378706D9"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F1 Score: 0.99</w:t>
            </w:r>
          </w:p>
        </w:tc>
      </w:tr>
      <w:tr w:rsidR="00B77F0D" w:rsidRPr="00B77F0D" w14:paraId="1CE46BF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40693A"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Logistic Regression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11C6EA"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FDIA Detection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08C7C3" w14:textId="521E863A"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F1 Score: 0.98</w:t>
            </w:r>
          </w:p>
        </w:tc>
      </w:tr>
    </w:tbl>
    <w:p w14:paraId="020FB530"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In the context of cybersecurity, where datasets are inherently imbalanced (i.e., normal events vastly outnumber attack events), the F1 score is a particularly critical metric, as it measures the harmonic mean of precision and recall. The near-perfect F1 scores of models like Decision Trees (0.99) demonstrate that AI can accurately identify rare grid attacks without generating an unmanageable volume of false positives that would otherwise overwhelm grid operators.</w:t>
      </w:r>
    </w:p>
    <w:p w14:paraId="2FA6919C"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Furthermore, Generative Adversarial Networks (GANs) and Deep Reinforcement Learning (DRL) are actively being utilized for predictive cybersecurity. In a DRL formulation, the attack detection problem is modeled as a Markov Decision Process (MDP), allowing the AI agent to continuously learn and adapt its dynamic-static detection mechanisms against evolving threat vectors in real-time. GANs, comprising a generator and a discriminator, are employed to synthetically generate highly realistic FDIA vectors during training, thereby hardening the discriminator network's ability to detect imperceptible measurement anomalies in Phasor Measurement Unit (PMU) data streams. At the edge level, researchers have developed Integrated AI-ready DERMS Edge Testbeds, utilizing container-based virtualization (Kubernetes and Docker) to deploy Intrusion Diagnostic Units (IDUs) that utilize ML libraries alongside Apache Kafka data streaming to identify OT attacks in near-real-time.</w:t>
      </w:r>
    </w:p>
    <w:p w14:paraId="242CD6BB" w14:textId="203DC7BA"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lastRenderedPageBreak/>
        <w:t>Blockchain Technology for Distributed Trust and AMI Integrity</w:t>
      </w:r>
    </w:p>
    <w:p w14:paraId="6736923B" w14:textId="4FF253E3"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heavily decentralized nature of blockchain technology provides an elegant, cryptographic solution to the data integrity and single-point-of-failure vulnerabilities inherent in centralized AMI and utility billing networks. By replacing traditional Trusted Third Parties (TTPs) with a distributed cryptographic ledger, blockchain ensures that energy consumption data and dynamic pricing signals cannot be repudiated, spoofed, or stealthily manipulated</w:t>
      </w:r>
      <w:r w:rsidR="00FD363C" w:rsidRPr="00B77F0D">
        <w:rPr>
          <w:rFonts w:ascii="Times New Roman" w:hAnsi="Times New Roman" w:cs="Times New Roman"/>
          <w:color w:val="000000" w:themeColor="text1"/>
        </w:rPr>
        <w:t xml:space="preserve"> [12][15].</w:t>
      </w:r>
    </w:p>
    <w:p w14:paraId="3394DA85"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In a Blockchain-Enabled Distributed Advanced Metering Infrastructure (BC-AMI) configuration, the system typically utilizes a permissioned blockchain platform, such as Hyperledger Fabric, employing Practical Byzantine Fault Tolerance (PBFT) consensus algorithms to ensure rapid transaction validation. Smart meters utilize Asymmetric Elliptic Curve Cryptography (ECC), specifically the secp256k1 curve, to digitally sign their energy usage reports, generating a total communication cost of approximately 1346 bits per meter. These signed transactions are then integrated into immutable blocks. Experimental implementations of BC-AMI demonstrate total time costs ranging from merely 8.02 ms to 20.59 ms per smart meter for transaction encryption and signature generation. This highly efficient processing time falls well within the acceptable latency bounds for half-hourly energy consumption reporting, proving the practical viability of blockchain for AMI. Furthermore, blockchain smart contracts automate the execution of peer-to-peer energy trading between prosumers, governed by strictly self-executing rules ("if/when... then..."). This architecture explicitly eliminates the vulnerabilities associated with MITM attacks, database tampering, and identity spoofing, thoroughly securing the transactional layer of the smart grid.</w:t>
      </w:r>
    </w:p>
    <w:p w14:paraId="10AD9DC3" w14:textId="1DAF1E1E" w:rsidR="00502D47" w:rsidRPr="00B77F0D" w:rsidRDefault="00502D47"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DLT is defined as a database that consensually replicates, shares, and synchronizes data across geographically distributed multiple devices. In DLT, the data are stored in a chrono logical order, which forms a digital ledger chain. Once a block containing a set of data is added in the chain, it can never be modified by any unauthorized entities or individuals, so it is inherently tamper-proof</w:t>
      </w:r>
      <w:r w:rsidR="00CF33E6"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[6].</w:t>
      </w:r>
    </w:p>
    <w:p w14:paraId="708FE82C" w14:textId="37093E1C"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Zero Trust Architecture and Cyber Deception</w:t>
      </w:r>
    </w:p>
    <w:p w14:paraId="5BCAC13D"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disintegration of the traditional, hardened network perimeter, heavily accelerated by IT/OT convergence, cloud integration, and the mass proliferation of DERs, necessitates the immediate adoption of a Zero Trust Architecture (ZTA). Zero Trust operates on the foundational principle of "never trust, always verify," completely eliminating the concept of inherent trust based on network location. It mandates continuous, multifactor authentication, strict device posture checking, and granular authorization for every device, user, and data flow, regardless of whether they originate inside or outside the corporate boundary. In the context of DERMS and standards like IEEE 1547.3, Zero Trust emphasizes least-privilege access across all sensing, communication, and control layers, ensuring that a successfully compromised edge device—such as a residential solar inverter—cannot be utilized as a pivot point to move laterally and attack the centralized Energy Management System.</w:t>
      </w:r>
    </w:p>
    <w:p w14:paraId="0C6438AD"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Complementing Zero Trust, active cyber deception technologies are increasingly deployed within grid networks to shift the asymmetric advantage back to the defenders. By actively utilizing honeypots, decoy PLCs, and fabricated SCADA data streams, utility defenders can systematically mislead attackers. When an attacker interacts with a deceptive element, their presence is immediately detected with high fidelity, trapping them within isolated digital environments. This allows security teams to safely analyze the attacker's Tactics, Techniques, and Procedures (TTPs) and intent without ever risking the actual operational infrastructure.</w:t>
      </w:r>
    </w:p>
    <w:p w14:paraId="21F0486A" w14:textId="652C340A" w:rsidR="00D02A66" w:rsidRPr="00B77F0D" w:rsidRDefault="00D02A66"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Different types of the blockchain have been pro posed to meet different requirements for practical applications based on the consensus mechanism and network openness [6].</w:t>
      </w:r>
      <w:r w:rsidR="00E020BA" w:rsidRPr="00B77F0D">
        <w:rPr>
          <w:rFonts w:ascii="Times New Roman" w:hAnsi="Times New Roman" w:cs="Times New Roman"/>
          <w:color w:val="000000" w:themeColor="text1"/>
        </w:rPr>
        <w:t xml:space="preserve"> The SCADA system is essential for monitoring and controlling a substation [8].</w:t>
      </w:r>
    </w:p>
    <w:p w14:paraId="7BDEED75" w14:textId="77AA532F"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Post-Quantum Cryptography in Grid Communications</w:t>
      </w:r>
    </w:p>
    <w:p w14:paraId="19331233" w14:textId="77777777" w:rsidR="00C537C0"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As the advent of large-scale, fault-tolerant quantum computers rapidly approaches, the fundamental cryptographic foundations securing current smart grid communications face near-certain obsolescence. Quantum algorithms, most notably Shor's algorithm, possess the capability to factor extremely large prime numbers and solve discrete logarithms exponentially faster than classical computers. This capability will easily break widely used asymmetric encryption standards, such as RSA and Elliptic Curve Cryptography (ECC), upon which current smart grids rely for secure communication and device authentication</w:t>
      </w:r>
      <w:r w:rsidR="002123B4" w:rsidRPr="00B77F0D">
        <w:rPr>
          <w:rFonts w:ascii="Times New Roman" w:hAnsi="Times New Roman" w:cs="Times New Roman"/>
          <w:color w:val="000000" w:themeColor="text1"/>
        </w:rPr>
        <w:t xml:space="preserve"> [10]</w:t>
      </w:r>
      <w:r w:rsidR="00053253" w:rsidRPr="00B77F0D">
        <w:rPr>
          <w:rFonts w:ascii="Times New Roman" w:hAnsi="Times New Roman" w:cs="Times New Roman"/>
          <w:color w:val="000000" w:themeColor="text1"/>
        </w:rPr>
        <w:t>[13]</w:t>
      </w:r>
      <w:r w:rsidR="00FD363C" w:rsidRPr="00B77F0D">
        <w:rPr>
          <w:rFonts w:ascii="Times New Roman" w:hAnsi="Times New Roman" w:cs="Times New Roman"/>
          <w:color w:val="000000" w:themeColor="text1"/>
        </w:rPr>
        <w:t>[14].</w:t>
      </w:r>
    </w:p>
    <w:p w14:paraId="2445D2F9" w14:textId="12065D39"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lastRenderedPageBreak/>
        <w:t>To aggressively mitigate the "harvest now, decrypt later" threat</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where adversaries capture encrypted grid traffic today with the intent of decrypting it once quantum computers are available</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research is rapidly advancing toward the deployment of post-quantum cryptography (PQC) within smart city and energy infrastructures. Novel, advanced frameworks, such as the Quantum-Enhanced Security for Smart Meters (QESM) system, integrate complex lattice-based cryptographic algorithms to secure power plant data. In such advanced frameworks, the algorithm Kyber is utilized for secure, quantum-resistant key exchange, while FALCON (Fast-Fourier Transform over Lattice-based Cryptography) provides unforgeable digital signatures that resist both classical and quantum forgery attempts. Furthermore, the integration of Zero-Knowledge Proofs (ZKP) allows grid nodes to continuously authenticate themselves and verify transactions without ever transmitting the sensitive underlying data, drastically enhancing system privacy. Empirical studies evaluating the QESM system indicate that these lattice-based mechanisms offer immense operational efficiency, achieving an average throughput of approximately 485,605 operations per second, an execution time of just 6.202 milliseconds, and an extremely low memory footprint of approximately 4.343 KB. This proves that post-quantum cryptography is not only secure against quantum collision and amplification attacks but is highly viable for integration into resource-constrained smart grid edge devices today.</w:t>
      </w:r>
    </w:p>
    <w:p w14:paraId="25BB5FB1" w14:textId="0B384E60"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6G Networks and Digital Twins</w:t>
      </w:r>
    </w:p>
    <w:p w14:paraId="2052DCD9" w14:textId="280F8D84"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Looking toward the horizon of 2030, the implementation of 6th Generation (6G) wireless networks will further revolutionize smart grid connectivity. Expanding far beyond the capabilities of 5G, 6G is anticipated to leverage Terahertz (THz) frequencies, enhanced edge computing, and molecular communication to deliver sub-millisecond latency, extreme device density, and ultra-high capacity. This will enable hyper-connectivity between all grid assets, facilitating truly autonomous, self-healing grid operations</w:t>
      </w:r>
      <w:r w:rsidR="002123B4" w:rsidRPr="00B77F0D">
        <w:rPr>
          <w:rFonts w:ascii="Times New Roman" w:hAnsi="Times New Roman" w:cs="Times New Roman"/>
          <w:color w:val="000000" w:themeColor="text1"/>
        </w:rPr>
        <w:t>.</w:t>
      </w:r>
    </w:p>
    <w:p w14:paraId="25EF389E"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However, this massive connectivity necessitates a reconsideration of traditional security methods. The integration of 6G will heavily rely on Digital Twin technology. Digital Twins create highly accurate, real-time virtual replicas of the physical grid infrastructure, continuously updated via 6G telemetric data. These virtual environments allow security teams to run continuous, risk-free simulations of highly destructive cyberattacks and defense scenarios, predicting how the physical grid will react to zero-day exploits or FDIAs before they ever occur in the real world. The convergence of 6G, Software-Defined Networking (SDN), and Digital Twins will create unprecedented network flexibility, allowing the grid to dynamically re-route power and isolate compromised segments autonomously in response to an active intrusion.</w:t>
      </w:r>
    </w:p>
    <w:p w14:paraId="655BB952" w14:textId="25D21E92" w:rsidR="00F84330" w:rsidRPr="00361CF2" w:rsidRDefault="00361CF2" w:rsidP="008445C8">
      <w:pPr>
        <w:pStyle w:val="Heading1"/>
        <w:spacing w:before="240" w:after="240" w:line="240" w:lineRule="auto"/>
        <w:rPr>
          <w:rFonts w:ascii="Times New Roman" w:hAnsi="Times New Roman" w:cs="Times New Roman"/>
          <w:b/>
          <w:bCs/>
          <w:color w:val="000000" w:themeColor="text1"/>
          <w:sz w:val="28"/>
          <w:szCs w:val="28"/>
        </w:rPr>
      </w:pPr>
      <w:r w:rsidRPr="00361CF2">
        <w:rPr>
          <w:rFonts w:ascii="Times New Roman" w:hAnsi="Times New Roman" w:cs="Times New Roman"/>
          <w:b/>
          <w:bCs/>
          <w:color w:val="000000" w:themeColor="text1"/>
          <w:sz w:val="28"/>
          <w:szCs w:val="28"/>
        </w:rPr>
        <w:t>CONCLUSION</w:t>
      </w:r>
    </w:p>
    <w:p w14:paraId="0AE17A46" w14:textId="743F1D62"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modernization of the electrical power grid into a highly interconnected, intelligent, and distributed cyber-physical system brings profound, necessary benefits to global energy sustainability, operational efficiency, and the seamless integration of renewable resources. However, as the extensive analysis indicates, the resultant exponential expansion of the digital attack surface introduces severe, existential risks to critical infrastructure reliability. Adversaries, ranging from highly organized ransomware syndicates to advanced nation-state intelligence agencies, possess both the sophisticated capability and the clear intent to exploit vulnerabilities spanning unencrypted legacy protocols, unpatched DER endpoint devices, and highly complex cloud-based energy management systems</w:t>
      </w:r>
      <w:r w:rsidR="002123B4" w:rsidRPr="00B77F0D">
        <w:rPr>
          <w:rFonts w:ascii="Times New Roman" w:hAnsi="Times New Roman" w:cs="Times New Roman"/>
          <w:color w:val="000000" w:themeColor="text1"/>
        </w:rPr>
        <w:t xml:space="preserve"> [13][16][17]</w:t>
      </w:r>
    </w:p>
    <w:p w14:paraId="2545281F" w14:textId="77777777" w:rsidR="00736610" w:rsidRDefault="00F84330" w:rsidP="00736610">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catastrophic kinetic impacts witnessed during the Stuxnet sabotage and the Ukrainian grid attacks, coupled with the profound economic paralysis induced by the Colonial Pipeline incident, emphatically demonstrate that cybersecurity within the energy sector is no longer an auxiliary IT concern. It is the foundational pillar of operational grid resilience. Defending this complex ecosystem requires moving decisively beyond static, perimeter-based defenses and mere compliance-driven minimums. It necessitates a holistic, structural embrace of dynamic, defense-in-depth methodologies. The integration of AI-driven anomaly detection to identify stealthy false data injections, the distributed cryptographic trust of blockchain architectures for smart metering, the rigorous, continuous verification of Zero Trust frameworks across all network layers, and the proactive implementation of post-quantum cryptography collectively represent the mandatory evolution of smart grid security. Ultimately, ensuring the continuous, safe, and reliable delivery of electrical power in the twenty-first century demands an ongoing, collaborative synthesis of advanced security technologies, rigorous engineering standards, and highly adaptive policy frameworks.</w:t>
      </w:r>
    </w:p>
    <w:p w14:paraId="73FA429D" w14:textId="657DC6EC" w:rsidR="00C537C0" w:rsidRPr="008E12D7" w:rsidRDefault="00361CF2" w:rsidP="00736610">
      <w:pPr>
        <w:spacing w:before="240" w:after="240" w:line="240" w:lineRule="auto"/>
        <w:jc w:val="both"/>
        <w:rPr>
          <w:rFonts w:ascii="Times New Roman" w:hAnsi="Times New Roman" w:cs="Times New Roman"/>
          <w:b/>
          <w:bCs/>
          <w:color w:val="000000" w:themeColor="text1"/>
          <w:sz w:val="28"/>
          <w:szCs w:val="28"/>
        </w:rPr>
      </w:pPr>
      <w:r w:rsidRPr="008E12D7">
        <w:rPr>
          <w:rFonts w:ascii="Times New Roman" w:hAnsi="Times New Roman" w:cs="Times New Roman"/>
          <w:b/>
          <w:bCs/>
          <w:color w:val="000000" w:themeColor="text1"/>
          <w:sz w:val="28"/>
          <w:szCs w:val="28"/>
        </w:rPr>
        <w:t>REFERENCES</w:t>
      </w:r>
    </w:p>
    <w:p w14:paraId="4A87B5F3" w14:textId="0E8A8AC4" w:rsidR="00F84330"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1. </w:t>
      </w:r>
      <w:r w:rsidR="00C662BC" w:rsidRPr="00B77F0D">
        <w:rPr>
          <w:rFonts w:ascii="Times New Roman" w:hAnsi="Times New Roman" w:cs="Times New Roman"/>
          <w:color w:val="000000" w:themeColor="text1"/>
        </w:rPr>
        <w:t xml:space="preserve">T. T. Khoei, H. O. Slimane, and N. Kaabouch, "A Comprehensive Survey on the Cyber-Security of Smart Grids: Cyber-Attacks, Detection, Countermeasure Techniques, and Future Directions," </w:t>
      </w:r>
      <w:r w:rsidR="00C662BC" w:rsidRPr="00B77F0D">
        <w:rPr>
          <w:rFonts w:ascii="Times New Roman" w:hAnsi="Times New Roman" w:cs="Times New Roman"/>
          <w:i/>
          <w:iCs/>
          <w:color w:val="000000" w:themeColor="text1"/>
        </w:rPr>
        <w:t>Communications and Network</w:t>
      </w:r>
      <w:r w:rsidR="00C662BC" w:rsidRPr="00B77F0D">
        <w:rPr>
          <w:rFonts w:ascii="Times New Roman" w:hAnsi="Times New Roman" w:cs="Times New Roman"/>
          <w:color w:val="000000" w:themeColor="text1"/>
        </w:rPr>
        <w:t>, vol. 14, no. 4, pp. 119-170, Nov. 2022.</w:t>
      </w:r>
    </w:p>
    <w:p w14:paraId="6A6D4E3F" w14:textId="7CB229C3" w:rsidR="00C662BC"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00C662BC" w:rsidRPr="00B77F0D">
        <w:rPr>
          <w:rFonts w:ascii="Times New Roman" w:hAnsi="Times New Roman" w:cs="Times New Roman"/>
          <w:color w:val="000000" w:themeColor="text1"/>
        </w:rPr>
        <w:t xml:space="preserve">T. Halder, "A Cyber Security for a Smart Grid," in </w:t>
      </w:r>
      <w:r w:rsidR="00C662BC" w:rsidRPr="00B77F0D">
        <w:rPr>
          <w:rFonts w:ascii="Times New Roman" w:hAnsi="Times New Roman" w:cs="Times New Roman"/>
          <w:i/>
          <w:iCs/>
          <w:color w:val="000000" w:themeColor="text1"/>
        </w:rPr>
        <w:t>2014 IEEE International Conference on Advanced Communications, Control and Computing Technologies (ICACCCT)</w:t>
      </w:r>
      <w:r w:rsidR="00C662BC" w:rsidRPr="00B77F0D">
        <w:rPr>
          <w:rFonts w:ascii="Times New Roman" w:hAnsi="Times New Roman" w:cs="Times New Roman"/>
          <w:color w:val="000000" w:themeColor="text1"/>
        </w:rPr>
        <w:t>, Ramanathapuram, India, 2014, pp. 1187-1191, doi: 10.1109/ICACCCT.2014.7019281.</w:t>
      </w:r>
    </w:p>
    <w:p w14:paraId="1AB427EE" w14:textId="05762233" w:rsidR="00C662BC"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3. </w:t>
      </w:r>
      <w:r w:rsidR="00C662BC" w:rsidRPr="00B77F0D">
        <w:rPr>
          <w:rFonts w:ascii="Times New Roman" w:hAnsi="Times New Roman" w:cs="Times New Roman"/>
          <w:color w:val="000000" w:themeColor="text1"/>
        </w:rPr>
        <w:t xml:space="preserve">A. I. Kawoosa and D. Prashar, "A Review of Cyber Securities in Smart Grid Technology," in </w:t>
      </w:r>
      <w:r w:rsidR="00C662BC" w:rsidRPr="00B77F0D">
        <w:rPr>
          <w:rFonts w:ascii="Times New Roman" w:hAnsi="Times New Roman" w:cs="Times New Roman"/>
          <w:i/>
          <w:iCs/>
          <w:color w:val="000000" w:themeColor="text1"/>
        </w:rPr>
        <w:t>2021 2nd International Conference on Computation, Automation and Knowledge Management (ICCAKM)</w:t>
      </w:r>
      <w:r w:rsidR="00C662BC" w:rsidRPr="00B77F0D">
        <w:rPr>
          <w:rFonts w:ascii="Times New Roman" w:hAnsi="Times New Roman" w:cs="Times New Roman"/>
          <w:color w:val="000000" w:themeColor="text1"/>
        </w:rPr>
        <w:t>, Dubai, United Arab Emirates, 2021, pp. 151-156, doi: 10.1109/ICCAKM50778.2021.9357698.</w:t>
      </w:r>
    </w:p>
    <w:p w14:paraId="6A8EA15B" w14:textId="74C6A8BB" w:rsidR="00C662BC"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4. </w:t>
      </w:r>
      <w:r w:rsidR="00C662BC" w:rsidRPr="00B77F0D">
        <w:rPr>
          <w:rFonts w:ascii="Times New Roman" w:hAnsi="Times New Roman" w:cs="Times New Roman"/>
          <w:color w:val="000000" w:themeColor="text1"/>
        </w:rPr>
        <w:t xml:space="preserve">M. Ravinder and V. Kulkarni, "A Review on Cyber Security and Anomaly Detection Perspectives of Smart Grid," in </w:t>
      </w:r>
      <w:r w:rsidR="00C662BC" w:rsidRPr="00B77F0D">
        <w:rPr>
          <w:rFonts w:ascii="Times New Roman" w:hAnsi="Times New Roman" w:cs="Times New Roman"/>
          <w:i/>
          <w:iCs/>
          <w:color w:val="000000" w:themeColor="text1"/>
        </w:rPr>
        <w:t>2023 5th International Conference on Smart Systems and Inventive Technology (ICSSIT)</w:t>
      </w:r>
      <w:r w:rsidR="00C662BC" w:rsidRPr="00B77F0D">
        <w:rPr>
          <w:rFonts w:ascii="Times New Roman" w:hAnsi="Times New Roman" w:cs="Times New Roman"/>
          <w:color w:val="000000" w:themeColor="text1"/>
        </w:rPr>
        <w:t>, Tirunelveli, India, 2023, pp. 692-697, doi: 10.1109/ICSSIT55814.2023.10060871.</w:t>
      </w:r>
    </w:p>
    <w:p w14:paraId="5BA6ABC6" w14:textId="5BA3AE26" w:rsidR="00C662BC"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5. </w:t>
      </w:r>
      <w:r w:rsidR="00C662BC" w:rsidRPr="00B77F0D">
        <w:rPr>
          <w:rFonts w:ascii="Times New Roman" w:hAnsi="Times New Roman" w:cs="Times New Roman"/>
          <w:color w:val="000000" w:themeColor="text1"/>
        </w:rPr>
        <w:t xml:space="preserve">M. Z. Gunduz and R. Das, "Analysis of cyber-attacks on smart grid applications," in </w:t>
      </w:r>
      <w:r w:rsidR="00C662BC" w:rsidRPr="00B77F0D">
        <w:rPr>
          <w:rFonts w:ascii="Times New Roman" w:hAnsi="Times New Roman" w:cs="Times New Roman"/>
          <w:i/>
          <w:iCs/>
          <w:color w:val="000000" w:themeColor="text1"/>
        </w:rPr>
        <w:t>2018 International Conference on Artificial Intelligence and Data Processing (IDAP)</w:t>
      </w:r>
      <w:r w:rsidR="00C662BC" w:rsidRPr="00B77F0D">
        <w:rPr>
          <w:rFonts w:ascii="Times New Roman" w:hAnsi="Times New Roman" w:cs="Times New Roman"/>
          <w:color w:val="000000" w:themeColor="text1"/>
        </w:rPr>
        <w:t>, Malatya, Turkey, 2018, pp. 1-5, doi: 10.1109/IDAP.2018.8620728.</w:t>
      </w:r>
    </w:p>
    <w:p w14:paraId="3FFB7199" w14:textId="72B47D6A" w:rsidR="00AD04BF"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6. </w:t>
      </w:r>
      <w:r w:rsidR="00C662BC" w:rsidRPr="00B77F0D">
        <w:rPr>
          <w:rFonts w:ascii="Times New Roman" w:hAnsi="Times New Roman" w:cs="Times New Roman"/>
          <w:color w:val="000000" w:themeColor="text1"/>
        </w:rPr>
        <w:t xml:space="preserve">P. Zhuang, T. Zamir, and H. Liang, "Blockchain for Cybersecurity in Smart Grid: A Comprehensive Survey," in </w:t>
      </w:r>
      <w:r w:rsidR="00C662BC" w:rsidRPr="00B77F0D">
        <w:rPr>
          <w:rFonts w:ascii="Times New Roman" w:hAnsi="Times New Roman" w:cs="Times New Roman"/>
          <w:i/>
          <w:iCs/>
          <w:color w:val="000000" w:themeColor="text1"/>
        </w:rPr>
        <w:t>IEEE Transactions on Industrial Informatics</w:t>
      </w:r>
      <w:r w:rsidR="00C662BC" w:rsidRPr="00B77F0D">
        <w:rPr>
          <w:rFonts w:ascii="Times New Roman" w:hAnsi="Times New Roman" w:cs="Times New Roman"/>
          <w:color w:val="000000" w:themeColor="text1"/>
        </w:rPr>
        <w:t>, vol. 17, no. 1, pp. 3-19, Jan. 2021, doi: 10.1109/TII.2020.2998479.</w:t>
      </w:r>
    </w:p>
    <w:p w14:paraId="0CB344B0" w14:textId="1BE5DD9A" w:rsidR="008A1CEB"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7. </w:t>
      </w:r>
      <w:r w:rsidR="008A1CEB" w:rsidRPr="00B77F0D">
        <w:rPr>
          <w:rFonts w:ascii="Times New Roman" w:hAnsi="Times New Roman" w:cs="Times New Roman"/>
          <w:color w:val="000000" w:themeColor="text1"/>
        </w:rPr>
        <w:t xml:space="preserve">F. Alfiah and N. R. Prastiwi, "Cyber Security in Smart Grid Technology: A Systematic Review," </w:t>
      </w:r>
      <w:r w:rsidR="008A1CEB" w:rsidRPr="00B77F0D">
        <w:rPr>
          <w:rFonts w:ascii="Times New Roman" w:hAnsi="Times New Roman" w:cs="Times New Roman"/>
          <w:i/>
          <w:iCs/>
          <w:color w:val="000000" w:themeColor="text1"/>
        </w:rPr>
        <w:t>International Journal of Cyber and IT Service Management (IJCITSM)</w:t>
      </w:r>
      <w:r w:rsidR="008A1CEB" w:rsidRPr="00B77F0D">
        <w:rPr>
          <w:rFonts w:ascii="Times New Roman" w:hAnsi="Times New Roman" w:cs="Times New Roman"/>
          <w:color w:val="000000" w:themeColor="text1"/>
        </w:rPr>
        <w:t>, vol. 2, no. 1, pp. 48-54, Apr. 2022, doi: 10.34306/ijcitsm.v2i1.79.</w:t>
      </w:r>
    </w:p>
    <w:p w14:paraId="5695D6D4" w14:textId="2C9C9FF5" w:rsidR="008A1CEB"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8. </w:t>
      </w:r>
      <w:r w:rsidR="008A1CEB" w:rsidRPr="00B77F0D">
        <w:rPr>
          <w:rFonts w:ascii="Times New Roman" w:hAnsi="Times New Roman" w:cs="Times New Roman"/>
          <w:color w:val="000000" w:themeColor="text1"/>
        </w:rPr>
        <w:t xml:space="preserve">D. Ghelani, "Cyber Security in Smart Grids, Threats, and Possible Solutions," </w:t>
      </w:r>
      <w:r w:rsidR="008A1CEB" w:rsidRPr="00B77F0D">
        <w:rPr>
          <w:rFonts w:ascii="Times New Roman" w:hAnsi="Times New Roman" w:cs="Times New Roman"/>
          <w:i/>
          <w:iCs/>
          <w:color w:val="000000" w:themeColor="text1"/>
        </w:rPr>
        <w:t>American Journal of Applied Scientific Research</w:t>
      </w:r>
      <w:r w:rsidR="008A1CEB" w:rsidRPr="00B77F0D">
        <w:rPr>
          <w:rFonts w:ascii="Times New Roman" w:hAnsi="Times New Roman" w:cs="Times New Roman"/>
          <w:color w:val="000000" w:themeColor="text1"/>
        </w:rPr>
        <w:t xml:space="preserve">, vol. 8, no. 3, pp. 52-63, Sep. 2022. </w:t>
      </w:r>
    </w:p>
    <w:p w14:paraId="25E8639F" w14:textId="72C78086" w:rsidR="008A1CEB"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9. </w:t>
      </w:r>
      <w:r w:rsidR="008A1CEB" w:rsidRPr="00B77F0D">
        <w:rPr>
          <w:rFonts w:ascii="Times New Roman" w:hAnsi="Times New Roman" w:cs="Times New Roman"/>
          <w:color w:val="000000" w:themeColor="text1"/>
        </w:rPr>
        <w:t xml:space="preserve">A. Amulya, K. S. Swarup, and R. Ramanathan, "Cyber Security of Smart-Grid Frequency Control: A Review and Vulnerability Assessment Framework," </w:t>
      </w:r>
      <w:r w:rsidR="008A1CEB" w:rsidRPr="00B77F0D">
        <w:rPr>
          <w:rFonts w:ascii="Times New Roman" w:hAnsi="Times New Roman" w:cs="Times New Roman"/>
          <w:i/>
          <w:iCs/>
          <w:color w:val="000000" w:themeColor="text1"/>
        </w:rPr>
        <w:t>ACM Transactions on Cyber-Physical Systems</w:t>
      </w:r>
      <w:r w:rsidR="008A1CEB" w:rsidRPr="00B77F0D">
        <w:rPr>
          <w:rFonts w:ascii="Times New Roman" w:hAnsi="Times New Roman" w:cs="Times New Roman"/>
          <w:color w:val="000000" w:themeColor="text1"/>
        </w:rPr>
        <w:t>, vol. 8, no. 4, pp. 1-33, Oct. 2024, doi: 10.1145/3661827.</w:t>
      </w:r>
    </w:p>
    <w:p w14:paraId="31B468C6" w14:textId="6382A26E" w:rsidR="00352031"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10. </w:t>
      </w:r>
      <w:r w:rsidR="00352031" w:rsidRPr="00B77F0D">
        <w:rPr>
          <w:rFonts w:ascii="Times New Roman" w:hAnsi="Times New Roman" w:cs="Times New Roman"/>
          <w:color w:val="000000" w:themeColor="text1"/>
        </w:rPr>
        <w:t xml:space="preserve">G. N. Ericsson, "Cyber Security and Power System Communication—Essential Parts of a Smart Grid Infrastructure," </w:t>
      </w:r>
      <w:r w:rsidR="00352031" w:rsidRPr="00B77F0D">
        <w:rPr>
          <w:rFonts w:ascii="Times New Roman" w:hAnsi="Times New Roman" w:cs="Times New Roman"/>
          <w:i/>
          <w:iCs/>
          <w:color w:val="000000" w:themeColor="text1"/>
        </w:rPr>
        <w:t>IEEE Transactions on Power Delivery</w:t>
      </w:r>
      <w:r w:rsidR="00352031" w:rsidRPr="00B77F0D">
        <w:rPr>
          <w:rFonts w:ascii="Times New Roman" w:hAnsi="Times New Roman" w:cs="Times New Roman"/>
          <w:color w:val="000000" w:themeColor="text1"/>
        </w:rPr>
        <w:t>, vol. 25, no. 3, pp. 1501-1507, July 2010, doi: 10.1109/TPWRD.2010.2046654.</w:t>
      </w:r>
    </w:p>
    <w:p w14:paraId="1724A31F" w14:textId="0C3BCB5C" w:rsidR="00352031"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11. </w:t>
      </w:r>
      <w:r w:rsidR="00352031" w:rsidRPr="00B77F0D">
        <w:rPr>
          <w:rFonts w:ascii="Times New Roman" w:hAnsi="Times New Roman" w:cs="Times New Roman"/>
          <w:color w:val="000000" w:themeColor="text1"/>
        </w:rPr>
        <w:t xml:space="preserve">D. B. Rawat and C. Bajracharya, "Cyber Security for Smart Grid Systems: Status, Challenges and Perspectives," in </w:t>
      </w:r>
      <w:r w:rsidR="00352031" w:rsidRPr="00B77F0D">
        <w:rPr>
          <w:rFonts w:ascii="Times New Roman" w:hAnsi="Times New Roman" w:cs="Times New Roman"/>
          <w:i/>
          <w:iCs/>
          <w:color w:val="000000" w:themeColor="text1"/>
        </w:rPr>
        <w:t>Proceedings of the IEEE SoutheastCon 2015</w:t>
      </w:r>
      <w:r w:rsidR="00352031" w:rsidRPr="00B77F0D">
        <w:rPr>
          <w:rFonts w:ascii="Times New Roman" w:hAnsi="Times New Roman" w:cs="Times New Roman"/>
          <w:color w:val="000000" w:themeColor="text1"/>
        </w:rPr>
        <w:t>, Fort Lauderdale, FL, USA, 2015, pp. 1-6, doi: 10.1109/SECON.2015.7132924.</w:t>
      </w:r>
    </w:p>
    <w:p w14:paraId="10C96F40" w14:textId="039534E3" w:rsidR="00467ECC"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12. </w:t>
      </w:r>
      <w:r w:rsidR="00467ECC" w:rsidRPr="00B77F0D">
        <w:rPr>
          <w:rFonts w:ascii="Times New Roman" w:hAnsi="Times New Roman" w:cs="Times New Roman"/>
          <w:color w:val="000000" w:themeColor="text1"/>
        </w:rPr>
        <w:t xml:space="preserve">G. Rajendran and M. Sachi, "Cyber Security in Smart Grid: Challenges and Solutions," in </w:t>
      </w:r>
      <w:r w:rsidR="00467ECC" w:rsidRPr="00B77F0D">
        <w:rPr>
          <w:rFonts w:ascii="Times New Roman" w:hAnsi="Times New Roman" w:cs="Times New Roman"/>
          <w:i/>
          <w:iCs/>
          <w:color w:val="000000" w:themeColor="text1"/>
        </w:rPr>
        <w:t>2018 2nd International Conference on I-SMAC (IoT in Social, Mobile, Analytics and Cloud) (I-SMAC)</w:t>
      </w:r>
      <w:r w:rsidR="00467ECC" w:rsidRPr="00B77F0D">
        <w:rPr>
          <w:rFonts w:ascii="Times New Roman" w:hAnsi="Times New Roman" w:cs="Times New Roman"/>
          <w:color w:val="000000" w:themeColor="text1"/>
        </w:rPr>
        <w:t>, Palladam, India, 2018, pp. 320-325, doi: 10.1109/I-SMAC.2018.8653738.</w:t>
      </w:r>
    </w:p>
    <w:p w14:paraId="3CEB31F4" w14:textId="4D350E5B" w:rsidR="00467ECC" w:rsidRPr="00B77F0D" w:rsidRDefault="00F24552"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13</w:t>
      </w:r>
      <w:r w:rsidR="00DD13BF">
        <w:rPr>
          <w:rFonts w:ascii="Times New Roman" w:hAnsi="Times New Roman" w:cs="Times New Roman"/>
          <w:color w:val="000000" w:themeColor="text1"/>
        </w:rPr>
        <w:t xml:space="preserve">. </w:t>
      </w:r>
      <w:r w:rsidR="00467ECC" w:rsidRPr="00B77F0D">
        <w:rPr>
          <w:rFonts w:ascii="Times New Roman" w:hAnsi="Times New Roman" w:cs="Times New Roman"/>
          <w:color w:val="000000" w:themeColor="text1"/>
        </w:rPr>
        <w:t xml:space="preserve">T. N. Nguyen, B. H. Liu, N. P. Nguyen, and J. T. Chou, "Cyber Security of Smart Grid: Attacks and Defenses," in </w:t>
      </w:r>
      <w:r w:rsidR="00467ECC" w:rsidRPr="00B77F0D">
        <w:rPr>
          <w:rFonts w:ascii="Times New Roman" w:hAnsi="Times New Roman" w:cs="Times New Roman"/>
          <w:i/>
          <w:iCs/>
          <w:color w:val="000000" w:themeColor="text1"/>
        </w:rPr>
        <w:t>2020 IEEE International Conference on Communications (ICC)</w:t>
      </w:r>
      <w:r w:rsidR="00467ECC" w:rsidRPr="00B77F0D">
        <w:rPr>
          <w:rFonts w:ascii="Times New Roman" w:hAnsi="Times New Roman" w:cs="Times New Roman"/>
          <w:color w:val="000000" w:themeColor="text1"/>
        </w:rPr>
        <w:t>, Dublin, Ireland, 2020, pp. 1-6, doi: 10.1109/ICC40277.2020.9148786.</w:t>
      </w:r>
    </w:p>
    <w:p w14:paraId="7AC5F6DF" w14:textId="76DDE41E" w:rsidR="00467ECC" w:rsidRPr="00B77F0D" w:rsidRDefault="00F24552"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14</w:t>
      </w:r>
      <w:r w:rsidR="00DD13BF">
        <w:rPr>
          <w:rFonts w:ascii="Times New Roman" w:hAnsi="Times New Roman" w:cs="Times New Roman"/>
          <w:color w:val="000000" w:themeColor="text1"/>
        </w:rPr>
        <w:t xml:space="preserve">. </w:t>
      </w:r>
      <w:r w:rsidR="00467ECC" w:rsidRPr="00B77F0D">
        <w:rPr>
          <w:rFonts w:ascii="Times New Roman" w:hAnsi="Times New Roman" w:cs="Times New Roman"/>
          <w:color w:val="000000" w:themeColor="text1"/>
        </w:rPr>
        <w:t xml:space="preserve">R. K. Pandey, "Cyber Security Threats - Smart Grid Infrastructure," in </w:t>
      </w:r>
      <w:r w:rsidR="00467ECC" w:rsidRPr="00B77F0D">
        <w:rPr>
          <w:rFonts w:ascii="Times New Roman" w:hAnsi="Times New Roman" w:cs="Times New Roman"/>
          <w:i/>
          <w:iCs/>
          <w:color w:val="000000" w:themeColor="text1"/>
        </w:rPr>
        <w:t>2015 IEEE Power, Communication and Information Technology Conference (PCITC)</w:t>
      </w:r>
      <w:r w:rsidR="00467ECC" w:rsidRPr="00B77F0D">
        <w:rPr>
          <w:rFonts w:ascii="Times New Roman" w:hAnsi="Times New Roman" w:cs="Times New Roman"/>
          <w:color w:val="000000" w:themeColor="text1"/>
        </w:rPr>
        <w:t>, Bhubaneswar, India, 2015, pp. 106-111, doi: 10.1109/PCITC.2015.7435897.</w:t>
      </w:r>
    </w:p>
    <w:p w14:paraId="6990AD06" w14:textId="07B70055" w:rsidR="00467ECC" w:rsidRPr="00B77F0D" w:rsidRDefault="00F24552"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15</w:t>
      </w:r>
      <w:r w:rsidR="00DD13BF">
        <w:rPr>
          <w:rFonts w:ascii="Times New Roman" w:hAnsi="Times New Roman" w:cs="Times New Roman"/>
          <w:color w:val="000000" w:themeColor="text1"/>
        </w:rPr>
        <w:t>.</w:t>
      </w:r>
      <w:r w:rsidRPr="00B77F0D">
        <w:rPr>
          <w:rFonts w:ascii="Times New Roman" w:hAnsi="Times New Roman" w:cs="Times New Roman"/>
          <w:color w:val="000000" w:themeColor="text1"/>
        </w:rPr>
        <w:t xml:space="preserve"> </w:t>
      </w:r>
      <w:r w:rsidR="00467ECC" w:rsidRPr="00B77F0D">
        <w:rPr>
          <w:rFonts w:ascii="Times New Roman" w:hAnsi="Times New Roman" w:cs="Times New Roman"/>
          <w:color w:val="000000" w:themeColor="text1"/>
        </w:rPr>
        <w:t xml:space="preserve">D. Faquir, N. Chouliaras, V. Sofia, O. Kalopoulou, and L. Maglaras, "Cybersecurity in smart grids, challenges and solutions," </w:t>
      </w:r>
      <w:r w:rsidR="00467ECC" w:rsidRPr="00B77F0D">
        <w:rPr>
          <w:rFonts w:ascii="Times New Roman" w:hAnsi="Times New Roman" w:cs="Times New Roman"/>
          <w:i/>
          <w:iCs/>
          <w:color w:val="000000" w:themeColor="text1"/>
        </w:rPr>
        <w:t>AIMS Electronics and Electrical Engineering</w:t>
      </w:r>
      <w:r w:rsidR="00467ECC" w:rsidRPr="00B77F0D">
        <w:rPr>
          <w:rFonts w:ascii="Times New Roman" w:hAnsi="Times New Roman" w:cs="Times New Roman"/>
          <w:color w:val="000000" w:themeColor="text1"/>
        </w:rPr>
        <w:t>, vol. 5, no. 1, pp. 24-37, Jan. 2021, doi: 10.3934/electreng.2021002.</w:t>
      </w:r>
    </w:p>
    <w:p w14:paraId="3844DB7E" w14:textId="6C7CA1CD" w:rsidR="00467ECC" w:rsidRPr="00B77F0D" w:rsidRDefault="00F24552"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16</w:t>
      </w:r>
      <w:r w:rsidR="00DD13BF">
        <w:rPr>
          <w:rFonts w:ascii="Times New Roman" w:hAnsi="Times New Roman" w:cs="Times New Roman"/>
          <w:color w:val="000000" w:themeColor="text1"/>
        </w:rPr>
        <w:t>.</w:t>
      </w:r>
      <w:r w:rsidRPr="00B77F0D">
        <w:rPr>
          <w:rFonts w:ascii="Times New Roman" w:hAnsi="Times New Roman" w:cs="Times New Roman"/>
          <w:color w:val="000000" w:themeColor="text1"/>
        </w:rPr>
        <w:t xml:space="preserve"> </w:t>
      </w:r>
      <w:r w:rsidR="00467ECC" w:rsidRPr="00B77F0D">
        <w:rPr>
          <w:rFonts w:ascii="Times New Roman" w:hAnsi="Times New Roman" w:cs="Times New Roman"/>
          <w:color w:val="000000" w:themeColor="text1"/>
        </w:rPr>
        <w:t xml:space="preserve">S. Clements and H. Kirkham, "Cyber-Security Considerations for the Smart Grid," in </w:t>
      </w:r>
      <w:r w:rsidR="00467ECC" w:rsidRPr="00B77F0D">
        <w:rPr>
          <w:rFonts w:ascii="Times New Roman" w:hAnsi="Times New Roman" w:cs="Times New Roman"/>
          <w:i/>
          <w:iCs/>
          <w:color w:val="000000" w:themeColor="text1"/>
        </w:rPr>
        <w:t>2010 IEEE Conference on Innovative Smart Grid Technologies (ISGT)</w:t>
      </w:r>
      <w:r w:rsidR="00467ECC" w:rsidRPr="00B77F0D">
        <w:rPr>
          <w:rFonts w:ascii="Times New Roman" w:hAnsi="Times New Roman" w:cs="Times New Roman"/>
          <w:color w:val="000000" w:themeColor="text1"/>
        </w:rPr>
        <w:t>, Gaithersburg, MD, USA, 2010, pp. 1-5, doi: 10.1109/ISGT.2010.5434751.</w:t>
      </w:r>
    </w:p>
    <w:p w14:paraId="76037C61" w14:textId="68051DBB" w:rsidR="00467ECC" w:rsidRPr="00B77F0D" w:rsidRDefault="00F24552"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lastRenderedPageBreak/>
        <w:t>17</w:t>
      </w:r>
      <w:r w:rsidR="00DD13BF">
        <w:rPr>
          <w:rFonts w:ascii="Times New Roman" w:hAnsi="Times New Roman" w:cs="Times New Roman"/>
          <w:color w:val="000000" w:themeColor="text1"/>
        </w:rPr>
        <w:t>.</w:t>
      </w:r>
      <w:r w:rsidRPr="00B77F0D">
        <w:rPr>
          <w:rFonts w:ascii="Times New Roman" w:hAnsi="Times New Roman" w:cs="Times New Roman"/>
          <w:color w:val="000000" w:themeColor="text1"/>
        </w:rPr>
        <w:t xml:space="preserve"> </w:t>
      </w:r>
      <w:r w:rsidR="00467ECC" w:rsidRPr="00B77F0D">
        <w:rPr>
          <w:rFonts w:ascii="Times New Roman" w:hAnsi="Times New Roman" w:cs="Times New Roman"/>
          <w:color w:val="000000" w:themeColor="text1"/>
        </w:rPr>
        <w:t xml:space="preserve">T. R. Sharafeev and V. J. Osokin, "Cyber-Security Problems in Smart Grid: Cyber Attacks Detecting Methods and Modelling Attack Scenario on Electric Power Systems," in </w:t>
      </w:r>
      <w:r w:rsidR="00467ECC" w:rsidRPr="00B77F0D">
        <w:rPr>
          <w:rFonts w:ascii="Times New Roman" w:hAnsi="Times New Roman" w:cs="Times New Roman"/>
          <w:i/>
          <w:iCs/>
          <w:color w:val="000000" w:themeColor="text1"/>
        </w:rPr>
        <w:t>2018 International Conference on Industrial Engineering, Applications and Manufacturing (ICIEAM)</w:t>
      </w:r>
      <w:r w:rsidR="00467ECC" w:rsidRPr="00B77F0D">
        <w:rPr>
          <w:rFonts w:ascii="Times New Roman" w:hAnsi="Times New Roman" w:cs="Times New Roman"/>
          <w:color w:val="000000" w:themeColor="text1"/>
        </w:rPr>
        <w:t>, Sochi, Russia, 2018, pp. 1-4, doi: 10.1109/ICIEAM.2018.8728551.</w:t>
      </w:r>
    </w:p>
    <w:p w14:paraId="216C1FEE" w14:textId="301141CF" w:rsidR="00F24552" w:rsidRPr="00B77F0D" w:rsidRDefault="00F24552"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18</w:t>
      </w:r>
      <w:r w:rsidR="00DD13BF">
        <w:rPr>
          <w:rFonts w:ascii="Times New Roman" w:hAnsi="Times New Roman" w:cs="Times New Roman"/>
          <w:color w:val="000000" w:themeColor="text1"/>
        </w:rPr>
        <w:t>.</w:t>
      </w:r>
      <w:r w:rsidRPr="00B77F0D">
        <w:rPr>
          <w:rFonts w:ascii="Times New Roman" w:hAnsi="Times New Roman" w:cs="Times New Roman"/>
          <w:color w:val="000000" w:themeColor="text1"/>
        </w:rPr>
        <w:t xml:space="preserve"> R. Leszczyna, "Cybersecurity and Privacy in Standards for Smart Grids – A Comprehensive Survey," </w:t>
      </w:r>
      <w:r w:rsidRPr="00B77F0D">
        <w:rPr>
          <w:rFonts w:ascii="Times New Roman" w:hAnsi="Times New Roman" w:cs="Times New Roman"/>
          <w:i/>
          <w:iCs/>
          <w:color w:val="000000" w:themeColor="text1"/>
        </w:rPr>
        <w:t>Computer Standards &amp; Interfaces</w:t>
      </w:r>
      <w:r w:rsidRPr="00B77F0D">
        <w:rPr>
          <w:rFonts w:ascii="Times New Roman" w:hAnsi="Times New Roman" w:cs="Times New Roman"/>
          <w:color w:val="000000" w:themeColor="text1"/>
        </w:rPr>
        <w:t>, vol. 56, pp. 62-73, Feb. 2018, doi: 10.1016/j.csi.2017.09.005.</w:t>
      </w:r>
    </w:p>
    <w:p w14:paraId="352D6DC4" w14:textId="5554BF03" w:rsidR="00F24552" w:rsidRPr="00B77F0D" w:rsidRDefault="00F24552"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19</w:t>
      </w:r>
      <w:r w:rsidR="00DD13BF">
        <w:rPr>
          <w:rFonts w:ascii="Times New Roman" w:hAnsi="Times New Roman" w:cs="Times New Roman"/>
          <w:color w:val="000000" w:themeColor="text1"/>
        </w:rPr>
        <w:t>.</w:t>
      </w:r>
      <w:r w:rsidRPr="00B77F0D">
        <w:rPr>
          <w:rFonts w:ascii="Times New Roman" w:hAnsi="Times New Roman" w:cs="Times New Roman"/>
          <w:color w:val="000000" w:themeColor="text1"/>
        </w:rPr>
        <w:t xml:space="preserve"> Y. Yang, T. Littler, S. Sezer, K. McLaughlin, and H. F. Wang, "Impact of Cyber-Security Issues on Smart Grid," in </w:t>
      </w:r>
      <w:r w:rsidRPr="00B77F0D">
        <w:rPr>
          <w:rFonts w:ascii="Times New Roman" w:hAnsi="Times New Roman" w:cs="Times New Roman"/>
          <w:i/>
          <w:iCs/>
          <w:color w:val="000000" w:themeColor="text1"/>
        </w:rPr>
        <w:t>2011 IEEE Power and Energy Society General Meeting</w:t>
      </w:r>
      <w:r w:rsidRPr="00B77F0D">
        <w:rPr>
          <w:rFonts w:ascii="Times New Roman" w:hAnsi="Times New Roman" w:cs="Times New Roman"/>
          <w:color w:val="000000" w:themeColor="text1"/>
        </w:rPr>
        <w:t>, Detroit, MI, USA, 2011, pp. 1-7, doi: 10.1109/PES.2011.6039374.</w:t>
      </w:r>
    </w:p>
    <w:p w14:paraId="21243155" w14:textId="0469BD2F" w:rsidR="0073610D" w:rsidRPr="00B77F0D" w:rsidRDefault="00F24552"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20</w:t>
      </w:r>
      <w:r w:rsidR="00DD13BF">
        <w:rPr>
          <w:rFonts w:ascii="Times New Roman" w:hAnsi="Times New Roman" w:cs="Times New Roman"/>
          <w:color w:val="000000" w:themeColor="text1"/>
        </w:rPr>
        <w:t>.</w:t>
      </w:r>
      <w:r w:rsidRPr="00B77F0D">
        <w:rPr>
          <w:rFonts w:ascii="Times New Roman" w:hAnsi="Times New Roman" w:cs="Times New Roman"/>
          <w:color w:val="000000" w:themeColor="text1"/>
        </w:rPr>
        <w:t xml:space="preserve"> </w:t>
      </w:r>
      <w:r w:rsidR="0073610D" w:rsidRPr="00B77F0D">
        <w:rPr>
          <w:rFonts w:ascii="Times New Roman" w:hAnsi="Times New Roman" w:cs="Times New Roman"/>
          <w:color w:val="000000" w:themeColor="text1"/>
        </w:rPr>
        <w:t xml:space="preserve">B. Paul </w:t>
      </w:r>
      <w:r w:rsidR="0073610D" w:rsidRPr="00B77F0D">
        <w:rPr>
          <w:rFonts w:ascii="Times New Roman" w:hAnsi="Times New Roman" w:cs="Times New Roman"/>
          <w:i/>
          <w:iCs/>
          <w:color w:val="000000" w:themeColor="text1"/>
        </w:rPr>
        <w:t>et al.</w:t>
      </w:r>
      <w:r w:rsidR="0073610D" w:rsidRPr="00B77F0D">
        <w:rPr>
          <w:rFonts w:ascii="Times New Roman" w:hAnsi="Times New Roman" w:cs="Times New Roman"/>
          <w:color w:val="000000" w:themeColor="text1"/>
        </w:rPr>
        <w:t xml:space="preserve">, "Potential smart grid vulnerabilities to cyber attacks: Current threats and existing mitigation strategies," </w:t>
      </w:r>
      <w:r w:rsidR="0073610D" w:rsidRPr="00B77F0D">
        <w:rPr>
          <w:rFonts w:ascii="Times New Roman" w:hAnsi="Times New Roman" w:cs="Times New Roman"/>
          <w:i/>
          <w:iCs/>
          <w:color w:val="000000" w:themeColor="text1"/>
        </w:rPr>
        <w:t>Heliyon</w:t>
      </w:r>
      <w:r w:rsidR="0073610D" w:rsidRPr="00B77F0D">
        <w:rPr>
          <w:rFonts w:ascii="Times New Roman" w:hAnsi="Times New Roman" w:cs="Times New Roman"/>
          <w:color w:val="000000" w:themeColor="text1"/>
        </w:rPr>
        <w:t>, vol. 10, no. 12, p. e31980, June 2024, doi: 10.1016/j.heliyon.2024.e31980.</w:t>
      </w:r>
    </w:p>
    <w:p w14:paraId="4D9DF955" w14:textId="04854035" w:rsidR="00352031" w:rsidRPr="00B77F0D" w:rsidRDefault="00352031" w:rsidP="008445C8">
      <w:pPr>
        <w:spacing w:before="240" w:after="240" w:line="240" w:lineRule="auto"/>
        <w:jc w:val="both"/>
        <w:rPr>
          <w:rFonts w:ascii="Times New Roman" w:hAnsi="Times New Roman" w:cs="Times New Roman"/>
          <w:color w:val="000000" w:themeColor="text1"/>
        </w:rPr>
      </w:pPr>
    </w:p>
    <w:p w14:paraId="2AAB1611" w14:textId="77777777" w:rsidR="0073610D" w:rsidRPr="00B77F0D" w:rsidRDefault="0073610D" w:rsidP="008445C8">
      <w:pPr>
        <w:spacing w:before="240" w:after="240" w:line="240" w:lineRule="auto"/>
        <w:jc w:val="both"/>
        <w:rPr>
          <w:rFonts w:ascii="Times New Roman" w:hAnsi="Times New Roman" w:cs="Times New Roman"/>
          <w:color w:val="000000" w:themeColor="text1"/>
        </w:rPr>
      </w:pPr>
    </w:p>
    <w:sectPr w:rsidR="0073610D" w:rsidRPr="00B77F0D" w:rsidSect="005242BC">
      <w:footerReference w:type="default" r:id="rId6"/>
      <w:pgSz w:w="11906" w:h="16838"/>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AB97" w14:textId="77777777" w:rsidR="007046C5" w:rsidRDefault="007046C5" w:rsidP="008445C8">
      <w:pPr>
        <w:spacing w:after="0" w:line="240" w:lineRule="auto"/>
      </w:pPr>
      <w:r>
        <w:separator/>
      </w:r>
    </w:p>
  </w:endnote>
  <w:endnote w:type="continuationSeparator" w:id="0">
    <w:p w14:paraId="77B9811D" w14:textId="77777777" w:rsidR="007046C5" w:rsidRDefault="007046C5" w:rsidP="0084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004642"/>
      <w:docPartObj>
        <w:docPartGallery w:val="Page Numbers (Bottom of Page)"/>
        <w:docPartUnique/>
      </w:docPartObj>
    </w:sdtPr>
    <w:sdtEndPr>
      <w:rPr>
        <w:noProof/>
      </w:rPr>
    </w:sdtEndPr>
    <w:sdtContent>
      <w:p w14:paraId="2CAC3970" w14:textId="16A41CBE" w:rsidR="008445C8" w:rsidRDefault="008445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A48A6A" w14:textId="77777777" w:rsidR="008445C8" w:rsidRDefault="00844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75357" w14:textId="77777777" w:rsidR="007046C5" w:rsidRDefault="007046C5" w:rsidP="008445C8">
      <w:pPr>
        <w:spacing w:after="0" w:line="240" w:lineRule="auto"/>
      </w:pPr>
      <w:r>
        <w:separator/>
      </w:r>
    </w:p>
  </w:footnote>
  <w:footnote w:type="continuationSeparator" w:id="0">
    <w:p w14:paraId="0E754197" w14:textId="77777777" w:rsidR="007046C5" w:rsidRDefault="007046C5" w:rsidP="008445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30"/>
    <w:rsid w:val="00042759"/>
    <w:rsid w:val="00053253"/>
    <w:rsid w:val="000547F5"/>
    <w:rsid w:val="0013222F"/>
    <w:rsid w:val="00137BEB"/>
    <w:rsid w:val="00147A97"/>
    <w:rsid w:val="00155859"/>
    <w:rsid w:val="001564CD"/>
    <w:rsid w:val="001C0AAC"/>
    <w:rsid w:val="001D3019"/>
    <w:rsid w:val="001E29BE"/>
    <w:rsid w:val="002123B4"/>
    <w:rsid w:val="00245DA7"/>
    <w:rsid w:val="00267DAE"/>
    <w:rsid w:val="00291476"/>
    <w:rsid w:val="00352031"/>
    <w:rsid w:val="00361CF2"/>
    <w:rsid w:val="00380884"/>
    <w:rsid w:val="003B44F4"/>
    <w:rsid w:val="00463DDC"/>
    <w:rsid w:val="00467ECC"/>
    <w:rsid w:val="00495C0B"/>
    <w:rsid w:val="004C09CE"/>
    <w:rsid w:val="00502D47"/>
    <w:rsid w:val="00504E8D"/>
    <w:rsid w:val="005242BC"/>
    <w:rsid w:val="00527CBB"/>
    <w:rsid w:val="005B5CA2"/>
    <w:rsid w:val="00621735"/>
    <w:rsid w:val="00687D77"/>
    <w:rsid w:val="006945BD"/>
    <w:rsid w:val="00695480"/>
    <w:rsid w:val="006B3B5E"/>
    <w:rsid w:val="006D680B"/>
    <w:rsid w:val="006F4582"/>
    <w:rsid w:val="006F7F76"/>
    <w:rsid w:val="007046C5"/>
    <w:rsid w:val="0073610D"/>
    <w:rsid w:val="00736610"/>
    <w:rsid w:val="00764E44"/>
    <w:rsid w:val="00775996"/>
    <w:rsid w:val="007C101B"/>
    <w:rsid w:val="007E3A02"/>
    <w:rsid w:val="00817E67"/>
    <w:rsid w:val="008445C8"/>
    <w:rsid w:val="008645D4"/>
    <w:rsid w:val="00871087"/>
    <w:rsid w:val="008772A1"/>
    <w:rsid w:val="008A1BF3"/>
    <w:rsid w:val="008A1CEB"/>
    <w:rsid w:val="008E12D7"/>
    <w:rsid w:val="00921B47"/>
    <w:rsid w:val="009271C6"/>
    <w:rsid w:val="009D5CA2"/>
    <w:rsid w:val="009F0E7A"/>
    <w:rsid w:val="009F32D3"/>
    <w:rsid w:val="009F48E8"/>
    <w:rsid w:val="00A60B1B"/>
    <w:rsid w:val="00AA023B"/>
    <w:rsid w:val="00AB126B"/>
    <w:rsid w:val="00AB63AA"/>
    <w:rsid w:val="00AD04BF"/>
    <w:rsid w:val="00B7518A"/>
    <w:rsid w:val="00B77F0D"/>
    <w:rsid w:val="00BB2272"/>
    <w:rsid w:val="00C43943"/>
    <w:rsid w:val="00C537C0"/>
    <w:rsid w:val="00C662BC"/>
    <w:rsid w:val="00C94FAC"/>
    <w:rsid w:val="00CF33E6"/>
    <w:rsid w:val="00D02A66"/>
    <w:rsid w:val="00D17E4E"/>
    <w:rsid w:val="00D80251"/>
    <w:rsid w:val="00DA199E"/>
    <w:rsid w:val="00DD13BF"/>
    <w:rsid w:val="00DD6CCB"/>
    <w:rsid w:val="00E020BA"/>
    <w:rsid w:val="00E4374F"/>
    <w:rsid w:val="00E50A7A"/>
    <w:rsid w:val="00E667EB"/>
    <w:rsid w:val="00F15C57"/>
    <w:rsid w:val="00F24552"/>
    <w:rsid w:val="00F368BA"/>
    <w:rsid w:val="00F50543"/>
    <w:rsid w:val="00F64357"/>
    <w:rsid w:val="00F84330"/>
    <w:rsid w:val="00FD363C"/>
    <w:rsid w:val="00FE77BC"/>
    <w:rsid w:val="00FF1303"/>
    <w:rsid w:val="00FF44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14A1"/>
  <w15:chartTrackingRefBased/>
  <w15:docId w15:val="{EE14BEA2-0705-4013-B06C-9E3B58D1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4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3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3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3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43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330"/>
    <w:rPr>
      <w:rFonts w:eastAsiaTheme="majorEastAsia" w:cstheme="majorBidi"/>
      <w:color w:val="272727" w:themeColor="text1" w:themeTint="D8"/>
    </w:rPr>
  </w:style>
  <w:style w:type="paragraph" w:styleId="Title">
    <w:name w:val="Title"/>
    <w:basedOn w:val="Normal"/>
    <w:next w:val="Normal"/>
    <w:link w:val="TitleChar"/>
    <w:uiPriority w:val="10"/>
    <w:qFormat/>
    <w:rsid w:val="00F84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330"/>
    <w:pPr>
      <w:spacing w:before="160"/>
      <w:jc w:val="center"/>
    </w:pPr>
    <w:rPr>
      <w:i/>
      <w:iCs/>
      <w:color w:val="404040" w:themeColor="text1" w:themeTint="BF"/>
    </w:rPr>
  </w:style>
  <w:style w:type="character" w:customStyle="1" w:styleId="QuoteChar">
    <w:name w:val="Quote Char"/>
    <w:basedOn w:val="DefaultParagraphFont"/>
    <w:link w:val="Quote"/>
    <w:uiPriority w:val="29"/>
    <w:rsid w:val="00F84330"/>
    <w:rPr>
      <w:i/>
      <w:iCs/>
      <w:color w:val="404040" w:themeColor="text1" w:themeTint="BF"/>
    </w:rPr>
  </w:style>
  <w:style w:type="paragraph" w:styleId="ListParagraph">
    <w:name w:val="List Paragraph"/>
    <w:basedOn w:val="Normal"/>
    <w:uiPriority w:val="34"/>
    <w:qFormat/>
    <w:rsid w:val="00F84330"/>
    <w:pPr>
      <w:ind w:left="720"/>
      <w:contextualSpacing/>
    </w:pPr>
  </w:style>
  <w:style w:type="character" w:styleId="IntenseEmphasis">
    <w:name w:val="Intense Emphasis"/>
    <w:basedOn w:val="DefaultParagraphFont"/>
    <w:uiPriority w:val="21"/>
    <w:qFormat/>
    <w:rsid w:val="00F84330"/>
    <w:rPr>
      <w:i/>
      <w:iCs/>
      <w:color w:val="0F4761" w:themeColor="accent1" w:themeShade="BF"/>
    </w:rPr>
  </w:style>
  <w:style w:type="paragraph" w:styleId="IntenseQuote">
    <w:name w:val="Intense Quote"/>
    <w:basedOn w:val="Normal"/>
    <w:next w:val="Normal"/>
    <w:link w:val="IntenseQuoteChar"/>
    <w:uiPriority w:val="30"/>
    <w:qFormat/>
    <w:rsid w:val="00F84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330"/>
    <w:rPr>
      <w:i/>
      <w:iCs/>
      <w:color w:val="0F4761" w:themeColor="accent1" w:themeShade="BF"/>
    </w:rPr>
  </w:style>
  <w:style w:type="character" w:styleId="IntenseReference">
    <w:name w:val="Intense Reference"/>
    <w:basedOn w:val="DefaultParagraphFont"/>
    <w:uiPriority w:val="32"/>
    <w:qFormat/>
    <w:rsid w:val="00F84330"/>
    <w:rPr>
      <w:b/>
      <w:bCs/>
      <w:smallCaps/>
      <w:color w:val="0F4761" w:themeColor="accent1" w:themeShade="BF"/>
      <w:spacing w:val="5"/>
    </w:rPr>
  </w:style>
  <w:style w:type="paragraph" w:styleId="NormalWeb">
    <w:name w:val="Normal (Web)"/>
    <w:basedOn w:val="Normal"/>
    <w:uiPriority w:val="99"/>
    <w:semiHidden/>
    <w:unhideWhenUsed/>
    <w:rsid w:val="0073610D"/>
    <w:rPr>
      <w:rFonts w:ascii="Times New Roman" w:hAnsi="Times New Roman" w:cs="Times New Roman"/>
    </w:rPr>
  </w:style>
  <w:style w:type="paragraph" w:styleId="Header">
    <w:name w:val="header"/>
    <w:basedOn w:val="Normal"/>
    <w:link w:val="HeaderChar"/>
    <w:uiPriority w:val="99"/>
    <w:unhideWhenUsed/>
    <w:rsid w:val="008445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5C8"/>
  </w:style>
  <w:style w:type="paragraph" w:styleId="Footer">
    <w:name w:val="footer"/>
    <w:basedOn w:val="Normal"/>
    <w:link w:val="FooterChar"/>
    <w:uiPriority w:val="99"/>
    <w:unhideWhenUsed/>
    <w:rsid w:val="00844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TotalTime>
  <Pages>12</Pages>
  <Words>6649</Words>
  <Characters>37903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Gupta</dc:creator>
  <cp:keywords/>
  <dc:description/>
  <cp:lastModifiedBy>Aditya Gupta</cp:lastModifiedBy>
  <cp:revision>77</cp:revision>
  <dcterms:created xsi:type="dcterms:W3CDTF">2026-03-23T15:24:00Z</dcterms:created>
  <dcterms:modified xsi:type="dcterms:W3CDTF">2026-03-29T04:56:00Z</dcterms:modified>
</cp:coreProperties>
</file>