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6A9C" w14:textId="77777777" w:rsidR="00327ED6" w:rsidRDefault="00327ED6">
      <w:pPr>
        <w:pStyle w:val="BodyText"/>
        <w:spacing w:before="8"/>
        <w:ind w:left="0"/>
        <w:jc w:val="left"/>
        <w:rPr>
          <w:sz w:val="4"/>
        </w:rPr>
      </w:pPr>
    </w:p>
    <w:p w14:paraId="7CF3A3A2" w14:textId="77777777" w:rsidR="00327ED6" w:rsidRDefault="00000000">
      <w:pPr>
        <w:spacing w:line="30" w:lineRule="exact"/>
        <w:ind w:left="373" w:right="-29"/>
        <w:rPr>
          <w:sz w:val="3"/>
        </w:rPr>
      </w:pPr>
      <w:r>
        <w:rPr>
          <w:noProof/>
          <w:sz w:val="3"/>
        </w:rPr>
        <mc:AlternateContent>
          <mc:Choice Requires="wpg">
            <w:drawing>
              <wp:inline distT="0" distB="0" distL="0" distR="0" wp14:anchorId="58BEA8DE" wp14:editId="25613FBE">
                <wp:extent cx="6671309" cy="190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1309" cy="19050"/>
                          <a:chOff x="0" y="0"/>
                          <a:chExt cx="6671309" cy="19050"/>
                        </a:xfrm>
                      </wpg:grpSpPr>
                      <wps:wsp>
                        <wps:cNvPr id="7"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2CDCF56B" id="Group 6" o:spid="_x0000_s1026" style="width:525.3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" path="m6671309,l,,,19050r6671309,l6671309,xe" fillcolor="gray" stroked="f">
                  <v:path arrowok="t"/>
                </v:shape>
                <w10:anchorlock/>
              </v:group>
            </w:pict>
          </mc:Fallback>
        </mc:AlternateContent>
      </w:r>
    </w:p>
    <w:p w14:paraId="362E0B02" w14:textId="77777777" w:rsidR="00796EA8" w:rsidRPr="00502EFE" w:rsidRDefault="00796EA8" w:rsidP="00796EA8">
      <w:pPr>
        <w:jc w:val="center"/>
        <w:rPr>
          <w:b/>
          <w:noProof/>
          <w:szCs w:val="24"/>
          <w:lang w:val="id-ID"/>
        </w:rPr>
      </w:pPr>
      <w:r w:rsidRPr="00502EFE">
        <w:rPr>
          <w:b/>
          <w:noProof/>
          <w:szCs w:val="24"/>
          <w:lang w:val="id-ID"/>
        </w:rPr>
        <w:t>THE RELEVANCE OF VOCATIONAL COMPETENCIES IN VOCATIONAL</w:t>
      </w:r>
      <w:r>
        <w:rPr>
          <w:b/>
          <w:noProof/>
          <w:szCs w:val="24"/>
          <w:lang w:val="id-ID"/>
        </w:rPr>
        <w:t xml:space="preserve"> </w:t>
      </w:r>
      <w:r w:rsidRPr="00502EFE">
        <w:rPr>
          <w:b/>
          <w:noProof/>
          <w:szCs w:val="24"/>
          <w:lang w:val="id-ID"/>
        </w:rPr>
        <w:t>SCHOOLS (SMK) SPECIALISING IN INDUSTRIAL MECHANICA</w:t>
      </w:r>
      <w:r>
        <w:rPr>
          <w:b/>
          <w:noProof/>
          <w:szCs w:val="24"/>
          <w:lang w:val="id-ID"/>
        </w:rPr>
        <w:t xml:space="preserve"> </w:t>
      </w:r>
      <w:r w:rsidRPr="00502EFE">
        <w:rPr>
          <w:b/>
          <w:noProof/>
          <w:szCs w:val="24"/>
          <w:lang w:val="id-ID"/>
        </w:rPr>
        <w:t>ENGINEERING TO THE NEEDS OF THE INDUSTRY</w:t>
      </w:r>
    </w:p>
    <w:p w14:paraId="10792069" w14:textId="77777777" w:rsidR="00796EA8" w:rsidRDefault="00796EA8" w:rsidP="00796EA8">
      <w:pPr>
        <w:pStyle w:val="Heading1"/>
        <w:ind w:left="0" w:firstLine="0"/>
        <w:jc w:val="left"/>
        <w:rPr>
          <w:b w:val="0"/>
          <w:bCs w:val="0"/>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8C36D" w14:textId="77777777" w:rsidR="00796EA8" w:rsidRDefault="00796EA8" w:rsidP="00796EA8">
      <w:pPr>
        <w:pStyle w:val="Heading1"/>
        <w:rPr>
          <w:b w:val="0"/>
          <w:bCs w:val="0"/>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823E0F" w14:textId="24160766" w:rsidR="00796EA8" w:rsidRDefault="00796EA8" w:rsidP="00796EA8">
      <w:pPr>
        <w:pStyle w:val="Heading1"/>
        <w:rPr>
          <w:b w:val="0"/>
          <w:bCs w:val="0"/>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EA8">
        <w:rPr>
          <w:b w:val="0"/>
          <w:bCs w:val="0"/>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Pr="00796EA8">
        <w:rPr>
          <w:b w:val="0"/>
          <w:bCs w:val="0"/>
          <w:noProof/>
          <w:color w:val="000000" w:themeColor="text1"/>
          <w:sz w:val="24"/>
          <w:szCs w:val="24"/>
          <w:vertAlign w:val="superscript"/>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00D20322">
        <w:rPr>
          <w:b w:val="0"/>
          <w:bCs w:val="0"/>
          <w:noProof/>
          <w:color w:val="000000" w:themeColor="text1"/>
          <w:sz w:val="24"/>
          <w:szCs w:val="24"/>
          <w:vertAlign w:val="superscript"/>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
      <w:r w:rsidRPr="00796EA8">
        <w:rPr>
          <w:b w:val="0"/>
          <w:bCs w:val="0"/>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
      <w:r w:rsidRPr="00796EA8">
        <w:rPr>
          <w:b w:val="0"/>
          <w:bCs w:val="0"/>
          <w:noProof/>
          <w:color w:val="000000" w:themeColor="text1"/>
          <w:sz w:val="24"/>
          <w:szCs w:val="24"/>
          <w:vertAlign w:val="superscript"/>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Pr="00796EA8">
        <w:rPr>
          <w:b w:val="0"/>
          <w:bCs w:val="0"/>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
      <w:r w:rsidRPr="00796EA8">
        <w:rPr>
          <w:b w:val="0"/>
          <w:bCs w:val="0"/>
          <w:noProof/>
          <w:color w:val="000000" w:themeColor="text1"/>
          <w:sz w:val="24"/>
          <w:szCs w:val="24"/>
          <w:vertAlign w:val="superscript"/>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Pr="00796EA8">
        <w:rPr>
          <w:b w:val="0"/>
          <w:bCs w:val="0"/>
          <w:noProof/>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
    </w:p>
    <w:p w14:paraId="70F1EAEC" w14:textId="1A47BB9A" w:rsidR="00327ED6" w:rsidRDefault="00000000" w:rsidP="00796EA8">
      <w:pPr>
        <w:spacing w:before="240" w:line="448" w:lineRule="auto"/>
        <w:ind w:left="720" w:right="863"/>
        <w:rPr>
          <w:b/>
          <w:sz w:val="24"/>
        </w:rPr>
      </w:pPr>
      <w:proofErr w:type="spellStart"/>
      <w:r>
        <w:rPr>
          <w:b/>
          <w:sz w:val="24"/>
        </w:rPr>
        <w:t/>
      </w:r>
      <w:proofErr w:type="spellEnd"/>
      <w:r>
        <w:rPr>
          <w:b/>
          <w:spacing w:val="-5"/>
          <w:sz w:val="24"/>
        </w:rPr>
        <w:t xml:space="preserve"/>
      </w:r>
      <w:r>
        <w:rPr>
          <w:b/>
          <w:sz w:val="24"/>
        </w:rPr>
        <w:t/>
      </w:r>
      <w:r>
        <w:rPr>
          <w:b/>
          <w:spacing w:val="-5"/>
          <w:sz w:val="24"/>
        </w:rPr>
        <w:t xml:space="preserve"/>
      </w:r>
      <w:r>
        <w:rPr>
          <w:b/>
          <w:sz w:val="24"/>
        </w:rPr>
        <w:t/>
      </w:r>
      <w:r>
        <w:rPr>
          <w:b/>
          <w:spacing w:val="-5"/>
          <w:sz w:val="24"/>
        </w:rPr>
        <w:t xml:space="preserve"/>
      </w:r>
      <w:r>
        <w:rPr>
          <w:b/>
          <w:sz w:val="24"/>
        </w:rPr>
        <w:t/>
      </w:r>
      <w:r>
        <w:rPr>
          <w:b/>
          <w:spacing w:val="-4"/>
          <w:sz w:val="24"/>
        </w:rPr>
        <w:t xml:space="preserve"/>
      </w:r>
      <w:r>
        <w:rPr>
          <w:b/>
          <w:sz w:val="24"/>
        </w:rPr>
        <w:t/>
      </w:r>
      <w:r>
        <w:rPr>
          <w:b/>
          <w:spacing w:val="-5"/>
          <w:sz w:val="24"/>
        </w:rPr>
        <w:t xml:space="preserve"/>
      </w:r>
      <w:r>
        <w:rPr>
          <w:b/>
          <w:sz w:val="24"/>
        </w:rPr>
        <w:t/>
      </w:r>
      <w:r>
        <w:rPr>
          <w:b/>
          <w:spacing w:val="-5"/>
          <w:sz w:val="24"/>
        </w:rPr>
        <w:t xml:space="preserve"/>
      </w:r>
      <w:r>
        <w:rPr>
          <w:b/>
          <w:sz w:val="24"/>
        </w:rPr>
        <w:t/>
      </w:r>
      <w:r>
        <w:rPr>
          <w:b/>
          <w:spacing w:val="-5"/>
          <w:sz w:val="24"/>
        </w:rPr>
        <w:t xml:space="preserve"/>
      </w:r>
      <w:r>
        <w:rPr>
          <w:b/>
          <w:sz w:val="24"/>
        </w:rPr>
        <w:t xml:space="preserve"/>
      </w:r>
    </w:p>
    <w:p w14:paraId="0BCE4F4E" w14:textId="39969543" w:rsidR="00327ED6" w:rsidRDefault="00000000">
      <w:pPr>
        <w:ind w:left="151"/>
        <w:jc w:val="center"/>
        <w:rPr>
          <w:b/>
          <w:sz w:val="24"/>
        </w:rPr>
      </w:pPr>
      <w:r>
        <w:rPr>
          <w:b/>
          <w:sz w:val="24"/>
        </w:rPr>
        <w:t/>
      </w:r>
      <w:r>
        <w:rPr>
          <w:b/>
          <w:spacing w:val="-3"/>
          <w:sz w:val="24"/>
        </w:rPr>
        <w:t xml:space="preserve"/>
      </w:r>
      <w:r w:rsidR="00796EA8">
        <w:rPr>
          <w:b/>
          <w:spacing w:val="-3"/>
          <w:sz w:val="24"/>
        </w:rPr>
        <w:t xml:space="preserve"/>
      </w:r>
      <w:r>
        <w:rPr>
          <w:b/>
          <w:sz w:val="24"/>
        </w:rPr>
        <w:t/>
      </w:r>
      <w:r w:rsidR="00796EA8">
        <w:rPr>
          <w:b/>
          <w:sz w:val="24"/>
        </w:rPr>
        <w:t xml:space="preserve"/>
      </w:r>
      <w:r>
        <w:rPr>
          <w:b/>
          <w:spacing w:val="-1"/>
          <w:sz w:val="24"/>
        </w:rPr>
        <w:t xml:space="preserve"/>
      </w:r>
      <w:r>
        <w:rPr>
          <w:b/>
          <w:sz w:val="24"/>
        </w:rPr>
        <w:t/>
      </w:r>
      <w:r>
        <w:rPr>
          <w:b/>
          <w:spacing w:val="-1"/>
          <w:sz w:val="24"/>
        </w:rPr>
        <w:t xml:space="preserve"/>
      </w:r>
    </w:p>
    <w:p w14:paraId="04C528A6" w14:textId="77777777" w:rsidR="00327ED6" w:rsidRDefault="00000000">
      <w:pPr>
        <w:pStyle w:val="Heading2"/>
        <w:spacing w:before="239"/>
        <w:rPr>
          <w:spacing w:val="-2"/>
        </w:rPr>
      </w:pPr>
      <w:r>
        <w:rPr>
          <w:spacing w:val="-2"/>
        </w:rPr>
        <w:t>ABSTRACT</w:t>
      </w:r>
    </w:p>
    <w:p w14:paraId="1AB51C75" w14:textId="6D75E561" w:rsidR="00327ED6" w:rsidRDefault="00796EA8" w:rsidP="00796EA8">
      <w:pPr>
        <w:pStyle w:val="NormalWeb"/>
        <w:spacing w:before="240" w:beforeAutospacing="0" w:line="276" w:lineRule="auto"/>
        <w:jc w:val="both"/>
      </w:pPr>
      <w:r>
        <w:t>Vocational education plays an important role in preparing graduates who possess competencies relevant to the needs of industry. This study aims to identify the competencies prioritized by industry and analyze the relevance of competencies taught in the Industrial Mechanical Engineering Specialization Program at vocational high schools to industrial needs. A quantitative descriptive approach was employed involving industrial practitioners as respondents. Data were collected through questionnaires, interviews, and documentation. The research instrument was developed based on the learning outcomes of the Merdeka Curriculum in the Industrial Mechanical Engineering Specialization Program. Data were analyzed using descriptive statistics, percentages, and frequency distributions. The findings reveal that competencies in industrial mechanical systems, hydraulic and pneumatic systems, electrical systems, electronic systems, control systems, and industrial machine maintenance are highly demanded by industry. Competencies related to machine maintenance, industrial troubleshooting, hydraulic and pneumatic operation, electrical installation, and industrial electronics received the highest ratings. Furthermore, the results indicate that the competencies taught in the Industrial Mechanical Engineering Specialization Program have a high level of relevance to industrial needs. Therefore, the curriculum has generally accommodated the competency requirements of the engineering and manufacturing sectors.</w:t>
      </w:r>
    </w:p>
    <w:p w14:paraId="3111782A" w14:textId="3DF70C3A" w:rsidR="00327ED6" w:rsidRDefault="00000000">
      <w:pPr>
        <w:pStyle w:val="BodyText"/>
        <w:spacing w:before="241"/>
      </w:pPr>
      <w:r>
        <w:rPr>
          <w:b/>
        </w:rPr>
        <w:t>Keywords:</w:t>
      </w:r>
      <w:r w:rsidR="00796EA8">
        <w:rPr>
          <w:spacing w:val="-2"/>
        </w:rPr>
        <w:t xml:space="preserve"> </w:t>
      </w:r>
      <w:r w:rsidR="00796EA8">
        <w:t>industry, Industrial Mechanical Engineering, Merdeka Curriculum, relevance of competencies, vocational high school.</w:t>
      </w:r>
    </w:p>
    <w:p w14:paraId="063BBDED" w14:textId="77777777" w:rsidR="00327ED6" w:rsidRDefault="00000000">
      <w:pPr>
        <w:pStyle w:val="Heading2"/>
      </w:pPr>
      <w:bookmarkStart w:id="0" w:name="INTRODUCTION"/>
      <w:bookmarkEnd w:id="0"/>
      <w:r>
        <w:rPr>
          <w:spacing w:val="-2"/>
        </w:rPr>
        <w:t>INTRODUCTION</w:t>
      </w:r>
    </w:p>
    <w:p w14:paraId="6533F4E7" w14:textId="77777777" w:rsidR="00327ED6" w:rsidRDefault="00327ED6">
      <w:pPr>
        <w:pStyle w:val="BodyText"/>
      </w:pPr>
    </w:p>
    <w:p w14:paraId="65CC9E74" w14:textId="77777777" w:rsidR="008D08C7" w:rsidRPr="00CA77A9" w:rsidRDefault="008D08C7" w:rsidP="008D08C7">
      <w:pPr>
        <w:pStyle w:val="BodyText"/>
        <w:spacing w:before="240" w:line="276" w:lineRule="auto"/>
        <w:rPr>
          <w:noProof/>
          <w:lang w:val="id-ID"/>
        </w:rPr>
      </w:pPr>
      <w:r w:rsidRPr="00CA77A9">
        <w:rPr>
          <w:noProof/>
          <w:lang w:val="id-ID"/>
        </w:rPr>
        <w:t>Vocational education is designed to prepare graduates with the knowledge, skills, and attitudes required by the labor market. Vocational High Schools (VHSs) play a strategic role in producing competent human resources capable of meeting industrial demands. However, the relatively high unemployment rate among vocational school graduates indicates that there are still challenges in aligning vocational competencies with industrial requirements.</w:t>
      </w:r>
    </w:p>
    <w:p w14:paraId="75E7C0B3" w14:textId="77777777" w:rsidR="008D08C7" w:rsidRPr="00CA77A9" w:rsidRDefault="008D08C7" w:rsidP="008D08C7">
      <w:pPr>
        <w:pStyle w:val="BodyText"/>
        <w:spacing w:before="240" w:line="276" w:lineRule="auto"/>
        <w:rPr>
          <w:noProof/>
          <w:lang w:val="id-ID"/>
        </w:rPr>
      </w:pPr>
      <w:r w:rsidRPr="00CA77A9">
        <w:rPr>
          <w:noProof/>
          <w:lang w:val="id-ID"/>
        </w:rPr>
        <w:t>To address this issue, the Indonesian government has implemented the Merdeka Curriculum, which emphasizes competency development, flexibility in learning, and stronger collaboration between schools and industry. The Industrial Mechanical Engineering Specialization Program is one of the vocational programs expected to produce graduates who are ready to work in engineering and manufacturing industries.</w:t>
      </w:r>
    </w:p>
    <w:p w14:paraId="56D876D5" w14:textId="77777777" w:rsidR="008D08C7" w:rsidRPr="00CA77A9" w:rsidRDefault="008D08C7" w:rsidP="008D08C7">
      <w:pPr>
        <w:pStyle w:val="BodyText"/>
        <w:spacing w:before="240" w:line="276" w:lineRule="auto"/>
        <w:rPr>
          <w:noProof/>
          <w:lang w:val="id-ID"/>
        </w:rPr>
      </w:pPr>
      <w:r w:rsidRPr="00CA77A9">
        <w:rPr>
          <w:noProof/>
          <w:lang w:val="id-ID"/>
        </w:rPr>
        <w:t>The curriculum includes six competency elements: Industrial Mechanical Systems, Hydraulic and Pneumatic Systems, Electrical Systems, Electronic Systems, Control Systems, and Industrial Machine Maintenance. These competencies are designed to equip students with the technical skills required in industrial workplaces.</w:t>
      </w:r>
    </w:p>
    <w:p w14:paraId="4953A11F" w14:textId="77777777" w:rsidR="008D08C7" w:rsidRPr="00CA77A9" w:rsidRDefault="008D08C7" w:rsidP="008D08C7">
      <w:pPr>
        <w:pStyle w:val="BodyText"/>
        <w:spacing w:before="240" w:line="276" w:lineRule="auto"/>
        <w:rPr>
          <w:noProof/>
          <w:lang w:val="id-ID"/>
        </w:rPr>
      </w:pPr>
      <w:r w:rsidRPr="00CA77A9">
        <w:rPr>
          <w:noProof/>
          <w:lang w:val="id-ID"/>
        </w:rPr>
        <w:t xml:space="preserve">Nevertheless, rapid technological development continuously changes the competency requirements of industry. As a result, it is essential to evaluate whether the competencies taught in vocational schools remain relevant to industrial needs. Therefore, this study was conducted to identify industry-prioritized competencies and analyze </w:t>
      </w:r>
      <w:r w:rsidRPr="00CA77A9">
        <w:rPr>
          <w:noProof/>
          <w:lang w:val="id-ID"/>
        </w:rPr>
        <w:lastRenderedPageBreak/>
        <w:t>the relevance of vocational competencies in the Industrial Mechanical Engineering Specialization Program to industrial needs.</w:t>
      </w:r>
    </w:p>
    <w:p w14:paraId="2858F0A3" w14:textId="77777777" w:rsidR="008D08C7" w:rsidRPr="00CA77A9" w:rsidRDefault="008D08C7" w:rsidP="008D08C7">
      <w:pPr>
        <w:pStyle w:val="BodyText"/>
        <w:spacing w:before="240" w:line="276" w:lineRule="auto"/>
        <w:rPr>
          <w:noProof/>
          <w:lang w:val="id-ID"/>
        </w:rPr>
      </w:pPr>
      <w:r w:rsidRPr="00CA77A9">
        <w:rPr>
          <w:noProof/>
          <w:lang w:val="id-ID"/>
        </w:rPr>
        <w:t>The objectives of this study are:</w:t>
      </w:r>
    </w:p>
    <w:p w14:paraId="771476E7" w14:textId="77777777" w:rsidR="008D08C7" w:rsidRPr="00CA77A9" w:rsidRDefault="008D08C7" w:rsidP="008D08C7">
      <w:pPr>
        <w:pStyle w:val="BodyText"/>
        <w:numPr>
          <w:ilvl w:val="0"/>
          <w:numId w:val="2"/>
        </w:numPr>
        <w:spacing w:line="276" w:lineRule="auto"/>
        <w:ind w:left="426"/>
        <w:rPr>
          <w:noProof/>
          <w:lang w:val="id-ID"/>
        </w:rPr>
      </w:pPr>
      <w:r w:rsidRPr="00CA77A9">
        <w:rPr>
          <w:noProof/>
          <w:lang w:val="id-ID"/>
        </w:rPr>
        <w:t xml:space="preserve">To identify competencies prioritized by industry in the Industrial Mechanical Engineering Specialization Program. </w:t>
      </w:r>
    </w:p>
    <w:p w14:paraId="252D9C79" w14:textId="634421B4" w:rsidR="008D08C7" w:rsidRDefault="008D08C7" w:rsidP="005A0740">
      <w:pPr>
        <w:pStyle w:val="BodyText"/>
        <w:numPr>
          <w:ilvl w:val="0"/>
          <w:numId w:val="2"/>
        </w:numPr>
        <w:spacing w:line="276" w:lineRule="auto"/>
        <w:ind w:left="426"/>
        <w:rPr>
          <w:noProof/>
          <w:lang w:val="id-ID"/>
        </w:rPr>
      </w:pPr>
      <w:r w:rsidRPr="00CA77A9">
        <w:rPr>
          <w:noProof/>
          <w:lang w:val="id-ID"/>
        </w:rPr>
        <w:t xml:space="preserve">To analyze the relevance of competencies taught in the Industrial Mechanical Engineering Specialization Program to industrial needs. </w:t>
      </w:r>
    </w:p>
    <w:p w14:paraId="0B408F67" w14:textId="77777777" w:rsidR="005A0740" w:rsidRDefault="005A0740" w:rsidP="005A0740">
      <w:pPr>
        <w:pStyle w:val="BodyText"/>
        <w:spacing w:line="276" w:lineRule="auto"/>
        <w:ind w:left="426"/>
        <w:rPr>
          <w:noProof/>
          <w:lang w:val="id-ID"/>
        </w:rPr>
      </w:pPr>
    </w:p>
    <w:p w14:paraId="7507E446" w14:textId="77777777" w:rsidR="005A0740" w:rsidRDefault="005A0740" w:rsidP="005A0740">
      <w:pPr>
        <w:pStyle w:val="Heading2"/>
        <w:spacing w:before="0"/>
        <w:rPr>
          <w:spacing w:val="-2"/>
        </w:rPr>
      </w:pPr>
      <w:r>
        <w:rPr>
          <w:spacing w:val="-2"/>
        </w:rPr>
        <w:t>METHODOLOGY</w:t>
      </w:r>
    </w:p>
    <w:p w14:paraId="4ACD4126" w14:textId="77777777" w:rsidR="005A0740" w:rsidRPr="00CA77A9" w:rsidRDefault="005A0740" w:rsidP="005A0740">
      <w:pPr>
        <w:pStyle w:val="BodyText"/>
        <w:spacing w:line="276" w:lineRule="auto"/>
        <w:rPr>
          <w:noProof/>
          <w:lang w:val="id-ID"/>
        </w:rPr>
      </w:pPr>
      <w:r w:rsidRPr="00CA77A9">
        <w:rPr>
          <w:noProof/>
          <w:lang w:val="id-ID"/>
        </w:rPr>
        <w:t>This study employed a quantitative descriptive research design. The research was conducted at SMKN 8 Kota Serang and SMKN 1 Pulo Ampel, Serang Regency, Indonesia. Industrial practitioners working in engineering and manufacturing sectors participated as research respondents.</w:t>
      </w:r>
    </w:p>
    <w:p w14:paraId="3F49220D" w14:textId="77777777" w:rsidR="005A0740" w:rsidRPr="00CA77A9" w:rsidRDefault="005A0740" w:rsidP="005A0740">
      <w:pPr>
        <w:pStyle w:val="BodyText"/>
        <w:spacing w:line="276" w:lineRule="auto"/>
        <w:rPr>
          <w:noProof/>
          <w:lang w:val="id-ID"/>
        </w:rPr>
      </w:pPr>
      <w:r w:rsidRPr="00CA77A9">
        <w:rPr>
          <w:noProof/>
          <w:lang w:val="id-ID"/>
        </w:rPr>
        <w:t>Data collection techniques included:</w:t>
      </w:r>
    </w:p>
    <w:p w14:paraId="73AC1EFE" w14:textId="77777777" w:rsidR="005A0740" w:rsidRPr="00CA77A9" w:rsidRDefault="005A0740" w:rsidP="005A0740">
      <w:pPr>
        <w:pStyle w:val="BodyText"/>
        <w:numPr>
          <w:ilvl w:val="0"/>
          <w:numId w:val="3"/>
        </w:numPr>
        <w:spacing w:line="276" w:lineRule="auto"/>
        <w:rPr>
          <w:noProof/>
          <w:lang w:val="id-ID"/>
        </w:rPr>
      </w:pPr>
      <w:r w:rsidRPr="00CA77A9">
        <w:rPr>
          <w:noProof/>
          <w:lang w:val="id-ID"/>
        </w:rPr>
        <w:t xml:space="preserve">Questionnaires </w:t>
      </w:r>
    </w:p>
    <w:p w14:paraId="2D2DE10C" w14:textId="77777777" w:rsidR="005A0740" w:rsidRPr="00CA77A9" w:rsidRDefault="005A0740" w:rsidP="005A0740">
      <w:pPr>
        <w:pStyle w:val="BodyText"/>
        <w:numPr>
          <w:ilvl w:val="0"/>
          <w:numId w:val="3"/>
        </w:numPr>
        <w:spacing w:line="276" w:lineRule="auto"/>
        <w:rPr>
          <w:noProof/>
          <w:lang w:val="id-ID"/>
        </w:rPr>
      </w:pPr>
      <w:r w:rsidRPr="00CA77A9">
        <w:rPr>
          <w:noProof/>
          <w:lang w:val="id-ID"/>
        </w:rPr>
        <w:t xml:space="preserve">Interviews </w:t>
      </w:r>
    </w:p>
    <w:p w14:paraId="541F5D0E" w14:textId="77777777" w:rsidR="005A0740" w:rsidRPr="00CA77A9" w:rsidRDefault="005A0740" w:rsidP="005A0740">
      <w:pPr>
        <w:pStyle w:val="BodyText"/>
        <w:numPr>
          <w:ilvl w:val="0"/>
          <w:numId w:val="3"/>
        </w:numPr>
        <w:spacing w:line="276" w:lineRule="auto"/>
        <w:rPr>
          <w:noProof/>
          <w:lang w:val="id-ID"/>
        </w:rPr>
      </w:pPr>
      <w:r w:rsidRPr="00CA77A9">
        <w:rPr>
          <w:noProof/>
          <w:lang w:val="id-ID"/>
        </w:rPr>
        <w:t xml:space="preserve">Documentation </w:t>
      </w:r>
    </w:p>
    <w:p w14:paraId="5241B7CE" w14:textId="77777777" w:rsidR="005A0740" w:rsidRPr="00CA77A9" w:rsidRDefault="005A0740" w:rsidP="005A0740">
      <w:pPr>
        <w:pStyle w:val="BodyText"/>
        <w:spacing w:line="276" w:lineRule="auto"/>
        <w:rPr>
          <w:noProof/>
          <w:lang w:val="id-ID"/>
        </w:rPr>
      </w:pPr>
      <w:r w:rsidRPr="00CA77A9">
        <w:rPr>
          <w:noProof/>
          <w:lang w:val="id-ID"/>
        </w:rPr>
        <w:t>The research instrument was developed based on the learning outcomes of the Merdeka Curriculum for the Industrial Mechanical Engineering Specialization Program.</w:t>
      </w:r>
    </w:p>
    <w:p w14:paraId="3E352BE2" w14:textId="77777777" w:rsidR="005A0740" w:rsidRPr="00CA77A9" w:rsidRDefault="005A0740" w:rsidP="005A0740">
      <w:pPr>
        <w:pStyle w:val="BodyText"/>
        <w:spacing w:line="276" w:lineRule="auto"/>
        <w:rPr>
          <w:noProof/>
          <w:lang w:val="id-ID"/>
        </w:rPr>
      </w:pPr>
      <w:r w:rsidRPr="00CA77A9">
        <w:rPr>
          <w:noProof/>
          <w:lang w:val="id-ID"/>
        </w:rPr>
        <w:t>Data were analyzed using:</w:t>
      </w:r>
    </w:p>
    <w:p w14:paraId="18E152F9" w14:textId="77777777" w:rsidR="005A0740" w:rsidRPr="00CA77A9" w:rsidRDefault="005A0740" w:rsidP="005A0740">
      <w:pPr>
        <w:pStyle w:val="BodyText"/>
        <w:numPr>
          <w:ilvl w:val="0"/>
          <w:numId w:val="4"/>
        </w:numPr>
        <w:spacing w:line="276" w:lineRule="auto"/>
        <w:rPr>
          <w:noProof/>
          <w:lang w:val="id-ID"/>
        </w:rPr>
      </w:pPr>
      <w:r w:rsidRPr="00CA77A9">
        <w:rPr>
          <w:noProof/>
          <w:lang w:val="id-ID"/>
        </w:rPr>
        <w:t xml:space="preserve">Descriptive statistics </w:t>
      </w:r>
    </w:p>
    <w:p w14:paraId="1738D414" w14:textId="77777777" w:rsidR="005A0740" w:rsidRPr="00CA77A9" w:rsidRDefault="005A0740" w:rsidP="005A0740">
      <w:pPr>
        <w:pStyle w:val="BodyText"/>
        <w:numPr>
          <w:ilvl w:val="0"/>
          <w:numId w:val="4"/>
        </w:numPr>
        <w:spacing w:line="276" w:lineRule="auto"/>
        <w:rPr>
          <w:noProof/>
          <w:lang w:val="id-ID"/>
        </w:rPr>
      </w:pPr>
      <w:r w:rsidRPr="00CA77A9">
        <w:rPr>
          <w:noProof/>
          <w:lang w:val="id-ID"/>
        </w:rPr>
        <w:t xml:space="preserve">Percentage analysis </w:t>
      </w:r>
    </w:p>
    <w:p w14:paraId="7A2CD0E3" w14:textId="77777777" w:rsidR="005A0740" w:rsidRPr="00CA77A9" w:rsidRDefault="005A0740" w:rsidP="005A0740">
      <w:pPr>
        <w:pStyle w:val="BodyText"/>
        <w:numPr>
          <w:ilvl w:val="0"/>
          <w:numId w:val="4"/>
        </w:numPr>
        <w:spacing w:line="276" w:lineRule="auto"/>
        <w:rPr>
          <w:noProof/>
          <w:lang w:val="id-ID"/>
        </w:rPr>
      </w:pPr>
      <w:r w:rsidRPr="00CA77A9">
        <w:rPr>
          <w:noProof/>
          <w:lang w:val="id-ID"/>
        </w:rPr>
        <w:t xml:space="preserve">Frequency distribution analysis </w:t>
      </w:r>
    </w:p>
    <w:p w14:paraId="24569B90" w14:textId="77777777" w:rsidR="005A0740" w:rsidRPr="00CA77A9" w:rsidRDefault="005A0740" w:rsidP="005A0740">
      <w:pPr>
        <w:pStyle w:val="BodyText"/>
        <w:numPr>
          <w:ilvl w:val="0"/>
          <w:numId w:val="4"/>
        </w:numPr>
        <w:spacing w:line="276" w:lineRule="auto"/>
        <w:rPr>
          <w:noProof/>
          <w:lang w:val="id-ID"/>
        </w:rPr>
      </w:pPr>
      <w:r w:rsidRPr="00CA77A9">
        <w:rPr>
          <w:noProof/>
          <w:lang w:val="id-ID"/>
        </w:rPr>
        <w:t xml:space="preserve">Relevance classification </w:t>
      </w:r>
    </w:p>
    <w:p w14:paraId="299AA9F9" w14:textId="77777777" w:rsidR="005A0740" w:rsidRPr="00CA77A9" w:rsidRDefault="005A0740" w:rsidP="005A0740">
      <w:pPr>
        <w:pStyle w:val="BodyText"/>
        <w:spacing w:line="276" w:lineRule="auto"/>
        <w:rPr>
          <w:noProof/>
          <w:lang w:val="id-ID"/>
        </w:rPr>
      </w:pPr>
      <w:r w:rsidRPr="00CA77A9">
        <w:rPr>
          <w:noProof/>
          <w:lang w:val="id-ID"/>
        </w:rPr>
        <w:t>The analysis focused on identifying competencies required by industry and measuring the relevance between school competencies and industrial needs.</w:t>
      </w:r>
    </w:p>
    <w:p w14:paraId="2D7773F3" w14:textId="77777777" w:rsidR="005A0740" w:rsidRDefault="005A0740" w:rsidP="005A0740">
      <w:pPr>
        <w:pStyle w:val="Heading2"/>
        <w:spacing w:before="0"/>
      </w:pPr>
    </w:p>
    <w:p w14:paraId="5AA7F77C" w14:textId="77777777" w:rsidR="005A0740" w:rsidRDefault="005A0740" w:rsidP="005A0740">
      <w:pPr>
        <w:pStyle w:val="Heading2"/>
        <w:spacing w:before="244"/>
        <w:jc w:val="both"/>
      </w:pPr>
      <w:r>
        <w:t>RESULTS</w:t>
      </w:r>
      <w:r>
        <w:rPr>
          <w:spacing w:val="-10"/>
        </w:rPr>
        <w:t xml:space="preserve"> </w:t>
      </w:r>
      <w:r>
        <w:t>AND</w:t>
      </w:r>
      <w:r>
        <w:rPr>
          <w:spacing w:val="-7"/>
        </w:rPr>
        <w:t xml:space="preserve"> </w:t>
      </w:r>
      <w:r>
        <w:rPr>
          <w:spacing w:val="-2"/>
        </w:rPr>
        <w:t>DISCUSSION</w:t>
      </w:r>
    </w:p>
    <w:p w14:paraId="78CE3173" w14:textId="77777777" w:rsidR="005A0740" w:rsidRDefault="005A0740" w:rsidP="005A0740">
      <w:pPr>
        <w:pStyle w:val="Heading3"/>
        <w:spacing w:before="241"/>
      </w:pPr>
      <w:r>
        <w:rPr>
          <w:spacing w:val="-2"/>
        </w:rPr>
        <w:t>Results</w:t>
      </w:r>
    </w:p>
    <w:p w14:paraId="15C4CE24" w14:textId="77777777" w:rsidR="005A0740" w:rsidRDefault="005A0740" w:rsidP="005A0740">
      <w:pPr>
        <w:pStyle w:val="BodyText"/>
        <w:ind w:left="0"/>
      </w:pPr>
    </w:p>
    <w:p w14:paraId="3A24E962" w14:textId="77777777" w:rsidR="005A0740" w:rsidRDefault="005A0740" w:rsidP="005A0740">
      <w:pPr>
        <w:pStyle w:val="BodyText"/>
        <w:spacing w:line="480" w:lineRule="auto"/>
        <w:rPr>
          <w:noProof/>
          <w:lang w:val="id-ID"/>
        </w:rPr>
      </w:pPr>
      <w:r w:rsidRPr="00CA77A9">
        <w:rPr>
          <w:b/>
          <w:bCs/>
          <w:noProof/>
          <w:lang w:val="id-ID"/>
        </w:rPr>
        <w:t>Competencies Prioritized by Industry</w:t>
      </w:r>
    </w:p>
    <w:p w14:paraId="351A382F" w14:textId="77777777" w:rsidR="005A0740" w:rsidRPr="00CA77A9" w:rsidRDefault="005A0740" w:rsidP="005A0740">
      <w:pPr>
        <w:pStyle w:val="BodyText"/>
        <w:spacing w:line="276" w:lineRule="auto"/>
        <w:rPr>
          <w:noProof/>
          <w:lang w:val="id-ID"/>
        </w:rPr>
      </w:pPr>
      <w:r w:rsidRPr="00CA77A9">
        <w:rPr>
          <w:noProof/>
          <w:lang w:val="id-ID"/>
        </w:rPr>
        <w:t>The findings indicate that all competency elements included in the Industrial Mechanical Engineering Specialization Program are required by industry. However, several competencies received particularly high ratings from industrial practitioners.</w:t>
      </w:r>
    </w:p>
    <w:p w14:paraId="49EA25E9" w14:textId="77777777" w:rsidR="005A0740" w:rsidRPr="00CA77A9" w:rsidRDefault="005A0740" w:rsidP="005A0740">
      <w:pPr>
        <w:pStyle w:val="BodyText"/>
        <w:spacing w:line="276" w:lineRule="auto"/>
        <w:rPr>
          <w:noProof/>
          <w:lang w:val="id-ID"/>
        </w:rPr>
      </w:pPr>
      <w:r w:rsidRPr="00CA77A9">
        <w:rPr>
          <w:noProof/>
          <w:lang w:val="id-ID"/>
        </w:rPr>
        <w:t>The most highly demanded competencies include:</w:t>
      </w:r>
    </w:p>
    <w:p w14:paraId="36BD3662" w14:textId="77777777" w:rsidR="005A0740" w:rsidRPr="00CA77A9" w:rsidRDefault="005A0740" w:rsidP="005A0740">
      <w:pPr>
        <w:pStyle w:val="BodyText"/>
        <w:numPr>
          <w:ilvl w:val="0"/>
          <w:numId w:val="5"/>
        </w:numPr>
        <w:spacing w:line="276" w:lineRule="auto"/>
        <w:rPr>
          <w:noProof/>
          <w:lang w:val="id-ID"/>
        </w:rPr>
      </w:pPr>
      <w:r w:rsidRPr="00CA77A9">
        <w:rPr>
          <w:noProof/>
          <w:lang w:val="id-ID"/>
        </w:rPr>
        <w:t xml:space="preserve">Preventive maintenance of industrial machinery </w:t>
      </w:r>
    </w:p>
    <w:p w14:paraId="13DC262B" w14:textId="77777777" w:rsidR="005A0740" w:rsidRPr="00CA77A9" w:rsidRDefault="005A0740" w:rsidP="005A0740">
      <w:pPr>
        <w:pStyle w:val="BodyText"/>
        <w:numPr>
          <w:ilvl w:val="0"/>
          <w:numId w:val="5"/>
        </w:numPr>
        <w:spacing w:line="276" w:lineRule="auto"/>
        <w:rPr>
          <w:noProof/>
          <w:lang w:val="id-ID"/>
        </w:rPr>
      </w:pPr>
      <w:r w:rsidRPr="00CA77A9">
        <w:rPr>
          <w:noProof/>
          <w:lang w:val="id-ID"/>
        </w:rPr>
        <w:t xml:space="preserve">Troubleshooting industrial control systems </w:t>
      </w:r>
    </w:p>
    <w:p w14:paraId="7FB10DEB" w14:textId="77777777" w:rsidR="005A0740" w:rsidRPr="00CA77A9" w:rsidRDefault="005A0740" w:rsidP="005A0740">
      <w:pPr>
        <w:pStyle w:val="BodyText"/>
        <w:numPr>
          <w:ilvl w:val="0"/>
          <w:numId w:val="5"/>
        </w:numPr>
        <w:spacing w:line="276" w:lineRule="auto"/>
        <w:rPr>
          <w:noProof/>
          <w:lang w:val="id-ID"/>
        </w:rPr>
      </w:pPr>
      <w:r w:rsidRPr="00CA77A9">
        <w:rPr>
          <w:noProof/>
          <w:lang w:val="id-ID"/>
        </w:rPr>
        <w:t xml:space="preserve">Operation of hydraulic and pneumatic systems </w:t>
      </w:r>
    </w:p>
    <w:p w14:paraId="466FE975" w14:textId="77777777" w:rsidR="005A0740" w:rsidRPr="00CA77A9" w:rsidRDefault="005A0740" w:rsidP="005A0740">
      <w:pPr>
        <w:pStyle w:val="BodyText"/>
        <w:numPr>
          <w:ilvl w:val="0"/>
          <w:numId w:val="5"/>
        </w:numPr>
        <w:spacing w:line="276" w:lineRule="auto"/>
        <w:rPr>
          <w:noProof/>
          <w:lang w:val="id-ID"/>
        </w:rPr>
      </w:pPr>
      <w:r w:rsidRPr="00CA77A9">
        <w:rPr>
          <w:noProof/>
          <w:lang w:val="id-ID"/>
        </w:rPr>
        <w:t xml:space="preserve">Installation and maintenance of electrical systems </w:t>
      </w:r>
    </w:p>
    <w:p w14:paraId="4E5BF55C" w14:textId="77777777" w:rsidR="005A0740" w:rsidRPr="00CA77A9" w:rsidRDefault="005A0740" w:rsidP="005A0740">
      <w:pPr>
        <w:pStyle w:val="BodyText"/>
        <w:numPr>
          <w:ilvl w:val="0"/>
          <w:numId w:val="5"/>
        </w:numPr>
        <w:spacing w:line="276" w:lineRule="auto"/>
        <w:rPr>
          <w:noProof/>
          <w:lang w:val="id-ID"/>
        </w:rPr>
      </w:pPr>
      <w:r w:rsidRPr="00CA77A9">
        <w:rPr>
          <w:noProof/>
          <w:lang w:val="id-ID"/>
        </w:rPr>
        <w:t xml:space="preserve">Operation of industrial electronic systems </w:t>
      </w:r>
    </w:p>
    <w:p w14:paraId="38E0ABAE" w14:textId="77777777" w:rsidR="005A0740" w:rsidRPr="00CA77A9" w:rsidRDefault="005A0740" w:rsidP="005A0740">
      <w:pPr>
        <w:pStyle w:val="BodyText"/>
        <w:numPr>
          <w:ilvl w:val="0"/>
          <w:numId w:val="5"/>
        </w:numPr>
        <w:spacing w:line="276" w:lineRule="auto"/>
        <w:rPr>
          <w:noProof/>
          <w:lang w:val="id-ID"/>
        </w:rPr>
      </w:pPr>
      <w:r w:rsidRPr="00CA77A9">
        <w:rPr>
          <w:noProof/>
          <w:lang w:val="id-ID"/>
        </w:rPr>
        <w:t>Mechanical repair of industrial equipmen</w:t>
      </w:r>
      <w:r>
        <w:t>.</w:t>
      </w:r>
    </w:p>
    <w:p w14:paraId="1E270336" w14:textId="77777777" w:rsidR="005A0740" w:rsidRDefault="005A0740" w:rsidP="005A0740">
      <w:pPr>
        <w:pStyle w:val="BodyText"/>
        <w:spacing w:before="240" w:line="276" w:lineRule="auto"/>
        <w:rPr>
          <w:b/>
          <w:bCs/>
        </w:rPr>
      </w:pPr>
      <w:r w:rsidRPr="00CA77A9">
        <w:rPr>
          <w:b/>
          <w:bCs/>
        </w:rPr>
        <w:t>Industrial Mechanical Systems</w:t>
      </w:r>
    </w:p>
    <w:p w14:paraId="59B2EFA7" w14:textId="77777777" w:rsidR="005A0740" w:rsidRDefault="005A0740" w:rsidP="005A0740">
      <w:pPr>
        <w:pStyle w:val="BodyText"/>
        <w:spacing w:before="240"/>
        <w:rPr>
          <w:b/>
          <w:bCs/>
          <w:noProof/>
        </w:rPr>
      </w:pPr>
      <w:r w:rsidRPr="006E5B2C">
        <w:rPr>
          <w:b/>
          <w:bCs/>
          <w:noProof/>
        </w:rPr>
        <w:t>Figure 1. Frequency Distribution Histogram of Competency Data for the Industrial Mechanical Systems Element</w:t>
      </w:r>
    </w:p>
    <w:p w14:paraId="40A0CCFC" w14:textId="77777777" w:rsidR="005A0740" w:rsidRPr="006E5B2C" w:rsidRDefault="005A0740" w:rsidP="005A0740">
      <w:pPr>
        <w:pStyle w:val="BodyText"/>
        <w:spacing w:before="240"/>
        <w:rPr>
          <w:b/>
          <w:bCs/>
          <w:noProof/>
          <w:lang w:val="id-ID"/>
        </w:rPr>
      </w:pPr>
      <w:r>
        <w:rPr>
          <w:noProof/>
        </w:rPr>
        <w:lastRenderedPageBreak/>
        <w:drawing>
          <wp:inline distT="0" distB="0" distL="0" distR="0" wp14:anchorId="21295BF2" wp14:editId="4AB918AC">
            <wp:extent cx="2281473" cy="1711105"/>
            <wp:effectExtent l="0" t="0" r="5080" b="3810"/>
            <wp:docPr id="174475803" name="Chart 1">
              <a:extLst xmlns:a="http://schemas.openxmlformats.org/drawingml/2006/main">
                <a:ext uri="{FF2B5EF4-FFF2-40B4-BE49-F238E27FC236}">
                  <a16:creationId xmlns:a16="http://schemas.microsoft.com/office/drawing/2014/main" id="{59D447E9-1AFF-FB71-EFB7-B9081E2CE7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E4A7ED" w14:textId="77777777" w:rsidR="005A0740" w:rsidRPr="006E5B2C" w:rsidRDefault="005A0740" w:rsidP="005A0740">
      <w:pPr>
        <w:pStyle w:val="BodyText"/>
        <w:spacing w:before="240" w:line="276" w:lineRule="auto"/>
        <w:rPr>
          <w:noProof/>
          <w:lang w:val="id-ID"/>
        </w:rPr>
      </w:pPr>
      <w:r w:rsidRPr="006E5B2C">
        <w:rPr>
          <w:noProof/>
          <w:lang w:val="id-ID"/>
        </w:rPr>
        <w:t>Competencies related to industrial mechanical systems received high ratings from respondents. The most important competencies include technical drawing interpretation, mechanical repair, machine vibration analysis, and occupational safety procedures.</w:t>
      </w:r>
    </w:p>
    <w:p w14:paraId="260B1AC6" w14:textId="77777777" w:rsidR="005A0740" w:rsidRPr="006E5B2C" w:rsidRDefault="005A0740" w:rsidP="005A0740">
      <w:pPr>
        <w:pStyle w:val="BodyText"/>
        <w:spacing w:before="240" w:line="276" w:lineRule="auto"/>
        <w:rPr>
          <w:b/>
          <w:bCs/>
          <w:noProof/>
          <w:lang w:val="id-ID"/>
        </w:rPr>
      </w:pPr>
      <w:r w:rsidRPr="006E5B2C">
        <w:rPr>
          <w:b/>
          <w:bCs/>
          <w:noProof/>
          <w:lang w:val="id-ID"/>
        </w:rPr>
        <w:t>Hydraulic and Pneumatic Systems</w:t>
      </w:r>
    </w:p>
    <w:p w14:paraId="130ED228" w14:textId="77777777" w:rsidR="005A0740" w:rsidRDefault="005A0740" w:rsidP="005A0740">
      <w:pPr>
        <w:pStyle w:val="BodyText"/>
        <w:spacing w:before="240"/>
        <w:rPr>
          <w:b/>
          <w:bCs/>
          <w:noProof/>
        </w:rPr>
      </w:pPr>
      <w:r w:rsidRPr="006E5B2C">
        <w:rPr>
          <w:b/>
          <w:bCs/>
          <w:noProof/>
        </w:rPr>
        <w:t xml:space="preserve">Figure </w:t>
      </w:r>
      <w:r>
        <w:rPr>
          <w:b/>
          <w:bCs/>
          <w:noProof/>
        </w:rPr>
        <w:t>2</w:t>
      </w:r>
      <w:r w:rsidRPr="006E5B2C">
        <w:rPr>
          <w:b/>
          <w:bCs/>
          <w:noProof/>
        </w:rPr>
        <w:t>. Frequency Distribution of Competency Scores for the Hydraulic and Pneumatic Systems Element</w:t>
      </w:r>
    </w:p>
    <w:p w14:paraId="3AA11329" w14:textId="77777777" w:rsidR="005A0740" w:rsidRPr="006E5B2C" w:rsidRDefault="005A0740" w:rsidP="005A0740">
      <w:pPr>
        <w:pStyle w:val="BodyText"/>
        <w:spacing w:before="240"/>
        <w:rPr>
          <w:b/>
          <w:bCs/>
          <w:noProof/>
          <w:lang w:val="id-ID"/>
        </w:rPr>
      </w:pPr>
      <w:r>
        <w:rPr>
          <w:noProof/>
        </w:rPr>
        <w:drawing>
          <wp:inline distT="0" distB="0" distL="0" distR="0" wp14:anchorId="39F45C72" wp14:editId="6E8B52B5">
            <wp:extent cx="2317687" cy="1484768"/>
            <wp:effectExtent l="0" t="0" r="6985" b="1270"/>
            <wp:docPr id="677691278" name="Chart 1">
              <a:extLst xmlns:a="http://schemas.openxmlformats.org/drawingml/2006/main">
                <a:ext uri="{FF2B5EF4-FFF2-40B4-BE49-F238E27FC236}">
                  <a16:creationId xmlns:a16="http://schemas.microsoft.com/office/drawing/2014/main" id="{E2E87277-B52D-8C5C-913E-C56F25D05B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68E270" w14:textId="77777777" w:rsidR="005A0740" w:rsidRPr="006E5B2C" w:rsidRDefault="005A0740" w:rsidP="005A0740">
      <w:pPr>
        <w:pStyle w:val="BodyText"/>
        <w:spacing w:before="240" w:line="276" w:lineRule="auto"/>
        <w:rPr>
          <w:noProof/>
          <w:lang w:val="id-ID"/>
        </w:rPr>
      </w:pPr>
      <w:r w:rsidRPr="006E5B2C">
        <w:rPr>
          <w:noProof/>
          <w:lang w:val="id-ID"/>
        </w:rPr>
        <w:t>Hydraulic and pneumatic competencies are highly required due to their extensive application in industrial machinery and automation systems. Competencies involving circuit diagram interpretation, fluid power system operation, and maintenance activities were identified as priorities.</w:t>
      </w:r>
    </w:p>
    <w:p w14:paraId="62C3B4A8" w14:textId="77777777" w:rsidR="005A0740" w:rsidRDefault="005A0740" w:rsidP="005A0740">
      <w:pPr>
        <w:pStyle w:val="BodyText"/>
        <w:spacing w:before="240" w:line="276" w:lineRule="auto"/>
        <w:rPr>
          <w:b/>
          <w:bCs/>
          <w:noProof/>
          <w:lang w:val="id-ID"/>
        </w:rPr>
      </w:pPr>
      <w:r w:rsidRPr="006E5B2C">
        <w:rPr>
          <w:b/>
          <w:bCs/>
          <w:noProof/>
          <w:lang w:val="id-ID"/>
        </w:rPr>
        <w:t>Electrical Systems</w:t>
      </w:r>
    </w:p>
    <w:p w14:paraId="08F6864C" w14:textId="77777777" w:rsidR="005A0740" w:rsidRDefault="005A0740" w:rsidP="005A0740">
      <w:pPr>
        <w:pStyle w:val="BodyText"/>
        <w:spacing w:before="240"/>
        <w:rPr>
          <w:b/>
          <w:bCs/>
          <w:noProof/>
        </w:rPr>
      </w:pPr>
      <w:r w:rsidRPr="006E5B2C">
        <w:rPr>
          <w:b/>
          <w:bCs/>
          <w:noProof/>
        </w:rPr>
        <w:t xml:space="preserve">Figure </w:t>
      </w:r>
      <w:r>
        <w:rPr>
          <w:b/>
          <w:bCs/>
          <w:noProof/>
        </w:rPr>
        <w:t>3</w:t>
      </w:r>
      <w:r w:rsidRPr="006E5B2C">
        <w:rPr>
          <w:b/>
          <w:bCs/>
          <w:noProof/>
        </w:rPr>
        <w:t>. Frequency Distribution of Competency Scores for the Electrical Systems Element</w:t>
      </w:r>
    </w:p>
    <w:p w14:paraId="748ACF59" w14:textId="77777777" w:rsidR="005A0740" w:rsidRPr="006E5B2C" w:rsidRDefault="005A0740" w:rsidP="005A0740">
      <w:pPr>
        <w:pStyle w:val="BodyText"/>
        <w:spacing w:before="240"/>
        <w:rPr>
          <w:b/>
          <w:bCs/>
          <w:noProof/>
          <w:lang w:val="id-ID"/>
        </w:rPr>
      </w:pPr>
      <w:r>
        <w:rPr>
          <w:noProof/>
        </w:rPr>
        <w:drawing>
          <wp:inline distT="0" distB="0" distL="0" distR="0" wp14:anchorId="71F0ED07" wp14:editId="42C20860">
            <wp:extent cx="2417275" cy="1575303"/>
            <wp:effectExtent l="0" t="0" r="2540" b="6350"/>
            <wp:docPr id="763179173" name="Chart 1">
              <a:extLst xmlns:a="http://schemas.openxmlformats.org/drawingml/2006/main">
                <a:ext uri="{FF2B5EF4-FFF2-40B4-BE49-F238E27FC236}">
                  <a16:creationId xmlns:a16="http://schemas.microsoft.com/office/drawing/2014/main" id="{459BC5E2-379F-36C6-5D2E-54EB81728D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417CF3" w14:textId="77777777" w:rsidR="005A0740" w:rsidRPr="006E5B2C" w:rsidRDefault="005A0740" w:rsidP="005A0740">
      <w:pPr>
        <w:pStyle w:val="BodyText"/>
        <w:spacing w:before="240" w:line="276" w:lineRule="auto"/>
        <w:rPr>
          <w:noProof/>
          <w:lang w:val="id-ID"/>
        </w:rPr>
      </w:pPr>
      <w:r w:rsidRPr="006E5B2C">
        <w:rPr>
          <w:noProof/>
          <w:lang w:val="id-ID"/>
        </w:rPr>
        <w:t>Industrial practitioners emphasized the importance of competencies related to electrical installation, electrical measurement, panel wiring, and electrical troubleshooting.</w:t>
      </w:r>
    </w:p>
    <w:p w14:paraId="4763343E" w14:textId="77777777" w:rsidR="005A0740" w:rsidRDefault="005A0740" w:rsidP="005A0740">
      <w:pPr>
        <w:pStyle w:val="BodyText"/>
        <w:spacing w:before="240" w:line="276" w:lineRule="auto"/>
        <w:rPr>
          <w:b/>
          <w:bCs/>
          <w:noProof/>
          <w:lang w:val="id-ID"/>
        </w:rPr>
      </w:pPr>
      <w:r w:rsidRPr="006E5B2C">
        <w:rPr>
          <w:b/>
          <w:bCs/>
          <w:noProof/>
          <w:lang w:val="id-ID"/>
        </w:rPr>
        <w:t>Electronic Systems</w:t>
      </w:r>
    </w:p>
    <w:p w14:paraId="43D810AE" w14:textId="77777777" w:rsidR="005A0740" w:rsidRDefault="005A0740" w:rsidP="005A0740">
      <w:pPr>
        <w:pStyle w:val="BodyText"/>
        <w:spacing w:before="240"/>
        <w:rPr>
          <w:b/>
          <w:bCs/>
          <w:noProof/>
        </w:rPr>
      </w:pPr>
      <w:r w:rsidRPr="000E3E34">
        <w:rPr>
          <w:b/>
          <w:bCs/>
          <w:noProof/>
        </w:rPr>
        <w:t>Figure 4. Frequency Distribution of Competency Scores for the Electronic Systems Element</w:t>
      </w:r>
    </w:p>
    <w:p w14:paraId="5304BB1A" w14:textId="77777777" w:rsidR="005A0740" w:rsidRPr="006E5B2C" w:rsidRDefault="005A0740" w:rsidP="005A0740">
      <w:pPr>
        <w:pStyle w:val="BodyText"/>
        <w:spacing w:before="240"/>
        <w:rPr>
          <w:b/>
          <w:bCs/>
          <w:noProof/>
          <w:lang w:val="id-ID"/>
        </w:rPr>
      </w:pPr>
      <w:r>
        <w:rPr>
          <w:noProof/>
        </w:rPr>
        <w:lastRenderedPageBreak/>
        <w:drawing>
          <wp:inline distT="0" distB="0" distL="0" distR="0" wp14:anchorId="28C814D5" wp14:editId="1ED3ED92">
            <wp:extent cx="2851150" cy="1822450"/>
            <wp:effectExtent l="0" t="0" r="6350" b="6350"/>
            <wp:docPr id="1985011151" name="Chart 1">
              <a:extLst xmlns:a="http://schemas.openxmlformats.org/drawingml/2006/main">
                <a:ext uri="{FF2B5EF4-FFF2-40B4-BE49-F238E27FC236}">
                  <a16:creationId xmlns:a16="http://schemas.microsoft.com/office/drawing/2014/main" id="{51F892D0-32ED-167B-6901-A928069D07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8AB0C1" w14:textId="77777777" w:rsidR="005A0740" w:rsidRPr="006E5B2C" w:rsidRDefault="005A0740" w:rsidP="005A0740">
      <w:pPr>
        <w:pStyle w:val="BodyText"/>
        <w:spacing w:before="240" w:line="276" w:lineRule="auto"/>
        <w:rPr>
          <w:noProof/>
          <w:lang w:val="id-ID"/>
        </w:rPr>
      </w:pPr>
      <w:r w:rsidRPr="006E5B2C">
        <w:rPr>
          <w:noProof/>
          <w:lang w:val="id-ID"/>
        </w:rPr>
        <w:t>Competencies in industrial electronics include understanding sensors and transducers, operating electronic circuits, and controlling motor speed systems.</w:t>
      </w:r>
    </w:p>
    <w:p w14:paraId="1EABD3ED" w14:textId="77777777" w:rsidR="005A0740" w:rsidRDefault="005A0740" w:rsidP="005A0740">
      <w:pPr>
        <w:pStyle w:val="BodyText"/>
        <w:spacing w:before="240" w:line="276" w:lineRule="auto"/>
        <w:rPr>
          <w:b/>
          <w:bCs/>
          <w:noProof/>
          <w:lang w:val="id-ID"/>
        </w:rPr>
      </w:pPr>
      <w:r w:rsidRPr="006E5B2C">
        <w:rPr>
          <w:b/>
          <w:bCs/>
          <w:noProof/>
          <w:lang w:val="id-ID"/>
        </w:rPr>
        <w:t>Control Systems</w:t>
      </w:r>
    </w:p>
    <w:p w14:paraId="40EDEFA8" w14:textId="77777777" w:rsidR="005A0740" w:rsidRDefault="005A0740" w:rsidP="005A0740">
      <w:pPr>
        <w:pStyle w:val="BodyText"/>
        <w:spacing w:before="240"/>
        <w:rPr>
          <w:b/>
          <w:bCs/>
          <w:noProof/>
        </w:rPr>
      </w:pPr>
      <w:r w:rsidRPr="000E3E34">
        <w:rPr>
          <w:b/>
          <w:bCs/>
          <w:noProof/>
        </w:rPr>
        <w:t>Figure 5. Frequency Distribution of Competency Scores for the Control Systems Element</w:t>
      </w:r>
    </w:p>
    <w:p w14:paraId="030FE198" w14:textId="77777777" w:rsidR="005A0740" w:rsidRPr="006E5B2C" w:rsidRDefault="005A0740" w:rsidP="005A0740">
      <w:pPr>
        <w:pStyle w:val="BodyText"/>
        <w:spacing w:before="240"/>
        <w:rPr>
          <w:b/>
          <w:bCs/>
          <w:noProof/>
          <w:lang w:val="id-ID"/>
        </w:rPr>
      </w:pPr>
      <w:r>
        <w:rPr>
          <w:noProof/>
        </w:rPr>
        <w:drawing>
          <wp:inline distT="0" distB="0" distL="0" distR="0" wp14:anchorId="434DCABD" wp14:editId="1A678031">
            <wp:extent cx="2927350" cy="1936750"/>
            <wp:effectExtent l="0" t="0" r="6350" b="6350"/>
            <wp:docPr id="1284684511" name="Chart 1">
              <a:extLst xmlns:a="http://schemas.openxmlformats.org/drawingml/2006/main">
                <a:ext uri="{FF2B5EF4-FFF2-40B4-BE49-F238E27FC236}">
                  <a16:creationId xmlns:a16="http://schemas.microsoft.com/office/drawing/2014/main" id="{0003EB7E-AA78-37CE-5ADD-2397073C51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4E245E" w14:textId="77777777" w:rsidR="005A0740" w:rsidRPr="006E5B2C" w:rsidRDefault="005A0740" w:rsidP="005A0740">
      <w:pPr>
        <w:pStyle w:val="BodyText"/>
        <w:spacing w:before="240" w:line="276" w:lineRule="auto"/>
        <w:rPr>
          <w:noProof/>
          <w:lang w:val="id-ID"/>
        </w:rPr>
      </w:pPr>
      <w:r w:rsidRPr="006E5B2C">
        <w:rPr>
          <w:noProof/>
          <w:lang w:val="id-ID"/>
        </w:rPr>
        <w:t>Control system competencies were considered essential for maintaining production efficiency. Troubleshooting, fault diagnosis, and industrial automation control were identified as highly important competencies.</w:t>
      </w:r>
    </w:p>
    <w:p w14:paraId="37D5DAB5" w14:textId="77777777" w:rsidR="005A0740" w:rsidRDefault="005A0740" w:rsidP="005A0740">
      <w:pPr>
        <w:pStyle w:val="BodyText"/>
        <w:spacing w:before="240" w:line="276" w:lineRule="auto"/>
        <w:rPr>
          <w:b/>
          <w:bCs/>
          <w:noProof/>
          <w:lang w:val="id-ID"/>
        </w:rPr>
      </w:pPr>
      <w:r w:rsidRPr="006E5B2C">
        <w:rPr>
          <w:b/>
          <w:bCs/>
          <w:noProof/>
          <w:lang w:val="id-ID"/>
        </w:rPr>
        <w:t>Industrial Machine Maintenance</w:t>
      </w:r>
    </w:p>
    <w:p w14:paraId="223410D8" w14:textId="77777777" w:rsidR="005A0740" w:rsidRDefault="005A0740" w:rsidP="005A0740">
      <w:pPr>
        <w:pStyle w:val="BodyText"/>
        <w:spacing w:before="240"/>
        <w:rPr>
          <w:b/>
          <w:bCs/>
          <w:noProof/>
        </w:rPr>
      </w:pPr>
      <w:r w:rsidRPr="000E3E34">
        <w:rPr>
          <w:b/>
          <w:bCs/>
          <w:noProof/>
        </w:rPr>
        <w:t>Figure 6. Frequency Distribution of Competency Scores for the Industrial Machine Maintenance Element</w:t>
      </w:r>
    </w:p>
    <w:p w14:paraId="4277060F" w14:textId="77777777" w:rsidR="005A0740" w:rsidRPr="006E5B2C" w:rsidRDefault="005A0740" w:rsidP="005A0740">
      <w:pPr>
        <w:pStyle w:val="BodyText"/>
        <w:spacing w:before="240"/>
        <w:rPr>
          <w:b/>
          <w:bCs/>
          <w:noProof/>
          <w:lang w:val="id-ID"/>
        </w:rPr>
      </w:pPr>
      <w:r>
        <w:rPr>
          <w:noProof/>
        </w:rPr>
        <w:drawing>
          <wp:inline distT="0" distB="0" distL="0" distR="0" wp14:anchorId="0FAD8EE0" wp14:editId="104EEE43">
            <wp:extent cx="3251200" cy="2114550"/>
            <wp:effectExtent l="0" t="0" r="6350" b="0"/>
            <wp:docPr id="1356016637" name="Chart 1">
              <a:extLst xmlns:a="http://schemas.openxmlformats.org/drawingml/2006/main">
                <a:ext uri="{FF2B5EF4-FFF2-40B4-BE49-F238E27FC236}">
                  <a16:creationId xmlns:a16="http://schemas.microsoft.com/office/drawing/2014/main" id="{95750B70-E7BB-4B1B-CB59-7084BF67F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305440" w14:textId="77777777" w:rsidR="005A0740" w:rsidRPr="006E5B2C" w:rsidRDefault="005A0740" w:rsidP="005A0740">
      <w:pPr>
        <w:pStyle w:val="BodyText"/>
        <w:spacing w:before="240" w:line="276" w:lineRule="auto"/>
        <w:rPr>
          <w:noProof/>
          <w:lang w:val="id-ID"/>
        </w:rPr>
      </w:pPr>
      <w:r w:rsidRPr="006E5B2C">
        <w:rPr>
          <w:noProof/>
          <w:lang w:val="id-ID"/>
        </w:rPr>
        <w:t xml:space="preserve">Industrial machine maintenance emerged as the most important competency area. Preventive maintenance, machine inspection, maintenance planning, and component replacement were identified as critical </w:t>
      </w:r>
      <w:r w:rsidRPr="006E5B2C">
        <w:rPr>
          <w:noProof/>
          <w:lang w:val="id-ID"/>
        </w:rPr>
        <w:lastRenderedPageBreak/>
        <w:t>competencies required by industry.</w:t>
      </w:r>
    </w:p>
    <w:p w14:paraId="381CFD2F" w14:textId="77777777" w:rsidR="005A0740" w:rsidRPr="000E3E34" w:rsidRDefault="005A0740" w:rsidP="005A0740">
      <w:pPr>
        <w:pStyle w:val="BodyText"/>
        <w:spacing w:before="240" w:line="276" w:lineRule="auto"/>
        <w:rPr>
          <w:b/>
          <w:bCs/>
          <w:noProof/>
          <w:lang w:val="id-ID"/>
        </w:rPr>
      </w:pPr>
      <w:r w:rsidRPr="000E3E34">
        <w:rPr>
          <w:b/>
          <w:bCs/>
          <w:noProof/>
          <w:lang w:val="id-ID"/>
        </w:rPr>
        <w:t>Relevance of Vocational Competencies to Industrial Needs</w:t>
      </w:r>
    </w:p>
    <w:p w14:paraId="4B29B722" w14:textId="77777777" w:rsidR="005A0740" w:rsidRPr="000E3E34" w:rsidRDefault="005A0740" w:rsidP="005A0740">
      <w:pPr>
        <w:pStyle w:val="BodyText"/>
        <w:spacing w:before="240" w:line="276" w:lineRule="auto"/>
        <w:rPr>
          <w:noProof/>
          <w:lang w:val="id-ID"/>
        </w:rPr>
      </w:pPr>
      <w:r w:rsidRPr="000E3E34">
        <w:rPr>
          <w:noProof/>
          <w:lang w:val="id-ID"/>
        </w:rPr>
        <w:t>The analysis revealed that the competencies taught in the Industrial Mechanical Engineering Specialization Program demonstrate a high level of relevance to industrial needs. Most competency indicators were categorized as "needed" or "highly needed" by industrial practitioners.</w:t>
      </w:r>
    </w:p>
    <w:p w14:paraId="1A6382FF" w14:textId="77777777" w:rsidR="005A0740" w:rsidRPr="000E3E34" w:rsidRDefault="005A0740" w:rsidP="005A0740">
      <w:pPr>
        <w:pStyle w:val="BodyText"/>
        <w:spacing w:before="240" w:line="276" w:lineRule="auto"/>
        <w:rPr>
          <w:noProof/>
          <w:lang w:val="id-ID"/>
        </w:rPr>
      </w:pPr>
      <w:r w:rsidRPr="000E3E34">
        <w:rPr>
          <w:noProof/>
          <w:lang w:val="id-ID"/>
        </w:rPr>
        <w:t>These findings suggest that the Merdeka Curriculum has successfully incorporated competencies that align with current industrial requirements. The curriculum provides students with technical competencies necessary for employment in engineering and manufacturing industries.</w:t>
      </w:r>
    </w:p>
    <w:p w14:paraId="76A53CD6" w14:textId="77777777" w:rsidR="005A0740" w:rsidRPr="000E3E34" w:rsidRDefault="005A0740" w:rsidP="005A0740">
      <w:pPr>
        <w:pStyle w:val="BodyText"/>
        <w:spacing w:before="240" w:after="240" w:line="276" w:lineRule="auto"/>
        <w:rPr>
          <w:noProof/>
          <w:lang w:val="id-ID"/>
        </w:rPr>
      </w:pPr>
      <w:r w:rsidRPr="000E3E34">
        <w:rPr>
          <w:noProof/>
          <w:lang w:val="id-ID"/>
        </w:rPr>
        <w:t>The results are consistent with the concept of vocational education that emphasizes alignment between educational outcomes and labor market requirements. Strong relevance between vocational competencies and industrial needs contributes to graduate employability and workforce readiness.</w:t>
      </w:r>
    </w:p>
    <w:p w14:paraId="3C1BD388" w14:textId="77777777" w:rsidR="005A0740" w:rsidRPr="000E3E34" w:rsidRDefault="005A0740" w:rsidP="005A0740">
      <w:pPr>
        <w:spacing w:line="480" w:lineRule="auto"/>
        <w:jc w:val="both"/>
        <w:rPr>
          <w:b/>
          <w:bCs/>
          <w:noProof/>
          <w:lang w:val="id-ID"/>
        </w:rPr>
      </w:pPr>
      <w:r>
        <w:rPr>
          <w:b/>
          <w:bCs/>
          <w:noProof/>
          <w:lang w:val="id-ID"/>
        </w:rPr>
        <w:t>IMPLICATIONS</w:t>
      </w:r>
    </w:p>
    <w:p w14:paraId="128ED091" w14:textId="77777777" w:rsidR="005A0740" w:rsidRPr="000E3E34" w:rsidRDefault="005A0740" w:rsidP="005A0740">
      <w:pPr>
        <w:spacing w:line="276" w:lineRule="auto"/>
        <w:jc w:val="both"/>
        <w:rPr>
          <w:bCs/>
          <w:noProof/>
          <w:lang w:val="id-ID"/>
        </w:rPr>
      </w:pPr>
      <w:r w:rsidRPr="000E3E34">
        <w:rPr>
          <w:bCs/>
          <w:noProof/>
          <w:lang w:val="id-ID"/>
        </w:rPr>
        <w:t>The findings provide evidence that the Industrial Mechanical Engineering curriculum is generally aligned with industrial needs. Therefore, vocational schools should continue strengthening industry collaboration to ensure that competency development remains responsive to technological advancements and changing labor market demands.</w:t>
      </w:r>
    </w:p>
    <w:p w14:paraId="0BE3FB15" w14:textId="77777777" w:rsidR="005A0740" w:rsidRDefault="005A0740" w:rsidP="005A0740">
      <w:pPr>
        <w:spacing w:line="276" w:lineRule="auto"/>
        <w:jc w:val="both"/>
        <w:rPr>
          <w:bCs/>
          <w:noProof/>
          <w:lang w:val="id-ID"/>
        </w:rPr>
      </w:pPr>
      <w:r w:rsidRPr="000E3E34">
        <w:rPr>
          <w:bCs/>
          <w:noProof/>
          <w:lang w:val="id-ID"/>
        </w:rPr>
        <w:t>Furthermore, the results can serve as a reference for curriculum improvement, competency development, and vocational education policy formulation aimed at enhancing graduate employability and industrial competitiveness.</w:t>
      </w:r>
    </w:p>
    <w:p w14:paraId="44241524" w14:textId="77777777" w:rsidR="005A0740" w:rsidRDefault="005A0740" w:rsidP="005A0740">
      <w:pPr>
        <w:spacing w:line="276" w:lineRule="auto"/>
        <w:jc w:val="both"/>
        <w:rPr>
          <w:bCs/>
          <w:noProof/>
          <w:lang w:val="id-ID"/>
        </w:rPr>
      </w:pPr>
    </w:p>
    <w:p w14:paraId="374BEEFB" w14:textId="77777777" w:rsidR="005A0740" w:rsidRDefault="005A0740" w:rsidP="005A0740">
      <w:pPr>
        <w:spacing w:line="276" w:lineRule="auto"/>
        <w:jc w:val="both"/>
        <w:rPr>
          <w:b/>
          <w:bCs/>
          <w:sz w:val="28"/>
          <w:szCs w:val="28"/>
        </w:rPr>
      </w:pPr>
      <w:r>
        <w:rPr>
          <w:b/>
          <w:bCs/>
          <w:sz w:val="28"/>
          <w:szCs w:val="28"/>
        </w:rPr>
        <w:t>CONCLUSION</w:t>
      </w:r>
    </w:p>
    <w:p w14:paraId="771BD20C" w14:textId="77777777" w:rsidR="005A0740" w:rsidRPr="008D08C7" w:rsidRDefault="005A0740" w:rsidP="005A0740">
      <w:pPr>
        <w:spacing w:line="276" w:lineRule="auto"/>
        <w:jc w:val="both"/>
        <w:rPr>
          <w:b/>
          <w:bCs/>
          <w:sz w:val="28"/>
          <w:szCs w:val="28"/>
        </w:rPr>
      </w:pPr>
      <w:r w:rsidRPr="008D08C7">
        <w:rPr>
          <w:bCs/>
          <w:noProof/>
          <w:lang w:val="id-ID"/>
        </w:rPr>
        <w:t>Consequently, the skills taught on the Industrial Mechanical Engineering specialisation are aligned with the needs of the industry and help ensure that vocational school graduates are ready for the workplace</w:t>
      </w:r>
      <w:r w:rsidRPr="007A3339">
        <w:rPr>
          <w:bCs/>
          <w:noProof/>
          <w:lang w:val="id-ID"/>
        </w:rPr>
        <w:t>.</w:t>
      </w:r>
    </w:p>
    <w:p w14:paraId="0155FF6A" w14:textId="77777777" w:rsidR="005A0740" w:rsidRPr="000E3E34" w:rsidRDefault="005A0740" w:rsidP="005A0740">
      <w:pPr>
        <w:spacing w:line="276" w:lineRule="auto"/>
        <w:jc w:val="both"/>
        <w:rPr>
          <w:bCs/>
          <w:noProof/>
          <w:lang w:val="id-ID"/>
        </w:rPr>
      </w:pPr>
    </w:p>
    <w:p w14:paraId="5B342C18" w14:textId="77777777" w:rsidR="005A0740" w:rsidRPr="008E539B" w:rsidRDefault="005A0740" w:rsidP="005A0740">
      <w:pPr>
        <w:spacing w:before="240" w:line="480" w:lineRule="auto"/>
        <w:jc w:val="both"/>
        <w:rPr>
          <w:b/>
          <w:noProof/>
          <w:lang w:val="id-ID"/>
        </w:rPr>
      </w:pPr>
      <w:r>
        <w:rPr>
          <w:b/>
          <w:noProof/>
          <w:lang w:val="id-ID"/>
        </w:rPr>
        <w:t>REFERENCES</w:t>
      </w:r>
    </w:p>
    <w:p w14:paraId="7B8C8376" w14:textId="77777777" w:rsidR="005A0740" w:rsidRPr="000318EE" w:rsidRDefault="005A0740" w:rsidP="005A0740">
      <w:pPr>
        <w:pStyle w:val="BodyText"/>
        <w:numPr>
          <w:ilvl w:val="0"/>
          <w:numId w:val="6"/>
        </w:numPr>
        <w:ind w:left="426"/>
        <w:rPr>
          <w:noProof/>
          <w:lang w:val="id-ID"/>
        </w:rPr>
      </w:pPr>
      <w:r w:rsidRPr="000318EE">
        <w:rPr>
          <w:noProof/>
          <w:lang w:val="id-ID"/>
        </w:rPr>
        <w:t xml:space="preserve">Abdullah, A. G., &amp; Widiaty, I. (2025). Digital Skills in Technical and Vocational Education: A data-driven analysis of TVET competency trends. </w:t>
      </w:r>
      <w:r w:rsidRPr="000318EE">
        <w:rPr>
          <w:i/>
          <w:iCs/>
          <w:noProof/>
        </w:rPr>
        <w:t xml:space="preserve">Journal of Vocational Education Studies, </w:t>
      </w:r>
      <w:r w:rsidRPr="000318EE">
        <w:rPr>
          <w:noProof/>
        </w:rPr>
        <w:t xml:space="preserve">8(2), 525–546. </w:t>
      </w:r>
    </w:p>
    <w:p w14:paraId="589C3D01" w14:textId="77777777" w:rsidR="005A0740" w:rsidRPr="000318EE" w:rsidRDefault="005A0740" w:rsidP="005A0740">
      <w:pPr>
        <w:pStyle w:val="BodyText"/>
        <w:numPr>
          <w:ilvl w:val="0"/>
          <w:numId w:val="6"/>
        </w:numPr>
        <w:ind w:left="426"/>
        <w:rPr>
          <w:noProof/>
          <w:lang w:val="id-ID"/>
        </w:rPr>
      </w:pPr>
      <w:r w:rsidRPr="000318EE">
        <w:rPr>
          <w:noProof/>
          <w:lang w:val="id-ID"/>
        </w:rPr>
        <w:t xml:space="preserve">Adli, A. (2023). The Influence of Project-Based Learning Model on Mechanical Engineering Drawing Learning Outcomes. </w:t>
      </w:r>
      <w:r w:rsidRPr="000318EE">
        <w:rPr>
          <w:i/>
          <w:iCs/>
          <w:noProof/>
        </w:rPr>
        <w:t>Mechanical Engineering Education Journal, 1</w:t>
      </w:r>
      <w:r w:rsidRPr="000318EE">
        <w:rPr>
          <w:noProof/>
        </w:rPr>
        <w:t xml:space="preserve">(1),37–45. </w:t>
      </w:r>
    </w:p>
    <w:p w14:paraId="7CDD2201" w14:textId="77777777" w:rsidR="005A0740" w:rsidRPr="000318EE" w:rsidRDefault="005A0740" w:rsidP="005A0740">
      <w:pPr>
        <w:pStyle w:val="BodyText"/>
        <w:numPr>
          <w:ilvl w:val="0"/>
          <w:numId w:val="6"/>
        </w:numPr>
        <w:ind w:left="426"/>
        <w:rPr>
          <w:noProof/>
          <w:lang w:val="id-ID"/>
        </w:rPr>
      </w:pPr>
      <w:r w:rsidRPr="000318EE">
        <w:rPr>
          <w:noProof/>
        </w:rPr>
        <w:t xml:space="preserve">Ahmanda, R., Nurhasanah, S., &amp; Kurniawan, A. (2022). Implementasi Program SMK Pusat Keunggulan dalam Meningkatkan </w:t>
      </w:r>
      <w:r w:rsidRPr="000318EE">
        <w:rPr>
          <w:i/>
          <w:iCs/>
          <w:noProof/>
        </w:rPr>
        <w:t>Link and Match</w:t>
      </w:r>
      <w:r w:rsidRPr="000318EE">
        <w:rPr>
          <w:noProof/>
        </w:rPr>
        <w:t xml:space="preserve"> dengan Dunia Industri. </w:t>
      </w:r>
      <w:r w:rsidRPr="000318EE">
        <w:rPr>
          <w:i/>
          <w:iCs/>
          <w:noProof/>
        </w:rPr>
        <w:t>Jurnal Pendidikan Vokasi, 12</w:t>
      </w:r>
      <w:r w:rsidRPr="000318EE">
        <w:rPr>
          <w:noProof/>
        </w:rPr>
        <w:t>(2), 145–156.</w:t>
      </w:r>
    </w:p>
    <w:p w14:paraId="4A6E8DFA" w14:textId="77777777" w:rsidR="005A0740" w:rsidRPr="000318EE" w:rsidRDefault="005A0740" w:rsidP="005A0740">
      <w:pPr>
        <w:pStyle w:val="BodyText"/>
        <w:numPr>
          <w:ilvl w:val="0"/>
          <w:numId w:val="6"/>
        </w:numPr>
        <w:ind w:left="426"/>
        <w:rPr>
          <w:noProof/>
          <w:lang w:val="id-ID"/>
        </w:rPr>
      </w:pPr>
      <w:r w:rsidRPr="000318EE">
        <w:rPr>
          <w:noProof/>
          <w:lang w:val="id-ID"/>
        </w:rPr>
        <w:t xml:space="preserve">Aisyiyah, M. I., &amp; Subang, R. J. (2024). Peran Evaluasi Pembelajaran Dalam Meningkatkan Hasil Belajar. </w:t>
      </w:r>
      <w:r w:rsidRPr="000318EE">
        <w:rPr>
          <w:i/>
          <w:iCs/>
          <w:noProof/>
        </w:rPr>
        <w:t>Jurnal Pendidikan Tambusai, 8</w:t>
      </w:r>
      <w:r w:rsidRPr="000318EE">
        <w:rPr>
          <w:noProof/>
        </w:rPr>
        <w:t>(2), 286–290</w:t>
      </w:r>
      <w:r w:rsidRPr="000318EE">
        <w:rPr>
          <w:noProof/>
          <w:lang w:val="id-ID"/>
        </w:rPr>
        <w:t>.</w:t>
      </w:r>
    </w:p>
    <w:p w14:paraId="0E49955A" w14:textId="77777777" w:rsidR="005A0740" w:rsidRPr="000318EE" w:rsidRDefault="005A0740" w:rsidP="005A0740">
      <w:pPr>
        <w:pStyle w:val="BodyText"/>
        <w:numPr>
          <w:ilvl w:val="0"/>
          <w:numId w:val="6"/>
        </w:numPr>
        <w:ind w:left="426"/>
        <w:rPr>
          <w:noProof/>
          <w:lang w:val="id-ID"/>
        </w:rPr>
      </w:pPr>
      <w:r w:rsidRPr="000318EE">
        <w:rPr>
          <w:noProof/>
        </w:rPr>
        <w:t xml:space="preserve">Elli, S. N. B., Syam, H., &amp; Nahriana. (2024). Relevansi kompetensi lulusan tata boga yang dibutuhkan pada hotel berbintang di Kota Makassar. </w:t>
      </w:r>
      <w:r w:rsidRPr="000318EE">
        <w:rPr>
          <w:i/>
          <w:iCs/>
          <w:noProof/>
        </w:rPr>
        <w:t>UNM Journal of Technology and Vocational, 8</w:t>
      </w:r>
      <w:r w:rsidRPr="000318EE">
        <w:rPr>
          <w:noProof/>
        </w:rPr>
        <w:t xml:space="preserve">(1), 69–81. </w:t>
      </w:r>
    </w:p>
    <w:p w14:paraId="37F355E4" w14:textId="77777777" w:rsidR="005A0740" w:rsidRPr="000318EE" w:rsidRDefault="005A0740" w:rsidP="005A0740">
      <w:pPr>
        <w:pStyle w:val="BodyText"/>
        <w:numPr>
          <w:ilvl w:val="0"/>
          <w:numId w:val="6"/>
        </w:numPr>
        <w:ind w:left="426"/>
        <w:rPr>
          <w:noProof/>
          <w:lang w:val="id-ID"/>
        </w:rPr>
      </w:pPr>
      <w:r w:rsidRPr="000318EE">
        <w:rPr>
          <w:noProof/>
          <w:lang w:val="id-ID"/>
        </w:rPr>
        <w:t xml:space="preserve">Farhan, M. (2024). Teacher's and students' perceptions of project-based learning in promoting students' communication skills in vocational high school. </w:t>
      </w:r>
      <w:r w:rsidRPr="000318EE">
        <w:rPr>
          <w:i/>
          <w:iCs/>
          <w:noProof/>
          <w:lang w:val="id-ID"/>
        </w:rPr>
        <w:t>International Journal of Multicultural and Multireligious Understanding</w:t>
      </w:r>
      <w:r w:rsidRPr="000318EE">
        <w:rPr>
          <w:noProof/>
          <w:lang w:val="id-ID"/>
        </w:rPr>
        <w:t>, 458–468.</w:t>
      </w:r>
    </w:p>
    <w:p w14:paraId="0D32EE83" w14:textId="77777777" w:rsidR="005A0740" w:rsidRPr="000318EE" w:rsidRDefault="005A0740" w:rsidP="005A0740">
      <w:pPr>
        <w:pStyle w:val="BodyText"/>
        <w:numPr>
          <w:ilvl w:val="0"/>
          <w:numId w:val="6"/>
        </w:numPr>
        <w:ind w:left="426"/>
        <w:rPr>
          <w:noProof/>
          <w:lang w:val="id-ID"/>
        </w:rPr>
      </w:pPr>
      <w:r w:rsidRPr="000318EE">
        <w:rPr>
          <w:noProof/>
        </w:rPr>
        <w:t xml:space="preserve">Hamzah, A., Ismail, M., &amp; Rahman, A. (2022). Implementasi Kurikulum Merdeka dalam pendidikan vokasi di Indonesia. </w:t>
      </w:r>
      <w:r w:rsidRPr="000318EE">
        <w:rPr>
          <w:i/>
          <w:iCs/>
          <w:noProof/>
        </w:rPr>
        <w:t>Jurnal Pendidikan dan Kebudayaan, 27</w:t>
      </w:r>
      <w:r w:rsidRPr="000318EE">
        <w:rPr>
          <w:noProof/>
        </w:rPr>
        <w:t>(3), 211–223.</w:t>
      </w:r>
    </w:p>
    <w:p w14:paraId="75F4D388" w14:textId="77777777" w:rsidR="005A0740" w:rsidRPr="000318EE" w:rsidRDefault="005A0740" w:rsidP="005A0740">
      <w:pPr>
        <w:pStyle w:val="BodyText"/>
        <w:numPr>
          <w:ilvl w:val="0"/>
          <w:numId w:val="6"/>
        </w:numPr>
        <w:ind w:left="426"/>
        <w:rPr>
          <w:noProof/>
          <w:lang w:val="id-ID"/>
        </w:rPr>
      </w:pPr>
      <w:r w:rsidRPr="000318EE">
        <w:rPr>
          <w:noProof/>
          <w:lang w:val="id-ID"/>
        </w:rPr>
        <w:t xml:space="preserve">Knoth, N., Tolzin, A., Janson, A., &amp; Marco, J. (2024). AI literacy and its implications for prompt engineering strategies. </w:t>
      </w:r>
      <w:r w:rsidRPr="000318EE">
        <w:rPr>
          <w:i/>
          <w:iCs/>
          <w:noProof/>
          <w:lang w:val="id-ID"/>
        </w:rPr>
        <w:t>Computers and Education: Artificial Intelligence, 6</w:t>
      </w:r>
      <w:r w:rsidRPr="000318EE">
        <w:rPr>
          <w:noProof/>
          <w:lang w:val="id-ID"/>
        </w:rPr>
        <w:t>, 100225.</w:t>
      </w:r>
    </w:p>
    <w:p w14:paraId="4C63EE3C" w14:textId="77777777" w:rsidR="005A0740" w:rsidRPr="000318EE" w:rsidRDefault="005A0740" w:rsidP="005A0740">
      <w:pPr>
        <w:pStyle w:val="BodyText"/>
        <w:numPr>
          <w:ilvl w:val="0"/>
          <w:numId w:val="6"/>
        </w:numPr>
        <w:ind w:left="426"/>
        <w:rPr>
          <w:noProof/>
          <w:lang w:val="id-ID"/>
        </w:rPr>
      </w:pPr>
      <w:r w:rsidRPr="000318EE">
        <w:rPr>
          <w:noProof/>
        </w:rPr>
        <w:t xml:space="preserve">Manik, E., Siregar, D., &amp; Simanjuntak, T. (2022). Tantangan implementasi Kurikulum Merdeka pada pendidikan kejuruan. </w:t>
      </w:r>
      <w:r w:rsidRPr="000318EE">
        <w:rPr>
          <w:i/>
          <w:iCs/>
          <w:noProof/>
        </w:rPr>
        <w:t>Jurnal Pendidikan Teknologi dan Kejuruan, 19</w:t>
      </w:r>
      <w:r w:rsidRPr="000318EE">
        <w:rPr>
          <w:noProof/>
        </w:rPr>
        <w:t>(2), 98–109.</w:t>
      </w:r>
    </w:p>
    <w:p w14:paraId="30B747F1" w14:textId="77777777" w:rsidR="005A0740" w:rsidRPr="000318EE" w:rsidRDefault="005A0740" w:rsidP="005A0740">
      <w:pPr>
        <w:pStyle w:val="BodyText"/>
        <w:numPr>
          <w:ilvl w:val="0"/>
          <w:numId w:val="6"/>
        </w:numPr>
        <w:ind w:left="426"/>
        <w:rPr>
          <w:noProof/>
          <w:lang w:val="id-ID"/>
        </w:rPr>
      </w:pPr>
      <w:r w:rsidRPr="000318EE">
        <w:rPr>
          <w:noProof/>
          <w:lang w:val="id-ID"/>
        </w:rPr>
        <w:t xml:space="preserve">Munawaroh, D. A. (2024). Peran teknologi pendidikan dalam mengembangkan pembelajaran bagi peneliti pemula di Indonesia. </w:t>
      </w:r>
      <w:r w:rsidRPr="000318EE">
        <w:rPr>
          <w:i/>
          <w:iCs/>
          <w:noProof/>
          <w:lang w:val="id-ID"/>
        </w:rPr>
        <w:t>Jurnal Teknologi Pembelajaran, 4</w:t>
      </w:r>
      <w:r w:rsidRPr="000318EE">
        <w:rPr>
          <w:noProof/>
          <w:lang w:val="id-ID"/>
        </w:rPr>
        <w:t>, 32–42.</w:t>
      </w:r>
    </w:p>
    <w:p w14:paraId="024FC1B8" w14:textId="77777777" w:rsidR="005A0740" w:rsidRPr="000318EE" w:rsidRDefault="005A0740" w:rsidP="005A0740">
      <w:pPr>
        <w:pStyle w:val="BodyText"/>
        <w:numPr>
          <w:ilvl w:val="0"/>
          <w:numId w:val="6"/>
        </w:numPr>
        <w:ind w:left="426"/>
        <w:rPr>
          <w:noProof/>
          <w:lang w:val="id-ID"/>
        </w:rPr>
      </w:pPr>
      <w:r w:rsidRPr="000318EE">
        <w:rPr>
          <w:noProof/>
          <w:lang w:val="id-ID"/>
        </w:rPr>
        <w:t xml:space="preserve">Prasetyani, H. (2023). Relevansi kompetensi lulusan SMK kompetensi keahlian teknik mesin terhadap </w:t>
      </w:r>
      <w:r w:rsidRPr="000318EE">
        <w:rPr>
          <w:noProof/>
          <w:lang w:val="id-ID"/>
        </w:rPr>
        <w:lastRenderedPageBreak/>
        <w:t xml:space="preserve">kebutuhan dunia industri. </w:t>
      </w:r>
      <w:r w:rsidRPr="000318EE">
        <w:rPr>
          <w:i/>
          <w:iCs/>
          <w:noProof/>
          <w:lang w:val="id-ID"/>
        </w:rPr>
        <w:t>1</w:t>
      </w:r>
      <w:r w:rsidRPr="000318EE">
        <w:rPr>
          <w:noProof/>
          <w:lang w:val="id-ID"/>
        </w:rPr>
        <w:t xml:space="preserve">(1), </w:t>
      </w:r>
      <w:r w:rsidRPr="000318EE">
        <w:rPr>
          <w:i/>
          <w:iCs/>
          <w:noProof/>
        </w:rPr>
        <w:t>Journal of System Information Technology and Electronics Engineering (J-SITEE), 1</w:t>
      </w:r>
      <w:r w:rsidRPr="000318EE">
        <w:rPr>
          <w:noProof/>
        </w:rPr>
        <w:t xml:space="preserve">(1), 27–33. </w:t>
      </w:r>
    </w:p>
    <w:p w14:paraId="48C7692A" w14:textId="77777777" w:rsidR="005A0740" w:rsidRPr="000318EE" w:rsidRDefault="005A0740" w:rsidP="005A0740">
      <w:pPr>
        <w:pStyle w:val="BodyText"/>
        <w:numPr>
          <w:ilvl w:val="0"/>
          <w:numId w:val="6"/>
        </w:numPr>
        <w:ind w:left="426"/>
        <w:rPr>
          <w:noProof/>
          <w:lang w:val="id-ID"/>
        </w:rPr>
      </w:pPr>
      <w:r w:rsidRPr="000318EE">
        <w:rPr>
          <w:noProof/>
          <w:lang w:val="id-ID"/>
        </w:rPr>
        <w:t xml:space="preserve">Setyawan, A. E. (2024). Kesiapan </w:t>
      </w:r>
      <w:r w:rsidRPr="000318EE">
        <w:rPr>
          <w:i/>
          <w:iCs/>
          <w:noProof/>
          <w:lang w:val="id-ID"/>
        </w:rPr>
        <w:t>soft skills</w:t>
      </w:r>
      <w:r w:rsidRPr="000318EE">
        <w:rPr>
          <w:noProof/>
          <w:lang w:val="id-ID"/>
        </w:rPr>
        <w:t xml:space="preserve"> siswa sekolah menengah kejuruan. </w:t>
      </w:r>
      <w:r w:rsidRPr="000318EE">
        <w:rPr>
          <w:i/>
          <w:iCs/>
          <w:noProof/>
          <w:lang w:val="id-ID"/>
        </w:rPr>
        <w:t>Jurnal Ilmiah Pendidikan Citra Bakti, 11</w:t>
      </w:r>
      <w:r w:rsidRPr="000318EE">
        <w:rPr>
          <w:noProof/>
          <w:lang w:val="id-ID"/>
        </w:rPr>
        <w:t>, 1227–1239.</w:t>
      </w:r>
    </w:p>
    <w:p w14:paraId="251A4861" w14:textId="77777777" w:rsidR="005A0740" w:rsidRPr="000318EE" w:rsidRDefault="005A0740" w:rsidP="005A0740">
      <w:pPr>
        <w:pStyle w:val="BodyText"/>
        <w:numPr>
          <w:ilvl w:val="0"/>
          <w:numId w:val="6"/>
        </w:numPr>
        <w:ind w:left="426"/>
        <w:rPr>
          <w:noProof/>
          <w:lang w:val="id-ID"/>
        </w:rPr>
      </w:pPr>
      <w:r w:rsidRPr="000318EE">
        <w:rPr>
          <w:noProof/>
        </w:rPr>
        <w:t xml:space="preserve">Setyawan, D., Nugroho, A., &amp; Hidayat, R. (2021). Analisis ketercapaian standar nasional pendidikan pada Sekolah Menengah Kejuruan. </w:t>
      </w:r>
      <w:r w:rsidRPr="000318EE">
        <w:rPr>
          <w:i/>
          <w:iCs/>
          <w:noProof/>
        </w:rPr>
        <w:t>Jurnal Pendidikan Vokasi, 11</w:t>
      </w:r>
      <w:r w:rsidRPr="000318EE">
        <w:rPr>
          <w:noProof/>
        </w:rPr>
        <w:t>(1), 45–57</w:t>
      </w:r>
    </w:p>
    <w:p w14:paraId="7C576CBA" w14:textId="77777777" w:rsidR="005A0740" w:rsidRPr="000318EE" w:rsidRDefault="005A0740" w:rsidP="005A0740">
      <w:pPr>
        <w:pStyle w:val="BodyText"/>
        <w:numPr>
          <w:ilvl w:val="0"/>
          <w:numId w:val="6"/>
        </w:numPr>
        <w:ind w:left="426"/>
        <w:rPr>
          <w:noProof/>
        </w:rPr>
      </w:pPr>
      <w:r w:rsidRPr="000318EE">
        <w:rPr>
          <w:noProof/>
          <w:lang w:val="id-ID"/>
        </w:rPr>
        <w:t xml:space="preserve">Sugiarto, T., Zalinus, N., Refdinal, Purwanto, W., &amp; Arif, A. (2022). Kompetensi lulusan SMK program studi teknik otomotif sesuai dengan tuntutan revolusi industri 4.0: Kajian literatur. </w:t>
      </w:r>
      <w:r w:rsidRPr="000318EE">
        <w:rPr>
          <w:i/>
          <w:iCs/>
          <w:noProof/>
          <w:lang w:val="id-ID"/>
        </w:rPr>
        <w:t>AEEJ: Journal of Automotive Engineering and Vocational Education, 3</w:t>
      </w:r>
      <w:r w:rsidRPr="000318EE">
        <w:rPr>
          <w:noProof/>
          <w:lang w:val="id-ID"/>
        </w:rPr>
        <w:t xml:space="preserve">(2), 131–138. </w:t>
      </w:r>
    </w:p>
    <w:p w14:paraId="40F32451" w14:textId="77777777" w:rsidR="005A0740" w:rsidRPr="000318EE" w:rsidRDefault="005A0740" w:rsidP="005A0740">
      <w:pPr>
        <w:pStyle w:val="BodyText"/>
        <w:numPr>
          <w:ilvl w:val="0"/>
          <w:numId w:val="6"/>
        </w:numPr>
        <w:ind w:left="426"/>
        <w:rPr>
          <w:noProof/>
        </w:rPr>
      </w:pPr>
      <w:r w:rsidRPr="000318EE">
        <w:rPr>
          <w:noProof/>
        </w:rPr>
        <w:t xml:space="preserve">Sipahutar, S. W. (2024). Problematika implementasi Kurikulum Merdeka pada Sekolah Menengah Kejuruan. </w:t>
      </w:r>
      <w:r w:rsidRPr="000318EE">
        <w:rPr>
          <w:i/>
          <w:iCs/>
          <w:noProof/>
        </w:rPr>
        <w:t>Jurnal Pendidikan Vokasi Indonesia, 14</w:t>
      </w:r>
      <w:r w:rsidRPr="000318EE">
        <w:rPr>
          <w:noProof/>
        </w:rPr>
        <w:t>(1), 1–12</w:t>
      </w:r>
    </w:p>
    <w:p w14:paraId="4AC4FDEF" w14:textId="77777777" w:rsidR="005A0740" w:rsidRPr="000318EE" w:rsidRDefault="005A0740" w:rsidP="005A0740">
      <w:pPr>
        <w:pStyle w:val="BodyText"/>
        <w:numPr>
          <w:ilvl w:val="0"/>
          <w:numId w:val="6"/>
        </w:numPr>
        <w:ind w:left="426"/>
        <w:rPr>
          <w:noProof/>
        </w:rPr>
      </w:pPr>
      <w:r w:rsidRPr="000318EE">
        <w:rPr>
          <w:noProof/>
        </w:rPr>
        <w:t xml:space="preserve">Susanti, N., Prasetyo, A., &amp; Wibowo, E. (2021). Kesesuaian kompetensi lulusan SMK dengan kebutuhan dunia industri. </w:t>
      </w:r>
      <w:r w:rsidRPr="000318EE">
        <w:rPr>
          <w:i/>
          <w:iCs/>
          <w:noProof/>
        </w:rPr>
        <w:t>Jurnal Pendidikan Teknologi dan Kejuruan, 18</w:t>
      </w:r>
      <w:r w:rsidRPr="000318EE">
        <w:rPr>
          <w:noProof/>
        </w:rPr>
        <w:t>(1), 33–44.</w:t>
      </w:r>
    </w:p>
    <w:p w14:paraId="024E90BF" w14:textId="77777777" w:rsidR="005A0740" w:rsidRPr="000318EE" w:rsidRDefault="005A0740" w:rsidP="005A0740">
      <w:pPr>
        <w:pStyle w:val="BodyText"/>
        <w:numPr>
          <w:ilvl w:val="0"/>
          <w:numId w:val="6"/>
        </w:numPr>
        <w:ind w:left="426"/>
        <w:rPr>
          <w:noProof/>
          <w:lang w:val="id-ID"/>
        </w:rPr>
      </w:pPr>
      <w:r w:rsidRPr="000318EE">
        <w:rPr>
          <w:noProof/>
        </w:rPr>
        <w:t xml:space="preserve">Sutarna, M., Wijoyo, H., Indrawan, I., &amp; Usada, W. (2020). </w:t>
      </w:r>
      <w:r w:rsidRPr="000318EE">
        <w:rPr>
          <w:i/>
          <w:iCs/>
          <w:noProof/>
        </w:rPr>
        <w:t>Link and match</w:t>
      </w:r>
      <w:r w:rsidRPr="000318EE">
        <w:rPr>
          <w:noProof/>
        </w:rPr>
        <w:t xml:space="preserve"> pendidikan vokasi dengan dunia usaha dan dunia industri. </w:t>
      </w:r>
      <w:r w:rsidRPr="000318EE">
        <w:rPr>
          <w:i/>
          <w:iCs/>
          <w:noProof/>
        </w:rPr>
        <w:t>Jurnal Manajemen Pendidikan, 9</w:t>
      </w:r>
      <w:r w:rsidRPr="000318EE">
        <w:rPr>
          <w:noProof/>
        </w:rPr>
        <w:t>(2), 110–121.</w:t>
      </w:r>
    </w:p>
    <w:p w14:paraId="1B13977A" w14:textId="77777777" w:rsidR="005A0740" w:rsidRPr="000318EE" w:rsidRDefault="005A0740" w:rsidP="005A0740">
      <w:pPr>
        <w:pStyle w:val="BodyText"/>
        <w:numPr>
          <w:ilvl w:val="0"/>
          <w:numId w:val="6"/>
        </w:numPr>
        <w:ind w:left="426"/>
        <w:rPr>
          <w:noProof/>
          <w:lang w:val="id-ID"/>
        </w:rPr>
      </w:pPr>
      <w:r w:rsidRPr="000318EE">
        <w:rPr>
          <w:noProof/>
          <w:lang w:val="id-ID"/>
        </w:rPr>
        <w:t xml:space="preserve">Smith, A., Johnson, B., &amp; Davis, C. (2021). The impact of digital transformation on managerial roles. </w:t>
      </w:r>
      <w:r w:rsidRPr="000318EE">
        <w:rPr>
          <w:i/>
          <w:iCs/>
          <w:noProof/>
          <w:lang w:val="id-ID"/>
        </w:rPr>
        <w:t>Journal of Management Innovation, 42</w:t>
      </w:r>
      <w:r w:rsidRPr="000318EE">
        <w:rPr>
          <w:noProof/>
          <w:lang w:val="id-ID"/>
        </w:rPr>
        <w:t>, 57–78.</w:t>
      </w:r>
    </w:p>
    <w:p w14:paraId="59A6DD9E" w14:textId="77777777" w:rsidR="005A0740" w:rsidRPr="000318EE" w:rsidRDefault="005A0740" w:rsidP="005A0740">
      <w:pPr>
        <w:pStyle w:val="BodyText"/>
        <w:numPr>
          <w:ilvl w:val="0"/>
          <w:numId w:val="6"/>
        </w:numPr>
        <w:ind w:left="426"/>
        <w:rPr>
          <w:noProof/>
          <w:lang w:val="id-ID"/>
        </w:rPr>
      </w:pPr>
      <w:r w:rsidRPr="000318EE">
        <w:rPr>
          <w:noProof/>
          <w:lang w:val="id-ID"/>
        </w:rPr>
        <w:t xml:space="preserve">Wardoyo, S., Damayanti, J., Diera, G., Melkior, A., &amp; Muslim, A. B. (2024). Pengaruh pendidikan vokasional terhadap kesiapan kerja lulusan SMK. </w:t>
      </w:r>
      <w:r w:rsidRPr="000318EE">
        <w:rPr>
          <w:i/>
          <w:iCs/>
          <w:noProof/>
          <w:lang w:val="id-ID"/>
        </w:rPr>
        <w:t>Edukatif: Jurnal Ilmu Pendidikan, 6</w:t>
      </w:r>
      <w:r w:rsidRPr="000318EE">
        <w:rPr>
          <w:noProof/>
          <w:lang w:val="id-ID"/>
        </w:rPr>
        <w:t>(6), 6803–6810.</w:t>
      </w:r>
    </w:p>
    <w:p w14:paraId="7190CD03" w14:textId="77777777" w:rsidR="005A0740" w:rsidRPr="000318EE" w:rsidRDefault="005A0740" w:rsidP="005A0740">
      <w:pPr>
        <w:pStyle w:val="BodyText"/>
        <w:numPr>
          <w:ilvl w:val="0"/>
          <w:numId w:val="6"/>
        </w:numPr>
        <w:ind w:left="426"/>
        <w:rPr>
          <w:noProof/>
          <w:lang w:val="id-ID"/>
        </w:rPr>
      </w:pPr>
      <w:r w:rsidRPr="000318EE">
        <w:rPr>
          <w:noProof/>
          <w:lang w:val="id-ID"/>
        </w:rPr>
        <w:t xml:space="preserve">Wicaksono, M. A., Salsabila, K. N., Salsabila, Z., &amp; Indonesia, U. P. (2025). </w:t>
      </w:r>
      <w:r w:rsidRPr="000318EE">
        <w:rPr>
          <w:i/>
          <w:iCs/>
          <w:noProof/>
          <w:lang w:val="id-ID"/>
        </w:rPr>
        <w:t>Hipkin Journal of Educational Research, 2</w:t>
      </w:r>
      <w:r w:rsidRPr="000318EE">
        <w:rPr>
          <w:noProof/>
          <w:lang w:val="id-ID"/>
        </w:rPr>
        <w:t>(1), 1–22.</w:t>
      </w:r>
    </w:p>
    <w:p w14:paraId="5B15EB64" w14:textId="77777777" w:rsidR="005A0740" w:rsidRPr="000318EE" w:rsidRDefault="005A0740" w:rsidP="005A0740">
      <w:pPr>
        <w:pStyle w:val="BodyText"/>
        <w:numPr>
          <w:ilvl w:val="0"/>
          <w:numId w:val="6"/>
        </w:numPr>
        <w:ind w:left="426"/>
        <w:rPr>
          <w:noProof/>
          <w:lang w:val="id-ID"/>
        </w:rPr>
      </w:pPr>
      <w:r w:rsidRPr="000318EE">
        <w:rPr>
          <w:noProof/>
          <w:lang w:val="id-ID"/>
        </w:rPr>
        <w:t>Yasa, G. I., Lastya, H. A., &amp; Iqbal, G. (2022). Relevansi kurikulum SMK dengan SKKNI kompetensi keahlian teknik instalasi tenaga listrik di Provinsi Aceh.</w:t>
      </w:r>
      <w:r w:rsidRPr="000318EE">
        <w:rPr>
          <w:i/>
          <w:iCs/>
          <w:noProof/>
        </w:rPr>
        <w:t xml:space="preserve"> Circuit: Jurnal Ilmiah Pendidikan Teknik Elektro, 6</w:t>
      </w:r>
      <w:r w:rsidRPr="000318EE">
        <w:rPr>
          <w:noProof/>
        </w:rPr>
        <w:t>(2), 135–144</w:t>
      </w:r>
      <w:r w:rsidRPr="000318EE">
        <w:rPr>
          <w:noProof/>
          <w:lang w:val="id-ID"/>
        </w:rPr>
        <w:t>.</w:t>
      </w:r>
    </w:p>
    <w:p w14:paraId="72F44C8B" w14:textId="77777777" w:rsidR="005A0740" w:rsidRPr="000318EE" w:rsidRDefault="005A0740" w:rsidP="005A0740">
      <w:pPr>
        <w:pStyle w:val="BodyText"/>
        <w:numPr>
          <w:ilvl w:val="0"/>
          <w:numId w:val="6"/>
        </w:numPr>
        <w:ind w:left="426"/>
        <w:rPr>
          <w:noProof/>
          <w:lang w:val="id-ID"/>
        </w:rPr>
      </w:pPr>
      <w:r w:rsidRPr="000318EE">
        <w:rPr>
          <w:noProof/>
          <w:lang w:val="id-ID"/>
        </w:rPr>
        <w:t>Yudiono, H., Sumbodo, W., &amp; Setiadi, R. Improving the milling machine competency learning outcomes through industrial project-based learning for vocational school students.</w:t>
      </w:r>
      <w:r w:rsidRPr="000318EE">
        <w:rPr>
          <w:i/>
          <w:iCs/>
          <w:noProof/>
        </w:rPr>
        <w:t xml:space="preserve"> Jurnal Pendidikan Vokasi, 9</w:t>
      </w:r>
      <w:r w:rsidRPr="000318EE">
        <w:rPr>
          <w:noProof/>
        </w:rPr>
        <w:t>(2), 151–160</w:t>
      </w:r>
      <w:r w:rsidRPr="000318EE">
        <w:rPr>
          <w:noProof/>
          <w:lang w:val="id-ID"/>
        </w:rPr>
        <w:t>.</w:t>
      </w:r>
    </w:p>
    <w:p w14:paraId="081CED0C" w14:textId="37795866" w:rsidR="00327ED6" w:rsidRPr="008D08C7" w:rsidRDefault="00327ED6" w:rsidP="008D08C7">
      <w:pPr>
        <w:tabs>
          <w:tab w:val="left" w:pos="900"/>
        </w:tabs>
        <w:ind w:right="21"/>
        <w:rPr>
          <w:sz w:val="24"/>
        </w:rPr>
      </w:pPr>
    </w:p>
    <w:sectPr w:rsidR="00327ED6" w:rsidRPr="008D08C7">
      <w:headerReference w:type="default" r:id="rId13"/>
      <w:footerReference w:type="default" r:id="rId14"/>
      <w:pgSz w:w="11910" w:h="16840"/>
      <w:pgMar w:top="1020" w:right="566" w:bottom="580" w:left="425" w:header="228"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F827" w14:textId="77777777" w:rsidR="0099501D" w:rsidRDefault="0099501D">
      <w:r>
        <w:separator/>
      </w:r>
    </w:p>
  </w:endnote>
  <w:endnote w:type="continuationSeparator" w:id="0">
    <w:p w14:paraId="1B2DD04B" w14:textId="77777777" w:rsidR="0099501D" w:rsidRDefault="0099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FAA2" w14:textId="77777777" w:rsidR="00327ED6"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8752" behindDoc="1" locked="0" layoutInCell="1" allowOverlap="1" wp14:anchorId="1ED5018C" wp14:editId="6CA926C2">
              <wp:simplePos x="0" y="0"/>
              <wp:positionH relativeFrom="page">
                <wp:posOffset>428625</wp:posOffset>
              </wp:positionH>
              <wp:positionV relativeFrom="page">
                <wp:posOffset>10264140</wp:posOffset>
              </wp:positionV>
              <wp:extent cx="6671309"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8983AFD" id="Graphic 3" o:spid="_x0000_s1026" style="position:absolute;margin-left:33.75pt;margin-top:808.2pt;width:525.3pt;height:1.5pt;z-index:-251657728;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" path="m6671309,l,,,19050r6671309,l6671309,xe" fillcolor="gray" stroked="f">
              <v:path arrowok="t"/>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3040C495" wp14:editId="3FC25561">
              <wp:simplePos x="0" y="0"/>
              <wp:positionH relativeFrom="page">
                <wp:posOffset>427736</wp:posOffset>
              </wp:positionH>
              <wp:positionV relativeFrom="page">
                <wp:posOffset>10326173</wp:posOffset>
              </wp:positionV>
              <wp:extent cx="53530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 cy="165735"/>
                      </a:xfrm>
                      <a:prstGeom prst="rect">
                        <a:avLst/>
                      </a:prstGeom>
                    </wps:spPr>
                    <wps:txbx>
                      <w:txbxContent>
                        <w:p w14:paraId="15A1FF85" w14:textId="7392EB1F" w:rsidR="00327ED6" w:rsidRDefault="00327ED6">
                          <w:pPr>
                            <w:spacing w:before="10"/>
                            <w:ind w:left="20"/>
                            <w:rPr>
                              <w:sz w:val="20"/>
                            </w:rPr>
                          </w:pPr>
                        </w:p>
                      </w:txbxContent>
                    </wps:txbx>
                    <wps:bodyPr wrap="square" lIns="0" tIns="0" rIns="0" bIns="0" rtlCol="0">
                      <a:noAutofit/>
                    </wps:bodyPr>
                  </wps:wsp>
                </a:graphicData>
              </a:graphic>
            </wp:anchor>
          </w:drawing>
        </mc:Choice>
        <mc:Fallback>
          <w:pict>
            <v:shapetype w14:anchorId="3040C495" id="_x0000_t202" coordsize="21600,21600" o:spt="202" path="m,l,21600r21600,l21600,xe">
              <v:stroke joinstyle="miter"/>
              <v:path gradientshapeok="t" o:connecttype="rect"/>
            </v:shapetype>
            <v:shape id="Textbox 4" o:spid="_x0000_s1027" type="#_x0000_t202" style="position:absolute;margin-left:33.7pt;margin-top:813.1pt;width:42.15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" filled="f" stroked="f">
              <v:textbox inset="0,0,0,0">
                <w:txbxContent>
                  <w:p w14:paraId="15A1FF85" w14:textId="7392EB1F" w:rsidR="00327ED6" w:rsidRDefault="00327ED6">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1D524E7F" wp14:editId="799A12F5">
              <wp:simplePos x="0" y="0"/>
              <wp:positionH relativeFrom="page">
                <wp:posOffset>3220339</wp:posOffset>
              </wp:positionH>
              <wp:positionV relativeFrom="page">
                <wp:posOffset>10411517</wp:posOffset>
              </wp:positionV>
              <wp:extent cx="13500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0010" cy="165735"/>
                      </a:xfrm>
                      <a:prstGeom prst="rect">
                        <a:avLst/>
                      </a:prstGeom>
                    </wps:spPr>
                    <wps:txbx>
                      <w:txbxContent>
                        <w:p w14:paraId="2434D35C" w14:textId="77777777" w:rsidR="00327ED6" w:rsidRDefault="00327ED6">
                          <w:pPr>
                            <w:spacing w:before="10"/>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 w14:anchorId="1D524E7F" id="Textbox 5" o:spid="_x0000_s1028" type="#_x0000_t202" style="position:absolute;margin-left:253.55pt;margin-top:819.8pt;width:106.3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" filled="f" stroked="f">
              <v:textbox inset="0,0,0,0">
                <w:txbxContent>
                  <w:p w14:paraId="2434D35C" w14:textId="77777777" w:rsidR="00327ED6" w:rsidRDefault="00327ED6">
                    <w:pPr>
                      <w:spacing w:before="10"/>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3F08" w14:textId="77777777" w:rsidR="0099501D" w:rsidRDefault="0099501D">
      <w:r>
        <w:separator/>
      </w:r>
    </w:p>
  </w:footnote>
  <w:footnote w:type="continuationSeparator" w:id="0">
    <w:p w14:paraId="494C5EF5" w14:textId="77777777" w:rsidR="0099501D" w:rsidRDefault="0099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AF0E" w14:textId="77777777" w:rsidR="00327ED6" w:rsidRDefault="00000000">
    <w:pPr>
      <w:pStyle w:val="BodyText"/>
      <w:spacing w:line="14" w:lineRule="auto"/>
      <w:ind w:left="0"/>
      <w:jc w:val="left"/>
      <w:rPr>
        <w:sz w:val="20"/>
      </w:rPr>
    </w:pPr>
    <w:r>
      <w:rPr>
        <w:noProof/>
        <w:sz w:val="20"/>
      </w:rPr>
      <w:drawing>
        <wp:anchor distT="0" distB="0" distL="0" distR="0" simplePos="0" relativeHeight="251652608" behindDoc="1" locked="0" layoutInCell="1" allowOverlap="1" wp14:anchorId="6857A537" wp14:editId="056A2FF0">
          <wp:simplePos x="0" y="0"/>
          <wp:positionH relativeFrom="page">
            <wp:posOffset>609600</wp:posOffset>
          </wp:positionH>
          <wp:positionV relativeFrom="page">
            <wp:posOffset>144779</wp:posOffset>
          </wp:positionV>
          <wp:extent cx="476250" cy="453390"/>
          <wp:effectExtent l="0" t="0" r="0" b="0"/>
          <wp:wrapNone/>
          <wp:docPr id="11284082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76250" cy="453390"/>
                  </a:xfrm>
                  <a:prstGeom prst="rect">
                    <a:avLst/>
                  </a:prstGeom>
                </pic:spPr>
              </pic:pic>
            </a:graphicData>
          </a:graphic>
        </wp:anchor>
      </w:drawing>
    </w:r>
    <w:r>
      <w:rPr>
        <w:noProof/>
        <w:sz w:val="20"/>
      </w:rPr>
      <mc:AlternateContent>
        <mc:Choice Requires="wps">
          <w:drawing>
            <wp:anchor distT="0" distB="0" distL="0" distR="0" simplePos="0" relativeHeight="251655680" behindDoc="1" locked="0" layoutInCell="1" allowOverlap="1" wp14:anchorId="55BDAE74" wp14:editId="68DA6EAE">
              <wp:simplePos x="0" y="0"/>
              <wp:positionH relativeFrom="page">
                <wp:posOffset>1487169</wp:posOffset>
              </wp:positionH>
              <wp:positionV relativeFrom="page">
                <wp:posOffset>214433</wp:posOffset>
              </wp:positionV>
              <wp:extent cx="567817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8170" cy="311785"/>
                      </a:xfrm>
                      <a:prstGeom prst="rect">
                        <a:avLst/>
                      </a:prstGeom>
                    </wps:spPr>
                    <wps:txbx>
                      <w:txbxContent>
                        <w:p w14:paraId="26D64362" w14:textId="77777777" w:rsidR="00327ED6" w:rsidRDefault="00327ED6">
                          <w:pPr>
                            <w:spacing w:before="10"/>
                            <w:ind w:right="18"/>
                            <w:jc w:val="right"/>
                            <w:rPr>
                              <w:b/>
                              <w:sz w:val="20"/>
                            </w:rPr>
                          </w:pPr>
                          <w:hyperlink r:id="rId2">
                            <w:r>
                              <w:rPr>
                                <w:b/>
                                <w:sz w:val="20"/>
                              </w:rPr>
                              <w:t>INTERNATIONAL</w:t>
                            </w:r>
                            <w:r>
                              <w:rPr>
                                <w:b/>
                                <w:spacing w:val="-9"/>
                                <w:sz w:val="20"/>
                              </w:rPr>
                              <w:t xml:space="preserve"> </w:t>
                            </w:r>
                            <w:r>
                              <w:rPr>
                                <w:b/>
                                <w:sz w:val="20"/>
                              </w:rPr>
                              <w:t>JOURNAL</w:t>
                            </w:r>
                            <w:r>
                              <w:rPr>
                                <w:b/>
                                <w:spacing w:val="-8"/>
                                <w:sz w:val="20"/>
                              </w:rPr>
                              <w:t xml:space="preserve"> </w:t>
                            </w:r>
                            <w:r>
                              <w:rPr>
                                <w:b/>
                                <w:sz w:val="20"/>
                              </w:rPr>
                              <w:t>OF</w:t>
                            </w:r>
                            <w:r>
                              <w:rPr>
                                <w:b/>
                                <w:spacing w:val="-8"/>
                                <w:sz w:val="20"/>
                              </w:rPr>
                              <w:t xml:space="preserve"> </w:t>
                            </w:r>
                            <w:r>
                              <w:rPr>
                                <w:b/>
                                <w:sz w:val="20"/>
                              </w:rPr>
                              <w:t>RESEARCH</w:t>
                            </w:r>
                            <w:r>
                              <w:rPr>
                                <w:b/>
                                <w:spacing w:val="-7"/>
                                <w:sz w:val="20"/>
                              </w:rPr>
                              <w:t xml:space="preserve"> </w:t>
                            </w:r>
                            <w:r>
                              <w:rPr>
                                <w:b/>
                                <w:sz w:val="20"/>
                              </w:rPr>
                              <w:t>AND</w:t>
                            </w:r>
                            <w:r>
                              <w:rPr>
                                <w:b/>
                                <w:spacing w:val="-7"/>
                                <w:sz w:val="20"/>
                              </w:rPr>
                              <w:t xml:space="preserve"> </w:t>
                            </w:r>
                            <w:r>
                              <w:rPr>
                                <w:b/>
                                <w:sz w:val="20"/>
                              </w:rPr>
                              <w:t>INNOVATION</w:t>
                            </w:r>
                            <w:r>
                              <w:rPr>
                                <w:b/>
                                <w:spacing w:val="-8"/>
                                <w:sz w:val="20"/>
                              </w:rPr>
                              <w:t xml:space="preserve"> </w:t>
                            </w:r>
                            <w:r>
                              <w:rPr>
                                <w:b/>
                                <w:sz w:val="20"/>
                              </w:rPr>
                              <w:t>IN</w:t>
                            </w:r>
                            <w:r>
                              <w:rPr>
                                <w:b/>
                                <w:spacing w:val="-7"/>
                                <w:sz w:val="20"/>
                              </w:rPr>
                              <w:t xml:space="preserve"> </w:t>
                            </w:r>
                            <w:r>
                              <w:rPr>
                                <w:b/>
                                <w:sz w:val="20"/>
                              </w:rPr>
                              <w:t>SOCIAL</w:t>
                            </w:r>
                            <w:r>
                              <w:rPr>
                                <w:b/>
                                <w:spacing w:val="-6"/>
                                <w:sz w:val="20"/>
                              </w:rPr>
                              <w:t xml:space="preserve"> </w:t>
                            </w:r>
                            <w:r>
                              <w:rPr>
                                <w:b/>
                                <w:sz w:val="20"/>
                              </w:rPr>
                              <w:t>SCIENCE</w:t>
                            </w:r>
                            <w:r>
                              <w:rPr>
                                <w:b/>
                                <w:spacing w:val="-9"/>
                                <w:sz w:val="20"/>
                              </w:rPr>
                              <w:t xml:space="preserve"> </w:t>
                            </w:r>
                            <w:r>
                              <w:rPr>
                                <w:b/>
                                <w:spacing w:val="-2"/>
                                <w:sz w:val="20"/>
                              </w:rPr>
                              <w:t>(IJRISS)</w:t>
                            </w:r>
                          </w:hyperlink>
                        </w:p>
                        <w:p w14:paraId="04E3BC2E" w14:textId="251CC3FE" w:rsidR="00327ED6" w:rsidRDefault="00327ED6">
                          <w:pPr>
                            <w:spacing w:before="1"/>
                            <w:ind w:right="21"/>
                            <w:jc w:val="right"/>
                            <w:rPr>
                              <w:sz w:val="20"/>
                            </w:rPr>
                          </w:pPr>
                          <w:hyperlink r:id="rId3">
                            <w:r>
                              <w:rPr>
                                <w:sz w:val="20"/>
                              </w:rPr>
                              <w:t>ISSN</w:t>
                            </w:r>
                            <w:r>
                              <w:rPr>
                                <w:spacing w:val="-6"/>
                                <w:sz w:val="20"/>
                              </w:rPr>
                              <w:t xml:space="preserve"> </w:t>
                            </w:r>
                            <w:r>
                              <w:rPr>
                                <w:sz w:val="20"/>
                              </w:rPr>
                              <w:t>No.</w:t>
                            </w:r>
                            <w:r>
                              <w:rPr>
                                <w:spacing w:val="-6"/>
                                <w:sz w:val="20"/>
                              </w:rPr>
                              <w:t xml:space="preserve"> </w:t>
                            </w:r>
                            <w:r>
                              <w:rPr>
                                <w:sz w:val="20"/>
                              </w:rPr>
                              <w:t>2454-6186</w:t>
                            </w:r>
                            <w:r>
                              <w:rPr>
                                <w:spacing w:val="-5"/>
                                <w:sz w:val="20"/>
                              </w:rPr>
                              <w:t xml:space="preserve"> </w:t>
                            </w:r>
                            <w:r>
                              <w:rPr>
                                <w:sz w:val="20"/>
                              </w:rPr>
                              <w:t>|</w:t>
                            </w:r>
                            <w:r>
                              <w:rPr>
                                <w:spacing w:val="-9"/>
                                <w:sz w:val="20"/>
                              </w:rPr>
                              <w:t xml:space="preserve"> </w:t>
                            </w:r>
                            <w:r>
                              <w:rPr>
                                <w:sz w:val="20"/>
                              </w:rPr>
                              <w:t>DOI:</w:t>
                            </w:r>
                            <w:r>
                              <w:rPr>
                                <w:spacing w:val="-7"/>
                                <w:sz w:val="20"/>
                              </w:rPr>
                              <w:t xml:space="preserve"> </w:t>
                            </w:r>
                            <w:r>
                              <w:rPr>
                                <w:sz w:val="20"/>
                              </w:rPr>
                              <w:t xml:space="preserve">  |Volume</w:t>
                            </w:r>
                            <w:r>
                              <w:rPr>
                                <w:spacing w:val="-6"/>
                                <w:sz w:val="20"/>
                              </w:rPr>
                              <w:t xml:space="preserve"> </w:t>
                            </w:r>
                            <w:r>
                              <w:rPr>
                                <w:sz w:val="20"/>
                              </w:rPr>
                              <w:t>Issue</w:t>
                            </w:r>
                            <w:r>
                              <w:rPr>
                                <w:spacing w:val="-5"/>
                                <w:sz w:val="20"/>
                              </w:rPr>
                              <w:t xml:space="preserve"> </w:t>
                            </w:r>
                            <w:r>
                              <w:rPr>
                                <w:sz w:val="20"/>
                              </w:rPr>
                              <w:t>December</w:t>
                            </w:r>
                            <w:r>
                              <w:rPr>
                                <w:spacing w:val="-5"/>
                                <w:sz w:val="20"/>
                              </w:rPr>
                              <w:t xml:space="preserve"> </w:t>
                            </w:r>
                            <w:r>
                              <w:rPr>
                                <w:spacing w:val="-4"/>
                                <w:sz w:val="20"/>
                              </w:rPr>
                              <w:t>20264</w:t>
                            </w:r>
                          </w:hyperlink>
                        </w:p>
                      </w:txbxContent>
                    </wps:txbx>
                    <wps:bodyPr wrap="square" lIns="0" tIns="0" rIns="0" bIns="0" rtlCol="0">
                      <a:noAutofit/>
                    </wps:bodyPr>
                  </wps:wsp>
                </a:graphicData>
              </a:graphic>
            </wp:anchor>
          </w:drawing>
        </mc:Choice>
        <mc:Fallback>
          <w:pict>
            <v:shapetype w14:anchorId="55BDAE74" id="_x0000_t202" coordsize="21600,21600" o:spt="202" path="m,l,21600r21600,l21600,xe">
              <v:stroke joinstyle="miter"/>
              <v:path gradientshapeok="t" o:connecttype="rect"/>
            </v:shapetype>
            <v:shape id="Textbox 2" o:spid="_x0000_s1026" type="#_x0000_t202" style="position:absolute;margin-left:117.1pt;margin-top:16.9pt;width:447.1pt;height:24.5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" filled="f" stroked="f">
              <v:textbox inset="0,0,0,0">
                <w:txbxContent>
                  <w:p w14:paraId="26D64362" w14:textId="77777777" w:rsidR="00327ED6" w:rsidRDefault="00327ED6">
                    <w:pPr>
                      <w:spacing w:before="10"/>
                      <w:ind w:right="18"/>
                      <w:jc w:val="right"/>
                      <w:rPr>
                        <w:b/>
                        <w:sz w:val="20"/>
                      </w:rPr>
                    </w:pPr>
                    <w:hyperlink r:id="rId4">
                      <w:r>
                        <w:rPr>
                          <w:b/>
                          <w:sz w:val="20"/>
                        </w:rPr>
                        <w:t>INTERNATIONAL</w:t>
                      </w:r>
                      <w:r>
                        <w:rPr>
                          <w:b/>
                          <w:spacing w:val="-9"/>
                          <w:sz w:val="20"/>
                        </w:rPr>
                        <w:t xml:space="preserve"> </w:t>
                      </w:r>
                      <w:r>
                        <w:rPr>
                          <w:b/>
                          <w:sz w:val="20"/>
                        </w:rPr>
                        <w:t>JOURNAL</w:t>
                      </w:r>
                      <w:r>
                        <w:rPr>
                          <w:b/>
                          <w:spacing w:val="-8"/>
                          <w:sz w:val="20"/>
                        </w:rPr>
                        <w:t xml:space="preserve"> </w:t>
                      </w:r>
                      <w:r>
                        <w:rPr>
                          <w:b/>
                          <w:sz w:val="20"/>
                        </w:rPr>
                        <w:t>OF</w:t>
                      </w:r>
                      <w:r>
                        <w:rPr>
                          <w:b/>
                          <w:spacing w:val="-8"/>
                          <w:sz w:val="20"/>
                        </w:rPr>
                        <w:t xml:space="preserve"> </w:t>
                      </w:r>
                      <w:r>
                        <w:rPr>
                          <w:b/>
                          <w:sz w:val="20"/>
                        </w:rPr>
                        <w:t>RESEARCH</w:t>
                      </w:r>
                      <w:r>
                        <w:rPr>
                          <w:b/>
                          <w:spacing w:val="-7"/>
                          <w:sz w:val="20"/>
                        </w:rPr>
                        <w:t xml:space="preserve"> </w:t>
                      </w:r>
                      <w:r>
                        <w:rPr>
                          <w:b/>
                          <w:sz w:val="20"/>
                        </w:rPr>
                        <w:t>AND</w:t>
                      </w:r>
                      <w:r>
                        <w:rPr>
                          <w:b/>
                          <w:spacing w:val="-7"/>
                          <w:sz w:val="20"/>
                        </w:rPr>
                        <w:t xml:space="preserve"> </w:t>
                      </w:r>
                      <w:r>
                        <w:rPr>
                          <w:b/>
                          <w:sz w:val="20"/>
                        </w:rPr>
                        <w:t>INNOVATION</w:t>
                      </w:r>
                      <w:r>
                        <w:rPr>
                          <w:b/>
                          <w:spacing w:val="-8"/>
                          <w:sz w:val="20"/>
                        </w:rPr>
                        <w:t xml:space="preserve"> </w:t>
                      </w:r>
                      <w:r>
                        <w:rPr>
                          <w:b/>
                          <w:sz w:val="20"/>
                        </w:rPr>
                        <w:t>IN</w:t>
                      </w:r>
                      <w:r>
                        <w:rPr>
                          <w:b/>
                          <w:spacing w:val="-7"/>
                          <w:sz w:val="20"/>
                        </w:rPr>
                        <w:t xml:space="preserve"> </w:t>
                      </w:r>
                      <w:r>
                        <w:rPr>
                          <w:b/>
                          <w:sz w:val="20"/>
                        </w:rPr>
                        <w:t>SOCIAL</w:t>
                      </w:r>
                      <w:r>
                        <w:rPr>
                          <w:b/>
                          <w:spacing w:val="-6"/>
                          <w:sz w:val="20"/>
                        </w:rPr>
                        <w:t xml:space="preserve"> </w:t>
                      </w:r>
                      <w:r>
                        <w:rPr>
                          <w:b/>
                          <w:sz w:val="20"/>
                        </w:rPr>
                        <w:t>SCIENCE</w:t>
                      </w:r>
                      <w:r>
                        <w:rPr>
                          <w:b/>
                          <w:spacing w:val="-9"/>
                          <w:sz w:val="20"/>
                        </w:rPr>
                        <w:t xml:space="preserve"> </w:t>
                      </w:r>
                      <w:r>
                        <w:rPr>
                          <w:b/>
                          <w:spacing w:val="-2"/>
                          <w:sz w:val="20"/>
                        </w:rPr>
                        <w:t>(IJRISS)</w:t>
                      </w:r>
                    </w:hyperlink>
                  </w:p>
                  <w:p w14:paraId="04E3BC2E" w14:textId="251CC3FE" w:rsidR="00327ED6" w:rsidRDefault="00327ED6">
                    <w:pPr>
                      <w:spacing w:before="1"/>
                      <w:ind w:right="21"/>
                      <w:jc w:val="right"/>
                      <w:rPr>
                        <w:sz w:val="20"/>
                      </w:rPr>
                    </w:pPr>
                    <w:hyperlink r:id="rId5">
                      <w:r>
                        <w:rPr>
                          <w:sz w:val="20"/>
                        </w:rPr>
                        <w:t>ISSN</w:t>
                      </w:r>
                      <w:r>
                        <w:rPr>
                          <w:spacing w:val="-6"/>
                          <w:sz w:val="20"/>
                        </w:rPr>
                        <w:t xml:space="preserve"> </w:t>
                      </w:r>
                      <w:r>
                        <w:rPr>
                          <w:sz w:val="20"/>
                        </w:rPr>
                        <w:t>No.</w:t>
                      </w:r>
                      <w:r>
                        <w:rPr>
                          <w:spacing w:val="-6"/>
                          <w:sz w:val="20"/>
                        </w:rPr>
                        <w:t xml:space="preserve"> </w:t>
                      </w:r>
                      <w:r>
                        <w:rPr>
                          <w:sz w:val="20"/>
                        </w:rPr>
                        <w:t>2454-6186</w:t>
                      </w:r>
                      <w:r>
                        <w:rPr>
                          <w:spacing w:val="-5"/>
                          <w:sz w:val="20"/>
                        </w:rPr>
                        <w:t xml:space="preserve"> </w:t>
                      </w:r>
                      <w:r>
                        <w:rPr>
                          <w:sz w:val="20"/>
                        </w:rPr>
                        <w:t>|</w:t>
                      </w:r>
                      <w:r>
                        <w:rPr>
                          <w:spacing w:val="-9"/>
                          <w:sz w:val="20"/>
                        </w:rPr>
                        <w:t xml:space="preserve"> </w:t>
                      </w:r>
                      <w:r>
                        <w:rPr>
                          <w:sz w:val="20"/>
                        </w:rPr>
                        <w:t>DOI:</w:t>
                      </w:r>
                      <w:r>
                        <w:rPr>
                          <w:spacing w:val="-7"/>
                          <w:sz w:val="20"/>
                        </w:rPr>
                        <w:t xml:space="preserve"> </w:t>
                      </w:r>
                      <w:r>
                        <w:rPr>
                          <w:sz w:val="20"/>
                        </w:rPr>
                        <w:t xml:space="preserve">  |Volume</w:t>
                      </w:r>
                      <w:r>
                        <w:rPr>
                          <w:spacing w:val="-6"/>
                          <w:sz w:val="20"/>
                        </w:rPr>
                        <w:t xml:space="preserve"> </w:t>
                      </w:r>
                      <w:r>
                        <w:rPr>
                          <w:sz w:val="20"/>
                        </w:rPr>
                        <w:t>Issue</w:t>
                      </w:r>
                      <w:r>
                        <w:rPr>
                          <w:spacing w:val="-5"/>
                          <w:sz w:val="20"/>
                        </w:rPr>
                        <w:t xml:space="preserve"> </w:t>
                      </w:r>
                      <w:r>
                        <w:rPr>
                          <w:sz w:val="20"/>
                        </w:rPr>
                        <w:t>December</w:t>
                      </w:r>
                      <w:r>
                        <w:rPr>
                          <w:spacing w:val="-5"/>
                          <w:sz w:val="20"/>
                        </w:rPr>
                        <w:t xml:space="preserve"> </w:t>
                      </w:r>
                      <w:r>
                        <w:rPr>
                          <w:spacing w:val="-4"/>
                          <w:sz w:val="20"/>
                        </w:rPr>
                        <w:t>20264</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6CF1"/>
    <w:multiLevelType w:val="hybridMultilevel"/>
    <w:tmpl w:val="322AE1A6"/>
    <w:lvl w:ilvl="0" w:tplc="0421000F">
      <w:start w:val="1"/>
      <w:numFmt w:val="decimal"/>
      <w:lvlText w:val="%1."/>
      <w:lvlJc w:val="left"/>
      <w:pPr>
        <w:ind w:left="825" w:hanging="360"/>
      </w:pPr>
    </w:lvl>
    <w:lvl w:ilvl="1" w:tplc="04210019" w:tentative="1">
      <w:start w:val="1"/>
      <w:numFmt w:val="lowerLetter"/>
      <w:lvlText w:val="%2."/>
      <w:lvlJc w:val="left"/>
      <w:pPr>
        <w:ind w:left="1545" w:hanging="360"/>
      </w:pPr>
    </w:lvl>
    <w:lvl w:ilvl="2" w:tplc="0421001B" w:tentative="1">
      <w:start w:val="1"/>
      <w:numFmt w:val="lowerRoman"/>
      <w:lvlText w:val="%3."/>
      <w:lvlJc w:val="right"/>
      <w:pPr>
        <w:ind w:left="2265" w:hanging="180"/>
      </w:pPr>
    </w:lvl>
    <w:lvl w:ilvl="3" w:tplc="0421000F" w:tentative="1">
      <w:start w:val="1"/>
      <w:numFmt w:val="decimal"/>
      <w:lvlText w:val="%4."/>
      <w:lvlJc w:val="left"/>
      <w:pPr>
        <w:ind w:left="2985" w:hanging="360"/>
      </w:pPr>
    </w:lvl>
    <w:lvl w:ilvl="4" w:tplc="04210019" w:tentative="1">
      <w:start w:val="1"/>
      <w:numFmt w:val="lowerLetter"/>
      <w:lvlText w:val="%5."/>
      <w:lvlJc w:val="left"/>
      <w:pPr>
        <w:ind w:left="3705" w:hanging="360"/>
      </w:pPr>
    </w:lvl>
    <w:lvl w:ilvl="5" w:tplc="0421001B" w:tentative="1">
      <w:start w:val="1"/>
      <w:numFmt w:val="lowerRoman"/>
      <w:lvlText w:val="%6."/>
      <w:lvlJc w:val="right"/>
      <w:pPr>
        <w:ind w:left="4425" w:hanging="180"/>
      </w:pPr>
    </w:lvl>
    <w:lvl w:ilvl="6" w:tplc="0421000F" w:tentative="1">
      <w:start w:val="1"/>
      <w:numFmt w:val="decimal"/>
      <w:lvlText w:val="%7."/>
      <w:lvlJc w:val="left"/>
      <w:pPr>
        <w:ind w:left="5145" w:hanging="360"/>
      </w:pPr>
    </w:lvl>
    <w:lvl w:ilvl="7" w:tplc="04210019" w:tentative="1">
      <w:start w:val="1"/>
      <w:numFmt w:val="lowerLetter"/>
      <w:lvlText w:val="%8."/>
      <w:lvlJc w:val="left"/>
      <w:pPr>
        <w:ind w:left="5865" w:hanging="360"/>
      </w:pPr>
    </w:lvl>
    <w:lvl w:ilvl="8" w:tplc="0421001B" w:tentative="1">
      <w:start w:val="1"/>
      <w:numFmt w:val="lowerRoman"/>
      <w:lvlText w:val="%9."/>
      <w:lvlJc w:val="right"/>
      <w:pPr>
        <w:ind w:left="6585" w:hanging="180"/>
      </w:pPr>
    </w:lvl>
  </w:abstractNum>
  <w:abstractNum w:abstractNumId="1" w15:restartNumberingAfterBreak="0">
    <w:nsid w:val="19F04C33"/>
    <w:multiLevelType w:val="hybridMultilevel"/>
    <w:tmpl w:val="1C4846BE"/>
    <w:lvl w:ilvl="0" w:tplc="7BC4697C">
      <w:start w:val="1"/>
      <w:numFmt w:val="decimal"/>
      <w:lvlText w:val="%1."/>
      <w:lvlJc w:val="left"/>
      <w:pPr>
        <w:ind w:left="451" w:hanging="2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558A31A">
      <w:start w:val="1"/>
      <w:numFmt w:val="decimal"/>
      <w:lvlText w:val="%2."/>
      <w:lvlJc w:val="left"/>
      <w:pPr>
        <w:ind w:left="90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A2E773A">
      <w:numFmt w:val="bullet"/>
      <w:lvlText w:val="•"/>
      <w:lvlJc w:val="left"/>
      <w:pPr>
        <w:ind w:left="2013" w:hanging="361"/>
      </w:pPr>
      <w:rPr>
        <w:rFonts w:hint="default"/>
        <w:lang w:val="en-US" w:eastAsia="en-US" w:bidi="ar-SA"/>
      </w:rPr>
    </w:lvl>
    <w:lvl w:ilvl="3" w:tplc="8100402E">
      <w:numFmt w:val="bullet"/>
      <w:lvlText w:val="•"/>
      <w:lvlJc w:val="left"/>
      <w:pPr>
        <w:ind w:left="3126" w:hanging="361"/>
      </w:pPr>
      <w:rPr>
        <w:rFonts w:hint="default"/>
        <w:lang w:val="en-US" w:eastAsia="en-US" w:bidi="ar-SA"/>
      </w:rPr>
    </w:lvl>
    <w:lvl w:ilvl="4" w:tplc="A50AF934">
      <w:numFmt w:val="bullet"/>
      <w:lvlText w:val="•"/>
      <w:lvlJc w:val="left"/>
      <w:pPr>
        <w:ind w:left="4239" w:hanging="361"/>
      </w:pPr>
      <w:rPr>
        <w:rFonts w:hint="default"/>
        <w:lang w:val="en-US" w:eastAsia="en-US" w:bidi="ar-SA"/>
      </w:rPr>
    </w:lvl>
    <w:lvl w:ilvl="5" w:tplc="DBB8D222">
      <w:numFmt w:val="bullet"/>
      <w:lvlText w:val="•"/>
      <w:lvlJc w:val="left"/>
      <w:pPr>
        <w:ind w:left="5352" w:hanging="361"/>
      </w:pPr>
      <w:rPr>
        <w:rFonts w:hint="default"/>
        <w:lang w:val="en-US" w:eastAsia="en-US" w:bidi="ar-SA"/>
      </w:rPr>
    </w:lvl>
    <w:lvl w:ilvl="6" w:tplc="194A93B4">
      <w:numFmt w:val="bullet"/>
      <w:lvlText w:val="•"/>
      <w:lvlJc w:val="left"/>
      <w:pPr>
        <w:ind w:left="6465" w:hanging="361"/>
      </w:pPr>
      <w:rPr>
        <w:rFonts w:hint="default"/>
        <w:lang w:val="en-US" w:eastAsia="en-US" w:bidi="ar-SA"/>
      </w:rPr>
    </w:lvl>
    <w:lvl w:ilvl="7" w:tplc="EB4E997E">
      <w:numFmt w:val="bullet"/>
      <w:lvlText w:val="•"/>
      <w:lvlJc w:val="left"/>
      <w:pPr>
        <w:ind w:left="7578" w:hanging="361"/>
      </w:pPr>
      <w:rPr>
        <w:rFonts w:hint="default"/>
        <w:lang w:val="en-US" w:eastAsia="en-US" w:bidi="ar-SA"/>
      </w:rPr>
    </w:lvl>
    <w:lvl w:ilvl="8" w:tplc="FEB61B76">
      <w:numFmt w:val="bullet"/>
      <w:lvlText w:val="•"/>
      <w:lvlJc w:val="left"/>
      <w:pPr>
        <w:ind w:left="8691" w:hanging="361"/>
      </w:pPr>
      <w:rPr>
        <w:rFonts w:hint="default"/>
        <w:lang w:val="en-US" w:eastAsia="en-US" w:bidi="ar-SA"/>
      </w:rPr>
    </w:lvl>
  </w:abstractNum>
  <w:abstractNum w:abstractNumId="2" w15:restartNumberingAfterBreak="0">
    <w:nsid w:val="49E87BBF"/>
    <w:multiLevelType w:val="multilevel"/>
    <w:tmpl w:val="1D4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D0AB4"/>
    <w:multiLevelType w:val="multilevel"/>
    <w:tmpl w:val="78361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18413E"/>
    <w:multiLevelType w:val="multilevel"/>
    <w:tmpl w:val="448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C4413"/>
    <w:multiLevelType w:val="multilevel"/>
    <w:tmpl w:val="79B0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616096">
    <w:abstractNumId w:val="1"/>
  </w:num>
  <w:num w:numId="2" w16cid:durableId="1596674609">
    <w:abstractNumId w:val="3"/>
  </w:num>
  <w:num w:numId="3" w16cid:durableId="1339237580">
    <w:abstractNumId w:val="2"/>
  </w:num>
  <w:num w:numId="4" w16cid:durableId="506284589">
    <w:abstractNumId w:val="4"/>
  </w:num>
  <w:num w:numId="5" w16cid:durableId="1479227438">
    <w:abstractNumId w:val="5"/>
  </w:num>
  <w:num w:numId="6" w16cid:durableId="185788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7ED6"/>
    <w:rsid w:val="001B7336"/>
    <w:rsid w:val="00327ED6"/>
    <w:rsid w:val="004C2BC4"/>
    <w:rsid w:val="005A0740"/>
    <w:rsid w:val="00796EA8"/>
    <w:rsid w:val="008D08C7"/>
    <w:rsid w:val="00994CC4"/>
    <w:rsid w:val="0099501D"/>
    <w:rsid w:val="00B32000"/>
    <w:rsid w:val="00C728FD"/>
    <w:rsid w:val="00D203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C9C7"/>
  <w15:docId w15:val="{9B15D88D-8285-44D2-9740-42EC514D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3" w:right="177" w:firstLine="2"/>
      <w:jc w:val="center"/>
      <w:outlineLvl w:val="0"/>
    </w:pPr>
    <w:rPr>
      <w:b/>
      <w:bCs/>
      <w:sz w:val="36"/>
      <w:szCs w:val="36"/>
    </w:rPr>
  </w:style>
  <w:style w:type="paragraph" w:styleId="Heading2">
    <w:name w:val="heading 2"/>
    <w:basedOn w:val="Normal"/>
    <w:uiPriority w:val="9"/>
    <w:unhideWhenUsed/>
    <w:qFormat/>
    <w:pPr>
      <w:spacing w:before="243"/>
      <w:ind w:left="179"/>
      <w:outlineLvl w:val="1"/>
    </w:pPr>
    <w:rPr>
      <w:b/>
      <w:bCs/>
      <w:sz w:val="28"/>
      <w:szCs w:val="28"/>
    </w:rPr>
  </w:style>
  <w:style w:type="paragraph" w:styleId="Heading3">
    <w:name w:val="heading 3"/>
    <w:basedOn w:val="Normal"/>
    <w:uiPriority w:val="9"/>
    <w:unhideWhenUsed/>
    <w:qFormat/>
    <w:pPr>
      <w:spacing w:before="245"/>
      <w:ind w:left="1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
      <w:jc w:val="both"/>
    </w:pPr>
    <w:rPr>
      <w:sz w:val="24"/>
      <w:szCs w:val="24"/>
    </w:rPr>
  </w:style>
  <w:style w:type="paragraph" w:styleId="ListParagraph">
    <w:name w:val="List Paragraph"/>
    <w:basedOn w:val="Normal"/>
    <w:uiPriority w:val="1"/>
    <w:qFormat/>
    <w:pPr>
      <w:ind w:left="900" w:right="24" w:hanging="361"/>
      <w:jc w:val="both"/>
    </w:pPr>
  </w:style>
  <w:style w:type="paragraph" w:customStyle="1" w:styleId="TableParagraph">
    <w:name w:val="Table Paragraph"/>
    <w:basedOn w:val="Normal"/>
    <w:uiPriority w:val="1"/>
    <w:qFormat/>
    <w:pPr>
      <w:spacing w:line="270" w:lineRule="exact"/>
      <w:ind w:left="107"/>
    </w:pPr>
  </w:style>
  <w:style w:type="paragraph" w:styleId="Header">
    <w:name w:val="header"/>
    <w:basedOn w:val="Normal"/>
    <w:link w:val="HeaderChar"/>
    <w:uiPriority w:val="99"/>
    <w:unhideWhenUsed/>
    <w:rsid w:val="00796EA8"/>
    <w:pPr>
      <w:tabs>
        <w:tab w:val="center" w:pos="4513"/>
        <w:tab w:val="right" w:pos="9026"/>
      </w:tabs>
    </w:pPr>
  </w:style>
  <w:style w:type="character" w:customStyle="1" w:styleId="HeaderChar">
    <w:name w:val="Header Char"/>
    <w:basedOn w:val="DefaultParagraphFont"/>
    <w:link w:val="Header"/>
    <w:uiPriority w:val="99"/>
    <w:rsid w:val="00796EA8"/>
    <w:rPr>
      <w:rFonts w:ascii="Times New Roman" w:eastAsia="Times New Roman" w:hAnsi="Times New Roman" w:cs="Times New Roman"/>
    </w:rPr>
  </w:style>
  <w:style w:type="paragraph" w:styleId="Footer">
    <w:name w:val="footer"/>
    <w:basedOn w:val="Normal"/>
    <w:link w:val="FooterChar"/>
    <w:uiPriority w:val="99"/>
    <w:unhideWhenUsed/>
    <w:rsid w:val="00796EA8"/>
    <w:pPr>
      <w:tabs>
        <w:tab w:val="center" w:pos="4513"/>
        <w:tab w:val="right" w:pos="9026"/>
      </w:tabs>
    </w:pPr>
  </w:style>
  <w:style w:type="character" w:customStyle="1" w:styleId="FooterChar">
    <w:name w:val="Footer Char"/>
    <w:basedOn w:val="DefaultParagraphFont"/>
    <w:link w:val="Footer"/>
    <w:uiPriority w:val="99"/>
    <w:rsid w:val="00796EA8"/>
    <w:rPr>
      <w:rFonts w:ascii="Times New Roman" w:eastAsia="Times New Roman" w:hAnsi="Times New Roman" w:cs="Times New Roman"/>
    </w:rPr>
  </w:style>
  <w:style w:type="paragraph" w:styleId="NormalWeb">
    <w:name w:val="Normal (Web)"/>
    <w:basedOn w:val="Normal"/>
    <w:uiPriority w:val="99"/>
    <w:unhideWhenUsed/>
    <w:rsid w:val="00796EA8"/>
    <w:pPr>
      <w:widowControl/>
      <w:autoSpaceDE/>
      <w:autoSpaceDN/>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ss/" TargetMode="External"/><Relationship Id="rId2" Type="http://schemas.openxmlformats.org/officeDocument/2006/relationships/hyperlink" Target="https://rsisinternational.org/journals/ijriss/" TargetMode="External"/><Relationship Id="rId1" Type="http://schemas.openxmlformats.org/officeDocument/2006/relationships/image" Target="media/image1.jpeg"/><Relationship Id="rId5" Type="http://schemas.openxmlformats.org/officeDocument/2006/relationships/hyperlink" Target="https://rsisinternational.org/journals/ijriss/" TargetMode="External"/><Relationship Id="rId4" Type="http://schemas.openxmlformats.org/officeDocument/2006/relationships/hyperlink" Target="https://rsisinternational.org/journals/ijris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5e046e157c46282/Documents/tesis%20terbaru/file%20tesis/Data_Instrumen_10_Responden_MUSTOF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5e046e157c46282/Documents/tesis%20terbaru/file%20tesis/Data_Instrumen_10_Responden_MUSTOF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5e046e157c46282/Documents/tesis%20terbaru/file%20tesis/Data_Instrumen_10_Responden_MUSTOFA(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5e046e157c46282/Documents/tesis%20terbaru/file%20tesis/Data_Instrumen_10_Responden_MUSTOFA(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5e046e157c46282/Documents/tesis%20terbaru/file%20tesis/Data_Instrumen_10_Responden_MUSTOFA(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5e046e157c46282/Documents/tesis%20terbaru/file%20tesis/Data_Instrumen_10_Responden_MUSTOFA(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Sheet2!$B$2:$B$6</c:f>
              <c:strCache>
                <c:ptCount val="5"/>
                <c:pt idx="0">
                  <c:v>27-29</c:v>
                </c:pt>
                <c:pt idx="1">
                  <c:v>30-32</c:v>
                </c:pt>
                <c:pt idx="2">
                  <c:v>33-35</c:v>
                </c:pt>
                <c:pt idx="3">
                  <c:v>36-38</c:v>
                </c:pt>
                <c:pt idx="4">
                  <c:v>39-41</c:v>
                </c:pt>
              </c:strCache>
            </c:strRef>
          </c:cat>
          <c:val>
            <c:numRef>
              <c:f>Sheet2!$D$2:$D$6</c:f>
              <c:numCache>
                <c:formatCode>General</c:formatCode>
                <c:ptCount val="5"/>
                <c:pt idx="0">
                  <c:v>3</c:v>
                </c:pt>
                <c:pt idx="1">
                  <c:v>0</c:v>
                </c:pt>
                <c:pt idx="2">
                  <c:v>0</c:v>
                </c:pt>
                <c:pt idx="3">
                  <c:v>9</c:v>
                </c:pt>
                <c:pt idx="4">
                  <c:v>0</c:v>
                </c:pt>
              </c:numCache>
            </c:numRef>
          </c:val>
          <c:extLst>
            <c:ext xmlns:c16="http://schemas.microsoft.com/office/drawing/2014/chart" uri="{C3380CC4-5D6E-409C-BE32-E72D297353CC}">
              <c16:uniqueId val="{00000000-CE0D-4198-96F7-DBF1ACB689DA}"/>
            </c:ext>
          </c:extLst>
        </c:ser>
        <c:dLbls>
          <c:dLblPos val="outEnd"/>
          <c:showLegendKey val="0"/>
          <c:showVal val="1"/>
          <c:showCatName val="0"/>
          <c:showSerName val="0"/>
          <c:showPercent val="0"/>
          <c:showBubbleSize val="0"/>
        </c:dLbls>
        <c:gapWidth val="219"/>
        <c:overlap val="-27"/>
        <c:axId val="1392564239"/>
        <c:axId val="1392581039"/>
        <c:extLst>
          <c:ext xmlns:c15="http://schemas.microsoft.com/office/drawing/2012/chart" uri="{02D57815-91ED-43cb-92C2-25804820EDAC}">
            <c15:filteredBarSeries>
              <c15:ser>
                <c:idx val="0"/>
                <c:order val="0"/>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Sheet2!$B$2:$B$6</c15:sqref>
                        </c15:formulaRef>
                      </c:ext>
                    </c:extLst>
                    <c:strCache>
                      <c:ptCount val="5"/>
                      <c:pt idx="0">
                        <c:v>27-29</c:v>
                      </c:pt>
                      <c:pt idx="1">
                        <c:v>30-32</c:v>
                      </c:pt>
                      <c:pt idx="2">
                        <c:v>33-35</c:v>
                      </c:pt>
                      <c:pt idx="3">
                        <c:v>36-38</c:v>
                      </c:pt>
                      <c:pt idx="4">
                        <c:v>39-41</c:v>
                      </c:pt>
                    </c:strCache>
                  </c:strRef>
                </c:cat>
                <c:val>
                  <c:numRef>
                    <c:extLst>
                      <c:ext uri="{02D57815-91ED-43cb-92C2-25804820EDAC}">
                        <c15:formulaRef>
                          <c15:sqref>Sheet2!$C$2:$C$6</c15:sqref>
                        </c15:formulaRef>
                      </c:ext>
                    </c:extLst>
                    <c:numCache>
                      <c:formatCode>General</c:formatCode>
                      <c:ptCount val="5"/>
                    </c:numCache>
                  </c:numRef>
                </c:val>
                <c:extLst>
                  <c:ext xmlns:c16="http://schemas.microsoft.com/office/drawing/2014/chart" uri="{C3380CC4-5D6E-409C-BE32-E72D297353CC}">
                    <c16:uniqueId val="{00000001-CE0D-4198-96F7-DBF1ACB689DA}"/>
                  </c:ext>
                </c:extLst>
              </c15:ser>
            </c15:filteredBarSeries>
          </c:ext>
        </c:extLst>
      </c:barChart>
      <c:catAx>
        <c:axId val="1392564239"/>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interval</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392581039"/>
        <c:crosses val="autoZero"/>
        <c:auto val="1"/>
        <c:lblAlgn val="ctr"/>
        <c:lblOffset val="100"/>
        <c:noMultiLvlLbl val="0"/>
      </c:catAx>
      <c:valAx>
        <c:axId val="1392581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frekuensi</a:t>
                </a:r>
              </a:p>
            </c:rich>
          </c:tx>
          <c:layout>
            <c:manualLayout>
              <c:xMode val="edge"/>
              <c:yMode val="edge"/>
              <c:x val="5.0808314087759814E-2"/>
              <c:y val="0.2759271376289231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3925642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spPr>
            <a:solidFill>
              <a:schemeClr val="accent1">
                <a:shade val="76000"/>
              </a:schemeClr>
            </a:solidFill>
            <a:ln>
              <a:noFill/>
            </a:ln>
            <a:effectLst/>
          </c:spPr>
          <c:invertIfNegative val="0"/>
          <c:cat>
            <c:strRef>
              <c:f>Sheet2!$B$11:$B$16</c:f>
              <c:strCache>
                <c:ptCount val="6"/>
                <c:pt idx="0">
                  <c:v>28-29</c:v>
                </c:pt>
                <c:pt idx="1">
                  <c:v>30-31</c:v>
                </c:pt>
                <c:pt idx="2">
                  <c:v>32-33</c:v>
                </c:pt>
                <c:pt idx="3">
                  <c:v>34-35</c:v>
                </c:pt>
                <c:pt idx="4">
                  <c:v>36-37</c:v>
                </c:pt>
                <c:pt idx="5">
                  <c:v>38-39</c:v>
                </c:pt>
              </c:strCache>
            </c:strRef>
          </c:cat>
          <c:val>
            <c:numRef>
              <c:f>Sheet2!$D$11:$D$16</c:f>
              <c:numCache>
                <c:formatCode>General</c:formatCode>
                <c:ptCount val="6"/>
                <c:pt idx="0">
                  <c:v>3</c:v>
                </c:pt>
                <c:pt idx="1">
                  <c:v>1</c:v>
                </c:pt>
                <c:pt idx="2">
                  <c:v>1</c:v>
                </c:pt>
                <c:pt idx="3">
                  <c:v>5</c:v>
                </c:pt>
                <c:pt idx="4">
                  <c:v>9</c:v>
                </c:pt>
                <c:pt idx="5">
                  <c:v>2</c:v>
                </c:pt>
              </c:numCache>
            </c:numRef>
          </c:val>
          <c:extLst>
            <c:ext xmlns:c16="http://schemas.microsoft.com/office/drawing/2014/chart" uri="{C3380CC4-5D6E-409C-BE32-E72D297353CC}">
              <c16:uniqueId val="{00000000-CB19-4B7F-9334-765EC8D13097}"/>
            </c:ext>
          </c:extLst>
        </c:ser>
        <c:dLbls>
          <c:showLegendKey val="0"/>
          <c:showVal val="0"/>
          <c:showCatName val="0"/>
          <c:showSerName val="0"/>
          <c:showPercent val="0"/>
          <c:showBubbleSize val="0"/>
        </c:dLbls>
        <c:gapWidth val="219"/>
        <c:overlap val="-27"/>
        <c:axId val="1392587759"/>
        <c:axId val="1392563279"/>
        <c:extLst>
          <c:ext xmlns:c15="http://schemas.microsoft.com/office/drawing/2012/chart" uri="{02D57815-91ED-43cb-92C2-25804820EDAC}">
            <c15:filteredBarSeries>
              <c15:ser>
                <c:idx val="0"/>
                <c:order val="0"/>
                <c:spPr>
                  <a:solidFill>
                    <a:schemeClr val="accent1">
                      <a:tint val="77000"/>
                    </a:schemeClr>
                  </a:solidFill>
                  <a:ln>
                    <a:noFill/>
                  </a:ln>
                  <a:effectLst/>
                </c:spPr>
                <c:invertIfNegative val="0"/>
                <c:cat>
                  <c:strRef>
                    <c:extLst>
                      <c:ext uri="{02D57815-91ED-43cb-92C2-25804820EDAC}">
                        <c15:formulaRef>
                          <c15:sqref>Sheet2!$B$11:$B$16</c15:sqref>
                        </c15:formulaRef>
                      </c:ext>
                    </c:extLst>
                    <c:strCache>
                      <c:ptCount val="6"/>
                      <c:pt idx="0">
                        <c:v>28-29</c:v>
                      </c:pt>
                      <c:pt idx="1">
                        <c:v>30-31</c:v>
                      </c:pt>
                      <c:pt idx="2">
                        <c:v>32-33</c:v>
                      </c:pt>
                      <c:pt idx="3">
                        <c:v>34-35</c:v>
                      </c:pt>
                      <c:pt idx="4">
                        <c:v>36-37</c:v>
                      </c:pt>
                      <c:pt idx="5">
                        <c:v>38-39</c:v>
                      </c:pt>
                    </c:strCache>
                  </c:strRef>
                </c:cat>
                <c:val>
                  <c:numRef>
                    <c:extLst>
                      <c:ext uri="{02D57815-91ED-43cb-92C2-25804820EDAC}">
                        <c15:formulaRef>
                          <c15:sqref>Sheet2!$C$11:$C$16</c15:sqref>
                        </c15:formulaRef>
                      </c:ext>
                    </c:extLst>
                    <c:numCache>
                      <c:formatCode>General</c:formatCode>
                      <c:ptCount val="6"/>
                    </c:numCache>
                  </c:numRef>
                </c:val>
                <c:extLst>
                  <c:ext xmlns:c16="http://schemas.microsoft.com/office/drawing/2014/chart" uri="{C3380CC4-5D6E-409C-BE32-E72D297353CC}">
                    <c16:uniqueId val="{00000001-CB19-4B7F-9334-765EC8D13097}"/>
                  </c:ext>
                </c:extLst>
              </c15:ser>
            </c15:filteredBarSeries>
          </c:ext>
        </c:extLst>
      </c:barChart>
      <c:catAx>
        <c:axId val="1392587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interval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92563279"/>
        <c:crosses val="autoZero"/>
        <c:auto val="1"/>
        <c:lblAlgn val="ctr"/>
        <c:lblOffset val="100"/>
        <c:noMultiLvlLbl val="0"/>
      </c:catAx>
      <c:valAx>
        <c:axId val="1392563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frekuensi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92587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spPr>
            <a:solidFill>
              <a:schemeClr val="accent1">
                <a:shade val="76000"/>
              </a:schemeClr>
            </a:solidFill>
            <a:ln>
              <a:noFill/>
            </a:ln>
            <a:effectLst/>
          </c:spPr>
          <c:invertIfNegative val="0"/>
          <c:cat>
            <c:strRef>
              <c:f>Sheet2!$B$20:$B$23</c:f>
              <c:strCache>
                <c:ptCount val="4"/>
                <c:pt idx="0">
                  <c:v>27-29</c:v>
                </c:pt>
                <c:pt idx="1">
                  <c:v>30-32</c:v>
                </c:pt>
                <c:pt idx="2">
                  <c:v>33-35</c:v>
                </c:pt>
                <c:pt idx="3">
                  <c:v>36-38</c:v>
                </c:pt>
              </c:strCache>
            </c:strRef>
          </c:cat>
          <c:val>
            <c:numRef>
              <c:f>Sheet2!$D$20:$D$23</c:f>
              <c:numCache>
                <c:formatCode>General</c:formatCode>
                <c:ptCount val="4"/>
                <c:pt idx="0">
                  <c:v>1</c:v>
                </c:pt>
                <c:pt idx="1">
                  <c:v>1</c:v>
                </c:pt>
                <c:pt idx="2">
                  <c:v>2</c:v>
                </c:pt>
                <c:pt idx="3">
                  <c:v>6</c:v>
                </c:pt>
              </c:numCache>
            </c:numRef>
          </c:val>
          <c:extLst>
            <c:ext xmlns:c16="http://schemas.microsoft.com/office/drawing/2014/chart" uri="{C3380CC4-5D6E-409C-BE32-E72D297353CC}">
              <c16:uniqueId val="{00000000-7C31-4E72-8FC9-D85918188C56}"/>
            </c:ext>
          </c:extLst>
        </c:ser>
        <c:dLbls>
          <c:showLegendKey val="0"/>
          <c:showVal val="0"/>
          <c:showCatName val="0"/>
          <c:showSerName val="0"/>
          <c:showPercent val="0"/>
          <c:showBubbleSize val="0"/>
        </c:dLbls>
        <c:gapWidth val="219"/>
        <c:overlap val="-27"/>
        <c:axId val="1392551759"/>
        <c:axId val="1392552239"/>
        <c:extLst>
          <c:ext xmlns:c15="http://schemas.microsoft.com/office/drawing/2012/chart" uri="{02D57815-91ED-43cb-92C2-25804820EDAC}">
            <c15:filteredBarSeries>
              <c15:ser>
                <c:idx val="0"/>
                <c:order val="0"/>
                <c:spPr>
                  <a:solidFill>
                    <a:schemeClr val="accent1">
                      <a:tint val="77000"/>
                    </a:schemeClr>
                  </a:solidFill>
                  <a:ln>
                    <a:noFill/>
                  </a:ln>
                  <a:effectLst/>
                </c:spPr>
                <c:invertIfNegative val="0"/>
                <c:cat>
                  <c:strRef>
                    <c:extLst>
                      <c:ext uri="{02D57815-91ED-43cb-92C2-25804820EDAC}">
                        <c15:formulaRef>
                          <c15:sqref>Sheet2!$B$20:$B$23</c15:sqref>
                        </c15:formulaRef>
                      </c:ext>
                    </c:extLst>
                    <c:strCache>
                      <c:ptCount val="4"/>
                      <c:pt idx="0">
                        <c:v>27-29</c:v>
                      </c:pt>
                      <c:pt idx="1">
                        <c:v>30-32</c:v>
                      </c:pt>
                      <c:pt idx="2">
                        <c:v>33-35</c:v>
                      </c:pt>
                      <c:pt idx="3">
                        <c:v>36-38</c:v>
                      </c:pt>
                    </c:strCache>
                  </c:strRef>
                </c:cat>
                <c:val>
                  <c:numRef>
                    <c:extLst>
                      <c:ext uri="{02D57815-91ED-43cb-92C2-25804820EDAC}">
                        <c15:formulaRef>
                          <c15:sqref>Sheet2!$C$20:$C$23</c15:sqref>
                        </c15:formulaRef>
                      </c:ext>
                    </c:extLst>
                    <c:numCache>
                      <c:formatCode>General</c:formatCode>
                      <c:ptCount val="4"/>
                    </c:numCache>
                  </c:numRef>
                </c:val>
                <c:extLst>
                  <c:ext xmlns:c16="http://schemas.microsoft.com/office/drawing/2014/chart" uri="{C3380CC4-5D6E-409C-BE32-E72D297353CC}">
                    <c16:uniqueId val="{00000001-7C31-4E72-8FC9-D85918188C56}"/>
                  </c:ext>
                </c:extLst>
              </c15:ser>
            </c15:filteredBarSeries>
          </c:ext>
        </c:extLst>
      </c:barChart>
      <c:catAx>
        <c:axId val="1392551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interval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92552239"/>
        <c:crosses val="autoZero"/>
        <c:auto val="1"/>
        <c:lblAlgn val="ctr"/>
        <c:lblOffset val="100"/>
        <c:noMultiLvlLbl val="0"/>
      </c:catAx>
      <c:valAx>
        <c:axId val="13925522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frekuensi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92551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spPr>
            <a:solidFill>
              <a:schemeClr val="accent1">
                <a:shade val="76000"/>
              </a:schemeClr>
            </a:solidFill>
            <a:ln>
              <a:noFill/>
            </a:ln>
            <a:effectLst/>
          </c:spPr>
          <c:invertIfNegative val="0"/>
          <c:cat>
            <c:strRef>
              <c:f>Sheet2!$B$29:$B$32</c:f>
              <c:strCache>
                <c:ptCount val="4"/>
                <c:pt idx="0">
                  <c:v>29-31</c:v>
                </c:pt>
                <c:pt idx="1">
                  <c:v>32-24</c:v>
                </c:pt>
                <c:pt idx="2">
                  <c:v>35-37</c:v>
                </c:pt>
                <c:pt idx="3">
                  <c:v>38-40</c:v>
                </c:pt>
              </c:strCache>
            </c:strRef>
          </c:cat>
          <c:val>
            <c:numRef>
              <c:f>Sheet2!$D$29:$D$32</c:f>
              <c:numCache>
                <c:formatCode>General</c:formatCode>
                <c:ptCount val="4"/>
                <c:pt idx="0">
                  <c:v>2</c:v>
                </c:pt>
                <c:pt idx="1">
                  <c:v>1</c:v>
                </c:pt>
                <c:pt idx="2">
                  <c:v>6</c:v>
                </c:pt>
                <c:pt idx="3">
                  <c:v>2</c:v>
                </c:pt>
              </c:numCache>
            </c:numRef>
          </c:val>
          <c:extLst>
            <c:ext xmlns:c16="http://schemas.microsoft.com/office/drawing/2014/chart" uri="{C3380CC4-5D6E-409C-BE32-E72D297353CC}">
              <c16:uniqueId val="{00000000-B90E-4F5F-9EA8-DF549C96F469}"/>
            </c:ext>
          </c:extLst>
        </c:ser>
        <c:dLbls>
          <c:showLegendKey val="0"/>
          <c:showVal val="0"/>
          <c:showCatName val="0"/>
          <c:showSerName val="0"/>
          <c:showPercent val="0"/>
          <c:showBubbleSize val="0"/>
        </c:dLbls>
        <c:gapWidth val="219"/>
        <c:overlap val="-27"/>
        <c:axId val="319256255"/>
        <c:axId val="319257215"/>
        <c:extLst>
          <c:ext xmlns:c15="http://schemas.microsoft.com/office/drawing/2012/chart" uri="{02D57815-91ED-43cb-92C2-25804820EDAC}">
            <c15:filteredBarSeries>
              <c15:ser>
                <c:idx val="0"/>
                <c:order val="0"/>
                <c:spPr>
                  <a:solidFill>
                    <a:schemeClr val="accent1">
                      <a:tint val="77000"/>
                    </a:schemeClr>
                  </a:solidFill>
                  <a:ln>
                    <a:noFill/>
                  </a:ln>
                  <a:effectLst/>
                </c:spPr>
                <c:invertIfNegative val="0"/>
                <c:cat>
                  <c:strRef>
                    <c:extLst>
                      <c:ext uri="{02D57815-91ED-43cb-92C2-25804820EDAC}">
                        <c15:formulaRef>
                          <c15:sqref>Sheet2!$B$29:$B$32</c15:sqref>
                        </c15:formulaRef>
                      </c:ext>
                    </c:extLst>
                    <c:strCache>
                      <c:ptCount val="4"/>
                      <c:pt idx="0">
                        <c:v>29-31</c:v>
                      </c:pt>
                      <c:pt idx="1">
                        <c:v>32-24</c:v>
                      </c:pt>
                      <c:pt idx="2">
                        <c:v>35-37</c:v>
                      </c:pt>
                      <c:pt idx="3">
                        <c:v>38-40</c:v>
                      </c:pt>
                    </c:strCache>
                  </c:strRef>
                </c:cat>
                <c:val>
                  <c:numRef>
                    <c:extLst>
                      <c:ext uri="{02D57815-91ED-43cb-92C2-25804820EDAC}">
                        <c15:formulaRef>
                          <c15:sqref>Sheet2!$C$29:$C$32</c15:sqref>
                        </c15:formulaRef>
                      </c:ext>
                    </c:extLst>
                    <c:numCache>
                      <c:formatCode>General</c:formatCode>
                      <c:ptCount val="4"/>
                    </c:numCache>
                  </c:numRef>
                </c:val>
                <c:extLst>
                  <c:ext xmlns:c16="http://schemas.microsoft.com/office/drawing/2014/chart" uri="{C3380CC4-5D6E-409C-BE32-E72D297353CC}">
                    <c16:uniqueId val="{00000001-B90E-4F5F-9EA8-DF549C96F469}"/>
                  </c:ext>
                </c:extLst>
              </c15:ser>
            </c15:filteredBarSeries>
          </c:ext>
        </c:extLst>
      </c:barChart>
      <c:catAx>
        <c:axId val="3192562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interval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9257215"/>
        <c:crosses val="autoZero"/>
        <c:auto val="1"/>
        <c:lblAlgn val="ctr"/>
        <c:lblOffset val="100"/>
        <c:noMultiLvlLbl val="0"/>
      </c:catAx>
      <c:valAx>
        <c:axId val="319257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frekuensi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9256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spPr>
            <a:solidFill>
              <a:schemeClr val="accent1">
                <a:shade val="76000"/>
              </a:schemeClr>
            </a:solidFill>
            <a:ln>
              <a:noFill/>
            </a:ln>
            <a:effectLst/>
          </c:spPr>
          <c:invertIfNegative val="0"/>
          <c:cat>
            <c:strRef>
              <c:f>Sheet2!$B$38:$B$40</c:f>
              <c:strCache>
                <c:ptCount val="3"/>
                <c:pt idx="0">
                  <c:v>34-35</c:v>
                </c:pt>
                <c:pt idx="1">
                  <c:v>36-37</c:v>
                </c:pt>
                <c:pt idx="2">
                  <c:v>38-39</c:v>
                </c:pt>
              </c:strCache>
            </c:strRef>
          </c:cat>
          <c:val>
            <c:numRef>
              <c:f>Sheet2!$D$38:$D$40</c:f>
              <c:numCache>
                <c:formatCode>General</c:formatCode>
                <c:ptCount val="3"/>
                <c:pt idx="0">
                  <c:v>6</c:v>
                </c:pt>
                <c:pt idx="1">
                  <c:v>2</c:v>
                </c:pt>
                <c:pt idx="2">
                  <c:v>1</c:v>
                </c:pt>
              </c:numCache>
            </c:numRef>
          </c:val>
          <c:extLst>
            <c:ext xmlns:c16="http://schemas.microsoft.com/office/drawing/2014/chart" uri="{C3380CC4-5D6E-409C-BE32-E72D297353CC}">
              <c16:uniqueId val="{00000000-7FBA-40C6-AD5D-0CEC4DD8D002}"/>
            </c:ext>
          </c:extLst>
        </c:ser>
        <c:dLbls>
          <c:showLegendKey val="0"/>
          <c:showVal val="0"/>
          <c:showCatName val="0"/>
          <c:showSerName val="0"/>
          <c:showPercent val="0"/>
          <c:showBubbleSize val="0"/>
        </c:dLbls>
        <c:gapWidth val="219"/>
        <c:overlap val="-27"/>
        <c:axId val="319288895"/>
        <c:axId val="319296095"/>
        <c:extLst>
          <c:ext xmlns:c15="http://schemas.microsoft.com/office/drawing/2012/chart" uri="{02D57815-91ED-43cb-92C2-25804820EDAC}">
            <c15:filteredBarSeries>
              <c15:ser>
                <c:idx val="0"/>
                <c:order val="0"/>
                <c:spPr>
                  <a:solidFill>
                    <a:schemeClr val="accent1">
                      <a:tint val="77000"/>
                    </a:schemeClr>
                  </a:solidFill>
                  <a:ln>
                    <a:noFill/>
                  </a:ln>
                  <a:effectLst/>
                </c:spPr>
                <c:invertIfNegative val="0"/>
                <c:cat>
                  <c:strRef>
                    <c:extLst>
                      <c:ext uri="{02D57815-91ED-43cb-92C2-25804820EDAC}">
                        <c15:formulaRef>
                          <c15:sqref>Sheet2!$B$38:$B$40</c15:sqref>
                        </c15:formulaRef>
                      </c:ext>
                    </c:extLst>
                    <c:strCache>
                      <c:ptCount val="3"/>
                      <c:pt idx="0">
                        <c:v>34-35</c:v>
                      </c:pt>
                      <c:pt idx="1">
                        <c:v>36-37</c:v>
                      </c:pt>
                      <c:pt idx="2">
                        <c:v>38-39</c:v>
                      </c:pt>
                    </c:strCache>
                  </c:strRef>
                </c:cat>
                <c:val>
                  <c:numRef>
                    <c:extLst>
                      <c:ext uri="{02D57815-91ED-43cb-92C2-25804820EDAC}">
                        <c15:formulaRef>
                          <c15:sqref>Sheet2!$C$38:$C$40</c15:sqref>
                        </c15:formulaRef>
                      </c:ext>
                    </c:extLst>
                    <c:numCache>
                      <c:formatCode>General</c:formatCode>
                      <c:ptCount val="3"/>
                    </c:numCache>
                  </c:numRef>
                </c:val>
                <c:extLst>
                  <c:ext xmlns:c16="http://schemas.microsoft.com/office/drawing/2014/chart" uri="{C3380CC4-5D6E-409C-BE32-E72D297353CC}">
                    <c16:uniqueId val="{00000001-7FBA-40C6-AD5D-0CEC4DD8D002}"/>
                  </c:ext>
                </c:extLst>
              </c15:ser>
            </c15:filteredBarSeries>
          </c:ext>
        </c:extLst>
      </c:barChart>
      <c:catAx>
        <c:axId val="3192888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interval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9296095"/>
        <c:crosses val="autoZero"/>
        <c:auto val="1"/>
        <c:lblAlgn val="ctr"/>
        <c:lblOffset val="100"/>
        <c:noMultiLvlLbl val="0"/>
      </c:catAx>
      <c:valAx>
        <c:axId val="319296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frekuensi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92888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spPr>
            <a:solidFill>
              <a:schemeClr val="accent1">
                <a:shade val="76000"/>
              </a:schemeClr>
            </a:solidFill>
            <a:ln>
              <a:noFill/>
            </a:ln>
            <a:effectLst/>
          </c:spPr>
          <c:invertIfNegative val="0"/>
          <c:cat>
            <c:strRef>
              <c:f>Sheet2!$B$47:$B$49</c:f>
              <c:strCache>
                <c:ptCount val="3"/>
                <c:pt idx="0">
                  <c:v>35-36</c:v>
                </c:pt>
                <c:pt idx="1">
                  <c:v>37-38</c:v>
                </c:pt>
                <c:pt idx="2">
                  <c:v>39-40</c:v>
                </c:pt>
              </c:strCache>
            </c:strRef>
          </c:cat>
          <c:val>
            <c:numRef>
              <c:f>Sheet2!$D$47:$D$49</c:f>
              <c:numCache>
                <c:formatCode>General</c:formatCode>
                <c:ptCount val="3"/>
                <c:pt idx="0">
                  <c:v>4</c:v>
                </c:pt>
                <c:pt idx="1">
                  <c:v>1</c:v>
                </c:pt>
                <c:pt idx="2">
                  <c:v>1</c:v>
                </c:pt>
              </c:numCache>
            </c:numRef>
          </c:val>
          <c:extLst>
            <c:ext xmlns:c16="http://schemas.microsoft.com/office/drawing/2014/chart" uri="{C3380CC4-5D6E-409C-BE32-E72D297353CC}">
              <c16:uniqueId val="{00000000-AEE3-476E-BF0E-50C20C4D14B7}"/>
            </c:ext>
          </c:extLst>
        </c:ser>
        <c:dLbls>
          <c:showLegendKey val="0"/>
          <c:showVal val="0"/>
          <c:showCatName val="0"/>
          <c:showSerName val="0"/>
          <c:showPercent val="0"/>
          <c:showBubbleSize val="0"/>
        </c:dLbls>
        <c:gapWidth val="219"/>
        <c:overlap val="-27"/>
        <c:axId val="319211135"/>
        <c:axId val="319208255"/>
        <c:extLst>
          <c:ext xmlns:c15="http://schemas.microsoft.com/office/drawing/2012/chart" uri="{02D57815-91ED-43cb-92C2-25804820EDAC}">
            <c15:filteredBarSeries>
              <c15:ser>
                <c:idx val="0"/>
                <c:order val="0"/>
                <c:spPr>
                  <a:solidFill>
                    <a:schemeClr val="accent1">
                      <a:tint val="77000"/>
                    </a:schemeClr>
                  </a:solidFill>
                  <a:ln>
                    <a:noFill/>
                  </a:ln>
                  <a:effectLst/>
                </c:spPr>
                <c:invertIfNegative val="0"/>
                <c:cat>
                  <c:strRef>
                    <c:extLst>
                      <c:ext uri="{02D57815-91ED-43cb-92C2-25804820EDAC}">
                        <c15:formulaRef>
                          <c15:sqref>Sheet2!$B$47:$B$49</c15:sqref>
                        </c15:formulaRef>
                      </c:ext>
                    </c:extLst>
                    <c:strCache>
                      <c:ptCount val="3"/>
                      <c:pt idx="0">
                        <c:v>35-36</c:v>
                      </c:pt>
                      <c:pt idx="1">
                        <c:v>37-38</c:v>
                      </c:pt>
                      <c:pt idx="2">
                        <c:v>39-40</c:v>
                      </c:pt>
                    </c:strCache>
                  </c:strRef>
                </c:cat>
                <c:val>
                  <c:numRef>
                    <c:extLst>
                      <c:ext uri="{02D57815-91ED-43cb-92C2-25804820EDAC}">
                        <c15:formulaRef>
                          <c15:sqref>Sheet2!$C$47:$C$49</c15:sqref>
                        </c15:formulaRef>
                      </c:ext>
                    </c:extLst>
                    <c:numCache>
                      <c:formatCode>General</c:formatCode>
                      <c:ptCount val="3"/>
                    </c:numCache>
                  </c:numRef>
                </c:val>
                <c:extLst>
                  <c:ext xmlns:c16="http://schemas.microsoft.com/office/drawing/2014/chart" uri="{C3380CC4-5D6E-409C-BE32-E72D297353CC}">
                    <c16:uniqueId val="{00000001-AEE3-476E-BF0E-50C20C4D14B7}"/>
                  </c:ext>
                </c:extLst>
              </c15:ser>
            </c15:filteredBarSeries>
          </c:ext>
        </c:extLst>
      </c:barChart>
      <c:catAx>
        <c:axId val="3192111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interval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9208255"/>
        <c:crosses val="autoZero"/>
        <c:auto val="1"/>
        <c:lblAlgn val="ctr"/>
        <c:lblOffset val="100"/>
        <c:noMultiLvlLbl val="0"/>
      </c:catAx>
      <c:valAx>
        <c:axId val="3192082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frekuensi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92111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Systematic Literature Review The Influence of Project-Based Learning (PJBL) on Critical Thinking And Creative Thinking Skills of Vocational High School Students</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Systematic Literature Review The Influence of Project-Based Learning (PJBL) on Critical Thinking And Creative Thinking Skills of Vocational High School Students</dc:title>
  <dc:creator>Arif Andriyanto</dc:creator>
  <cp:lastModifiedBy>imas mastoah</cp:lastModifiedBy>
  <cp:revision>4</cp:revision>
  <dcterms:created xsi:type="dcterms:W3CDTF">2026-06-09T14:02:00Z</dcterms:created>
  <dcterms:modified xsi:type="dcterms:W3CDTF">2026-06-09T14:53:00Z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2025-01-03T00:00:00Z</vt:filetime>
  </property>
  <property fmtid="{D5CDD505-2E9C-101B-9397-08002B2CF9AE}" pid="4" name="Creator">
    <vt:lpwstr>Microsoft® Word 2016</vt:lpwstr>
  </property>
  <property fmtid="{D5CDD505-2E9C-101B-9397-08002B2CF9AE}" pid="5" name="LastSaved">
    <vt:filetime>2026-06-09T00:00:00Z</vt:filetime>
  </property>
  <property fmtid="{D5CDD505-2E9C-101B-9397-08002B2CF9AE}" pid="6" name="Producer">
    <vt:lpwstr>www.ilovepdf.com</vt:lpwstr>
  </property>
</Properties>
</file>