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08CD" w14:textId="5F143ACF" w:rsidR="00C63950" w:rsidRDefault="00C63950" w:rsidP="00C63950">
      <w:pPr>
        <w:spacing w:line="360" w:lineRule="auto"/>
        <w:jc w:val="center"/>
        <w:rPr>
          <w:rFonts w:ascii="Times New Roman" w:hAnsi="Times New Roman" w:cs="Times New Roman"/>
          <w:b/>
          <w:lang w:val="en-US"/>
        </w:rPr>
      </w:pPr>
      <w:bookmarkStart w:id="0" w:name="_Hlk231691725"/>
      <w:r w:rsidRPr="00C63950">
        <w:rPr>
          <w:rFonts w:ascii="Times New Roman" w:hAnsi="Times New Roman" w:cs="Times New Roman"/>
          <w:b/>
          <w:lang w:val="en-US"/>
        </w:rPr>
        <w:t>Nature-Based Solutions in the Face of Climate Change within the Water</w:t>
      </w:r>
      <w:r w:rsidR="00E501C1">
        <w:rPr>
          <w:rFonts w:ascii="Times New Roman" w:hAnsi="Times New Roman" w:cs="Times New Roman"/>
          <w:b/>
          <w:lang w:val="en-US"/>
        </w:rPr>
        <w:t xml:space="preserve">, </w:t>
      </w:r>
      <w:r w:rsidRPr="00C63950">
        <w:rPr>
          <w:rFonts w:ascii="Times New Roman" w:hAnsi="Times New Roman" w:cs="Times New Roman"/>
          <w:b/>
          <w:lang w:val="en-US"/>
        </w:rPr>
        <w:t>Energy</w:t>
      </w:r>
      <w:r w:rsidR="00E501C1">
        <w:rPr>
          <w:rFonts w:ascii="Times New Roman" w:hAnsi="Times New Roman" w:cs="Times New Roman"/>
          <w:b/>
          <w:lang w:val="en-US"/>
        </w:rPr>
        <w:t xml:space="preserve">, and </w:t>
      </w:r>
      <w:r w:rsidRPr="00C63950">
        <w:rPr>
          <w:rFonts w:ascii="Times New Roman" w:hAnsi="Times New Roman" w:cs="Times New Roman"/>
          <w:b/>
          <w:lang w:val="en-US"/>
        </w:rPr>
        <w:t>Food Nexus of the Upper Zambezi River Basin: A Basin-Scale Synthesis for Climate-Resilient Development</w:t>
      </w:r>
    </w:p>
    <w:p w14:paraId="148F21AC" w14:textId="3D7142A0" w:rsidR="00883A68" w:rsidRPr="0034013B" w:rsidRDefault="00883A68" w:rsidP="00883A68">
      <w:pPr>
        <w:spacing w:line="360" w:lineRule="auto"/>
        <w:jc w:val="center"/>
        <w:rPr>
          <w:rFonts w:ascii="Times New Roman" w:hAnsi="Times New Roman" w:cs="Times New Roman"/>
          <w:bCs/>
        </w:rPr>
      </w:pPr>
      <w:r w:rsidRPr="0034013B">
        <w:rPr>
          <w:rFonts w:ascii="Times New Roman" w:hAnsi="Times New Roman" w:cs="Times New Roman"/>
          <w:bCs/>
        </w:rPr>
        <w:t xml:space="preserve"/>
      </w:r>
    </w:p>
    <w:p w14:paraId="2A8238BC" w14:textId="77777777" w:rsidR="00883A68" w:rsidRPr="0034013B" w:rsidRDefault="00883A68" w:rsidP="00883A68">
      <w:pPr>
        <w:spacing w:line="360" w:lineRule="auto"/>
        <w:jc w:val="center"/>
        <w:rPr>
          <w:rFonts w:ascii="Times New Roman" w:hAnsi="Times New Roman" w:cs="Times New Roman"/>
          <w:bCs/>
        </w:rPr>
      </w:pPr>
      <w:r w:rsidRPr="0034013B">
        <w:rPr>
          <w:rFonts w:ascii="Times New Roman" w:hAnsi="Times New Roman" w:cs="Times New Roman"/>
          <w:bCs/>
        </w:rPr>
        <w:t xml:space="preserve"/>
      </w:r>
    </w:p>
    <w:p w14:paraId="586519AB" w14:textId="6BD6CCF8" w:rsidR="00883A68" w:rsidRPr="0034013B" w:rsidRDefault="00883A68" w:rsidP="00883A68">
      <w:pPr>
        <w:spacing w:line="360" w:lineRule="auto"/>
        <w:jc w:val="center"/>
        <w:rPr>
          <w:rFonts w:ascii="Times New Roman" w:hAnsi="Times New Roman" w:cs="Times New Roman"/>
          <w:bCs/>
        </w:rPr>
      </w:pPr>
      <w:r w:rsidRPr="0034013B">
        <w:rPr>
          <w:rFonts w:ascii="Times New Roman" w:hAnsi="Times New Roman" w:cs="Times New Roman"/>
          <w:bCs/>
        </w:rPr>
        <w:t xml:space="preserve"/>
      </w:r>
      <w:r w:rsidRPr="0034013B">
        <w:rPr>
          <w:rFonts w:ascii="Times New Roman" w:hAnsi="Times New Roman" w:cs="Times New Roman"/>
          <w:bCs/>
          <w:u w:val="single"/>
        </w:rPr>
        <w:t/>
      </w:r>
      <w:r w:rsidRPr="0034013B">
        <w:rPr>
          <w:rFonts w:ascii="Times New Roman" w:hAnsi="Times New Roman" w:cs="Times New Roman"/>
          <w:bCs/>
        </w:rPr>
        <w:t xml:space="preserve"/>
      </w:r>
    </w:p>
    <w:p w14:paraId="63BD1995" w14:textId="77777777" w:rsidR="00883A68" w:rsidRPr="00C63950" w:rsidRDefault="00883A68" w:rsidP="00C63950">
      <w:pPr>
        <w:spacing w:line="360" w:lineRule="auto"/>
        <w:jc w:val="center"/>
        <w:rPr>
          <w:rFonts w:ascii="Times New Roman" w:hAnsi="Times New Roman" w:cs="Times New Roman"/>
          <w:b/>
          <w:lang w:val="en-US"/>
        </w:rPr>
      </w:pPr>
    </w:p>
    <w:p w14:paraId="007ACA11"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Abstract</w:t>
      </w:r>
    </w:p>
    <w:p w14:paraId="01A68C73" w14:textId="1BBA68F6"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Nature-based solutions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are increasingly recognized as practical responses to climate risk because they work with ecological processes while also supporting human wellbeing. In southern Africa, where climate variability is already stressing hydrology, livelihoods and infrastructure, the Upper Zambezi River Basin offers a compelling case for examining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through a water-energy-food (WEF) nexus lens. This article synthesizes peer-reviewed and policy literature to analy</w:t>
      </w:r>
      <w:r w:rsidR="00EE3EEF">
        <w:rPr>
          <w:rFonts w:ascii="Times New Roman" w:hAnsi="Times New Roman" w:cs="Times New Roman"/>
          <w:lang w:val="en-US"/>
        </w:rPr>
        <w:t>z</w:t>
      </w:r>
      <w:r w:rsidRPr="00C63950">
        <w:rPr>
          <w:rFonts w:ascii="Times New Roman" w:hAnsi="Times New Roman" w:cs="Times New Roman"/>
          <w:lang w:val="en-US"/>
        </w:rPr>
        <w:t xml:space="preserve">e how climate change is reshaping the WEF nexus in the Upper Zambezi, with particular attention to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and associated wetlands, flood-recession farming systems, fisheries, rangelands</w:t>
      </w:r>
      <w:r w:rsidR="00E501C1">
        <w:rPr>
          <w:rFonts w:ascii="Times New Roman" w:hAnsi="Times New Roman" w:cs="Times New Roman"/>
          <w:lang w:val="en-US"/>
        </w:rPr>
        <w:t>,</w:t>
      </w:r>
      <w:r w:rsidRPr="00C63950">
        <w:rPr>
          <w:rFonts w:ascii="Times New Roman" w:hAnsi="Times New Roman" w:cs="Times New Roman"/>
          <w:lang w:val="en-US"/>
        </w:rPr>
        <w:t xml:space="preserve"> and hydropower linkages across the broader Zambezi system. The review shows that the basin’s ecological assets are not peripheral to development; they are core infrastructure. Wetlands, riparian forests, seasonally inundated grazing lands, headwater woodlands</w:t>
      </w:r>
      <w:r w:rsidR="00E501C1">
        <w:rPr>
          <w:rFonts w:ascii="Times New Roman" w:hAnsi="Times New Roman" w:cs="Times New Roman"/>
          <w:lang w:val="en-US"/>
        </w:rPr>
        <w:t>,</w:t>
      </w:r>
      <w:r w:rsidRPr="00C63950">
        <w:rPr>
          <w:rFonts w:ascii="Times New Roman" w:hAnsi="Times New Roman" w:cs="Times New Roman"/>
          <w:lang w:val="en-US"/>
        </w:rPr>
        <w:t xml:space="preserve"> and agroecological mosaics regulate flow, sustain dry-season water availability, reduce sediment transfer, support fisheries and livestock mobility, and buffer households against climate shocks. When these systems degrade, water insecurity, food insecurity and energy vulnerability intensify together. The article argues that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in the Upper Zambezi should therefore be designed not as isolated conservation projects but as integrated investments in hydrological regulation, livelihood security and transboundary resilience. Priority interventions include wetland conservation and restoration, riparian rehabilitation, community-led catchment management, agroforestry, soil and water conservation, flood-compatible grazing governance, fisheries habitat protection and constructed wetlands for peri-urban water quality management. However, the effectiveness of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depends on enabling conditions such as; polycentric governance, stronger alignment between Zambia’s climate and water policies and basin-level planning, recognition of </w:t>
      </w:r>
      <w:r w:rsidRPr="00C63950">
        <w:rPr>
          <w:rFonts w:ascii="Times New Roman" w:hAnsi="Times New Roman" w:cs="Times New Roman"/>
          <w:lang w:val="en-US"/>
        </w:rPr>
        <w:lastRenderedPageBreak/>
        <w:t xml:space="preserve">indigenous floodplain knowledge, better hydro-meteorological monitoring, and blended finance that values ecosystem services. The paper concludes that a nexus-oriented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strategy offers one of the most credible pathways for reconciling climate adaptation, biodiversity protection and rural development in the Upper Zambezi River Basin.</w:t>
      </w:r>
    </w:p>
    <w:p w14:paraId="6D66D9F0"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b/>
          <w:lang w:val="en-US"/>
        </w:rPr>
        <w:t xml:space="preserve">Keywords: </w:t>
      </w:r>
      <w:r w:rsidRPr="00C63950">
        <w:rPr>
          <w:rFonts w:ascii="Times New Roman" w:hAnsi="Times New Roman" w:cs="Times New Roman"/>
          <w:lang w:val="en-US"/>
        </w:rPr>
        <w:t xml:space="preserve">Nature-based solutions; climate change adaptation; water-energy-food nexus; Upper Zambezi River Basin;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wetlands; agroforestry; transboundary governance</w:t>
      </w:r>
    </w:p>
    <w:p w14:paraId="1DC3C070"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1. Introduction</w:t>
      </w:r>
    </w:p>
    <w:p w14:paraId="79BA57BC"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Climate change is intensifying long-standing development pressures on African water systems, food systems and energy systems, yet these pressures rarely occur in isolation. In much of southern Africa, the hydrological cycle is becoming more variable, drought risk is rising, extreme heat is increasing, and the social effects of climate shocks are compounded by poverty, weak infrastructure, and limited adaptive capacity (IPCC, 2022a; IPCC, 2023). In this context, the water-energy-food (WEF) nexus has become a useful lens because it draws attention to the interdependence of basic resources. Food production depends on water and energy; water supply, pumping and treatment depend on energy; and energy generation, especially hydropower, depends on water availability and flow timing (Conway et al., 2015; Nhamo et al., 2018). Where these systems are treated separately, adaptation efforts often fail or create new trade-offs. Where they are addressed together, more durable and equitable pathways become possible.</w:t>
      </w:r>
    </w:p>
    <w:p w14:paraId="7CC4B956"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Nature-based solutions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provide a particularly important entry point into this integrated agenda. The IUCN defines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as actions to protect, sustainably manage and restore natural or modified ecosystems in ways that address societal challenges while providing human wellbeing and biodiversity benefits (IUCN, 2020a). The attraction of this definition is that it moves beyond a narrow conservation framing. Wetlands, floodplains, forests, riparian corridors, healthy soils and agroecological systems are not only habitats; they are also forms of natural infrastructure that store water, slow runoff, reduce erosion, improve water quality, sustain fisheries, buffer drought, support pollination, moderate local microclimates and reduce climate vulnerability across multiple sectors simultaneously (IUCN, 2020b; Ozment et al., 2015; </w:t>
      </w:r>
      <w:proofErr w:type="spellStart"/>
      <w:r w:rsidRPr="00C63950">
        <w:rPr>
          <w:rFonts w:ascii="Times New Roman" w:hAnsi="Times New Roman" w:cs="Times New Roman"/>
          <w:lang w:val="en-US"/>
        </w:rPr>
        <w:t>Demozzi</w:t>
      </w:r>
      <w:proofErr w:type="spellEnd"/>
      <w:r w:rsidRPr="00C63950">
        <w:rPr>
          <w:rFonts w:ascii="Times New Roman" w:hAnsi="Times New Roman" w:cs="Times New Roman"/>
          <w:lang w:val="en-US"/>
        </w:rPr>
        <w:t xml:space="preserve"> et al., 2024). For river basins facing combined ecological and development pressures, these qualities make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especially relevant.</w:t>
      </w:r>
    </w:p>
    <w:p w14:paraId="220703C4" w14:textId="1C35BF44"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lastRenderedPageBreak/>
        <w:t xml:space="preserve">The Upper Zambezi River Basin is one of the most ecologically significant and socio-economically sensitive sub-regions within the wider Zambezi system. It encompasses major headwaters and wetland complexes in Angola and Zambia, and includes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a vast seasonally inundated landscape whose annual flood pulse underpins fisheries, flood-recession agriculture, livestock mobility, wetland harvesting</w:t>
      </w:r>
      <w:r w:rsidR="00E501C1">
        <w:rPr>
          <w:rFonts w:ascii="Times New Roman" w:hAnsi="Times New Roman" w:cs="Times New Roman"/>
          <w:lang w:val="en-US"/>
        </w:rPr>
        <w:t>,</w:t>
      </w:r>
      <w:r w:rsidRPr="00C63950">
        <w:rPr>
          <w:rFonts w:ascii="Times New Roman" w:hAnsi="Times New Roman" w:cs="Times New Roman"/>
          <w:lang w:val="en-US"/>
        </w:rPr>
        <w:t xml:space="preserve"> and biodiversity (World Bank, 2010; Lowman et al., 2018; Zimba et al., 2018). At the same time, decisions taken upstream or elsewhere in the basin reverberate across the system through changes in flow, sediment, energy generation and water allocation. Climate change therefore intersects with both local livelihood systems and transboundary development planning.</w:t>
      </w:r>
    </w:p>
    <w:p w14:paraId="022842DC"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This article argues that climate adaptation in the Upper Zambezi will be more effective if ecosystems are treated as part of the basin’s core infrastructure and if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are designed explicitly through a WEF nexus perspective. The purpose of the paper is not to claim new field data; rather, it is to provide a publication-ready synthesis of the available evidence and to translate it into a coherent argument for basin-scale action. Specifically, the article reviews the climate risks facing the Upper Zambezi, explains how these risks propagate through the WEF nexus, identifies the most promising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options for the basin, and proposes an implementation architecture grounded in transboundary governance, local knowledge and climate finance. The paper is therefore positioned as a synthesis and policy-relevant conceptual article rather than as a primary empirical study.</w:t>
      </w:r>
    </w:p>
    <w:p w14:paraId="5D999E6E"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2. Conceptual framing and socio-ecological setting</w:t>
      </w:r>
    </w:p>
    <w:p w14:paraId="695FB7C1" w14:textId="5574078B"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The WEF nexus is often described as a framework for examining the mutual dependence of water, energy</w:t>
      </w:r>
      <w:r w:rsidR="00E501C1">
        <w:rPr>
          <w:rFonts w:ascii="Times New Roman" w:hAnsi="Times New Roman" w:cs="Times New Roman"/>
          <w:lang w:val="en-US"/>
        </w:rPr>
        <w:t>,</w:t>
      </w:r>
      <w:r w:rsidRPr="00C63950">
        <w:rPr>
          <w:rFonts w:ascii="Times New Roman" w:hAnsi="Times New Roman" w:cs="Times New Roman"/>
          <w:lang w:val="en-US"/>
        </w:rPr>
        <w:t xml:space="preserve"> and food systems, but its value lies not in the label itself; it lies in the way it forces decision-makers to confront interactions that are usually obscured by sectoral planning. In southern Africa, this is particularly important because river basins underpin irrigated and rainfed agriculture, hydropower generation, domestic supply, wetlands, tourism, and fisheries at the same time. Conway et al. (2015) showed that climate risk in southern Africa is transmitted across these sectors through shared hydrological dependencies, while Nhamo et al. (2018) emphasi</w:t>
      </w:r>
      <w:r w:rsidR="00E85EAD">
        <w:rPr>
          <w:rFonts w:ascii="Times New Roman" w:hAnsi="Times New Roman" w:cs="Times New Roman"/>
          <w:lang w:val="en-US"/>
        </w:rPr>
        <w:t>z</w:t>
      </w:r>
      <w:r w:rsidRPr="00C63950">
        <w:rPr>
          <w:rFonts w:ascii="Times New Roman" w:hAnsi="Times New Roman" w:cs="Times New Roman"/>
          <w:lang w:val="en-US"/>
        </w:rPr>
        <w:t>ed that transboundary governance and policy convergence are essential if the nexus is to move beyond rhetoric. More recent modelling for the Zambezi confirms that siloed development produces the weakest long-term outcomes, whereas integrated pathways can produce stronger social and economic benefits with fewer environmental losses (Palazzo et al., 2024).</w:t>
      </w:r>
    </w:p>
    <w:p w14:paraId="18195722" w14:textId="473CBAE6" w:rsidR="00C63950" w:rsidRPr="00C63950" w:rsidRDefault="00C63950" w:rsidP="00C63950">
      <w:pPr>
        <w:spacing w:line="360" w:lineRule="auto"/>
        <w:jc w:val="both"/>
        <w:rPr>
          <w:rFonts w:ascii="Times New Roman" w:hAnsi="Times New Roman" w:cs="Times New Roman"/>
          <w:lang w:val="en-US"/>
        </w:rPr>
      </w:pPr>
      <w:proofErr w:type="spellStart"/>
      <w:r w:rsidRPr="00C63950">
        <w:rPr>
          <w:rFonts w:ascii="Times New Roman" w:hAnsi="Times New Roman" w:cs="Times New Roman"/>
          <w:lang w:val="en-US"/>
        </w:rPr>
        <w:lastRenderedPageBreak/>
        <w:t>NbS</w:t>
      </w:r>
      <w:proofErr w:type="spellEnd"/>
      <w:r w:rsidRPr="00C63950">
        <w:rPr>
          <w:rFonts w:ascii="Times New Roman" w:hAnsi="Times New Roman" w:cs="Times New Roman"/>
          <w:lang w:val="en-US"/>
        </w:rPr>
        <w:t xml:space="preserve"> strengthen the nexus perspective because they address multiple resource insecurities through the same ecological processes. Forest and woodland restoration can improve infiltration, reduce sediment loads</w:t>
      </w:r>
      <w:r w:rsidR="00E501C1">
        <w:rPr>
          <w:rFonts w:ascii="Times New Roman" w:hAnsi="Times New Roman" w:cs="Times New Roman"/>
          <w:lang w:val="en-US"/>
        </w:rPr>
        <w:t>,</w:t>
      </w:r>
      <w:r w:rsidRPr="00C63950">
        <w:rPr>
          <w:rFonts w:ascii="Times New Roman" w:hAnsi="Times New Roman" w:cs="Times New Roman"/>
          <w:lang w:val="en-US"/>
        </w:rPr>
        <w:t xml:space="preserve"> and stabili</w:t>
      </w:r>
      <w:r w:rsidR="00BE1F29">
        <w:rPr>
          <w:rFonts w:ascii="Times New Roman" w:hAnsi="Times New Roman" w:cs="Times New Roman"/>
          <w:lang w:val="en-US"/>
        </w:rPr>
        <w:t>z</w:t>
      </w:r>
      <w:r w:rsidRPr="00C63950">
        <w:rPr>
          <w:rFonts w:ascii="Times New Roman" w:hAnsi="Times New Roman" w:cs="Times New Roman"/>
          <w:lang w:val="en-US"/>
        </w:rPr>
        <w:t xml:space="preserve">e dry-season flows. Floodplain and wetland conservation can attenuate floods, support groundwater-surface water interactions, sustain fisheries and grazing, and improve water quality. Agroforestry and regenerative soil practices can increase water retention, reduce erosion, diversify production and lower dependence on external inputs. Constructed wetlands can treat wastewater while producing co-benefits for biodiversity and peri-urban resilience. In other words,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are not separate from the WEF nexus; they are one of the most practical ways of operationali</w:t>
      </w:r>
      <w:r w:rsidR="00BE1F29">
        <w:rPr>
          <w:rFonts w:ascii="Times New Roman" w:hAnsi="Times New Roman" w:cs="Times New Roman"/>
          <w:lang w:val="en-US"/>
        </w:rPr>
        <w:t>z</w:t>
      </w:r>
      <w:r w:rsidRPr="00C63950">
        <w:rPr>
          <w:rFonts w:ascii="Times New Roman" w:hAnsi="Times New Roman" w:cs="Times New Roman"/>
          <w:lang w:val="en-US"/>
        </w:rPr>
        <w:t xml:space="preserve">ing it, especially where public finance is limited and gray infrastructure alone is unlikely to deliver inclusive resilience (Ozment et al., 2015; IUCN, 2020a; </w:t>
      </w:r>
      <w:proofErr w:type="spellStart"/>
      <w:r w:rsidRPr="00C63950">
        <w:rPr>
          <w:rFonts w:ascii="Times New Roman" w:hAnsi="Times New Roman" w:cs="Times New Roman"/>
          <w:lang w:val="en-US"/>
        </w:rPr>
        <w:t>Demozzi</w:t>
      </w:r>
      <w:proofErr w:type="spellEnd"/>
      <w:r w:rsidRPr="00C63950">
        <w:rPr>
          <w:rFonts w:ascii="Times New Roman" w:hAnsi="Times New Roman" w:cs="Times New Roman"/>
          <w:lang w:val="en-US"/>
        </w:rPr>
        <w:t xml:space="preserve"> et al., 2024).</w:t>
      </w:r>
    </w:p>
    <w:p w14:paraId="1F307C09"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The Upper Zambezi must be understood as a socio-hydrological system rather than merely a hydrological unit. The wider Zambezi Basin covers about 1.37 million km² and spans eight countries, but the Upper Zambezi floodplain ecoregion specifically stretches across southwestern Zambia, southeastern Angola, Namibia’s Caprivi Strip and the northern edge of Botswana, extending through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towards Victoria Falls (World Bank, 2010).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itself is about 240 km long, up to 35 km wide, with an inundated area reported at about 7,500 km², while the extended wetland complex associated with the floodplain and linked wetlands is much larger (World Bank, 2010). These landscapes include floodplains, swamps, lakes, seasonally inundated grasslands, riparian zones and headwater wetlands that function together as a dynamic storage and conveyance system.</w:t>
      </w:r>
    </w:p>
    <w:p w14:paraId="22132017"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Hydrologically, the Upper Zambezi is shaped by high-rainfall headwaters, strong wetland-river interactions and a seasonal flood pulse that travels slowly through broad alluvial landscapes. Satellite analysis has shown that permanent wetlands in the Upper Zambezi occur in low-lying convergence zones where surface water and groundwater interactions are vigorous, and that wetland extent is tightly linked to rainfall variability and groundwater redistribution (Lowman et al., 2018). Complementary basin studies likewise </w:t>
      </w:r>
      <w:proofErr w:type="spellStart"/>
      <w:r w:rsidRPr="00C63950">
        <w:rPr>
          <w:rFonts w:ascii="Times New Roman" w:hAnsi="Times New Roman" w:cs="Times New Roman"/>
          <w:lang w:val="en-US"/>
        </w:rPr>
        <w:t>emphasise</w:t>
      </w:r>
      <w:proofErr w:type="spellEnd"/>
      <w:r w:rsidRPr="00C63950">
        <w:rPr>
          <w:rFonts w:ascii="Times New Roman" w:hAnsi="Times New Roman" w:cs="Times New Roman"/>
          <w:lang w:val="en-US"/>
        </w:rPr>
        <w:t xml:space="preserve"> the hydrological importance of the Angolan headwaters and upper tributaries for sustaining downstream floodplain dynamics, seasonal storage and basin-wide water availability (World Bank, 2010; Hughes et al., 2020). These findings matter because they show that ecological integrity in the upper catchments is fundamental to downstream water, food and energy security.</w:t>
      </w:r>
    </w:p>
    <w:p w14:paraId="52C2DC62"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lastRenderedPageBreak/>
        <w:t>Socially and economically, the floodplain supports a mixed livelihood economy built around seasonality. Annual floods enable fishing during inundation, the movement of cattle onto drying floodplain pasture as waters recede, and cultivation of crops in fertile soils enriched by flood-borne sediment and manure (World Bank, 2010). Wetland reeds, papyrus, clay and other materials also support local production and income. Yet this dependence on seasonal flooding makes livelihoods highly sensitive to changing flood timing, reduced inundation duration, drought, water quality stress and land-use change. The floodplain is therefore a classic example of what climate adaptation scholars call a coupled human-natural system: ecological change is livelihood change, and vice versa.</w:t>
      </w:r>
    </w:p>
    <w:p w14:paraId="188D8720"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Governance in the Upper Zambezi is correspondingly layered. Local resource use is shaped by customary authority, household strategies and community norms; national planning is shaped by water, energy, agriculture, land and climate policies; and transboundary coordination occurs through institutions such as ZAMCOM and SADC water frameworks. ZAMCOM’s strategic planning agenda is explicitly anchored in integrated water resources management and basin-wide investment coordination, while Zambia’s National Policy on Climate Change calls for a more coordinated response to climate risks and gives particular attention to vulnerable rural groups (Government of Zambia, 2016; ZAMCOM, 2018). The problem is not a total absence of institutions. The problem is that implementation remains fragmented, ecosystem functions are undervalued in investment planning, and the nexus is still more visible in strategy documents than in field-level decision-making.</w:t>
      </w:r>
    </w:p>
    <w:p w14:paraId="0885A335" w14:textId="5BC593C1"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3. Climate change and the restructuring of the water</w:t>
      </w:r>
      <w:r w:rsidR="00E501C1">
        <w:rPr>
          <w:rFonts w:ascii="Times New Roman" w:hAnsi="Times New Roman" w:cs="Times New Roman"/>
          <w:b/>
          <w:bCs/>
          <w:lang w:val="en-US"/>
        </w:rPr>
        <w:t xml:space="preserve">, </w:t>
      </w:r>
      <w:r w:rsidRPr="00C63950">
        <w:rPr>
          <w:rFonts w:ascii="Times New Roman" w:hAnsi="Times New Roman" w:cs="Times New Roman"/>
          <w:b/>
          <w:bCs/>
          <w:lang w:val="en-US"/>
        </w:rPr>
        <w:t>energy</w:t>
      </w:r>
      <w:r w:rsidR="00E501C1">
        <w:rPr>
          <w:rFonts w:ascii="Times New Roman" w:hAnsi="Times New Roman" w:cs="Times New Roman"/>
          <w:b/>
          <w:bCs/>
          <w:lang w:val="en-US"/>
        </w:rPr>
        <w:t xml:space="preserve">, and </w:t>
      </w:r>
      <w:r w:rsidRPr="00C63950">
        <w:rPr>
          <w:rFonts w:ascii="Times New Roman" w:hAnsi="Times New Roman" w:cs="Times New Roman"/>
          <w:b/>
          <w:bCs/>
          <w:lang w:val="en-US"/>
        </w:rPr>
        <w:t>food nexus in the Upper Zambezi</w:t>
      </w:r>
    </w:p>
    <w:p w14:paraId="09D2CDCC" w14:textId="77777777" w:rsid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Evidence from the IPCC indicates that southern Africa has already experienced rising temperatures and an increase in the annual number of hot days over recent decades, while future warming and increases in drought frequency and duration are projected across large parts of the region (IPCC, 2022a). At warming levels of 1.5°C and above, droughts in southern Africa are expected to become more frequent and prolonged, while rainfall patterns are likely to become more uneven and more difficult to predict. El Niño events are associated with negative rainfall anomalies and higher temperatures in the region, amplifying water and agricultural stress (IPCC, 2022a). These shifts are not abstract background conditions; they change the timing, magnitude and reliability of the flood pulse on which Upper Zambezi livelihoods depend.</w:t>
      </w:r>
    </w:p>
    <w:p w14:paraId="09E15F04" w14:textId="09180865" w:rsidR="00646864" w:rsidRPr="00646864" w:rsidRDefault="00646864" w:rsidP="00C63950">
      <w:pPr>
        <w:spacing w:line="360" w:lineRule="auto"/>
        <w:jc w:val="both"/>
        <w:rPr>
          <w:rFonts w:ascii="Times New Roman" w:hAnsi="Times New Roman" w:cs="Times New Roman"/>
          <w:b/>
          <w:bCs/>
          <w:lang w:val="en-US"/>
        </w:rPr>
      </w:pPr>
      <w:r w:rsidRPr="00646864">
        <w:rPr>
          <w:rFonts w:ascii="Times New Roman" w:hAnsi="Times New Roman" w:cs="Times New Roman"/>
          <w:b/>
          <w:bCs/>
          <w:lang w:val="en-US"/>
        </w:rPr>
        <w:lastRenderedPageBreak/>
        <w:t>3.1 Study area</w:t>
      </w:r>
    </w:p>
    <w:p w14:paraId="647D874E" w14:textId="427A76B8" w:rsidR="00646864" w:rsidRDefault="00646864" w:rsidP="00C63950">
      <w:pPr>
        <w:spacing w:line="360" w:lineRule="auto"/>
        <w:jc w:val="both"/>
        <w:rPr>
          <w:rFonts w:ascii="Times New Roman" w:hAnsi="Times New Roman" w:cs="Times New Roman"/>
          <w:lang w:val="en-US"/>
        </w:rPr>
      </w:pPr>
      <w:r>
        <w:rPr>
          <w:rFonts w:ascii="Times New Roman" w:hAnsi="Times New Roman" w:cs="Times New Roman"/>
          <w:noProof/>
          <w:lang w:val="en-US"/>
        </w:rPr>
        <w:drawing>
          <wp:inline distT="0" distB="0" distL="0" distR="0" wp14:anchorId="449FD011" wp14:editId="7456D6C7">
            <wp:extent cx="6322060" cy="4102735"/>
            <wp:effectExtent l="0" t="0" r="2540" b="0"/>
            <wp:docPr id="758256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2060" cy="4102735"/>
                    </a:xfrm>
                    <a:prstGeom prst="rect">
                      <a:avLst/>
                    </a:prstGeom>
                    <a:noFill/>
                  </pic:spPr>
                </pic:pic>
              </a:graphicData>
            </a:graphic>
          </wp:inline>
        </w:drawing>
      </w:r>
    </w:p>
    <w:p w14:paraId="704FC291" w14:textId="76CF0BD9" w:rsidR="00646864" w:rsidRPr="00C63950" w:rsidRDefault="00646864" w:rsidP="00C63950">
      <w:pPr>
        <w:spacing w:line="360" w:lineRule="auto"/>
        <w:jc w:val="both"/>
        <w:rPr>
          <w:rFonts w:ascii="Times New Roman" w:hAnsi="Times New Roman" w:cs="Times New Roman"/>
          <w:lang w:val="en-US"/>
        </w:rPr>
      </w:pPr>
      <w:r>
        <w:rPr>
          <w:rFonts w:ascii="Times New Roman" w:hAnsi="Times New Roman" w:cs="Times New Roman"/>
          <w:lang w:val="en-US"/>
        </w:rPr>
        <w:t>Figure 1: showing study are of the upper Zambezi Basin</w:t>
      </w:r>
    </w:p>
    <w:p w14:paraId="772DBEA8"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At basin scale, older and newer modelling studies converge on a similar message: climate change interacts with development trajectories to increase hydrological uncertainty. The World Bank’s multi-sector analysis estimated a decline in basin yield in several Zambezi sub-basins by 2030, including a projected 16% decline for the Upper Zambezi, alongside an increase in irrigation deficits (World Bank, 2010). Kling et al. (2014) found that Zambezi discharge is highly sensitive to small rainfall changes and that irrigation expansion can reduce flows at magnitudes comparable to those associated with existing reservoir evaporation losses. Hughes et al. (2020) further noted that large wetland systems are among the major sources of uncertainty in basin modelling, not because they are unimportant, but because their water exchange dynamics remain insufficiently represented. The implication is clear: in a wetland-dominated basin, adaptation planning that ignores ecosystem storage and regulation will misread both risk and opportunity.</w:t>
      </w:r>
    </w:p>
    <w:p w14:paraId="30F83209" w14:textId="468B0F92"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Within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hydrological change is already evident. Remote sensing analyses show strong links between inundation extent, discharge</w:t>
      </w:r>
      <w:r w:rsidR="00E501C1">
        <w:rPr>
          <w:rFonts w:ascii="Times New Roman" w:hAnsi="Times New Roman" w:cs="Times New Roman"/>
          <w:lang w:val="en-US"/>
        </w:rPr>
        <w:t>,</w:t>
      </w:r>
      <w:r w:rsidRPr="00C63950">
        <w:rPr>
          <w:rFonts w:ascii="Times New Roman" w:hAnsi="Times New Roman" w:cs="Times New Roman"/>
          <w:lang w:val="en-US"/>
        </w:rPr>
        <w:t xml:space="preserve"> and water levels, with long-</w:t>
      </w:r>
      <w:r w:rsidRPr="00C63950">
        <w:rPr>
          <w:rFonts w:ascii="Times New Roman" w:hAnsi="Times New Roman" w:cs="Times New Roman"/>
          <w:lang w:val="en-US"/>
        </w:rPr>
        <w:lastRenderedPageBreak/>
        <w:t>term evidence suggesting that overall floodplain inundation has been trending downward even though shorter periods displayed inter-annual variability and temporary increases (Zimba et al., 2018). Household perception studies also indicate that flood patterns are changing in ways that are more difficult for residents to predict and prepare for, undermining reliance on indigenous forecasting based on past seasonal regularities (Cai et al., 2017). The importance of this finding is not only hydrological. When floods become less predictable, households face greater losses in crops, livestock, housing</w:t>
      </w:r>
      <w:r w:rsidR="00E501C1">
        <w:rPr>
          <w:rFonts w:ascii="Times New Roman" w:hAnsi="Times New Roman" w:cs="Times New Roman"/>
          <w:lang w:val="en-US"/>
        </w:rPr>
        <w:t>,</w:t>
      </w:r>
      <w:r w:rsidRPr="00C63950">
        <w:rPr>
          <w:rFonts w:ascii="Times New Roman" w:hAnsi="Times New Roman" w:cs="Times New Roman"/>
          <w:lang w:val="en-US"/>
        </w:rPr>
        <w:t xml:space="preserve"> and mobility, and local knowledge systems lose reliability unless they are updated through new forms of monitoring and co-production.</w:t>
      </w:r>
    </w:p>
    <w:p w14:paraId="3CA4589D" w14:textId="5FE123FC"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Recent modelling adds a strong warning for future decades. Mroz et al. (2025) project that future flood</w:t>
      </w:r>
      <w:r w:rsidR="00E501C1">
        <w:rPr>
          <w:rFonts w:ascii="Times New Roman" w:hAnsi="Times New Roman" w:cs="Times New Roman"/>
          <w:lang w:val="en-US"/>
        </w:rPr>
        <w:t xml:space="preserve"> </w:t>
      </w:r>
      <w:r w:rsidRPr="00C63950">
        <w:rPr>
          <w:rFonts w:ascii="Times New Roman" w:hAnsi="Times New Roman" w:cs="Times New Roman"/>
          <w:lang w:val="en-US"/>
        </w:rPr>
        <w:t xml:space="preserve">waves in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will show reduced duration and magnitude, with altered timing of flood rise and recession. Large areas are expected to experience one- to two-month reductions in inundation duration, and some areas may experience no inundation in a hydrological year for the first time. Such changes would be especially damaging because floodplain production systems are finely tuned to seasonal sequencing. The location of fish breeding habitat, the availability of flood-recession moisture, the mobility of cattle, the harvesting of wetland materials and the operation of local markets all depend on predictable transitions between flood and dry phases. Shorter and weaker flood pulses therefore compress the ecological foundation of the entire local economy.</w:t>
      </w:r>
    </w:p>
    <w:p w14:paraId="07E8549B" w14:textId="29493ED5"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Water security is the most obvious entry point for understanding these nexus effects. Reduced inflows, higher temperatures and rising evapotranspiration can lower surface water availability, alter groundwater recharge patterns and reduce wetland storage. Water quality is also at risk. Climate-related changes in flood dynamics, temperature and land use can increase turbidity, sediment transport, pathogen exposure and local pollution concentrations, especially around settlements and shallow sources (</w:t>
      </w:r>
      <w:proofErr w:type="spellStart"/>
      <w:r w:rsidRPr="00C63950">
        <w:rPr>
          <w:rFonts w:ascii="Times New Roman" w:hAnsi="Times New Roman" w:cs="Times New Roman"/>
          <w:lang w:val="en-US"/>
        </w:rPr>
        <w:t>Sampa</w:t>
      </w:r>
      <w:proofErr w:type="spellEnd"/>
      <w:r w:rsidRPr="00C63950">
        <w:rPr>
          <w:rFonts w:ascii="Times New Roman" w:hAnsi="Times New Roman" w:cs="Times New Roman"/>
          <w:lang w:val="en-US"/>
        </w:rPr>
        <w:t>, 2019; IPCC, 2022b). Where rural households rely on open wells, floodplain channels</w:t>
      </w:r>
      <w:r w:rsidR="00E501C1">
        <w:rPr>
          <w:rFonts w:ascii="Times New Roman" w:hAnsi="Times New Roman" w:cs="Times New Roman"/>
          <w:lang w:val="en-US"/>
        </w:rPr>
        <w:t>,</w:t>
      </w:r>
      <w:r w:rsidRPr="00C63950">
        <w:rPr>
          <w:rFonts w:ascii="Times New Roman" w:hAnsi="Times New Roman" w:cs="Times New Roman"/>
          <w:lang w:val="en-US"/>
        </w:rPr>
        <w:t xml:space="preserve"> or seasonal ponds, climate stress becomes both a quantity and a quality problem. This has immediate consequences for domestic water use, livestock, agriculture</w:t>
      </w:r>
      <w:r w:rsidR="00E501C1">
        <w:rPr>
          <w:rFonts w:ascii="Times New Roman" w:hAnsi="Times New Roman" w:cs="Times New Roman"/>
          <w:lang w:val="en-US"/>
        </w:rPr>
        <w:t>,</w:t>
      </w:r>
      <w:r w:rsidRPr="00C63950">
        <w:rPr>
          <w:rFonts w:ascii="Times New Roman" w:hAnsi="Times New Roman" w:cs="Times New Roman"/>
          <w:lang w:val="en-US"/>
        </w:rPr>
        <w:t xml:space="preserve"> and public health.</w:t>
      </w:r>
    </w:p>
    <w:p w14:paraId="7702826A" w14:textId="79FC3616"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Energy security is often discussed as though it were downstream of water management, but in the Zambezi system</w:t>
      </w:r>
      <w:r w:rsidR="00E501C1">
        <w:rPr>
          <w:rFonts w:ascii="Times New Roman" w:hAnsi="Times New Roman" w:cs="Times New Roman"/>
          <w:lang w:val="en-US"/>
        </w:rPr>
        <w:t>,</w:t>
      </w:r>
      <w:r w:rsidRPr="00C63950">
        <w:rPr>
          <w:rFonts w:ascii="Times New Roman" w:hAnsi="Times New Roman" w:cs="Times New Roman"/>
          <w:lang w:val="en-US"/>
        </w:rPr>
        <w:t xml:space="preserve"> it is deeply embedded in it. The 2015–2016 El Niño drought reduced hydropower production across southern Africa; the IPCC reports that power generation at Kariba was reduced by 75% in 2016, with spillover effects across regional electricity supplies (IPCC, 2022a). This is not a lower-basin issue only. Because the Zambezi hydropower system </w:t>
      </w:r>
      <w:r w:rsidRPr="00C63950">
        <w:rPr>
          <w:rFonts w:ascii="Times New Roman" w:hAnsi="Times New Roman" w:cs="Times New Roman"/>
          <w:lang w:val="en-US"/>
        </w:rPr>
        <w:lastRenderedPageBreak/>
        <w:t>depends on basin-wide runoff and timing, climate and land-use changes in upper catchments influence downstream generation reliability. Spalding-Fecher et al. (2017) show that climate change could reduce output from major Zambezi hydropower plants by 10–20% under drying scenarios, while the regional cost impacts may be modest in aggregate but severe for hydro-dependent countries such as Zambia and Mozambique. Thus, ecosystem degradation in headwaters and wetlands can carry hidden energy costs far beyond the local landscape.</w:t>
      </w:r>
    </w:p>
    <w:p w14:paraId="365220FB" w14:textId="7DA99295"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Climate vulnerability in the Upper Zambezi is also socially differentiated. The IPCC notes that in rural Africa poor households and female-headed households often face greater livelihood risks from climate hazards, while social isolation and weak market access reduce the capacity of rural communities to respond to shocks (IPCC, 2022a). In floodplain settings</w:t>
      </w:r>
      <w:r w:rsidR="00E501C1">
        <w:rPr>
          <w:rFonts w:ascii="Times New Roman" w:hAnsi="Times New Roman" w:cs="Times New Roman"/>
          <w:lang w:val="en-US"/>
        </w:rPr>
        <w:t>,</w:t>
      </w:r>
      <w:r w:rsidRPr="00C63950">
        <w:rPr>
          <w:rFonts w:ascii="Times New Roman" w:hAnsi="Times New Roman" w:cs="Times New Roman"/>
          <w:lang w:val="en-US"/>
        </w:rPr>
        <w:t xml:space="preserve"> these inequalities can become sharper because access to boats, livestock, </w:t>
      </w:r>
      <w:r w:rsidR="00E501C1" w:rsidRPr="00C63950">
        <w:rPr>
          <w:rFonts w:ascii="Times New Roman" w:hAnsi="Times New Roman" w:cs="Times New Roman"/>
          <w:lang w:val="en-US"/>
        </w:rPr>
        <w:t>labor</w:t>
      </w:r>
      <w:r w:rsidRPr="00C63950">
        <w:rPr>
          <w:rFonts w:ascii="Times New Roman" w:hAnsi="Times New Roman" w:cs="Times New Roman"/>
          <w:lang w:val="en-US"/>
        </w:rPr>
        <w:t>, land in safer locations, fishing gear</w:t>
      </w:r>
      <w:r w:rsidR="00E501C1">
        <w:rPr>
          <w:rFonts w:ascii="Times New Roman" w:hAnsi="Times New Roman" w:cs="Times New Roman"/>
          <w:lang w:val="en-US"/>
        </w:rPr>
        <w:t>,</w:t>
      </w:r>
      <w:r w:rsidRPr="00C63950">
        <w:rPr>
          <w:rFonts w:ascii="Times New Roman" w:hAnsi="Times New Roman" w:cs="Times New Roman"/>
          <w:lang w:val="en-US"/>
        </w:rPr>
        <w:t xml:space="preserve"> and market linkages shapes who can cope when floods fail or arrive unexpectedly. A nexus-informed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agenda must therefore pay attention not only to ecosystems but also to who benefits from restored ecosystems. Women’s participation in water user groups, restoration committees, fisheries management bodies and grazing negotiations should be treated as a design criterion rather than an optional social add-on.</w:t>
      </w:r>
    </w:p>
    <w:p w14:paraId="07C81C6C"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Food security in the Upper Zambezi is affected through multiple pathways. First, rainfed and flood-recession farming become less reliable when rainfall and inundation timing shift. Second, fisheries are affected by changes in flood extent and spawning habitat; the World Bank notes that higher flood levels and longer durations tend to increase fish productivity, while drought years can reduce fish availability dramatically (World Bank, 2010). Third, livestock systems depend on the orderly progression of flood recession and dry-season pasture access. When floods become shorter, later or more erratic, herd mobility becomes more difficult and fodder availability can decline. Fourth, heat stress and drought reduce overall livelihood resilience, including the ability to generate cash income and absorb shocks. Across Africa, the IPCC identifies extreme climate events as major drivers of food insecurity and rising humanitarian need, particularly where adaptive capacity is low (IPCC, 2022a).</w:t>
      </w:r>
    </w:p>
    <w:p w14:paraId="22F7098B" w14:textId="597D05A4"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The nexus insight is that these are not separate vulnerabilities. Water insecurity can reduce hydropower and irrigation reliability. Energy insecurity can reduce pumping, processing, cold storage and local enterprise. Food insecurity can drive unsustainable resource extraction from forests, floodplains and fisheries. In this sense, climate change is not simply an additional stressor acting upon the Upper Zambezi. It is a force that </w:t>
      </w:r>
      <w:r w:rsidR="00E501C1" w:rsidRPr="00C63950">
        <w:rPr>
          <w:rFonts w:ascii="Times New Roman" w:hAnsi="Times New Roman" w:cs="Times New Roman"/>
          <w:lang w:val="en-US"/>
        </w:rPr>
        <w:t>reorganizes</w:t>
      </w:r>
      <w:r w:rsidRPr="00C63950">
        <w:rPr>
          <w:rFonts w:ascii="Times New Roman" w:hAnsi="Times New Roman" w:cs="Times New Roman"/>
          <w:lang w:val="en-US"/>
        </w:rPr>
        <w:t xml:space="preserve"> relations between </w:t>
      </w:r>
      <w:r w:rsidRPr="00C63950">
        <w:rPr>
          <w:rFonts w:ascii="Times New Roman" w:hAnsi="Times New Roman" w:cs="Times New Roman"/>
          <w:lang w:val="en-US"/>
        </w:rPr>
        <w:lastRenderedPageBreak/>
        <w:t xml:space="preserve">ecosystems, infrastructure and livelihoods. Effective adaptation must therefore </w:t>
      </w:r>
      <w:r w:rsidR="00E501C1" w:rsidRPr="00C63950">
        <w:rPr>
          <w:rFonts w:ascii="Times New Roman" w:hAnsi="Times New Roman" w:cs="Times New Roman"/>
          <w:lang w:val="en-US"/>
        </w:rPr>
        <w:t>stabilize</w:t>
      </w:r>
      <w:r w:rsidRPr="00C63950">
        <w:rPr>
          <w:rFonts w:ascii="Times New Roman" w:hAnsi="Times New Roman" w:cs="Times New Roman"/>
          <w:lang w:val="en-US"/>
        </w:rPr>
        <w:t xml:space="preserve"> those relationships rather than address only one sector at a time.</w:t>
      </w:r>
    </w:p>
    <w:p w14:paraId="7A35D6B6"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4. Why nature-based solutions are strategically important in the Upper Zambezi</w:t>
      </w:r>
    </w:p>
    <w:p w14:paraId="7E7AED50"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The growing policy appeal of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sometimes leads to the false impression that they are soft alternatives to “real” infrastructure. In a basin such as the Upper Zambezi, the opposite is closer to the truth. The floodplain, headwater wetlands, riparian woodlands and healthy soils already perform infrastructure functions: they store and release water, reduce flow extremes, trap sediment, support water purification, provide habitat for fisheries, sustain dry-season pasture and underpin local production systems. Treating them as expendable ecological margins creates a false economy because degradation shifts costs elsewhere in the system: to water treatment, disaster response, livelihood loss, irrigation failure, power shortages and biodiversity decline. Ozment et al. (2015) describe this logic as natural infrastructure in the nexus, arguing that ecosystem services must be treated as part of planning for water, energy and food security rather than as externalities.</w:t>
      </w:r>
    </w:p>
    <w:p w14:paraId="4CEF172A"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In the Upper Zambezi, the strongest case for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lies in hydrological regulation. Wetlands and floodplains provide storage that reduces the speed of downstream runoff, moderates seasonal extremes and supports water availability through gradual release. They also help maintain lateral connectivity between river channels and floodplain habitats, which is essential for nutrient cycling, fish breeding and flood-recession agriculture. Lowman et al. (2018) show that wetland persistence in the Upper Zambezi is closely tied to groundwater–surface water interactions. Hughes et al. (2020) similarly note that uncertainty in modelling large Zambezi wetlands is a major limitation precisely because these ecosystems exert such significant influence on downstream flows. If adaptation policy ignores them, it ignores the basin’s own regulating mechanisms.</w:t>
      </w:r>
    </w:p>
    <w:p w14:paraId="0B587EE7" w14:textId="52866BFB"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A second reason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matter is that they bundle adaptation and development benefits. The IUCN’s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framework stresses that effective interventions must address societal challenges while also providing biodiversity gains (IUCN, 2020a). In agricultural landscapes, this means practices that improve soil health, water retention, water quality and biodiversity while strengthening productivity and resilience (</w:t>
      </w:r>
      <w:proofErr w:type="spellStart"/>
      <w:r w:rsidRPr="00C63950">
        <w:rPr>
          <w:rFonts w:ascii="Times New Roman" w:hAnsi="Times New Roman" w:cs="Times New Roman"/>
          <w:lang w:val="en-US"/>
        </w:rPr>
        <w:t>Demozzi</w:t>
      </w:r>
      <w:proofErr w:type="spellEnd"/>
      <w:r w:rsidRPr="00C63950">
        <w:rPr>
          <w:rFonts w:ascii="Times New Roman" w:hAnsi="Times New Roman" w:cs="Times New Roman"/>
          <w:lang w:val="en-US"/>
        </w:rPr>
        <w:t xml:space="preserve"> et al., 2024). In the Upper Zambezi context, that logic is especially powerful because households often pursue diverse livelihood portfolios rather than single-sector </w:t>
      </w:r>
      <w:r w:rsidR="00E501C1" w:rsidRPr="00C63950">
        <w:rPr>
          <w:rFonts w:ascii="Times New Roman" w:hAnsi="Times New Roman" w:cs="Times New Roman"/>
          <w:lang w:val="en-US"/>
        </w:rPr>
        <w:t>specialization</w:t>
      </w:r>
      <w:r w:rsidRPr="00C63950">
        <w:rPr>
          <w:rFonts w:ascii="Times New Roman" w:hAnsi="Times New Roman" w:cs="Times New Roman"/>
          <w:lang w:val="en-US"/>
        </w:rPr>
        <w:t xml:space="preserve">. A floodplain household may combine fishing, crop </w:t>
      </w:r>
      <w:r w:rsidRPr="00C63950">
        <w:rPr>
          <w:rFonts w:ascii="Times New Roman" w:hAnsi="Times New Roman" w:cs="Times New Roman"/>
          <w:lang w:val="en-US"/>
        </w:rPr>
        <w:lastRenderedPageBreak/>
        <w:t>production, cattle, reed harvesting and petty trade. Interventions that enhance ecological integrity therefore have multiplier effects across multiple income sources.</w:t>
      </w:r>
    </w:p>
    <w:p w14:paraId="5D0912D2" w14:textId="570EDBEE"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A third reason is that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can reduce maladaptation. Many conventional responses to climate risk in river basins involve hardening one part of the system at the expense of another: embankments that disconnect floodplains, dams or abstractions that suppress ecological flows, irrigation schemes that intensify upstream-downstream tensions, or land clearing intended to increase short-term production but that raises erosion and runoff over time. The World Bank’s basin analysis, and later nexus modelling by Palazzo et al. (2024), both show that development pathways which </w:t>
      </w:r>
      <w:r w:rsidR="00E501C1" w:rsidRPr="00C63950">
        <w:rPr>
          <w:rFonts w:ascii="Times New Roman" w:hAnsi="Times New Roman" w:cs="Times New Roman"/>
          <w:lang w:val="en-US"/>
        </w:rPr>
        <w:t>prioritize</w:t>
      </w:r>
      <w:r w:rsidRPr="00C63950">
        <w:rPr>
          <w:rFonts w:ascii="Times New Roman" w:hAnsi="Times New Roman" w:cs="Times New Roman"/>
          <w:lang w:val="en-US"/>
        </w:rPr>
        <w:t xml:space="preserve"> single objectives can generate major environmental and social costs.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do not eliminate trade-offs, but they are inherently more compatible with ecological thresholds because they aim to maintain the processes on which long-term resilience depends.</w:t>
      </w:r>
    </w:p>
    <w:p w14:paraId="4023F741"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A fourth reason concerns scale. The Upper Zambezi is too large and too interconnected for adaptation to succeed through stand-alone projects. Upstream woodlands influence downstream sediment loads; Angolan wetlands influence flow reliability; floodplain degradation affects fisheries, grazing and local hydrology; and basin-wide water allocation affects both irrigation and hydropower.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offer a way to work across scales because they can be configured from farm plots to sub-catchments to floodplains to basin-wide ecological corridors. What matters is that interventions are selected for their cumulative effect on system resilience rather than their visibility as isolated projects.</w:t>
      </w:r>
    </w:p>
    <w:p w14:paraId="3ED140D8"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Finally,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create political space for more inclusive adaptation because they align closely with local ecological knowledge. In floodplain systems, residents already manage seasonality, grazing movement, fisheries timing, crop placement and building location in relation to water and vegetation dynamics. This does not mean customary systems are always equitable or sufficient, but it does mean that adaptation can build on existing landscape knowledge rather than bypassing it. Cai et al. (2017) demonstrate that the reliability of indigenous forecasting is being challenged by changing flood patterns; however, their work also suggests that combining local knowledge with modern monitoring can enhance flood preparedness. That insight is central to a just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agenda: communities should not simply host adaptation projects; they should co-produce them.</w:t>
      </w:r>
    </w:p>
    <w:p w14:paraId="7CB17C33"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5. A portfolio of nature-based solutions for the Upper Zambezi River Basin</w:t>
      </w:r>
    </w:p>
    <w:p w14:paraId="3FF6B9A5" w14:textId="0A2635E4"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No single intervention can address the full range of climate-nexus risks in the Upper Zambezi. What is needed instead is a portfolio of mutually reinforcing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organi</w:t>
      </w:r>
      <w:r w:rsidR="00E85EAD">
        <w:rPr>
          <w:rFonts w:ascii="Times New Roman" w:hAnsi="Times New Roman" w:cs="Times New Roman"/>
          <w:lang w:val="en-US"/>
        </w:rPr>
        <w:t>z</w:t>
      </w:r>
      <w:r w:rsidRPr="00C63950">
        <w:rPr>
          <w:rFonts w:ascii="Times New Roman" w:hAnsi="Times New Roman" w:cs="Times New Roman"/>
          <w:lang w:val="en-US"/>
        </w:rPr>
        <w:t xml:space="preserve">ed across landscapes </w:t>
      </w:r>
      <w:r w:rsidRPr="00C63950">
        <w:rPr>
          <w:rFonts w:ascii="Times New Roman" w:hAnsi="Times New Roman" w:cs="Times New Roman"/>
          <w:lang w:val="en-US"/>
        </w:rPr>
        <w:lastRenderedPageBreak/>
        <w:t>and governance scales. The sections that follow outline the most strategically important categories of intervention and explain their relevance to water, energy, and food security.</w:t>
      </w:r>
    </w:p>
    <w:p w14:paraId="773CD85D"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5.1 Wetland and floodplain conservation and restoration</w:t>
      </w:r>
    </w:p>
    <w:p w14:paraId="7445576D"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The first and most foundational priority is the conservation and restoration of wetlands and floodplain connectivity. In the Upper N this includes headwater wetlands in Angola, seasonally inundated floodplain habitats in western Zambia, riparian swamps, oxbows, backwaters, and smaller wetland patches that collectively regulate flow and support biodiversity. Protecting these areas from drainage, uncontrolled burning, conversion, overharvesting, and infrastructure fragmentation is not a conservation luxury; it is a central adaptation measure. Wetlands buffer hydrological extremes, retain sediment, sustain dry-season water presence, and create fish habitat. In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the timing, depth and extent of annual inundation determine the productivity of fisheries, the movement of cattle, and the viability of flood-recession farming (World Bank, 2010;</w:t>
      </w:r>
      <w:bookmarkStart w:id="1" w:name="_Hlk231806821"/>
      <w:r w:rsidRPr="00C63950">
        <w:rPr>
          <w:rFonts w:ascii="Times New Roman" w:hAnsi="Times New Roman" w:cs="Times New Roman"/>
          <w:lang w:val="en-US"/>
        </w:rPr>
        <w:t xml:space="preserve"> Zimba et al., 2018).</w:t>
      </w:r>
      <w:bookmarkEnd w:id="1"/>
    </w:p>
    <w:p w14:paraId="2337E351"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Restoration should focus on maintaining or recovering lateral hydrological connectivity rather than merely increasing the area under formal protection. This means removing or redesigning local barriers to water movement where feasible, restoring degraded riparian vegetation, controlling invasive species, and protecting the mosaic of channels, pools, and seasonal wetlands that support floodplain fisheries. The IPCC notes that while afforestation can reduce water availability in some contexts, forest restoration and the removal of invasive plant species can increase water flows in water-insecure regions (IPCC, 2022a). In the Upper Zambezi, the lesson is to restore the right ecosystems in the right places: wetland hydrology must be restored as wetland hydrology, not replaced by generic tree planting that could increase evapotranspiration or alter grassland ecology.</w:t>
      </w:r>
    </w:p>
    <w:p w14:paraId="32185180" w14:textId="2C51FF9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Wetland restoration also offers direct value for energy resilience, although this link is often ignored. By moderating runoff, reducing sediment transfer and improving the reliability of basin flows, upper-basin wetland conservation can support downstream hydropower performance over time. It will not solve the structural vulnerabilities of hydro-dependence by itself, </w:t>
      </w:r>
      <w:r w:rsidR="0058457F">
        <w:rPr>
          <w:rFonts w:ascii="Times New Roman" w:hAnsi="Times New Roman" w:cs="Times New Roman"/>
          <w:lang w:val="en-US"/>
        </w:rPr>
        <w:t>(</w:t>
      </w:r>
      <w:r w:rsidR="0058457F" w:rsidRPr="0058457F">
        <w:rPr>
          <w:rFonts w:ascii="Times New Roman" w:hAnsi="Times New Roman" w:cs="Times New Roman"/>
          <w:lang w:val="en-US"/>
        </w:rPr>
        <w:t>Zimba et al., 2018)</w:t>
      </w:r>
      <w:r w:rsidR="0058457F">
        <w:rPr>
          <w:rFonts w:ascii="Times New Roman" w:hAnsi="Times New Roman" w:cs="Times New Roman"/>
          <w:lang w:val="en-US"/>
        </w:rPr>
        <w:t xml:space="preserve"> </w:t>
      </w:r>
      <w:r w:rsidRPr="00C63950">
        <w:rPr>
          <w:rFonts w:ascii="Times New Roman" w:hAnsi="Times New Roman" w:cs="Times New Roman"/>
          <w:lang w:val="en-US"/>
        </w:rPr>
        <w:t>but it can reduce one of the avoidable stresses on the system. In a basin where energy production and ecological flows are frequently framed as competing objectives, that co-benefit matters.</w:t>
      </w:r>
    </w:p>
    <w:p w14:paraId="69FB6261" w14:textId="701814B9"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5.2 Headwater woodland, riparian buffer</w:t>
      </w:r>
      <w:r w:rsidR="00E501C1">
        <w:rPr>
          <w:rFonts w:ascii="Times New Roman" w:hAnsi="Times New Roman" w:cs="Times New Roman"/>
          <w:b/>
          <w:bCs/>
          <w:lang w:val="en-US"/>
        </w:rPr>
        <w:t>,</w:t>
      </w:r>
      <w:r w:rsidRPr="00C63950">
        <w:rPr>
          <w:rFonts w:ascii="Times New Roman" w:hAnsi="Times New Roman" w:cs="Times New Roman"/>
          <w:b/>
          <w:bCs/>
          <w:lang w:val="en-US"/>
        </w:rPr>
        <w:t xml:space="preserve"> and catchment restoration</w:t>
      </w:r>
    </w:p>
    <w:p w14:paraId="6BFA1CFF" w14:textId="4C65A9BC"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lastRenderedPageBreak/>
        <w:t>The second priority is catchment-scale restoration of woodlands, riparian buffers</w:t>
      </w:r>
      <w:r w:rsidR="00E501C1">
        <w:rPr>
          <w:rFonts w:ascii="Times New Roman" w:hAnsi="Times New Roman" w:cs="Times New Roman"/>
          <w:lang w:val="en-US"/>
        </w:rPr>
        <w:t>,</w:t>
      </w:r>
      <w:r w:rsidRPr="00C63950">
        <w:rPr>
          <w:rFonts w:ascii="Times New Roman" w:hAnsi="Times New Roman" w:cs="Times New Roman"/>
          <w:lang w:val="en-US"/>
        </w:rPr>
        <w:t xml:space="preserve"> and erosion-prone slopes. Much of the Upper Zambezi’s long-term resilience depends on how rainfall is partitioned across headwater landscapes. Where catchments are degraded by deforestation, repeated burning, poorly managed cultivation</w:t>
      </w:r>
      <w:r w:rsidR="00E501C1">
        <w:rPr>
          <w:rFonts w:ascii="Times New Roman" w:hAnsi="Times New Roman" w:cs="Times New Roman"/>
          <w:lang w:val="en-US"/>
        </w:rPr>
        <w:t>,</w:t>
      </w:r>
      <w:r w:rsidRPr="00C63950">
        <w:rPr>
          <w:rFonts w:ascii="Times New Roman" w:hAnsi="Times New Roman" w:cs="Times New Roman"/>
          <w:lang w:val="en-US"/>
        </w:rPr>
        <w:t xml:space="preserve"> or road erosion, runoff becomes flashier, infiltration declines</w:t>
      </w:r>
      <w:r w:rsidR="00E501C1">
        <w:rPr>
          <w:rFonts w:ascii="Times New Roman" w:hAnsi="Times New Roman" w:cs="Times New Roman"/>
          <w:lang w:val="en-US"/>
        </w:rPr>
        <w:t>,</w:t>
      </w:r>
      <w:r w:rsidRPr="00C63950">
        <w:rPr>
          <w:rFonts w:ascii="Times New Roman" w:hAnsi="Times New Roman" w:cs="Times New Roman"/>
          <w:lang w:val="en-US"/>
        </w:rPr>
        <w:t xml:space="preserve"> and sediment delivery increases.</w:t>
      </w:r>
      <w:r w:rsidR="0058457F" w:rsidRPr="0058457F">
        <w:rPr>
          <w:rFonts w:ascii="Times New Roman" w:hAnsi="Times New Roman" w:cs="Times New Roman"/>
          <w:lang w:val="en-US"/>
        </w:rPr>
        <w:t xml:space="preserve"> Zimba et al., </w:t>
      </w:r>
      <w:r w:rsidR="0058457F">
        <w:rPr>
          <w:rFonts w:ascii="Times New Roman" w:hAnsi="Times New Roman" w:cs="Times New Roman"/>
          <w:lang w:val="en-US"/>
        </w:rPr>
        <w:t>(</w:t>
      </w:r>
      <w:r w:rsidR="0058457F" w:rsidRPr="0058457F">
        <w:rPr>
          <w:rFonts w:ascii="Times New Roman" w:hAnsi="Times New Roman" w:cs="Times New Roman"/>
          <w:lang w:val="en-US"/>
        </w:rPr>
        <w:t>2018)</w:t>
      </w:r>
      <w:r w:rsidR="0058457F">
        <w:rPr>
          <w:rFonts w:ascii="Times New Roman" w:hAnsi="Times New Roman" w:cs="Times New Roman"/>
          <w:lang w:val="en-US"/>
        </w:rPr>
        <w:t xml:space="preserve"> r</w:t>
      </w:r>
      <w:r w:rsidRPr="00C63950">
        <w:rPr>
          <w:rFonts w:ascii="Times New Roman" w:hAnsi="Times New Roman" w:cs="Times New Roman"/>
          <w:lang w:val="en-US"/>
        </w:rPr>
        <w:t>iparian restoration can reduce bank erosion, improve shade and habitat, moderate stream temperatures</w:t>
      </w:r>
      <w:r w:rsidR="00E501C1">
        <w:rPr>
          <w:rFonts w:ascii="Times New Roman" w:hAnsi="Times New Roman" w:cs="Times New Roman"/>
          <w:lang w:val="en-US"/>
        </w:rPr>
        <w:t>,</w:t>
      </w:r>
      <w:r w:rsidRPr="00C63950">
        <w:rPr>
          <w:rFonts w:ascii="Times New Roman" w:hAnsi="Times New Roman" w:cs="Times New Roman"/>
          <w:lang w:val="en-US"/>
        </w:rPr>
        <w:t xml:space="preserve"> and filter pollutants before they enter channels. In agricultural areas, vegetated buffers can reduce sediment and nutrient loading into floodplain waters, supporting both domestic water quality and aquatic ecosystems.</w:t>
      </w:r>
    </w:p>
    <w:p w14:paraId="753742D7" w14:textId="60A6DE80"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These interventions are especially relevant under warming conditions because rising temperatures increase evaporative losses and intensify the consequences of poor infiltration</w:t>
      </w:r>
      <w:r w:rsidR="0058457F">
        <w:rPr>
          <w:rFonts w:ascii="Times New Roman" w:hAnsi="Times New Roman" w:cs="Times New Roman"/>
          <w:lang w:val="en-US"/>
        </w:rPr>
        <w:t xml:space="preserve"> </w:t>
      </w:r>
      <w:r w:rsidR="0058457F" w:rsidRPr="0058457F">
        <w:rPr>
          <w:rFonts w:ascii="Times New Roman" w:hAnsi="Times New Roman" w:cs="Times New Roman"/>
          <w:lang w:val="en-US"/>
        </w:rPr>
        <w:t>time (</w:t>
      </w:r>
      <w:proofErr w:type="spellStart"/>
      <w:r w:rsidR="0058457F" w:rsidRPr="0058457F">
        <w:rPr>
          <w:rFonts w:ascii="Times New Roman" w:hAnsi="Times New Roman" w:cs="Times New Roman"/>
          <w:lang w:val="en-US"/>
        </w:rPr>
        <w:t>Demozzi</w:t>
      </w:r>
      <w:proofErr w:type="spellEnd"/>
      <w:r w:rsidR="0058457F" w:rsidRPr="0058457F">
        <w:rPr>
          <w:rFonts w:ascii="Times New Roman" w:hAnsi="Times New Roman" w:cs="Times New Roman"/>
          <w:lang w:val="en-US"/>
        </w:rPr>
        <w:t xml:space="preserve"> et al., 2024).</w:t>
      </w:r>
      <w:r w:rsidRPr="00C63950">
        <w:rPr>
          <w:rFonts w:ascii="Times New Roman" w:hAnsi="Times New Roman" w:cs="Times New Roman"/>
          <w:lang w:val="en-US"/>
        </w:rPr>
        <w:t xml:space="preserve"> In practical terms, community-led restoration of riparian corridors, assisted natural regeneration of woodlands, strategic replanting of native species</w:t>
      </w:r>
      <w:r w:rsidR="00E501C1">
        <w:rPr>
          <w:rFonts w:ascii="Times New Roman" w:hAnsi="Times New Roman" w:cs="Times New Roman"/>
          <w:lang w:val="en-US"/>
        </w:rPr>
        <w:t>,</w:t>
      </w:r>
      <w:r w:rsidR="0058457F">
        <w:rPr>
          <w:rFonts w:ascii="Times New Roman" w:hAnsi="Times New Roman" w:cs="Times New Roman"/>
          <w:lang w:val="en-US"/>
        </w:rPr>
        <w:t xml:space="preserve"> (</w:t>
      </w:r>
      <w:r w:rsidR="0058457F" w:rsidRPr="0058457F">
        <w:rPr>
          <w:rFonts w:ascii="Times New Roman" w:hAnsi="Times New Roman" w:cs="Times New Roman"/>
          <w:lang w:val="en-US"/>
        </w:rPr>
        <w:t>Zimba et al., 2018).</w:t>
      </w:r>
      <w:r w:rsidRPr="00C63950">
        <w:rPr>
          <w:rFonts w:ascii="Times New Roman" w:hAnsi="Times New Roman" w:cs="Times New Roman"/>
          <w:lang w:val="en-US"/>
        </w:rPr>
        <w:t xml:space="preserve">and the protection of spring zones can all help maintain local water availability. They also reduce the burden on downstream infrastructure by decreasing sedimentation. In nexus terms, better catchment condition improves water supply reliability, </w:t>
      </w:r>
      <w:r w:rsidR="00E501C1">
        <w:rPr>
          <w:rFonts w:ascii="Times New Roman" w:hAnsi="Times New Roman" w:cs="Times New Roman"/>
          <w:lang w:val="en-US"/>
        </w:rPr>
        <w:t>lower</w:t>
      </w:r>
      <w:r w:rsidRPr="00C63950">
        <w:rPr>
          <w:rFonts w:ascii="Times New Roman" w:hAnsi="Times New Roman" w:cs="Times New Roman"/>
          <w:lang w:val="en-US"/>
        </w:rPr>
        <w:t xml:space="preserve"> water treatment and maintenance costs, </w:t>
      </w:r>
      <w:r w:rsidR="00E501C1">
        <w:rPr>
          <w:rFonts w:ascii="Times New Roman" w:hAnsi="Times New Roman" w:cs="Times New Roman"/>
          <w:lang w:val="en-US"/>
        </w:rPr>
        <w:t>support</w:t>
      </w:r>
      <w:r w:rsidRPr="00C63950">
        <w:rPr>
          <w:rFonts w:ascii="Times New Roman" w:hAnsi="Times New Roman" w:cs="Times New Roman"/>
          <w:lang w:val="en-US"/>
        </w:rPr>
        <w:t xml:space="preserve"> fisheries habitat, and reduce exposure of hydropower systems to sediment-related inefficiencies.</w:t>
      </w:r>
    </w:p>
    <w:p w14:paraId="640C3AFF"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5.3 Agroforestry and agroecological intensification</w:t>
      </w:r>
    </w:p>
    <w:p w14:paraId="44404372" w14:textId="6FB71BAD"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A third pillar is the transition from climate-sensitive production systems toward agroforestry and broader agroecological intensification. The IUCN’s work on sustainable agriculture and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stresses that such interventions can enhance soil health, water quality, biodiversity, climate adaptation, and agricultural resilience at the same time (</w:t>
      </w:r>
      <w:proofErr w:type="spellStart"/>
      <w:r w:rsidRPr="00C63950">
        <w:rPr>
          <w:rFonts w:ascii="Times New Roman" w:hAnsi="Times New Roman" w:cs="Times New Roman"/>
          <w:lang w:val="en-US"/>
        </w:rPr>
        <w:t>Demozzi</w:t>
      </w:r>
      <w:proofErr w:type="spellEnd"/>
      <w:r w:rsidRPr="00C63950">
        <w:rPr>
          <w:rFonts w:ascii="Times New Roman" w:hAnsi="Times New Roman" w:cs="Times New Roman"/>
          <w:lang w:val="en-US"/>
        </w:rPr>
        <w:t xml:space="preserve"> et al., 2024). Agroforestry offers particular promise because trees integrated into cropland and grazing landscapes can improve infiltration, increase soil organic matter, reduce wind erosion, stabili</w:t>
      </w:r>
      <w:r w:rsidR="0058457F">
        <w:rPr>
          <w:rFonts w:ascii="Times New Roman" w:hAnsi="Times New Roman" w:cs="Times New Roman"/>
          <w:lang w:val="en-US"/>
        </w:rPr>
        <w:t>z</w:t>
      </w:r>
      <w:r w:rsidRPr="00C63950">
        <w:rPr>
          <w:rFonts w:ascii="Times New Roman" w:hAnsi="Times New Roman" w:cs="Times New Roman"/>
          <w:lang w:val="en-US"/>
        </w:rPr>
        <w:t xml:space="preserve">e microclimates, diversify household products, and provide shade, fodder, fuelwood or fruit. Evidence from broader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literature shows that agroforestry can reduce erosion, lower sedimentation, and increase carbon storage while improving landscape connectivity (</w:t>
      </w:r>
      <w:proofErr w:type="spellStart"/>
      <w:r w:rsidRPr="00C63950">
        <w:rPr>
          <w:rFonts w:ascii="Times New Roman" w:hAnsi="Times New Roman" w:cs="Times New Roman"/>
          <w:lang w:val="en-US"/>
        </w:rPr>
        <w:t>Demozzi</w:t>
      </w:r>
      <w:proofErr w:type="spellEnd"/>
      <w:r w:rsidRPr="00C63950">
        <w:rPr>
          <w:rFonts w:ascii="Times New Roman" w:hAnsi="Times New Roman" w:cs="Times New Roman"/>
          <w:lang w:val="en-US"/>
        </w:rPr>
        <w:t xml:space="preserve"> et al., 2024).</w:t>
      </w:r>
    </w:p>
    <w:p w14:paraId="70683B16" w14:textId="4C5A7804"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In the Upper Zambezi, this does not imply replacing the floodplain’s open grassland and wetland systems with dense tree cover. It means placing trees strategically in upland farms, homesteads, erosion-prone slopes, and field boundaries, and promoting agroecological practices that increase soil moisture and reduce dependency on costly synthetic inputs</w:t>
      </w:r>
      <w:r w:rsidR="005971B8">
        <w:rPr>
          <w:rFonts w:ascii="Times New Roman" w:hAnsi="Times New Roman" w:cs="Times New Roman"/>
          <w:lang w:val="en-US"/>
        </w:rPr>
        <w:t xml:space="preserve"> (Mroz </w:t>
      </w:r>
      <w:r w:rsidR="005971B8">
        <w:rPr>
          <w:rFonts w:ascii="Times New Roman" w:hAnsi="Times New Roman" w:cs="Times New Roman"/>
          <w:lang w:val="en-US"/>
        </w:rPr>
        <w:lastRenderedPageBreak/>
        <w:t>et al, 2025)</w:t>
      </w:r>
      <w:r w:rsidRPr="00C63950">
        <w:rPr>
          <w:rFonts w:ascii="Times New Roman" w:hAnsi="Times New Roman" w:cs="Times New Roman"/>
          <w:lang w:val="en-US"/>
        </w:rPr>
        <w:t>. Mulching, intercropping, conservation tillage, composting, use of organic amendments, contour bunds and farmer-managed natural regeneration can all be combined with agroforestry to increase resilience under rainfall variability. These practices are especially important for households whose access to irrigation is limited and whose exposure to crop failure under changing rainfall regimes is high.</w:t>
      </w:r>
    </w:p>
    <w:p w14:paraId="69AFB08D" w14:textId="78D1EE3F"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Agroecological intensification is often underestimated because its benefits are dispersed across the farming calendar rather than concentrated in a single technology. Yet in climate-vulnerable rural systems, resilience depends precisely on these cumulative gains: improved moisture retention, more stable yields, lower erosion, diversified food baskets, reduced fuelwood pressure and lower sensitivity to input price shocks</w:t>
      </w:r>
      <w:r w:rsidR="005971B8">
        <w:rPr>
          <w:rFonts w:ascii="Times New Roman" w:hAnsi="Times New Roman" w:cs="Times New Roman"/>
          <w:lang w:val="en-US"/>
        </w:rPr>
        <w:t xml:space="preserve"> (Lowman et al, 2018)</w:t>
      </w:r>
      <w:r w:rsidRPr="00C63950">
        <w:rPr>
          <w:rFonts w:ascii="Times New Roman" w:hAnsi="Times New Roman" w:cs="Times New Roman"/>
          <w:lang w:val="en-US"/>
        </w:rPr>
        <w:t>. Through a nexus lens, these outcomes matter because they reduce the water intensity of production, can lower energy demand for pumping or fertili</w:t>
      </w:r>
      <w:r w:rsidR="0058457F">
        <w:rPr>
          <w:rFonts w:ascii="Times New Roman" w:hAnsi="Times New Roman" w:cs="Times New Roman"/>
          <w:lang w:val="en-US"/>
        </w:rPr>
        <w:t>z</w:t>
      </w:r>
      <w:r w:rsidRPr="00C63950">
        <w:rPr>
          <w:rFonts w:ascii="Times New Roman" w:hAnsi="Times New Roman" w:cs="Times New Roman"/>
          <w:lang w:val="en-US"/>
        </w:rPr>
        <w:t>er production, and improve food security without requiring a linear increase in extraction from rivers and wetlands.</w:t>
      </w:r>
    </w:p>
    <w:p w14:paraId="14151147"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5.4 Soil and water conservation for smallholder landscapes</w:t>
      </w:r>
    </w:p>
    <w:p w14:paraId="07449488" w14:textId="2295256F"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Closely related to agroforestry is systematic soil and water conservation in smallholder landscapes. This includes infiltration pits, contour ridges, tied ridges, stone lines where appropriate, vegetated strips, check dams in gullies, restoration of degraded communal lands, and careful rainwater harvesting for supplemental use</w:t>
      </w:r>
      <w:r w:rsidR="005971B8">
        <w:rPr>
          <w:rFonts w:ascii="Times New Roman" w:hAnsi="Times New Roman" w:cs="Times New Roman"/>
          <w:lang w:val="en-US"/>
        </w:rPr>
        <w:t xml:space="preserve"> (</w:t>
      </w:r>
      <w:proofErr w:type="spellStart"/>
      <w:r w:rsidR="005971B8" w:rsidRPr="005971B8">
        <w:rPr>
          <w:rFonts w:ascii="Times New Roman" w:hAnsi="Times New Roman" w:cs="Times New Roman"/>
          <w:lang w:val="en-US"/>
        </w:rPr>
        <w:t>Sampa</w:t>
      </w:r>
      <w:proofErr w:type="spellEnd"/>
      <w:r w:rsidR="005971B8" w:rsidRPr="005971B8">
        <w:rPr>
          <w:rFonts w:ascii="Times New Roman" w:hAnsi="Times New Roman" w:cs="Times New Roman"/>
          <w:lang w:val="en-US"/>
        </w:rPr>
        <w:t>,</w:t>
      </w:r>
      <w:r w:rsidR="005971B8">
        <w:rPr>
          <w:rFonts w:ascii="Times New Roman" w:hAnsi="Times New Roman" w:cs="Times New Roman"/>
          <w:lang w:val="en-US"/>
        </w:rPr>
        <w:t xml:space="preserve"> </w:t>
      </w:r>
      <w:r w:rsidR="005971B8" w:rsidRPr="005971B8">
        <w:rPr>
          <w:rFonts w:ascii="Times New Roman" w:hAnsi="Times New Roman" w:cs="Times New Roman"/>
          <w:lang w:val="en-US"/>
        </w:rPr>
        <w:t>2019)</w:t>
      </w:r>
      <w:r w:rsidR="005971B8">
        <w:rPr>
          <w:rFonts w:ascii="Times New Roman" w:hAnsi="Times New Roman" w:cs="Times New Roman"/>
          <w:lang w:val="en-US"/>
        </w:rPr>
        <w:t xml:space="preserve">. </w:t>
      </w:r>
      <w:r w:rsidRPr="00C63950">
        <w:rPr>
          <w:rFonts w:ascii="Times New Roman" w:hAnsi="Times New Roman" w:cs="Times New Roman"/>
          <w:lang w:val="en-US"/>
        </w:rPr>
        <w:t xml:space="preserve">Such measures are often described as agronomic rather than ecological, but when designed around ecological processes they function as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because they restore infiltration, reduce overland flow, conserve soil structure and slow the transfer of water and sediment from farm plots to streams. In dry years these measures can protect crops; in wet years they can reduce erosion and downstream siltation.</w:t>
      </w:r>
    </w:p>
    <w:p w14:paraId="6D02E0AC" w14:textId="2FC1A711"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For the Upper Zambezi, the strategic value of these practices lies in their ability to scale horizontally</w:t>
      </w:r>
      <w:r w:rsidR="005971B8">
        <w:rPr>
          <w:rFonts w:ascii="Times New Roman" w:hAnsi="Times New Roman" w:cs="Times New Roman"/>
          <w:lang w:val="en-US"/>
        </w:rPr>
        <w:t xml:space="preserve"> (</w:t>
      </w:r>
      <w:r w:rsidR="005971B8" w:rsidRPr="005971B8">
        <w:rPr>
          <w:rFonts w:ascii="Times New Roman" w:hAnsi="Times New Roman" w:cs="Times New Roman"/>
          <w:lang w:val="en-US"/>
        </w:rPr>
        <w:t>Havlík</w:t>
      </w:r>
      <w:r w:rsidR="005971B8">
        <w:rPr>
          <w:rFonts w:ascii="Times New Roman" w:hAnsi="Times New Roman" w:cs="Times New Roman"/>
          <w:lang w:val="en-US"/>
        </w:rPr>
        <w:t xml:space="preserve"> et al, 2024).  </w:t>
      </w:r>
      <w:r w:rsidRPr="00C63950">
        <w:rPr>
          <w:rFonts w:ascii="Times New Roman" w:hAnsi="Times New Roman" w:cs="Times New Roman"/>
          <w:lang w:val="en-US"/>
        </w:rPr>
        <w:t xml:space="preserve">One household plot with mulching or contouring has a small effect; hundreds of plots across a micro-catchment can alter runoff patterns, sediment loads and local water retention in meaningful ways. This is the kind of distributed adaptation that complements rather than competes with larger-scale planning. It also suits financing realities, because many measures can be implemented incrementally with extension support, local </w:t>
      </w:r>
      <w:proofErr w:type="spellStart"/>
      <w:r w:rsidRPr="00C63950">
        <w:rPr>
          <w:rFonts w:ascii="Times New Roman" w:hAnsi="Times New Roman" w:cs="Times New Roman"/>
          <w:lang w:val="en-US"/>
        </w:rPr>
        <w:t>labour</w:t>
      </w:r>
      <w:proofErr w:type="spellEnd"/>
      <w:r w:rsidRPr="00C63950">
        <w:rPr>
          <w:rFonts w:ascii="Times New Roman" w:hAnsi="Times New Roman" w:cs="Times New Roman"/>
          <w:lang w:val="en-US"/>
        </w:rPr>
        <w:t xml:space="preserve"> and community institutions rather than requiring major capital outlay.</w:t>
      </w:r>
    </w:p>
    <w:p w14:paraId="22721A53" w14:textId="01E85D90"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 xml:space="preserve">5.5 </w:t>
      </w:r>
      <w:r w:rsidR="00E501C1">
        <w:rPr>
          <w:rFonts w:ascii="Times New Roman" w:hAnsi="Times New Roman" w:cs="Times New Roman"/>
          <w:b/>
          <w:bCs/>
          <w:lang w:val="en-US"/>
        </w:rPr>
        <w:t>Flood-compatible</w:t>
      </w:r>
      <w:r w:rsidRPr="00C63950">
        <w:rPr>
          <w:rFonts w:ascii="Times New Roman" w:hAnsi="Times New Roman" w:cs="Times New Roman"/>
          <w:b/>
          <w:bCs/>
          <w:lang w:val="en-US"/>
        </w:rPr>
        <w:t xml:space="preserve"> grazing and rangeland governance</w:t>
      </w:r>
    </w:p>
    <w:p w14:paraId="0E68B51A" w14:textId="45F20ED4"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lastRenderedPageBreak/>
        <w:t xml:space="preserve">Livestock mobility is central to livelihood resilience in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As floods recede, cattle move onto drying floodplain pasture, making use of seasonally available grazing while also fertili</w:t>
      </w:r>
      <w:r w:rsidR="00E85EAD">
        <w:rPr>
          <w:rFonts w:ascii="Times New Roman" w:hAnsi="Times New Roman" w:cs="Times New Roman"/>
          <w:lang w:val="en-US"/>
        </w:rPr>
        <w:t>z</w:t>
      </w:r>
      <w:r w:rsidRPr="00C63950">
        <w:rPr>
          <w:rFonts w:ascii="Times New Roman" w:hAnsi="Times New Roman" w:cs="Times New Roman"/>
          <w:lang w:val="en-US"/>
        </w:rPr>
        <w:t xml:space="preserve">ing cropland through manure deposition (World Bank, 2010). Climate change threatens this system by disrupting the timing and duration of accessible pasture and by intensifying drought conditions in years of weak flooding. The appropriate response is not to eliminate grazing from the floodplain, but to strengthen flood-compatible rangeland governance. This is where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intersect with institutions. Healthy wet grasslands, reedbeds and floodplain pasture are themselves ecological assets, but their resilience depends on how they are governed</w:t>
      </w:r>
      <w:r w:rsidR="0058457F">
        <w:rPr>
          <w:rFonts w:ascii="Times New Roman" w:hAnsi="Times New Roman" w:cs="Times New Roman"/>
          <w:lang w:val="en-US"/>
        </w:rPr>
        <w:t xml:space="preserve"> (</w:t>
      </w:r>
      <w:r w:rsidR="0058457F" w:rsidRPr="0058457F">
        <w:rPr>
          <w:rFonts w:ascii="Times New Roman" w:hAnsi="Times New Roman" w:cs="Times New Roman"/>
          <w:lang w:val="en-US"/>
        </w:rPr>
        <w:t xml:space="preserve">Government of Zambia, 2016; ZAMCOM, 2018). </w:t>
      </w:r>
    </w:p>
    <w:p w14:paraId="61F85CD7" w14:textId="35154B01"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Priority measures include rotational use of key grazing zones, protection of especially fragile wetland margins, restoration of degraded communal rangelands, negotiated access rules under customary and local government structures, and strategic water point management in uplands to reduce pressure on sensitive sites. In some contexts, reseeding of degraded pasture with native species and assisted regeneration of fodder shrubs in upland transition zones may also be appropriate</w:t>
      </w:r>
      <w:r w:rsidR="005971B8">
        <w:rPr>
          <w:rFonts w:ascii="Times New Roman" w:hAnsi="Times New Roman" w:cs="Times New Roman"/>
          <w:lang w:val="en-US"/>
        </w:rPr>
        <w:t xml:space="preserve"> (IPCC, 2023)</w:t>
      </w:r>
      <w:r w:rsidRPr="00C63950">
        <w:rPr>
          <w:rFonts w:ascii="Times New Roman" w:hAnsi="Times New Roman" w:cs="Times New Roman"/>
          <w:lang w:val="en-US"/>
        </w:rPr>
        <w:t>. These practices support livestock production while maintaining the ecological structure that makes seasonal grazing possible in the first place. They also reduce conflict and improve the adaptability of transhumant and semi-transhumant systems under shifting hydrological conditions.</w:t>
      </w:r>
    </w:p>
    <w:p w14:paraId="100E9F5E"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5.6 Fisheries habitat protection and floodplain aquatic stewardship</w:t>
      </w:r>
    </w:p>
    <w:p w14:paraId="1C0484E9" w14:textId="33C193B4"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Floodplain fisheries are highly sensitive to habitat connectivity, flood timing, and water quality. Because fish move onto floodplains during inundation to feed and spawn, changes in the size, duration, and quality of flooded habitat directly affect productivity (World Bank, 2010).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for fisheries</w:t>
      </w:r>
      <w:r w:rsidR="00E501C1">
        <w:rPr>
          <w:rFonts w:ascii="Times New Roman" w:hAnsi="Times New Roman" w:cs="Times New Roman"/>
          <w:lang w:val="en-US"/>
        </w:rPr>
        <w:t>,</w:t>
      </w:r>
      <w:r w:rsidRPr="00C63950">
        <w:rPr>
          <w:rFonts w:ascii="Times New Roman" w:hAnsi="Times New Roman" w:cs="Times New Roman"/>
          <w:lang w:val="en-US"/>
        </w:rPr>
        <w:t xml:space="preserve"> therefore, focus less on stocking or technological intensification and more on maintaining the ecological conditions under which natural recruitment can occur. This includes protecting nursery habitats, maintaining lateral channel connectivity, reducing destructive land-use practices along floodplain margins, and controlling pollution and sedimentation around key aquatic habitats.</w:t>
      </w:r>
    </w:p>
    <w:p w14:paraId="746B951D" w14:textId="7E678704"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Community-based fisheries management can also be treated as a nature-based governance measure when it is designed to protect ecological function. Seasonal closures, protection of spawning grounds, co-monitoring of catches and habitat condition, and stronger linkage between fisheries rules and floodplain hydrology can all contribute to resilience. These measures improve food security directly through protein supply and income, while also </w:t>
      </w:r>
      <w:r w:rsidRPr="00C63950">
        <w:rPr>
          <w:rFonts w:ascii="Times New Roman" w:hAnsi="Times New Roman" w:cs="Times New Roman"/>
          <w:lang w:val="en-US"/>
        </w:rPr>
        <w:lastRenderedPageBreak/>
        <w:t xml:space="preserve">supporting ecosystem integrity. In a nexus framework, fisheries are often </w:t>
      </w:r>
      <w:r w:rsidR="00E501C1" w:rsidRPr="00C63950">
        <w:rPr>
          <w:rFonts w:ascii="Times New Roman" w:hAnsi="Times New Roman" w:cs="Times New Roman"/>
          <w:lang w:val="en-US"/>
        </w:rPr>
        <w:t>marginalized</w:t>
      </w:r>
      <w:r w:rsidRPr="00C63950">
        <w:rPr>
          <w:rFonts w:ascii="Times New Roman" w:hAnsi="Times New Roman" w:cs="Times New Roman"/>
          <w:lang w:val="en-US"/>
        </w:rPr>
        <w:t xml:space="preserve"> because they do not fit neatly into irrigation or hydropower planning. In the Upper Zambezi they should be treated as central.</w:t>
      </w:r>
    </w:p>
    <w:p w14:paraId="5E447BC2"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5.7 Constructed wetlands and peri-urban water quality interventions</w:t>
      </w:r>
    </w:p>
    <w:p w14:paraId="044CB5FE" w14:textId="72DCC7D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Although the Upper Zambezi is predominantly rural, towns and growth </w:t>
      </w:r>
      <w:proofErr w:type="spellStart"/>
      <w:r w:rsidRPr="00C63950">
        <w:rPr>
          <w:rFonts w:ascii="Times New Roman" w:hAnsi="Times New Roman" w:cs="Times New Roman"/>
          <w:lang w:val="en-US"/>
        </w:rPr>
        <w:t>centres</w:t>
      </w:r>
      <w:proofErr w:type="spellEnd"/>
      <w:r w:rsidRPr="00C63950">
        <w:rPr>
          <w:rFonts w:ascii="Times New Roman" w:hAnsi="Times New Roman" w:cs="Times New Roman"/>
          <w:lang w:val="en-US"/>
        </w:rPr>
        <w:t xml:space="preserve"> in western Zambia are expanding, and climate-related water insecurity increasingly has peri-urban dimensions. Constructed wetlands, wastewater polishing ponds, vegetated drainage channels</w:t>
      </w:r>
      <w:r w:rsidR="00E501C1">
        <w:rPr>
          <w:rFonts w:ascii="Times New Roman" w:hAnsi="Times New Roman" w:cs="Times New Roman"/>
          <w:lang w:val="en-US"/>
        </w:rPr>
        <w:t>,</w:t>
      </w:r>
      <w:r w:rsidRPr="00C63950">
        <w:rPr>
          <w:rFonts w:ascii="Times New Roman" w:hAnsi="Times New Roman" w:cs="Times New Roman"/>
          <w:lang w:val="en-US"/>
        </w:rPr>
        <w:t xml:space="preserve"> and riparian buffers around settlements can improve water quality, reduce pollution loads and create small but important biodiversity and livelihood co-benefits. These are classic water-related </w:t>
      </w:r>
      <w:proofErr w:type="spellStart"/>
      <w:r w:rsidRPr="00C63950">
        <w:rPr>
          <w:rFonts w:ascii="Times New Roman" w:hAnsi="Times New Roman" w:cs="Times New Roman"/>
          <w:lang w:val="en-US"/>
        </w:rPr>
        <w:t>NbS</w:t>
      </w:r>
      <w:proofErr w:type="spellEnd"/>
      <w:r w:rsidR="0058457F">
        <w:rPr>
          <w:rFonts w:ascii="Times New Roman" w:hAnsi="Times New Roman" w:cs="Times New Roman"/>
          <w:lang w:val="en-US"/>
        </w:rPr>
        <w:t xml:space="preserve"> (</w:t>
      </w:r>
      <w:r w:rsidR="0058457F" w:rsidRPr="0058457F">
        <w:rPr>
          <w:rFonts w:ascii="Times New Roman" w:hAnsi="Times New Roman" w:cs="Times New Roman"/>
          <w:lang w:val="en-US"/>
        </w:rPr>
        <w:t xml:space="preserve">Government of Zambia, 2016; ZAMCOM, 2018). </w:t>
      </w:r>
      <w:r w:rsidRPr="00C63950">
        <w:rPr>
          <w:rFonts w:ascii="Times New Roman" w:hAnsi="Times New Roman" w:cs="Times New Roman"/>
          <w:lang w:val="en-US"/>
        </w:rPr>
        <w:t>Their importance in the Upper Zambezi lies in preventing local pollution from compounding climate stress in already vulnerable aquatic systems. Where shallow groundwater, surface water abstraction</w:t>
      </w:r>
      <w:r w:rsidR="00E501C1">
        <w:rPr>
          <w:rFonts w:ascii="Times New Roman" w:hAnsi="Times New Roman" w:cs="Times New Roman"/>
          <w:lang w:val="en-US"/>
        </w:rPr>
        <w:t>,</w:t>
      </w:r>
      <w:r w:rsidRPr="00C63950">
        <w:rPr>
          <w:rFonts w:ascii="Times New Roman" w:hAnsi="Times New Roman" w:cs="Times New Roman"/>
          <w:lang w:val="en-US"/>
        </w:rPr>
        <w:t xml:space="preserve"> and informal sanitation interact, low-cost ecological treatment systems can be more realistic than fully </w:t>
      </w:r>
      <w:r w:rsidR="00E501C1" w:rsidRPr="00C63950">
        <w:rPr>
          <w:rFonts w:ascii="Times New Roman" w:hAnsi="Times New Roman" w:cs="Times New Roman"/>
          <w:lang w:val="en-US"/>
        </w:rPr>
        <w:t>centralized</w:t>
      </w:r>
      <w:r w:rsidRPr="00C63950">
        <w:rPr>
          <w:rFonts w:ascii="Times New Roman" w:hAnsi="Times New Roman" w:cs="Times New Roman"/>
          <w:lang w:val="en-US"/>
        </w:rPr>
        <w:t xml:space="preserve"> gray infrastructure.</w:t>
      </w:r>
    </w:p>
    <w:p w14:paraId="0DEE9610"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5.8 Protection of cultural landscapes and indigenous knowledge systems</w:t>
      </w:r>
    </w:p>
    <w:p w14:paraId="14FF8D8D" w14:textId="5A3184F6"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A final, often neglected, category of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involves the protection of cultural landscapes and the knowledge systems embedded within them.</w:t>
      </w:r>
      <w:r w:rsidR="005971B8">
        <w:rPr>
          <w:rFonts w:ascii="Times New Roman" w:hAnsi="Times New Roman" w:cs="Times New Roman"/>
          <w:lang w:val="en-US"/>
        </w:rPr>
        <w:t xml:space="preserve"> Mroz et al, (2025); (</w:t>
      </w:r>
      <w:proofErr w:type="spellStart"/>
      <w:r w:rsidR="005971B8">
        <w:rPr>
          <w:rFonts w:ascii="Times New Roman" w:hAnsi="Times New Roman" w:cs="Times New Roman"/>
          <w:lang w:val="en-US"/>
        </w:rPr>
        <w:t>Sampa</w:t>
      </w:r>
      <w:proofErr w:type="spellEnd"/>
      <w:r w:rsidR="005971B8">
        <w:rPr>
          <w:rFonts w:ascii="Times New Roman" w:hAnsi="Times New Roman" w:cs="Times New Roman"/>
          <w:lang w:val="en-US"/>
        </w:rPr>
        <w:t>, 2019) argue that, t</w:t>
      </w:r>
      <w:r w:rsidRPr="00C63950">
        <w:rPr>
          <w:rFonts w:ascii="Times New Roman" w:hAnsi="Times New Roman" w:cs="Times New Roman"/>
          <w:lang w:val="en-US"/>
        </w:rPr>
        <w:t xml:space="preserve">he Kuomboka-related relocation traditions of the Lozi and wider floodplain seasonal practices are more than cultural expressions; they encode long-term adaptation to hydrological variability. Climate change is eroding the reliability of some of these signals, but that does not make local knowledge obsolete. Rather, it makes it necessary to strengthen it through dialogue with hydrological monitoring, climate services and participatory mapping. An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strategy that excludes cultural institutions will likely fail because it will lack legitimacy and misread how land and water are actually used. Conversely, an adaptation strategy that combines indigenous seasonal knowledge with satellite-based inundation monitoring, community water-level observations</w:t>
      </w:r>
      <w:r w:rsidR="00E501C1">
        <w:rPr>
          <w:rFonts w:ascii="Times New Roman" w:hAnsi="Times New Roman" w:cs="Times New Roman"/>
          <w:lang w:val="en-US"/>
        </w:rPr>
        <w:t>,</w:t>
      </w:r>
      <w:r w:rsidRPr="00C63950">
        <w:rPr>
          <w:rFonts w:ascii="Times New Roman" w:hAnsi="Times New Roman" w:cs="Times New Roman"/>
          <w:lang w:val="en-US"/>
        </w:rPr>
        <w:t xml:space="preserve"> and local decision rules can create a more robust early warning and planning system (Cai et al., 2017).</w:t>
      </w:r>
    </w:p>
    <w:p w14:paraId="2AE6145E"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br w:type="page"/>
      </w:r>
    </w:p>
    <w:p w14:paraId="57A83230"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b/>
          <w:lang w:val="en-US"/>
        </w:rPr>
        <w:lastRenderedPageBreak/>
        <w:t xml:space="preserve">Table 1. </w:t>
      </w:r>
      <w:r w:rsidRPr="00C63950">
        <w:rPr>
          <w:rFonts w:ascii="Times New Roman" w:hAnsi="Times New Roman" w:cs="Times New Roman"/>
          <w:lang w:val="en-US"/>
        </w:rPr>
        <w:t>Illustrative portfolio of nature-based solutions for the Upper Zambezi River Basin and their nexus benefits.</w:t>
      </w:r>
    </w:p>
    <w:tbl>
      <w:tblPr>
        <w:tblStyle w:val="TableGrid"/>
        <w:tblW w:w="0" w:type="auto"/>
        <w:jc w:val="center"/>
        <w:tblLook w:val="04A0" w:firstRow="1" w:lastRow="0" w:firstColumn="1" w:lastColumn="0" w:noHBand="0" w:noVBand="1"/>
      </w:tblPr>
      <w:tblGrid>
        <w:gridCol w:w="1774"/>
        <w:gridCol w:w="1858"/>
        <w:gridCol w:w="1780"/>
        <w:gridCol w:w="2138"/>
        <w:gridCol w:w="1466"/>
      </w:tblGrid>
      <w:tr w:rsidR="00C63950" w:rsidRPr="00C63950" w14:paraId="79FCA864" w14:textId="77777777" w:rsidTr="00187E85">
        <w:trPr>
          <w:tblHeader/>
          <w:jc w:val="center"/>
        </w:trPr>
        <w:tc>
          <w:tcPr>
            <w:tcW w:w="2088" w:type="dxa"/>
            <w:shd w:val="clear" w:color="auto" w:fill="D9EAF7"/>
            <w:vAlign w:val="center"/>
          </w:tcPr>
          <w:p w14:paraId="6A9A45AF"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b/>
                <w:lang w:val="en-US"/>
              </w:rPr>
              <w:t>Intervention</w:t>
            </w:r>
          </w:p>
        </w:tc>
        <w:tc>
          <w:tcPr>
            <w:tcW w:w="2376" w:type="dxa"/>
            <w:shd w:val="clear" w:color="auto" w:fill="D9EAF7"/>
            <w:vAlign w:val="center"/>
          </w:tcPr>
          <w:p w14:paraId="3B703A25"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b/>
                <w:lang w:val="en-US"/>
              </w:rPr>
              <w:t>Water outcomes</w:t>
            </w:r>
          </w:p>
        </w:tc>
        <w:tc>
          <w:tcPr>
            <w:tcW w:w="2088" w:type="dxa"/>
            <w:shd w:val="clear" w:color="auto" w:fill="D9EAF7"/>
            <w:vAlign w:val="center"/>
          </w:tcPr>
          <w:p w14:paraId="5B7362AC"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b/>
                <w:lang w:val="en-US"/>
              </w:rPr>
              <w:t>Energy implications</w:t>
            </w:r>
          </w:p>
        </w:tc>
        <w:tc>
          <w:tcPr>
            <w:tcW w:w="2520" w:type="dxa"/>
            <w:shd w:val="clear" w:color="auto" w:fill="D9EAF7"/>
            <w:vAlign w:val="center"/>
          </w:tcPr>
          <w:p w14:paraId="749D5A64"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b/>
                <w:lang w:val="en-US"/>
              </w:rPr>
              <w:t>Food/livelihood outcomes</w:t>
            </w:r>
          </w:p>
        </w:tc>
        <w:tc>
          <w:tcPr>
            <w:tcW w:w="1584" w:type="dxa"/>
            <w:shd w:val="clear" w:color="auto" w:fill="D9EAF7"/>
            <w:vAlign w:val="center"/>
          </w:tcPr>
          <w:p w14:paraId="53A19C79"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b/>
                <w:lang w:val="en-US"/>
              </w:rPr>
              <w:t>Primary scale</w:t>
            </w:r>
          </w:p>
        </w:tc>
      </w:tr>
      <w:tr w:rsidR="00C63950" w:rsidRPr="00C63950" w14:paraId="04052B6C" w14:textId="77777777" w:rsidTr="00187E85">
        <w:trPr>
          <w:jc w:val="center"/>
        </w:trPr>
        <w:tc>
          <w:tcPr>
            <w:tcW w:w="2088" w:type="dxa"/>
            <w:vAlign w:val="center"/>
          </w:tcPr>
          <w:p w14:paraId="6CD50DBF"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Wetland and floodplain conservation</w:t>
            </w:r>
          </w:p>
        </w:tc>
        <w:tc>
          <w:tcPr>
            <w:tcW w:w="2376" w:type="dxa"/>
            <w:vAlign w:val="center"/>
          </w:tcPr>
          <w:p w14:paraId="447D3752"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Buffers floods, stores water, sustains dry-season flows, improves water quality</w:t>
            </w:r>
          </w:p>
        </w:tc>
        <w:tc>
          <w:tcPr>
            <w:tcW w:w="2088" w:type="dxa"/>
            <w:vAlign w:val="center"/>
          </w:tcPr>
          <w:p w14:paraId="12C02407"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Supports downstream flow reliability and reduces sediment risks for hydropower</w:t>
            </w:r>
          </w:p>
        </w:tc>
        <w:tc>
          <w:tcPr>
            <w:tcW w:w="2520" w:type="dxa"/>
            <w:vAlign w:val="center"/>
          </w:tcPr>
          <w:p w14:paraId="7032CED9"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Protects fisheries, grazing, flood-recession farming and wetland products</w:t>
            </w:r>
          </w:p>
        </w:tc>
        <w:tc>
          <w:tcPr>
            <w:tcW w:w="1584" w:type="dxa"/>
            <w:vAlign w:val="center"/>
          </w:tcPr>
          <w:p w14:paraId="68363E69"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Basin / floodplain</w:t>
            </w:r>
          </w:p>
        </w:tc>
      </w:tr>
      <w:tr w:rsidR="00C63950" w:rsidRPr="00C63950" w14:paraId="1BB1038C" w14:textId="77777777" w:rsidTr="00187E85">
        <w:trPr>
          <w:jc w:val="center"/>
        </w:trPr>
        <w:tc>
          <w:tcPr>
            <w:tcW w:w="2088" w:type="dxa"/>
            <w:vAlign w:val="center"/>
          </w:tcPr>
          <w:p w14:paraId="555F8994"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Riparian and catchment restoration</w:t>
            </w:r>
          </w:p>
        </w:tc>
        <w:tc>
          <w:tcPr>
            <w:tcW w:w="2376" w:type="dxa"/>
            <w:vAlign w:val="center"/>
          </w:tcPr>
          <w:p w14:paraId="4D2DC736"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Improves infiltration, reduces erosion and sediment transfer</w:t>
            </w:r>
          </w:p>
        </w:tc>
        <w:tc>
          <w:tcPr>
            <w:tcW w:w="2088" w:type="dxa"/>
            <w:vAlign w:val="center"/>
          </w:tcPr>
          <w:p w14:paraId="7040314A"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Lowers sediment-related stress on reservoirs and water infrastructure</w:t>
            </w:r>
          </w:p>
        </w:tc>
        <w:tc>
          <w:tcPr>
            <w:tcW w:w="2520" w:type="dxa"/>
            <w:vAlign w:val="center"/>
          </w:tcPr>
          <w:p w14:paraId="69AFD971"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Protects local water sources, supports smallholder production</w:t>
            </w:r>
          </w:p>
        </w:tc>
        <w:tc>
          <w:tcPr>
            <w:tcW w:w="1584" w:type="dxa"/>
            <w:vAlign w:val="center"/>
          </w:tcPr>
          <w:p w14:paraId="1A35C41B"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Sub-catchment</w:t>
            </w:r>
          </w:p>
        </w:tc>
      </w:tr>
      <w:tr w:rsidR="00C63950" w:rsidRPr="00C63950" w14:paraId="11E29C60" w14:textId="77777777" w:rsidTr="00187E85">
        <w:trPr>
          <w:jc w:val="center"/>
        </w:trPr>
        <w:tc>
          <w:tcPr>
            <w:tcW w:w="2088" w:type="dxa"/>
            <w:vAlign w:val="center"/>
          </w:tcPr>
          <w:p w14:paraId="70E1CD20"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Agroforestry and agroecology</w:t>
            </w:r>
          </w:p>
        </w:tc>
        <w:tc>
          <w:tcPr>
            <w:tcW w:w="2376" w:type="dxa"/>
            <w:vAlign w:val="center"/>
          </w:tcPr>
          <w:p w14:paraId="21873877"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Improves soil moisture retention and water quality</w:t>
            </w:r>
          </w:p>
        </w:tc>
        <w:tc>
          <w:tcPr>
            <w:tcW w:w="2088" w:type="dxa"/>
            <w:vAlign w:val="center"/>
          </w:tcPr>
          <w:p w14:paraId="5B8E002D"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Can reduce energy demand linked to pumping and input dependence</w:t>
            </w:r>
          </w:p>
        </w:tc>
        <w:tc>
          <w:tcPr>
            <w:tcW w:w="2520" w:type="dxa"/>
            <w:vAlign w:val="center"/>
          </w:tcPr>
          <w:p w14:paraId="71A99B1B"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Diversifies food, fodder, fuelwood and income</w:t>
            </w:r>
          </w:p>
        </w:tc>
        <w:tc>
          <w:tcPr>
            <w:tcW w:w="1584" w:type="dxa"/>
            <w:vAlign w:val="center"/>
          </w:tcPr>
          <w:p w14:paraId="12B05612"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Farm / landscape</w:t>
            </w:r>
          </w:p>
        </w:tc>
      </w:tr>
      <w:tr w:rsidR="00C63950" w:rsidRPr="00C63950" w14:paraId="6C07BCE1" w14:textId="77777777" w:rsidTr="00187E85">
        <w:trPr>
          <w:jc w:val="center"/>
        </w:trPr>
        <w:tc>
          <w:tcPr>
            <w:tcW w:w="2088" w:type="dxa"/>
            <w:vAlign w:val="center"/>
          </w:tcPr>
          <w:p w14:paraId="3D95CC51"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Soil and water conservation</w:t>
            </w:r>
          </w:p>
        </w:tc>
        <w:tc>
          <w:tcPr>
            <w:tcW w:w="2376" w:type="dxa"/>
            <w:vAlign w:val="center"/>
          </w:tcPr>
          <w:p w14:paraId="36CC172B"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Slows runoff and improves local recharge</w:t>
            </w:r>
          </w:p>
        </w:tc>
        <w:tc>
          <w:tcPr>
            <w:tcW w:w="2088" w:type="dxa"/>
            <w:vAlign w:val="center"/>
          </w:tcPr>
          <w:p w14:paraId="4EA19AFF"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Reduces need for repeated water control measures</w:t>
            </w:r>
          </w:p>
        </w:tc>
        <w:tc>
          <w:tcPr>
            <w:tcW w:w="2520" w:type="dxa"/>
            <w:vAlign w:val="center"/>
          </w:tcPr>
          <w:p w14:paraId="28C40254" w14:textId="77777777" w:rsidR="00C63950" w:rsidRPr="00C63950" w:rsidRDefault="00C63950" w:rsidP="00C63950">
            <w:pPr>
              <w:spacing w:after="160" w:line="360" w:lineRule="auto"/>
              <w:jc w:val="both"/>
              <w:rPr>
                <w:rFonts w:ascii="Times New Roman" w:hAnsi="Times New Roman" w:cs="Times New Roman"/>
                <w:lang w:val="en-US"/>
              </w:rPr>
            </w:pPr>
            <w:proofErr w:type="spellStart"/>
            <w:r w:rsidRPr="00C63950">
              <w:rPr>
                <w:rFonts w:ascii="Times New Roman" w:hAnsi="Times New Roman" w:cs="Times New Roman"/>
                <w:lang w:val="en-US"/>
              </w:rPr>
              <w:t>Stabilises</w:t>
            </w:r>
            <w:proofErr w:type="spellEnd"/>
            <w:r w:rsidRPr="00C63950">
              <w:rPr>
                <w:rFonts w:ascii="Times New Roman" w:hAnsi="Times New Roman" w:cs="Times New Roman"/>
                <w:lang w:val="en-US"/>
              </w:rPr>
              <w:t xml:space="preserve"> yields under rainfall variability</w:t>
            </w:r>
          </w:p>
        </w:tc>
        <w:tc>
          <w:tcPr>
            <w:tcW w:w="1584" w:type="dxa"/>
            <w:vAlign w:val="center"/>
          </w:tcPr>
          <w:p w14:paraId="029A1441"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Farm / community</w:t>
            </w:r>
          </w:p>
        </w:tc>
      </w:tr>
      <w:tr w:rsidR="00C63950" w:rsidRPr="00C63950" w14:paraId="61E6E568" w14:textId="77777777" w:rsidTr="00187E85">
        <w:trPr>
          <w:jc w:val="center"/>
        </w:trPr>
        <w:tc>
          <w:tcPr>
            <w:tcW w:w="2088" w:type="dxa"/>
            <w:vAlign w:val="center"/>
          </w:tcPr>
          <w:p w14:paraId="7FE5F794"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Flood-compatible grazing governance</w:t>
            </w:r>
          </w:p>
        </w:tc>
        <w:tc>
          <w:tcPr>
            <w:tcW w:w="2376" w:type="dxa"/>
            <w:vAlign w:val="center"/>
          </w:tcPr>
          <w:p w14:paraId="3457D2A4"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Protects fragile wetland margins and seasonal water points</w:t>
            </w:r>
          </w:p>
        </w:tc>
        <w:tc>
          <w:tcPr>
            <w:tcW w:w="2088" w:type="dxa"/>
            <w:vAlign w:val="center"/>
          </w:tcPr>
          <w:p w14:paraId="2838AA62"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 xml:space="preserve">Indirectly supports basin resilience by maintaining </w:t>
            </w:r>
            <w:r w:rsidRPr="00C63950">
              <w:rPr>
                <w:rFonts w:ascii="Times New Roman" w:hAnsi="Times New Roman" w:cs="Times New Roman"/>
                <w:lang w:val="en-US"/>
              </w:rPr>
              <w:lastRenderedPageBreak/>
              <w:t>floodplain function</w:t>
            </w:r>
          </w:p>
        </w:tc>
        <w:tc>
          <w:tcPr>
            <w:tcW w:w="2520" w:type="dxa"/>
            <w:vAlign w:val="center"/>
          </w:tcPr>
          <w:p w14:paraId="20ED2C0C"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lastRenderedPageBreak/>
              <w:t>Improves pasture access, herd mobility and manure flows</w:t>
            </w:r>
          </w:p>
        </w:tc>
        <w:tc>
          <w:tcPr>
            <w:tcW w:w="1584" w:type="dxa"/>
            <w:vAlign w:val="center"/>
          </w:tcPr>
          <w:p w14:paraId="45BF95E9"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Community / floodplain</w:t>
            </w:r>
          </w:p>
        </w:tc>
      </w:tr>
      <w:tr w:rsidR="00C63950" w:rsidRPr="00C63950" w14:paraId="642B7146" w14:textId="77777777" w:rsidTr="00187E85">
        <w:trPr>
          <w:jc w:val="center"/>
        </w:trPr>
        <w:tc>
          <w:tcPr>
            <w:tcW w:w="2088" w:type="dxa"/>
            <w:vAlign w:val="center"/>
          </w:tcPr>
          <w:p w14:paraId="71FBB7D8"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Fisheries habitat protection</w:t>
            </w:r>
          </w:p>
        </w:tc>
        <w:tc>
          <w:tcPr>
            <w:tcW w:w="2376" w:type="dxa"/>
            <w:vAlign w:val="center"/>
          </w:tcPr>
          <w:p w14:paraId="60C8DD57"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Maintains aquatic habitat quality and connectivity</w:t>
            </w:r>
          </w:p>
        </w:tc>
        <w:tc>
          <w:tcPr>
            <w:tcW w:w="2088" w:type="dxa"/>
            <w:vAlign w:val="center"/>
          </w:tcPr>
          <w:p w14:paraId="14E046D2"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Indirect positive effect through healthier flow regimes</w:t>
            </w:r>
          </w:p>
        </w:tc>
        <w:tc>
          <w:tcPr>
            <w:tcW w:w="2520" w:type="dxa"/>
            <w:vAlign w:val="center"/>
          </w:tcPr>
          <w:p w14:paraId="7B09B58F"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Supports protein supply, income and livelihood resilience</w:t>
            </w:r>
          </w:p>
        </w:tc>
        <w:tc>
          <w:tcPr>
            <w:tcW w:w="1584" w:type="dxa"/>
            <w:vAlign w:val="center"/>
          </w:tcPr>
          <w:p w14:paraId="3E8735E5"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Floodplain / channel network</w:t>
            </w:r>
          </w:p>
        </w:tc>
      </w:tr>
      <w:tr w:rsidR="00C63950" w:rsidRPr="00C63950" w14:paraId="553E5A15" w14:textId="77777777" w:rsidTr="00187E85">
        <w:trPr>
          <w:jc w:val="center"/>
        </w:trPr>
        <w:tc>
          <w:tcPr>
            <w:tcW w:w="2088" w:type="dxa"/>
            <w:vAlign w:val="center"/>
          </w:tcPr>
          <w:p w14:paraId="71A57786"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Constructed wetlands for peri-urban water quality</w:t>
            </w:r>
          </w:p>
        </w:tc>
        <w:tc>
          <w:tcPr>
            <w:tcW w:w="2376" w:type="dxa"/>
            <w:vAlign w:val="center"/>
          </w:tcPr>
          <w:p w14:paraId="73E73B80"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Treats wastewater and reduces pollution loads</w:t>
            </w:r>
          </w:p>
        </w:tc>
        <w:tc>
          <w:tcPr>
            <w:tcW w:w="2088" w:type="dxa"/>
            <w:vAlign w:val="center"/>
          </w:tcPr>
          <w:p w14:paraId="08E28607"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Can reduce treatment energy requirements relative to purely mechanical systems</w:t>
            </w:r>
          </w:p>
        </w:tc>
        <w:tc>
          <w:tcPr>
            <w:tcW w:w="2520" w:type="dxa"/>
            <w:vAlign w:val="center"/>
          </w:tcPr>
          <w:p w14:paraId="753C7D00"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Improves public health and downstream water usability</w:t>
            </w:r>
          </w:p>
        </w:tc>
        <w:tc>
          <w:tcPr>
            <w:tcW w:w="1584" w:type="dxa"/>
            <w:vAlign w:val="center"/>
          </w:tcPr>
          <w:p w14:paraId="2C946DA0"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Settlement / district</w:t>
            </w:r>
          </w:p>
        </w:tc>
      </w:tr>
    </w:tbl>
    <w:p w14:paraId="5412B1FE" w14:textId="77777777" w:rsidR="00C63950" w:rsidRPr="00C63950" w:rsidRDefault="00C63950" w:rsidP="00C63950">
      <w:pPr>
        <w:spacing w:line="360" w:lineRule="auto"/>
        <w:jc w:val="both"/>
        <w:rPr>
          <w:rFonts w:ascii="Times New Roman" w:hAnsi="Times New Roman" w:cs="Times New Roman"/>
          <w:lang w:val="en-US"/>
        </w:rPr>
      </w:pPr>
    </w:p>
    <w:p w14:paraId="6C43395C" w14:textId="0588FE69"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6. Governance, finance</w:t>
      </w:r>
      <w:r w:rsidR="00E501C1">
        <w:rPr>
          <w:rFonts w:ascii="Times New Roman" w:hAnsi="Times New Roman" w:cs="Times New Roman"/>
          <w:b/>
          <w:bCs/>
          <w:lang w:val="en-US"/>
        </w:rPr>
        <w:t>,</w:t>
      </w:r>
      <w:r w:rsidRPr="00C63950">
        <w:rPr>
          <w:rFonts w:ascii="Times New Roman" w:hAnsi="Times New Roman" w:cs="Times New Roman"/>
          <w:b/>
          <w:bCs/>
          <w:lang w:val="en-US"/>
        </w:rPr>
        <w:t xml:space="preserve"> and implementation pathways</w:t>
      </w:r>
    </w:p>
    <w:p w14:paraId="69FC6153" w14:textId="7394B565"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The success of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in the Upper Zambezi will depend less on whether the concept is accepted in principle and more on whether governance systems can </w:t>
      </w:r>
      <w:proofErr w:type="spellStart"/>
      <w:r w:rsidRPr="00C63950">
        <w:rPr>
          <w:rFonts w:ascii="Times New Roman" w:hAnsi="Times New Roman" w:cs="Times New Roman"/>
          <w:lang w:val="en-US"/>
        </w:rPr>
        <w:t>organise</w:t>
      </w:r>
      <w:proofErr w:type="spellEnd"/>
      <w:r w:rsidRPr="00C63950">
        <w:rPr>
          <w:rFonts w:ascii="Times New Roman" w:hAnsi="Times New Roman" w:cs="Times New Roman"/>
          <w:lang w:val="en-US"/>
        </w:rPr>
        <w:t xml:space="preserve"> action across scales. Basin-wide ecological functions are transboundary, but implementation is locally situated. This means the most effective institutional arrangement is likely to be polycentric: ZAMCOM and SADC provide basin-level coordination and strategic planning; national ministries align water, agriculture, energy, land</w:t>
      </w:r>
      <w:r w:rsidR="00E501C1">
        <w:rPr>
          <w:rFonts w:ascii="Times New Roman" w:hAnsi="Times New Roman" w:cs="Times New Roman"/>
          <w:lang w:val="en-US"/>
        </w:rPr>
        <w:t>,</w:t>
      </w:r>
      <w:r w:rsidRPr="00C63950">
        <w:rPr>
          <w:rFonts w:ascii="Times New Roman" w:hAnsi="Times New Roman" w:cs="Times New Roman"/>
          <w:lang w:val="en-US"/>
        </w:rPr>
        <w:t xml:space="preserve"> and climate policy; provincial and district authorities integrate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into development planning; and local customary and community institutions govern day-to-day resource use. The policy foundation for this kind of integration already exists in part. Zambia’s National Policy on Climate Change explicitly calls for coordinated climate action, and ZAMCOM’s strategic planning agenda is rooted in integrated water resources management (</w:t>
      </w:r>
      <w:bookmarkStart w:id="2" w:name="_Hlk231807051"/>
      <w:r w:rsidRPr="00C63950">
        <w:rPr>
          <w:rFonts w:ascii="Times New Roman" w:hAnsi="Times New Roman" w:cs="Times New Roman"/>
          <w:lang w:val="en-US"/>
        </w:rPr>
        <w:t xml:space="preserve">Government of Zambia, 2016; ZAMCOM, 2018). </w:t>
      </w:r>
      <w:bookmarkEnd w:id="2"/>
      <w:r w:rsidRPr="00C63950">
        <w:rPr>
          <w:rFonts w:ascii="Times New Roman" w:hAnsi="Times New Roman" w:cs="Times New Roman"/>
          <w:lang w:val="en-US"/>
        </w:rPr>
        <w:t>The challenge is operational coherence.</w:t>
      </w:r>
    </w:p>
    <w:p w14:paraId="122EA45E"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A first implementation requirement is that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be </w:t>
      </w:r>
      <w:proofErr w:type="spellStart"/>
      <w:r w:rsidRPr="00C63950">
        <w:rPr>
          <w:rFonts w:ascii="Times New Roman" w:hAnsi="Times New Roman" w:cs="Times New Roman"/>
          <w:lang w:val="en-US"/>
        </w:rPr>
        <w:t>recognised</w:t>
      </w:r>
      <w:proofErr w:type="spellEnd"/>
      <w:r w:rsidRPr="00C63950">
        <w:rPr>
          <w:rFonts w:ascii="Times New Roman" w:hAnsi="Times New Roman" w:cs="Times New Roman"/>
          <w:lang w:val="en-US"/>
        </w:rPr>
        <w:t xml:space="preserve"> as infrastructure within planning and budgeting systems. Too often, wetland protection is treated as an environmental add-on </w:t>
      </w:r>
      <w:r w:rsidRPr="00C63950">
        <w:rPr>
          <w:rFonts w:ascii="Times New Roman" w:hAnsi="Times New Roman" w:cs="Times New Roman"/>
          <w:lang w:val="en-US"/>
        </w:rPr>
        <w:lastRenderedPageBreak/>
        <w:t>while roads, boreholes, dams or embankments are treated as development investments. This hierarchy should be reversed or, more precisely, rebalanced. If wetlands maintain water regulation, if riparian restoration reduces siltation, and if agroforestry increases drought resilience, then these are productive public investments and should appear in basin investment plans, district adaptation plans and sector budgets. The World Bank’s Zambezi analysis demonstrated that coordinated basin planning can yield significant gains for hydropower and irrigation; the next step is to explicitly incorporate ecosystem maintenance into those investment logics (World Bank, 2010; Palazzo et al., 2024).</w:t>
      </w:r>
    </w:p>
    <w:p w14:paraId="22645D40"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A second requirement is stronger data and monitoring systems. One of the most consistent findings across Zambezi studies is that large wetland systems are not adequately monitored even though they are central to flow regulation and livelihood support (Hughes et al., 2020). Improved hydro-meteorological observation is therefore essential. This should include rainfall, discharge, water-level and sediment monitoring, but also wetland extent mapping, groundwater-surface water interaction studies, local water quality surveillance and community-based observations of seasonal changes. Remote sensing has already proven highly useful for monitoring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inundation dynamics (Zimba et al., 2018). The next step is to turn such data into routine decision support for district planners, water authorities, farmers, herders and fishers.</w:t>
      </w:r>
    </w:p>
    <w:p w14:paraId="7F5A3571" w14:textId="36CCE940"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A third requirement is the integration of local knowledge with formal planning. Governance studies of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system highlight that the floodplain is </w:t>
      </w:r>
      <w:proofErr w:type="spellStart"/>
      <w:r w:rsidRPr="00C63950">
        <w:rPr>
          <w:rFonts w:ascii="Times New Roman" w:hAnsi="Times New Roman" w:cs="Times New Roman"/>
          <w:lang w:val="en-US"/>
        </w:rPr>
        <w:t>characterised</w:t>
      </w:r>
      <w:proofErr w:type="spellEnd"/>
      <w:r w:rsidRPr="00C63950">
        <w:rPr>
          <w:rFonts w:ascii="Times New Roman" w:hAnsi="Times New Roman" w:cs="Times New Roman"/>
          <w:lang w:val="en-US"/>
        </w:rPr>
        <w:t xml:space="preserve"> by ecological potential alongside persistent poverty and institutional complexity (WorldFish, 2014). This means that technocratic planning alone will not produce socially legitimate outcomes. Customary institutions remain highly influential in floodplain land and resource use, especially around grazing, fishing, settlement and seasonal mobility</w:t>
      </w:r>
      <w:r w:rsidR="005971B8">
        <w:rPr>
          <w:rFonts w:ascii="Times New Roman" w:hAnsi="Times New Roman" w:cs="Times New Roman"/>
          <w:lang w:val="en-US"/>
        </w:rPr>
        <w:t xml:space="preserve"> (</w:t>
      </w:r>
      <w:proofErr w:type="spellStart"/>
      <w:r w:rsidR="005971B8" w:rsidRPr="005971B8">
        <w:rPr>
          <w:rFonts w:ascii="Times New Roman" w:hAnsi="Times New Roman" w:cs="Times New Roman"/>
          <w:lang w:val="en-US"/>
        </w:rPr>
        <w:t>Sampa</w:t>
      </w:r>
      <w:proofErr w:type="spellEnd"/>
      <w:r w:rsidR="005971B8" w:rsidRPr="005971B8">
        <w:rPr>
          <w:rFonts w:ascii="Times New Roman" w:hAnsi="Times New Roman" w:cs="Times New Roman"/>
          <w:lang w:val="en-US"/>
        </w:rPr>
        <w:t>,</w:t>
      </w:r>
      <w:r w:rsidR="005971B8">
        <w:rPr>
          <w:rFonts w:ascii="Times New Roman" w:hAnsi="Times New Roman" w:cs="Times New Roman"/>
          <w:lang w:val="en-US"/>
        </w:rPr>
        <w:t xml:space="preserve"> </w:t>
      </w:r>
      <w:r w:rsidR="005971B8" w:rsidRPr="005971B8">
        <w:rPr>
          <w:rFonts w:ascii="Times New Roman" w:hAnsi="Times New Roman" w:cs="Times New Roman"/>
          <w:lang w:val="en-US"/>
        </w:rPr>
        <w:t>2019</w:t>
      </w:r>
      <w:proofErr w:type="gramStart"/>
      <w:r w:rsidR="005971B8" w:rsidRPr="005971B8">
        <w:rPr>
          <w:rFonts w:ascii="Times New Roman" w:hAnsi="Times New Roman" w:cs="Times New Roman"/>
          <w:lang w:val="en-US"/>
        </w:rPr>
        <w:t xml:space="preserve">) </w:t>
      </w:r>
      <w:r w:rsidRPr="00C63950">
        <w:rPr>
          <w:rFonts w:ascii="Times New Roman" w:hAnsi="Times New Roman" w:cs="Times New Roman"/>
          <w:lang w:val="en-US"/>
        </w:rPr>
        <w:t>.</w:t>
      </w:r>
      <w:proofErr w:type="gramEnd"/>
      <w:r w:rsidRPr="00C63950">
        <w:rPr>
          <w:rFonts w:ascii="Times New Roman" w:hAnsi="Times New Roman" w:cs="Times New Roman"/>
          <w:lang w:val="en-US"/>
        </w:rPr>
        <w:t xml:space="preserve"> Effective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implementation should therefore involve negotiated rules rather than simple top-down prescription. Participatory floodplain zoning, community restoration agreements, local by-laws on riparian protection and co-designed grazing calendars can all anchor basin-level goals in locally meaningful institutions.</w:t>
      </w:r>
    </w:p>
    <w:p w14:paraId="42C11E0C"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Finance is the fourth major challenge. UNEP’s Adaptation Gap Report 2024 makes clear that adaptation finance remains far below need, even after recent increases in international public flows to developing countries, and that transformational adaptation requires stronger enabling conditions and more innovative financing mechanisms (UNEP, 2024). For the Upper Zambezi, </w:t>
      </w:r>
      <w:r w:rsidRPr="00C63950">
        <w:rPr>
          <w:rFonts w:ascii="Times New Roman" w:hAnsi="Times New Roman" w:cs="Times New Roman"/>
          <w:lang w:val="en-US"/>
        </w:rPr>
        <w:lastRenderedPageBreak/>
        <w:t xml:space="preserve">this implies a blended finance approach. Public budgets will remain essential for foundational functions such as </w:t>
      </w:r>
      <w:proofErr w:type="spellStart"/>
      <w:r w:rsidRPr="00C63950">
        <w:rPr>
          <w:rFonts w:ascii="Times New Roman" w:hAnsi="Times New Roman" w:cs="Times New Roman"/>
          <w:lang w:val="en-US"/>
        </w:rPr>
        <w:t>hydromet</w:t>
      </w:r>
      <w:proofErr w:type="spellEnd"/>
      <w:r w:rsidRPr="00C63950">
        <w:rPr>
          <w:rFonts w:ascii="Times New Roman" w:hAnsi="Times New Roman" w:cs="Times New Roman"/>
          <w:lang w:val="en-US"/>
        </w:rPr>
        <w:t xml:space="preserve"> systems, extension services, ecosystem monitoring and community facilitation. But additional finance can come from climate funds, biodiversity finance, water funds, payments for ecosystem services where appropriate, development bank lending, corporate watershed stewardship and carefully designed conservation trust arrangements.</w:t>
      </w:r>
    </w:p>
    <w:p w14:paraId="05AA7EB7"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There is also a strong case for integrating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into regional energy transition planning. The Zambezi Basin has substantial hydropower value, and coordinated operation can improve energy outcomes, but the same basin analysis also shows that irrigation expansion and ecological flow requirements can conflict with hydropower production under certain scenarios (World Bank, 2010). This makes it risky to view hydropower security as a purely engineering problem. A more resilient pathway would combine upstream ecosystem stewardship with demand-side energy efficiency and greater diversification of renewable energy sources, especially solar systems for rural services, irrigation support and cold-chain functions. Such diversification reduces pressure to over-allocate water to one sector and allows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to deliver their hydrological and livelihood benefits without being judged solely by their immediate contribution to hydropower output.</w:t>
      </w:r>
    </w:p>
    <w:p w14:paraId="78CBE97A" w14:textId="5DAE2FDA"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However, financial innovation should not be romantici</w:t>
      </w:r>
      <w:r w:rsidR="00E85EAD">
        <w:rPr>
          <w:rFonts w:ascii="Times New Roman" w:hAnsi="Times New Roman" w:cs="Times New Roman"/>
          <w:lang w:val="en-US"/>
        </w:rPr>
        <w:t>z</w:t>
      </w:r>
      <w:r w:rsidRPr="00C63950">
        <w:rPr>
          <w:rFonts w:ascii="Times New Roman" w:hAnsi="Times New Roman" w:cs="Times New Roman"/>
          <w:lang w:val="en-US"/>
        </w:rPr>
        <w:t xml:space="preserve">ed. Many ecosystem service payment schemes fail when tenure is unclear, transaction costs are high or communities receive too little value. The more robust approach is to combine several mechanisms while keeping equity central. For example, floodplain restoration could be linked to district public works; agroforestry and soil restoration could be supported through input or extension incentives; and basin-level planning could integrate the avoided costs of sedimentation, water treatment and livelihood loss into investment appraisal. UNEP recently noted that flows for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remain far below what is needed and that governments must </w:t>
      </w:r>
      <w:proofErr w:type="spellStart"/>
      <w:r w:rsidRPr="00C63950">
        <w:rPr>
          <w:rFonts w:ascii="Times New Roman" w:hAnsi="Times New Roman" w:cs="Times New Roman"/>
          <w:lang w:val="en-US"/>
        </w:rPr>
        <w:t>catalyse</w:t>
      </w:r>
      <w:proofErr w:type="spellEnd"/>
      <w:r w:rsidRPr="00C63950">
        <w:rPr>
          <w:rFonts w:ascii="Times New Roman" w:hAnsi="Times New Roman" w:cs="Times New Roman"/>
          <w:lang w:val="en-US"/>
        </w:rPr>
        <w:t xml:space="preserve"> investment through policy certainty and stronger protection and restoration of freshwater ecosystems (</w:t>
      </w:r>
      <w:bookmarkStart w:id="3" w:name="_Hlk231806728"/>
      <w:r w:rsidRPr="00C63950">
        <w:rPr>
          <w:rFonts w:ascii="Times New Roman" w:hAnsi="Times New Roman" w:cs="Times New Roman"/>
          <w:lang w:val="en-US"/>
        </w:rPr>
        <w:t xml:space="preserve">UNEP, 2024b). </w:t>
      </w:r>
      <w:bookmarkEnd w:id="3"/>
      <w:r w:rsidRPr="00C63950">
        <w:rPr>
          <w:rFonts w:ascii="Times New Roman" w:hAnsi="Times New Roman" w:cs="Times New Roman"/>
          <w:lang w:val="en-US"/>
        </w:rPr>
        <w:t>This is directly relevant to Zambia’s western floodplains.</w:t>
      </w:r>
    </w:p>
    <w:p w14:paraId="41C8D399"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A fifth requirement is to manage trade-offs explicitly.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are not automatically equitable or effective. Wetland protection can restrict access if not negotiated fairly. Tree planting can reduce water availability if species and location are poorly selected. Floodplain restoration can clash with local cultivation practices if social safeguards are absent. The IUCN Global Standard for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is valuable partly because it insists on stakeholder inclusion, biodiversity integrity, economic viability and adaptive management rather than treating any “green” intervention as </w:t>
      </w:r>
      <w:r w:rsidRPr="00C63950">
        <w:rPr>
          <w:rFonts w:ascii="Times New Roman" w:hAnsi="Times New Roman" w:cs="Times New Roman"/>
          <w:lang w:val="en-US"/>
        </w:rPr>
        <w:lastRenderedPageBreak/>
        <w:t>beneficial by definition (IUCN, 2020a). In the Upper Zambezi this means project design must be context-specific: open floodplain grasslands should not be afforested indiscriminately; restoration must respect seasonal use patterns; and livelihood transitions must be supported rather than assumed.</w:t>
      </w:r>
    </w:p>
    <w:p w14:paraId="506A6C2C" w14:textId="77777777" w:rsid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Finally, implementation should be monitored using indicators that reflect nexus performance, not just project outputs. Useful indicators include wetland extent and seasonal persistence, infiltration or soil organic matter in target landscapes, dry-season flow reliability, sediment loads, fish catch trends, pasture condition, crop yield stability, women’s participation in governance, household water access, and the extent to which restored ecosystems reduce conflicts or emergency losses. Monitoring must therefore be ecological, hydrological, social and institutional at the same time. This is demanding, but anything less risks measuring activity rather than resilience.</w:t>
      </w:r>
    </w:p>
    <w:p w14:paraId="1E115AFC" w14:textId="77777777" w:rsidR="00C63950" w:rsidRDefault="00C63950" w:rsidP="00C63950">
      <w:pPr>
        <w:spacing w:line="360" w:lineRule="auto"/>
        <w:jc w:val="both"/>
        <w:rPr>
          <w:rFonts w:ascii="Times New Roman" w:hAnsi="Times New Roman" w:cs="Times New Roman"/>
          <w:lang w:val="en-US"/>
        </w:rPr>
      </w:pPr>
    </w:p>
    <w:p w14:paraId="0E5A779C" w14:textId="77777777" w:rsidR="00C63950" w:rsidRDefault="00C63950" w:rsidP="00C63950">
      <w:pPr>
        <w:spacing w:line="360" w:lineRule="auto"/>
        <w:jc w:val="both"/>
        <w:rPr>
          <w:rFonts w:ascii="Times New Roman" w:hAnsi="Times New Roman" w:cs="Times New Roman"/>
          <w:lang w:val="en-US"/>
        </w:rPr>
      </w:pPr>
    </w:p>
    <w:p w14:paraId="2A52F31E" w14:textId="77777777" w:rsidR="00C63950" w:rsidRDefault="00C63950" w:rsidP="00C63950">
      <w:pPr>
        <w:spacing w:line="360" w:lineRule="auto"/>
        <w:jc w:val="both"/>
        <w:rPr>
          <w:rFonts w:ascii="Times New Roman" w:hAnsi="Times New Roman" w:cs="Times New Roman"/>
          <w:lang w:val="en-US"/>
        </w:rPr>
      </w:pPr>
    </w:p>
    <w:p w14:paraId="446D9C9D" w14:textId="77777777" w:rsidR="00C63950" w:rsidRDefault="00C63950" w:rsidP="00C63950">
      <w:pPr>
        <w:spacing w:line="360" w:lineRule="auto"/>
        <w:jc w:val="both"/>
        <w:rPr>
          <w:rFonts w:ascii="Times New Roman" w:hAnsi="Times New Roman" w:cs="Times New Roman"/>
          <w:lang w:val="en-US"/>
        </w:rPr>
      </w:pPr>
    </w:p>
    <w:p w14:paraId="694AEEC0" w14:textId="77777777" w:rsidR="00C63950" w:rsidRDefault="00C63950" w:rsidP="00C63950">
      <w:pPr>
        <w:spacing w:line="360" w:lineRule="auto"/>
        <w:jc w:val="both"/>
        <w:rPr>
          <w:rFonts w:ascii="Times New Roman" w:hAnsi="Times New Roman" w:cs="Times New Roman"/>
          <w:lang w:val="en-US"/>
        </w:rPr>
      </w:pPr>
    </w:p>
    <w:p w14:paraId="3901F586" w14:textId="77777777" w:rsidR="00C63950" w:rsidRDefault="00C63950" w:rsidP="00C63950">
      <w:pPr>
        <w:spacing w:line="360" w:lineRule="auto"/>
        <w:jc w:val="both"/>
        <w:rPr>
          <w:rFonts w:ascii="Times New Roman" w:hAnsi="Times New Roman" w:cs="Times New Roman"/>
          <w:lang w:val="en-US"/>
        </w:rPr>
      </w:pPr>
    </w:p>
    <w:p w14:paraId="593D0E55" w14:textId="77777777" w:rsidR="00C63950" w:rsidRDefault="00C63950" w:rsidP="00C63950">
      <w:pPr>
        <w:spacing w:line="360" w:lineRule="auto"/>
        <w:jc w:val="both"/>
        <w:rPr>
          <w:rFonts w:ascii="Times New Roman" w:hAnsi="Times New Roman" w:cs="Times New Roman"/>
          <w:lang w:val="en-US"/>
        </w:rPr>
      </w:pPr>
    </w:p>
    <w:p w14:paraId="56B0187F" w14:textId="77777777" w:rsidR="00C63950" w:rsidRDefault="00C63950" w:rsidP="00C63950">
      <w:pPr>
        <w:spacing w:line="360" w:lineRule="auto"/>
        <w:jc w:val="both"/>
        <w:rPr>
          <w:rFonts w:ascii="Times New Roman" w:hAnsi="Times New Roman" w:cs="Times New Roman"/>
          <w:lang w:val="en-US"/>
        </w:rPr>
      </w:pPr>
    </w:p>
    <w:p w14:paraId="2D0AC7C4" w14:textId="77777777" w:rsidR="00C63950" w:rsidRDefault="00C63950" w:rsidP="00C63950">
      <w:pPr>
        <w:spacing w:line="360" w:lineRule="auto"/>
        <w:jc w:val="both"/>
        <w:rPr>
          <w:rFonts w:ascii="Times New Roman" w:hAnsi="Times New Roman" w:cs="Times New Roman"/>
          <w:lang w:val="en-US"/>
        </w:rPr>
      </w:pPr>
    </w:p>
    <w:p w14:paraId="08E62F8D" w14:textId="77777777" w:rsidR="00C63950" w:rsidRDefault="00C63950" w:rsidP="00C63950">
      <w:pPr>
        <w:spacing w:line="360" w:lineRule="auto"/>
        <w:jc w:val="both"/>
        <w:rPr>
          <w:rFonts w:ascii="Times New Roman" w:hAnsi="Times New Roman" w:cs="Times New Roman"/>
          <w:lang w:val="en-US"/>
        </w:rPr>
      </w:pPr>
    </w:p>
    <w:p w14:paraId="7B8E01BB" w14:textId="77777777" w:rsidR="00C63950" w:rsidRDefault="00C63950" w:rsidP="00C63950">
      <w:pPr>
        <w:spacing w:line="360" w:lineRule="auto"/>
        <w:jc w:val="both"/>
        <w:rPr>
          <w:rFonts w:ascii="Times New Roman" w:hAnsi="Times New Roman" w:cs="Times New Roman"/>
          <w:lang w:val="en-US"/>
        </w:rPr>
      </w:pPr>
    </w:p>
    <w:p w14:paraId="24928700" w14:textId="77777777" w:rsidR="00C63950" w:rsidRDefault="00C63950" w:rsidP="00C63950">
      <w:pPr>
        <w:spacing w:line="360" w:lineRule="auto"/>
        <w:jc w:val="both"/>
        <w:rPr>
          <w:rFonts w:ascii="Times New Roman" w:hAnsi="Times New Roman" w:cs="Times New Roman"/>
          <w:lang w:val="en-US"/>
        </w:rPr>
      </w:pPr>
    </w:p>
    <w:p w14:paraId="508171D7" w14:textId="77777777" w:rsidR="00C63950" w:rsidRDefault="00C63950" w:rsidP="00C63950">
      <w:pPr>
        <w:spacing w:line="360" w:lineRule="auto"/>
        <w:jc w:val="both"/>
        <w:rPr>
          <w:rFonts w:ascii="Times New Roman" w:hAnsi="Times New Roman" w:cs="Times New Roman"/>
          <w:lang w:val="en-US"/>
        </w:rPr>
      </w:pPr>
    </w:p>
    <w:p w14:paraId="418C4B6C" w14:textId="77777777" w:rsidR="00C63950" w:rsidRPr="00C63950" w:rsidRDefault="00C63950" w:rsidP="00C63950">
      <w:pPr>
        <w:spacing w:line="360" w:lineRule="auto"/>
        <w:jc w:val="both"/>
        <w:rPr>
          <w:rFonts w:ascii="Times New Roman" w:hAnsi="Times New Roman" w:cs="Times New Roman"/>
          <w:lang w:val="en-US"/>
        </w:rPr>
      </w:pPr>
    </w:p>
    <w:p w14:paraId="1DC4BACA"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b/>
          <w:lang w:val="en-US"/>
        </w:rPr>
        <w:lastRenderedPageBreak/>
        <w:t xml:space="preserve">Table 2. </w:t>
      </w:r>
      <w:r w:rsidRPr="00C63950">
        <w:rPr>
          <w:rFonts w:ascii="Times New Roman" w:hAnsi="Times New Roman" w:cs="Times New Roman"/>
          <w:lang w:val="en-US"/>
        </w:rPr>
        <w:t xml:space="preserve">Illustrative implementation pillars, lead actors and monitoring indicators for a basin-scale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strategy.</w:t>
      </w:r>
    </w:p>
    <w:tbl>
      <w:tblPr>
        <w:tblStyle w:val="TableGrid"/>
        <w:tblW w:w="0" w:type="auto"/>
        <w:jc w:val="center"/>
        <w:tblLook w:val="04A0" w:firstRow="1" w:lastRow="0" w:firstColumn="1" w:lastColumn="0" w:noHBand="0" w:noVBand="1"/>
      </w:tblPr>
      <w:tblGrid>
        <w:gridCol w:w="2050"/>
        <w:gridCol w:w="1984"/>
        <w:gridCol w:w="2883"/>
        <w:gridCol w:w="2099"/>
      </w:tblGrid>
      <w:tr w:rsidR="00C63950" w:rsidRPr="00C63950" w14:paraId="019D0C2A" w14:textId="77777777" w:rsidTr="00187E85">
        <w:trPr>
          <w:tblHeader/>
          <w:jc w:val="center"/>
        </w:trPr>
        <w:tc>
          <w:tcPr>
            <w:tcW w:w="2088" w:type="dxa"/>
            <w:shd w:val="clear" w:color="auto" w:fill="E6F0D9"/>
            <w:vAlign w:val="center"/>
          </w:tcPr>
          <w:p w14:paraId="1F3E92F4"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b/>
                <w:lang w:val="en-US"/>
              </w:rPr>
              <w:t>Implementation pillar</w:t>
            </w:r>
          </w:p>
        </w:tc>
        <w:tc>
          <w:tcPr>
            <w:tcW w:w="2088" w:type="dxa"/>
            <w:shd w:val="clear" w:color="auto" w:fill="E6F0D9"/>
            <w:vAlign w:val="center"/>
          </w:tcPr>
          <w:p w14:paraId="3E985DA0"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b/>
                <w:lang w:val="en-US"/>
              </w:rPr>
              <w:t>Lead actors</w:t>
            </w:r>
          </w:p>
        </w:tc>
        <w:tc>
          <w:tcPr>
            <w:tcW w:w="3168" w:type="dxa"/>
            <w:shd w:val="clear" w:color="auto" w:fill="E6F0D9"/>
            <w:vAlign w:val="center"/>
          </w:tcPr>
          <w:p w14:paraId="764CABCC"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b/>
                <w:lang w:val="en-US"/>
              </w:rPr>
              <w:t>Near-term actions</w:t>
            </w:r>
          </w:p>
        </w:tc>
        <w:tc>
          <w:tcPr>
            <w:tcW w:w="2232" w:type="dxa"/>
            <w:shd w:val="clear" w:color="auto" w:fill="E6F0D9"/>
            <w:vAlign w:val="center"/>
          </w:tcPr>
          <w:p w14:paraId="7667A7CB"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b/>
                <w:lang w:val="en-US"/>
              </w:rPr>
              <w:t>Sample indicators</w:t>
            </w:r>
          </w:p>
        </w:tc>
      </w:tr>
      <w:tr w:rsidR="00C63950" w:rsidRPr="00C63950" w14:paraId="6DB152BD" w14:textId="77777777" w:rsidTr="00187E85">
        <w:trPr>
          <w:jc w:val="center"/>
        </w:trPr>
        <w:tc>
          <w:tcPr>
            <w:tcW w:w="2088" w:type="dxa"/>
            <w:vAlign w:val="center"/>
          </w:tcPr>
          <w:p w14:paraId="00E84CA7"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Hydro-meteorological and ecological monitoring</w:t>
            </w:r>
          </w:p>
        </w:tc>
        <w:tc>
          <w:tcPr>
            <w:tcW w:w="2088" w:type="dxa"/>
            <w:vAlign w:val="center"/>
          </w:tcPr>
          <w:p w14:paraId="6AD14848"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Water agencies, ZAMCOM, research institutions, communities</w:t>
            </w:r>
          </w:p>
        </w:tc>
        <w:tc>
          <w:tcPr>
            <w:tcW w:w="3168" w:type="dxa"/>
            <w:vAlign w:val="center"/>
          </w:tcPr>
          <w:p w14:paraId="79CEDE89"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Upgrade rainfall, water-level, wetland extent and water-quality monitoring; combine remote sensing with community observations</w:t>
            </w:r>
          </w:p>
        </w:tc>
        <w:tc>
          <w:tcPr>
            <w:tcW w:w="2232" w:type="dxa"/>
            <w:vAlign w:val="center"/>
          </w:tcPr>
          <w:p w14:paraId="103C2057"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Wetland extent, discharge reliability, water-level records, sediment loads, water-quality trends</w:t>
            </w:r>
          </w:p>
        </w:tc>
      </w:tr>
      <w:tr w:rsidR="00C63950" w:rsidRPr="00C63950" w14:paraId="3D107C6F" w14:textId="77777777" w:rsidTr="00187E85">
        <w:trPr>
          <w:jc w:val="center"/>
        </w:trPr>
        <w:tc>
          <w:tcPr>
            <w:tcW w:w="2088" w:type="dxa"/>
            <w:vAlign w:val="center"/>
          </w:tcPr>
          <w:p w14:paraId="46C01226"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Landscape restoration and extension</w:t>
            </w:r>
          </w:p>
        </w:tc>
        <w:tc>
          <w:tcPr>
            <w:tcW w:w="2088" w:type="dxa"/>
            <w:vAlign w:val="center"/>
          </w:tcPr>
          <w:p w14:paraId="51850E73"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District authorities, forestry, agriculture, NGOs, farmer groups</w:t>
            </w:r>
          </w:p>
        </w:tc>
        <w:tc>
          <w:tcPr>
            <w:tcW w:w="3168" w:type="dxa"/>
            <w:vAlign w:val="center"/>
          </w:tcPr>
          <w:p w14:paraId="78883907"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Scale riparian restoration, agroforestry, soil-water conservation and gully control</w:t>
            </w:r>
          </w:p>
        </w:tc>
        <w:tc>
          <w:tcPr>
            <w:tcW w:w="2232" w:type="dxa"/>
            <w:vAlign w:val="center"/>
          </w:tcPr>
          <w:p w14:paraId="1D00A6EC"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Area restored, farmer adoption rates, soil organic matter, erosion reduction</w:t>
            </w:r>
          </w:p>
        </w:tc>
      </w:tr>
      <w:tr w:rsidR="00C63950" w:rsidRPr="00C63950" w14:paraId="23F36F41" w14:textId="77777777" w:rsidTr="00187E85">
        <w:trPr>
          <w:jc w:val="center"/>
        </w:trPr>
        <w:tc>
          <w:tcPr>
            <w:tcW w:w="2088" w:type="dxa"/>
            <w:vAlign w:val="center"/>
          </w:tcPr>
          <w:p w14:paraId="3C8279DA"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Floodplain governance and livelihood stewardship</w:t>
            </w:r>
          </w:p>
        </w:tc>
        <w:tc>
          <w:tcPr>
            <w:tcW w:w="2088" w:type="dxa"/>
            <w:vAlign w:val="center"/>
          </w:tcPr>
          <w:p w14:paraId="74897DA1"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Customary authorities, fisheries groups, livestock groups, local councils</w:t>
            </w:r>
          </w:p>
        </w:tc>
        <w:tc>
          <w:tcPr>
            <w:tcW w:w="3168" w:type="dxa"/>
            <w:vAlign w:val="center"/>
          </w:tcPr>
          <w:p w14:paraId="59A576BC"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Negotiate grazing calendars, habitat protection rules, fish spawning refuges and local by-laws</w:t>
            </w:r>
          </w:p>
        </w:tc>
        <w:tc>
          <w:tcPr>
            <w:tcW w:w="2232" w:type="dxa"/>
            <w:vAlign w:val="center"/>
          </w:tcPr>
          <w:p w14:paraId="3BC8DDD8"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Compliance with local rules, conflict incidence, fish catch trends, pasture condition</w:t>
            </w:r>
          </w:p>
        </w:tc>
      </w:tr>
      <w:tr w:rsidR="00C63950" w:rsidRPr="00C63950" w14:paraId="432DB2D7" w14:textId="77777777" w:rsidTr="00187E85">
        <w:trPr>
          <w:jc w:val="center"/>
        </w:trPr>
        <w:tc>
          <w:tcPr>
            <w:tcW w:w="2088" w:type="dxa"/>
            <w:vAlign w:val="center"/>
          </w:tcPr>
          <w:p w14:paraId="4CFFC48A"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Finance and policy mainstreaming</w:t>
            </w:r>
          </w:p>
        </w:tc>
        <w:tc>
          <w:tcPr>
            <w:tcW w:w="2088" w:type="dxa"/>
            <w:vAlign w:val="center"/>
          </w:tcPr>
          <w:p w14:paraId="0B23B741"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National ministries, climate funds, development partners, local government</w:t>
            </w:r>
          </w:p>
        </w:tc>
        <w:tc>
          <w:tcPr>
            <w:tcW w:w="3168" w:type="dxa"/>
            <w:vAlign w:val="center"/>
          </w:tcPr>
          <w:p w14:paraId="7439F946"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 xml:space="preserve">Include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in adaptation plans and basin investment appraisals; </w:t>
            </w:r>
            <w:proofErr w:type="spellStart"/>
            <w:r w:rsidRPr="00C63950">
              <w:rPr>
                <w:rFonts w:ascii="Times New Roman" w:hAnsi="Times New Roman" w:cs="Times New Roman"/>
                <w:lang w:val="en-US"/>
              </w:rPr>
              <w:t>mobilise</w:t>
            </w:r>
            <w:proofErr w:type="spellEnd"/>
            <w:r w:rsidRPr="00C63950">
              <w:rPr>
                <w:rFonts w:ascii="Times New Roman" w:hAnsi="Times New Roman" w:cs="Times New Roman"/>
                <w:lang w:val="en-US"/>
              </w:rPr>
              <w:t xml:space="preserve"> blended finance</w:t>
            </w:r>
          </w:p>
        </w:tc>
        <w:tc>
          <w:tcPr>
            <w:tcW w:w="2232" w:type="dxa"/>
            <w:vAlign w:val="center"/>
          </w:tcPr>
          <w:p w14:paraId="6F1CE943" w14:textId="77777777" w:rsidR="00C63950" w:rsidRPr="00C63950" w:rsidRDefault="00C63950" w:rsidP="00C63950">
            <w:pPr>
              <w:spacing w:after="160" w:line="360" w:lineRule="auto"/>
              <w:jc w:val="both"/>
              <w:rPr>
                <w:rFonts w:ascii="Times New Roman" w:hAnsi="Times New Roman" w:cs="Times New Roman"/>
                <w:lang w:val="en-US"/>
              </w:rPr>
            </w:pPr>
            <w:r w:rsidRPr="00C63950">
              <w:rPr>
                <w:rFonts w:ascii="Times New Roman" w:hAnsi="Times New Roman" w:cs="Times New Roman"/>
                <w:lang w:val="en-US"/>
              </w:rPr>
              <w:t xml:space="preserve">Budget allocations, number of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projects in plans, leveraged finance, maintenance funding</w:t>
            </w:r>
          </w:p>
        </w:tc>
      </w:tr>
    </w:tbl>
    <w:p w14:paraId="4B32B38D" w14:textId="77777777" w:rsidR="00C63950" w:rsidRPr="00C63950" w:rsidRDefault="00C63950" w:rsidP="00C63950">
      <w:pPr>
        <w:spacing w:line="360" w:lineRule="auto"/>
        <w:jc w:val="both"/>
        <w:rPr>
          <w:rFonts w:ascii="Times New Roman" w:hAnsi="Times New Roman" w:cs="Times New Roman"/>
          <w:lang w:val="en-US"/>
        </w:rPr>
      </w:pPr>
    </w:p>
    <w:p w14:paraId="40F10FAC" w14:textId="77777777" w:rsidR="00C63950" w:rsidRDefault="00C63950" w:rsidP="00C63950">
      <w:pPr>
        <w:spacing w:line="360" w:lineRule="auto"/>
        <w:jc w:val="both"/>
        <w:rPr>
          <w:rFonts w:ascii="Times New Roman" w:hAnsi="Times New Roman" w:cs="Times New Roman"/>
          <w:b/>
          <w:bCs/>
          <w:lang w:val="en-US"/>
        </w:rPr>
      </w:pPr>
    </w:p>
    <w:p w14:paraId="731F1311" w14:textId="3E36373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lastRenderedPageBreak/>
        <w:t>7. Discussion</w:t>
      </w:r>
    </w:p>
    <w:p w14:paraId="0A2B7422"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7.1 From isolated projects to climate-resilient development pathways</w:t>
      </w:r>
    </w:p>
    <w:p w14:paraId="4012E0B1" w14:textId="3A889570"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The evidence reviewed in this </w:t>
      </w:r>
      <w:r w:rsidR="00FF4593">
        <w:rPr>
          <w:rFonts w:ascii="Times New Roman" w:hAnsi="Times New Roman" w:cs="Times New Roman"/>
          <w:lang w:val="en-US"/>
        </w:rPr>
        <w:t xml:space="preserve">synthesis </w:t>
      </w:r>
      <w:r w:rsidRPr="00C63950">
        <w:rPr>
          <w:rFonts w:ascii="Times New Roman" w:hAnsi="Times New Roman" w:cs="Times New Roman"/>
          <w:lang w:val="en-US"/>
        </w:rPr>
        <w:t>supports a clear conclusion</w:t>
      </w:r>
      <w:r w:rsidR="00FF4593">
        <w:rPr>
          <w:rFonts w:ascii="Times New Roman" w:hAnsi="Times New Roman" w:cs="Times New Roman"/>
          <w:lang w:val="en-US"/>
        </w:rPr>
        <w:t xml:space="preserve"> that;</w:t>
      </w:r>
      <w:r w:rsidRPr="00C63950">
        <w:rPr>
          <w:rFonts w:ascii="Times New Roman" w:hAnsi="Times New Roman" w:cs="Times New Roman"/>
          <w:lang w:val="en-US"/>
        </w:rPr>
        <w:t xml:space="preserve"> in the Upper Zambezi River Basin, climate adaptation, ecosystem integrity, and rural development cannot be advanced separately without weakening one another. </w:t>
      </w:r>
      <w:r w:rsidR="00E85EAD">
        <w:rPr>
          <w:rFonts w:ascii="Times New Roman" w:hAnsi="Times New Roman" w:cs="Times New Roman"/>
          <w:lang w:val="en-US"/>
        </w:rPr>
        <w:t xml:space="preserve">Cai et al (2017) argue that, </w:t>
      </w:r>
      <w:r w:rsidRPr="00C63950">
        <w:rPr>
          <w:rFonts w:ascii="Times New Roman" w:hAnsi="Times New Roman" w:cs="Times New Roman"/>
          <w:lang w:val="en-US"/>
        </w:rPr>
        <w:t xml:space="preserve">he basin’s wetlands, floodplains, and related agroecological systems are not passive victims of climate change; they are active determinants of how climate risk is distributed across water access, food production, fisheries, livestock mobility, and energy reliability. This insight should shift the policy conversation from whether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are desirable to how they should be sequenced, governed, and financed for system-wide resilience.</w:t>
      </w:r>
    </w:p>
    <w:p w14:paraId="2F42C3D0" w14:textId="1E6227C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Th</w:t>
      </w:r>
      <w:r w:rsidR="00E85EAD">
        <w:rPr>
          <w:rFonts w:ascii="Times New Roman" w:hAnsi="Times New Roman" w:cs="Times New Roman"/>
          <w:lang w:val="en-US"/>
        </w:rPr>
        <w:t>ere are</w:t>
      </w:r>
      <w:r w:rsidRPr="00C63950">
        <w:rPr>
          <w:rFonts w:ascii="Times New Roman" w:hAnsi="Times New Roman" w:cs="Times New Roman"/>
          <w:lang w:val="en-US"/>
        </w:rPr>
        <w:t xml:space="preserve"> broader arguments</w:t>
      </w:r>
      <w:r w:rsidR="00E85EAD">
        <w:rPr>
          <w:rFonts w:ascii="Times New Roman" w:hAnsi="Times New Roman" w:cs="Times New Roman"/>
          <w:lang w:val="en-US"/>
        </w:rPr>
        <w:t xml:space="preserve"> according to </w:t>
      </w:r>
      <w:r w:rsidR="00E85EAD" w:rsidRPr="00E85EAD">
        <w:rPr>
          <w:rFonts w:ascii="Times New Roman" w:hAnsi="Times New Roman" w:cs="Times New Roman"/>
          <w:lang w:val="en-US"/>
        </w:rPr>
        <w:t>Hughes</w:t>
      </w:r>
      <w:r w:rsidR="00E85EAD">
        <w:rPr>
          <w:rFonts w:ascii="Times New Roman" w:hAnsi="Times New Roman" w:cs="Times New Roman"/>
          <w:lang w:val="en-US"/>
        </w:rPr>
        <w:t xml:space="preserve"> et al, (2020), t</w:t>
      </w:r>
      <w:r w:rsidRPr="00C63950">
        <w:rPr>
          <w:rFonts w:ascii="Times New Roman" w:hAnsi="Times New Roman" w:cs="Times New Roman"/>
          <w:lang w:val="en-US"/>
        </w:rPr>
        <w:t>he Upper Zambezi demonstrates why the WEF nexus should include ecosystems not as a fourth sector added on to the original triad, but as the underlying biophysical substrate that makes the nexus function. Palazzo et al. (2024) effectively move in this direction by showing that sustainable pathways in the Zambezi depend on combining environmental protection with strategic investment rather than maximi</w:t>
      </w:r>
      <w:r w:rsidR="00FF4593">
        <w:rPr>
          <w:rFonts w:ascii="Times New Roman" w:hAnsi="Times New Roman" w:cs="Times New Roman"/>
          <w:lang w:val="en-US"/>
        </w:rPr>
        <w:t>z</w:t>
      </w:r>
      <w:r w:rsidRPr="00C63950">
        <w:rPr>
          <w:rFonts w:ascii="Times New Roman" w:hAnsi="Times New Roman" w:cs="Times New Roman"/>
          <w:lang w:val="en-US"/>
        </w:rPr>
        <w:t>ing natural resource exploitation in isolation. For the Upper Zambezi, this means that wetlands and catchments are not just beneficiaries of better policy; they are preconditions for better policy outcomes.</w:t>
      </w:r>
    </w:p>
    <w:p w14:paraId="2F5ED06A" w14:textId="323AB115" w:rsidR="00C63950" w:rsidRPr="00C63950" w:rsidRDefault="00FF4593" w:rsidP="00C63950">
      <w:pPr>
        <w:spacing w:line="360" w:lineRule="auto"/>
        <w:jc w:val="both"/>
        <w:rPr>
          <w:rFonts w:ascii="Times New Roman" w:hAnsi="Times New Roman" w:cs="Times New Roman"/>
          <w:lang w:val="en-US"/>
        </w:rPr>
      </w:pPr>
      <w:r>
        <w:rPr>
          <w:rFonts w:ascii="Times New Roman" w:hAnsi="Times New Roman" w:cs="Times New Roman"/>
          <w:lang w:val="en-US"/>
        </w:rPr>
        <w:t>Further</w:t>
      </w:r>
      <w:r w:rsidR="00C63950" w:rsidRPr="00C63950">
        <w:rPr>
          <w:rFonts w:ascii="Times New Roman" w:hAnsi="Times New Roman" w:cs="Times New Roman"/>
          <w:lang w:val="en-US"/>
        </w:rPr>
        <w:t xml:space="preserve">, </w:t>
      </w:r>
      <w:proofErr w:type="spellStart"/>
      <w:r w:rsidR="00C63950" w:rsidRPr="00C63950">
        <w:rPr>
          <w:rFonts w:ascii="Times New Roman" w:hAnsi="Times New Roman" w:cs="Times New Roman"/>
          <w:lang w:val="en-US"/>
        </w:rPr>
        <w:t>NbS</w:t>
      </w:r>
      <w:proofErr w:type="spellEnd"/>
      <w:r w:rsidR="00C63950" w:rsidRPr="00C63950">
        <w:rPr>
          <w:rFonts w:ascii="Times New Roman" w:hAnsi="Times New Roman" w:cs="Times New Roman"/>
          <w:lang w:val="en-US"/>
        </w:rPr>
        <w:t xml:space="preserve"> are most powerful when they reduce structural vulnerability rather than merely compensating for losses after shocks. A restored wetland that buffers drought and supports fisheries is more valuable than emergency aid required after ecosystem collapse. Agroforestry that increases moisture retention and food diversity is more resilient than repeated input support to crops in degrading soils. </w:t>
      </w:r>
      <w:r w:rsidR="00E85EAD" w:rsidRPr="00E85EAD">
        <w:rPr>
          <w:rFonts w:ascii="Times New Roman" w:hAnsi="Times New Roman" w:cs="Times New Roman"/>
          <w:lang w:val="en-US"/>
        </w:rPr>
        <w:t xml:space="preserve">UNEP, </w:t>
      </w:r>
      <w:r w:rsidR="00E85EAD">
        <w:rPr>
          <w:rFonts w:ascii="Times New Roman" w:hAnsi="Times New Roman" w:cs="Times New Roman"/>
          <w:lang w:val="en-US"/>
        </w:rPr>
        <w:t>(</w:t>
      </w:r>
      <w:r w:rsidR="00E85EAD" w:rsidRPr="00E85EAD">
        <w:rPr>
          <w:rFonts w:ascii="Times New Roman" w:hAnsi="Times New Roman" w:cs="Times New Roman"/>
          <w:lang w:val="en-US"/>
        </w:rPr>
        <w:t>2024b)</w:t>
      </w:r>
      <w:r w:rsidR="00E85EAD">
        <w:rPr>
          <w:rFonts w:ascii="Times New Roman" w:hAnsi="Times New Roman" w:cs="Times New Roman"/>
          <w:lang w:val="en-US"/>
        </w:rPr>
        <w:t xml:space="preserve"> c</w:t>
      </w:r>
      <w:r w:rsidR="00C63950" w:rsidRPr="00C63950">
        <w:rPr>
          <w:rFonts w:ascii="Times New Roman" w:hAnsi="Times New Roman" w:cs="Times New Roman"/>
          <w:lang w:val="en-US"/>
        </w:rPr>
        <w:t xml:space="preserve">ommunity flood monitoring that combines local knowledge with satellite data is more adaptive than response systems that activate only after damages occur. In other words, the best </w:t>
      </w:r>
      <w:proofErr w:type="spellStart"/>
      <w:r w:rsidR="00C63950" w:rsidRPr="00C63950">
        <w:rPr>
          <w:rFonts w:ascii="Times New Roman" w:hAnsi="Times New Roman" w:cs="Times New Roman"/>
          <w:lang w:val="en-US"/>
        </w:rPr>
        <w:t>NbS</w:t>
      </w:r>
      <w:proofErr w:type="spellEnd"/>
      <w:r w:rsidR="00C63950" w:rsidRPr="00C63950">
        <w:rPr>
          <w:rFonts w:ascii="Times New Roman" w:hAnsi="Times New Roman" w:cs="Times New Roman"/>
          <w:lang w:val="en-US"/>
        </w:rPr>
        <w:t xml:space="preserve"> are anticipatory, preventative and cumulative.</w:t>
      </w:r>
    </w:p>
    <w:p w14:paraId="636E41C8" w14:textId="5EAB8229" w:rsidR="00C63950" w:rsidRPr="00C63950" w:rsidRDefault="00FF4593" w:rsidP="00C63950">
      <w:pPr>
        <w:spacing w:line="360" w:lineRule="auto"/>
        <w:jc w:val="both"/>
        <w:rPr>
          <w:rFonts w:ascii="Times New Roman" w:hAnsi="Times New Roman" w:cs="Times New Roman"/>
          <w:lang w:val="en-US"/>
        </w:rPr>
      </w:pPr>
      <w:r>
        <w:rPr>
          <w:rFonts w:ascii="Times New Roman" w:hAnsi="Times New Roman" w:cs="Times New Roman"/>
          <w:lang w:val="en-US"/>
        </w:rPr>
        <w:t>On the other hand</w:t>
      </w:r>
      <w:r w:rsidR="00C63950" w:rsidRPr="00C63950">
        <w:rPr>
          <w:rFonts w:ascii="Times New Roman" w:hAnsi="Times New Roman" w:cs="Times New Roman"/>
          <w:lang w:val="en-US"/>
        </w:rPr>
        <w:t xml:space="preserve">, scale matters politically as well as ecologically. One of the reasons </w:t>
      </w:r>
      <w:proofErr w:type="spellStart"/>
      <w:r w:rsidR="00C63950" w:rsidRPr="00C63950">
        <w:rPr>
          <w:rFonts w:ascii="Times New Roman" w:hAnsi="Times New Roman" w:cs="Times New Roman"/>
          <w:lang w:val="en-US"/>
        </w:rPr>
        <w:t>NbS</w:t>
      </w:r>
      <w:proofErr w:type="spellEnd"/>
      <w:r w:rsidR="00C63950" w:rsidRPr="00C63950">
        <w:rPr>
          <w:rFonts w:ascii="Times New Roman" w:hAnsi="Times New Roman" w:cs="Times New Roman"/>
          <w:lang w:val="en-US"/>
        </w:rPr>
        <w:t xml:space="preserve"> are sometimes dismissed is that local restoration projects do not seem commensurate with basin-scale climate risk. But this critique misunderstands how resilience accumulates. Basin-wide change emerges from distributed ecological condition, coordinated institutions and the cumulative effects of many decisions. </w:t>
      </w:r>
      <w:bookmarkStart w:id="4" w:name="_Hlk231807666"/>
      <w:proofErr w:type="spellStart"/>
      <w:proofErr w:type="gramStart"/>
      <w:r w:rsidR="0058457F" w:rsidRPr="0058457F">
        <w:rPr>
          <w:rFonts w:ascii="Times New Roman" w:hAnsi="Times New Roman" w:cs="Times New Roman"/>
          <w:lang w:val="en-US"/>
        </w:rPr>
        <w:t>Sampa</w:t>
      </w:r>
      <w:proofErr w:type="spellEnd"/>
      <w:r w:rsidR="0058457F" w:rsidRPr="0058457F">
        <w:rPr>
          <w:rFonts w:ascii="Times New Roman" w:hAnsi="Times New Roman" w:cs="Times New Roman"/>
          <w:lang w:val="en-US"/>
        </w:rPr>
        <w:t>,(</w:t>
      </w:r>
      <w:proofErr w:type="gramEnd"/>
      <w:r w:rsidR="0058457F" w:rsidRPr="0058457F">
        <w:rPr>
          <w:rFonts w:ascii="Times New Roman" w:hAnsi="Times New Roman" w:cs="Times New Roman"/>
          <w:lang w:val="en-US"/>
        </w:rPr>
        <w:t>2019</w:t>
      </w:r>
      <w:r w:rsidR="0058457F">
        <w:rPr>
          <w:rFonts w:ascii="Times New Roman" w:hAnsi="Times New Roman" w:cs="Times New Roman"/>
          <w:lang w:val="en-US"/>
        </w:rPr>
        <w:t xml:space="preserve">) </w:t>
      </w:r>
      <w:bookmarkEnd w:id="4"/>
      <w:r w:rsidR="0058457F">
        <w:rPr>
          <w:rFonts w:ascii="Times New Roman" w:hAnsi="Times New Roman" w:cs="Times New Roman"/>
          <w:lang w:val="en-US"/>
        </w:rPr>
        <w:t>states that, i</w:t>
      </w:r>
      <w:r w:rsidR="00C63950" w:rsidRPr="00C63950">
        <w:rPr>
          <w:rFonts w:ascii="Times New Roman" w:hAnsi="Times New Roman" w:cs="Times New Roman"/>
          <w:lang w:val="en-US"/>
        </w:rPr>
        <w:t xml:space="preserve">f upstream wetlands are protected, if riparian corridors are restored across multiple sub-catchments, if farmers adopt soil and water conservation at scale, and if floodplain governance protects key habitats and </w:t>
      </w:r>
      <w:r w:rsidR="00C63950" w:rsidRPr="00C63950">
        <w:rPr>
          <w:rFonts w:ascii="Times New Roman" w:hAnsi="Times New Roman" w:cs="Times New Roman"/>
          <w:lang w:val="en-US"/>
        </w:rPr>
        <w:lastRenderedPageBreak/>
        <w:t>seasonal access, then basin resilience improves materially. The opposite is also true: incremental degradation across landscapes produces basin-wide fragility.</w:t>
      </w:r>
    </w:p>
    <w:p w14:paraId="17DE763E" w14:textId="6DD1A651"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An additional implementation issue is time horizon.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often require several seasons or years before full benefits become visible, while political and donor cycles frequently seek immediate and measurable outputs</w:t>
      </w:r>
      <w:r w:rsidR="0058457F">
        <w:rPr>
          <w:rFonts w:ascii="Times New Roman" w:hAnsi="Times New Roman" w:cs="Times New Roman"/>
          <w:lang w:val="en-US"/>
        </w:rPr>
        <w:t xml:space="preserve"> (</w:t>
      </w:r>
      <w:r w:rsidR="0058457F" w:rsidRPr="0058457F">
        <w:rPr>
          <w:rFonts w:ascii="Times New Roman" w:hAnsi="Times New Roman" w:cs="Times New Roman"/>
          <w:lang w:val="en-US"/>
        </w:rPr>
        <w:t>IPCC</w:t>
      </w:r>
      <w:r w:rsidR="0058457F">
        <w:rPr>
          <w:rFonts w:ascii="Times New Roman" w:hAnsi="Times New Roman" w:cs="Times New Roman"/>
          <w:lang w:val="en-US"/>
        </w:rPr>
        <w:t>,</w:t>
      </w:r>
      <w:r w:rsidR="0058457F" w:rsidRPr="0058457F">
        <w:rPr>
          <w:rFonts w:ascii="Times New Roman" w:hAnsi="Times New Roman" w:cs="Times New Roman"/>
          <w:lang w:val="en-US"/>
        </w:rPr>
        <w:t>202</w:t>
      </w:r>
      <w:r w:rsidR="0058457F">
        <w:rPr>
          <w:rFonts w:ascii="Times New Roman" w:hAnsi="Times New Roman" w:cs="Times New Roman"/>
          <w:lang w:val="en-US"/>
        </w:rPr>
        <w:t>3</w:t>
      </w:r>
      <w:r w:rsidR="0058457F" w:rsidRPr="0058457F">
        <w:rPr>
          <w:rFonts w:ascii="Times New Roman" w:hAnsi="Times New Roman" w:cs="Times New Roman"/>
          <w:lang w:val="en-US"/>
        </w:rPr>
        <w:t xml:space="preserve">). </w:t>
      </w:r>
      <w:r w:rsidRPr="00C63950">
        <w:rPr>
          <w:rFonts w:ascii="Times New Roman" w:hAnsi="Times New Roman" w:cs="Times New Roman"/>
          <w:lang w:val="en-US"/>
        </w:rPr>
        <w:t xml:space="preserve">This mismatch partly explains why gray infrastructure can appear more attractive even when it is less sustainable. In the Upper Zambezi, a serious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strategy should therefore combine quick-win activities with longer-term landscape restoration. For example, community erosion control, riparian fencing, wetland by-law enforcement and participatory flood monitoring can produce early results, while woodland regeneration, soil carbon recovery and fisheries habitat restoration will accumulate benefits over a longer period.</w:t>
      </w:r>
      <w:r w:rsidR="0058457F">
        <w:rPr>
          <w:rFonts w:ascii="Times New Roman" w:hAnsi="Times New Roman" w:cs="Times New Roman"/>
          <w:lang w:val="en-US"/>
        </w:rPr>
        <w:t xml:space="preserve"> Mroz et al, (2025) </w:t>
      </w:r>
      <w:proofErr w:type="gramStart"/>
      <w:r w:rsidR="0058457F">
        <w:rPr>
          <w:rFonts w:ascii="Times New Roman" w:hAnsi="Times New Roman" w:cs="Times New Roman"/>
          <w:lang w:val="en-US"/>
        </w:rPr>
        <w:t>affirms  that</w:t>
      </w:r>
      <w:proofErr w:type="gramEnd"/>
      <w:r w:rsidR="0058457F">
        <w:rPr>
          <w:rFonts w:ascii="Times New Roman" w:hAnsi="Times New Roman" w:cs="Times New Roman"/>
          <w:lang w:val="en-US"/>
        </w:rPr>
        <w:t>, d</w:t>
      </w:r>
      <w:r w:rsidRPr="00C63950">
        <w:rPr>
          <w:rFonts w:ascii="Times New Roman" w:hAnsi="Times New Roman" w:cs="Times New Roman"/>
          <w:lang w:val="en-US"/>
        </w:rPr>
        <w:t>esigning programs around staged outcomes would make it easier to align public finance, local expectations and ecological recovery.</w:t>
      </w:r>
    </w:p>
    <w:p w14:paraId="4C6AE12B" w14:textId="3F1A7CE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There are, however, important cautions.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should not be used to excuse underinvestment in essential services such as safe drinking water systems, roads, health facilities, meteorological observation or targeted energy diversification. </w:t>
      </w:r>
      <w:r w:rsidR="00A018D0">
        <w:rPr>
          <w:rFonts w:ascii="Times New Roman" w:hAnsi="Times New Roman" w:cs="Times New Roman"/>
          <w:lang w:val="en-US"/>
        </w:rPr>
        <w:t>Nhamo et al, (2018) argues that, i</w:t>
      </w:r>
      <w:r w:rsidRPr="00C63950">
        <w:rPr>
          <w:rFonts w:ascii="Times New Roman" w:hAnsi="Times New Roman" w:cs="Times New Roman"/>
          <w:lang w:val="en-US"/>
        </w:rPr>
        <w:t xml:space="preserve">n regions exposed to hydropower volatility, energy adaptation also requires diversification beyond hydro-dependent planning. Likewise, ecosystem restoration cannot substitute for land reform, social protection or inclusive rural development. The argument of this paper is therefore not that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replace gray infrastructure or socio-economic policy, but that they make both more effective when designed as part of an integrated resilience pathway</w:t>
      </w:r>
      <w:r w:rsidR="0058457F">
        <w:rPr>
          <w:rFonts w:ascii="Times New Roman" w:hAnsi="Times New Roman" w:cs="Times New Roman"/>
          <w:lang w:val="en-US"/>
        </w:rPr>
        <w:t xml:space="preserve"> (</w:t>
      </w:r>
      <w:r w:rsidR="0058457F" w:rsidRPr="0058457F">
        <w:rPr>
          <w:rFonts w:ascii="Times New Roman" w:hAnsi="Times New Roman" w:cs="Times New Roman"/>
          <w:lang w:val="en-US"/>
        </w:rPr>
        <w:t xml:space="preserve">IPCC. (2022b). </w:t>
      </w:r>
    </w:p>
    <w:p w14:paraId="3B4D14C0" w14:textId="0D9D4D24" w:rsidR="00C63950" w:rsidRPr="00C63950" w:rsidRDefault="00FF4593" w:rsidP="00C63950">
      <w:pPr>
        <w:spacing w:line="360" w:lineRule="auto"/>
        <w:jc w:val="both"/>
        <w:rPr>
          <w:rFonts w:ascii="Times New Roman" w:hAnsi="Times New Roman" w:cs="Times New Roman"/>
          <w:lang w:val="en-US"/>
        </w:rPr>
      </w:pPr>
      <w:r>
        <w:rPr>
          <w:rFonts w:ascii="Times New Roman" w:hAnsi="Times New Roman" w:cs="Times New Roman"/>
          <w:lang w:val="en-US"/>
        </w:rPr>
        <w:t>T</w:t>
      </w:r>
      <w:r w:rsidR="00C63950" w:rsidRPr="00C63950">
        <w:rPr>
          <w:rFonts w:ascii="Times New Roman" w:hAnsi="Times New Roman" w:cs="Times New Roman"/>
          <w:lang w:val="en-US"/>
        </w:rPr>
        <w:t>he Upper Zambezi case provides a broader lesson</w:t>
      </w:r>
      <w:r>
        <w:rPr>
          <w:rFonts w:ascii="Times New Roman" w:hAnsi="Times New Roman" w:cs="Times New Roman"/>
          <w:lang w:val="en-US"/>
        </w:rPr>
        <w:t xml:space="preserve"> as where c</w:t>
      </w:r>
      <w:r w:rsidR="00C63950" w:rsidRPr="00C63950">
        <w:rPr>
          <w:rFonts w:ascii="Times New Roman" w:hAnsi="Times New Roman" w:cs="Times New Roman"/>
          <w:lang w:val="en-US"/>
        </w:rPr>
        <w:t>limate-resilient development in African river basins will fail if it continues to separate ecological integrity from economic planning. The basin already contains evidence that cooperative planning can improve hydropower and irrigation outcomes, that ecosystem degradation has direct economic costs, and that local livelihoods are tightly linked to floodplain ecology (World Bank, 2010; Conway et al., 2015; Cai et al., 2017). What is still missing is the systematic translation of that evidence into adaptation investments that recogni</w:t>
      </w:r>
      <w:r w:rsidR="00BE1F29">
        <w:rPr>
          <w:rFonts w:ascii="Times New Roman" w:hAnsi="Times New Roman" w:cs="Times New Roman"/>
          <w:lang w:val="en-US"/>
        </w:rPr>
        <w:t>z</w:t>
      </w:r>
      <w:r w:rsidR="00C63950" w:rsidRPr="00C63950">
        <w:rPr>
          <w:rFonts w:ascii="Times New Roman" w:hAnsi="Times New Roman" w:cs="Times New Roman"/>
          <w:lang w:val="en-US"/>
        </w:rPr>
        <w:t xml:space="preserve">e natural infrastructure as core infrastructure. That translation is precisely where a nexus-based </w:t>
      </w:r>
      <w:proofErr w:type="spellStart"/>
      <w:r w:rsidR="00C63950" w:rsidRPr="00C63950">
        <w:rPr>
          <w:rFonts w:ascii="Times New Roman" w:hAnsi="Times New Roman" w:cs="Times New Roman"/>
          <w:lang w:val="en-US"/>
        </w:rPr>
        <w:t>NbS</w:t>
      </w:r>
      <w:proofErr w:type="spellEnd"/>
      <w:r w:rsidR="00C63950" w:rsidRPr="00C63950">
        <w:rPr>
          <w:rFonts w:ascii="Times New Roman" w:hAnsi="Times New Roman" w:cs="Times New Roman"/>
          <w:lang w:val="en-US"/>
        </w:rPr>
        <w:t xml:space="preserve"> agenda becomes transformative.</w:t>
      </w:r>
    </w:p>
    <w:p w14:paraId="1721D355"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8. Conclusion</w:t>
      </w:r>
    </w:p>
    <w:p w14:paraId="07B52598" w14:textId="5B21FE59"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This article has argued that nature-based solutions offer a credible and necessary pathway for addressing climate risk in the Upper Zambezi River Basin when viewed through a water-</w:t>
      </w:r>
      <w:r w:rsidRPr="00C63950">
        <w:rPr>
          <w:rFonts w:ascii="Times New Roman" w:hAnsi="Times New Roman" w:cs="Times New Roman"/>
          <w:lang w:val="en-US"/>
        </w:rPr>
        <w:lastRenderedPageBreak/>
        <w:t>energy-food nexus lens. Climate change is already altering the hydrological foundations of the basin through rising temperatures, greater drought risk, changing flood timing</w:t>
      </w:r>
      <w:r>
        <w:rPr>
          <w:rFonts w:ascii="Times New Roman" w:hAnsi="Times New Roman" w:cs="Times New Roman"/>
          <w:lang w:val="en-US"/>
        </w:rPr>
        <w:t>,</w:t>
      </w:r>
      <w:r w:rsidRPr="00C63950">
        <w:rPr>
          <w:rFonts w:ascii="Times New Roman" w:hAnsi="Times New Roman" w:cs="Times New Roman"/>
          <w:lang w:val="en-US"/>
        </w:rPr>
        <w:t xml:space="preserve"> and growing uncertainty in water availability. These changes reverberate through domestic water supply, fisheries, flood-recession agriculture, livestock systems</w:t>
      </w:r>
      <w:r>
        <w:rPr>
          <w:rFonts w:ascii="Times New Roman" w:hAnsi="Times New Roman" w:cs="Times New Roman"/>
          <w:lang w:val="en-US"/>
        </w:rPr>
        <w:t>,</w:t>
      </w:r>
      <w:r w:rsidRPr="00C63950">
        <w:rPr>
          <w:rFonts w:ascii="Times New Roman" w:hAnsi="Times New Roman" w:cs="Times New Roman"/>
          <w:lang w:val="en-US"/>
        </w:rPr>
        <w:t xml:space="preserve"> and regional hydropower. Because the basin’s economies and livelihoods are ecologically embedded, adaptation that neglects ecosystems will remain partial and often counterproductive.</w:t>
      </w:r>
    </w:p>
    <w:p w14:paraId="4B6FF728" w14:textId="6BBF649C"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The review shows that the most promising </w:t>
      </w:r>
      <w:proofErr w:type="spellStart"/>
      <w:r w:rsidRPr="00C63950">
        <w:rPr>
          <w:rFonts w:ascii="Times New Roman" w:hAnsi="Times New Roman" w:cs="Times New Roman"/>
          <w:lang w:val="en-US"/>
        </w:rPr>
        <w:t>NbS</w:t>
      </w:r>
      <w:proofErr w:type="spellEnd"/>
      <w:r w:rsidRPr="00C63950">
        <w:rPr>
          <w:rFonts w:ascii="Times New Roman" w:hAnsi="Times New Roman" w:cs="Times New Roman"/>
          <w:lang w:val="en-US"/>
        </w:rPr>
        <w:t xml:space="preserve"> for the Upper Zambezi are those that protect and restore the ecological processes underpinning resilience</w:t>
      </w:r>
      <w:r>
        <w:rPr>
          <w:rFonts w:ascii="Times New Roman" w:hAnsi="Times New Roman" w:cs="Times New Roman"/>
          <w:lang w:val="en-US"/>
        </w:rPr>
        <w:t>.</w:t>
      </w:r>
      <w:r w:rsidRPr="00C63950">
        <w:rPr>
          <w:rFonts w:ascii="Times New Roman" w:hAnsi="Times New Roman" w:cs="Times New Roman"/>
          <w:lang w:val="en-US"/>
        </w:rPr>
        <w:t xml:space="preserve"> </w:t>
      </w:r>
      <w:r>
        <w:rPr>
          <w:rFonts w:ascii="Times New Roman" w:hAnsi="Times New Roman" w:cs="Times New Roman"/>
          <w:lang w:val="en-US"/>
        </w:rPr>
        <w:t>W</w:t>
      </w:r>
      <w:r w:rsidRPr="00C63950">
        <w:rPr>
          <w:rFonts w:ascii="Times New Roman" w:hAnsi="Times New Roman" w:cs="Times New Roman"/>
          <w:lang w:val="en-US"/>
        </w:rPr>
        <w:t xml:space="preserve">etland and floodplain conservation, riparian and catchment restoration, agroforestry and agroecological intensification, soil and water conservation, flood-compatible grazing governance, fisheries habitat protection, and constructed wetlands for water quality management. These interventions can </w:t>
      </w:r>
      <w:r w:rsidR="00E501C1" w:rsidRPr="00C63950">
        <w:rPr>
          <w:rFonts w:ascii="Times New Roman" w:hAnsi="Times New Roman" w:cs="Times New Roman"/>
          <w:lang w:val="en-US"/>
        </w:rPr>
        <w:t>stabilize</w:t>
      </w:r>
      <w:r w:rsidRPr="00C63950">
        <w:rPr>
          <w:rFonts w:ascii="Times New Roman" w:hAnsi="Times New Roman" w:cs="Times New Roman"/>
          <w:lang w:val="en-US"/>
        </w:rPr>
        <w:t xml:space="preserve"> the WEF nexus by improving hydrological regulation, reducing sediment and pollution, supporting livelihood diversification</w:t>
      </w:r>
      <w:r>
        <w:rPr>
          <w:rFonts w:ascii="Times New Roman" w:hAnsi="Times New Roman" w:cs="Times New Roman"/>
          <w:lang w:val="en-US"/>
        </w:rPr>
        <w:t>,</w:t>
      </w:r>
      <w:r w:rsidRPr="00C63950">
        <w:rPr>
          <w:rFonts w:ascii="Times New Roman" w:hAnsi="Times New Roman" w:cs="Times New Roman"/>
          <w:lang w:val="en-US"/>
        </w:rPr>
        <w:t xml:space="preserve"> and buffering climate shocks. Their benefits are strongest when they are implemented as a portfolio rather than as stand-alone projects.</w:t>
      </w:r>
    </w:p>
    <w:p w14:paraId="2169A98D" w14:textId="17F697E0"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Yet effectiveness will depend on governance. The Upper Zambezi requires a polycentric and transboundary implementation model in which ZAMCOM, national agencies, district authorities, customary institutions</w:t>
      </w:r>
      <w:r>
        <w:rPr>
          <w:rFonts w:ascii="Times New Roman" w:hAnsi="Times New Roman" w:cs="Times New Roman"/>
          <w:lang w:val="en-US"/>
        </w:rPr>
        <w:t>,</w:t>
      </w:r>
      <w:r w:rsidRPr="00C63950">
        <w:rPr>
          <w:rFonts w:ascii="Times New Roman" w:hAnsi="Times New Roman" w:cs="Times New Roman"/>
          <w:lang w:val="en-US"/>
        </w:rPr>
        <w:t xml:space="preserve"> and local communities act in complementary ways. It also requires better monitoring, stronger valuation of ecosystem services in public investment, and blended finance that treats adaptation and ecosystem restoration as mutually reinforcing. Above all, it requires a conceptual shift</w:t>
      </w:r>
      <w:r w:rsidR="0054436C">
        <w:rPr>
          <w:rFonts w:ascii="Times New Roman" w:hAnsi="Times New Roman" w:cs="Times New Roman"/>
          <w:lang w:val="en-US"/>
        </w:rPr>
        <w:t xml:space="preserve">, </w:t>
      </w:r>
      <w:r w:rsidRPr="00C63950">
        <w:rPr>
          <w:rFonts w:ascii="Times New Roman" w:hAnsi="Times New Roman" w:cs="Times New Roman"/>
          <w:lang w:val="en-US"/>
        </w:rPr>
        <w:t>the floodplain, wetlands</w:t>
      </w:r>
      <w:r>
        <w:rPr>
          <w:rFonts w:ascii="Times New Roman" w:hAnsi="Times New Roman" w:cs="Times New Roman"/>
          <w:lang w:val="en-US"/>
        </w:rPr>
        <w:t>,</w:t>
      </w:r>
      <w:r w:rsidRPr="00C63950">
        <w:rPr>
          <w:rFonts w:ascii="Times New Roman" w:hAnsi="Times New Roman" w:cs="Times New Roman"/>
          <w:lang w:val="en-US"/>
        </w:rPr>
        <w:t xml:space="preserve"> and catchments of the Upper Zambezi are not residual spaces waiting to be developed. They are the living infrastructure through which climate-resilient development must be built.</w:t>
      </w:r>
    </w:p>
    <w:p w14:paraId="0F2CBD5A" w14:textId="77777777" w:rsidR="00C63950" w:rsidRPr="00C63950" w:rsidRDefault="00C63950" w:rsidP="00C63950">
      <w:pPr>
        <w:spacing w:line="360" w:lineRule="auto"/>
        <w:jc w:val="both"/>
        <w:rPr>
          <w:rFonts w:ascii="Times New Roman" w:hAnsi="Times New Roman" w:cs="Times New Roman"/>
          <w:b/>
          <w:bCs/>
          <w:lang w:val="en-US"/>
        </w:rPr>
      </w:pPr>
      <w:r w:rsidRPr="00C63950">
        <w:rPr>
          <w:rFonts w:ascii="Times New Roman" w:hAnsi="Times New Roman" w:cs="Times New Roman"/>
          <w:b/>
          <w:bCs/>
          <w:lang w:val="en-US"/>
        </w:rPr>
        <w:t>References</w:t>
      </w:r>
    </w:p>
    <w:p w14:paraId="4268EE27" w14:textId="1B7A348D"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Beck, L., </w:t>
      </w:r>
      <w:r w:rsidR="00E501C1">
        <w:rPr>
          <w:rFonts w:ascii="Times New Roman" w:hAnsi="Times New Roman" w:cs="Times New Roman"/>
          <w:lang w:val="en-US"/>
        </w:rPr>
        <w:t>and</w:t>
      </w:r>
      <w:r w:rsidRPr="00C63950">
        <w:rPr>
          <w:rFonts w:ascii="Times New Roman" w:hAnsi="Times New Roman" w:cs="Times New Roman"/>
          <w:lang w:val="en-US"/>
        </w:rPr>
        <w:t xml:space="preserve"> Bernauer, T. (2011). How will combined changes in water demand and climate affect water availability in the Zambezi River Basin? Global Environmental Change, 21(3), 1061–1072.</w:t>
      </w:r>
    </w:p>
    <w:p w14:paraId="4E851A72" w14:textId="28890BC4"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Cai, X., Haile, A. T., </w:t>
      </w:r>
      <w:proofErr w:type="spellStart"/>
      <w:r w:rsidRPr="00C63950">
        <w:rPr>
          <w:rFonts w:ascii="Times New Roman" w:hAnsi="Times New Roman" w:cs="Times New Roman"/>
          <w:lang w:val="en-US"/>
        </w:rPr>
        <w:t>Magidi</w:t>
      </w:r>
      <w:proofErr w:type="spellEnd"/>
      <w:r w:rsidRPr="00C63950">
        <w:rPr>
          <w:rFonts w:ascii="Times New Roman" w:hAnsi="Times New Roman" w:cs="Times New Roman"/>
          <w:lang w:val="en-US"/>
        </w:rPr>
        <w:t xml:space="preserve">, J., </w:t>
      </w:r>
      <w:proofErr w:type="spellStart"/>
      <w:r w:rsidRPr="00C63950">
        <w:rPr>
          <w:rFonts w:ascii="Times New Roman" w:hAnsi="Times New Roman" w:cs="Times New Roman"/>
          <w:lang w:val="en-US"/>
        </w:rPr>
        <w:t>Mapedza</w:t>
      </w:r>
      <w:proofErr w:type="spellEnd"/>
      <w:r w:rsidRPr="00C63950">
        <w:rPr>
          <w:rFonts w:ascii="Times New Roman" w:hAnsi="Times New Roman" w:cs="Times New Roman"/>
          <w:lang w:val="en-US"/>
        </w:rPr>
        <w:t xml:space="preserve">, E., </w:t>
      </w:r>
      <w:r w:rsidR="00BE1F29">
        <w:rPr>
          <w:rFonts w:ascii="Times New Roman" w:hAnsi="Times New Roman" w:cs="Times New Roman"/>
          <w:lang w:val="en-US"/>
        </w:rPr>
        <w:t>and</w:t>
      </w:r>
      <w:r w:rsidRPr="00C63950">
        <w:rPr>
          <w:rFonts w:ascii="Times New Roman" w:hAnsi="Times New Roman" w:cs="Times New Roman"/>
          <w:lang w:val="en-US"/>
        </w:rPr>
        <w:t xml:space="preserve"> Nhamo, L. (2017). Living with floods: Household perception and satellite observations in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Zambia. Physics and Chemistry of the Earth, Parts A/B/C, 100, 278–286. https://doi.org/10.1016/j.pce.2016.10.011</w:t>
      </w:r>
    </w:p>
    <w:p w14:paraId="63545DCE" w14:textId="1903E1BC"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lastRenderedPageBreak/>
        <w:t xml:space="preserve">Conway, D., van Garderen, E. A., </w:t>
      </w:r>
      <w:proofErr w:type="spellStart"/>
      <w:r w:rsidRPr="00C63950">
        <w:rPr>
          <w:rFonts w:ascii="Times New Roman" w:hAnsi="Times New Roman" w:cs="Times New Roman"/>
          <w:lang w:val="en-US"/>
        </w:rPr>
        <w:t>Deryng</w:t>
      </w:r>
      <w:proofErr w:type="spellEnd"/>
      <w:r w:rsidRPr="00C63950">
        <w:rPr>
          <w:rFonts w:ascii="Times New Roman" w:hAnsi="Times New Roman" w:cs="Times New Roman"/>
          <w:lang w:val="en-US"/>
        </w:rPr>
        <w:t xml:space="preserve">, D., Dorling, S., Krueger, T., Landman, W., Lankford, B., Lebek, K., Osborn, T., Ringler, C., Thurlow, J., Zhu, T., </w:t>
      </w:r>
      <w:r w:rsidR="00BE1F29">
        <w:rPr>
          <w:rFonts w:ascii="Times New Roman" w:hAnsi="Times New Roman" w:cs="Times New Roman"/>
          <w:lang w:val="en-US"/>
        </w:rPr>
        <w:t>and</w:t>
      </w:r>
      <w:r w:rsidRPr="00C63950">
        <w:rPr>
          <w:rFonts w:ascii="Times New Roman" w:hAnsi="Times New Roman" w:cs="Times New Roman"/>
          <w:lang w:val="en-US"/>
        </w:rPr>
        <w:t xml:space="preserve"> Dalin, C. (2015). Climate and southern Africa’s water–energy–food nexus. Nature Climate Change, 5(9), 837–846. https://doi.org/10.1038/nclimate2735</w:t>
      </w:r>
    </w:p>
    <w:p w14:paraId="369F923C" w14:textId="393EE40E"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Demozzi, T., </w:t>
      </w:r>
      <w:proofErr w:type="spellStart"/>
      <w:r w:rsidRPr="00C63950">
        <w:rPr>
          <w:rFonts w:ascii="Times New Roman" w:hAnsi="Times New Roman" w:cs="Times New Roman"/>
          <w:lang w:val="en-US"/>
        </w:rPr>
        <w:t>Oberč</w:t>
      </w:r>
      <w:proofErr w:type="spellEnd"/>
      <w:r w:rsidRPr="00C63950">
        <w:rPr>
          <w:rFonts w:ascii="Times New Roman" w:hAnsi="Times New Roman" w:cs="Times New Roman"/>
          <w:lang w:val="en-US"/>
        </w:rPr>
        <w:t xml:space="preserve">, B. P., Prieto López, A., </w:t>
      </w:r>
      <w:proofErr w:type="spellStart"/>
      <w:r w:rsidRPr="00C63950">
        <w:rPr>
          <w:rFonts w:ascii="Times New Roman" w:hAnsi="Times New Roman" w:cs="Times New Roman"/>
          <w:lang w:val="en-US"/>
        </w:rPr>
        <w:t>Larbodière</w:t>
      </w:r>
      <w:proofErr w:type="spellEnd"/>
      <w:r w:rsidRPr="00C63950">
        <w:rPr>
          <w:rFonts w:ascii="Times New Roman" w:hAnsi="Times New Roman" w:cs="Times New Roman"/>
          <w:lang w:val="en-US"/>
        </w:rPr>
        <w:t xml:space="preserve">, L., </w:t>
      </w:r>
      <w:r w:rsidR="00BE1F29">
        <w:rPr>
          <w:rFonts w:ascii="Times New Roman" w:hAnsi="Times New Roman" w:cs="Times New Roman"/>
          <w:lang w:val="en-US"/>
        </w:rPr>
        <w:t>and</w:t>
      </w:r>
      <w:r w:rsidRPr="00C63950">
        <w:rPr>
          <w:rFonts w:ascii="Times New Roman" w:hAnsi="Times New Roman" w:cs="Times New Roman"/>
          <w:lang w:val="en-US"/>
        </w:rPr>
        <w:t xml:space="preserve"> Borges, M. A. (2024). Sustainable agriculture and Nature-based Solutions. Gland, Switzerland: IUCN. https://doi.org/10.2305/EZVW9195</w:t>
      </w:r>
    </w:p>
    <w:p w14:paraId="22B9DEF1"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Government of Zambia. (2016). National Policy on Climate Change. Lusaka: Government Printer.</w:t>
      </w:r>
    </w:p>
    <w:p w14:paraId="4FAA808B" w14:textId="37BBE9B6" w:rsidR="00C63950" w:rsidRPr="00C63950" w:rsidRDefault="00C63950" w:rsidP="00C63950">
      <w:pPr>
        <w:spacing w:line="360" w:lineRule="auto"/>
        <w:jc w:val="both"/>
        <w:rPr>
          <w:rFonts w:ascii="Times New Roman" w:hAnsi="Times New Roman" w:cs="Times New Roman"/>
          <w:lang w:val="en-US"/>
        </w:rPr>
      </w:pPr>
      <w:bookmarkStart w:id="5" w:name="_Hlk231806599"/>
      <w:r w:rsidRPr="00C63950">
        <w:rPr>
          <w:rFonts w:ascii="Times New Roman" w:hAnsi="Times New Roman" w:cs="Times New Roman"/>
          <w:lang w:val="en-US"/>
        </w:rPr>
        <w:t>Hughes</w:t>
      </w:r>
      <w:bookmarkEnd w:id="5"/>
      <w:r w:rsidRPr="00C63950">
        <w:rPr>
          <w:rFonts w:ascii="Times New Roman" w:hAnsi="Times New Roman" w:cs="Times New Roman"/>
          <w:lang w:val="en-US"/>
        </w:rPr>
        <w:t xml:space="preserve">, D. A., Mantel, S., </w:t>
      </w:r>
      <w:r w:rsidR="00BE1F29">
        <w:rPr>
          <w:rFonts w:ascii="Times New Roman" w:hAnsi="Times New Roman" w:cs="Times New Roman"/>
          <w:lang w:val="en-US"/>
        </w:rPr>
        <w:t>and</w:t>
      </w:r>
      <w:r w:rsidRPr="00C63950">
        <w:rPr>
          <w:rFonts w:ascii="Times New Roman" w:hAnsi="Times New Roman" w:cs="Times New Roman"/>
          <w:lang w:val="en-US"/>
        </w:rPr>
        <w:t xml:space="preserve"> </w:t>
      </w:r>
      <w:proofErr w:type="spellStart"/>
      <w:r w:rsidRPr="00C63950">
        <w:rPr>
          <w:rFonts w:ascii="Times New Roman" w:hAnsi="Times New Roman" w:cs="Times New Roman"/>
          <w:lang w:val="en-US"/>
        </w:rPr>
        <w:t>Farinosi</w:t>
      </w:r>
      <w:proofErr w:type="spellEnd"/>
      <w:r w:rsidRPr="00C63950">
        <w:rPr>
          <w:rFonts w:ascii="Times New Roman" w:hAnsi="Times New Roman" w:cs="Times New Roman"/>
          <w:lang w:val="en-US"/>
        </w:rPr>
        <w:t>, F. (2020). Assessing development and climate variability impacts on water resources in the Zambezi River Basin: Initial model calibration, uncertainty issues and performance. Journal of Hydrology: Regional Studies, 32, 100765. https://doi.org/10.1016/j.ejrh.2020.100765</w:t>
      </w:r>
    </w:p>
    <w:p w14:paraId="5B1228CA"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IUCN. (2020a). Global Standard for Nature-based Solutions. Gland, Switzerland: International Union for Conservation of Nature.</w:t>
      </w:r>
    </w:p>
    <w:p w14:paraId="62B3B47B"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IUCN. (2020b). Guidance for using the IUCN Global Standard for Nature-based Solutions. Gland, Switzerland: International Union for Conservation of Nature.</w:t>
      </w:r>
    </w:p>
    <w:p w14:paraId="231FD07E"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IPCC. (2022a). Chapter 9: Africa. In H.-O. </w:t>
      </w:r>
      <w:proofErr w:type="spellStart"/>
      <w:r w:rsidRPr="00C63950">
        <w:rPr>
          <w:rFonts w:ascii="Times New Roman" w:hAnsi="Times New Roman" w:cs="Times New Roman"/>
          <w:lang w:val="en-US"/>
        </w:rPr>
        <w:t>Pörtner</w:t>
      </w:r>
      <w:proofErr w:type="spellEnd"/>
      <w:r w:rsidRPr="00C63950">
        <w:rPr>
          <w:rFonts w:ascii="Times New Roman" w:hAnsi="Times New Roman" w:cs="Times New Roman"/>
          <w:lang w:val="en-US"/>
        </w:rPr>
        <w:t xml:space="preserve"> et al. (Eds.), Climate Change 2022: Impacts, Adaptation and Vulnerability. Contribution of Working Group II to the Sixth Assessment Report of the Intergovernmental Panel on Climate Change. Cambridge University Press.</w:t>
      </w:r>
    </w:p>
    <w:p w14:paraId="168E2447" w14:textId="77777777" w:rsidR="00C63950" w:rsidRPr="00C63950" w:rsidRDefault="00C63950" w:rsidP="00C63950">
      <w:pPr>
        <w:spacing w:line="360" w:lineRule="auto"/>
        <w:jc w:val="both"/>
        <w:rPr>
          <w:rFonts w:ascii="Times New Roman" w:hAnsi="Times New Roman" w:cs="Times New Roman"/>
          <w:lang w:val="en-US"/>
        </w:rPr>
      </w:pPr>
      <w:bookmarkStart w:id="6" w:name="_Hlk231807160"/>
      <w:r w:rsidRPr="00C63950">
        <w:rPr>
          <w:rFonts w:ascii="Times New Roman" w:hAnsi="Times New Roman" w:cs="Times New Roman"/>
          <w:lang w:val="en-US"/>
        </w:rPr>
        <w:t xml:space="preserve">IPCC. (2022b). </w:t>
      </w:r>
      <w:bookmarkEnd w:id="6"/>
      <w:r w:rsidRPr="00C63950">
        <w:rPr>
          <w:rFonts w:ascii="Times New Roman" w:hAnsi="Times New Roman" w:cs="Times New Roman"/>
          <w:lang w:val="en-US"/>
        </w:rPr>
        <w:t xml:space="preserve">Chapter 4: Water. In H.-O. </w:t>
      </w:r>
      <w:proofErr w:type="spellStart"/>
      <w:r w:rsidRPr="00C63950">
        <w:rPr>
          <w:rFonts w:ascii="Times New Roman" w:hAnsi="Times New Roman" w:cs="Times New Roman"/>
          <w:lang w:val="en-US"/>
        </w:rPr>
        <w:t>Pörtner</w:t>
      </w:r>
      <w:proofErr w:type="spellEnd"/>
      <w:r w:rsidRPr="00C63950">
        <w:rPr>
          <w:rFonts w:ascii="Times New Roman" w:hAnsi="Times New Roman" w:cs="Times New Roman"/>
          <w:lang w:val="en-US"/>
        </w:rPr>
        <w:t xml:space="preserve"> et al. (Eds.), Climate Change 2022: Impacts, Adaptation and Vulnerability. Contribution of Working Group II to the Sixth Assessment Report of the Intergovernmental Panel on Climate Change. Cambridge University Press.</w:t>
      </w:r>
    </w:p>
    <w:p w14:paraId="66127B9A"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IPCC. (2023). Climate Change 2023: Synthesis Report. Geneva: Intergovernmental Panel on Climate Change. https://doi.org/10.59327/IPCC/AR6-9789291691647</w:t>
      </w:r>
    </w:p>
    <w:p w14:paraId="6E1CAB8B" w14:textId="238A8A62"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Kling, H., Stanzel, P., </w:t>
      </w:r>
      <w:r w:rsidR="00BE1F29">
        <w:rPr>
          <w:rFonts w:ascii="Times New Roman" w:hAnsi="Times New Roman" w:cs="Times New Roman"/>
          <w:lang w:val="en-US"/>
        </w:rPr>
        <w:t>and</w:t>
      </w:r>
      <w:r w:rsidRPr="00C63950">
        <w:rPr>
          <w:rFonts w:ascii="Times New Roman" w:hAnsi="Times New Roman" w:cs="Times New Roman"/>
          <w:lang w:val="en-US"/>
        </w:rPr>
        <w:t xml:space="preserve"> </w:t>
      </w:r>
      <w:proofErr w:type="spellStart"/>
      <w:r w:rsidRPr="00C63950">
        <w:rPr>
          <w:rFonts w:ascii="Times New Roman" w:hAnsi="Times New Roman" w:cs="Times New Roman"/>
          <w:lang w:val="en-US"/>
        </w:rPr>
        <w:t>Preishuber</w:t>
      </w:r>
      <w:proofErr w:type="spellEnd"/>
      <w:r w:rsidRPr="00C63950">
        <w:rPr>
          <w:rFonts w:ascii="Times New Roman" w:hAnsi="Times New Roman" w:cs="Times New Roman"/>
          <w:lang w:val="en-US"/>
        </w:rPr>
        <w:t>, M. (2014). Impact modelling of water resources development and climate scenarios on Zambezi River discharge. Journal of Hydrology: Regional Studies, 1, 17–43. https://doi.org/10.1016/j.ejrh.2014.05.002</w:t>
      </w:r>
    </w:p>
    <w:p w14:paraId="5CEDE336" w14:textId="034C3795"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lastRenderedPageBreak/>
        <w:t xml:space="preserve">Liu, J., Hull, V., Godfray, H. C. J., Gleick, P., Hoff, H., Pahl-Wostl, C., Xu, Z., Chung, M. G., Sun, J., </w:t>
      </w:r>
      <w:r w:rsidR="00BE1F29">
        <w:rPr>
          <w:rFonts w:ascii="Times New Roman" w:hAnsi="Times New Roman" w:cs="Times New Roman"/>
          <w:lang w:val="en-US"/>
        </w:rPr>
        <w:t>and</w:t>
      </w:r>
      <w:r w:rsidRPr="00C63950">
        <w:rPr>
          <w:rFonts w:ascii="Times New Roman" w:hAnsi="Times New Roman" w:cs="Times New Roman"/>
          <w:lang w:val="en-US"/>
        </w:rPr>
        <w:t xml:space="preserve"> Li, S. (2018). Nexus approaches to global sustainable development. Nature Sustainability, 1(9), 466–476. https://doi.org/10.1038/s41893-018-0135-8</w:t>
      </w:r>
    </w:p>
    <w:p w14:paraId="2D32883A" w14:textId="55770891"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Lowman, L. E. L., Wei, T. M., </w:t>
      </w:r>
      <w:r w:rsidR="00BE1F29">
        <w:rPr>
          <w:rFonts w:ascii="Times New Roman" w:hAnsi="Times New Roman" w:cs="Times New Roman"/>
          <w:lang w:val="en-US"/>
        </w:rPr>
        <w:t>and</w:t>
      </w:r>
      <w:r w:rsidRPr="00C63950">
        <w:rPr>
          <w:rFonts w:ascii="Times New Roman" w:hAnsi="Times New Roman" w:cs="Times New Roman"/>
          <w:lang w:val="en-US"/>
        </w:rPr>
        <w:t xml:space="preserve"> Barros, A. P. (2018). Rainfall variability, wetland persistence, and water–carbon cycle coupling in the Upper Zambezi River Basin in Southern Africa. Remote Sensing, 10(5), 692. https://doi.org/10.3390/rs10050692</w:t>
      </w:r>
    </w:p>
    <w:p w14:paraId="06A0EB58" w14:textId="6E8C03E3"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Mroz, E. J., Smith, M. W., Willis, T. D. M., Trigg, M. A., Malawo, H., Chalo, C., </w:t>
      </w:r>
      <w:proofErr w:type="spellStart"/>
      <w:r w:rsidRPr="00C63950">
        <w:rPr>
          <w:rFonts w:ascii="Times New Roman" w:hAnsi="Times New Roman" w:cs="Times New Roman"/>
          <w:lang w:val="en-US"/>
        </w:rPr>
        <w:t>Sinkombo</w:t>
      </w:r>
      <w:proofErr w:type="spellEnd"/>
      <w:r w:rsidRPr="00C63950">
        <w:rPr>
          <w:rFonts w:ascii="Times New Roman" w:hAnsi="Times New Roman" w:cs="Times New Roman"/>
          <w:lang w:val="en-US"/>
        </w:rPr>
        <w:t xml:space="preserve">, M., </w:t>
      </w:r>
      <w:r w:rsidR="00BE1F29">
        <w:rPr>
          <w:rFonts w:ascii="Times New Roman" w:hAnsi="Times New Roman" w:cs="Times New Roman"/>
          <w:lang w:val="en-US"/>
        </w:rPr>
        <w:t>and</w:t>
      </w:r>
      <w:r w:rsidRPr="00C63950">
        <w:rPr>
          <w:rFonts w:ascii="Times New Roman" w:hAnsi="Times New Roman" w:cs="Times New Roman"/>
          <w:lang w:val="en-US"/>
        </w:rPr>
        <w:t xml:space="preserve"> Thomas, C. J. (2025). Climate change impacts on flood pulse characteristics in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Zambia. Earth’s Future, 13(3), e2024EF005471. https://doi.org/10.1029/2024EF005471</w:t>
      </w:r>
    </w:p>
    <w:p w14:paraId="66715360" w14:textId="15D0DCBE"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Nhamo, L., Ndlela, B., Nhemachena, C., Mabhaudhi, T., </w:t>
      </w:r>
      <w:proofErr w:type="spellStart"/>
      <w:r w:rsidRPr="00C63950">
        <w:rPr>
          <w:rFonts w:ascii="Times New Roman" w:hAnsi="Times New Roman" w:cs="Times New Roman"/>
          <w:lang w:val="en-US"/>
        </w:rPr>
        <w:t>Mpandeli</w:t>
      </w:r>
      <w:proofErr w:type="spellEnd"/>
      <w:r w:rsidRPr="00C63950">
        <w:rPr>
          <w:rFonts w:ascii="Times New Roman" w:hAnsi="Times New Roman" w:cs="Times New Roman"/>
          <w:lang w:val="en-US"/>
        </w:rPr>
        <w:t xml:space="preserve">, S., </w:t>
      </w:r>
      <w:r w:rsidR="00BE1F29">
        <w:rPr>
          <w:rFonts w:ascii="Times New Roman" w:hAnsi="Times New Roman" w:cs="Times New Roman"/>
          <w:lang w:val="en-US"/>
        </w:rPr>
        <w:t>and</w:t>
      </w:r>
      <w:r w:rsidRPr="00C63950">
        <w:rPr>
          <w:rFonts w:ascii="Times New Roman" w:hAnsi="Times New Roman" w:cs="Times New Roman"/>
          <w:lang w:val="en-US"/>
        </w:rPr>
        <w:t xml:space="preserve"> </w:t>
      </w:r>
      <w:proofErr w:type="spellStart"/>
      <w:r w:rsidRPr="00C63950">
        <w:rPr>
          <w:rFonts w:ascii="Times New Roman" w:hAnsi="Times New Roman" w:cs="Times New Roman"/>
          <w:lang w:val="en-US"/>
        </w:rPr>
        <w:t>Matchaya</w:t>
      </w:r>
      <w:proofErr w:type="spellEnd"/>
      <w:r w:rsidRPr="00C63950">
        <w:rPr>
          <w:rFonts w:ascii="Times New Roman" w:hAnsi="Times New Roman" w:cs="Times New Roman"/>
          <w:lang w:val="en-US"/>
        </w:rPr>
        <w:t>, G. (2018). The water-energy-food nexus: Climate risks and opportunities in southern Africa. Water, 10(5), 567. https://doi.org/10.3390/w10050567</w:t>
      </w:r>
    </w:p>
    <w:p w14:paraId="249883DC" w14:textId="6865FBDF"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Ozment, S., DiFrancesco, K., </w:t>
      </w:r>
      <w:r w:rsidR="00BE1F29">
        <w:rPr>
          <w:rFonts w:ascii="Times New Roman" w:hAnsi="Times New Roman" w:cs="Times New Roman"/>
          <w:lang w:val="en-US"/>
        </w:rPr>
        <w:t>and</w:t>
      </w:r>
      <w:r w:rsidRPr="00C63950">
        <w:rPr>
          <w:rFonts w:ascii="Times New Roman" w:hAnsi="Times New Roman" w:cs="Times New Roman"/>
          <w:lang w:val="en-US"/>
        </w:rPr>
        <w:t xml:space="preserve"> Gartner, T. (2015). Natural infrastructure in the nexus. Gland, Switzerland: IUCN. https://doi.org/10.2305/IUCN.CH.2015.NEX.4.en</w:t>
      </w:r>
    </w:p>
    <w:p w14:paraId="0A075DAD" w14:textId="401D0269"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Palazzo, A., Kahil, T., </w:t>
      </w:r>
      <w:proofErr w:type="spellStart"/>
      <w:r w:rsidRPr="00C63950">
        <w:rPr>
          <w:rFonts w:ascii="Times New Roman" w:hAnsi="Times New Roman" w:cs="Times New Roman"/>
          <w:lang w:val="en-US"/>
        </w:rPr>
        <w:t>Willaarts</w:t>
      </w:r>
      <w:proofErr w:type="spellEnd"/>
      <w:r w:rsidRPr="00C63950">
        <w:rPr>
          <w:rFonts w:ascii="Times New Roman" w:hAnsi="Times New Roman" w:cs="Times New Roman"/>
          <w:lang w:val="en-US"/>
        </w:rPr>
        <w:t xml:space="preserve">, B. A., Burek, P., van Dijk, M., Tang, T., </w:t>
      </w:r>
      <w:proofErr w:type="spellStart"/>
      <w:r w:rsidRPr="00C63950">
        <w:rPr>
          <w:rFonts w:ascii="Times New Roman" w:hAnsi="Times New Roman" w:cs="Times New Roman"/>
          <w:lang w:val="en-US"/>
        </w:rPr>
        <w:t>Magnuszewski</w:t>
      </w:r>
      <w:proofErr w:type="spellEnd"/>
      <w:r w:rsidRPr="00C63950">
        <w:rPr>
          <w:rFonts w:ascii="Times New Roman" w:hAnsi="Times New Roman" w:cs="Times New Roman"/>
          <w:lang w:val="en-US"/>
        </w:rPr>
        <w:t xml:space="preserve">, P., Havlík, P., Langan, S., </w:t>
      </w:r>
      <w:r w:rsidR="00BE1F29">
        <w:rPr>
          <w:rFonts w:ascii="Times New Roman" w:hAnsi="Times New Roman" w:cs="Times New Roman"/>
          <w:lang w:val="en-US"/>
        </w:rPr>
        <w:t>and</w:t>
      </w:r>
      <w:r w:rsidRPr="00C63950">
        <w:rPr>
          <w:rFonts w:ascii="Times New Roman" w:hAnsi="Times New Roman" w:cs="Times New Roman"/>
          <w:lang w:val="en-US"/>
        </w:rPr>
        <w:t xml:space="preserve"> Wada, Y. (2024). Assessing sustainable development pathways for water, food, and energy security in a transboundary river basin. Environmental Development, 51, 101030. https://doi.org/10.1016/j.envdev.2024.101030</w:t>
      </w:r>
    </w:p>
    <w:p w14:paraId="57A165A7"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Ramsar Convention Secretariat. (2016). Wetlands: Providing more than a billion livelihoods. Gland, Switzerland: Ramsar Convention Secretariat.</w:t>
      </w:r>
    </w:p>
    <w:p w14:paraId="65C58D29"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SADC. (2011). Climate change adaptation in SADC: A strategy for the water sector. Gaborone: Southern African Development Community.</w:t>
      </w:r>
    </w:p>
    <w:p w14:paraId="66C54166" w14:textId="77777777" w:rsidR="00C63950" w:rsidRPr="00C63950" w:rsidRDefault="00C63950" w:rsidP="00C63950">
      <w:pPr>
        <w:spacing w:line="360" w:lineRule="auto"/>
        <w:jc w:val="both"/>
        <w:rPr>
          <w:rFonts w:ascii="Times New Roman" w:hAnsi="Times New Roman" w:cs="Times New Roman"/>
          <w:lang w:val="en-US"/>
        </w:rPr>
      </w:pPr>
      <w:bookmarkStart w:id="7" w:name="_Hlk231807384"/>
      <w:proofErr w:type="spellStart"/>
      <w:r w:rsidRPr="00C63950">
        <w:rPr>
          <w:rFonts w:ascii="Times New Roman" w:hAnsi="Times New Roman" w:cs="Times New Roman"/>
          <w:lang w:val="en-US"/>
        </w:rPr>
        <w:t>Sampa</w:t>
      </w:r>
      <w:proofErr w:type="spellEnd"/>
      <w:r w:rsidRPr="00C63950">
        <w:rPr>
          <w:rFonts w:ascii="Times New Roman" w:hAnsi="Times New Roman" w:cs="Times New Roman"/>
          <w:lang w:val="en-US"/>
        </w:rPr>
        <w:t>, M. S. (2019</w:t>
      </w:r>
      <w:bookmarkEnd w:id="7"/>
      <w:r w:rsidRPr="00C63950">
        <w:rPr>
          <w:rFonts w:ascii="Times New Roman" w:hAnsi="Times New Roman" w:cs="Times New Roman"/>
          <w:lang w:val="en-US"/>
        </w:rPr>
        <w:t xml:space="preserve">). Climate change impacts, vulnerability, and adaptation opportunities among local communities in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of Zambia. University of Zambia.</w:t>
      </w:r>
    </w:p>
    <w:p w14:paraId="386AC849"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UNEP. (2024a). Adaptation Gap Report 2024: Come hell and high water. Nairobi: United Nations Environment </w:t>
      </w:r>
      <w:proofErr w:type="spellStart"/>
      <w:r w:rsidRPr="00C63950">
        <w:rPr>
          <w:rFonts w:ascii="Times New Roman" w:hAnsi="Times New Roman" w:cs="Times New Roman"/>
          <w:lang w:val="en-US"/>
        </w:rPr>
        <w:t>Programme</w:t>
      </w:r>
      <w:proofErr w:type="spellEnd"/>
      <w:r w:rsidRPr="00C63950">
        <w:rPr>
          <w:rFonts w:ascii="Times New Roman" w:hAnsi="Times New Roman" w:cs="Times New Roman"/>
          <w:lang w:val="en-US"/>
        </w:rPr>
        <w:t>.</w:t>
      </w:r>
    </w:p>
    <w:p w14:paraId="73927760"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UNEP. (2024b, November 21). A new push to protect water, our most valuable resource. United Nations Environment </w:t>
      </w:r>
      <w:proofErr w:type="spellStart"/>
      <w:r w:rsidRPr="00C63950">
        <w:rPr>
          <w:rFonts w:ascii="Times New Roman" w:hAnsi="Times New Roman" w:cs="Times New Roman"/>
          <w:lang w:val="en-US"/>
        </w:rPr>
        <w:t>Programme</w:t>
      </w:r>
      <w:proofErr w:type="spellEnd"/>
      <w:r w:rsidRPr="00C63950">
        <w:rPr>
          <w:rFonts w:ascii="Times New Roman" w:hAnsi="Times New Roman" w:cs="Times New Roman"/>
          <w:lang w:val="en-US"/>
        </w:rPr>
        <w:t>.</w:t>
      </w:r>
    </w:p>
    <w:p w14:paraId="54FA9C6E" w14:textId="4AB1301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lastRenderedPageBreak/>
        <w:t>World Bank. (2010). The Zambezi River Basin: A multi-sector investment opportunities analysis</w:t>
      </w:r>
      <w:r w:rsidR="00BE1F29">
        <w:rPr>
          <w:rFonts w:ascii="Times New Roman" w:hAnsi="Times New Roman" w:cs="Times New Roman"/>
          <w:lang w:val="en-US"/>
        </w:rPr>
        <w:t xml:space="preserve"> </w:t>
      </w:r>
      <w:r w:rsidRPr="00C63950">
        <w:rPr>
          <w:rFonts w:ascii="Times New Roman" w:hAnsi="Times New Roman" w:cs="Times New Roman"/>
          <w:lang w:val="en-US"/>
        </w:rPr>
        <w:t>State of the Basin. Washington, DC: World Bank.</w:t>
      </w:r>
    </w:p>
    <w:p w14:paraId="2D4FF9DC"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WorldFish. (2014). A governance analysis of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system, Zambia: Identifying strategic actors in the governance system. Penang: WorldFish.</w:t>
      </w:r>
    </w:p>
    <w:p w14:paraId="703134DA" w14:textId="77777777"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ZAMCOM. (2018). Strategic Plan for the Zambezi Watercourse (2018–2040). Harare: Zambezi Watercourse Commission.</w:t>
      </w:r>
    </w:p>
    <w:p w14:paraId="2AC5776C" w14:textId="0A8EC4BD" w:rsidR="00C63950" w:rsidRPr="00C63950" w:rsidRDefault="00C63950" w:rsidP="00C63950">
      <w:pPr>
        <w:spacing w:line="360" w:lineRule="auto"/>
        <w:jc w:val="both"/>
        <w:rPr>
          <w:rFonts w:ascii="Times New Roman" w:hAnsi="Times New Roman" w:cs="Times New Roman"/>
          <w:lang w:val="en-US"/>
        </w:rPr>
      </w:pPr>
      <w:r w:rsidRPr="00C63950">
        <w:rPr>
          <w:rFonts w:ascii="Times New Roman" w:hAnsi="Times New Roman" w:cs="Times New Roman"/>
          <w:lang w:val="en-US"/>
        </w:rPr>
        <w:t xml:space="preserve">Zimba, H., </w:t>
      </w:r>
      <w:proofErr w:type="spellStart"/>
      <w:r w:rsidRPr="00C63950">
        <w:rPr>
          <w:rFonts w:ascii="Times New Roman" w:hAnsi="Times New Roman" w:cs="Times New Roman"/>
          <w:lang w:val="en-US"/>
        </w:rPr>
        <w:t>Kawawa</w:t>
      </w:r>
      <w:proofErr w:type="spellEnd"/>
      <w:r w:rsidRPr="00C63950">
        <w:rPr>
          <w:rFonts w:ascii="Times New Roman" w:hAnsi="Times New Roman" w:cs="Times New Roman"/>
          <w:lang w:val="en-US"/>
        </w:rPr>
        <w:t xml:space="preserve">, B., Chabala, A., Phiri, W., </w:t>
      </w:r>
      <w:proofErr w:type="spellStart"/>
      <w:r w:rsidRPr="00C63950">
        <w:rPr>
          <w:rFonts w:ascii="Times New Roman" w:hAnsi="Times New Roman" w:cs="Times New Roman"/>
          <w:lang w:val="en-US"/>
        </w:rPr>
        <w:t>Selsam</w:t>
      </w:r>
      <w:proofErr w:type="spellEnd"/>
      <w:r w:rsidRPr="00C63950">
        <w:rPr>
          <w:rFonts w:ascii="Times New Roman" w:hAnsi="Times New Roman" w:cs="Times New Roman"/>
          <w:lang w:val="en-US"/>
        </w:rPr>
        <w:t xml:space="preserve">, P., Meinhardt, M., </w:t>
      </w:r>
      <w:r w:rsidR="00BE1F29">
        <w:rPr>
          <w:rFonts w:ascii="Times New Roman" w:hAnsi="Times New Roman" w:cs="Times New Roman"/>
          <w:lang w:val="en-US"/>
        </w:rPr>
        <w:t xml:space="preserve">and </w:t>
      </w:r>
      <w:r w:rsidRPr="00C63950">
        <w:rPr>
          <w:rFonts w:ascii="Times New Roman" w:hAnsi="Times New Roman" w:cs="Times New Roman"/>
          <w:lang w:val="en-US"/>
        </w:rPr>
        <w:t xml:space="preserve">Nyambe, I. (2018). Assessment of trends in inundation extent in the </w:t>
      </w:r>
      <w:proofErr w:type="spellStart"/>
      <w:r w:rsidRPr="00C63950">
        <w:rPr>
          <w:rFonts w:ascii="Times New Roman" w:hAnsi="Times New Roman" w:cs="Times New Roman"/>
          <w:lang w:val="en-US"/>
        </w:rPr>
        <w:t>Barotse</w:t>
      </w:r>
      <w:proofErr w:type="spellEnd"/>
      <w:r w:rsidRPr="00C63950">
        <w:rPr>
          <w:rFonts w:ascii="Times New Roman" w:hAnsi="Times New Roman" w:cs="Times New Roman"/>
          <w:lang w:val="en-US"/>
        </w:rPr>
        <w:t xml:space="preserve"> Floodplain, Upper Zambezi River Basin: A remote sensing-based approach. Journal of Hydrology: Regional Studies, 15, 149–170. https://doi.org/10.1016/j.ejrh.2018.01.002</w:t>
      </w:r>
    </w:p>
    <w:bookmarkEnd w:id="0"/>
    <w:p w14:paraId="728B4312" w14:textId="77777777" w:rsidR="00C63950" w:rsidRPr="00C63950" w:rsidRDefault="00C63950" w:rsidP="00C63950">
      <w:pPr>
        <w:spacing w:line="360" w:lineRule="auto"/>
        <w:jc w:val="both"/>
        <w:rPr>
          <w:rFonts w:ascii="Times New Roman" w:hAnsi="Times New Roman" w:cs="Times New Roman"/>
        </w:rPr>
      </w:pPr>
    </w:p>
    <w:sectPr w:rsidR="00C63950" w:rsidRPr="00C6395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0CC2" w14:textId="77777777" w:rsidR="00E863AE" w:rsidRDefault="00E863AE" w:rsidP="00C63950">
      <w:pPr>
        <w:spacing w:after="0" w:line="240" w:lineRule="auto"/>
      </w:pPr>
      <w:r>
        <w:separator/>
      </w:r>
    </w:p>
  </w:endnote>
  <w:endnote w:type="continuationSeparator" w:id="0">
    <w:p w14:paraId="00D7778C" w14:textId="77777777" w:rsidR="00E863AE" w:rsidRDefault="00E863AE" w:rsidP="00C6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79733"/>
      <w:docPartObj>
        <w:docPartGallery w:val="Page Numbers (Bottom of Page)"/>
        <w:docPartUnique/>
      </w:docPartObj>
    </w:sdtPr>
    <w:sdtEndPr>
      <w:rPr>
        <w:noProof/>
      </w:rPr>
    </w:sdtEndPr>
    <w:sdtContent>
      <w:p w14:paraId="09BD1AAA" w14:textId="4947FE3D" w:rsidR="00C63950" w:rsidRDefault="00C63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D5F876" w14:textId="77777777" w:rsidR="00C63950" w:rsidRDefault="00C63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D0AE" w14:textId="77777777" w:rsidR="00E863AE" w:rsidRDefault="00E863AE" w:rsidP="00C63950">
      <w:pPr>
        <w:spacing w:after="0" w:line="240" w:lineRule="auto"/>
      </w:pPr>
      <w:r>
        <w:separator/>
      </w:r>
    </w:p>
  </w:footnote>
  <w:footnote w:type="continuationSeparator" w:id="0">
    <w:p w14:paraId="1F82485A" w14:textId="77777777" w:rsidR="00E863AE" w:rsidRDefault="00E863AE" w:rsidP="00C639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50"/>
    <w:rsid w:val="00090E15"/>
    <w:rsid w:val="00124028"/>
    <w:rsid w:val="0034013B"/>
    <w:rsid w:val="003552B8"/>
    <w:rsid w:val="0054436C"/>
    <w:rsid w:val="00554575"/>
    <w:rsid w:val="0058457F"/>
    <w:rsid w:val="005971B8"/>
    <w:rsid w:val="00646864"/>
    <w:rsid w:val="006D5944"/>
    <w:rsid w:val="00883A68"/>
    <w:rsid w:val="00913D1F"/>
    <w:rsid w:val="00926115"/>
    <w:rsid w:val="00A018D0"/>
    <w:rsid w:val="00AF1D26"/>
    <w:rsid w:val="00BE1F29"/>
    <w:rsid w:val="00C63950"/>
    <w:rsid w:val="00CC3F0B"/>
    <w:rsid w:val="00CE5072"/>
    <w:rsid w:val="00E501C1"/>
    <w:rsid w:val="00E7578F"/>
    <w:rsid w:val="00E85EAD"/>
    <w:rsid w:val="00E863AE"/>
    <w:rsid w:val="00EE3EEF"/>
    <w:rsid w:val="00FF4593"/>
    <w:rsid w:val="00FF52CE"/>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8D81"/>
  <w15:chartTrackingRefBased/>
  <w15:docId w15:val="{D4939F5C-89A2-479E-9D1D-1C2B711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9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9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9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9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9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9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9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9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9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950"/>
    <w:rPr>
      <w:rFonts w:eastAsiaTheme="majorEastAsia" w:cstheme="majorBidi"/>
      <w:color w:val="272727" w:themeColor="text1" w:themeTint="D8"/>
    </w:rPr>
  </w:style>
  <w:style w:type="paragraph" w:styleId="Title">
    <w:name w:val="Title"/>
    <w:basedOn w:val="Normal"/>
    <w:next w:val="Normal"/>
    <w:link w:val="TitleChar"/>
    <w:uiPriority w:val="10"/>
    <w:qFormat/>
    <w:rsid w:val="00C63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950"/>
    <w:pPr>
      <w:spacing w:before="160"/>
      <w:jc w:val="center"/>
    </w:pPr>
    <w:rPr>
      <w:i/>
      <w:iCs/>
      <w:color w:val="404040" w:themeColor="text1" w:themeTint="BF"/>
    </w:rPr>
  </w:style>
  <w:style w:type="character" w:customStyle="1" w:styleId="QuoteChar">
    <w:name w:val="Quote Char"/>
    <w:basedOn w:val="DefaultParagraphFont"/>
    <w:link w:val="Quote"/>
    <w:uiPriority w:val="29"/>
    <w:rsid w:val="00C63950"/>
    <w:rPr>
      <w:i/>
      <w:iCs/>
      <w:color w:val="404040" w:themeColor="text1" w:themeTint="BF"/>
    </w:rPr>
  </w:style>
  <w:style w:type="paragraph" w:styleId="ListParagraph">
    <w:name w:val="List Paragraph"/>
    <w:basedOn w:val="Normal"/>
    <w:uiPriority w:val="34"/>
    <w:qFormat/>
    <w:rsid w:val="00C63950"/>
    <w:pPr>
      <w:ind w:left="720"/>
      <w:contextualSpacing/>
    </w:pPr>
  </w:style>
  <w:style w:type="character" w:styleId="IntenseEmphasis">
    <w:name w:val="Intense Emphasis"/>
    <w:basedOn w:val="DefaultParagraphFont"/>
    <w:uiPriority w:val="21"/>
    <w:qFormat/>
    <w:rsid w:val="00C63950"/>
    <w:rPr>
      <w:i/>
      <w:iCs/>
      <w:color w:val="2F5496" w:themeColor="accent1" w:themeShade="BF"/>
    </w:rPr>
  </w:style>
  <w:style w:type="paragraph" w:styleId="IntenseQuote">
    <w:name w:val="Intense Quote"/>
    <w:basedOn w:val="Normal"/>
    <w:next w:val="Normal"/>
    <w:link w:val="IntenseQuoteChar"/>
    <w:uiPriority w:val="30"/>
    <w:qFormat/>
    <w:rsid w:val="00C63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950"/>
    <w:rPr>
      <w:i/>
      <w:iCs/>
      <w:color w:val="2F5496" w:themeColor="accent1" w:themeShade="BF"/>
    </w:rPr>
  </w:style>
  <w:style w:type="character" w:styleId="IntenseReference">
    <w:name w:val="Intense Reference"/>
    <w:basedOn w:val="DefaultParagraphFont"/>
    <w:uiPriority w:val="32"/>
    <w:qFormat/>
    <w:rsid w:val="00C63950"/>
    <w:rPr>
      <w:b/>
      <w:bCs/>
      <w:smallCaps/>
      <w:color w:val="2F5496" w:themeColor="accent1" w:themeShade="BF"/>
      <w:spacing w:val="5"/>
    </w:rPr>
  </w:style>
  <w:style w:type="table" w:styleId="TableGrid">
    <w:name w:val="Table Grid"/>
    <w:basedOn w:val="TableNormal"/>
    <w:uiPriority w:val="39"/>
    <w:rsid w:val="00C6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950"/>
  </w:style>
  <w:style w:type="paragraph" w:styleId="Footer">
    <w:name w:val="footer"/>
    <w:basedOn w:val="Normal"/>
    <w:link w:val="FooterChar"/>
    <w:uiPriority w:val="99"/>
    <w:unhideWhenUsed/>
    <w:rsid w:val="00C63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9350</Words>
  <Characters>53301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Namasani Musa</dc:creator>
  <cp:keywords/>
  <dc:description/>
  <cp:lastModifiedBy>Namasani Musa</cp:lastModifiedBy>
  <cp:revision>6</cp:revision>
  <dcterms:created xsi:type="dcterms:W3CDTF">2026-06-08T08:52:00Z</dcterms:created>
  <dcterms:modified xsi:type="dcterms:W3CDTF">2026-06-08T09:32:00Z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62dcaaba-f940-4a81-9ca8-def37ec6a890</vt:lpwstr>
  </property>
</Properties>
</file>