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718" w:rsidRDefault="00B249AC">
      <w:r>
        <w:t>Influence of learners’ involvement in informal cross border trading activities on school internal efficiency.</w:t>
      </w:r>
    </w:p>
    <w:p w:rsidR="000974FA" w:rsidRDefault="00B249AC" w:rsidP="000974FA">
      <w:r>
        <w:t xml:space="preserve">Makokha Maliba Jentrix, Dr. </w:t>
      </w:r>
      <w:proofErr w:type="spellStart"/>
      <w:r>
        <w:t>Cherui</w:t>
      </w:r>
      <w:proofErr w:type="spellEnd"/>
      <w:r>
        <w:t xml:space="preserve"> Rodgers </w:t>
      </w:r>
      <w:proofErr w:type="spellStart"/>
      <w:r>
        <w:t>Dayster</w:t>
      </w:r>
      <w:proofErr w:type="spellEnd"/>
      <w:r>
        <w:t xml:space="preserve"> University and Dr. </w:t>
      </w:r>
      <w:proofErr w:type="spellStart"/>
      <w:r>
        <w:t>Mwene</w:t>
      </w:r>
      <w:bookmarkStart w:id="0" w:name="_Toc233058838"/>
      <w:r w:rsidR="000974FA">
        <w:t>si</w:t>
      </w:r>
      <w:proofErr w:type="spellEnd"/>
      <w:r w:rsidR="000974FA">
        <w:t xml:space="preserve"> </w:t>
      </w:r>
      <w:proofErr w:type="spellStart"/>
      <w:r w:rsidR="000974FA">
        <w:t>Jephthar</w:t>
      </w:r>
      <w:proofErr w:type="spellEnd"/>
      <w:r w:rsidR="000974FA">
        <w:t xml:space="preserve">, Kibabii </w:t>
      </w:r>
      <w:proofErr w:type="spellStart"/>
      <w:r w:rsidR="000974FA">
        <w:t>Uni</w:t>
      </w:r>
      <w:proofErr w:type="spellEnd"/>
      <w:r w:rsidR="000974FA">
        <w:t xml:space="preserve"> </w:t>
      </w:r>
      <w:proofErr w:type="spellStart"/>
      <w:r w:rsidR="000974FA">
        <w:t>ersity</w:t>
      </w:r>
      <w:proofErr w:type="spellEnd"/>
    </w:p>
    <w:p w:rsidR="00FD35D1" w:rsidRDefault="00B249AC" w:rsidP="00FD35D1">
      <w:pPr>
        <w:rPr>
          <w:rFonts w:ascii="Times New Roman" w:hAnsi="Times New Roman" w:cs="Times New Roman"/>
          <w:sz w:val="24"/>
          <w:szCs w:val="24"/>
        </w:rPr>
      </w:pPr>
      <w:proofErr w:type="spellStart"/>
      <w:r w:rsidRPr="00B249AC">
        <w:rPr>
          <w:rFonts w:ascii="Times New Roman" w:hAnsi="Times New Roman" w:cs="Times New Roman"/>
          <w:b/>
          <w:bCs/>
          <w:sz w:val="24"/>
          <w:szCs w:val="24"/>
        </w:rPr>
        <w:t>ABSTRAC</w:t>
      </w:r>
      <w:bookmarkEnd w:id="0"/>
      <w:r w:rsidR="00E33E98">
        <w:rPr>
          <w:rFonts w:ascii="Times New Roman" w:hAnsi="Times New Roman" w:cs="Times New Roman"/>
          <w:b/>
          <w:bCs/>
          <w:sz w:val="24"/>
          <w:szCs w:val="24"/>
        </w:rPr>
        <w:t>.</w:t>
      </w:r>
      <w:r w:rsidRPr="00B249AC">
        <w:rPr>
          <w:rFonts w:ascii="Times New Roman" w:hAnsi="Times New Roman" w:cs="Times New Roman"/>
          <w:sz w:val="24"/>
          <w:szCs w:val="24"/>
        </w:rPr>
        <w:t>This</w:t>
      </w:r>
      <w:proofErr w:type="spellEnd"/>
      <w:r w:rsidRPr="00B249AC">
        <w:rPr>
          <w:rFonts w:ascii="Times New Roman" w:hAnsi="Times New Roman" w:cs="Times New Roman"/>
          <w:sz w:val="24"/>
          <w:szCs w:val="24"/>
        </w:rPr>
        <w:t xml:space="preserve"> study examined the influence of informal cross-border trade (ICBT) activities on school internal efficiency in public senior secondary schools in Busia County, Kenya, where increasing learner involvement in border-related economic activities has raised concerns about educational outcomes. The study specifically investigated the effects of learner involvement in trading activities, household dependence on informal cross-border trade, time demands associated with trading, and parental education support practices on school internal efficiency. Guided by Human Capital Theory, Opportunity Cost Theory, and the Push-Pull Theory of Child </w:t>
      </w:r>
      <w:proofErr w:type="spellStart"/>
      <w:r w:rsidRPr="00B249AC">
        <w:rPr>
          <w:rFonts w:ascii="Times New Roman" w:hAnsi="Times New Roman" w:cs="Times New Roman"/>
          <w:sz w:val="24"/>
          <w:szCs w:val="24"/>
        </w:rPr>
        <w:t>Labour</w:t>
      </w:r>
      <w:proofErr w:type="spellEnd"/>
      <w:r w:rsidRPr="00B249AC">
        <w:rPr>
          <w:rFonts w:ascii="Times New Roman" w:hAnsi="Times New Roman" w:cs="Times New Roman"/>
          <w:sz w:val="24"/>
          <w:szCs w:val="24"/>
        </w:rPr>
        <w:t>, the study adopted a convergent parallel mixed methods research design. The target population comprised principals, directors of studies, class tea</w:t>
      </w:r>
      <w:r w:rsidR="000974FA">
        <w:rPr>
          <w:rFonts w:ascii="Times New Roman" w:hAnsi="Times New Roman" w:cs="Times New Roman"/>
          <w:sz w:val="24"/>
          <w:szCs w:val="24"/>
        </w:rPr>
        <w:t xml:space="preserve">chers, learners and chiefs </w:t>
      </w:r>
      <w:r w:rsidRPr="00B249AC">
        <w:rPr>
          <w:rFonts w:ascii="Times New Roman" w:hAnsi="Times New Roman" w:cs="Times New Roman"/>
          <w:sz w:val="24"/>
          <w:szCs w:val="24"/>
        </w:rPr>
        <w:t xml:space="preserve">with data collected using questionnaires, interviews, observation schedules, and document analysis. Quantitative data were analyzed using Statistical Package for Social Sciences (SPSS) version 27 through descriptive and inferential statistics, while qualitative data were analyzed thematically. The study achieved a </w:t>
      </w:r>
      <w:r w:rsidRPr="00B249AC">
        <w:rPr>
          <w:rFonts w:ascii="Times New Roman" w:hAnsi="Times New Roman" w:cs="Times New Roman"/>
          <w:bCs/>
          <w:sz w:val="24"/>
          <w:szCs w:val="24"/>
        </w:rPr>
        <w:t>96% response rate, with 365 valid questionnaires analyzed</w:t>
      </w:r>
      <w:r w:rsidRPr="00B249AC">
        <w:rPr>
          <w:rFonts w:ascii="Times New Roman" w:hAnsi="Times New Roman" w:cs="Times New Roman"/>
          <w:b/>
          <w:sz w:val="24"/>
          <w:szCs w:val="24"/>
        </w:rPr>
        <w:t xml:space="preserve">. </w:t>
      </w:r>
      <w:r w:rsidRPr="00B249AC">
        <w:rPr>
          <w:rFonts w:ascii="Times New Roman" w:hAnsi="Times New Roman" w:cs="Times New Roman"/>
          <w:sz w:val="24"/>
          <w:szCs w:val="24"/>
        </w:rPr>
        <w:t>Findings revealed that</w:t>
      </w:r>
      <w:r w:rsidRPr="00B249AC">
        <w:rPr>
          <w:rFonts w:ascii="Times New Roman" w:hAnsi="Times New Roman" w:cs="Times New Roman"/>
          <w:b/>
          <w:sz w:val="24"/>
          <w:szCs w:val="24"/>
        </w:rPr>
        <w:t xml:space="preserve"> </w:t>
      </w:r>
      <w:r w:rsidRPr="00B249AC">
        <w:rPr>
          <w:rFonts w:ascii="Times New Roman" w:hAnsi="Times New Roman" w:cs="Times New Roman"/>
          <w:bCs/>
          <w:sz w:val="24"/>
          <w:szCs w:val="24"/>
        </w:rPr>
        <w:t>learner involvement in trading activities had a significant negative effect on school internal efficiency (β = 0.616, p &lt; 0.05)</w:t>
      </w:r>
      <w:r w:rsidRPr="00B249AC">
        <w:rPr>
          <w:rFonts w:ascii="Times New Roman" w:hAnsi="Times New Roman" w:cs="Times New Roman"/>
          <w:sz w:val="24"/>
          <w:szCs w:val="24"/>
        </w:rPr>
        <w:t>, contributing to absenteeism, truancy, poor concentration, and declining academic performance.</w:t>
      </w:r>
    </w:p>
    <w:p w:rsidR="00FD35D1" w:rsidRDefault="00FD35D1" w:rsidP="00FD35D1">
      <w:pPr>
        <w:rPr>
          <w:rFonts w:ascii="Times New Roman" w:hAnsi="Times New Roman" w:cs="Times New Roman"/>
          <w:sz w:val="24"/>
          <w:szCs w:val="24"/>
        </w:rPr>
      </w:pPr>
      <w:r>
        <w:rPr>
          <w:rFonts w:ascii="Times New Roman" w:hAnsi="Times New Roman" w:cs="Times New Roman"/>
          <w:sz w:val="24"/>
          <w:szCs w:val="24"/>
        </w:rPr>
        <w:t>INTRODUCTION.</w:t>
      </w:r>
      <w:r w:rsidR="00B249AC" w:rsidRPr="00B249AC">
        <w:rPr>
          <w:rFonts w:ascii="Times New Roman" w:hAnsi="Times New Roman" w:cs="Times New Roman"/>
          <w:sz w:val="24"/>
          <w:szCs w:val="24"/>
        </w:rPr>
        <w:t xml:space="preserve"> </w:t>
      </w:r>
    </w:p>
    <w:p w:rsidR="00B249AC" w:rsidRPr="00FD35D1" w:rsidRDefault="00FD35D1" w:rsidP="00FD35D1">
      <w:r>
        <w:rPr>
          <w:rFonts w:ascii="Times New Roman" w:hAnsi="Times New Roman" w:cs="Times New Roman"/>
          <w:sz w:val="24"/>
          <w:szCs w:val="24"/>
        </w:rPr>
        <w:t>I</w:t>
      </w:r>
      <w:r w:rsidR="00B249AC" w:rsidRPr="00B249AC">
        <w:rPr>
          <w:rFonts w:ascii="Times New Roman" w:hAnsi="Times New Roman"/>
          <w:b/>
          <w:color w:val="000000" w:themeColor="text1"/>
          <w:sz w:val="24"/>
        </w:rPr>
        <w:t xml:space="preserve"> Background of the Study</w:t>
      </w:r>
    </w:p>
    <w:p w:rsidR="000974FA" w:rsidRDefault="00B249AC" w:rsidP="00B249AC">
      <w:pPr>
        <w:spacing w:after="0" w:line="480" w:lineRule="auto"/>
        <w:jc w:val="both"/>
        <w:rPr>
          <w:rFonts w:ascii="Times New Roman" w:hAnsi="Times New Roman" w:cs="Times New Roman"/>
          <w:sz w:val="24"/>
          <w:szCs w:val="24"/>
        </w:rPr>
      </w:pPr>
      <w:r w:rsidRPr="00B249AC">
        <w:rPr>
          <w:rFonts w:ascii="Times New Roman" w:hAnsi="Times New Roman" w:cs="Times New Roman"/>
          <w:sz w:val="24"/>
          <w:szCs w:val="24"/>
        </w:rPr>
        <w:t>Informal cross-border traders move processed or non-processed merchandise which may be legal imports or exports on one side of the border and illicit on the other side (</w:t>
      </w:r>
      <w:proofErr w:type="spellStart"/>
      <w:r w:rsidRPr="00B249AC">
        <w:rPr>
          <w:rFonts w:ascii="Times New Roman" w:hAnsi="Times New Roman" w:cs="Times New Roman"/>
          <w:sz w:val="24"/>
          <w:szCs w:val="24"/>
        </w:rPr>
        <w:t>Afrika</w:t>
      </w:r>
      <w:proofErr w:type="spellEnd"/>
      <w:r w:rsidRPr="00B249AC">
        <w:rPr>
          <w:rFonts w:ascii="Times New Roman" w:hAnsi="Times New Roman" w:cs="Times New Roman"/>
          <w:sz w:val="24"/>
          <w:szCs w:val="24"/>
        </w:rPr>
        <w:t xml:space="preserve"> and </w:t>
      </w:r>
      <w:proofErr w:type="spellStart"/>
      <w:r w:rsidRPr="00B249AC">
        <w:rPr>
          <w:rFonts w:ascii="Times New Roman" w:hAnsi="Times New Roman" w:cs="Times New Roman"/>
          <w:sz w:val="24"/>
          <w:szCs w:val="24"/>
        </w:rPr>
        <w:t>Ajumbo</w:t>
      </w:r>
      <w:proofErr w:type="spellEnd"/>
      <w:r w:rsidRPr="00B249AC">
        <w:rPr>
          <w:rFonts w:ascii="Times New Roman" w:hAnsi="Times New Roman" w:cs="Times New Roman"/>
          <w:sz w:val="24"/>
          <w:szCs w:val="24"/>
        </w:rPr>
        <w:t xml:space="preserve">, 2012). ICBT is a global phenomenon that is most common in developing countries. In Bangladesh, India, and Nepal, this trade is integral to the local economies and has broader economic and development impacts. According to </w:t>
      </w:r>
      <w:proofErr w:type="spellStart"/>
      <w:r w:rsidRPr="00B249AC">
        <w:rPr>
          <w:rFonts w:ascii="Times New Roman" w:hAnsi="Times New Roman" w:cs="Times New Roman"/>
          <w:sz w:val="24"/>
          <w:szCs w:val="24"/>
        </w:rPr>
        <w:t>Kamar</w:t>
      </w:r>
      <w:proofErr w:type="spellEnd"/>
      <w:r w:rsidRPr="00B249AC">
        <w:rPr>
          <w:rFonts w:ascii="Times New Roman" w:hAnsi="Times New Roman" w:cs="Times New Roman"/>
          <w:sz w:val="24"/>
          <w:szCs w:val="24"/>
        </w:rPr>
        <w:t xml:space="preserve"> et al (2023), Informal trade is carried out in very different ways across the Bangladesh–India and India–Nepal borders. On the Bangladesh–India side, the border is fenced and monitored by surveillance personnel, though this monitoring is limited. Most informal trade happens at night, with traders finding ways to exchange products discreetly. During the day, women carry small packages of </w:t>
      </w:r>
      <w:proofErr w:type="spellStart"/>
      <w:r w:rsidRPr="00B249AC">
        <w:rPr>
          <w:rFonts w:ascii="Times New Roman" w:hAnsi="Times New Roman" w:cs="Times New Roman"/>
          <w:sz w:val="24"/>
          <w:szCs w:val="24"/>
        </w:rPr>
        <w:t>agrifood</w:t>
      </w:r>
      <w:proofErr w:type="spellEnd"/>
      <w:r w:rsidRPr="00B249AC">
        <w:rPr>
          <w:rFonts w:ascii="Times New Roman" w:hAnsi="Times New Roman" w:cs="Times New Roman"/>
          <w:sz w:val="24"/>
          <w:szCs w:val="24"/>
        </w:rPr>
        <w:t xml:space="preserve"> products across the shallow </w:t>
      </w:r>
      <w:proofErr w:type="spellStart"/>
      <w:r w:rsidRPr="00B249AC">
        <w:rPr>
          <w:rFonts w:ascii="Times New Roman" w:hAnsi="Times New Roman" w:cs="Times New Roman"/>
          <w:sz w:val="24"/>
          <w:szCs w:val="24"/>
        </w:rPr>
        <w:t>Mahananda</w:t>
      </w:r>
      <w:proofErr w:type="spellEnd"/>
      <w:r w:rsidRPr="00B249AC">
        <w:rPr>
          <w:rFonts w:ascii="Times New Roman" w:hAnsi="Times New Roman" w:cs="Times New Roman"/>
          <w:sz w:val="24"/>
          <w:szCs w:val="24"/>
        </w:rPr>
        <w:t xml:space="preserve"> River near the border, often hiding these bundles in their sarees. Workers at tea </w:t>
      </w:r>
      <w:r w:rsidRPr="00B249AC">
        <w:rPr>
          <w:rFonts w:ascii="Times New Roman" w:hAnsi="Times New Roman" w:cs="Times New Roman"/>
          <w:sz w:val="24"/>
          <w:szCs w:val="24"/>
        </w:rPr>
        <w:lastRenderedPageBreak/>
        <w:t>gardens are allowed to freely cross the border, and, along with local villagers, they also carry small packages from one country to the other</w:t>
      </w:r>
    </w:p>
    <w:p w:rsidR="00B249AC" w:rsidRPr="00B249AC" w:rsidRDefault="00B249AC" w:rsidP="00B249AC">
      <w:pPr>
        <w:spacing w:after="0" w:line="480" w:lineRule="auto"/>
        <w:jc w:val="both"/>
        <w:rPr>
          <w:rFonts w:ascii="Times New Roman" w:hAnsi="Times New Roman" w:cs="Times New Roman"/>
          <w:sz w:val="24"/>
          <w:szCs w:val="24"/>
        </w:rPr>
      </w:pPr>
      <w:r w:rsidRPr="00B249AC">
        <w:rPr>
          <w:rFonts w:ascii="Times New Roman" w:hAnsi="Times New Roman" w:cs="Times New Roman"/>
          <w:sz w:val="24"/>
          <w:szCs w:val="24"/>
        </w:rPr>
        <w:t>. The Blackias who participate in this trade in these countries don’t pay much attention to education and their children leave school early to engage in the trade.in India, the middlemen have become a generational activity as it is passed on from one generation to the other hence learners end up dropping out of school as they have alternatives. (</w:t>
      </w:r>
      <w:proofErr w:type="spellStart"/>
      <w:r w:rsidRPr="00B249AC">
        <w:rPr>
          <w:rFonts w:ascii="Times New Roman" w:hAnsi="Times New Roman" w:cs="Times New Roman"/>
          <w:sz w:val="24"/>
          <w:szCs w:val="24"/>
        </w:rPr>
        <w:t>Kamar</w:t>
      </w:r>
      <w:proofErr w:type="spellEnd"/>
      <w:r w:rsidRPr="00B249AC">
        <w:rPr>
          <w:rFonts w:ascii="Times New Roman" w:hAnsi="Times New Roman" w:cs="Times New Roman"/>
          <w:sz w:val="24"/>
          <w:szCs w:val="24"/>
        </w:rPr>
        <w:t xml:space="preserve"> et al, 2023)</w:t>
      </w:r>
    </w:p>
    <w:p w:rsidR="000974FA" w:rsidRDefault="00B249AC" w:rsidP="00B249AC">
      <w:pPr>
        <w:spacing w:after="0" w:line="480" w:lineRule="auto"/>
        <w:jc w:val="both"/>
        <w:rPr>
          <w:rFonts w:ascii="Times New Roman" w:hAnsi="Times New Roman" w:cs="Times New Roman"/>
          <w:sz w:val="24"/>
          <w:szCs w:val="24"/>
        </w:rPr>
      </w:pPr>
      <w:r w:rsidRPr="00B249AC">
        <w:rPr>
          <w:rFonts w:ascii="Times New Roman" w:hAnsi="Times New Roman" w:cs="Times New Roman"/>
          <w:sz w:val="24"/>
          <w:szCs w:val="24"/>
        </w:rPr>
        <w:t>In Africa ICBT manifests in various forms and scales. it encompasses the movement of goods and services between countries outside formal trade procedures and channels, often with limited documentations and with informal customs procedure (</w:t>
      </w:r>
      <w:proofErr w:type="spellStart"/>
      <w:r w:rsidRPr="00B249AC">
        <w:rPr>
          <w:rFonts w:ascii="Times New Roman" w:hAnsi="Times New Roman" w:cs="Times New Roman"/>
          <w:sz w:val="24"/>
          <w:szCs w:val="24"/>
        </w:rPr>
        <w:t>Machacha</w:t>
      </w:r>
      <w:proofErr w:type="spellEnd"/>
      <w:r w:rsidRPr="00B249AC">
        <w:rPr>
          <w:rFonts w:ascii="Times New Roman" w:hAnsi="Times New Roman" w:cs="Times New Roman"/>
          <w:sz w:val="24"/>
          <w:szCs w:val="24"/>
        </w:rPr>
        <w:t xml:space="preserve"> &amp;Middleton, 2024). </w:t>
      </w:r>
    </w:p>
    <w:p w:rsidR="00B249AC" w:rsidRPr="00B249AC" w:rsidRDefault="00B249AC" w:rsidP="00B249AC">
      <w:pPr>
        <w:spacing w:after="0" w:line="480" w:lineRule="auto"/>
        <w:jc w:val="both"/>
        <w:rPr>
          <w:rFonts w:ascii="Times New Roman" w:hAnsi="Times New Roman" w:cs="Times New Roman"/>
          <w:sz w:val="24"/>
          <w:szCs w:val="24"/>
        </w:rPr>
      </w:pPr>
      <w:r w:rsidRPr="00B249AC">
        <w:rPr>
          <w:rFonts w:ascii="Times New Roman" w:hAnsi="Times New Roman" w:cs="Times New Roman"/>
          <w:sz w:val="24"/>
          <w:szCs w:val="24"/>
        </w:rPr>
        <w:t xml:space="preserve"> In terms of scale, both small-scale traders who undertake survival list activities and large organized traders are involved in ICBT (</w:t>
      </w:r>
      <w:proofErr w:type="spellStart"/>
      <w:r w:rsidRPr="00B249AC">
        <w:rPr>
          <w:rFonts w:ascii="Times New Roman" w:hAnsi="Times New Roman" w:cs="Times New Roman"/>
          <w:sz w:val="24"/>
          <w:szCs w:val="24"/>
        </w:rPr>
        <w:t>Karkare</w:t>
      </w:r>
      <w:proofErr w:type="spellEnd"/>
      <w:r w:rsidRPr="00B249AC">
        <w:rPr>
          <w:rFonts w:ascii="Times New Roman" w:hAnsi="Times New Roman" w:cs="Times New Roman"/>
          <w:sz w:val="24"/>
          <w:szCs w:val="24"/>
        </w:rPr>
        <w:t xml:space="preserve"> et al 2021). Africa’s ICBT is associated with legal and illicit merchandise.  ICBT has also been connected with illicit or illegal goods like drugs and arms (</w:t>
      </w:r>
      <w:proofErr w:type="spellStart"/>
      <w:r w:rsidRPr="00B249AC">
        <w:rPr>
          <w:rFonts w:ascii="Times New Roman" w:hAnsi="Times New Roman" w:cs="Times New Roman"/>
          <w:sz w:val="24"/>
          <w:szCs w:val="24"/>
        </w:rPr>
        <w:t>Karkare</w:t>
      </w:r>
      <w:proofErr w:type="spellEnd"/>
      <w:r w:rsidRPr="00B249AC">
        <w:rPr>
          <w:rFonts w:ascii="Times New Roman" w:hAnsi="Times New Roman" w:cs="Times New Roman"/>
          <w:sz w:val="24"/>
          <w:szCs w:val="24"/>
        </w:rPr>
        <w:t xml:space="preserve"> et el 2021) on the other hand ICBT is noted for movement of legitimate quasi formal goods (GAARDER et el 2021), including fruits and vegetable (</w:t>
      </w:r>
      <w:proofErr w:type="spellStart"/>
      <w:r w:rsidRPr="00B249AC">
        <w:rPr>
          <w:rFonts w:ascii="Times New Roman" w:hAnsi="Times New Roman" w:cs="Times New Roman"/>
          <w:sz w:val="24"/>
          <w:szCs w:val="24"/>
        </w:rPr>
        <w:t>Karkare</w:t>
      </w:r>
      <w:proofErr w:type="spellEnd"/>
      <w:r w:rsidRPr="00B249AC">
        <w:rPr>
          <w:rFonts w:ascii="Times New Roman" w:hAnsi="Times New Roman" w:cs="Times New Roman"/>
          <w:sz w:val="24"/>
          <w:szCs w:val="24"/>
        </w:rPr>
        <w:t xml:space="preserve"> et el 2021). Arguably, policies towards ICBT and the way traders are treated are these perspectives on the legality of ICBT merchandise. Smuggling is one such manifestation of ICBT. This way of moving merchandise across borders in Africa is motivated by the desire to pay no or few taxes or to profit from trade in prohibited goods (</w:t>
      </w:r>
      <w:proofErr w:type="spellStart"/>
      <w:r w:rsidRPr="00B249AC">
        <w:rPr>
          <w:rFonts w:ascii="Times New Roman" w:hAnsi="Times New Roman" w:cs="Times New Roman"/>
          <w:sz w:val="24"/>
          <w:szCs w:val="24"/>
        </w:rPr>
        <w:t>Afreximbank</w:t>
      </w:r>
      <w:proofErr w:type="spellEnd"/>
      <w:r w:rsidRPr="00B249AC">
        <w:rPr>
          <w:rFonts w:ascii="Times New Roman" w:hAnsi="Times New Roman" w:cs="Times New Roman"/>
          <w:sz w:val="24"/>
          <w:szCs w:val="24"/>
        </w:rPr>
        <w:t xml:space="preserve"> 2020).</w:t>
      </w:r>
    </w:p>
    <w:p w:rsidR="00B249AC" w:rsidRPr="00B249AC" w:rsidRDefault="00B249AC" w:rsidP="00B249AC">
      <w:pPr>
        <w:spacing w:after="0" w:line="480" w:lineRule="auto"/>
        <w:jc w:val="both"/>
        <w:rPr>
          <w:rFonts w:ascii="Times New Roman" w:hAnsi="Times New Roman" w:cs="Times New Roman"/>
          <w:sz w:val="24"/>
          <w:szCs w:val="24"/>
        </w:rPr>
      </w:pPr>
      <w:r w:rsidRPr="00B249AC">
        <w:rPr>
          <w:rFonts w:ascii="Times New Roman" w:hAnsi="Times New Roman" w:cs="Times New Roman"/>
          <w:sz w:val="24"/>
          <w:szCs w:val="24"/>
        </w:rPr>
        <w:t xml:space="preserve">In Kenya, ICBT is carried at the 24 border stations including </w:t>
      </w:r>
      <w:proofErr w:type="spellStart"/>
      <w:r w:rsidRPr="00B249AC">
        <w:rPr>
          <w:rFonts w:ascii="Times New Roman" w:hAnsi="Times New Roman" w:cs="Times New Roman"/>
          <w:sz w:val="24"/>
          <w:szCs w:val="24"/>
        </w:rPr>
        <w:t>Lwakhakha</w:t>
      </w:r>
      <w:proofErr w:type="spellEnd"/>
      <w:r w:rsidRPr="00B249AC">
        <w:rPr>
          <w:rFonts w:ascii="Times New Roman" w:hAnsi="Times New Roman" w:cs="Times New Roman"/>
          <w:sz w:val="24"/>
          <w:szCs w:val="24"/>
        </w:rPr>
        <w:t xml:space="preserve">, </w:t>
      </w:r>
      <w:proofErr w:type="spellStart"/>
      <w:r w:rsidRPr="00B249AC">
        <w:rPr>
          <w:rFonts w:ascii="Times New Roman" w:hAnsi="Times New Roman" w:cs="Times New Roman"/>
          <w:sz w:val="24"/>
          <w:szCs w:val="24"/>
        </w:rPr>
        <w:t>Malaba</w:t>
      </w:r>
      <w:proofErr w:type="spellEnd"/>
      <w:r w:rsidRPr="00B249AC">
        <w:rPr>
          <w:rFonts w:ascii="Times New Roman" w:hAnsi="Times New Roman" w:cs="Times New Roman"/>
          <w:sz w:val="24"/>
          <w:szCs w:val="24"/>
        </w:rPr>
        <w:t xml:space="preserve"> and Busia along Kenya Uganda border, </w:t>
      </w:r>
      <w:proofErr w:type="spellStart"/>
      <w:r w:rsidRPr="00B249AC">
        <w:rPr>
          <w:rFonts w:ascii="Times New Roman" w:hAnsi="Times New Roman" w:cs="Times New Roman"/>
          <w:sz w:val="24"/>
          <w:szCs w:val="24"/>
        </w:rPr>
        <w:t>Isebania</w:t>
      </w:r>
      <w:proofErr w:type="spellEnd"/>
      <w:r w:rsidRPr="00B249AC">
        <w:rPr>
          <w:rFonts w:ascii="Times New Roman" w:hAnsi="Times New Roman" w:cs="Times New Roman"/>
          <w:sz w:val="24"/>
          <w:szCs w:val="24"/>
        </w:rPr>
        <w:t xml:space="preserve">, </w:t>
      </w:r>
      <w:proofErr w:type="spellStart"/>
      <w:r w:rsidRPr="00B249AC">
        <w:rPr>
          <w:rFonts w:ascii="Times New Roman" w:hAnsi="Times New Roman" w:cs="Times New Roman"/>
          <w:sz w:val="24"/>
          <w:szCs w:val="24"/>
        </w:rPr>
        <w:t>Namanga</w:t>
      </w:r>
      <w:proofErr w:type="spellEnd"/>
      <w:r w:rsidRPr="00B249AC">
        <w:rPr>
          <w:rFonts w:ascii="Times New Roman" w:hAnsi="Times New Roman" w:cs="Times New Roman"/>
          <w:sz w:val="24"/>
          <w:szCs w:val="24"/>
        </w:rPr>
        <w:t xml:space="preserve">, </w:t>
      </w:r>
      <w:proofErr w:type="spellStart"/>
      <w:r w:rsidRPr="00B249AC">
        <w:rPr>
          <w:rFonts w:ascii="Times New Roman" w:hAnsi="Times New Roman" w:cs="Times New Roman"/>
          <w:sz w:val="24"/>
          <w:szCs w:val="24"/>
        </w:rPr>
        <w:t>Lungalunga</w:t>
      </w:r>
      <w:proofErr w:type="spellEnd"/>
      <w:r w:rsidRPr="00B249AC">
        <w:rPr>
          <w:rFonts w:ascii="Times New Roman" w:hAnsi="Times New Roman" w:cs="Times New Roman"/>
          <w:sz w:val="24"/>
          <w:szCs w:val="24"/>
        </w:rPr>
        <w:t xml:space="preserve">, </w:t>
      </w:r>
      <w:proofErr w:type="spellStart"/>
      <w:r w:rsidRPr="00B249AC">
        <w:rPr>
          <w:rFonts w:ascii="Times New Roman" w:hAnsi="Times New Roman" w:cs="Times New Roman"/>
          <w:sz w:val="24"/>
          <w:szCs w:val="24"/>
        </w:rPr>
        <w:t>Taveta</w:t>
      </w:r>
      <w:proofErr w:type="spellEnd"/>
      <w:r w:rsidRPr="00B249AC">
        <w:rPr>
          <w:rFonts w:ascii="Times New Roman" w:hAnsi="Times New Roman" w:cs="Times New Roman"/>
          <w:sz w:val="24"/>
          <w:szCs w:val="24"/>
        </w:rPr>
        <w:t xml:space="preserve"> and </w:t>
      </w:r>
      <w:proofErr w:type="spellStart"/>
      <w:r w:rsidRPr="00B249AC">
        <w:rPr>
          <w:rFonts w:ascii="Times New Roman" w:hAnsi="Times New Roman" w:cs="Times New Roman"/>
          <w:sz w:val="24"/>
          <w:szCs w:val="24"/>
        </w:rPr>
        <w:t>Shimoni</w:t>
      </w:r>
      <w:proofErr w:type="spellEnd"/>
      <w:r w:rsidRPr="00B249AC">
        <w:rPr>
          <w:rFonts w:ascii="Times New Roman" w:hAnsi="Times New Roman" w:cs="Times New Roman"/>
          <w:sz w:val="24"/>
          <w:szCs w:val="24"/>
        </w:rPr>
        <w:t xml:space="preserve"> along Kenya Tanzania border, </w:t>
      </w:r>
      <w:proofErr w:type="spellStart"/>
      <w:r w:rsidRPr="00B249AC">
        <w:rPr>
          <w:rFonts w:ascii="Times New Roman" w:hAnsi="Times New Roman" w:cs="Times New Roman"/>
          <w:sz w:val="24"/>
          <w:szCs w:val="24"/>
        </w:rPr>
        <w:t>Lamu</w:t>
      </w:r>
      <w:proofErr w:type="spellEnd"/>
      <w:r w:rsidRPr="00B249AC">
        <w:rPr>
          <w:rFonts w:ascii="Times New Roman" w:hAnsi="Times New Roman" w:cs="Times New Roman"/>
          <w:sz w:val="24"/>
          <w:szCs w:val="24"/>
        </w:rPr>
        <w:t xml:space="preserve">, </w:t>
      </w:r>
      <w:proofErr w:type="spellStart"/>
      <w:r w:rsidRPr="00B249AC">
        <w:rPr>
          <w:rFonts w:ascii="Times New Roman" w:hAnsi="Times New Roman" w:cs="Times New Roman"/>
          <w:sz w:val="24"/>
          <w:szCs w:val="24"/>
        </w:rPr>
        <w:t>Rhamu</w:t>
      </w:r>
      <w:proofErr w:type="spellEnd"/>
      <w:r w:rsidRPr="00B249AC">
        <w:rPr>
          <w:rFonts w:ascii="Times New Roman" w:hAnsi="Times New Roman" w:cs="Times New Roman"/>
          <w:sz w:val="24"/>
          <w:szCs w:val="24"/>
        </w:rPr>
        <w:t xml:space="preserve"> and </w:t>
      </w:r>
      <w:proofErr w:type="spellStart"/>
      <w:r w:rsidRPr="00B249AC">
        <w:rPr>
          <w:rFonts w:ascii="Times New Roman" w:hAnsi="Times New Roman" w:cs="Times New Roman"/>
          <w:sz w:val="24"/>
          <w:szCs w:val="24"/>
        </w:rPr>
        <w:t>Mandera</w:t>
      </w:r>
      <w:proofErr w:type="spellEnd"/>
      <w:r w:rsidRPr="00B249AC">
        <w:rPr>
          <w:rFonts w:ascii="Times New Roman" w:hAnsi="Times New Roman" w:cs="Times New Roman"/>
          <w:sz w:val="24"/>
          <w:szCs w:val="24"/>
        </w:rPr>
        <w:t xml:space="preserve"> along Kenya Somalia border, </w:t>
      </w:r>
      <w:proofErr w:type="spellStart"/>
      <w:r w:rsidRPr="00B249AC">
        <w:rPr>
          <w:rFonts w:ascii="Times New Roman" w:hAnsi="Times New Roman" w:cs="Times New Roman"/>
          <w:sz w:val="24"/>
          <w:szCs w:val="24"/>
        </w:rPr>
        <w:t>Mandera</w:t>
      </w:r>
      <w:proofErr w:type="spellEnd"/>
      <w:r w:rsidRPr="00B249AC">
        <w:rPr>
          <w:rFonts w:ascii="Times New Roman" w:hAnsi="Times New Roman" w:cs="Times New Roman"/>
          <w:sz w:val="24"/>
          <w:szCs w:val="24"/>
        </w:rPr>
        <w:t xml:space="preserve"> and </w:t>
      </w:r>
      <w:proofErr w:type="spellStart"/>
      <w:r w:rsidRPr="00B249AC">
        <w:rPr>
          <w:rFonts w:ascii="Times New Roman" w:hAnsi="Times New Roman" w:cs="Times New Roman"/>
          <w:sz w:val="24"/>
          <w:szCs w:val="24"/>
        </w:rPr>
        <w:t>Moyale</w:t>
      </w:r>
      <w:proofErr w:type="spellEnd"/>
      <w:r w:rsidRPr="00B249AC">
        <w:rPr>
          <w:rFonts w:ascii="Times New Roman" w:hAnsi="Times New Roman" w:cs="Times New Roman"/>
          <w:sz w:val="24"/>
          <w:szCs w:val="24"/>
        </w:rPr>
        <w:t xml:space="preserve"> along Kenya Ethiopia border and </w:t>
      </w:r>
      <w:proofErr w:type="spellStart"/>
      <w:r w:rsidRPr="00B249AC">
        <w:rPr>
          <w:rFonts w:ascii="Times New Roman" w:hAnsi="Times New Roman" w:cs="Times New Roman"/>
          <w:sz w:val="24"/>
          <w:szCs w:val="24"/>
        </w:rPr>
        <w:t>Lokichoggio</w:t>
      </w:r>
      <w:proofErr w:type="spellEnd"/>
      <w:r w:rsidRPr="00B249AC">
        <w:rPr>
          <w:rFonts w:ascii="Times New Roman" w:hAnsi="Times New Roman" w:cs="Times New Roman"/>
          <w:sz w:val="24"/>
          <w:szCs w:val="24"/>
        </w:rPr>
        <w:t xml:space="preserve">, </w:t>
      </w:r>
      <w:proofErr w:type="spellStart"/>
      <w:r w:rsidRPr="00B249AC">
        <w:rPr>
          <w:rFonts w:ascii="Times New Roman" w:hAnsi="Times New Roman" w:cs="Times New Roman"/>
          <w:sz w:val="24"/>
          <w:szCs w:val="24"/>
        </w:rPr>
        <w:t>Nandapal</w:t>
      </w:r>
      <w:proofErr w:type="spellEnd"/>
      <w:r w:rsidRPr="00B249AC">
        <w:rPr>
          <w:rFonts w:ascii="Times New Roman" w:hAnsi="Times New Roman" w:cs="Times New Roman"/>
          <w:sz w:val="24"/>
          <w:szCs w:val="24"/>
        </w:rPr>
        <w:t xml:space="preserve"> and </w:t>
      </w:r>
      <w:proofErr w:type="spellStart"/>
      <w:r w:rsidRPr="00B249AC">
        <w:rPr>
          <w:rFonts w:ascii="Times New Roman" w:hAnsi="Times New Roman" w:cs="Times New Roman"/>
          <w:sz w:val="24"/>
          <w:szCs w:val="24"/>
        </w:rPr>
        <w:t>Kapweta</w:t>
      </w:r>
      <w:proofErr w:type="spellEnd"/>
      <w:r w:rsidRPr="00B249AC">
        <w:rPr>
          <w:rFonts w:ascii="Times New Roman" w:hAnsi="Times New Roman" w:cs="Times New Roman"/>
          <w:sz w:val="24"/>
          <w:szCs w:val="24"/>
        </w:rPr>
        <w:t xml:space="preserve"> along Kenya Sudan border. </w:t>
      </w:r>
      <w:r w:rsidRPr="00B249AC">
        <w:rPr>
          <w:rFonts w:ascii="Times New Roman" w:hAnsi="Times New Roman" w:cs="Times New Roman"/>
          <w:sz w:val="24"/>
          <w:szCs w:val="24"/>
        </w:rPr>
        <w:lastRenderedPageBreak/>
        <w:t>ICBT Between Kenya and her neighbors is significant, involving transactions of large amounts of both agricultural and industrial products.</w:t>
      </w:r>
    </w:p>
    <w:p w:rsidR="00B249AC" w:rsidRPr="00B249AC" w:rsidRDefault="00B249AC" w:rsidP="00B249AC">
      <w:pPr>
        <w:tabs>
          <w:tab w:val="num" w:pos="720"/>
        </w:tabs>
        <w:spacing w:after="0" w:line="480" w:lineRule="auto"/>
        <w:jc w:val="both"/>
        <w:rPr>
          <w:rFonts w:ascii="Times New Roman" w:hAnsi="Times New Roman" w:cs="Times New Roman"/>
          <w:sz w:val="24"/>
          <w:szCs w:val="24"/>
        </w:rPr>
      </w:pPr>
      <w:r w:rsidRPr="00B249AC">
        <w:rPr>
          <w:rFonts w:ascii="Times New Roman" w:hAnsi="Times New Roman" w:cs="Times New Roman"/>
          <w:sz w:val="24"/>
          <w:szCs w:val="24"/>
        </w:rPr>
        <w:t xml:space="preserve"> In western Kenya, Busia County is majorly affected by informal cross border trade as its large population engage in it. It is a significant economic activity particularly for women and children, involving the exchange of goods like agriculture products, textiles and manufactured items and provision of both legal and illegal services between Kenya and Uganda. While it boosts livelihoods and regional integration, it is also characterized by challenges such as corruption, insecurity and limited access to finance. According to the Busia County integrated development of 2023-2027, education is adversely affected by high dropout rates which affect their </w:t>
      </w:r>
      <w:r w:rsidR="00E33E98">
        <w:rPr>
          <w:rFonts w:ascii="Times New Roman" w:hAnsi="Times New Roman" w:cs="Times New Roman"/>
          <w:sz w:val="24"/>
          <w:szCs w:val="24"/>
        </w:rPr>
        <w:t xml:space="preserve">internal efficiency as a </w:t>
      </w:r>
      <w:proofErr w:type="spellStart"/>
      <w:proofErr w:type="gramStart"/>
      <w:r w:rsidR="00E33E98">
        <w:rPr>
          <w:rFonts w:ascii="Times New Roman" w:hAnsi="Times New Roman" w:cs="Times New Roman"/>
          <w:sz w:val="24"/>
          <w:szCs w:val="24"/>
        </w:rPr>
        <w:t>county.</w:t>
      </w:r>
      <w:r w:rsidRPr="00B249AC">
        <w:rPr>
          <w:rFonts w:ascii="Times New Roman" w:hAnsi="Times New Roman" w:cs="Times New Roman"/>
          <w:sz w:val="24"/>
          <w:szCs w:val="24"/>
        </w:rPr>
        <w:t>According</w:t>
      </w:r>
      <w:proofErr w:type="spellEnd"/>
      <w:proofErr w:type="gramEnd"/>
      <w:r w:rsidRPr="00B249AC">
        <w:rPr>
          <w:rFonts w:ascii="Times New Roman" w:hAnsi="Times New Roman" w:cs="Times New Roman"/>
          <w:sz w:val="24"/>
          <w:szCs w:val="24"/>
        </w:rPr>
        <w:t xml:space="preserve"> to </w:t>
      </w:r>
      <w:proofErr w:type="spellStart"/>
      <w:r w:rsidRPr="00B249AC">
        <w:rPr>
          <w:rFonts w:ascii="Times New Roman" w:hAnsi="Times New Roman" w:cs="Times New Roman"/>
          <w:sz w:val="24"/>
          <w:szCs w:val="24"/>
        </w:rPr>
        <w:t>Omweno</w:t>
      </w:r>
      <w:proofErr w:type="spellEnd"/>
      <w:r w:rsidRPr="00B249AC">
        <w:rPr>
          <w:rFonts w:ascii="Times New Roman" w:hAnsi="Times New Roman" w:cs="Times New Roman"/>
          <w:sz w:val="24"/>
          <w:szCs w:val="24"/>
        </w:rPr>
        <w:t xml:space="preserve"> et al 2021, 52% of secondary school learners engage in informal cross border trade activities. some attend to it in the morning before school, in the evening and at night after school while others do it during school hours hence missing school and eventually dropping out of school.</w:t>
      </w:r>
    </w:p>
    <w:p w:rsidR="00B249AC" w:rsidRPr="00B249AC" w:rsidRDefault="00B249AC" w:rsidP="00B249AC">
      <w:pPr>
        <w:spacing w:after="0" w:line="480" w:lineRule="auto"/>
        <w:jc w:val="both"/>
        <w:rPr>
          <w:rFonts w:ascii="Times New Roman" w:hAnsi="Times New Roman" w:cs="Times New Roman"/>
          <w:sz w:val="24"/>
          <w:szCs w:val="24"/>
        </w:rPr>
      </w:pPr>
      <w:r w:rsidRPr="00B249AC">
        <w:rPr>
          <w:rFonts w:ascii="Times New Roman" w:hAnsi="Times New Roman" w:cs="Times New Roman"/>
          <w:sz w:val="24"/>
          <w:szCs w:val="24"/>
        </w:rPr>
        <w:t>In schools along Busia border and especially urban schools most students participate in ICBT due to the economic conditions of their parents which forces students to come in and help them out. Some of the parents look at the opportunity cost of education and therefore temper with education or rather school attendance of their children. When students participate in such trade they may either drop out of schools or truancy. This in turn affects internal efficiency. This study seeks to identify the impact of informal cross border trade activities on school internal efficiency which is very essential to education stakeholders in Busia County as they are facing high rate of students’ dropouts as learners participate in this trade instead of engaging themselves in education.</w:t>
      </w:r>
    </w:p>
    <w:p w:rsidR="000974FA" w:rsidRDefault="00B249AC" w:rsidP="00B249AC">
      <w:pPr>
        <w:jc w:val="both"/>
        <w:rPr>
          <w:rFonts w:ascii="Times New Roman" w:hAnsi="Times New Roman" w:cs="Times New Roman"/>
          <w:sz w:val="24"/>
          <w:szCs w:val="24"/>
        </w:rPr>
      </w:pPr>
      <w:proofErr w:type="spellStart"/>
      <w:r w:rsidRPr="00B249AC">
        <w:rPr>
          <w:rFonts w:ascii="Times New Roman" w:hAnsi="Times New Roman" w:cs="Times New Roman"/>
          <w:sz w:val="24"/>
          <w:szCs w:val="24"/>
        </w:rPr>
        <w:t>velihoods</w:t>
      </w:r>
      <w:proofErr w:type="spellEnd"/>
      <w:r w:rsidRPr="00B249AC">
        <w:rPr>
          <w:rFonts w:ascii="Times New Roman" w:hAnsi="Times New Roman" w:cs="Times New Roman"/>
          <w:sz w:val="24"/>
          <w:szCs w:val="24"/>
        </w:rPr>
        <w:t xml:space="preserve">. </w:t>
      </w:r>
    </w:p>
    <w:p w:rsidR="000974FA" w:rsidRDefault="00B249AC" w:rsidP="000974FA">
      <w:pPr>
        <w:jc w:val="both"/>
        <w:rPr>
          <w:rFonts w:ascii="Times New Roman" w:hAnsi="Times New Roman" w:cs="Times New Roman"/>
          <w:sz w:val="24"/>
          <w:szCs w:val="24"/>
        </w:rPr>
      </w:pPr>
      <w:r w:rsidRPr="00B249AC">
        <w:rPr>
          <w:rFonts w:ascii="Times New Roman" w:hAnsi="Times New Roman" w:cs="Times New Roman"/>
          <w:sz w:val="24"/>
          <w:szCs w:val="24"/>
        </w:rPr>
        <w:t xml:space="preserve">Qualitative findings further confirmed that frequent learner engagement in border trade disrupted school attendance patterns and increased dropout rates. The study concluded that informal cross-border trading activities significantly undermine school internal efficiency by negatively affecting </w:t>
      </w:r>
      <w:r w:rsidRPr="00B249AC">
        <w:rPr>
          <w:rFonts w:ascii="Times New Roman" w:hAnsi="Times New Roman" w:cs="Times New Roman"/>
          <w:sz w:val="24"/>
          <w:szCs w:val="24"/>
        </w:rPr>
        <w:lastRenderedPageBreak/>
        <w:t>attendance, retention, academic achievement, and timely completion. The study recommends strengthening policies restricting child involvement in trade, enhancing parental sensitization on the value of education, improving school attendance monitoring systems, and establishing economic support interventions for vulnerable households to minimize learner participatio</w:t>
      </w:r>
      <w:r w:rsidR="000974FA">
        <w:rPr>
          <w:rFonts w:ascii="Times New Roman" w:hAnsi="Times New Roman" w:cs="Times New Roman"/>
          <w:sz w:val="24"/>
          <w:szCs w:val="24"/>
        </w:rPr>
        <w:t>n in informal trade activities.</w:t>
      </w:r>
    </w:p>
    <w:p w:rsidR="000974FA" w:rsidRDefault="000974FA" w:rsidP="000974FA">
      <w:pPr>
        <w:jc w:val="both"/>
        <w:rPr>
          <w:rFonts w:ascii="Times New Roman" w:hAnsi="Times New Roman" w:cs="Times New Roman"/>
          <w:sz w:val="24"/>
          <w:szCs w:val="24"/>
        </w:rPr>
      </w:pPr>
      <w:r>
        <w:rPr>
          <w:rFonts w:ascii="Times New Roman" w:hAnsi="Times New Roman" w:cs="Times New Roman"/>
          <w:sz w:val="24"/>
          <w:szCs w:val="24"/>
        </w:rPr>
        <w:t>LITERATURE REVIEW</w:t>
      </w:r>
    </w:p>
    <w:p w:rsidR="00B34ABF" w:rsidRPr="000974FA" w:rsidRDefault="00B34ABF" w:rsidP="000974FA">
      <w:pPr>
        <w:jc w:val="both"/>
        <w:rPr>
          <w:rFonts w:ascii="Times New Roman" w:hAnsi="Times New Roman" w:cs="Times New Roman"/>
          <w:sz w:val="24"/>
          <w:szCs w:val="24"/>
        </w:rPr>
      </w:pPr>
      <w:r w:rsidRPr="00B34ABF">
        <w:rPr>
          <w:rFonts w:ascii="Times New Roman" w:hAnsi="Times New Roman"/>
          <w:b/>
          <w:color w:val="000000" w:themeColor="text1"/>
          <w:sz w:val="24"/>
        </w:rPr>
        <w:t>The Concept of Informal Cross Border Trade Activities</w:t>
      </w:r>
    </w:p>
    <w:p w:rsidR="00B34ABF" w:rsidRPr="00B34ABF" w:rsidRDefault="00B34ABF" w:rsidP="00E33E98">
      <w:pPr>
        <w:spacing w:before="20"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 xml:space="preserve">According to UNCTAD, informal cross-border trade occurs between neighboring countries and is conducted by vulnerable, small, unregistered traders. Typically, it is proximity trade involving the move of produce between markets close to the border. The informal part refers to the condition of the trader (unregistered), not necessarily to the trade itself (captured or unrecorded by the official customs system). A study done by </w:t>
      </w:r>
      <w:proofErr w:type="spellStart"/>
      <w:r w:rsidRPr="00B34ABF">
        <w:rPr>
          <w:rFonts w:ascii="Times New Roman" w:hAnsi="Times New Roman" w:cs="Times New Roman"/>
          <w:sz w:val="24"/>
          <w:szCs w:val="24"/>
        </w:rPr>
        <w:t>Afrika</w:t>
      </w:r>
      <w:proofErr w:type="spellEnd"/>
      <w:r w:rsidRPr="00B34ABF">
        <w:rPr>
          <w:rFonts w:ascii="Times New Roman" w:hAnsi="Times New Roman" w:cs="Times New Roman"/>
          <w:sz w:val="24"/>
          <w:szCs w:val="24"/>
        </w:rPr>
        <w:t xml:space="preserve"> and </w:t>
      </w:r>
      <w:proofErr w:type="spellStart"/>
      <w:r w:rsidRPr="00B34ABF">
        <w:rPr>
          <w:rFonts w:ascii="Times New Roman" w:hAnsi="Times New Roman" w:cs="Times New Roman"/>
          <w:sz w:val="24"/>
          <w:szCs w:val="24"/>
        </w:rPr>
        <w:t>Ajumbo</w:t>
      </w:r>
      <w:proofErr w:type="spellEnd"/>
      <w:r w:rsidRPr="00B34ABF">
        <w:rPr>
          <w:rFonts w:ascii="Times New Roman" w:hAnsi="Times New Roman" w:cs="Times New Roman"/>
          <w:sz w:val="24"/>
          <w:szCs w:val="24"/>
        </w:rPr>
        <w:t xml:space="preserve"> argues that despite being a source of income for about 43 percent of population of Africa, </w:t>
      </w:r>
      <w:bookmarkStart w:id="1" w:name="_Hlk225973788"/>
      <w:r w:rsidRPr="00B34ABF">
        <w:rPr>
          <w:rFonts w:ascii="Times New Roman" w:hAnsi="Times New Roman" w:cs="Times New Roman"/>
          <w:sz w:val="24"/>
          <w:szCs w:val="24"/>
        </w:rPr>
        <w:t xml:space="preserve">informal cross-border trade </w:t>
      </w:r>
      <w:bookmarkEnd w:id="1"/>
      <w:r w:rsidRPr="00B34ABF">
        <w:rPr>
          <w:rFonts w:ascii="Times New Roman" w:hAnsi="Times New Roman" w:cs="Times New Roman"/>
          <w:sz w:val="24"/>
          <w:szCs w:val="24"/>
        </w:rPr>
        <w:t xml:space="preserve">is broadly considered as the illegal </w:t>
      </w:r>
      <w:proofErr w:type="spellStart"/>
      <w:r w:rsidRPr="00B34ABF">
        <w:rPr>
          <w:rFonts w:ascii="Times New Roman" w:hAnsi="Times New Roman" w:cs="Times New Roman"/>
          <w:sz w:val="24"/>
          <w:szCs w:val="24"/>
        </w:rPr>
        <w:t>merchandization</w:t>
      </w:r>
      <w:proofErr w:type="spellEnd"/>
      <w:r w:rsidRPr="00B34ABF">
        <w:rPr>
          <w:rFonts w:ascii="Times New Roman" w:hAnsi="Times New Roman" w:cs="Times New Roman"/>
          <w:sz w:val="24"/>
          <w:szCs w:val="24"/>
        </w:rPr>
        <w:t xml:space="preserve"> of cross-border activities</w:t>
      </w:r>
      <w:sdt>
        <w:sdtPr>
          <w:rPr>
            <w:rFonts w:ascii="Times New Roman" w:hAnsi="Times New Roman" w:cs="Times New Roman"/>
            <w:sz w:val="24"/>
            <w:szCs w:val="24"/>
          </w:rPr>
          <w:id w:val="-152913704"/>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Afr12 \l 1033 </w:instrText>
          </w:r>
          <w:r w:rsidRPr="00B34ABF">
            <w:rPr>
              <w:rFonts w:ascii="Times New Roman" w:hAnsi="Times New Roman" w:cs="Times New Roman"/>
              <w:sz w:val="24"/>
              <w:szCs w:val="24"/>
            </w:rPr>
            <w:fldChar w:fldCharType="separate"/>
          </w:r>
          <w:r w:rsidRPr="00B34ABF">
            <w:rPr>
              <w:rFonts w:ascii="Times New Roman" w:hAnsi="Times New Roman" w:cs="Times New Roman"/>
              <w:noProof/>
              <w:sz w:val="24"/>
              <w:szCs w:val="24"/>
            </w:rPr>
            <w:t xml:space="preserve"> (Afrika &amp; Ajumbo, 2012)</w:t>
          </w:r>
          <w:r w:rsidRPr="00B34ABF">
            <w:rPr>
              <w:rFonts w:ascii="Times New Roman" w:hAnsi="Times New Roman" w:cs="Times New Roman"/>
              <w:sz w:val="24"/>
              <w:szCs w:val="24"/>
            </w:rPr>
            <w:fldChar w:fldCharType="end"/>
          </w:r>
        </w:sdtContent>
      </w:sdt>
      <w:r w:rsidRPr="00B34ABF">
        <w:rPr>
          <w:rFonts w:ascii="Times New Roman" w:hAnsi="Times New Roman" w:cs="Times New Roman"/>
          <w:sz w:val="24"/>
          <w:szCs w:val="24"/>
        </w:rPr>
        <w:t>. It can have positive mega-social and economic consequences. For example, creating jobs and food security for rural communities that oftentimes are excluded f</w:t>
      </w:r>
      <w:r w:rsidR="00E33E98">
        <w:rPr>
          <w:rFonts w:ascii="Times New Roman" w:hAnsi="Times New Roman" w:cs="Times New Roman"/>
          <w:sz w:val="24"/>
          <w:szCs w:val="24"/>
        </w:rPr>
        <w:t xml:space="preserve">rom social benefits. </w:t>
      </w:r>
      <w:r w:rsidRPr="00B34ABF">
        <w:rPr>
          <w:rFonts w:ascii="Times New Roman" w:hAnsi="Times New Roman" w:cs="Times New Roman"/>
          <w:sz w:val="24"/>
          <w:szCs w:val="24"/>
        </w:rPr>
        <w:t xml:space="preserve"> Most baseline surveys indicate that the majority of informal cross-border traders are women. According to the United Nations Development Fund for Women (UNDFW), females form approximately 70 percent of the ICBT traders. In the SADC region, Women constitute nearly 60 percent of informal traders in western and central parts of Africa. Traders engage in ICBT as a source of income and economic activity. Most traders have no education and no bank accounts. They do not have assets that banks can procure for loans. They can also be formally registered firms evading regulations and taxes or aiming to avoid border crossing posts.</w:t>
      </w:r>
    </w:p>
    <w:p w:rsidR="00B34ABF" w:rsidRPr="00B34ABF" w:rsidRDefault="00B34ABF" w:rsidP="00B34ABF">
      <w:pPr>
        <w:keepNext/>
        <w:keepLines/>
        <w:spacing w:before="40" w:after="0" w:line="480" w:lineRule="auto"/>
        <w:ind w:left="567"/>
        <w:outlineLvl w:val="2"/>
        <w:rPr>
          <w:rFonts w:ascii="Times New Roman" w:eastAsiaTheme="majorEastAsia" w:hAnsi="Times New Roman" w:cstheme="majorBidi"/>
          <w:b/>
          <w:color w:val="000000" w:themeColor="text1"/>
          <w:sz w:val="24"/>
          <w:szCs w:val="24"/>
        </w:rPr>
      </w:pPr>
      <w:bookmarkStart w:id="2" w:name="_Toc233058864"/>
      <w:r w:rsidRPr="00B34ABF">
        <w:rPr>
          <w:rFonts w:ascii="Times New Roman" w:eastAsiaTheme="majorEastAsia" w:hAnsi="Times New Roman" w:cstheme="majorBidi"/>
          <w:b/>
          <w:color w:val="000000" w:themeColor="text1"/>
          <w:sz w:val="24"/>
          <w:szCs w:val="24"/>
        </w:rPr>
        <w:t xml:space="preserve">2.2.1 </w:t>
      </w:r>
      <w:bookmarkStart w:id="3" w:name="_Hlk225973857"/>
      <w:r w:rsidRPr="00B34ABF">
        <w:rPr>
          <w:rFonts w:ascii="Times New Roman" w:eastAsiaTheme="majorEastAsia" w:hAnsi="Times New Roman" w:cstheme="majorBidi"/>
          <w:b/>
          <w:color w:val="000000" w:themeColor="text1"/>
          <w:sz w:val="24"/>
          <w:szCs w:val="24"/>
        </w:rPr>
        <w:t xml:space="preserve">Informal Cross-Border Trade </w:t>
      </w:r>
      <w:bookmarkEnd w:id="3"/>
      <w:r w:rsidRPr="00B34ABF">
        <w:rPr>
          <w:rFonts w:ascii="Times New Roman" w:eastAsiaTheme="majorEastAsia" w:hAnsi="Times New Roman" w:cstheme="majorBidi"/>
          <w:b/>
          <w:color w:val="000000" w:themeColor="text1"/>
          <w:sz w:val="24"/>
          <w:szCs w:val="24"/>
        </w:rPr>
        <w:t>in the World</w:t>
      </w:r>
      <w:bookmarkEnd w:id="2"/>
      <w:r w:rsidRPr="00B34ABF">
        <w:rPr>
          <w:rFonts w:ascii="Times New Roman" w:eastAsiaTheme="majorEastAsia" w:hAnsi="Times New Roman" w:cstheme="majorBidi"/>
          <w:b/>
          <w:color w:val="000000" w:themeColor="text1"/>
          <w:sz w:val="24"/>
          <w:szCs w:val="24"/>
        </w:rPr>
        <w:t xml:space="preserve"> </w:t>
      </w:r>
    </w:p>
    <w:p w:rsidR="00E33E98" w:rsidRDefault="00B34ABF" w:rsidP="00B34ABF">
      <w:pPr>
        <w:spacing w:before="20"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 xml:space="preserve">ICBT is a global phenomenon that is most common in developing countries. In Bangladesh, India, and Nepal, this trade is integral to the local economies and has broader economic and development impacts. According to </w:t>
      </w:r>
      <w:proofErr w:type="spellStart"/>
      <w:r w:rsidRPr="00B34ABF">
        <w:rPr>
          <w:rFonts w:ascii="Times New Roman" w:hAnsi="Times New Roman" w:cs="Times New Roman"/>
          <w:sz w:val="24"/>
          <w:szCs w:val="24"/>
        </w:rPr>
        <w:t>kamar</w:t>
      </w:r>
      <w:proofErr w:type="spellEnd"/>
      <w:r w:rsidRPr="00B34ABF">
        <w:rPr>
          <w:rFonts w:ascii="Times New Roman" w:hAnsi="Times New Roman" w:cs="Times New Roman"/>
          <w:sz w:val="24"/>
          <w:szCs w:val="24"/>
        </w:rPr>
        <w:t xml:space="preserve"> et al (2023), Informal trade is carried out in very different ways across the Bangladesh–India and India–Nepal borders. </w:t>
      </w:r>
    </w:p>
    <w:p w:rsidR="00B34ABF" w:rsidRPr="00B34ABF" w:rsidRDefault="00B34ABF" w:rsidP="00B34ABF">
      <w:pPr>
        <w:spacing w:before="20"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lastRenderedPageBreak/>
        <w:t>The Blackias who participate in this trade in these countries don’t pay much attention to education and their children leave school early to engage in the trade.in India, the middlemen have become a generational activity as its passed on from one generation to the other hence learners end up dropping out of school as they have alternatives. (</w:t>
      </w:r>
      <w:proofErr w:type="spellStart"/>
      <w:r w:rsidRPr="00B34ABF">
        <w:rPr>
          <w:rFonts w:ascii="Times New Roman" w:hAnsi="Times New Roman" w:cs="Times New Roman"/>
          <w:sz w:val="24"/>
          <w:szCs w:val="24"/>
        </w:rPr>
        <w:t>Kamar</w:t>
      </w:r>
      <w:proofErr w:type="spellEnd"/>
      <w:r w:rsidRPr="00B34ABF">
        <w:rPr>
          <w:rFonts w:ascii="Times New Roman" w:hAnsi="Times New Roman" w:cs="Times New Roman"/>
          <w:sz w:val="24"/>
          <w:szCs w:val="24"/>
        </w:rPr>
        <w:t xml:space="preserve"> et al, 2023)</w:t>
      </w:r>
    </w:p>
    <w:p w:rsidR="00B34ABF" w:rsidRPr="00B34ABF" w:rsidRDefault="00B34ABF" w:rsidP="00B34ABF">
      <w:pPr>
        <w:spacing w:before="20"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In Europe informal cross-border trade manifests as undeclared work and small-scale, unregistered exchanges, particularly concentrated along the East – West axis due to wage disparities and in sectors like construction and agriculture. This includes mobile workers moving from countries like Poland, Bulgaria and Slovakia to western Europe. (European Commission, 2020)</w:t>
      </w:r>
    </w:p>
    <w:p w:rsidR="00B34ABF" w:rsidRPr="00B34ABF" w:rsidRDefault="00B34ABF" w:rsidP="00B34ABF">
      <w:pPr>
        <w:keepNext/>
        <w:keepLines/>
        <w:spacing w:before="40" w:after="0" w:line="480" w:lineRule="auto"/>
        <w:ind w:left="567"/>
        <w:outlineLvl w:val="2"/>
        <w:rPr>
          <w:rFonts w:ascii="Times New Roman" w:eastAsiaTheme="majorEastAsia" w:hAnsi="Times New Roman" w:cstheme="majorBidi"/>
          <w:b/>
          <w:color w:val="000000" w:themeColor="text1"/>
          <w:sz w:val="24"/>
          <w:szCs w:val="24"/>
        </w:rPr>
      </w:pPr>
      <w:bookmarkStart w:id="4" w:name="_Toc233058865"/>
      <w:r w:rsidRPr="00B34ABF">
        <w:rPr>
          <w:rFonts w:ascii="Times New Roman" w:eastAsiaTheme="majorEastAsia" w:hAnsi="Times New Roman" w:cstheme="majorBidi"/>
          <w:b/>
          <w:color w:val="000000" w:themeColor="text1"/>
          <w:sz w:val="24"/>
          <w:szCs w:val="24"/>
        </w:rPr>
        <w:t>2.2.2 Informal Cross-Border Trade in Africa</w:t>
      </w:r>
      <w:bookmarkEnd w:id="4"/>
    </w:p>
    <w:p w:rsidR="00B34ABF" w:rsidRPr="00B34ABF" w:rsidRDefault="00B34ABF" w:rsidP="00B34ABF">
      <w:pPr>
        <w:spacing w:before="20"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This type of trade is more promiscuous in the eastern part of Africa than in other parts. Countries such as Uganda, Tanzania, Ethiopia, and Somalia are generally known as sources of non-processed tradable items consumed in Kenya and South Sudan. Kenya is a significant source of manufactured goods sold informally in the region. About unprocessed goods, food items are the most traded to meet the enormous demand in the Horn of Africa and to mitigate ecological variations. In Africa, all countries except South Sudan trade in re-exports in most sectors.</w:t>
      </w:r>
    </w:p>
    <w:p w:rsidR="00B34ABF" w:rsidRPr="00B34ABF" w:rsidRDefault="00B34ABF" w:rsidP="00B34ABF">
      <w:pPr>
        <w:keepNext/>
        <w:keepLines/>
        <w:spacing w:before="40" w:after="0" w:line="480" w:lineRule="auto"/>
        <w:ind w:left="567"/>
        <w:outlineLvl w:val="2"/>
        <w:rPr>
          <w:rFonts w:ascii="Times New Roman" w:eastAsiaTheme="majorEastAsia" w:hAnsi="Times New Roman" w:cstheme="majorBidi"/>
          <w:b/>
          <w:color w:val="000000" w:themeColor="text1"/>
          <w:sz w:val="24"/>
          <w:szCs w:val="24"/>
        </w:rPr>
      </w:pPr>
      <w:bookmarkStart w:id="5" w:name="_Toc233058866"/>
      <w:r w:rsidRPr="00B34ABF">
        <w:rPr>
          <w:rFonts w:ascii="Times New Roman" w:eastAsiaTheme="majorEastAsia" w:hAnsi="Times New Roman" w:cstheme="majorBidi"/>
          <w:b/>
          <w:color w:val="000000" w:themeColor="text1"/>
          <w:sz w:val="24"/>
          <w:szCs w:val="24"/>
        </w:rPr>
        <w:t>2.2.3 The Case on the Kenya- Uganda Border in Busia County</w:t>
      </w:r>
      <w:bookmarkEnd w:id="5"/>
    </w:p>
    <w:p w:rsidR="00B34ABF" w:rsidRPr="00B34ABF" w:rsidRDefault="00B34ABF" w:rsidP="00B34ABF">
      <w:pPr>
        <w:spacing w:before="20"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 xml:space="preserve">Legal commodities like foodstuffs and illegal commodities like drugs characterize cross-border trade activities at the Busia border Kenya between Kenya and Uganda. </w:t>
      </w:r>
    </w:p>
    <w:p w:rsidR="00B34ABF" w:rsidRPr="00B34ABF" w:rsidRDefault="00B34ABF" w:rsidP="00B34ABF">
      <w:pPr>
        <w:keepNext/>
        <w:keepLines/>
        <w:spacing w:after="0" w:line="480" w:lineRule="auto"/>
        <w:jc w:val="both"/>
        <w:outlineLvl w:val="1"/>
        <w:rPr>
          <w:rFonts w:ascii="Times New Roman" w:eastAsiaTheme="majorEastAsia" w:hAnsi="Times New Roman" w:cstheme="majorBidi"/>
          <w:b/>
          <w:color w:val="000000" w:themeColor="text1"/>
          <w:sz w:val="24"/>
          <w:szCs w:val="26"/>
        </w:rPr>
      </w:pPr>
      <w:bookmarkStart w:id="6" w:name="_Toc233058867"/>
      <w:r w:rsidRPr="00B34ABF">
        <w:rPr>
          <w:rFonts w:ascii="Times New Roman" w:eastAsiaTheme="majorEastAsia" w:hAnsi="Times New Roman" w:cstheme="majorBidi"/>
          <w:b/>
          <w:color w:val="000000" w:themeColor="text1"/>
          <w:sz w:val="24"/>
          <w:szCs w:val="26"/>
        </w:rPr>
        <w:t>2.3 The Concept of Efficiency and Schools</w:t>
      </w:r>
      <w:bookmarkEnd w:id="6"/>
    </w:p>
    <w:p w:rsidR="00B34ABF" w:rsidRPr="00B34ABF" w:rsidRDefault="00B34ABF" w:rsidP="00752012">
      <w:pPr>
        <w:spacing w:before="20"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Efficiency is about optimally using resources/inputs to produce educational system outputs. It refers to reaching an end goal with little effort. Thus, to be efficient, one must achieve results by using resources in the best way possible. Economics is concerned with scarce resources to maximize productivity, output, or social outcomes in a broader sense. Education inputs include teachers, learners, infrastructures, software, and hardware. Efficiency in education revolves around the choice of inputs, the choice of outputs, the transformation process, and the policy implications.</w:t>
      </w:r>
    </w:p>
    <w:p w:rsidR="00B34ABF" w:rsidRPr="00B34ABF" w:rsidRDefault="00B34ABF" w:rsidP="00B34ABF">
      <w:pPr>
        <w:keepNext/>
        <w:keepLines/>
        <w:spacing w:after="0" w:line="480" w:lineRule="auto"/>
        <w:ind w:left="567"/>
        <w:outlineLvl w:val="2"/>
        <w:rPr>
          <w:rFonts w:ascii="Times New Roman" w:eastAsiaTheme="majorEastAsia" w:hAnsi="Times New Roman" w:cstheme="majorBidi"/>
          <w:b/>
          <w:color w:val="000000" w:themeColor="text1"/>
          <w:sz w:val="24"/>
          <w:szCs w:val="24"/>
        </w:rPr>
      </w:pPr>
      <w:bookmarkStart w:id="7" w:name="_Toc233058868"/>
      <w:r w:rsidRPr="00B34ABF">
        <w:rPr>
          <w:rFonts w:ascii="Times New Roman" w:eastAsiaTheme="majorEastAsia" w:hAnsi="Times New Roman" w:cstheme="majorBidi"/>
          <w:b/>
          <w:color w:val="000000" w:themeColor="text1"/>
          <w:sz w:val="24"/>
          <w:szCs w:val="24"/>
        </w:rPr>
        <w:lastRenderedPageBreak/>
        <w:t>2.3.1 Internal Efficiency</w:t>
      </w:r>
      <w:bookmarkEnd w:id="7"/>
    </w:p>
    <w:p w:rsidR="00B34ABF" w:rsidRPr="00B34ABF" w:rsidRDefault="00B34ABF" w:rsidP="00752012">
      <w:pPr>
        <w:spacing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Internal (micro) efficiency refers to the potency with which an education system meets its internally set objectives. It is usually measured by the flow of students through the system with minimum waste. Richard Plate found out that the internal efficiency of the education system is revealed by the promotion, repetition, and dropout rates</w:t>
      </w:r>
      <w:sdt>
        <w:sdtPr>
          <w:rPr>
            <w:rFonts w:ascii="Times New Roman" w:hAnsi="Times New Roman" w:cs="Times New Roman"/>
            <w:sz w:val="24"/>
            <w:szCs w:val="24"/>
          </w:rPr>
          <w:id w:val="1008342326"/>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Ric12 \l 1033 </w:instrText>
          </w:r>
          <w:r w:rsidRPr="00B34ABF">
            <w:rPr>
              <w:rFonts w:ascii="Times New Roman" w:hAnsi="Times New Roman" w:cs="Times New Roman"/>
              <w:sz w:val="24"/>
              <w:szCs w:val="24"/>
            </w:rPr>
            <w:fldChar w:fldCharType="separate"/>
          </w:r>
          <w:r w:rsidRPr="00B34ABF">
            <w:rPr>
              <w:rFonts w:ascii="Times New Roman" w:hAnsi="Times New Roman" w:cs="Times New Roman"/>
              <w:noProof/>
              <w:sz w:val="24"/>
              <w:szCs w:val="24"/>
            </w:rPr>
            <w:t xml:space="preserve"> (Richard, 2012)</w:t>
          </w:r>
          <w:r w:rsidRPr="00B34ABF">
            <w:rPr>
              <w:rFonts w:ascii="Times New Roman" w:hAnsi="Times New Roman" w:cs="Times New Roman"/>
              <w:sz w:val="24"/>
              <w:szCs w:val="24"/>
            </w:rPr>
            <w:fldChar w:fldCharType="end"/>
          </w:r>
        </w:sdtContent>
      </w:sdt>
      <w:r w:rsidR="00752012">
        <w:rPr>
          <w:rFonts w:ascii="Times New Roman" w:hAnsi="Times New Roman" w:cs="Times New Roman"/>
          <w:sz w:val="24"/>
          <w:szCs w:val="24"/>
        </w:rPr>
        <w:t xml:space="preserve"> </w:t>
      </w:r>
      <w:r w:rsidRPr="00B34ABF">
        <w:rPr>
          <w:rFonts w:ascii="Times New Roman" w:hAnsi="Times New Roman" w:cs="Times New Roman"/>
          <w:sz w:val="24"/>
          <w:szCs w:val="24"/>
        </w:rPr>
        <w:t>Production function studies have been used extensively to identify factors that produce good learning outcomes. These factors include hardware, software, management and institutional structures, and teacher and contextual factors.</w:t>
      </w:r>
    </w:p>
    <w:p w:rsidR="00B34ABF" w:rsidRPr="00B34ABF" w:rsidRDefault="00B34ABF" w:rsidP="00B34ABF">
      <w:pPr>
        <w:keepNext/>
        <w:keepLines/>
        <w:spacing w:before="40" w:after="0" w:line="480" w:lineRule="auto"/>
        <w:ind w:left="567"/>
        <w:outlineLvl w:val="2"/>
        <w:rPr>
          <w:rFonts w:ascii="Times New Roman" w:eastAsiaTheme="majorEastAsia" w:hAnsi="Times New Roman" w:cstheme="majorBidi"/>
          <w:b/>
          <w:color w:val="000000" w:themeColor="text1"/>
          <w:sz w:val="24"/>
          <w:szCs w:val="24"/>
        </w:rPr>
      </w:pPr>
      <w:bookmarkStart w:id="8" w:name="_Toc233058869"/>
      <w:r w:rsidRPr="00B34ABF">
        <w:rPr>
          <w:rFonts w:ascii="Times New Roman" w:eastAsiaTheme="majorEastAsia" w:hAnsi="Times New Roman" w:cstheme="majorBidi"/>
          <w:b/>
          <w:color w:val="000000" w:themeColor="text1"/>
          <w:sz w:val="24"/>
          <w:szCs w:val="24"/>
        </w:rPr>
        <w:t>2.3.2 Student’s retention.</w:t>
      </w:r>
      <w:bookmarkEnd w:id="8"/>
    </w:p>
    <w:p w:rsidR="00752012" w:rsidRDefault="00B34ABF" w:rsidP="00752012">
      <w:pPr>
        <w:spacing w:before="20" w:after="20" w:line="360" w:lineRule="auto"/>
        <w:ind w:left="567" w:right="567"/>
        <w:jc w:val="both"/>
        <w:rPr>
          <w:rFonts w:ascii="Times New Roman" w:eastAsiaTheme="majorEastAsia" w:hAnsi="Times New Roman" w:cs="Times New Roman"/>
          <w:iCs/>
          <w:sz w:val="24"/>
          <w:szCs w:val="24"/>
        </w:rPr>
      </w:pPr>
      <w:r w:rsidRPr="00B34ABF">
        <w:rPr>
          <w:rFonts w:ascii="Times New Roman" w:eastAsiaTheme="majorEastAsia" w:hAnsi="Times New Roman" w:cs="Times New Roman"/>
          <w:iCs/>
          <w:sz w:val="24"/>
          <w:szCs w:val="24"/>
        </w:rPr>
        <w:t>Student retention is a measurement. it reflects the number of students that successfully complete their academic programs, making it to graduation. Retention of students is the ability of a learning institution to keep students enrolled and progressing towards graduation or program completion. It is the most important factor for evaluating an institutions success and can be influenced by various contextual factors such as learning environment, home environment, academic support and student’s individual characteristics.</w:t>
      </w:r>
      <w:bookmarkStart w:id="9" w:name="_Toc233058870"/>
    </w:p>
    <w:p w:rsidR="00B34ABF" w:rsidRPr="00752012" w:rsidRDefault="00B34ABF" w:rsidP="00752012">
      <w:pPr>
        <w:spacing w:before="20" w:after="20" w:line="360" w:lineRule="auto"/>
        <w:ind w:left="567" w:right="567"/>
        <w:jc w:val="both"/>
        <w:rPr>
          <w:rFonts w:ascii="Times New Roman" w:eastAsiaTheme="majorEastAsia" w:hAnsi="Times New Roman" w:cs="Times New Roman"/>
          <w:iCs/>
          <w:sz w:val="24"/>
          <w:szCs w:val="24"/>
        </w:rPr>
      </w:pPr>
      <w:r w:rsidRPr="00B34ABF">
        <w:rPr>
          <w:rFonts w:ascii="Times New Roman" w:eastAsiaTheme="majorEastAsia" w:hAnsi="Times New Roman" w:cstheme="majorBidi"/>
          <w:b/>
          <w:color w:val="000000" w:themeColor="text1"/>
          <w:sz w:val="24"/>
          <w:szCs w:val="24"/>
        </w:rPr>
        <w:t xml:space="preserve"> Dropouts and Truancy</w:t>
      </w:r>
      <w:bookmarkEnd w:id="9"/>
    </w:p>
    <w:p w:rsidR="00752012" w:rsidRDefault="00B34ABF" w:rsidP="00B34ABF">
      <w:pPr>
        <w:spacing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 xml:space="preserve">The term dropout is defined as leaving a school before completion of a given stage of education or some intermediate or non-terminal point in the level of education </w:t>
      </w:r>
      <w:sdt>
        <w:sdtPr>
          <w:rPr>
            <w:rFonts w:ascii="Times New Roman" w:hAnsi="Times New Roman" w:cs="Times New Roman"/>
            <w:sz w:val="24"/>
            <w:szCs w:val="24"/>
          </w:rPr>
          <w:id w:val="-442697899"/>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Uni98 \l 1033 </w:instrText>
          </w:r>
          <w:r w:rsidRPr="00B34ABF">
            <w:rPr>
              <w:rFonts w:ascii="Times New Roman" w:hAnsi="Times New Roman" w:cs="Times New Roman"/>
              <w:sz w:val="24"/>
              <w:szCs w:val="24"/>
            </w:rPr>
            <w:fldChar w:fldCharType="separate"/>
          </w:r>
          <w:r w:rsidRPr="00B34ABF">
            <w:rPr>
              <w:rFonts w:ascii="Times New Roman" w:hAnsi="Times New Roman" w:cs="Times New Roman"/>
              <w:noProof/>
              <w:sz w:val="24"/>
              <w:szCs w:val="24"/>
            </w:rPr>
            <w:t>(United Nations Educational, Scientific and Cultural Organization, 1998)</w:t>
          </w:r>
          <w:r w:rsidRPr="00B34ABF">
            <w:rPr>
              <w:rFonts w:ascii="Times New Roman" w:hAnsi="Times New Roman" w:cs="Times New Roman"/>
              <w:sz w:val="24"/>
              <w:szCs w:val="24"/>
            </w:rPr>
            <w:fldChar w:fldCharType="end"/>
          </w:r>
        </w:sdtContent>
      </w:sdt>
      <w:r w:rsidR="00752012">
        <w:rPr>
          <w:rFonts w:ascii="Times New Roman" w:hAnsi="Times New Roman" w:cs="Times New Roman"/>
          <w:sz w:val="24"/>
          <w:szCs w:val="24"/>
        </w:rPr>
        <w:t xml:space="preserve"> </w:t>
      </w:r>
      <w:r w:rsidRPr="00B34ABF">
        <w:rPr>
          <w:rFonts w:ascii="Times New Roman" w:hAnsi="Times New Roman" w:cs="Times New Roman"/>
          <w:sz w:val="24"/>
          <w:szCs w:val="24"/>
        </w:rPr>
        <w:t xml:space="preserve">. Factors like readiness and attitude of the student, health problems, and malnutrition are examples of dropout theory, which considers students' characteristics as factors for dropping out of school. Employment opportunities are a major pull-out factor that attracts students to drop out This is called survival of the fittest, which means one has to fight to survive or continue being in school with no uniforms, fees, books, or other essentials. Also, the family context, in particular the relationship of the child with other members of the household and the child's responsibilities, may be important determinants of school dropout </w:t>
      </w:r>
      <w:sdt>
        <w:sdtPr>
          <w:rPr>
            <w:rFonts w:ascii="Times New Roman" w:hAnsi="Times New Roman" w:cs="Times New Roman"/>
            <w:sz w:val="24"/>
            <w:szCs w:val="24"/>
          </w:rPr>
          <w:id w:val="1137301042"/>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Mut13 \l 1033 </w:instrText>
          </w:r>
          <w:r w:rsidRPr="00B34ABF">
            <w:rPr>
              <w:rFonts w:ascii="Times New Roman" w:hAnsi="Times New Roman" w:cs="Times New Roman"/>
              <w:sz w:val="24"/>
              <w:szCs w:val="24"/>
            </w:rPr>
            <w:fldChar w:fldCharType="separate"/>
          </w:r>
          <w:r w:rsidRPr="00B34ABF">
            <w:rPr>
              <w:rFonts w:ascii="Times New Roman" w:hAnsi="Times New Roman" w:cs="Times New Roman"/>
              <w:noProof/>
              <w:sz w:val="24"/>
              <w:szCs w:val="24"/>
            </w:rPr>
            <w:t>(Muthaa &amp; Misheck, 2013)</w:t>
          </w:r>
          <w:r w:rsidRPr="00B34ABF">
            <w:rPr>
              <w:rFonts w:ascii="Times New Roman" w:hAnsi="Times New Roman" w:cs="Times New Roman"/>
              <w:sz w:val="24"/>
              <w:szCs w:val="24"/>
            </w:rPr>
            <w:fldChar w:fldCharType="end"/>
          </w:r>
        </w:sdtContent>
      </w:sdt>
      <w:r w:rsidRPr="00B34ABF">
        <w:rPr>
          <w:rFonts w:ascii="Times New Roman" w:hAnsi="Times New Roman" w:cs="Times New Roman"/>
          <w:sz w:val="24"/>
          <w:szCs w:val="24"/>
        </w:rPr>
        <w:t>.</w:t>
      </w:r>
    </w:p>
    <w:p w:rsidR="00B34ABF" w:rsidRPr="00B34ABF" w:rsidRDefault="00B34ABF" w:rsidP="00B34ABF">
      <w:pPr>
        <w:spacing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 xml:space="preserve">. At a micro level, family income determines the schools that the children may attend. If all schools available are not affordable, they may not attend school </w:t>
      </w:r>
      <w:sdt>
        <w:sdtPr>
          <w:rPr>
            <w:rFonts w:ascii="Times New Roman" w:hAnsi="Times New Roman" w:cs="Times New Roman"/>
            <w:sz w:val="24"/>
            <w:szCs w:val="24"/>
          </w:rPr>
          <w:id w:val="1376585409"/>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Bir05 \l 1033 </w:instrText>
          </w:r>
          <w:r w:rsidRPr="00B34ABF">
            <w:rPr>
              <w:rFonts w:ascii="Times New Roman" w:hAnsi="Times New Roman" w:cs="Times New Roman"/>
              <w:sz w:val="24"/>
              <w:szCs w:val="24"/>
            </w:rPr>
            <w:fldChar w:fldCharType="separate"/>
          </w:r>
          <w:r w:rsidRPr="00B34ABF">
            <w:rPr>
              <w:rFonts w:ascii="Times New Roman" w:hAnsi="Times New Roman" w:cs="Times New Roman"/>
              <w:noProof/>
              <w:sz w:val="24"/>
              <w:szCs w:val="24"/>
            </w:rPr>
            <w:t xml:space="preserve">(Birdstall et al, </w:t>
          </w:r>
          <w:r w:rsidRPr="00B34ABF">
            <w:rPr>
              <w:rFonts w:ascii="Times New Roman" w:hAnsi="Times New Roman" w:cs="Times New Roman"/>
              <w:noProof/>
              <w:sz w:val="24"/>
              <w:szCs w:val="24"/>
            </w:rPr>
            <w:lastRenderedPageBreak/>
            <w:t>2005)</w:t>
          </w:r>
          <w:r w:rsidRPr="00B34ABF">
            <w:rPr>
              <w:rFonts w:ascii="Times New Roman" w:hAnsi="Times New Roman" w:cs="Times New Roman"/>
              <w:sz w:val="24"/>
              <w:szCs w:val="24"/>
            </w:rPr>
            <w:fldChar w:fldCharType="end"/>
          </w:r>
        </w:sdtContent>
      </w:sdt>
      <w:r w:rsidRPr="00B34ABF">
        <w:rPr>
          <w:rFonts w:ascii="Times New Roman" w:hAnsi="Times New Roman" w:cs="Times New Roman"/>
          <w:sz w:val="24"/>
          <w:szCs w:val="24"/>
        </w:rPr>
        <w:t>. If children attend school, changes in parents' poor financial situation may push some children out of school.</w:t>
      </w:r>
    </w:p>
    <w:p w:rsidR="00B34ABF" w:rsidRPr="00B34ABF" w:rsidRDefault="00B34ABF" w:rsidP="00B34ABF">
      <w:pPr>
        <w:keepNext/>
        <w:keepLines/>
        <w:spacing w:after="0" w:line="480" w:lineRule="auto"/>
        <w:ind w:left="567"/>
        <w:outlineLvl w:val="2"/>
        <w:rPr>
          <w:rFonts w:ascii="Times New Roman" w:eastAsiaTheme="majorEastAsia" w:hAnsi="Times New Roman" w:cstheme="majorBidi"/>
          <w:b/>
          <w:color w:val="000000" w:themeColor="text1"/>
          <w:sz w:val="24"/>
          <w:szCs w:val="24"/>
        </w:rPr>
      </w:pPr>
      <w:bookmarkStart w:id="10" w:name="_Toc233058871"/>
      <w:r w:rsidRPr="00B34ABF">
        <w:rPr>
          <w:rFonts w:ascii="Times New Roman" w:eastAsiaTheme="majorEastAsia" w:hAnsi="Times New Roman" w:cstheme="majorBidi"/>
          <w:b/>
          <w:color w:val="000000" w:themeColor="text1"/>
          <w:sz w:val="24"/>
          <w:szCs w:val="24"/>
        </w:rPr>
        <w:t>2.3.5 Learning Outcomes of an Education System.</w:t>
      </w:r>
      <w:bookmarkEnd w:id="10"/>
    </w:p>
    <w:p w:rsidR="00752012" w:rsidRDefault="00B34ABF" w:rsidP="00752012">
      <w:pPr>
        <w:spacing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A system is a collection of elements or actors, each with its objectives, and a collection of feedback loops connecting the elements/actors. The feedback loops provide information to elements and actors based on which their actions or behavior can change, conditional on their actions, and information on their success relative to their objectives, which can also change their actions. A dynamic system also has feedback loops in which elements/ actors may disappear from the system. Learning outcomes measure the abilities, skills, values, and knowledge that learners demonstrate after completing a sequence, course, or level. They need to be SMART: specific, measurable, attainable, realistic, and time-bound.  These outcomes can only be attained if favorable environmental factors in the education system and its environs are available to enable it. When students do not attend schools or repeat classes because they are involved in cross-border trade activities, education systems are attaining low internal efficiency.</w:t>
      </w:r>
      <w:bookmarkStart w:id="11" w:name="_Toc233058873"/>
    </w:p>
    <w:p w:rsidR="00B34ABF" w:rsidRPr="00752012" w:rsidRDefault="00B34ABF" w:rsidP="00752012">
      <w:pPr>
        <w:spacing w:after="20" w:line="360" w:lineRule="auto"/>
        <w:ind w:left="567" w:right="567"/>
        <w:jc w:val="both"/>
        <w:rPr>
          <w:rFonts w:ascii="Times New Roman" w:hAnsi="Times New Roman" w:cs="Times New Roman"/>
          <w:sz w:val="24"/>
          <w:szCs w:val="24"/>
        </w:rPr>
      </w:pPr>
      <w:r w:rsidRPr="00B34ABF">
        <w:rPr>
          <w:rFonts w:ascii="Times New Roman" w:eastAsiaTheme="majorEastAsia" w:hAnsi="Times New Roman" w:cstheme="majorBidi"/>
          <w:b/>
          <w:color w:val="000000" w:themeColor="text1"/>
          <w:sz w:val="24"/>
          <w:szCs w:val="24"/>
        </w:rPr>
        <w:t xml:space="preserve"> Learner involvement in trading activities and school internal efficiency.</w:t>
      </w:r>
      <w:bookmarkEnd w:id="11"/>
    </w:p>
    <w:p w:rsidR="00B34ABF" w:rsidRPr="00B34ABF" w:rsidRDefault="00B34ABF" w:rsidP="00B34ABF">
      <w:pPr>
        <w:spacing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 xml:space="preserve">Employment opportunities are a major pull-out factor that attracts students to drop out This is called survival of the fittest, which means one has to fight to survive or continue being in school with no uniforms, fees, books, or other essentials. Also, the family context, in particular the relationship of the child with other members of the household and the child's responsibilities, may be important determinants of school dropout </w:t>
      </w:r>
      <w:sdt>
        <w:sdtPr>
          <w:rPr>
            <w:rFonts w:ascii="Times New Roman" w:hAnsi="Times New Roman" w:cs="Times New Roman"/>
            <w:sz w:val="24"/>
            <w:szCs w:val="24"/>
          </w:rPr>
          <w:id w:val="-902059532"/>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Mut13 \l 1033 </w:instrText>
          </w:r>
          <w:r w:rsidRPr="00B34ABF">
            <w:rPr>
              <w:rFonts w:ascii="Times New Roman" w:hAnsi="Times New Roman" w:cs="Times New Roman"/>
              <w:sz w:val="24"/>
              <w:szCs w:val="24"/>
            </w:rPr>
            <w:fldChar w:fldCharType="separate"/>
          </w:r>
          <w:r w:rsidRPr="00B34ABF">
            <w:rPr>
              <w:rFonts w:ascii="Times New Roman" w:hAnsi="Times New Roman" w:cs="Times New Roman"/>
              <w:sz w:val="24"/>
              <w:szCs w:val="24"/>
            </w:rPr>
            <w:t>(Muthaa &amp; Misheck, 2013)</w:t>
          </w:r>
          <w:r w:rsidRPr="00B34ABF">
            <w:rPr>
              <w:rFonts w:ascii="Times New Roman" w:hAnsi="Times New Roman" w:cs="Times New Roman"/>
              <w:sz w:val="24"/>
              <w:szCs w:val="24"/>
            </w:rPr>
            <w:fldChar w:fldCharType="end"/>
          </w:r>
        </w:sdtContent>
      </w:sdt>
      <w:r w:rsidRPr="00B34ABF">
        <w:rPr>
          <w:rFonts w:ascii="Times New Roman" w:hAnsi="Times New Roman" w:cs="Times New Roman"/>
          <w:sz w:val="24"/>
          <w:szCs w:val="24"/>
        </w:rPr>
        <w:t>. In many poor countries, children combine school with work to satisfy household needs</w:t>
      </w:r>
      <w:sdt>
        <w:sdtPr>
          <w:rPr>
            <w:rFonts w:ascii="Times New Roman" w:hAnsi="Times New Roman" w:cs="Times New Roman"/>
            <w:sz w:val="24"/>
            <w:szCs w:val="24"/>
          </w:rPr>
          <w:id w:val="1591197942"/>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Bir05 \l 1033 </w:instrText>
          </w:r>
          <w:r w:rsidRPr="00B34ABF">
            <w:rPr>
              <w:rFonts w:ascii="Times New Roman" w:hAnsi="Times New Roman" w:cs="Times New Roman"/>
              <w:sz w:val="24"/>
              <w:szCs w:val="24"/>
            </w:rPr>
            <w:fldChar w:fldCharType="separate"/>
          </w:r>
          <w:r w:rsidRPr="00B34ABF">
            <w:rPr>
              <w:rFonts w:ascii="Times New Roman" w:hAnsi="Times New Roman" w:cs="Times New Roman"/>
              <w:sz w:val="24"/>
              <w:szCs w:val="24"/>
            </w:rPr>
            <w:t xml:space="preserve"> (Birdstall et al, 2005)</w:t>
          </w:r>
          <w:r w:rsidRPr="00B34ABF">
            <w:rPr>
              <w:rFonts w:ascii="Times New Roman" w:hAnsi="Times New Roman" w:cs="Times New Roman"/>
              <w:sz w:val="24"/>
              <w:szCs w:val="24"/>
            </w:rPr>
            <w:fldChar w:fldCharType="end"/>
          </w:r>
        </w:sdtContent>
      </w:sdt>
      <w:r w:rsidRPr="00B34ABF">
        <w:rPr>
          <w:rFonts w:ascii="Times New Roman" w:hAnsi="Times New Roman" w:cs="Times New Roman"/>
          <w:sz w:val="24"/>
          <w:szCs w:val="24"/>
        </w:rPr>
        <w:t xml:space="preserve">. Not all forms of child labor are compatible with the school calendar. At any border between two countries, informal trade activities are the order of the day, from criminal operations such as drug smuggling to legal activities such as selling legal foodstuffs. These trade activities are engaging and make learners fully engage themselves in them; hence, they may drop out of school. According to the UN Special Task Force on Education and gender equality in low-middle-income countries, completion rates are extremely low for children from poor households, and less than half of the poorest children complete </w:t>
      </w:r>
      <w:r w:rsidRPr="00B34ABF">
        <w:rPr>
          <w:rFonts w:ascii="Times New Roman" w:hAnsi="Times New Roman" w:cs="Times New Roman"/>
          <w:sz w:val="24"/>
          <w:szCs w:val="24"/>
        </w:rPr>
        <w:lastRenderedPageBreak/>
        <w:t xml:space="preserve">even the first year of school </w:t>
      </w:r>
      <w:sdt>
        <w:sdtPr>
          <w:rPr>
            <w:rFonts w:ascii="Times New Roman" w:hAnsi="Times New Roman" w:cs="Times New Roman"/>
            <w:sz w:val="24"/>
            <w:szCs w:val="24"/>
          </w:rPr>
          <w:id w:val="36401389"/>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Bir05 \l 1033 </w:instrText>
          </w:r>
          <w:r w:rsidRPr="00B34ABF">
            <w:rPr>
              <w:rFonts w:ascii="Times New Roman" w:hAnsi="Times New Roman" w:cs="Times New Roman"/>
              <w:sz w:val="24"/>
              <w:szCs w:val="24"/>
            </w:rPr>
            <w:fldChar w:fldCharType="separate"/>
          </w:r>
          <w:r w:rsidRPr="00B34ABF">
            <w:rPr>
              <w:rFonts w:ascii="Times New Roman" w:hAnsi="Times New Roman" w:cs="Times New Roman"/>
              <w:sz w:val="24"/>
              <w:szCs w:val="24"/>
            </w:rPr>
            <w:t>(Birdstall et al, 2005)</w:t>
          </w:r>
          <w:r w:rsidRPr="00B34ABF">
            <w:rPr>
              <w:rFonts w:ascii="Times New Roman" w:hAnsi="Times New Roman" w:cs="Times New Roman"/>
              <w:sz w:val="24"/>
              <w:szCs w:val="24"/>
            </w:rPr>
            <w:fldChar w:fldCharType="end"/>
          </w:r>
        </w:sdtContent>
      </w:sdt>
      <w:r w:rsidRPr="00B34ABF">
        <w:rPr>
          <w:rFonts w:ascii="Times New Roman" w:hAnsi="Times New Roman" w:cs="Times New Roman"/>
          <w:sz w:val="24"/>
          <w:szCs w:val="24"/>
        </w:rPr>
        <w:t xml:space="preserve">. At a micro level, family income determines the schools that the children may attend. If all schools available are not affordable, they may not attend school </w:t>
      </w:r>
      <w:sdt>
        <w:sdtPr>
          <w:rPr>
            <w:rFonts w:ascii="Times New Roman" w:hAnsi="Times New Roman" w:cs="Times New Roman"/>
            <w:sz w:val="24"/>
            <w:szCs w:val="24"/>
          </w:rPr>
          <w:id w:val="2114864503"/>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Bir05 \l 1033 </w:instrText>
          </w:r>
          <w:r w:rsidRPr="00B34ABF">
            <w:rPr>
              <w:rFonts w:ascii="Times New Roman" w:hAnsi="Times New Roman" w:cs="Times New Roman"/>
              <w:sz w:val="24"/>
              <w:szCs w:val="24"/>
            </w:rPr>
            <w:fldChar w:fldCharType="separate"/>
          </w:r>
          <w:r w:rsidRPr="00B34ABF">
            <w:rPr>
              <w:rFonts w:ascii="Times New Roman" w:hAnsi="Times New Roman" w:cs="Times New Roman"/>
              <w:sz w:val="24"/>
              <w:szCs w:val="24"/>
            </w:rPr>
            <w:t>(Birdstall et al, 2005)</w:t>
          </w:r>
          <w:r w:rsidRPr="00B34ABF">
            <w:rPr>
              <w:rFonts w:ascii="Times New Roman" w:hAnsi="Times New Roman" w:cs="Times New Roman"/>
              <w:sz w:val="24"/>
              <w:szCs w:val="24"/>
            </w:rPr>
            <w:fldChar w:fldCharType="end"/>
          </w:r>
        </w:sdtContent>
      </w:sdt>
      <w:r w:rsidRPr="00B34ABF">
        <w:rPr>
          <w:rFonts w:ascii="Times New Roman" w:hAnsi="Times New Roman" w:cs="Times New Roman"/>
          <w:sz w:val="24"/>
          <w:szCs w:val="24"/>
        </w:rPr>
        <w:t>. If children attend school, changes in parents' poor financial situation may push some children out of school.</w:t>
      </w:r>
    </w:p>
    <w:p w:rsidR="00752012" w:rsidRDefault="00B34ABF" w:rsidP="00752012">
      <w:pPr>
        <w:spacing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 xml:space="preserve">The absence of teachers has profound financial implications for education managers and the country. When teachers are absent, students lose learning opportunities, which may lead to low internal efficiency. Teachers' absenteeism may disrupt the school routine and similarly create low morale among the present teachers </w:t>
      </w:r>
      <w:sdt>
        <w:sdtPr>
          <w:rPr>
            <w:rFonts w:ascii="Times New Roman" w:hAnsi="Times New Roman" w:cs="Times New Roman"/>
            <w:sz w:val="24"/>
            <w:szCs w:val="24"/>
          </w:rPr>
          <w:id w:val="-1559081742"/>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Mur10 \l 1033 </w:instrText>
          </w:r>
          <w:r w:rsidRPr="00B34ABF">
            <w:rPr>
              <w:rFonts w:ascii="Times New Roman" w:hAnsi="Times New Roman" w:cs="Times New Roman"/>
              <w:sz w:val="24"/>
              <w:szCs w:val="24"/>
            </w:rPr>
            <w:fldChar w:fldCharType="separate"/>
          </w:r>
          <w:r w:rsidRPr="00B34ABF">
            <w:rPr>
              <w:rFonts w:ascii="Times New Roman" w:hAnsi="Times New Roman" w:cs="Times New Roman"/>
              <w:noProof/>
              <w:sz w:val="24"/>
              <w:szCs w:val="24"/>
            </w:rPr>
            <w:t>(Murnane J &amp; Willet B, 2010)</w:t>
          </w:r>
          <w:r w:rsidRPr="00B34ABF">
            <w:rPr>
              <w:rFonts w:ascii="Times New Roman" w:hAnsi="Times New Roman" w:cs="Times New Roman"/>
              <w:sz w:val="24"/>
              <w:szCs w:val="24"/>
            </w:rPr>
            <w:fldChar w:fldCharType="end"/>
          </w:r>
        </w:sdtContent>
      </w:sdt>
      <w:r w:rsidRPr="00B34ABF">
        <w:rPr>
          <w:rFonts w:ascii="Times New Roman" w:hAnsi="Times New Roman" w:cs="Times New Roman"/>
          <w:sz w:val="24"/>
          <w:szCs w:val="24"/>
        </w:rPr>
        <w:t>. To reduce teacher absenteeism, there needs to be an address concerning personal, school, and environmental factors leading to its effectiveness</w:t>
      </w:r>
      <w:sdt>
        <w:sdtPr>
          <w:rPr>
            <w:rFonts w:ascii="Times New Roman" w:hAnsi="Times New Roman" w:cs="Times New Roman"/>
            <w:sz w:val="24"/>
            <w:szCs w:val="24"/>
          </w:rPr>
          <w:id w:val="1278138611"/>
          <w:citation/>
        </w:sdtPr>
        <w:sdtContent>
          <w:r w:rsidRPr="00B34ABF">
            <w:rPr>
              <w:rFonts w:ascii="Times New Roman" w:hAnsi="Times New Roman" w:cs="Times New Roman"/>
              <w:sz w:val="24"/>
              <w:szCs w:val="24"/>
            </w:rPr>
            <w:fldChar w:fldCharType="begin"/>
          </w:r>
          <w:r w:rsidRPr="00B34ABF">
            <w:rPr>
              <w:rFonts w:ascii="Times New Roman" w:hAnsi="Times New Roman" w:cs="Times New Roman"/>
              <w:sz w:val="24"/>
              <w:szCs w:val="24"/>
            </w:rPr>
            <w:instrText xml:space="preserve"> CITATION Afr12 \l 1033 </w:instrText>
          </w:r>
          <w:r w:rsidRPr="00B34ABF">
            <w:rPr>
              <w:rFonts w:ascii="Times New Roman" w:hAnsi="Times New Roman" w:cs="Times New Roman"/>
              <w:sz w:val="24"/>
              <w:szCs w:val="24"/>
            </w:rPr>
            <w:fldChar w:fldCharType="separate"/>
          </w:r>
          <w:r w:rsidRPr="00B34ABF">
            <w:rPr>
              <w:rFonts w:ascii="Times New Roman" w:hAnsi="Times New Roman" w:cs="Times New Roman"/>
              <w:noProof/>
              <w:sz w:val="24"/>
              <w:szCs w:val="24"/>
            </w:rPr>
            <w:t xml:space="preserve"> (Afrika &amp; Ajumbo, 2012)</w:t>
          </w:r>
          <w:r w:rsidRPr="00B34ABF">
            <w:rPr>
              <w:rFonts w:ascii="Times New Roman" w:hAnsi="Times New Roman" w:cs="Times New Roman"/>
              <w:sz w:val="24"/>
              <w:szCs w:val="24"/>
            </w:rPr>
            <w:fldChar w:fldCharType="end"/>
          </w:r>
        </w:sdtContent>
      </w:sdt>
      <w:r w:rsidRPr="00B34ABF">
        <w:rPr>
          <w:rFonts w:ascii="Times New Roman" w:hAnsi="Times New Roman" w:cs="Times New Roman"/>
          <w:sz w:val="24"/>
          <w:szCs w:val="24"/>
        </w:rPr>
        <w:t xml:space="preserve"> It is also important to note that teachers engage in truancy, where they technically appear at school and leave to engage in other activities, which they refer to as side hustles.</w:t>
      </w:r>
      <w:bookmarkStart w:id="12" w:name="_Toc233058875"/>
    </w:p>
    <w:p w:rsidR="00B34ABF" w:rsidRPr="00752012" w:rsidRDefault="00B34ABF" w:rsidP="00752012">
      <w:pPr>
        <w:spacing w:after="20" w:line="360" w:lineRule="auto"/>
        <w:ind w:left="567" w:right="567"/>
        <w:jc w:val="both"/>
        <w:rPr>
          <w:rFonts w:ascii="Times New Roman" w:hAnsi="Times New Roman" w:cs="Times New Roman"/>
          <w:sz w:val="24"/>
          <w:szCs w:val="24"/>
        </w:rPr>
      </w:pPr>
      <w:r w:rsidRPr="00B34ABF">
        <w:rPr>
          <w:rFonts w:ascii="Times New Roman" w:eastAsiaTheme="majorEastAsia" w:hAnsi="Times New Roman" w:cstheme="majorBidi"/>
          <w:b/>
          <w:color w:val="000000" w:themeColor="text1"/>
          <w:sz w:val="24"/>
          <w:szCs w:val="26"/>
        </w:rPr>
        <w:t>The Gap</w:t>
      </w:r>
      <w:bookmarkEnd w:id="12"/>
    </w:p>
    <w:p w:rsidR="00B34ABF" w:rsidRPr="00B34ABF" w:rsidRDefault="00B34ABF" w:rsidP="00B34ABF">
      <w:pPr>
        <w:spacing w:before="20" w:after="20" w:line="360" w:lineRule="auto"/>
        <w:ind w:left="567" w:right="567"/>
        <w:jc w:val="both"/>
        <w:rPr>
          <w:rFonts w:ascii="Times New Roman" w:hAnsi="Times New Roman" w:cs="Times New Roman"/>
          <w:sz w:val="24"/>
          <w:szCs w:val="24"/>
        </w:rPr>
      </w:pPr>
      <w:r w:rsidRPr="00B34ABF">
        <w:rPr>
          <w:rFonts w:ascii="Times New Roman" w:hAnsi="Times New Roman" w:cs="Times New Roman"/>
          <w:sz w:val="24"/>
          <w:szCs w:val="24"/>
        </w:rPr>
        <w:t xml:space="preserve">The study reviewed of the literature revealed that few studies had been done on influence of informal cross border trade on internal efficiency of schools. For instance, </w:t>
      </w:r>
      <w:proofErr w:type="spellStart"/>
      <w:r w:rsidRPr="00B34ABF">
        <w:rPr>
          <w:rFonts w:ascii="Times New Roman" w:hAnsi="Times New Roman" w:cs="Times New Roman"/>
          <w:sz w:val="24"/>
          <w:szCs w:val="24"/>
        </w:rPr>
        <w:t>Omweno</w:t>
      </w:r>
      <w:proofErr w:type="spellEnd"/>
      <w:r w:rsidRPr="00B34ABF">
        <w:rPr>
          <w:rFonts w:ascii="Times New Roman" w:hAnsi="Times New Roman" w:cs="Times New Roman"/>
          <w:sz w:val="24"/>
          <w:szCs w:val="24"/>
        </w:rPr>
        <w:t xml:space="preserve"> et al looked at the influence of informal cross border trade on student school attendance in secondary school in Busia County Kenya. Their study was limited to school attendance while this study looked at school internal efficiency as a whole. They also used descriptive research design while this study used mixed method research design.  They found out that informal cross border trade largely affects students’ attendance which is still insufficient information to address all aspects of internal efficiency and how they are affected by learners’ involvement in informal cross border trade. </w:t>
      </w:r>
      <w:proofErr w:type="spellStart"/>
      <w:r w:rsidRPr="00B34ABF">
        <w:rPr>
          <w:rFonts w:ascii="Times New Roman" w:hAnsi="Times New Roman" w:cs="Times New Roman"/>
          <w:sz w:val="24"/>
          <w:szCs w:val="24"/>
        </w:rPr>
        <w:t>Ouma</w:t>
      </w:r>
      <w:proofErr w:type="spellEnd"/>
      <w:r w:rsidRPr="00B34ABF">
        <w:rPr>
          <w:rFonts w:ascii="Times New Roman" w:hAnsi="Times New Roman" w:cs="Times New Roman"/>
          <w:sz w:val="24"/>
          <w:szCs w:val="24"/>
        </w:rPr>
        <w:t xml:space="preserve"> F (2017) looked at the influence of school-based factors on internal efficiency in mixed public secondary schools in </w:t>
      </w:r>
      <w:proofErr w:type="spellStart"/>
      <w:r w:rsidRPr="00B34ABF">
        <w:rPr>
          <w:rFonts w:ascii="Times New Roman" w:hAnsi="Times New Roman" w:cs="Times New Roman"/>
          <w:sz w:val="24"/>
          <w:szCs w:val="24"/>
        </w:rPr>
        <w:t>Nyatike</w:t>
      </w:r>
      <w:proofErr w:type="spellEnd"/>
      <w:r w:rsidRPr="00B34ABF">
        <w:rPr>
          <w:rFonts w:ascii="Times New Roman" w:hAnsi="Times New Roman" w:cs="Times New Roman"/>
          <w:sz w:val="24"/>
          <w:szCs w:val="24"/>
        </w:rPr>
        <w:t xml:space="preserve"> sub county, Kenya. He used descriptive research design and established that school-based factors largely affect internal efficiency for instance when a principal </w:t>
      </w:r>
      <w:proofErr w:type="gramStart"/>
      <w:r w:rsidRPr="00B34ABF">
        <w:rPr>
          <w:rFonts w:ascii="Times New Roman" w:hAnsi="Times New Roman" w:cs="Times New Roman"/>
          <w:sz w:val="24"/>
          <w:szCs w:val="24"/>
        </w:rPr>
        <w:t>stays</w:t>
      </w:r>
      <w:proofErr w:type="gramEnd"/>
      <w:r w:rsidRPr="00B34ABF">
        <w:rPr>
          <w:rFonts w:ascii="Times New Roman" w:hAnsi="Times New Roman" w:cs="Times New Roman"/>
          <w:sz w:val="24"/>
          <w:szCs w:val="24"/>
        </w:rPr>
        <w:t xml:space="preserve"> long at the station, the school stabilizes hence high internal efficiency. However, no study has been done that focuses on the impact of ICBT on internal efficiency in schools along the Kenya-Uganda border in Busia County. </w:t>
      </w:r>
    </w:p>
    <w:p w:rsidR="00B34ABF" w:rsidRDefault="00B34ABF" w:rsidP="00B34ABF">
      <w:pPr>
        <w:spacing w:before="20" w:after="20" w:line="480" w:lineRule="auto"/>
        <w:jc w:val="both"/>
        <w:rPr>
          <w:rFonts w:ascii="Times New Roman" w:hAnsi="Times New Roman" w:cs="Times New Roman"/>
          <w:sz w:val="24"/>
          <w:szCs w:val="24"/>
        </w:rPr>
      </w:pPr>
      <w:r>
        <w:t>II METHODOLOGY</w:t>
      </w:r>
      <w:r w:rsidRPr="00B34ABF">
        <w:rPr>
          <w:rFonts w:ascii="Times New Roman" w:hAnsi="Times New Roman" w:cs="Times New Roman"/>
          <w:sz w:val="24"/>
          <w:szCs w:val="24"/>
        </w:rPr>
        <w:t xml:space="preserve"> </w:t>
      </w:r>
    </w:p>
    <w:p w:rsidR="00B34ABF" w:rsidRDefault="00B34ABF" w:rsidP="00AA6ED9">
      <w:pPr>
        <w:spacing w:before="20" w:after="20" w:line="480" w:lineRule="auto"/>
        <w:jc w:val="both"/>
        <w:rPr>
          <w:rFonts w:ascii="Times New Roman" w:hAnsi="Times New Roman" w:cs="Times New Roman"/>
          <w:sz w:val="24"/>
          <w:szCs w:val="24"/>
        </w:rPr>
      </w:pPr>
      <w:r w:rsidRPr="002D4BE4">
        <w:rPr>
          <w:rFonts w:ascii="Times New Roman" w:hAnsi="Times New Roman" w:cs="Times New Roman"/>
          <w:sz w:val="24"/>
          <w:szCs w:val="24"/>
        </w:rPr>
        <w:lastRenderedPageBreak/>
        <w:t>This study adopted a convergent parallel mixed methods research des</w:t>
      </w:r>
      <w:r>
        <w:rPr>
          <w:rFonts w:ascii="Times New Roman" w:hAnsi="Times New Roman" w:cs="Times New Roman"/>
          <w:sz w:val="24"/>
          <w:szCs w:val="24"/>
        </w:rPr>
        <w:t>ign</w:t>
      </w:r>
      <w:r w:rsidRPr="002D4BE4">
        <w:rPr>
          <w:rFonts w:ascii="Times New Roman" w:hAnsi="Times New Roman" w:cs="Times New Roman"/>
          <w:sz w:val="24"/>
          <w:szCs w:val="24"/>
        </w:rPr>
        <w:t xml:space="preserve">. </w:t>
      </w:r>
      <w:r w:rsidRPr="00A51595">
        <w:rPr>
          <w:rFonts w:ascii="Times New Roman" w:hAnsi="Times New Roman" w:cs="Times New Roman"/>
          <w:sz w:val="24"/>
          <w:szCs w:val="24"/>
        </w:rPr>
        <w:t>Creswell (2011) states that a convergent parallel design involves simultaneously collecting and analyzing both quantitative and qualitative data separately, then merging the two datasets to compare and contrast the findings</w:t>
      </w:r>
      <w:r w:rsidRPr="002D4BE4">
        <w:rPr>
          <w:rFonts w:ascii="Times New Roman" w:hAnsi="Times New Roman" w:cs="Times New Roman"/>
          <w:sz w:val="24"/>
          <w:szCs w:val="24"/>
        </w:rPr>
        <w:t>. The convergent parallel mixed methods design was considered appropriate because it enhanced triangulation, improved validity of findings, and provided a comprehensive understanding of the research problem by integrating both numerical and descriptive data.</w:t>
      </w:r>
      <w:r w:rsidR="003C116C" w:rsidRPr="003C116C">
        <w:rPr>
          <w:rFonts w:ascii="Times New Roman" w:hAnsi="Times New Roman" w:cs="Times New Roman"/>
          <w:sz w:val="24"/>
          <w:szCs w:val="24"/>
        </w:rPr>
        <w:t xml:space="preserve"> </w:t>
      </w:r>
      <w:r w:rsidR="003C116C">
        <w:rPr>
          <w:rFonts w:ascii="Times New Roman" w:hAnsi="Times New Roman" w:cs="Times New Roman"/>
          <w:sz w:val="24"/>
          <w:szCs w:val="24"/>
        </w:rPr>
        <w:t>This study was</w:t>
      </w:r>
      <w:r w:rsidR="003C116C" w:rsidRPr="00A51595">
        <w:rPr>
          <w:rFonts w:ascii="Times New Roman" w:hAnsi="Times New Roman" w:cs="Times New Roman"/>
          <w:sz w:val="24"/>
          <w:szCs w:val="24"/>
        </w:rPr>
        <w:t xml:space="preserve"> carried out in Busia County, Kenya</w:t>
      </w:r>
      <w:r w:rsidR="003C116C">
        <w:rPr>
          <w:rFonts w:ascii="Times New Roman" w:hAnsi="Times New Roman" w:cs="Times New Roman"/>
          <w:sz w:val="24"/>
          <w:szCs w:val="24"/>
        </w:rPr>
        <w:t>, specifically in public senior secondary</w:t>
      </w:r>
      <w:r w:rsidR="003C116C" w:rsidRPr="00A51595">
        <w:rPr>
          <w:rFonts w:ascii="Times New Roman" w:hAnsi="Times New Roman" w:cs="Times New Roman"/>
          <w:sz w:val="24"/>
          <w:szCs w:val="24"/>
        </w:rPr>
        <w:t xml:space="preserve"> schools along the Kenya-Uganda border.</w:t>
      </w:r>
      <w:r w:rsidR="003C116C" w:rsidRPr="003C116C">
        <w:rPr>
          <w:rFonts w:ascii="Times New Roman" w:hAnsi="Times New Roman" w:cs="Times New Roman"/>
          <w:sz w:val="24"/>
          <w:szCs w:val="24"/>
        </w:rPr>
        <w:t xml:space="preserve"> </w:t>
      </w:r>
      <w:r w:rsidR="003C116C" w:rsidRPr="00A51595">
        <w:rPr>
          <w:rFonts w:ascii="Times New Roman" w:hAnsi="Times New Roman" w:cs="Times New Roman"/>
          <w:sz w:val="24"/>
          <w:szCs w:val="24"/>
        </w:rPr>
        <w:t xml:space="preserve">Busia County </w:t>
      </w:r>
      <w:r w:rsidR="003C116C">
        <w:rPr>
          <w:rFonts w:ascii="Times New Roman" w:hAnsi="Times New Roman" w:cs="Times New Roman"/>
          <w:sz w:val="24"/>
          <w:szCs w:val="24"/>
        </w:rPr>
        <w:t xml:space="preserve">was chosen because it </w:t>
      </w:r>
      <w:r w:rsidR="003C116C" w:rsidRPr="00A51595">
        <w:rPr>
          <w:rFonts w:ascii="Times New Roman" w:hAnsi="Times New Roman" w:cs="Times New Roman"/>
          <w:sz w:val="24"/>
          <w:szCs w:val="24"/>
        </w:rPr>
        <w:t xml:space="preserve">is characterized by high economic activities including informal cross-border trade activities in which learners along the border get themselves involved in either voluntarily or through </w:t>
      </w:r>
      <w:proofErr w:type="spellStart"/>
      <w:r w:rsidR="003C116C" w:rsidRPr="00A51595">
        <w:rPr>
          <w:rFonts w:ascii="Times New Roman" w:hAnsi="Times New Roman" w:cs="Times New Roman"/>
          <w:sz w:val="24"/>
          <w:szCs w:val="24"/>
        </w:rPr>
        <w:t>coercion</w:t>
      </w:r>
      <w:r w:rsidR="003C116C">
        <w:rPr>
          <w:rFonts w:ascii="Times New Roman" w:hAnsi="Times New Roman" w:cs="Times New Roman"/>
          <w:sz w:val="24"/>
          <w:szCs w:val="24"/>
        </w:rPr>
        <w:t>.the</w:t>
      </w:r>
      <w:proofErr w:type="spellEnd"/>
      <w:r w:rsidR="003C116C">
        <w:rPr>
          <w:rFonts w:ascii="Times New Roman" w:hAnsi="Times New Roman" w:cs="Times New Roman"/>
          <w:sz w:val="24"/>
          <w:szCs w:val="24"/>
        </w:rPr>
        <w:t xml:space="preserve"> target population was 41808</w:t>
      </w:r>
      <w:r w:rsidR="00AA6ED9">
        <w:rPr>
          <w:rFonts w:ascii="Times New Roman" w:hAnsi="Times New Roman" w:cs="Times New Roman"/>
          <w:sz w:val="24"/>
          <w:szCs w:val="24"/>
        </w:rPr>
        <w:t xml:space="preserve"> from 152 schools where we had 41332 learners, 152</w:t>
      </w:r>
      <w:proofErr w:type="gramStart"/>
      <w:r w:rsidR="00AA6ED9">
        <w:rPr>
          <w:rFonts w:ascii="Times New Roman" w:hAnsi="Times New Roman" w:cs="Times New Roman"/>
          <w:sz w:val="24"/>
          <w:szCs w:val="24"/>
        </w:rPr>
        <w:t>principals,  152</w:t>
      </w:r>
      <w:proofErr w:type="gramEnd"/>
      <w:r w:rsidR="00AA6ED9">
        <w:rPr>
          <w:rFonts w:ascii="Times New Roman" w:hAnsi="Times New Roman" w:cs="Times New Roman"/>
          <w:sz w:val="24"/>
          <w:szCs w:val="24"/>
        </w:rPr>
        <w:t>tearchers 152 directors of studies and 20 chiefs. The study drew a sample of 73 schools</w:t>
      </w:r>
      <w:r w:rsidR="00AA6ED9" w:rsidRPr="00AA6ED9">
        <w:rPr>
          <w:rFonts w:ascii="Times New Roman" w:hAnsi="Times New Roman" w:cs="Times New Roman"/>
          <w:sz w:val="24"/>
          <w:szCs w:val="24"/>
        </w:rPr>
        <w:t xml:space="preserve"> </w:t>
      </w:r>
      <w:r w:rsidR="00AA6ED9" w:rsidRPr="00A51595">
        <w:rPr>
          <w:rFonts w:ascii="Times New Roman" w:hAnsi="Times New Roman" w:cs="Times New Roman"/>
          <w:sz w:val="24"/>
          <w:szCs w:val="24"/>
        </w:rPr>
        <w:t xml:space="preserve">it is "the number of items selected from the universe to constitute a sample </w:t>
      </w:r>
      <w:sdt>
        <w:sdtPr>
          <w:rPr>
            <w:rFonts w:ascii="Times New Roman" w:hAnsi="Times New Roman" w:cs="Times New Roman"/>
            <w:sz w:val="24"/>
            <w:szCs w:val="24"/>
          </w:rPr>
          <w:id w:val="1595587377"/>
          <w:citation/>
        </w:sdtPr>
        <w:sdtContent>
          <w:r w:rsidR="00AA6ED9" w:rsidRPr="00A51595">
            <w:rPr>
              <w:rFonts w:ascii="Times New Roman" w:hAnsi="Times New Roman" w:cs="Times New Roman"/>
              <w:sz w:val="24"/>
              <w:szCs w:val="24"/>
            </w:rPr>
            <w:fldChar w:fldCharType="begin"/>
          </w:r>
          <w:r w:rsidR="00AA6ED9" w:rsidRPr="00A51595">
            <w:rPr>
              <w:rFonts w:ascii="Times New Roman" w:hAnsi="Times New Roman" w:cs="Times New Roman"/>
              <w:sz w:val="24"/>
              <w:szCs w:val="24"/>
            </w:rPr>
            <w:instrText xml:space="preserve"> CITATION Kot08 \l 1033 </w:instrText>
          </w:r>
          <w:r w:rsidR="00AA6ED9" w:rsidRPr="00A51595">
            <w:rPr>
              <w:rFonts w:ascii="Times New Roman" w:hAnsi="Times New Roman" w:cs="Times New Roman"/>
              <w:sz w:val="24"/>
              <w:szCs w:val="24"/>
            </w:rPr>
            <w:fldChar w:fldCharType="separate"/>
          </w:r>
          <w:r w:rsidR="00AA6ED9" w:rsidRPr="00A51595">
            <w:rPr>
              <w:rFonts w:ascii="Times New Roman" w:hAnsi="Times New Roman" w:cs="Times New Roman"/>
              <w:noProof/>
              <w:sz w:val="24"/>
              <w:szCs w:val="24"/>
            </w:rPr>
            <w:t>(Kothari, 2008)</w:t>
          </w:r>
          <w:r w:rsidR="00AA6ED9" w:rsidRPr="00A51595">
            <w:rPr>
              <w:rFonts w:ascii="Times New Roman" w:hAnsi="Times New Roman" w:cs="Times New Roman"/>
              <w:sz w:val="24"/>
              <w:szCs w:val="24"/>
            </w:rPr>
            <w:fldChar w:fldCharType="end"/>
          </w:r>
        </w:sdtContent>
      </w:sdt>
      <w:r w:rsidR="00AA6ED9">
        <w:rPr>
          <w:rFonts w:ascii="Times New Roman" w:hAnsi="Times New Roman" w:cs="Times New Roman"/>
          <w:sz w:val="24"/>
          <w:szCs w:val="24"/>
        </w:rPr>
        <w:t>. The study applied</w:t>
      </w:r>
      <w:r w:rsidR="00AA6ED9" w:rsidRPr="005741D4">
        <w:rPr>
          <w:rFonts w:ascii="Times New Roman" w:hAnsi="Times New Roman"/>
          <w:sz w:val="24"/>
          <w:szCs w:val="24"/>
        </w:rPr>
        <w:t xml:space="preserve"> Cochran’s (1963) formula for estimating proportions in large populations (N &gt; 10,000)</w:t>
      </w:r>
      <w:r w:rsidR="00AA6ED9">
        <w:rPr>
          <w:rFonts w:ascii="Times New Roman" w:hAnsi="Times New Roman"/>
          <w:sz w:val="24"/>
          <w:szCs w:val="24"/>
        </w:rPr>
        <w:t xml:space="preserve"> in learners</w:t>
      </w:r>
      <w:r w:rsidR="00AA6ED9" w:rsidRPr="005741D4">
        <w:rPr>
          <w:rFonts w:ascii="Times New Roman" w:hAnsi="Times New Roman"/>
          <w:sz w:val="24"/>
          <w:szCs w:val="24"/>
        </w:rPr>
        <w:t xml:space="preserve">. The Cochran finite population correction was then used to adjust the sample size for a finite population (Cochran, 1963; </w:t>
      </w:r>
      <w:proofErr w:type="spellStart"/>
      <w:r w:rsidR="00AA6ED9" w:rsidRPr="005741D4">
        <w:rPr>
          <w:rFonts w:ascii="Times New Roman" w:hAnsi="Times New Roman"/>
          <w:sz w:val="24"/>
          <w:szCs w:val="24"/>
        </w:rPr>
        <w:t>Mugenda</w:t>
      </w:r>
      <w:proofErr w:type="spellEnd"/>
      <w:r w:rsidR="00AA6ED9" w:rsidRPr="005741D4">
        <w:rPr>
          <w:rFonts w:ascii="Times New Roman" w:hAnsi="Times New Roman"/>
          <w:sz w:val="24"/>
          <w:szCs w:val="24"/>
        </w:rPr>
        <w:t xml:space="preserve"> &amp; </w:t>
      </w:r>
      <w:proofErr w:type="spellStart"/>
      <w:r w:rsidR="00AA6ED9" w:rsidRPr="005741D4">
        <w:rPr>
          <w:rFonts w:ascii="Times New Roman" w:hAnsi="Times New Roman"/>
          <w:sz w:val="24"/>
          <w:szCs w:val="24"/>
        </w:rPr>
        <w:t>Mugenda</w:t>
      </w:r>
      <w:proofErr w:type="spellEnd"/>
      <w:r w:rsidR="00AA6ED9" w:rsidRPr="005741D4">
        <w:rPr>
          <w:rFonts w:ascii="Times New Roman" w:hAnsi="Times New Roman"/>
          <w:sz w:val="24"/>
          <w:szCs w:val="24"/>
        </w:rPr>
        <w:t>, 2003; Bernard, 2006)</w:t>
      </w:r>
      <w:r w:rsidR="00AA6ED9">
        <w:rPr>
          <w:rFonts w:ascii="Times New Roman" w:hAnsi="Times New Roman" w:cs="Times New Roman"/>
          <w:sz w:val="24"/>
          <w:szCs w:val="24"/>
        </w:rPr>
        <w:t xml:space="preserve"> the sample size was 381 learners, 73 principals, 73 teachers, </w:t>
      </w:r>
      <w:r w:rsidR="00AC47C2">
        <w:rPr>
          <w:rFonts w:ascii="Times New Roman" w:hAnsi="Times New Roman" w:cs="Times New Roman"/>
          <w:sz w:val="24"/>
          <w:szCs w:val="24"/>
        </w:rPr>
        <w:t xml:space="preserve">73 directors of studies and 10 chiefs. </w:t>
      </w:r>
      <w:r w:rsidR="00AA6ED9">
        <w:rPr>
          <w:rFonts w:ascii="Times New Roman" w:hAnsi="Times New Roman" w:cs="Times New Roman"/>
          <w:sz w:val="24"/>
          <w:szCs w:val="24"/>
        </w:rPr>
        <w:t xml:space="preserve">the study used stratified sampling to group respondents into </w:t>
      </w:r>
      <w:proofErr w:type="spellStart"/>
      <w:r w:rsidR="00AA6ED9">
        <w:rPr>
          <w:rFonts w:ascii="Times New Roman" w:hAnsi="Times New Roman" w:cs="Times New Roman"/>
          <w:sz w:val="24"/>
          <w:szCs w:val="24"/>
        </w:rPr>
        <w:t>varios</w:t>
      </w:r>
      <w:proofErr w:type="spellEnd"/>
      <w:r w:rsidR="00AA6ED9">
        <w:rPr>
          <w:rFonts w:ascii="Times New Roman" w:hAnsi="Times New Roman" w:cs="Times New Roman"/>
          <w:sz w:val="24"/>
          <w:szCs w:val="24"/>
        </w:rPr>
        <w:t xml:space="preserve"> groups. It used purposive sampling to select schools and respondents who had the required experience and characteristics. Convenience sampling was used to select the chiefs. </w:t>
      </w:r>
      <w:r w:rsidR="00AC47C2">
        <w:rPr>
          <w:rFonts w:ascii="Times New Roman" w:hAnsi="Times New Roman" w:cs="Times New Roman"/>
          <w:sz w:val="24"/>
          <w:szCs w:val="24"/>
        </w:rPr>
        <w:t xml:space="preserve">Questionnaires, interview schedule and document analysis were research </w:t>
      </w:r>
      <w:proofErr w:type="spellStart"/>
      <w:r w:rsidR="00AC47C2">
        <w:rPr>
          <w:rFonts w:ascii="Times New Roman" w:hAnsi="Times New Roman" w:cs="Times New Roman"/>
          <w:sz w:val="24"/>
          <w:szCs w:val="24"/>
        </w:rPr>
        <w:t>instruements</w:t>
      </w:r>
      <w:proofErr w:type="spellEnd"/>
      <w:r w:rsidR="00AC47C2">
        <w:rPr>
          <w:rFonts w:ascii="Times New Roman" w:hAnsi="Times New Roman" w:cs="Times New Roman"/>
          <w:sz w:val="24"/>
          <w:szCs w:val="24"/>
        </w:rPr>
        <w:t xml:space="preserve"> used. Questionnaires were used on learners, interview </w:t>
      </w:r>
      <w:proofErr w:type="spellStart"/>
      <w:r w:rsidR="00AC47C2">
        <w:rPr>
          <w:rFonts w:ascii="Times New Roman" w:hAnsi="Times New Roman" w:cs="Times New Roman"/>
          <w:sz w:val="24"/>
          <w:szCs w:val="24"/>
        </w:rPr>
        <w:t>schedull</w:t>
      </w:r>
      <w:proofErr w:type="spellEnd"/>
      <w:r w:rsidR="00AC47C2">
        <w:rPr>
          <w:rFonts w:ascii="Times New Roman" w:hAnsi="Times New Roman" w:cs="Times New Roman"/>
          <w:sz w:val="24"/>
          <w:szCs w:val="24"/>
        </w:rPr>
        <w:t xml:space="preserve"> on principals, teachers and chiefs while document analysis was done of registers, admission books and merit lists.</w:t>
      </w:r>
      <w:r w:rsidR="00AC47C2" w:rsidRPr="00AC47C2">
        <w:rPr>
          <w:rFonts w:ascii="Times New Roman" w:hAnsi="Times New Roman" w:cs="Times New Roman"/>
          <w:sz w:val="24"/>
          <w:szCs w:val="24"/>
        </w:rPr>
        <w:t xml:space="preserve"> </w:t>
      </w:r>
      <w:r w:rsidR="00AC47C2">
        <w:rPr>
          <w:rFonts w:ascii="Times New Roman" w:hAnsi="Times New Roman" w:cs="Times New Roman"/>
          <w:sz w:val="24"/>
          <w:szCs w:val="24"/>
        </w:rPr>
        <w:t xml:space="preserve">This study </w:t>
      </w:r>
      <w:r w:rsidR="00AC47C2" w:rsidRPr="00A51595">
        <w:rPr>
          <w:rFonts w:ascii="Times New Roman" w:hAnsi="Times New Roman" w:cs="Times New Roman"/>
          <w:sz w:val="24"/>
          <w:szCs w:val="24"/>
        </w:rPr>
        <w:t>use</w:t>
      </w:r>
      <w:r w:rsidR="00AC47C2">
        <w:rPr>
          <w:rFonts w:ascii="Times New Roman" w:hAnsi="Times New Roman" w:cs="Times New Roman"/>
          <w:sz w:val="24"/>
          <w:szCs w:val="24"/>
        </w:rPr>
        <w:t>d</w:t>
      </w:r>
      <w:r w:rsidR="00AC47C2" w:rsidRPr="00A51595">
        <w:rPr>
          <w:rFonts w:ascii="Times New Roman" w:hAnsi="Times New Roman" w:cs="Times New Roman"/>
          <w:sz w:val="24"/>
          <w:szCs w:val="24"/>
        </w:rPr>
        <w:t xml:space="preserve"> convergent/criterion-r</w:t>
      </w:r>
      <w:r w:rsidR="00AC47C2">
        <w:rPr>
          <w:rFonts w:ascii="Times New Roman" w:hAnsi="Times New Roman" w:cs="Times New Roman"/>
          <w:sz w:val="24"/>
          <w:szCs w:val="24"/>
        </w:rPr>
        <w:t>elated validity as there was</w:t>
      </w:r>
      <w:r w:rsidR="00AC47C2" w:rsidRPr="00A51595">
        <w:rPr>
          <w:rFonts w:ascii="Times New Roman" w:hAnsi="Times New Roman" w:cs="Times New Roman"/>
          <w:sz w:val="24"/>
          <w:szCs w:val="24"/>
        </w:rPr>
        <w:t xml:space="preserve"> a questionnaire, interview </w:t>
      </w:r>
      <w:r w:rsidR="00AC47C2" w:rsidRPr="00A51595">
        <w:rPr>
          <w:rFonts w:ascii="Times New Roman" w:hAnsi="Times New Roman" w:cs="Times New Roman"/>
          <w:sz w:val="24"/>
          <w:szCs w:val="24"/>
        </w:rPr>
        <w:lastRenderedPageBreak/>
        <w:t>schedule and document analysis to ascertain how trade activities at the border affect learner performance</w:t>
      </w:r>
    </w:p>
    <w:p w:rsidR="00AC47C2" w:rsidRPr="00752012" w:rsidRDefault="00AC47C2" w:rsidP="00AC47C2">
      <w:pPr>
        <w:spacing w:before="20" w:after="20" w:line="480" w:lineRule="auto"/>
        <w:ind w:right="567"/>
        <w:jc w:val="both"/>
        <w:rPr>
          <w:rFonts w:ascii="Times New Roman" w:hAnsi="Times New Roman" w:cs="Times New Roman"/>
          <w:b/>
          <w:sz w:val="24"/>
          <w:szCs w:val="24"/>
        </w:rPr>
      </w:pPr>
      <w:r w:rsidRPr="007E3372">
        <w:rPr>
          <w:rFonts w:ascii="Times New Roman" w:hAnsi="Times New Roman" w:cs="Times New Roman"/>
          <w:sz w:val="24"/>
          <w:szCs w:val="24"/>
        </w:rPr>
        <w:t xml:space="preserve">The piloting of the research instruments was done in three public </w:t>
      </w:r>
      <w:r>
        <w:rPr>
          <w:rFonts w:ascii="Times New Roman" w:hAnsi="Times New Roman" w:cs="Times New Roman"/>
          <w:sz w:val="24"/>
          <w:szCs w:val="24"/>
        </w:rPr>
        <w:t xml:space="preserve">senior </w:t>
      </w:r>
      <w:r w:rsidRPr="007E3372">
        <w:rPr>
          <w:rFonts w:ascii="Times New Roman" w:hAnsi="Times New Roman" w:cs="Times New Roman"/>
          <w:sz w:val="24"/>
          <w:szCs w:val="24"/>
        </w:rPr>
        <w:t xml:space="preserve">secondary schools </w:t>
      </w:r>
      <w:r>
        <w:rPr>
          <w:rFonts w:ascii="Times New Roman" w:hAnsi="Times New Roman" w:cs="Times New Roman"/>
          <w:sz w:val="24"/>
          <w:szCs w:val="24"/>
        </w:rPr>
        <w:t>within Busia County</w:t>
      </w:r>
      <w:r w:rsidRPr="007E3372">
        <w:rPr>
          <w:rFonts w:ascii="Times New Roman" w:hAnsi="Times New Roman" w:cs="Times New Roman"/>
          <w:sz w:val="24"/>
          <w:szCs w:val="24"/>
        </w:rPr>
        <w:t xml:space="preserve"> which had been left out during sample size determination. </w:t>
      </w:r>
      <w:r w:rsidRPr="007E3372">
        <w:rPr>
          <w:rFonts w:ascii="Times New Roman" w:eastAsia="Times New Roman" w:hAnsi="Times New Roman" w:cs="Times New Roman"/>
          <w:sz w:val="24"/>
          <w:szCs w:val="24"/>
        </w:rPr>
        <w:t xml:space="preserve">Using the data obtained from the pilot study, the researcher was able to determine whether there was need for any alterations to the data collection instruments. </w:t>
      </w:r>
      <w:r w:rsidRPr="00547786">
        <w:rPr>
          <w:rFonts w:ascii="Times New Roman" w:hAnsi="Times New Roman" w:cs="Times New Roman"/>
          <w:sz w:val="24"/>
          <w:szCs w:val="24"/>
        </w:rPr>
        <w:t>Quantitative data obtained from questionnaires and school records were coded and entered into the Statistical Package for S</w:t>
      </w:r>
      <w:r>
        <w:rPr>
          <w:rFonts w:ascii="Times New Roman" w:hAnsi="Times New Roman" w:cs="Times New Roman"/>
          <w:sz w:val="24"/>
          <w:szCs w:val="24"/>
        </w:rPr>
        <w:t>ocial Sciences (SPSS) version 27</w:t>
      </w:r>
      <w:r w:rsidRPr="00547786">
        <w:rPr>
          <w:rFonts w:ascii="Times New Roman" w:hAnsi="Times New Roman" w:cs="Times New Roman"/>
          <w:sz w:val="24"/>
          <w:szCs w:val="24"/>
        </w:rPr>
        <w:t xml:space="preserve"> for analysis. Descriptive statistics such as frequencies, percentages, means, and standard deviations were used to summarize the data and describe the influence of informal cross-border trading activities on school internal </w:t>
      </w:r>
      <w:proofErr w:type="gramStart"/>
      <w:r w:rsidRPr="00547786">
        <w:rPr>
          <w:rFonts w:ascii="Times New Roman" w:hAnsi="Times New Roman" w:cs="Times New Roman"/>
          <w:sz w:val="24"/>
          <w:szCs w:val="24"/>
        </w:rPr>
        <w:t xml:space="preserve">efficiency. </w:t>
      </w:r>
      <w:r w:rsidRPr="007E3372">
        <w:rPr>
          <w:rFonts w:ascii="Times New Roman" w:eastAsia="Times New Roman" w:hAnsi="Times New Roman" w:cs="Times New Roman"/>
          <w:sz w:val="24"/>
          <w:szCs w:val="24"/>
        </w:rPr>
        <w:t xml:space="preserve"> </w:t>
      </w:r>
      <w:r w:rsidRPr="00547786">
        <w:rPr>
          <w:rFonts w:ascii="Times New Roman" w:hAnsi="Times New Roman" w:cs="Times New Roman"/>
          <w:sz w:val="24"/>
          <w:szCs w:val="24"/>
        </w:rPr>
        <w:t>.</w:t>
      </w:r>
      <w:proofErr w:type="gramEnd"/>
      <w:r w:rsidRPr="00547786">
        <w:rPr>
          <w:rFonts w:ascii="Times New Roman" w:hAnsi="Times New Roman" w:cs="Times New Roman"/>
          <w:sz w:val="24"/>
          <w:szCs w:val="24"/>
        </w:rPr>
        <w:t xml:space="preserve"> Qualitative data collected through interviews were transcribed, organized into themes, and analyzed thematically according to the study objectives. The qualitative findings were then integrated with quantitative results during interpretation to provide a comprehensive understanding of the influence of informal cross-border trading activities on school internal </w:t>
      </w:r>
      <w:r w:rsidRPr="00752012">
        <w:rPr>
          <w:rFonts w:ascii="Times New Roman" w:hAnsi="Times New Roman" w:cs="Times New Roman"/>
          <w:b/>
          <w:sz w:val="24"/>
          <w:szCs w:val="24"/>
        </w:rPr>
        <w:t>efficiency.</w:t>
      </w:r>
    </w:p>
    <w:p w:rsidR="00752012" w:rsidRDefault="00E85CF5" w:rsidP="00D61E35">
      <w:pPr>
        <w:spacing w:line="480" w:lineRule="auto"/>
        <w:jc w:val="both"/>
        <w:rPr>
          <w:rFonts w:ascii="Times New Roman" w:hAnsi="Times New Roman" w:cs="Times New Roman"/>
          <w:sz w:val="24"/>
          <w:szCs w:val="24"/>
        </w:rPr>
      </w:pPr>
      <w:r w:rsidRPr="00752012">
        <w:rPr>
          <w:rFonts w:ascii="Times New Roman" w:hAnsi="Times New Roman" w:cs="Times New Roman"/>
          <w:b/>
          <w:sz w:val="24"/>
          <w:szCs w:val="24"/>
        </w:rPr>
        <w:t>IV RESULTS AND DISCUSSIONS.</w:t>
      </w:r>
      <w:r w:rsidR="00D61E35" w:rsidRPr="00D61E35">
        <w:rPr>
          <w:rFonts w:ascii="Times New Roman" w:hAnsi="Times New Roman" w:cs="Times New Roman"/>
          <w:sz w:val="24"/>
          <w:szCs w:val="24"/>
        </w:rPr>
        <w:t xml:space="preserve"> </w:t>
      </w:r>
    </w:p>
    <w:p w:rsidR="00D61E35" w:rsidRPr="00D61E35" w:rsidRDefault="00D61E35" w:rsidP="00D61E35">
      <w:pPr>
        <w:spacing w:line="480" w:lineRule="auto"/>
        <w:jc w:val="both"/>
        <w:rPr>
          <w:rFonts w:ascii="Times New Roman" w:hAnsi="Times New Roman" w:cs="Times New Roman"/>
          <w:sz w:val="24"/>
          <w:szCs w:val="24"/>
        </w:rPr>
      </w:pPr>
      <w:r w:rsidRPr="00D61E35">
        <w:rPr>
          <w:rFonts w:ascii="Times New Roman" w:hAnsi="Times New Roman" w:cs="Times New Roman"/>
          <w:sz w:val="24"/>
          <w:szCs w:val="24"/>
        </w:rPr>
        <w:t>The researcher sought to find determine the effect of learner involvement in trading on internal efficiency in Busia County public senior secondary schools. The result is presented in Table 4.7.</w:t>
      </w:r>
    </w:p>
    <w:p w:rsidR="00D61E35" w:rsidRPr="00D61E35" w:rsidRDefault="00D61E35" w:rsidP="00D61E35">
      <w:pPr>
        <w:spacing w:line="480" w:lineRule="auto"/>
        <w:jc w:val="both"/>
        <w:rPr>
          <w:rFonts w:ascii="Times New Roman" w:hAnsi="Times New Roman" w:cs="Times New Roman"/>
          <w:sz w:val="24"/>
          <w:szCs w:val="24"/>
        </w:rPr>
      </w:pPr>
    </w:p>
    <w:p w:rsidR="00D61E35" w:rsidRPr="00D61E35" w:rsidRDefault="00D61E35" w:rsidP="00D61E35">
      <w:pPr>
        <w:spacing w:line="480" w:lineRule="auto"/>
        <w:jc w:val="both"/>
        <w:rPr>
          <w:rFonts w:ascii="Times New Roman" w:hAnsi="Times New Roman" w:cs="Times New Roman"/>
          <w:sz w:val="24"/>
          <w:szCs w:val="24"/>
        </w:rPr>
      </w:pPr>
    </w:p>
    <w:p w:rsidR="00D61E35" w:rsidRPr="00D61E35" w:rsidRDefault="00D61E35" w:rsidP="00D61E35">
      <w:pPr>
        <w:spacing w:line="480" w:lineRule="auto"/>
        <w:jc w:val="both"/>
        <w:rPr>
          <w:rFonts w:ascii="Times New Roman" w:hAnsi="Times New Roman" w:cs="Times New Roman"/>
          <w:sz w:val="24"/>
          <w:szCs w:val="24"/>
        </w:rPr>
      </w:pPr>
    </w:p>
    <w:p w:rsidR="00D61E35" w:rsidRPr="00D61E35" w:rsidRDefault="00D61E35" w:rsidP="00D61E35">
      <w:pPr>
        <w:keepNext/>
        <w:keepLines/>
        <w:spacing w:before="40" w:after="0"/>
        <w:outlineLvl w:val="4"/>
        <w:rPr>
          <w:rFonts w:ascii="Times New Roman" w:eastAsiaTheme="majorEastAsia" w:hAnsi="Times New Roman" w:cs="Times New Roman"/>
          <w:b/>
          <w:sz w:val="24"/>
          <w:szCs w:val="24"/>
        </w:rPr>
      </w:pPr>
      <w:r w:rsidRPr="00D61E35">
        <w:rPr>
          <w:rFonts w:ascii="Times New Roman" w:eastAsiaTheme="majorEastAsia" w:hAnsi="Times New Roman" w:cs="Times New Roman"/>
          <w:b/>
          <w:sz w:val="24"/>
          <w:szCs w:val="24"/>
        </w:rPr>
        <w:lastRenderedPageBreak/>
        <w:t>Table 4.7: Likert scale on learner involvement in trading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1243"/>
        <w:gridCol w:w="852"/>
        <w:gridCol w:w="852"/>
        <w:gridCol w:w="994"/>
        <w:gridCol w:w="992"/>
        <w:gridCol w:w="994"/>
        <w:gridCol w:w="992"/>
      </w:tblGrid>
      <w:tr w:rsidR="00D61E35" w:rsidRPr="00D61E35" w:rsidTr="00D61E35">
        <w:tc>
          <w:tcPr>
            <w:tcW w:w="1304" w:type="pct"/>
            <w:tcBorders>
              <w:top w:val="single" w:sz="4" w:space="0" w:color="auto"/>
              <w:bottom w:val="single" w:sz="4" w:space="0" w:color="auto"/>
            </w:tcBorders>
            <w:vAlign w:val="center"/>
          </w:tcPr>
          <w:p w:rsidR="00D61E35" w:rsidRPr="00D61E35" w:rsidRDefault="00D61E35" w:rsidP="00D61E35">
            <w:pPr>
              <w:rPr>
                <w:rFonts w:ascii="Times New Roman" w:eastAsia="Times New Roman" w:hAnsi="Times New Roman" w:cs="Times New Roman"/>
                <w:b/>
                <w:bCs/>
                <w:sz w:val="24"/>
                <w:szCs w:val="24"/>
                <w:lang w:val="en-GB" w:eastAsia="en-GB"/>
              </w:rPr>
            </w:pPr>
          </w:p>
          <w:p w:rsidR="00D61E35" w:rsidRPr="00D61E35" w:rsidRDefault="00D61E35" w:rsidP="00D61E35">
            <w:pPr>
              <w:rPr>
                <w:rFonts w:ascii="Times New Roman" w:eastAsia="Times New Roman" w:hAnsi="Times New Roman" w:cs="Times New Roman"/>
                <w:b/>
                <w:bCs/>
                <w:sz w:val="24"/>
                <w:szCs w:val="24"/>
                <w:lang w:val="en-GB" w:eastAsia="en-GB"/>
              </w:rPr>
            </w:pPr>
            <w:r w:rsidRPr="00D61E35">
              <w:rPr>
                <w:rFonts w:ascii="Times New Roman" w:eastAsia="Times New Roman" w:hAnsi="Times New Roman" w:cs="Times New Roman"/>
                <w:b/>
                <w:bCs/>
                <w:sz w:val="24"/>
                <w:szCs w:val="24"/>
                <w:lang w:val="en-GB" w:eastAsia="en-GB"/>
              </w:rPr>
              <w:t>Statement</w:t>
            </w:r>
          </w:p>
        </w:tc>
        <w:tc>
          <w:tcPr>
            <w:tcW w:w="664" w:type="pct"/>
            <w:tcBorders>
              <w:top w:val="single" w:sz="4" w:space="0" w:color="auto"/>
              <w:bottom w:val="single" w:sz="4" w:space="0" w:color="auto"/>
            </w:tcBorders>
            <w:vAlign w:val="center"/>
          </w:tcPr>
          <w:p w:rsidR="00D61E35" w:rsidRPr="00D61E35" w:rsidRDefault="00D61E35" w:rsidP="00D61E35">
            <w:pPr>
              <w:jc w:val="center"/>
              <w:rPr>
                <w:rFonts w:ascii="Times New Roman" w:eastAsia="Times New Roman" w:hAnsi="Times New Roman" w:cs="Times New Roman"/>
                <w:b/>
                <w:bCs/>
                <w:sz w:val="24"/>
                <w:szCs w:val="24"/>
                <w:lang w:val="en-GB" w:eastAsia="en-GB"/>
              </w:rPr>
            </w:pPr>
            <w:r w:rsidRPr="00D61E35">
              <w:rPr>
                <w:rFonts w:ascii="Times New Roman" w:eastAsia="Times New Roman" w:hAnsi="Times New Roman" w:cs="Times New Roman"/>
                <w:b/>
                <w:bCs/>
                <w:sz w:val="24"/>
                <w:szCs w:val="24"/>
                <w:lang w:val="en-GB" w:eastAsia="en-GB"/>
              </w:rPr>
              <w:t>SA</w:t>
            </w:r>
          </w:p>
        </w:tc>
        <w:tc>
          <w:tcPr>
            <w:tcW w:w="455" w:type="pct"/>
            <w:tcBorders>
              <w:top w:val="single" w:sz="4" w:space="0" w:color="auto"/>
              <w:bottom w:val="single" w:sz="4" w:space="0" w:color="auto"/>
            </w:tcBorders>
            <w:vAlign w:val="center"/>
          </w:tcPr>
          <w:p w:rsidR="00D61E35" w:rsidRPr="00D61E35" w:rsidRDefault="00D61E35" w:rsidP="00D61E35">
            <w:pPr>
              <w:jc w:val="center"/>
              <w:rPr>
                <w:rFonts w:ascii="Times New Roman" w:eastAsia="Times New Roman" w:hAnsi="Times New Roman" w:cs="Times New Roman"/>
                <w:b/>
                <w:bCs/>
                <w:sz w:val="24"/>
                <w:szCs w:val="24"/>
                <w:lang w:val="en-GB" w:eastAsia="en-GB"/>
              </w:rPr>
            </w:pPr>
            <w:r w:rsidRPr="00D61E35">
              <w:rPr>
                <w:rFonts w:ascii="Times New Roman" w:eastAsia="Times New Roman" w:hAnsi="Times New Roman" w:cs="Times New Roman"/>
                <w:b/>
                <w:bCs/>
                <w:sz w:val="24"/>
                <w:szCs w:val="24"/>
                <w:lang w:val="en-GB" w:eastAsia="en-GB"/>
              </w:rPr>
              <w:t>A</w:t>
            </w:r>
          </w:p>
        </w:tc>
        <w:tc>
          <w:tcPr>
            <w:tcW w:w="455" w:type="pct"/>
            <w:tcBorders>
              <w:top w:val="single" w:sz="4" w:space="0" w:color="auto"/>
              <w:bottom w:val="single" w:sz="4" w:space="0" w:color="auto"/>
            </w:tcBorders>
            <w:vAlign w:val="center"/>
          </w:tcPr>
          <w:p w:rsidR="00D61E35" w:rsidRPr="00D61E35" w:rsidRDefault="00D61E35" w:rsidP="00D61E35">
            <w:pPr>
              <w:jc w:val="center"/>
              <w:rPr>
                <w:rFonts w:ascii="Times New Roman" w:eastAsia="Times New Roman" w:hAnsi="Times New Roman" w:cs="Times New Roman"/>
                <w:b/>
                <w:bCs/>
                <w:sz w:val="24"/>
                <w:szCs w:val="24"/>
                <w:lang w:val="en-GB" w:eastAsia="en-GB"/>
              </w:rPr>
            </w:pPr>
            <w:r w:rsidRPr="00D61E35">
              <w:rPr>
                <w:rFonts w:ascii="Times New Roman" w:eastAsia="Times New Roman" w:hAnsi="Times New Roman" w:cs="Times New Roman"/>
                <w:b/>
                <w:bCs/>
                <w:sz w:val="24"/>
                <w:szCs w:val="24"/>
                <w:lang w:val="en-GB" w:eastAsia="en-GB"/>
              </w:rPr>
              <w:t>U</w:t>
            </w:r>
          </w:p>
        </w:tc>
        <w:tc>
          <w:tcPr>
            <w:tcW w:w="531" w:type="pct"/>
            <w:tcBorders>
              <w:top w:val="single" w:sz="4" w:space="0" w:color="auto"/>
              <w:bottom w:val="single" w:sz="4" w:space="0" w:color="auto"/>
            </w:tcBorders>
            <w:vAlign w:val="center"/>
          </w:tcPr>
          <w:p w:rsidR="00D61E35" w:rsidRPr="00D61E35" w:rsidRDefault="00D61E35" w:rsidP="00D61E35">
            <w:pPr>
              <w:jc w:val="center"/>
              <w:rPr>
                <w:rFonts w:ascii="Times New Roman" w:eastAsia="Times New Roman" w:hAnsi="Times New Roman" w:cs="Times New Roman"/>
                <w:b/>
                <w:bCs/>
                <w:sz w:val="24"/>
                <w:szCs w:val="24"/>
                <w:lang w:val="en-GB" w:eastAsia="en-GB"/>
              </w:rPr>
            </w:pPr>
            <w:r w:rsidRPr="00D61E35">
              <w:rPr>
                <w:rFonts w:ascii="Times New Roman" w:eastAsia="Times New Roman" w:hAnsi="Times New Roman" w:cs="Times New Roman"/>
                <w:b/>
                <w:bCs/>
                <w:sz w:val="24"/>
                <w:szCs w:val="24"/>
                <w:lang w:val="en-GB" w:eastAsia="en-GB"/>
              </w:rPr>
              <w:t>D</w:t>
            </w:r>
          </w:p>
        </w:tc>
        <w:tc>
          <w:tcPr>
            <w:tcW w:w="530" w:type="pct"/>
            <w:tcBorders>
              <w:top w:val="single" w:sz="4" w:space="0" w:color="auto"/>
              <w:bottom w:val="single" w:sz="4" w:space="0" w:color="auto"/>
            </w:tcBorders>
            <w:vAlign w:val="center"/>
          </w:tcPr>
          <w:p w:rsidR="00D61E35" w:rsidRPr="00D61E35" w:rsidRDefault="00D61E35" w:rsidP="00D61E35">
            <w:pPr>
              <w:jc w:val="center"/>
              <w:rPr>
                <w:rFonts w:ascii="Times New Roman" w:eastAsia="Times New Roman" w:hAnsi="Times New Roman" w:cs="Times New Roman"/>
                <w:b/>
                <w:bCs/>
                <w:sz w:val="24"/>
                <w:szCs w:val="24"/>
                <w:lang w:val="en-GB" w:eastAsia="en-GB"/>
              </w:rPr>
            </w:pPr>
            <w:r w:rsidRPr="00D61E35">
              <w:rPr>
                <w:rFonts w:ascii="Times New Roman" w:eastAsia="Times New Roman" w:hAnsi="Times New Roman" w:cs="Times New Roman"/>
                <w:b/>
                <w:bCs/>
                <w:sz w:val="24"/>
                <w:szCs w:val="24"/>
                <w:lang w:val="en-GB" w:eastAsia="en-GB"/>
              </w:rPr>
              <w:t>SD</w:t>
            </w:r>
          </w:p>
        </w:tc>
        <w:tc>
          <w:tcPr>
            <w:tcW w:w="531" w:type="pct"/>
            <w:tcBorders>
              <w:top w:val="single" w:sz="4" w:space="0" w:color="auto"/>
              <w:bottom w:val="single" w:sz="4" w:space="0" w:color="auto"/>
            </w:tcBorders>
          </w:tcPr>
          <w:p w:rsidR="00D61E35" w:rsidRPr="00D61E35" w:rsidRDefault="00D61E35" w:rsidP="00D61E35">
            <w:pPr>
              <w:jc w:val="center"/>
              <w:rPr>
                <w:rFonts w:ascii="Times New Roman" w:eastAsia="Times New Roman" w:hAnsi="Times New Roman" w:cs="Times New Roman"/>
                <w:b/>
                <w:bCs/>
                <w:sz w:val="24"/>
                <w:szCs w:val="24"/>
                <w:lang w:val="en-GB" w:eastAsia="en-GB"/>
              </w:rPr>
            </w:pPr>
            <w:r w:rsidRPr="00D61E35">
              <w:rPr>
                <w:rFonts w:ascii="Times New Roman" w:eastAsia="Times New Roman" w:hAnsi="Times New Roman" w:cs="Times New Roman"/>
                <w:b/>
                <w:bCs/>
                <w:sz w:val="24"/>
                <w:szCs w:val="24"/>
                <w:lang w:val="en-GB" w:eastAsia="en-GB"/>
              </w:rPr>
              <w:t xml:space="preserve">Mean </w:t>
            </w:r>
          </w:p>
        </w:tc>
        <w:tc>
          <w:tcPr>
            <w:tcW w:w="530" w:type="pct"/>
            <w:tcBorders>
              <w:top w:val="single" w:sz="4" w:space="0" w:color="auto"/>
              <w:bottom w:val="single" w:sz="4" w:space="0" w:color="auto"/>
            </w:tcBorders>
          </w:tcPr>
          <w:p w:rsidR="00D61E35" w:rsidRPr="00D61E35" w:rsidRDefault="00D61E35" w:rsidP="00D61E35">
            <w:pPr>
              <w:jc w:val="center"/>
              <w:rPr>
                <w:rFonts w:ascii="Times New Roman" w:eastAsia="Times New Roman" w:hAnsi="Times New Roman" w:cs="Times New Roman"/>
                <w:b/>
                <w:bCs/>
                <w:sz w:val="24"/>
                <w:szCs w:val="24"/>
                <w:lang w:val="en-GB" w:eastAsia="en-GB"/>
              </w:rPr>
            </w:pPr>
            <w:proofErr w:type="spellStart"/>
            <w:r w:rsidRPr="00D61E35">
              <w:rPr>
                <w:rFonts w:ascii="Times New Roman" w:eastAsia="Times New Roman" w:hAnsi="Times New Roman" w:cs="Times New Roman"/>
                <w:b/>
                <w:bCs/>
                <w:sz w:val="24"/>
                <w:szCs w:val="24"/>
                <w:lang w:val="en-GB" w:eastAsia="en-GB"/>
              </w:rPr>
              <w:t>Std</w:t>
            </w:r>
            <w:proofErr w:type="spellEnd"/>
            <w:r w:rsidRPr="00D61E35">
              <w:rPr>
                <w:rFonts w:ascii="Times New Roman" w:eastAsia="Times New Roman" w:hAnsi="Times New Roman" w:cs="Times New Roman"/>
                <w:b/>
                <w:bCs/>
                <w:sz w:val="24"/>
                <w:szCs w:val="24"/>
                <w:lang w:val="en-GB" w:eastAsia="en-GB"/>
              </w:rPr>
              <w:t xml:space="preserve"> </w:t>
            </w:r>
          </w:p>
        </w:tc>
      </w:tr>
      <w:tr w:rsidR="00D61E35" w:rsidRPr="00D61E35" w:rsidTr="00D61E35">
        <w:tc>
          <w:tcPr>
            <w:tcW w:w="1304" w:type="pct"/>
            <w:tcBorders>
              <w:top w:val="single" w:sz="4" w:space="0" w:color="auto"/>
            </w:tcBorders>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I participate in trading activities before or after school.</w:t>
            </w:r>
          </w:p>
        </w:tc>
        <w:tc>
          <w:tcPr>
            <w:tcW w:w="664" w:type="pct"/>
            <w:tcBorders>
              <w:top w:val="single" w:sz="4" w:space="0" w:color="auto"/>
            </w:tcBorders>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171</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46.8%</w:t>
            </w:r>
          </w:p>
        </w:tc>
        <w:tc>
          <w:tcPr>
            <w:tcW w:w="455" w:type="pct"/>
            <w:tcBorders>
              <w:top w:val="single" w:sz="4" w:space="0" w:color="auto"/>
            </w:tcBorders>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114</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31.2%</w:t>
            </w:r>
          </w:p>
        </w:tc>
        <w:tc>
          <w:tcPr>
            <w:tcW w:w="455" w:type="pct"/>
            <w:tcBorders>
              <w:top w:val="single" w:sz="4" w:space="0" w:color="auto"/>
            </w:tcBorders>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14</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3.8%</w:t>
            </w:r>
          </w:p>
        </w:tc>
        <w:tc>
          <w:tcPr>
            <w:tcW w:w="531" w:type="pct"/>
            <w:tcBorders>
              <w:top w:val="single" w:sz="4" w:space="0" w:color="auto"/>
            </w:tcBorders>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36</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9.9%</w:t>
            </w:r>
          </w:p>
        </w:tc>
        <w:tc>
          <w:tcPr>
            <w:tcW w:w="530" w:type="pct"/>
            <w:tcBorders>
              <w:top w:val="single" w:sz="4" w:space="0" w:color="auto"/>
            </w:tcBorders>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30</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8.2%</w:t>
            </w:r>
          </w:p>
        </w:tc>
        <w:tc>
          <w:tcPr>
            <w:tcW w:w="531" w:type="pct"/>
            <w:tcBorders>
              <w:top w:val="single" w:sz="4" w:space="0" w:color="auto"/>
            </w:tcBorders>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4.09</w:t>
            </w:r>
          </w:p>
        </w:tc>
        <w:tc>
          <w:tcPr>
            <w:tcW w:w="530" w:type="pct"/>
            <w:tcBorders>
              <w:top w:val="single" w:sz="4" w:space="0" w:color="auto"/>
            </w:tcBorders>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1.112</w:t>
            </w:r>
          </w:p>
        </w:tc>
      </w:tr>
      <w:tr w:rsidR="00D61E35" w:rsidRPr="00D61E35" w:rsidTr="00D61E35">
        <w:tc>
          <w:tcPr>
            <w:tcW w:w="130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I assist my family in cross-border trading activities.</w:t>
            </w:r>
          </w:p>
        </w:tc>
        <w:tc>
          <w:tcPr>
            <w:tcW w:w="66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164</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44.9%</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90</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24.7%</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16</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4.4%</w:t>
            </w:r>
          </w:p>
        </w:tc>
        <w:tc>
          <w:tcPr>
            <w:tcW w:w="531"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66</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18.1%</w:t>
            </w:r>
          </w:p>
        </w:tc>
        <w:tc>
          <w:tcPr>
            <w:tcW w:w="530"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29</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7.9%</w:t>
            </w:r>
          </w:p>
        </w:tc>
        <w:tc>
          <w:tcPr>
            <w:tcW w:w="531"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3.98</w:t>
            </w:r>
          </w:p>
        </w:tc>
        <w:tc>
          <w:tcPr>
            <w:tcW w:w="530"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1.160</w:t>
            </w:r>
          </w:p>
        </w:tc>
      </w:tr>
      <w:tr w:rsidR="00D61E35" w:rsidRPr="00D61E35" w:rsidTr="00D61E35">
        <w:tc>
          <w:tcPr>
            <w:tcW w:w="130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Trading activities reduce the time available for studying.</w:t>
            </w:r>
          </w:p>
        </w:tc>
        <w:tc>
          <w:tcPr>
            <w:tcW w:w="66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153</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41.9%</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107</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29.3%</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13</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3.6%</w:t>
            </w:r>
          </w:p>
        </w:tc>
        <w:tc>
          <w:tcPr>
            <w:tcW w:w="531"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26</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7.1%</w:t>
            </w:r>
          </w:p>
        </w:tc>
        <w:tc>
          <w:tcPr>
            <w:tcW w:w="530"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66</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18.1%</w:t>
            </w:r>
          </w:p>
        </w:tc>
        <w:tc>
          <w:tcPr>
            <w:tcW w:w="531"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3.99</w:t>
            </w:r>
          </w:p>
        </w:tc>
        <w:tc>
          <w:tcPr>
            <w:tcW w:w="530"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1.099</w:t>
            </w:r>
          </w:p>
        </w:tc>
      </w:tr>
      <w:tr w:rsidR="00D61E35" w:rsidRPr="00D61E35" w:rsidTr="00D61E35">
        <w:tc>
          <w:tcPr>
            <w:tcW w:w="130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I sometimes miss classes because of trading activities.</w:t>
            </w:r>
          </w:p>
        </w:tc>
        <w:tc>
          <w:tcPr>
            <w:tcW w:w="66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131</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35.9%</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117</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32.1%</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25</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6.8%</w:t>
            </w:r>
          </w:p>
        </w:tc>
        <w:tc>
          <w:tcPr>
            <w:tcW w:w="531"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52</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14.2%</w:t>
            </w:r>
          </w:p>
        </w:tc>
        <w:tc>
          <w:tcPr>
            <w:tcW w:w="530"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40</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11%</w:t>
            </w:r>
          </w:p>
        </w:tc>
        <w:tc>
          <w:tcPr>
            <w:tcW w:w="531"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3.79</w:t>
            </w:r>
          </w:p>
        </w:tc>
        <w:tc>
          <w:tcPr>
            <w:tcW w:w="530"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1.232</w:t>
            </w:r>
          </w:p>
        </w:tc>
      </w:tr>
      <w:tr w:rsidR="00D61E35" w:rsidRPr="00D61E35" w:rsidTr="00D61E35">
        <w:tc>
          <w:tcPr>
            <w:tcW w:w="130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Participation in trading affects my concentration in class.</w:t>
            </w:r>
          </w:p>
        </w:tc>
        <w:tc>
          <w:tcPr>
            <w:tcW w:w="66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115</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31.5%</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128</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35.1%</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26</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7.1%</w:t>
            </w:r>
          </w:p>
        </w:tc>
        <w:tc>
          <w:tcPr>
            <w:tcW w:w="531"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49</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13.4%</w:t>
            </w:r>
          </w:p>
        </w:tc>
        <w:tc>
          <w:tcPr>
            <w:tcW w:w="530"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47</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12.9%</w:t>
            </w:r>
          </w:p>
        </w:tc>
        <w:tc>
          <w:tcPr>
            <w:tcW w:w="531"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3.70</w:t>
            </w:r>
          </w:p>
        </w:tc>
        <w:tc>
          <w:tcPr>
            <w:tcW w:w="530"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1.240</w:t>
            </w:r>
          </w:p>
        </w:tc>
      </w:tr>
      <w:tr w:rsidR="00D61E35" w:rsidRPr="00D61E35" w:rsidTr="00D61E35">
        <w:tc>
          <w:tcPr>
            <w:tcW w:w="130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Income earned from trading motivates me to continue trading.</w:t>
            </w:r>
          </w:p>
        </w:tc>
        <w:tc>
          <w:tcPr>
            <w:tcW w:w="66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129</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35.3%</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93</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25.5%</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13</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3.6%</w:t>
            </w:r>
          </w:p>
        </w:tc>
        <w:tc>
          <w:tcPr>
            <w:tcW w:w="531"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57</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15.6%</w:t>
            </w:r>
          </w:p>
        </w:tc>
        <w:tc>
          <w:tcPr>
            <w:tcW w:w="530"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73</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20%</w:t>
            </w:r>
          </w:p>
        </w:tc>
        <w:tc>
          <w:tcPr>
            <w:tcW w:w="531"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3.57</w:t>
            </w:r>
          </w:p>
        </w:tc>
        <w:tc>
          <w:tcPr>
            <w:tcW w:w="530"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1.406</w:t>
            </w:r>
          </w:p>
        </w:tc>
      </w:tr>
      <w:tr w:rsidR="00D61E35" w:rsidRPr="00D61E35" w:rsidTr="00D61E35">
        <w:tc>
          <w:tcPr>
            <w:tcW w:w="130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Trading activities negatively affect my academic performance.</w:t>
            </w:r>
          </w:p>
        </w:tc>
        <w:tc>
          <w:tcPr>
            <w:tcW w:w="66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139</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38.1%</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129</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35.3%</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25</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6.8%</w:t>
            </w:r>
          </w:p>
        </w:tc>
        <w:tc>
          <w:tcPr>
            <w:tcW w:w="531"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45</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12.3%</w:t>
            </w:r>
          </w:p>
        </w:tc>
        <w:tc>
          <w:tcPr>
            <w:tcW w:w="530"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27</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7.4%</w:t>
            </w:r>
          </w:p>
        </w:tc>
        <w:tc>
          <w:tcPr>
            <w:tcW w:w="531"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3.90</w:t>
            </w:r>
          </w:p>
        </w:tc>
        <w:tc>
          <w:tcPr>
            <w:tcW w:w="530"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1.188</w:t>
            </w:r>
          </w:p>
        </w:tc>
      </w:tr>
      <w:tr w:rsidR="00D61E35" w:rsidRPr="00D61E35" w:rsidTr="00D61E35">
        <w:tc>
          <w:tcPr>
            <w:tcW w:w="130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I spend more time trading than studying during holidays.</w:t>
            </w:r>
          </w:p>
        </w:tc>
        <w:tc>
          <w:tcPr>
            <w:tcW w:w="664"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161</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44.1%</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111</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30.4%</w:t>
            </w:r>
          </w:p>
        </w:tc>
        <w:tc>
          <w:tcPr>
            <w:tcW w:w="455"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9</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2.5%</w:t>
            </w:r>
          </w:p>
        </w:tc>
        <w:tc>
          <w:tcPr>
            <w:tcW w:w="531"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61</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16.7%</w:t>
            </w:r>
          </w:p>
        </w:tc>
        <w:tc>
          <w:tcPr>
            <w:tcW w:w="530" w:type="pct"/>
            <w:vAlign w:val="center"/>
          </w:tcPr>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23</w:t>
            </w: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6.3%</w:t>
            </w:r>
          </w:p>
        </w:tc>
        <w:tc>
          <w:tcPr>
            <w:tcW w:w="531"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4.07</w:t>
            </w:r>
          </w:p>
        </w:tc>
        <w:tc>
          <w:tcPr>
            <w:tcW w:w="530" w:type="pct"/>
          </w:tcPr>
          <w:p w:rsidR="00D61E35" w:rsidRPr="00D61E35" w:rsidRDefault="00D61E35" w:rsidP="00D61E35">
            <w:pPr>
              <w:rPr>
                <w:rFonts w:ascii="Times New Roman" w:eastAsia="Times New Roman" w:hAnsi="Times New Roman" w:cs="Times New Roman"/>
                <w:sz w:val="24"/>
                <w:szCs w:val="24"/>
                <w:lang w:val="en-GB" w:eastAsia="en-GB"/>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1.039</w:t>
            </w:r>
          </w:p>
        </w:tc>
      </w:tr>
      <w:tr w:rsidR="00D61E35" w:rsidRPr="00D61E35" w:rsidTr="00D61E35">
        <w:tc>
          <w:tcPr>
            <w:tcW w:w="3939" w:type="pct"/>
            <w:gridSpan w:val="6"/>
            <w:tcBorders>
              <w:bottom w:val="single" w:sz="4" w:space="0" w:color="auto"/>
            </w:tcBorders>
            <w:vAlign w:val="center"/>
          </w:tcPr>
          <w:p w:rsidR="00D61E35" w:rsidRPr="00D61E35" w:rsidRDefault="00D61E35" w:rsidP="00D61E35">
            <w:pPr>
              <w:rPr>
                <w:rFonts w:ascii="Times New Roman" w:hAnsi="Times New Roman" w:cs="Times New Roman"/>
                <w:b/>
                <w:sz w:val="24"/>
                <w:szCs w:val="24"/>
              </w:rPr>
            </w:pPr>
          </w:p>
          <w:p w:rsidR="00D61E35" w:rsidRPr="00D61E35" w:rsidRDefault="00D61E35" w:rsidP="00D61E35">
            <w:pPr>
              <w:rPr>
                <w:rFonts w:ascii="Times New Roman" w:eastAsia="Times New Roman" w:hAnsi="Times New Roman" w:cs="Times New Roman"/>
                <w:sz w:val="24"/>
                <w:szCs w:val="24"/>
                <w:lang w:val="en-GB" w:eastAsia="en-GB"/>
              </w:rPr>
            </w:pPr>
            <w:r w:rsidRPr="00D61E35">
              <w:rPr>
                <w:rFonts w:ascii="Times New Roman" w:hAnsi="Times New Roman" w:cs="Times New Roman"/>
                <w:b/>
                <w:sz w:val="24"/>
                <w:szCs w:val="24"/>
              </w:rPr>
              <w:t xml:space="preserve">Composite mean and </w:t>
            </w:r>
            <w:proofErr w:type="spellStart"/>
            <w:r w:rsidRPr="00D61E35">
              <w:rPr>
                <w:rFonts w:ascii="Times New Roman" w:hAnsi="Times New Roman" w:cs="Times New Roman"/>
                <w:b/>
                <w:sz w:val="24"/>
                <w:szCs w:val="24"/>
              </w:rPr>
              <w:t>Std</w:t>
            </w:r>
            <w:proofErr w:type="spellEnd"/>
          </w:p>
        </w:tc>
        <w:tc>
          <w:tcPr>
            <w:tcW w:w="531" w:type="pct"/>
            <w:tcBorders>
              <w:bottom w:val="single" w:sz="4" w:space="0" w:color="auto"/>
            </w:tcBorders>
            <w:vAlign w:val="center"/>
          </w:tcPr>
          <w:p w:rsidR="00D61E35" w:rsidRPr="00D61E35" w:rsidRDefault="00D61E35" w:rsidP="00D61E35">
            <w:pPr>
              <w:rPr>
                <w:rFonts w:ascii="Times New Roman" w:eastAsia="Times New Roman" w:hAnsi="Times New Roman" w:cs="Times New Roman"/>
                <w:b/>
                <w:sz w:val="24"/>
                <w:szCs w:val="24"/>
                <w:lang w:val="en-GB" w:eastAsia="en-GB"/>
              </w:rPr>
            </w:pPr>
          </w:p>
          <w:p w:rsidR="00D61E35" w:rsidRPr="00D61E35" w:rsidRDefault="00D61E35" w:rsidP="00D61E35">
            <w:pPr>
              <w:rPr>
                <w:rFonts w:ascii="Times New Roman" w:eastAsia="Times New Roman" w:hAnsi="Times New Roman" w:cs="Times New Roman"/>
                <w:b/>
                <w:sz w:val="24"/>
                <w:szCs w:val="24"/>
                <w:lang w:val="en-GB" w:eastAsia="en-GB"/>
              </w:rPr>
            </w:pPr>
            <w:r w:rsidRPr="00D61E35">
              <w:rPr>
                <w:rFonts w:ascii="Times New Roman" w:eastAsia="Times New Roman" w:hAnsi="Times New Roman" w:cs="Times New Roman"/>
                <w:b/>
                <w:sz w:val="24"/>
                <w:szCs w:val="24"/>
                <w:lang w:val="en-GB" w:eastAsia="en-GB"/>
              </w:rPr>
              <w:t>3.89</w:t>
            </w:r>
          </w:p>
        </w:tc>
        <w:tc>
          <w:tcPr>
            <w:tcW w:w="530" w:type="pct"/>
            <w:tcBorders>
              <w:bottom w:val="single" w:sz="4" w:space="0" w:color="auto"/>
            </w:tcBorders>
          </w:tcPr>
          <w:p w:rsidR="00D61E35" w:rsidRPr="00D61E35" w:rsidRDefault="00D61E35" w:rsidP="00D61E35">
            <w:pPr>
              <w:rPr>
                <w:rFonts w:ascii="Times New Roman" w:eastAsia="Times New Roman" w:hAnsi="Times New Roman" w:cs="Times New Roman"/>
                <w:b/>
                <w:sz w:val="24"/>
                <w:szCs w:val="24"/>
                <w:lang w:val="en-GB" w:eastAsia="en-GB"/>
              </w:rPr>
            </w:pPr>
          </w:p>
          <w:p w:rsidR="00D61E35" w:rsidRPr="00D61E35" w:rsidRDefault="00D61E35" w:rsidP="00D61E35">
            <w:pPr>
              <w:rPr>
                <w:rFonts w:ascii="Times New Roman" w:eastAsia="Times New Roman" w:hAnsi="Times New Roman" w:cs="Times New Roman"/>
                <w:b/>
                <w:sz w:val="24"/>
                <w:szCs w:val="24"/>
                <w:lang w:val="en-GB" w:eastAsia="en-GB"/>
              </w:rPr>
            </w:pPr>
            <w:r w:rsidRPr="00D61E35">
              <w:rPr>
                <w:rFonts w:ascii="Times New Roman" w:eastAsia="Times New Roman" w:hAnsi="Times New Roman" w:cs="Times New Roman"/>
                <w:b/>
                <w:sz w:val="24"/>
                <w:szCs w:val="24"/>
                <w:lang w:val="en-GB" w:eastAsia="en-GB"/>
              </w:rPr>
              <w:t>1.185</w:t>
            </w:r>
          </w:p>
        </w:tc>
      </w:tr>
    </w:tbl>
    <w:p w:rsidR="00D61E35" w:rsidRPr="00D61E35" w:rsidRDefault="00D61E35" w:rsidP="00D61E35"/>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The findings in Table 4.7 indicate that learner involvement in informal cross-border trading activities was relatively high, as shown by a composite mean of </w:t>
      </w:r>
      <w:r w:rsidRPr="00D61E35">
        <w:rPr>
          <w:rFonts w:ascii="Times New Roman" w:eastAsia="Times New Roman" w:hAnsi="Times New Roman" w:cs="Times New Roman"/>
          <w:bCs/>
          <w:sz w:val="24"/>
          <w:szCs w:val="24"/>
          <w:lang w:val="en-GB" w:eastAsia="en-GB"/>
        </w:rPr>
        <w:t>3.89</w:t>
      </w:r>
      <w:r w:rsidRPr="00D61E35">
        <w:rPr>
          <w:rFonts w:ascii="Times New Roman" w:eastAsia="Times New Roman" w:hAnsi="Times New Roman" w:cs="Times New Roman"/>
          <w:sz w:val="24"/>
          <w:szCs w:val="24"/>
          <w:lang w:val="en-GB" w:eastAsia="en-GB"/>
        </w:rPr>
        <w:t xml:space="preserve"> and standard deviation of </w:t>
      </w:r>
      <w:r w:rsidRPr="00D61E35">
        <w:rPr>
          <w:rFonts w:ascii="Times New Roman" w:eastAsia="Times New Roman" w:hAnsi="Times New Roman" w:cs="Times New Roman"/>
          <w:bCs/>
          <w:sz w:val="24"/>
          <w:szCs w:val="24"/>
          <w:lang w:val="en-GB" w:eastAsia="en-GB"/>
        </w:rPr>
        <w:t>1.185</w:t>
      </w:r>
      <w:r w:rsidRPr="00D61E35">
        <w:rPr>
          <w:rFonts w:ascii="Times New Roman" w:eastAsia="Times New Roman" w:hAnsi="Times New Roman" w:cs="Times New Roman"/>
          <w:sz w:val="24"/>
          <w:szCs w:val="24"/>
          <w:lang w:val="en-GB" w:eastAsia="en-GB"/>
        </w:rPr>
        <w:t>, suggesting an overall tendency of respondents toward agreement that trading activities influence their educational experiences</w:t>
      </w:r>
      <w:bookmarkStart w:id="13" w:name="_GoBack"/>
      <w:bookmarkEnd w:id="13"/>
      <w:r w:rsidRPr="00D61E35">
        <w:rPr>
          <w:rFonts w:ascii="Times New Roman" w:eastAsia="Times New Roman" w:hAnsi="Times New Roman" w:cs="Times New Roman"/>
          <w:sz w:val="24"/>
          <w:szCs w:val="24"/>
          <w:lang w:val="en-GB" w:eastAsia="en-GB"/>
        </w:rPr>
        <w:t xml:space="preserve"> and school participation. The responses across all five Likert scale categories provide important insights into the extent of learner involvement and its effects on school internal efficiency.</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lastRenderedPageBreak/>
        <w:t xml:space="preserve">On the statement </w:t>
      </w:r>
      <w:r w:rsidRPr="00D61E35">
        <w:rPr>
          <w:rFonts w:ascii="Times New Roman" w:eastAsia="Times New Roman" w:hAnsi="Times New Roman" w:cs="Times New Roman"/>
          <w:i/>
          <w:iCs/>
          <w:sz w:val="24"/>
          <w:szCs w:val="24"/>
          <w:lang w:val="en-GB" w:eastAsia="en-GB"/>
        </w:rPr>
        <w:t>“I participate in trading activities before or after school,”</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171 respondents (46.8%) strongly agreed</w:t>
      </w:r>
      <w:r w:rsidRPr="00D61E35">
        <w:rPr>
          <w:rFonts w:ascii="Times New Roman" w:eastAsia="Times New Roman" w:hAnsi="Times New Roman" w:cs="Times New Roman"/>
          <w:sz w:val="24"/>
          <w:szCs w:val="24"/>
          <w:lang w:val="en-GB" w:eastAsia="en-GB"/>
        </w:rPr>
        <w:t xml:space="preserve"> while </w:t>
      </w:r>
      <w:r w:rsidRPr="00D61E35">
        <w:rPr>
          <w:rFonts w:ascii="Times New Roman" w:eastAsia="Times New Roman" w:hAnsi="Times New Roman" w:cs="Times New Roman"/>
          <w:bCs/>
          <w:sz w:val="24"/>
          <w:szCs w:val="24"/>
          <w:lang w:val="en-GB" w:eastAsia="en-GB"/>
        </w:rPr>
        <w:t>114 respondents (31.2%) agreed</w:t>
      </w:r>
      <w:r w:rsidRPr="00D61E35">
        <w:rPr>
          <w:rFonts w:ascii="Times New Roman" w:eastAsia="Times New Roman" w:hAnsi="Times New Roman" w:cs="Times New Roman"/>
          <w:sz w:val="24"/>
          <w:szCs w:val="24"/>
          <w:lang w:val="en-GB" w:eastAsia="en-GB"/>
        </w:rPr>
        <w:t xml:space="preserve">, showing that the majority of learners actively engage in trading activities outside school hours. However, </w:t>
      </w:r>
      <w:r w:rsidRPr="00D61E35">
        <w:rPr>
          <w:rFonts w:ascii="Times New Roman" w:eastAsia="Times New Roman" w:hAnsi="Times New Roman" w:cs="Times New Roman"/>
          <w:bCs/>
          <w:sz w:val="24"/>
          <w:szCs w:val="24"/>
          <w:lang w:val="en-GB" w:eastAsia="en-GB"/>
        </w:rPr>
        <w:t>14 respondents (3.8%) were undecided</w:t>
      </w:r>
      <w:r w:rsidRPr="00D61E35">
        <w:rPr>
          <w:rFonts w:ascii="Times New Roman" w:eastAsia="Times New Roman" w:hAnsi="Times New Roman" w:cs="Times New Roman"/>
          <w:sz w:val="24"/>
          <w:szCs w:val="24"/>
          <w:lang w:val="en-GB" w:eastAsia="en-GB"/>
        </w:rPr>
        <w:t xml:space="preserve">, suggesting uncertainty among a few learners, while </w:t>
      </w:r>
      <w:r w:rsidRPr="00D61E35">
        <w:rPr>
          <w:rFonts w:ascii="Times New Roman" w:eastAsia="Times New Roman" w:hAnsi="Times New Roman" w:cs="Times New Roman"/>
          <w:bCs/>
          <w:sz w:val="24"/>
          <w:szCs w:val="24"/>
          <w:lang w:val="en-GB" w:eastAsia="en-GB"/>
        </w:rPr>
        <w:t>36 respondents (9.9%) disagreed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30 respondents (8.2%) strongly disagreed</w:t>
      </w:r>
      <w:r w:rsidRPr="00D61E35">
        <w:rPr>
          <w:rFonts w:ascii="Times New Roman" w:eastAsia="Times New Roman" w:hAnsi="Times New Roman" w:cs="Times New Roman"/>
          <w:sz w:val="24"/>
          <w:szCs w:val="24"/>
          <w:lang w:val="en-GB" w:eastAsia="en-GB"/>
        </w:rPr>
        <w:t xml:space="preserve">, indicating that a smaller proportion of learners were not involved in such activities. The high mean score of </w:t>
      </w:r>
      <w:r w:rsidRPr="00D61E35">
        <w:rPr>
          <w:rFonts w:ascii="Times New Roman" w:eastAsia="Times New Roman" w:hAnsi="Times New Roman" w:cs="Times New Roman"/>
          <w:bCs/>
          <w:sz w:val="24"/>
          <w:szCs w:val="24"/>
          <w:lang w:val="en-GB" w:eastAsia="en-GB"/>
        </w:rPr>
        <w:t>4.09</w:t>
      </w:r>
      <w:r w:rsidRPr="00D61E35">
        <w:rPr>
          <w:rFonts w:ascii="Times New Roman" w:eastAsia="Times New Roman" w:hAnsi="Times New Roman" w:cs="Times New Roman"/>
          <w:sz w:val="24"/>
          <w:szCs w:val="24"/>
          <w:lang w:val="en-GB" w:eastAsia="en-GB"/>
        </w:rPr>
        <w:t xml:space="preserve"> demonstrates strong agreement that learner participation in trade before and after school is common.</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Regarding the statement </w:t>
      </w:r>
      <w:r w:rsidRPr="00D61E35">
        <w:rPr>
          <w:rFonts w:ascii="Times New Roman" w:eastAsia="Times New Roman" w:hAnsi="Times New Roman" w:cs="Times New Roman"/>
          <w:i/>
          <w:iCs/>
          <w:sz w:val="24"/>
          <w:szCs w:val="24"/>
          <w:lang w:val="en-GB" w:eastAsia="en-GB"/>
        </w:rPr>
        <w:t>“I assist my family in cross-border trading activities,”</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164 respondents (44.9%) strongly 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90 respondents (24.7%) agreed</w:t>
      </w:r>
      <w:r w:rsidRPr="00D61E35">
        <w:rPr>
          <w:rFonts w:ascii="Times New Roman" w:eastAsia="Times New Roman" w:hAnsi="Times New Roman" w:cs="Times New Roman"/>
          <w:sz w:val="24"/>
          <w:szCs w:val="24"/>
          <w:lang w:val="en-GB" w:eastAsia="en-GB"/>
        </w:rPr>
        <w:t xml:space="preserve">, implying that many learners directly support household economic activities. Meanwhile, </w:t>
      </w:r>
      <w:r w:rsidRPr="00D61E35">
        <w:rPr>
          <w:rFonts w:ascii="Times New Roman" w:eastAsia="Times New Roman" w:hAnsi="Times New Roman" w:cs="Times New Roman"/>
          <w:bCs/>
          <w:sz w:val="24"/>
          <w:szCs w:val="24"/>
          <w:lang w:val="en-GB" w:eastAsia="en-GB"/>
        </w:rPr>
        <w:t>16 respondents (4.4%) were undecided</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66 respondents (18.1%) disagreed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29 respondents (7.9%) strongly disagreed</w:t>
      </w:r>
      <w:r w:rsidRPr="00D61E35">
        <w:rPr>
          <w:rFonts w:ascii="Times New Roman" w:eastAsia="Times New Roman" w:hAnsi="Times New Roman" w:cs="Times New Roman"/>
          <w:sz w:val="24"/>
          <w:szCs w:val="24"/>
          <w:lang w:val="en-GB" w:eastAsia="en-GB"/>
        </w:rPr>
        <w:t xml:space="preserve">, indicating that although most learners assist their families in trade, some households do not involve children in these activities. The mean score of </w:t>
      </w:r>
      <w:r w:rsidRPr="00D61E35">
        <w:rPr>
          <w:rFonts w:ascii="Times New Roman" w:eastAsia="Times New Roman" w:hAnsi="Times New Roman" w:cs="Times New Roman"/>
          <w:bCs/>
          <w:sz w:val="24"/>
          <w:szCs w:val="24"/>
          <w:lang w:val="en-GB" w:eastAsia="en-GB"/>
        </w:rPr>
        <w:t>3.98</w:t>
      </w:r>
      <w:r w:rsidRPr="00D61E35">
        <w:rPr>
          <w:rFonts w:ascii="Times New Roman" w:eastAsia="Times New Roman" w:hAnsi="Times New Roman" w:cs="Times New Roman"/>
          <w:sz w:val="24"/>
          <w:szCs w:val="24"/>
          <w:lang w:val="en-GB" w:eastAsia="en-GB"/>
        </w:rPr>
        <w:t xml:space="preserve"> reflects overall agreement.</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On whether </w:t>
      </w:r>
      <w:r w:rsidRPr="00D61E35">
        <w:rPr>
          <w:rFonts w:ascii="Times New Roman" w:eastAsia="Times New Roman" w:hAnsi="Times New Roman" w:cs="Times New Roman"/>
          <w:i/>
          <w:iCs/>
          <w:sz w:val="24"/>
          <w:szCs w:val="24"/>
          <w:lang w:val="en-GB" w:eastAsia="en-GB"/>
        </w:rPr>
        <w:t>“Trading activities reduce the time available for studying,”</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153 respondents (41.9%) strongly 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107 respondents (29.3%) agreed</w:t>
      </w:r>
      <w:r w:rsidRPr="00D61E35">
        <w:rPr>
          <w:rFonts w:ascii="Times New Roman" w:eastAsia="Times New Roman" w:hAnsi="Times New Roman" w:cs="Times New Roman"/>
          <w:sz w:val="24"/>
          <w:szCs w:val="24"/>
          <w:lang w:val="en-GB" w:eastAsia="en-GB"/>
        </w:rPr>
        <w:t xml:space="preserve">, suggesting that trading significantly competes with academic study time. A small proportion, </w:t>
      </w:r>
      <w:r w:rsidRPr="00D61E35">
        <w:rPr>
          <w:rFonts w:ascii="Times New Roman" w:eastAsia="Times New Roman" w:hAnsi="Times New Roman" w:cs="Times New Roman"/>
          <w:bCs/>
          <w:sz w:val="24"/>
          <w:szCs w:val="24"/>
          <w:lang w:val="en-GB" w:eastAsia="en-GB"/>
        </w:rPr>
        <w:t>13 respondents (3.6%) were undecided</w:t>
      </w:r>
      <w:r w:rsidRPr="00D61E35">
        <w:rPr>
          <w:rFonts w:ascii="Times New Roman" w:eastAsia="Times New Roman" w:hAnsi="Times New Roman" w:cs="Times New Roman"/>
          <w:sz w:val="24"/>
          <w:szCs w:val="24"/>
          <w:lang w:val="en-GB" w:eastAsia="en-GB"/>
        </w:rPr>
        <w:t xml:space="preserve">, while </w:t>
      </w:r>
      <w:r w:rsidRPr="00D61E35">
        <w:rPr>
          <w:rFonts w:ascii="Times New Roman" w:eastAsia="Times New Roman" w:hAnsi="Times New Roman" w:cs="Times New Roman"/>
          <w:bCs/>
          <w:sz w:val="24"/>
          <w:szCs w:val="24"/>
          <w:lang w:val="en-GB" w:eastAsia="en-GB"/>
        </w:rPr>
        <w:t>26 respondents (7.1%) disagreed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66 respondents (18.1%) strongly disagreed</w:t>
      </w:r>
      <w:r w:rsidRPr="00D61E35">
        <w:rPr>
          <w:rFonts w:ascii="Times New Roman" w:eastAsia="Times New Roman" w:hAnsi="Times New Roman" w:cs="Times New Roman"/>
          <w:sz w:val="24"/>
          <w:szCs w:val="24"/>
          <w:lang w:val="en-GB" w:eastAsia="en-GB"/>
        </w:rPr>
        <w:t xml:space="preserve">, indicating variation in how learners balance trade and academics. The mean score of </w:t>
      </w:r>
      <w:r w:rsidRPr="00D61E35">
        <w:rPr>
          <w:rFonts w:ascii="Times New Roman" w:eastAsia="Times New Roman" w:hAnsi="Times New Roman" w:cs="Times New Roman"/>
          <w:bCs/>
          <w:sz w:val="24"/>
          <w:szCs w:val="24"/>
          <w:lang w:val="en-GB" w:eastAsia="en-GB"/>
        </w:rPr>
        <w:t>3.99</w:t>
      </w:r>
      <w:r w:rsidRPr="00D61E35">
        <w:rPr>
          <w:rFonts w:ascii="Times New Roman" w:eastAsia="Times New Roman" w:hAnsi="Times New Roman" w:cs="Times New Roman"/>
          <w:sz w:val="24"/>
          <w:szCs w:val="24"/>
          <w:lang w:val="en-GB" w:eastAsia="en-GB"/>
        </w:rPr>
        <w:t xml:space="preserve"> confirms that most respondents perceived trading as reducing study time.</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Concerning the statement </w:t>
      </w:r>
      <w:r w:rsidRPr="00D61E35">
        <w:rPr>
          <w:rFonts w:ascii="Times New Roman" w:eastAsia="Times New Roman" w:hAnsi="Times New Roman" w:cs="Times New Roman"/>
          <w:i/>
          <w:iCs/>
          <w:sz w:val="24"/>
          <w:szCs w:val="24"/>
          <w:lang w:val="en-GB" w:eastAsia="en-GB"/>
        </w:rPr>
        <w:t>“I sometimes miss classes because of trading activities,”</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131 respondents (35.9%) strongly 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117 respondents (32.1%) agreed</w:t>
      </w:r>
      <w:r w:rsidRPr="00D61E35">
        <w:rPr>
          <w:rFonts w:ascii="Times New Roman" w:eastAsia="Times New Roman" w:hAnsi="Times New Roman" w:cs="Times New Roman"/>
          <w:sz w:val="24"/>
          <w:szCs w:val="24"/>
          <w:lang w:val="en-GB" w:eastAsia="en-GB"/>
        </w:rPr>
        <w:t xml:space="preserve">, indicating that absenteeism due to trading is common among learners. However, </w:t>
      </w:r>
      <w:r w:rsidRPr="00D61E35">
        <w:rPr>
          <w:rFonts w:ascii="Times New Roman" w:eastAsia="Times New Roman" w:hAnsi="Times New Roman" w:cs="Times New Roman"/>
          <w:bCs/>
          <w:sz w:val="24"/>
          <w:szCs w:val="24"/>
          <w:lang w:val="en-GB" w:eastAsia="en-GB"/>
        </w:rPr>
        <w:t xml:space="preserve">25 respondents (6.8%) were </w:t>
      </w:r>
      <w:r w:rsidRPr="00D61E35">
        <w:rPr>
          <w:rFonts w:ascii="Times New Roman" w:eastAsia="Times New Roman" w:hAnsi="Times New Roman" w:cs="Times New Roman"/>
          <w:bCs/>
          <w:sz w:val="24"/>
          <w:szCs w:val="24"/>
          <w:lang w:val="en-GB" w:eastAsia="en-GB"/>
        </w:rPr>
        <w:lastRenderedPageBreak/>
        <w:t>undecided</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52 respondents (14.2%) disagreed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40 respondents (11%) strongly disagreed</w:t>
      </w:r>
      <w:r w:rsidRPr="00D61E35">
        <w:rPr>
          <w:rFonts w:ascii="Times New Roman" w:eastAsia="Times New Roman" w:hAnsi="Times New Roman" w:cs="Times New Roman"/>
          <w:sz w:val="24"/>
          <w:szCs w:val="24"/>
          <w:lang w:val="en-GB" w:eastAsia="en-GB"/>
        </w:rPr>
        <w:t xml:space="preserve">, suggesting that some learners are able to maintain regular attendance despite trade involvement. The mean score of </w:t>
      </w:r>
      <w:r w:rsidRPr="00D61E35">
        <w:rPr>
          <w:rFonts w:ascii="Times New Roman" w:eastAsia="Times New Roman" w:hAnsi="Times New Roman" w:cs="Times New Roman"/>
          <w:bCs/>
          <w:sz w:val="24"/>
          <w:szCs w:val="24"/>
          <w:lang w:val="en-GB" w:eastAsia="en-GB"/>
        </w:rPr>
        <w:t>3.79</w:t>
      </w:r>
      <w:r w:rsidRPr="00D61E35">
        <w:rPr>
          <w:rFonts w:ascii="Times New Roman" w:eastAsia="Times New Roman" w:hAnsi="Times New Roman" w:cs="Times New Roman"/>
          <w:sz w:val="24"/>
          <w:szCs w:val="24"/>
          <w:lang w:val="en-GB" w:eastAsia="en-GB"/>
        </w:rPr>
        <w:t xml:space="preserve"> indicates general agreement that trading contributes to absenteeism.</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For the statement </w:t>
      </w:r>
      <w:r w:rsidRPr="00D61E35">
        <w:rPr>
          <w:rFonts w:ascii="Times New Roman" w:eastAsia="Times New Roman" w:hAnsi="Times New Roman" w:cs="Times New Roman"/>
          <w:i/>
          <w:iCs/>
          <w:sz w:val="24"/>
          <w:szCs w:val="24"/>
          <w:lang w:val="en-GB" w:eastAsia="en-GB"/>
        </w:rPr>
        <w:t>“Participation in trading affects my concentration in class,”</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115 respondents (31.5%) strongly 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128 respondents (35.1%) agreed</w:t>
      </w:r>
      <w:r w:rsidRPr="00D61E35">
        <w:rPr>
          <w:rFonts w:ascii="Times New Roman" w:eastAsia="Times New Roman" w:hAnsi="Times New Roman" w:cs="Times New Roman"/>
          <w:sz w:val="24"/>
          <w:szCs w:val="24"/>
          <w:lang w:val="en-GB" w:eastAsia="en-GB"/>
        </w:rPr>
        <w:t xml:space="preserve">, meaning a majority acknowledged that trading affects their focus in class. At the same time, </w:t>
      </w:r>
      <w:r w:rsidRPr="00D61E35">
        <w:rPr>
          <w:rFonts w:ascii="Times New Roman" w:eastAsia="Times New Roman" w:hAnsi="Times New Roman" w:cs="Times New Roman"/>
          <w:bCs/>
          <w:sz w:val="24"/>
          <w:szCs w:val="24"/>
          <w:lang w:val="en-GB" w:eastAsia="en-GB"/>
        </w:rPr>
        <w:t>26 respondents (7.1%) remained undecided</w:t>
      </w:r>
      <w:r w:rsidRPr="00D61E35">
        <w:rPr>
          <w:rFonts w:ascii="Times New Roman" w:eastAsia="Times New Roman" w:hAnsi="Times New Roman" w:cs="Times New Roman"/>
          <w:sz w:val="24"/>
          <w:szCs w:val="24"/>
          <w:lang w:val="en-GB" w:eastAsia="en-GB"/>
        </w:rPr>
        <w:t xml:space="preserve">, while </w:t>
      </w:r>
      <w:r w:rsidRPr="00D61E35">
        <w:rPr>
          <w:rFonts w:ascii="Times New Roman" w:eastAsia="Times New Roman" w:hAnsi="Times New Roman" w:cs="Times New Roman"/>
          <w:bCs/>
          <w:sz w:val="24"/>
          <w:szCs w:val="24"/>
          <w:lang w:val="en-GB" w:eastAsia="en-GB"/>
        </w:rPr>
        <w:t>49 respondents (13.4%) disagreed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47 respondents (12.9%) strongly disagreed</w:t>
      </w:r>
      <w:r w:rsidRPr="00D61E35">
        <w:rPr>
          <w:rFonts w:ascii="Times New Roman" w:eastAsia="Times New Roman" w:hAnsi="Times New Roman" w:cs="Times New Roman"/>
          <w:sz w:val="24"/>
          <w:szCs w:val="24"/>
          <w:lang w:val="en-GB" w:eastAsia="en-GB"/>
        </w:rPr>
        <w:t xml:space="preserve">, indicating that some learners did not perceive a negative effect on concentration. The mean score of </w:t>
      </w:r>
      <w:r w:rsidRPr="00D61E35">
        <w:rPr>
          <w:rFonts w:ascii="Times New Roman" w:eastAsia="Times New Roman" w:hAnsi="Times New Roman" w:cs="Times New Roman"/>
          <w:bCs/>
          <w:sz w:val="24"/>
          <w:szCs w:val="24"/>
          <w:lang w:val="en-GB" w:eastAsia="en-GB"/>
        </w:rPr>
        <w:t>3.70</w:t>
      </w:r>
      <w:r w:rsidRPr="00D61E35">
        <w:rPr>
          <w:rFonts w:ascii="Times New Roman" w:eastAsia="Times New Roman" w:hAnsi="Times New Roman" w:cs="Times New Roman"/>
          <w:sz w:val="24"/>
          <w:szCs w:val="24"/>
          <w:lang w:val="en-GB" w:eastAsia="en-GB"/>
        </w:rPr>
        <w:t xml:space="preserve"> shows overall agreement that trade participation affects classroom concentration.</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On the statement </w:t>
      </w:r>
      <w:r w:rsidRPr="00D61E35">
        <w:rPr>
          <w:rFonts w:ascii="Times New Roman" w:eastAsia="Times New Roman" w:hAnsi="Times New Roman" w:cs="Times New Roman"/>
          <w:i/>
          <w:iCs/>
          <w:sz w:val="24"/>
          <w:szCs w:val="24"/>
          <w:lang w:val="en-GB" w:eastAsia="en-GB"/>
        </w:rPr>
        <w:t>“Income earned from trading motivates me to continue trading,”</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129 respondents (35.3%) strongly 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93 respondents (25.5%) agreed</w:t>
      </w:r>
      <w:r w:rsidRPr="00D61E35">
        <w:rPr>
          <w:rFonts w:ascii="Times New Roman" w:eastAsia="Times New Roman" w:hAnsi="Times New Roman" w:cs="Times New Roman"/>
          <w:sz w:val="24"/>
          <w:szCs w:val="24"/>
          <w:lang w:val="en-GB" w:eastAsia="en-GB"/>
        </w:rPr>
        <w:t xml:space="preserve">, suggesting that financial benefits are an important motivating factor for learner participation in trade. However, </w:t>
      </w:r>
      <w:r w:rsidRPr="00D61E35">
        <w:rPr>
          <w:rFonts w:ascii="Times New Roman" w:eastAsia="Times New Roman" w:hAnsi="Times New Roman" w:cs="Times New Roman"/>
          <w:bCs/>
          <w:sz w:val="24"/>
          <w:szCs w:val="24"/>
          <w:lang w:val="en-GB" w:eastAsia="en-GB"/>
        </w:rPr>
        <w:t>13 respondents (3.6%) were undecided</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57 respondents (15.6%) disagreed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73 respondents (20%) strongly disagreed</w:t>
      </w:r>
      <w:r w:rsidRPr="00D61E35">
        <w:rPr>
          <w:rFonts w:ascii="Times New Roman" w:eastAsia="Times New Roman" w:hAnsi="Times New Roman" w:cs="Times New Roman"/>
          <w:sz w:val="24"/>
          <w:szCs w:val="24"/>
          <w:lang w:val="en-GB" w:eastAsia="en-GB"/>
        </w:rPr>
        <w:t xml:space="preserve">, indicating that not all learners are motivated by financial gain. The mean score of </w:t>
      </w:r>
      <w:r w:rsidRPr="00D61E35">
        <w:rPr>
          <w:rFonts w:ascii="Times New Roman" w:eastAsia="Times New Roman" w:hAnsi="Times New Roman" w:cs="Times New Roman"/>
          <w:bCs/>
          <w:sz w:val="24"/>
          <w:szCs w:val="24"/>
          <w:lang w:val="en-GB" w:eastAsia="en-GB"/>
        </w:rPr>
        <w:t>3.57</w:t>
      </w:r>
      <w:r w:rsidRPr="00D61E35">
        <w:rPr>
          <w:rFonts w:ascii="Times New Roman" w:eastAsia="Times New Roman" w:hAnsi="Times New Roman" w:cs="Times New Roman"/>
          <w:sz w:val="24"/>
          <w:szCs w:val="24"/>
          <w:lang w:val="en-GB" w:eastAsia="en-GB"/>
        </w:rPr>
        <w:t xml:space="preserve"> reflects moderate agreement.</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Regarding the statement </w:t>
      </w:r>
      <w:r w:rsidRPr="00D61E35">
        <w:rPr>
          <w:rFonts w:ascii="Times New Roman" w:eastAsia="Times New Roman" w:hAnsi="Times New Roman" w:cs="Times New Roman"/>
          <w:i/>
          <w:iCs/>
          <w:sz w:val="24"/>
          <w:szCs w:val="24"/>
          <w:lang w:val="en-GB" w:eastAsia="en-GB"/>
        </w:rPr>
        <w:t>“Trading activities negatively affect my academic performance,”</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139 respondents (38.1%) strongly agreed</w:t>
      </w:r>
      <w:r w:rsidRPr="00D61E35">
        <w:rPr>
          <w:rFonts w:ascii="Times New Roman" w:eastAsia="Times New Roman" w:hAnsi="Times New Roman" w:cs="Times New Roman"/>
          <w:sz w:val="24"/>
          <w:szCs w:val="24"/>
          <w:lang w:val="en-GB" w:eastAsia="en-GB"/>
        </w:rPr>
        <w:t xml:space="preserve"> while </w:t>
      </w:r>
      <w:r w:rsidRPr="00D61E35">
        <w:rPr>
          <w:rFonts w:ascii="Times New Roman" w:eastAsia="Times New Roman" w:hAnsi="Times New Roman" w:cs="Times New Roman"/>
          <w:bCs/>
          <w:sz w:val="24"/>
          <w:szCs w:val="24"/>
          <w:lang w:val="en-GB" w:eastAsia="en-GB"/>
        </w:rPr>
        <w:t>129 respondents (35.3%) agreed</w:t>
      </w:r>
      <w:r w:rsidRPr="00D61E35">
        <w:rPr>
          <w:rFonts w:ascii="Times New Roman" w:eastAsia="Times New Roman" w:hAnsi="Times New Roman" w:cs="Times New Roman"/>
          <w:sz w:val="24"/>
          <w:szCs w:val="24"/>
          <w:lang w:val="en-GB" w:eastAsia="en-GB"/>
        </w:rPr>
        <w:t xml:space="preserve">, showing that a majority recognized the negative academic consequences of trading activities. In contrast, </w:t>
      </w:r>
      <w:r w:rsidRPr="00D61E35">
        <w:rPr>
          <w:rFonts w:ascii="Times New Roman" w:eastAsia="Times New Roman" w:hAnsi="Times New Roman" w:cs="Times New Roman"/>
          <w:bCs/>
          <w:sz w:val="24"/>
          <w:szCs w:val="24"/>
          <w:lang w:val="en-GB" w:eastAsia="en-GB"/>
        </w:rPr>
        <w:t>25 respondents (6.8%) were undecided</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45 respondents (12.3%) disagreed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27 respondents (7.4%) strongly disagreed</w:t>
      </w:r>
      <w:r w:rsidRPr="00D61E35">
        <w:rPr>
          <w:rFonts w:ascii="Times New Roman" w:eastAsia="Times New Roman" w:hAnsi="Times New Roman" w:cs="Times New Roman"/>
          <w:sz w:val="24"/>
          <w:szCs w:val="24"/>
          <w:lang w:val="en-GB" w:eastAsia="en-GB"/>
        </w:rPr>
        <w:t xml:space="preserve">, indicating that a minority did not perceive any negative effect on academic performance. The mean score of </w:t>
      </w:r>
      <w:r w:rsidRPr="00D61E35">
        <w:rPr>
          <w:rFonts w:ascii="Times New Roman" w:eastAsia="Times New Roman" w:hAnsi="Times New Roman" w:cs="Times New Roman"/>
          <w:bCs/>
          <w:sz w:val="24"/>
          <w:szCs w:val="24"/>
          <w:lang w:val="en-GB" w:eastAsia="en-GB"/>
        </w:rPr>
        <w:t>3.90</w:t>
      </w:r>
      <w:r w:rsidRPr="00D61E35">
        <w:rPr>
          <w:rFonts w:ascii="Times New Roman" w:eastAsia="Times New Roman" w:hAnsi="Times New Roman" w:cs="Times New Roman"/>
          <w:sz w:val="24"/>
          <w:szCs w:val="24"/>
          <w:lang w:val="en-GB" w:eastAsia="en-GB"/>
        </w:rPr>
        <w:t xml:space="preserve"> confirms general agreement.</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lastRenderedPageBreak/>
        <w:t xml:space="preserve">Finally, on the statement </w:t>
      </w:r>
      <w:r w:rsidRPr="00D61E35">
        <w:rPr>
          <w:rFonts w:ascii="Times New Roman" w:eastAsia="Times New Roman" w:hAnsi="Times New Roman" w:cs="Times New Roman"/>
          <w:i/>
          <w:iCs/>
          <w:sz w:val="24"/>
          <w:szCs w:val="24"/>
          <w:lang w:val="en-GB" w:eastAsia="en-GB"/>
        </w:rPr>
        <w:t>“I spend more time trading than studying during holidays,”</w:t>
      </w:r>
      <w:r w:rsidRPr="00D61E35">
        <w:rPr>
          <w:rFonts w:ascii="Times New Roman" w:eastAsia="Times New Roman" w:hAnsi="Times New Roman" w:cs="Times New Roman"/>
          <w:sz w:val="24"/>
          <w:szCs w:val="24"/>
          <w:lang w:val="en-GB" w:eastAsia="en-GB"/>
        </w:rPr>
        <w:t xml:space="preserve"> </w:t>
      </w:r>
      <w:r w:rsidRPr="00D61E35">
        <w:rPr>
          <w:rFonts w:ascii="Times New Roman" w:eastAsia="Times New Roman" w:hAnsi="Times New Roman" w:cs="Times New Roman"/>
          <w:bCs/>
          <w:sz w:val="24"/>
          <w:szCs w:val="24"/>
          <w:lang w:val="en-GB" w:eastAsia="en-GB"/>
        </w:rPr>
        <w:t>161 respondents (44.1%) strongly 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111 respondents (30.4%) agreed</w:t>
      </w:r>
      <w:r w:rsidRPr="00D61E35">
        <w:rPr>
          <w:rFonts w:ascii="Times New Roman" w:eastAsia="Times New Roman" w:hAnsi="Times New Roman" w:cs="Times New Roman"/>
          <w:sz w:val="24"/>
          <w:szCs w:val="24"/>
          <w:lang w:val="en-GB" w:eastAsia="en-GB"/>
        </w:rPr>
        <w:t xml:space="preserve">, indicating that holidays are often devoted to economic activities rather than academic preparation. A small proportion, </w:t>
      </w:r>
      <w:r w:rsidRPr="00D61E35">
        <w:rPr>
          <w:rFonts w:ascii="Times New Roman" w:eastAsia="Times New Roman" w:hAnsi="Times New Roman" w:cs="Times New Roman"/>
          <w:bCs/>
          <w:sz w:val="24"/>
          <w:szCs w:val="24"/>
          <w:lang w:val="en-GB" w:eastAsia="en-GB"/>
        </w:rPr>
        <w:t>9 respondents (2.5%) were undecided</w:t>
      </w:r>
      <w:r w:rsidRPr="00D61E35">
        <w:rPr>
          <w:rFonts w:ascii="Times New Roman" w:eastAsia="Times New Roman" w:hAnsi="Times New Roman" w:cs="Times New Roman"/>
          <w:sz w:val="24"/>
          <w:szCs w:val="24"/>
          <w:lang w:val="en-GB" w:eastAsia="en-GB"/>
        </w:rPr>
        <w:t xml:space="preserve">, while </w:t>
      </w:r>
      <w:r w:rsidRPr="00D61E35">
        <w:rPr>
          <w:rFonts w:ascii="Times New Roman" w:eastAsia="Times New Roman" w:hAnsi="Times New Roman" w:cs="Times New Roman"/>
          <w:bCs/>
          <w:sz w:val="24"/>
          <w:szCs w:val="24"/>
          <w:lang w:val="en-GB" w:eastAsia="en-GB"/>
        </w:rPr>
        <w:t>61 respondents (16.7%) disagreed</w:t>
      </w:r>
      <w:r w:rsidRPr="00D61E35">
        <w:rPr>
          <w:rFonts w:ascii="Times New Roman" w:eastAsia="Times New Roman" w:hAnsi="Times New Roman" w:cs="Times New Roman"/>
          <w:sz w:val="24"/>
          <w:szCs w:val="24"/>
          <w:lang w:val="en-GB" w:eastAsia="en-GB"/>
        </w:rPr>
        <w:t xml:space="preserve"> and </w:t>
      </w:r>
      <w:r w:rsidRPr="00D61E35">
        <w:rPr>
          <w:rFonts w:ascii="Times New Roman" w:eastAsia="Times New Roman" w:hAnsi="Times New Roman" w:cs="Times New Roman"/>
          <w:bCs/>
          <w:sz w:val="24"/>
          <w:szCs w:val="24"/>
          <w:lang w:val="en-GB" w:eastAsia="en-GB"/>
        </w:rPr>
        <w:t>23 respondents (6.3%) strongly disagreed</w:t>
      </w:r>
      <w:r w:rsidRPr="00D61E35">
        <w:rPr>
          <w:rFonts w:ascii="Times New Roman" w:eastAsia="Times New Roman" w:hAnsi="Times New Roman" w:cs="Times New Roman"/>
          <w:sz w:val="24"/>
          <w:szCs w:val="24"/>
          <w:lang w:val="en-GB" w:eastAsia="en-GB"/>
        </w:rPr>
        <w:t xml:space="preserve">, showing that some learners still prioritize academic activities during school breaks. The high mean score of </w:t>
      </w:r>
      <w:r w:rsidRPr="00D61E35">
        <w:rPr>
          <w:rFonts w:ascii="Times New Roman" w:eastAsia="Times New Roman" w:hAnsi="Times New Roman" w:cs="Times New Roman"/>
          <w:bCs/>
          <w:sz w:val="24"/>
          <w:szCs w:val="24"/>
          <w:lang w:val="en-GB" w:eastAsia="en-GB"/>
        </w:rPr>
        <w:t>4.07</w:t>
      </w:r>
      <w:r w:rsidRPr="00D61E35">
        <w:rPr>
          <w:rFonts w:ascii="Times New Roman" w:eastAsia="Times New Roman" w:hAnsi="Times New Roman" w:cs="Times New Roman"/>
          <w:sz w:val="24"/>
          <w:szCs w:val="24"/>
          <w:lang w:val="en-GB" w:eastAsia="en-GB"/>
        </w:rPr>
        <w:t xml:space="preserve"> demonstrates strong agreement with this statement.</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The findings presented in Table 4.7 on learner involvement in trading activities indicate that a considerable proportion of respondents agreed with statements suggesting that learners actively participate in informal cross-border trading activities. Where the majority of respondents selected </w:t>
      </w:r>
      <w:r w:rsidRPr="00D61E35">
        <w:rPr>
          <w:rFonts w:ascii="Times New Roman" w:eastAsia="Times New Roman" w:hAnsi="Times New Roman" w:cs="Times New Roman"/>
          <w:bCs/>
          <w:sz w:val="24"/>
          <w:szCs w:val="24"/>
          <w:lang w:val="en-GB" w:eastAsia="en-GB"/>
        </w:rPr>
        <w:t>Agree</w:t>
      </w:r>
      <w:r w:rsidRPr="00D61E35">
        <w:rPr>
          <w:rFonts w:ascii="Times New Roman" w:eastAsia="Times New Roman" w:hAnsi="Times New Roman" w:cs="Times New Roman"/>
          <w:sz w:val="24"/>
          <w:szCs w:val="24"/>
          <w:lang w:val="en-GB" w:eastAsia="en-GB"/>
        </w:rPr>
        <w:t xml:space="preserve"> or </w:t>
      </w:r>
      <w:r w:rsidRPr="00D61E35">
        <w:rPr>
          <w:rFonts w:ascii="Times New Roman" w:eastAsia="Times New Roman" w:hAnsi="Times New Roman" w:cs="Times New Roman"/>
          <w:bCs/>
          <w:sz w:val="24"/>
          <w:szCs w:val="24"/>
          <w:lang w:val="en-GB" w:eastAsia="en-GB"/>
        </w:rPr>
        <w:t>Strongly Agree</w:t>
      </w:r>
      <w:r w:rsidRPr="00D61E35">
        <w:rPr>
          <w:rFonts w:ascii="Times New Roman" w:eastAsia="Times New Roman" w:hAnsi="Times New Roman" w:cs="Times New Roman"/>
          <w:sz w:val="24"/>
          <w:szCs w:val="24"/>
          <w:lang w:val="en-GB" w:eastAsia="en-GB"/>
        </w:rPr>
        <w:t xml:space="preserve"> on statements related to participation in hawking, assisting parents in trade, carrying goods across the border, or engaging in income-generating activities during school days, the data implies that learner involvement in trading is a common practice among students in the study area. These findings suggest that many learners in Busia border communities divide their time between school and economic activities, which may negatively affect their academic engagement. Involvement in trading activities likely reduces time available for attending classes, completing assignments, revision, and participation in school programs. It also increases the risk of absenteeism, fatigue, poor concentration in class, and in some cases school dropout. This means that informal cross-border trade activities compete directly with educational responsibilities and may undermine school internal efficiency.</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The results are consistent with findings by </w:t>
      </w:r>
      <w:proofErr w:type="spellStart"/>
      <w:r w:rsidRPr="00D61E35">
        <w:rPr>
          <w:rFonts w:ascii="Times New Roman" w:eastAsia="Times New Roman" w:hAnsi="Times New Roman" w:cs="Times New Roman"/>
          <w:sz w:val="24"/>
          <w:szCs w:val="24"/>
          <w:lang w:val="en-GB" w:eastAsia="en-GB"/>
        </w:rPr>
        <w:t>Omweno</w:t>
      </w:r>
      <w:proofErr w:type="spellEnd"/>
      <w:r w:rsidRPr="00D61E35">
        <w:rPr>
          <w:rFonts w:ascii="Times New Roman" w:eastAsia="Times New Roman" w:hAnsi="Times New Roman" w:cs="Times New Roman"/>
          <w:sz w:val="24"/>
          <w:szCs w:val="24"/>
          <w:lang w:val="en-GB" w:eastAsia="en-GB"/>
        </w:rPr>
        <w:t xml:space="preserve"> et al. (2021), who established that learners involved in informal cross-border trade activities in Busia County frequently missed school, reported poor punctuality, and demonstrated low concentration levels due to balancing trade and </w:t>
      </w:r>
      <w:r w:rsidRPr="00D61E35">
        <w:rPr>
          <w:rFonts w:ascii="Times New Roman" w:eastAsia="Times New Roman" w:hAnsi="Times New Roman" w:cs="Times New Roman"/>
          <w:sz w:val="24"/>
          <w:szCs w:val="24"/>
          <w:lang w:val="en-GB" w:eastAsia="en-GB"/>
        </w:rPr>
        <w:lastRenderedPageBreak/>
        <w:t xml:space="preserve">school responsibilities. Similarly, </w:t>
      </w:r>
      <w:proofErr w:type="spellStart"/>
      <w:r w:rsidRPr="00D61E35">
        <w:rPr>
          <w:rFonts w:ascii="Times New Roman" w:eastAsia="Times New Roman" w:hAnsi="Times New Roman" w:cs="Times New Roman"/>
          <w:sz w:val="24"/>
          <w:szCs w:val="24"/>
          <w:lang w:val="en-GB" w:eastAsia="en-GB"/>
        </w:rPr>
        <w:t>Birdsall</w:t>
      </w:r>
      <w:proofErr w:type="spellEnd"/>
      <w:r w:rsidRPr="00D61E35">
        <w:rPr>
          <w:rFonts w:ascii="Times New Roman" w:eastAsia="Times New Roman" w:hAnsi="Times New Roman" w:cs="Times New Roman"/>
          <w:sz w:val="24"/>
          <w:szCs w:val="24"/>
          <w:lang w:val="en-GB" w:eastAsia="en-GB"/>
        </w:rPr>
        <w:t xml:space="preserve"> et al. (2005) observed that children in economically vulnerable households often combine schooling with work activities, and where economic survival becomes a priority, education suffers through increased absenteeism and dropout. The findings also agree with the </w:t>
      </w:r>
      <w:r w:rsidRPr="00D61E35">
        <w:rPr>
          <w:rFonts w:ascii="Times New Roman" w:eastAsia="Times New Roman" w:hAnsi="Times New Roman" w:cs="Times New Roman"/>
          <w:bCs/>
          <w:sz w:val="24"/>
          <w:szCs w:val="24"/>
          <w:lang w:val="en-GB" w:eastAsia="en-GB"/>
        </w:rPr>
        <w:t>Push–Pull Theory of Child Labour</w:t>
      </w:r>
      <w:r w:rsidRPr="00D61E35">
        <w:rPr>
          <w:rFonts w:ascii="Times New Roman" w:eastAsia="Times New Roman" w:hAnsi="Times New Roman" w:cs="Times New Roman"/>
          <w:sz w:val="24"/>
          <w:szCs w:val="24"/>
          <w:lang w:val="en-GB" w:eastAsia="en-GB"/>
        </w:rPr>
        <w:t>, which explains that poverty and economic vulnerability push children into work, while the availability of income-generating opportunities pulls them away from school. According to International Labour Organization (2021), children engaged in economic activities are more likely to experience interrupted schooling and reduced educational progression because work responsibilities interfere with learning.</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However, if some respondents disagreed with the statements, this may indicate that not all learners participate directly in trading activities. Some families may prioritize education despite living in border communities, and some learners may be protected from active involvement in household economic activities. This shows variation in household practices and parental attitudes toward education. In general, the data means that learner involvement in informal cross-border trading activities is prevalent and constitutes an important factor affecting school attendance, academic commitment, and internal efficiency of public senior secondary schools in Busia County. </w:t>
      </w:r>
    </w:p>
    <w:p w:rsidR="00D61E35" w:rsidRPr="00D61E35" w:rsidRDefault="00D61E35" w:rsidP="00D61E35">
      <w:pPr>
        <w:spacing w:after="0" w:line="480" w:lineRule="auto"/>
        <w:contextualSpacing/>
        <w:jc w:val="both"/>
        <w:rPr>
          <w:rFonts w:ascii="Times New Roman" w:hAnsi="Times New Roman" w:cs="Times New Roman"/>
          <w:sz w:val="24"/>
          <w:szCs w:val="24"/>
        </w:rPr>
      </w:pPr>
      <w:r w:rsidRPr="00D61E35">
        <w:rPr>
          <w:rFonts w:ascii="Times New Roman" w:hAnsi="Times New Roman" w:cs="Times New Roman"/>
          <w:iCs/>
          <w:sz w:val="24"/>
          <w:szCs w:val="24"/>
        </w:rPr>
        <w:t>The study sought to</w:t>
      </w:r>
      <w:r w:rsidRPr="00D61E35">
        <w:rPr>
          <w:rFonts w:ascii="Times New Roman" w:hAnsi="Times New Roman" w:cs="Times New Roman"/>
          <w:sz w:val="24"/>
          <w:szCs w:val="24"/>
        </w:rPr>
        <w:t xml:space="preserve"> determine the effect of learner involvement in trading on internal efficiency in Busia County public senior secondary schools</w:t>
      </w:r>
      <w:r w:rsidRPr="00D61E35">
        <w:rPr>
          <w:rFonts w:ascii="Times New Roman" w:hAnsi="Times New Roman" w:cs="Times New Roman"/>
          <w:iCs/>
          <w:sz w:val="24"/>
          <w:szCs w:val="24"/>
        </w:rPr>
        <w:t xml:space="preserve">. To establish this, simple linear regression test was used. The study </w:t>
      </w:r>
      <w:proofErr w:type="spellStart"/>
      <w:r w:rsidRPr="00D61E35">
        <w:rPr>
          <w:rFonts w:ascii="Times New Roman" w:hAnsi="Times New Roman" w:cs="Times New Roman"/>
          <w:iCs/>
          <w:sz w:val="24"/>
          <w:szCs w:val="24"/>
        </w:rPr>
        <w:t>utilised</w:t>
      </w:r>
      <w:proofErr w:type="spellEnd"/>
      <w:r w:rsidRPr="00D61E35">
        <w:rPr>
          <w:rFonts w:ascii="Times New Roman" w:hAnsi="Times New Roman" w:cs="Times New Roman"/>
          <w:iCs/>
          <w:sz w:val="24"/>
          <w:szCs w:val="24"/>
        </w:rPr>
        <w:t xml:space="preserve"> the following null hypothesis which was tested at 0.05 level of significance.</w:t>
      </w:r>
    </w:p>
    <w:p w:rsidR="00D61E35" w:rsidRPr="00D61E35" w:rsidRDefault="00D61E35" w:rsidP="00D61E35">
      <w:pPr>
        <w:spacing w:after="0" w:line="480" w:lineRule="auto"/>
        <w:contextualSpacing/>
        <w:jc w:val="both"/>
        <w:rPr>
          <w:rFonts w:ascii="Times New Roman" w:eastAsia="Times New Roman" w:hAnsi="Times New Roman" w:cs="Times New Roman"/>
          <w:b/>
          <w:i/>
          <w:sz w:val="24"/>
          <w:szCs w:val="24"/>
          <w:lang w:val="en-GB" w:eastAsia="en-GB"/>
        </w:rPr>
      </w:pPr>
      <w:r w:rsidRPr="00D61E35">
        <w:rPr>
          <w:rFonts w:ascii="Times New Roman" w:eastAsia="Times New Roman" w:hAnsi="Times New Roman" w:cs="Times New Roman"/>
          <w:b/>
          <w:i/>
          <w:sz w:val="24"/>
          <w:szCs w:val="24"/>
          <w:lang w:val="en-GB" w:eastAsia="en-GB"/>
        </w:rPr>
        <w:t xml:space="preserve">H₀₁: There is no effect </w:t>
      </w:r>
      <w:r w:rsidRPr="00D61E35">
        <w:rPr>
          <w:rFonts w:ascii="Times New Roman" w:hAnsi="Times New Roman" w:cs="Times New Roman"/>
          <w:b/>
          <w:i/>
          <w:sz w:val="24"/>
          <w:szCs w:val="24"/>
        </w:rPr>
        <w:t>of learner involvement in trading on internal efficiency in Busia County public senior secondary schools</w:t>
      </w:r>
      <w:r w:rsidRPr="00D61E35">
        <w:rPr>
          <w:rFonts w:ascii="Times New Roman" w:eastAsia="Times New Roman" w:hAnsi="Times New Roman" w:cs="Times New Roman"/>
          <w:b/>
          <w:i/>
          <w:sz w:val="24"/>
          <w:szCs w:val="24"/>
          <w:lang w:val="en-GB" w:eastAsia="en-GB"/>
        </w:rPr>
        <w:t>.</w:t>
      </w:r>
    </w:p>
    <w:p w:rsidR="00D61E35" w:rsidRPr="00D61E35" w:rsidRDefault="00D61E35" w:rsidP="00D61E35">
      <w:pPr>
        <w:spacing w:after="0" w:line="480" w:lineRule="auto"/>
        <w:contextualSpacing/>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The results </w:t>
      </w:r>
      <w:proofErr w:type="gramStart"/>
      <w:r w:rsidRPr="00D61E35">
        <w:rPr>
          <w:rFonts w:ascii="Times New Roman" w:eastAsia="Times New Roman" w:hAnsi="Times New Roman" w:cs="Times New Roman"/>
          <w:sz w:val="24"/>
          <w:szCs w:val="24"/>
          <w:lang w:val="en-GB" w:eastAsia="en-GB"/>
        </w:rPr>
        <w:t>is</w:t>
      </w:r>
      <w:proofErr w:type="gramEnd"/>
      <w:r w:rsidRPr="00D61E35">
        <w:rPr>
          <w:rFonts w:ascii="Times New Roman" w:eastAsia="Times New Roman" w:hAnsi="Times New Roman" w:cs="Times New Roman"/>
          <w:sz w:val="24"/>
          <w:szCs w:val="24"/>
          <w:lang w:val="en-GB" w:eastAsia="en-GB"/>
        </w:rPr>
        <w:t xml:space="preserve"> shown in Table 4.8(a-c)</w:t>
      </w:r>
    </w:p>
    <w:p w:rsidR="00D61E35" w:rsidRPr="00D61E35" w:rsidRDefault="00D61E35" w:rsidP="00D61E35">
      <w:pPr>
        <w:keepNext/>
        <w:keepLines/>
        <w:spacing w:before="40" w:after="0" w:line="480" w:lineRule="auto"/>
        <w:outlineLvl w:val="4"/>
        <w:rPr>
          <w:rFonts w:ascii="Times New Roman" w:eastAsiaTheme="majorEastAsia" w:hAnsi="Times New Roman" w:cs="Times New Roman"/>
          <w:b/>
          <w:sz w:val="24"/>
          <w:szCs w:val="24"/>
          <w:lang w:val="en-GB"/>
        </w:rPr>
      </w:pPr>
      <w:r w:rsidRPr="00D61E35">
        <w:rPr>
          <w:rFonts w:ascii="Times New Roman" w:eastAsiaTheme="majorEastAsia" w:hAnsi="Times New Roman" w:cs="Times New Roman"/>
          <w:b/>
          <w:sz w:val="24"/>
          <w:szCs w:val="24"/>
          <w:lang w:val="en-GB"/>
        </w:rPr>
        <w:lastRenderedPageBreak/>
        <w:t xml:space="preserve">Table 4.8a: Model </w:t>
      </w:r>
      <w:proofErr w:type="spellStart"/>
      <w:r w:rsidRPr="00D61E35">
        <w:rPr>
          <w:rFonts w:ascii="Times New Roman" w:eastAsiaTheme="majorEastAsia" w:hAnsi="Times New Roman" w:cs="Times New Roman"/>
          <w:b/>
          <w:sz w:val="24"/>
          <w:szCs w:val="24"/>
          <w:lang w:val="en-GB"/>
        </w:rPr>
        <w:t>Summary</w:t>
      </w:r>
      <w:r w:rsidRPr="00D61E35">
        <w:rPr>
          <w:rFonts w:ascii="Times New Roman" w:eastAsiaTheme="majorEastAsia" w:hAnsi="Times New Roman" w:cs="Times New Roman"/>
          <w:b/>
          <w:sz w:val="24"/>
          <w:szCs w:val="24"/>
          <w:vertAlign w:val="superscript"/>
          <w:lang w:val="en-GB"/>
        </w:rPr>
        <w:t>b</w:t>
      </w:r>
      <w:proofErr w:type="spellEnd"/>
    </w:p>
    <w:tbl>
      <w:tblPr>
        <w:tblW w:w="5000" w:type="pct"/>
        <w:tblCellMar>
          <w:left w:w="0" w:type="dxa"/>
          <w:right w:w="0" w:type="dxa"/>
        </w:tblCellMar>
        <w:tblLook w:val="0000" w:firstRow="0" w:lastRow="0" w:firstColumn="0" w:lastColumn="0" w:noHBand="0" w:noVBand="0"/>
      </w:tblPr>
      <w:tblGrid>
        <w:gridCol w:w="1271"/>
        <w:gridCol w:w="1642"/>
        <w:gridCol w:w="1741"/>
        <w:gridCol w:w="2353"/>
        <w:gridCol w:w="2353"/>
      </w:tblGrid>
      <w:tr w:rsidR="00D61E35" w:rsidRPr="00D61E35" w:rsidTr="00D61E35">
        <w:trPr>
          <w:cantSplit/>
        </w:trPr>
        <w:tc>
          <w:tcPr>
            <w:tcW w:w="679" w:type="pct"/>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lang w:val="en-GB"/>
              </w:rPr>
            </w:pPr>
            <w:r w:rsidRPr="00D61E35">
              <w:rPr>
                <w:rFonts w:ascii="Times New Roman" w:hAnsi="Times New Roman" w:cs="Times New Roman"/>
                <w:color w:val="264A60"/>
                <w:lang w:val="en-GB"/>
              </w:rPr>
              <w:t>Model</w:t>
            </w:r>
          </w:p>
        </w:tc>
        <w:tc>
          <w:tcPr>
            <w:tcW w:w="877" w:type="pct"/>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lang w:val="en-GB"/>
              </w:rPr>
            </w:pPr>
            <w:r w:rsidRPr="00D61E35">
              <w:rPr>
                <w:rFonts w:ascii="Times New Roman" w:hAnsi="Times New Roman" w:cs="Times New Roman"/>
                <w:color w:val="264A60"/>
                <w:lang w:val="en-GB"/>
              </w:rPr>
              <w:t>R</w:t>
            </w:r>
          </w:p>
        </w:tc>
        <w:tc>
          <w:tcPr>
            <w:tcW w:w="930" w:type="pct"/>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lang w:val="en-GB"/>
              </w:rPr>
            </w:pPr>
            <w:r w:rsidRPr="00D61E35">
              <w:rPr>
                <w:rFonts w:ascii="Times New Roman" w:hAnsi="Times New Roman" w:cs="Times New Roman"/>
                <w:color w:val="264A60"/>
                <w:lang w:val="en-GB"/>
              </w:rPr>
              <w:t>R Square</w:t>
            </w:r>
          </w:p>
        </w:tc>
        <w:tc>
          <w:tcPr>
            <w:tcW w:w="1257" w:type="pct"/>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lang w:val="en-GB"/>
              </w:rPr>
            </w:pPr>
            <w:r w:rsidRPr="00D61E35">
              <w:rPr>
                <w:rFonts w:ascii="Times New Roman" w:hAnsi="Times New Roman" w:cs="Times New Roman"/>
                <w:color w:val="264A60"/>
                <w:lang w:val="en-GB"/>
              </w:rPr>
              <w:t>Adjusted R Square</w:t>
            </w:r>
          </w:p>
        </w:tc>
        <w:tc>
          <w:tcPr>
            <w:tcW w:w="1257" w:type="pct"/>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lang w:val="en-GB"/>
              </w:rPr>
            </w:pPr>
            <w:r w:rsidRPr="00D61E35">
              <w:rPr>
                <w:rFonts w:ascii="Times New Roman" w:hAnsi="Times New Roman" w:cs="Times New Roman"/>
                <w:color w:val="264A60"/>
                <w:lang w:val="en-GB"/>
              </w:rPr>
              <w:t>Std. Error of the Estimate</w:t>
            </w:r>
          </w:p>
        </w:tc>
      </w:tr>
      <w:tr w:rsidR="00D61E35" w:rsidRPr="00D61E35" w:rsidTr="00D61E35">
        <w:trPr>
          <w:cantSplit/>
        </w:trPr>
        <w:tc>
          <w:tcPr>
            <w:tcW w:w="679" w:type="pct"/>
            <w:tcBorders>
              <w:bottom w:val="single" w:sz="4" w:space="0" w:color="auto"/>
            </w:tcBorders>
            <w:shd w:val="clear" w:color="auto" w:fill="E0E0E0"/>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lang w:val="en-GB"/>
              </w:rPr>
            </w:pPr>
            <w:r w:rsidRPr="00D61E35">
              <w:rPr>
                <w:rFonts w:ascii="Times New Roman" w:hAnsi="Times New Roman" w:cs="Times New Roman"/>
                <w:color w:val="264A60"/>
                <w:lang w:val="en-GB"/>
              </w:rPr>
              <w:t>1</w:t>
            </w:r>
          </w:p>
        </w:tc>
        <w:tc>
          <w:tcPr>
            <w:tcW w:w="877"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010205"/>
                <w:lang w:val="en-GB"/>
              </w:rPr>
            </w:pPr>
            <w:r w:rsidRPr="00D61E35">
              <w:rPr>
                <w:rFonts w:ascii="Times New Roman" w:hAnsi="Times New Roman" w:cs="Times New Roman"/>
                <w:color w:val="010205"/>
                <w:lang w:val="en-GB"/>
              </w:rPr>
              <w:t>.768</w:t>
            </w:r>
            <w:r w:rsidRPr="00D61E35">
              <w:rPr>
                <w:rFonts w:ascii="Times New Roman" w:hAnsi="Times New Roman" w:cs="Times New Roman"/>
                <w:color w:val="010205"/>
                <w:vertAlign w:val="superscript"/>
                <w:lang w:val="en-GB"/>
              </w:rPr>
              <w:t>a</w:t>
            </w:r>
          </w:p>
        </w:tc>
        <w:tc>
          <w:tcPr>
            <w:tcW w:w="930"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010205"/>
                <w:lang w:val="en-GB"/>
              </w:rPr>
            </w:pPr>
            <w:r w:rsidRPr="00D61E35">
              <w:rPr>
                <w:rFonts w:ascii="Times New Roman" w:hAnsi="Times New Roman" w:cs="Times New Roman"/>
                <w:color w:val="010205"/>
                <w:lang w:val="en-GB"/>
              </w:rPr>
              <w:t>.589</w:t>
            </w:r>
          </w:p>
        </w:tc>
        <w:tc>
          <w:tcPr>
            <w:tcW w:w="1257"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010205"/>
                <w:lang w:val="en-GB"/>
              </w:rPr>
            </w:pPr>
            <w:r w:rsidRPr="00D61E35">
              <w:rPr>
                <w:rFonts w:ascii="Times New Roman" w:hAnsi="Times New Roman" w:cs="Times New Roman"/>
                <w:color w:val="010205"/>
                <w:lang w:val="en-GB"/>
              </w:rPr>
              <w:t>.588</w:t>
            </w:r>
          </w:p>
        </w:tc>
        <w:tc>
          <w:tcPr>
            <w:tcW w:w="1257"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010205"/>
                <w:lang w:val="en-GB"/>
              </w:rPr>
            </w:pPr>
            <w:r w:rsidRPr="00D61E35">
              <w:rPr>
                <w:rFonts w:ascii="Times New Roman" w:hAnsi="Times New Roman" w:cs="Times New Roman"/>
                <w:color w:val="010205"/>
                <w:lang w:val="en-GB"/>
              </w:rPr>
              <w:t>4.546</w:t>
            </w:r>
          </w:p>
        </w:tc>
      </w:tr>
      <w:tr w:rsidR="00D61E35" w:rsidRPr="00D61E35" w:rsidTr="00D61E35">
        <w:trPr>
          <w:cantSplit/>
        </w:trPr>
        <w:tc>
          <w:tcPr>
            <w:tcW w:w="5000" w:type="pct"/>
            <w:gridSpan w:val="5"/>
            <w:tcBorders>
              <w:top w:val="single" w:sz="4" w:space="0" w:color="auto"/>
            </w:tcBorders>
            <w:shd w:val="clear" w:color="auto" w:fill="FFFFFF"/>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010205"/>
                <w:lang w:val="en-GB"/>
              </w:rPr>
            </w:pPr>
            <w:r w:rsidRPr="00D61E35">
              <w:rPr>
                <w:rFonts w:ascii="Times New Roman" w:hAnsi="Times New Roman" w:cs="Times New Roman"/>
                <w:color w:val="010205"/>
                <w:lang w:val="en-GB"/>
              </w:rPr>
              <w:t>a. Predictors: (Constant), Learner involvement in trading</w:t>
            </w:r>
          </w:p>
        </w:tc>
      </w:tr>
      <w:tr w:rsidR="00D61E35" w:rsidRPr="00D61E35" w:rsidTr="00D61E35">
        <w:trPr>
          <w:cantSplit/>
        </w:trPr>
        <w:tc>
          <w:tcPr>
            <w:tcW w:w="5000" w:type="pct"/>
            <w:gridSpan w:val="5"/>
            <w:shd w:val="clear" w:color="auto" w:fill="FFFFFF"/>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010205"/>
                <w:lang w:val="en-GB"/>
              </w:rPr>
            </w:pPr>
            <w:r w:rsidRPr="00D61E35">
              <w:rPr>
                <w:rFonts w:ascii="Times New Roman" w:hAnsi="Times New Roman" w:cs="Times New Roman"/>
                <w:color w:val="010205"/>
                <w:lang w:val="en-GB"/>
              </w:rPr>
              <w:t>b. Dependent Variable: School Internal efficiency</w:t>
            </w:r>
          </w:p>
        </w:tc>
      </w:tr>
    </w:tbl>
    <w:p w:rsidR="00D61E35" w:rsidRPr="00D61E35" w:rsidRDefault="00D61E35" w:rsidP="00D61E35">
      <w:pPr>
        <w:autoSpaceDE w:val="0"/>
        <w:autoSpaceDN w:val="0"/>
        <w:adjustRightInd w:val="0"/>
        <w:spacing w:after="0" w:line="400" w:lineRule="atLeast"/>
        <w:rPr>
          <w:rFonts w:ascii="Times New Roman" w:hAnsi="Times New Roman" w:cs="Times New Roman"/>
          <w:sz w:val="24"/>
          <w:szCs w:val="24"/>
          <w:lang w:val="en-GB"/>
        </w:rPr>
      </w:pP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Table 4.8a presents the model summary for the simple linear regression analysis conducted to determine the effect of learner involvement in trading on school internal efficiency in public senior secondary schools in Busia County. The results indicate a strong positive relationship between learner involvement in trading and school internal efficiency, as shown by a correlation coefficient of </w:t>
      </w:r>
      <w:r w:rsidRPr="00D61E35">
        <w:rPr>
          <w:rFonts w:ascii="Times New Roman" w:eastAsia="Times New Roman" w:hAnsi="Times New Roman" w:cs="Times New Roman"/>
          <w:bCs/>
          <w:sz w:val="24"/>
          <w:szCs w:val="24"/>
          <w:lang w:val="en-GB" w:eastAsia="en-GB"/>
        </w:rPr>
        <w:t>R = 0.768</w:t>
      </w:r>
      <w:r w:rsidRPr="00D61E35">
        <w:rPr>
          <w:rFonts w:ascii="Times New Roman" w:eastAsia="Times New Roman" w:hAnsi="Times New Roman" w:cs="Times New Roman"/>
          <w:sz w:val="24"/>
          <w:szCs w:val="24"/>
          <w:lang w:val="en-GB" w:eastAsia="en-GB"/>
        </w:rPr>
        <w:t>. This suggests that the two variables are strongly associated. The coefficient of determination (</w:t>
      </w:r>
      <w:r w:rsidRPr="00D61E35">
        <w:rPr>
          <w:rFonts w:ascii="Times New Roman" w:eastAsia="Times New Roman" w:hAnsi="Times New Roman" w:cs="Times New Roman"/>
          <w:bCs/>
          <w:sz w:val="24"/>
          <w:szCs w:val="24"/>
          <w:lang w:val="en-GB" w:eastAsia="en-GB"/>
        </w:rPr>
        <w:t>R² = 0.589</w:t>
      </w:r>
      <w:r w:rsidRPr="00D61E35">
        <w:rPr>
          <w:rFonts w:ascii="Times New Roman" w:eastAsia="Times New Roman" w:hAnsi="Times New Roman" w:cs="Times New Roman"/>
          <w:sz w:val="24"/>
          <w:szCs w:val="24"/>
          <w:lang w:val="en-GB" w:eastAsia="en-GB"/>
        </w:rPr>
        <w:t xml:space="preserve">) shows that learner involvement in trading accounts for </w:t>
      </w:r>
      <w:r w:rsidRPr="00D61E35">
        <w:rPr>
          <w:rFonts w:ascii="Times New Roman" w:eastAsia="Times New Roman" w:hAnsi="Times New Roman" w:cs="Times New Roman"/>
          <w:bCs/>
          <w:sz w:val="24"/>
          <w:szCs w:val="24"/>
          <w:lang w:val="en-GB" w:eastAsia="en-GB"/>
        </w:rPr>
        <w:t>58.9%</w:t>
      </w:r>
      <w:r w:rsidRPr="00D61E35">
        <w:rPr>
          <w:rFonts w:ascii="Times New Roman" w:eastAsia="Times New Roman" w:hAnsi="Times New Roman" w:cs="Times New Roman"/>
          <w:sz w:val="24"/>
          <w:szCs w:val="24"/>
          <w:lang w:val="en-GB" w:eastAsia="en-GB"/>
        </w:rPr>
        <w:t xml:space="preserve"> of the variation in school internal efficiency. This implies that changes in school internal efficiency can be substantially explained by variations in learner involvement in trading activities. The remaining </w:t>
      </w:r>
      <w:r w:rsidRPr="00D61E35">
        <w:rPr>
          <w:rFonts w:ascii="Times New Roman" w:eastAsia="Times New Roman" w:hAnsi="Times New Roman" w:cs="Times New Roman"/>
          <w:bCs/>
          <w:sz w:val="24"/>
          <w:szCs w:val="24"/>
          <w:lang w:val="en-GB" w:eastAsia="en-GB"/>
        </w:rPr>
        <w:t>41.1%</w:t>
      </w:r>
      <w:r w:rsidRPr="00D61E35">
        <w:rPr>
          <w:rFonts w:ascii="Times New Roman" w:eastAsia="Times New Roman" w:hAnsi="Times New Roman" w:cs="Times New Roman"/>
          <w:sz w:val="24"/>
          <w:szCs w:val="24"/>
          <w:lang w:val="en-GB" w:eastAsia="en-GB"/>
        </w:rPr>
        <w:t xml:space="preserve"> of the variation in school internal efficiency may be attributed to other factors not included in this regression model.</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The adjusted coefficient of determination (</w:t>
      </w:r>
      <w:r w:rsidRPr="00D61E35">
        <w:rPr>
          <w:rFonts w:ascii="Times New Roman" w:eastAsia="Times New Roman" w:hAnsi="Times New Roman" w:cs="Times New Roman"/>
          <w:bCs/>
          <w:sz w:val="24"/>
          <w:szCs w:val="24"/>
          <w:lang w:val="en-GB" w:eastAsia="en-GB"/>
        </w:rPr>
        <w:t>Adjusted R² = 0.588</w:t>
      </w:r>
      <w:r w:rsidRPr="00D61E35">
        <w:rPr>
          <w:rFonts w:ascii="Times New Roman" w:eastAsia="Times New Roman" w:hAnsi="Times New Roman" w:cs="Times New Roman"/>
          <w:sz w:val="24"/>
          <w:szCs w:val="24"/>
          <w:lang w:val="en-GB" w:eastAsia="en-GB"/>
        </w:rPr>
        <w:t xml:space="preserve">) is very close to the R² value, indicating that the model provides a stable and reliable estimate of the relationship between learner involvement in trading and school internal efficiency. The small difference between R² and Adjusted R² suggests that the model is not </w:t>
      </w:r>
      <w:proofErr w:type="spellStart"/>
      <w:r w:rsidRPr="00D61E35">
        <w:rPr>
          <w:rFonts w:ascii="Times New Roman" w:eastAsia="Times New Roman" w:hAnsi="Times New Roman" w:cs="Times New Roman"/>
          <w:sz w:val="24"/>
          <w:szCs w:val="24"/>
          <w:lang w:val="en-GB" w:eastAsia="en-GB"/>
        </w:rPr>
        <w:t>overfitted</w:t>
      </w:r>
      <w:proofErr w:type="spellEnd"/>
      <w:r w:rsidRPr="00D61E35">
        <w:rPr>
          <w:rFonts w:ascii="Times New Roman" w:eastAsia="Times New Roman" w:hAnsi="Times New Roman" w:cs="Times New Roman"/>
          <w:sz w:val="24"/>
          <w:szCs w:val="24"/>
          <w:lang w:val="en-GB" w:eastAsia="en-GB"/>
        </w:rPr>
        <w:t xml:space="preserve"> and that learner involvement in trading is a meaningful predictor of school internal efficiency. The standard error of the estimate </w:t>
      </w:r>
      <w:r w:rsidRPr="00D61E35">
        <w:rPr>
          <w:rFonts w:ascii="Times New Roman" w:eastAsia="Times New Roman" w:hAnsi="Times New Roman" w:cs="Times New Roman"/>
          <w:bCs/>
          <w:sz w:val="24"/>
          <w:szCs w:val="24"/>
          <w:lang w:val="en-GB" w:eastAsia="en-GB"/>
        </w:rPr>
        <w:t>4.546</w:t>
      </w:r>
      <w:r w:rsidRPr="00D61E35">
        <w:rPr>
          <w:rFonts w:ascii="Times New Roman" w:eastAsia="Times New Roman" w:hAnsi="Times New Roman" w:cs="Times New Roman"/>
          <w:sz w:val="24"/>
          <w:szCs w:val="24"/>
          <w:lang w:val="en-GB" w:eastAsia="en-GB"/>
        </w:rPr>
        <w:t xml:space="preserve"> indicates the average amount by which the observed values of school internal efficiency deviate from the values predicted by the regression model. The relatively low standard error suggests that the model provides a reasonably accurate prediction of school internal efficiency.</w:t>
      </w:r>
    </w:p>
    <w:p w:rsidR="00D61E35" w:rsidRPr="00D61E35" w:rsidRDefault="00D61E35" w:rsidP="00D61E35">
      <w:pPr>
        <w:keepNext/>
        <w:keepLines/>
        <w:spacing w:before="40" w:after="0" w:line="480" w:lineRule="auto"/>
        <w:outlineLvl w:val="4"/>
        <w:rPr>
          <w:rFonts w:ascii="Times New Roman" w:eastAsiaTheme="majorEastAsia" w:hAnsi="Times New Roman" w:cs="Times New Roman"/>
          <w:b/>
          <w:sz w:val="24"/>
          <w:szCs w:val="24"/>
          <w:lang w:val="en-GB"/>
        </w:rPr>
      </w:pPr>
      <w:r w:rsidRPr="00D61E35">
        <w:rPr>
          <w:rFonts w:ascii="Times New Roman" w:eastAsiaTheme="majorEastAsia" w:hAnsi="Times New Roman" w:cs="Times New Roman"/>
          <w:b/>
          <w:sz w:val="24"/>
          <w:szCs w:val="24"/>
          <w:lang w:val="en-GB"/>
        </w:rPr>
        <w:lastRenderedPageBreak/>
        <w:t>Table 4.8b: ANOVA of Learner involvement in trading</w:t>
      </w:r>
    </w:p>
    <w:tbl>
      <w:tblPr>
        <w:tblW w:w="5000" w:type="pct"/>
        <w:tblCellMar>
          <w:left w:w="0" w:type="dxa"/>
          <w:right w:w="0" w:type="dxa"/>
        </w:tblCellMar>
        <w:tblLook w:val="0000" w:firstRow="0" w:lastRow="0" w:firstColumn="0" w:lastColumn="0" w:noHBand="0" w:noVBand="0"/>
      </w:tblPr>
      <w:tblGrid>
        <w:gridCol w:w="858"/>
        <w:gridCol w:w="1511"/>
        <w:gridCol w:w="1724"/>
        <w:gridCol w:w="1204"/>
        <w:gridCol w:w="1653"/>
        <w:gridCol w:w="1204"/>
        <w:gridCol w:w="1206"/>
      </w:tblGrid>
      <w:tr w:rsidR="00D61E35" w:rsidRPr="00D61E35" w:rsidTr="00D61E35">
        <w:trPr>
          <w:cantSplit/>
        </w:trPr>
        <w:tc>
          <w:tcPr>
            <w:tcW w:w="5000" w:type="pct"/>
            <w:gridSpan w:val="7"/>
            <w:tcBorders>
              <w:top w:val="single" w:sz="4" w:space="0" w:color="auto"/>
              <w:bottom w:val="single" w:sz="4" w:space="0" w:color="auto"/>
            </w:tcBorders>
            <w:shd w:val="clear" w:color="auto" w:fill="FFFFFF"/>
            <w:vAlign w:val="center"/>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010205"/>
                <w:sz w:val="28"/>
                <w:szCs w:val="28"/>
                <w:lang w:val="en-GB"/>
              </w:rPr>
            </w:pPr>
            <w:proofErr w:type="spellStart"/>
            <w:r w:rsidRPr="00D61E35">
              <w:rPr>
                <w:rFonts w:ascii="Times New Roman" w:hAnsi="Times New Roman" w:cs="Times New Roman"/>
                <w:b/>
                <w:bCs/>
                <w:color w:val="010205"/>
                <w:sz w:val="28"/>
                <w:szCs w:val="28"/>
                <w:lang w:val="en-GB"/>
              </w:rPr>
              <w:t>ANOVA</w:t>
            </w:r>
            <w:r w:rsidRPr="00D61E35">
              <w:rPr>
                <w:rFonts w:ascii="Times New Roman" w:hAnsi="Times New Roman" w:cs="Times New Roman"/>
                <w:b/>
                <w:bCs/>
                <w:color w:val="010205"/>
                <w:sz w:val="28"/>
                <w:szCs w:val="28"/>
                <w:vertAlign w:val="superscript"/>
                <w:lang w:val="en-GB"/>
              </w:rPr>
              <w:t>a</w:t>
            </w:r>
            <w:proofErr w:type="spellEnd"/>
          </w:p>
        </w:tc>
      </w:tr>
      <w:tr w:rsidR="00D61E35" w:rsidRPr="00D61E35" w:rsidTr="00D61E35">
        <w:trPr>
          <w:cantSplit/>
        </w:trPr>
        <w:tc>
          <w:tcPr>
            <w:tcW w:w="1266" w:type="pct"/>
            <w:gridSpan w:val="2"/>
            <w:tcBorders>
              <w:top w:val="single" w:sz="4" w:space="0" w:color="auto"/>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sz w:val="28"/>
                <w:szCs w:val="28"/>
                <w:lang w:val="en-GB"/>
              </w:rPr>
            </w:pPr>
            <w:r w:rsidRPr="00D61E35">
              <w:rPr>
                <w:rFonts w:ascii="Times New Roman" w:hAnsi="Times New Roman" w:cs="Times New Roman"/>
                <w:color w:val="264A60"/>
                <w:sz w:val="28"/>
                <w:szCs w:val="28"/>
                <w:lang w:val="en-GB"/>
              </w:rPr>
              <w:t>Model</w:t>
            </w:r>
          </w:p>
        </w:tc>
        <w:tc>
          <w:tcPr>
            <w:tcW w:w="921" w:type="pct"/>
            <w:tcBorders>
              <w:top w:val="single" w:sz="4" w:space="0" w:color="auto"/>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8"/>
                <w:szCs w:val="28"/>
                <w:lang w:val="en-GB"/>
              </w:rPr>
            </w:pPr>
            <w:r w:rsidRPr="00D61E35">
              <w:rPr>
                <w:rFonts w:ascii="Times New Roman" w:hAnsi="Times New Roman" w:cs="Times New Roman"/>
                <w:color w:val="264A60"/>
                <w:sz w:val="28"/>
                <w:szCs w:val="28"/>
                <w:lang w:val="en-GB"/>
              </w:rPr>
              <w:t>Sum of Squares</w:t>
            </w:r>
          </w:p>
        </w:tc>
        <w:tc>
          <w:tcPr>
            <w:tcW w:w="643" w:type="pct"/>
            <w:tcBorders>
              <w:top w:val="single" w:sz="4" w:space="0" w:color="auto"/>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8"/>
                <w:szCs w:val="28"/>
                <w:lang w:val="en-GB"/>
              </w:rPr>
            </w:pPr>
            <w:proofErr w:type="spellStart"/>
            <w:r w:rsidRPr="00D61E35">
              <w:rPr>
                <w:rFonts w:ascii="Times New Roman" w:hAnsi="Times New Roman" w:cs="Times New Roman"/>
                <w:color w:val="264A60"/>
                <w:sz w:val="28"/>
                <w:szCs w:val="28"/>
                <w:lang w:val="en-GB"/>
              </w:rPr>
              <w:t>Df</w:t>
            </w:r>
            <w:proofErr w:type="spellEnd"/>
          </w:p>
        </w:tc>
        <w:tc>
          <w:tcPr>
            <w:tcW w:w="883" w:type="pct"/>
            <w:tcBorders>
              <w:top w:val="single" w:sz="4" w:space="0" w:color="auto"/>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8"/>
                <w:szCs w:val="28"/>
                <w:lang w:val="en-GB"/>
              </w:rPr>
            </w:pPr>
            <w:r w:rsidRPr="00D61E35">
              <w:rPr>
                <w:rFonts w:ascii="Times New Roman" w:hAnsi="Times New Roman" w:cs="Times New Roman"/>
                <w:color w:val="264A60"/>
                <w:sz w:val="28"/>
                <w:szCs w:val="28"/>
                <w:lang w:val="en-GB"/>
              </w:rPr>
              <w:t>Mean Square</w:t>
            </w:r>
          </w:p>
        </w:tc>
        <w:tc>
          <w:tcPr>
            <w:tcW w:w="643" w:type="pct"/>
            <w:tcBorders>
              <w:top w:val="single" w:sz="4" w:space="0" w:color="auto"/>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8"/>
                <w:szCs w:val="28"/>
                <w:lang w:val="en-GB"/>
              </w:rPr>
            </w:pPr>
            <w:r w:rsidRPr="00D61E35">
              <w:rPr>
                <w:rFonts w:ascii="Times New Roman" w:hAnsi="Times New Roman" w:cs="Times New Roman"/>
                <w:color w:val="264A60"/>
                <w:sz w:val="28"/>
                <w:szCs w:val="28"/>
                <w:lang w:val="en-GB"/>
              </w:rPr>
              <w:t>F</w:t>
            </w:r>
          </w:p>
        </w:tc>
        <w:tc>
          <w:tcPr>
            <w:tcW w:w="643" w:type="pct"/>
            <w:tcBorders>
              <w:top w:val="single" w:sz="4" w:space="0" w:color="auto"/>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8"/>
                <w:szCs w:val="28"/>
                <w:lang w:val="en-GB"/>
              </w:rPr>
            </w:pPr>
            <w:r w:rsidRPr="00D61E35">
              <w:rPr>
                <w:rFonts w:ascii="Times New Roman" w:hAnsi="Times New Roman" w:cs="Times New Roman"/>
                <w:color w:val="264A60"/>
                <w:sz w:val="28"/>
                <w:szCs w:val="28"/>
                <w:lang w:val="en-GB"/>
              </w:rPr>
              <w:t>Sig.</w:t>
            </w:r>
          </w:p>
        </w:tc>
      </w:tr>
      <w:tr w:rsidR="00D61E35" w:rsidRPr="00D61E35" w:rsidTr="00D61E35">
        <w:trPr>
          <w:cantSplit/>
        </w:trPr>
        <w:tc>
          <w:tcPr>
            <w:tcW w:w="459" w:type="pct"/>
            <w:vMerge w:val="restart"/>
            <w:tcBorders>
              <w:top w:val="single" w:sz="4" w:space="0" w:color="auto"/>
            </w:tcBorders>
            <w:shd w:val="clear" w:color="auto" w:fill="E0E0E0"/>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sz w:val="28"/>
                <w:szCs w:val="28"/>
                <w:lang w:val="en-GB"/>
              </w:rPr>
            </w:pPr>
            <w:r w:rsidRPr="00D61E35">
              <w:rPr>
                <w:rFonts w:ascii="Times New Roman" w:hAnsi="Times New Roman" w:cs="Times New Roman"/>
                <w:color w:val="264A60"/>
                <w:sz w:val="28"/>
                <w:szCs w:val="28"/>
                <w:lang w:val="en-GB"/>
              </w:rPr>
              <w:t>1</w:t>
            </w:r>
          </w:p>
        </w:tc>
        <w:tc>
          <w:tcPr>
            <w:tcW w:w="807" w:type="pct"/>
            <w:tcBorders>
              <w:top w:val="single" w:sz="4" w:space="0" w:color="auto"/>
            </w:tcBorders>
            <w:shd w:val="clear" w:color="auto" w:fill="E0E0E0"/>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sz w:val="28"/>
                <w:szCs w:val="28"/>
                <w:lang w:val="en-GB"/>
              </w:rPr>
            </w:pPr>
            <w:r w:rsidRPr="00D61E35">
              <w:rPr>
                <w:rFonts w:ascii="Times New Roman" w:hAnsi="Times New Roman" w:cs="Times New Roman"/>
                <w:color w:val="264A60"/>
                <w:sz w:val="28"/>
                <w:szCs w:val="28"/>
                <w:lang w:val="en-GB"/>
              </w:rPr>
              <w:t>Regression</w:t>
            </w:r>
          </w:p>
        </w:tc>
        <w:tc>
          <w:tcPr>
            <w:tcW w:w="921"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10771.210</w:t>
            </w:r>
          </w:p>
        </w:tc>
        <w:tc>
          <w:tcPr>
            <w:tcW w:w="643"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1</w:t>
            </w:r>
          </w:p>
        </w:tc>
        <w:tc>
          <w:tcPr>
            <w:tcW w:w="883"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10771.210</w:t>
            </w:r>
          </w:p>
        </w:tc>
        <w:tc>
          <w:tcPr>
            <w:tcW w:w="643"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521.188</w:t>
            </w:r>
          </w:p>
        </w:tc>
        <w:tc>
          <w:tcPr>
            <w:tcW w:w="643"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.000</w:t>
            </w:r>
            <w:r w:rsidRPr="00D61E35">
              <w:rPr>
                <w:rFonts w:ascii="Times New Roman" w:hAnsi="Times New Roman" w:cs="Times New Roman"/>
                <w:color w:val="010205"/>
                <w:sz w:val="28"/>
                <w:szCs w:val="28"/>
                <w:vertAlign w:val="superscript"/>
                <w:lang w:val="en-GB"/>
              </w:rPr>
              <w:t>b</w:t>
            </w:r>
          </w:p>
        </w:tc>
      </w:tr>
      <w:tr w:rsidR="00D61E35" w:rsidRPr="00D61E35" w:rsidTr="00D61E35">
        <w:trPr>
          <w:cantSplit/>
        </w:trPr>
        <w:tc>
          <w:tcPr>
            <w:tcW w:w="459" w:type="pct"/>
            <w:vMerge/>
            <w:shd w:val="clear" w:color="auto" w:fill="E0E0E0"/>
          </w:tcPr>
          <w:p w:rsidR="00D61E35" w:rsidRPr="00D61E35" w:rsidRDefault="00D61E35" w:rsidP="00D61E35">
            <w:pPr>
              <w:autoSpaceDE w:val="0"/>
              <w:autoSpaceDN w:val="0"/>
              <w:adjustRightInd w:val="0"/>
              <w:spacing w:after="0" w:line="240" w:lineRule="auto"/>
              <w:rPr>
                <w:rFonts w:ascii="Times New Roman" w:hAnsi="Times New Roman" w:cs="Times New Roman"/>
                <w:color w:val="010205"/>
                <w:sz w:val="28"/>
                <w:szCs w:val="28"/>
                <w:lang w:val="en-GB"/>
              </w:rPr>
            </w:pPr>
          </w:p>
        </w:tc>
        <w:tc>
          <w:tcPr>
            <w:tcW w:w="807" w:type="pct"/>
            <w:shd w:val="clear" w:color="auto" w:fill="E0E0E0"/>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sz w:val="28"/>
                <w:szCs w:val="28"/>
                <w:lang w:val="en-GB"/>
              </w:rPr>
            </w:pPr>
            <w:r w:rsidRPr="00D61E35">
              <w:rPr>
                <w:rFonts w:ascii="Times New Roman" w:hAnsi="Times New Roman" w:cs="Times New Roman"/>
                <w:color w:val="264A60"/>
                <w:sz w:val="28"/>
                <w:szCs w:val="28"/>
                <w:lang w:val="en-GB"/>
              </w:rPr>
              <w:t>Residual</w:t>
            </w:r>
          </w:p>
        </w:tc>
        <w:tc>
          <w:tcPr>
            <w:tcW w:w="921" w:type="pct"/>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7501.995</w:t>
            </w:r>
          </w:p>
        </w:tc>
        <w:tc>
          <w:tcPr>
            <w:tcW w:w="643" w:type="pct"/>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363</w:t>
            </w:r>
          </w:p>
        </w:tc>
        <w:tc>
          <w:tcPr>
            <w:tcW w:w="883" w:type="pct"/>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20.667</w:t>
            </w:r>
          </w:p>
        </w:tc>
        <w:tc>
          <w:tcPr>
            <w:tcW w:w="643" w:type="pct"/>
            <w:shd w:val="clear" w:color="auto" w:fill="F9F9FB"/>
            <w:vAlign w:val="center"/>
          </w:tcPr>
          <w:p w:rsidR="00D61E35" w:rsidRPr="00D61E35" w:rsidRDefault="00D61E35" w:rsidP="00D61E35">
            <w:pPr>
              <w:autoSpaceDE w:val="0"/>
              <w:autoSpaceDN w:val="0"/>
              <w:adjustRightInd w:val="0"/>
              <w:spacing w:after="0" w:line="240" w:lineRule="auto"/>
              <w:rPr>
                <w:rFonts w:ascii="Times New Roman" w:hAnsi="Times New Roman" w:cs="Times New Roman"/>
                <w:sz w:val="28"/>
                <w:szCs w:val="28"/>
                <w:lang w:val="en-GB"/>
              </w:rPr>
            </w:pPr>
          </w:p>
        </w:tc>
        <w:tc>
          <w:tcPr>
            <w:tcW w:w="643" w:type="pct"/>
            <w:shd w:val="clear" w:color="auto" w:fill="F9F9FB"/>
            <w:vAlign w:val="center"/>
          </w:tcPr>
          <w:p w:rsidR="00D61E35" w:rsidRPr="00D61E35" w:rsidRDefault="00D61E35" w:rsidP="00D61E35">
            <w:pPr>
              <w:autoSpaceDE w:val="0"/>
              <w:autoSpaceDN w:val="0"/>
              <w:adjustRightInd w:val="0"/>
              <w:spacing w:after="0" w:line="240" w:lineRule="auto"/>
              <w:rPr>
                <w:rFonts w:ascii="Times New Roman" w:hAnsi="Times New Roman" w:cs="Times New Roman"/>
                <w:sz w:val="28"/>
                <w:szCs w:val="28"/>
                <w:lang w:val="en-GB"/>
              </w:rPr>
            </w:pPr>
          </w:p>
        </w:tc>
      </w:tr>
      <w:tr w:rsidR="00D61E35" w:rsidRPr="00D61E35" w:rsidTr="00D61E35">
        <w:trPr>
          <w:cantSplit/>
        </w:trPr>
        <w:tc>
          <w:tcPr>
            <w:tcW w:w="459" w:type="pct"/>
            <w:vMerge/>
            <w:tcBorders>
              <w:bottom w:val="single" w:sz="4" w:space="0" w:color="auto"/>
            </w:tcBorders>
            <w:shd w:val="clear" w:color="auto" w:fill="E0E0E0"/>
          </w:tcPr>
          <w:p w:rsidR="00D61E35" w:rsidRPr="00D61E35" w:rsidRDefault="00D61E35" w:rsidP="00D61E35">
            <w:pPr>
              <w:autoSpaceDE w:val="0"/>
              <w:autoSpaceDN w:val="0"/>
              <w:adjustRightInd w:val="0"/>
              <w:spacing w:after="0" w:line="240" w:lineRule="auto"/>
              <w:rPr>
                <w:rFonts w:ascii="Times New Roman" w:hAnsi="Times New Roman" w:cs="Times New Roman"/>
                <w:sz w:val="28"/>
                <w:szCs w:val="28"/>
                <w:lang w:val="en-GB"/>
              </w:rPr>
            </w:pPr>
          </w:p>
        </w:tc>
        <w:tc>
          <w:tcPr>
            <w:tcW w:w="807" w:type="pct"/>
            <w:tcBorders>
              <w:bottom w:val="single" w:sz="4" w:space="0" w:color="auto"/>
            </w:tcBorders>
            <w:shd w:val="clear" w:color="auto" w:fill="E0E0E0"/>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sz w:val="28"/>
                <w:szCs w:val="28"/>
                <w:lang w:val="en-GB"/>
              </w:rPr>
            </w:pPr>
            <w:r w:rsidRPr="00D61E35">
              <w:rPr>
                <w:rFonts w:ascii="Times New Roman" w:hAnsi="Times New Roman" w:cs="Times New Roman"/>
                <w:color w:val="264A60"/>
                <w:sz w:val="28"/>
                <w:szCs w:val="28"/>
                <w:lang w:val="en-GB"/>
              </w:rPr>
              <w:t>Total</w:t>
            </w:r>
          </w:p>
        </w:tc>
        <w:tc>
          <w:tcPr>
            <w:tcW w:w="921"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18273.205</w:t>
            </w:r>
          </w:p>
        </w:tc>
        <w:tc>
          <w:tcPr>
            <w:tcW w:w="643"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364</w:t>
            </w:r>
          </w:p>
        </w:tc>
        <w:tc>
          <w:tcPr>
            <w:tcW w:w="883" w:type="pct"/>
            <w:tcBorders>
              <w:bottom w:val="single" w:sz="4" w:space="0" w:color="auto"/>
            </w:tcBorders>
            <w:shd w:val="clear" w:color="auto" w:fill="F9F9FB"/>
            <w:vAlign w:val="center"/>
          </w:tcPr>
          <w:p w:rsidR="00D61E35" w:rsidRPr="00D61E35" w:rsidRDefault="00D61E35" w:rsidP="00D61E35">
            <w:pPr>
              <w:autoSpaceDE w:val="0"/>
              <w:autoSpaceDN w:val="0"/>
              <w:adjustRightInd w:val="0"/>
              <w:spacing w:after="0" w:line="240" w:lineRule="auto"/>
              <w:rPr>
                <w:rFonts w:ascii="Times New Roman" w:hAnsi="Times New Roman" w:cs="Times New Roman"/>
                <w:sz w:val="28"/>
                <w:szCs w:val="28"/>
                <w:lang w:val="en-GB"/>
              </w:rPr>
            </w:pPr>
          </w:p>
        </w:tc>
        <w:tc>
          <w:tcPr>
            <w:tcW w:w="643" w:type="pct"/>
            <w:tcBorders>
              <w:bottom w:val="single" w:sz="4" w:space="0" w:color="auto"/>
            </w:tcBorders>
            <w:shd w:val="clear" w:color="auto" w:fill="F9F9FB"/>
            <w:vAlign w:val="center"/>
          </w:tcPr>
          <w:p w:rsidR="00D61E35" w:rsidRPr="00D61E35" w:rsidRDefault="00D61E35" w:rsidP="00D61E35">
            <w:pPr>
              <w:autoSpaceDE w:val="0"/>
              <w:autoSpaceDN w:val="0"/>
              <w:adjustRightInd w:val="0"/>
              <w:spacing w:after="0" w:line="240" w:lineRule="auto"/>
              <w:rPr>
                <w:rFonts w:ascii="Times New Roman" w:hAnsi="Times New Roman" w:cs="Times New Roman"/>
                <w:sz w:val="28"/>
                <w:szCs w:val="28"/>
                <w:lang w:val="en-GB"/>
              </w:rPr>
            </w:pPr>
          </w:p>
        </w:tc>
        <w:tc>
          <w:tcPr>
            <w:tcW w:w="643" w:type="pct"/>
            <w:tcBorders>
              <w:bottom w:val="single" w:sz="4" w:space="0" w:color="auto"/>
            </w:tcBorders>
            <w:shd w:val="clear" w:color="auto" w:fill="F9F9FB"/>
            <w:vAlign w:val="center"/>
          </w:tcPr>
          <w:p w:rsidR="00D61E35" w:rsidRPr="00D61E35" w:rsidRDefault="00D61E35" w:rsidP="00D61E35">
            <w:pPr>
              <w:autoSpaceDE w:val="0"/>
              <w:autoSpaceDN w:val="0"/>
              <w:adjustRightInd w:val="0"/>
              <w:spacing w:after="0" w:line="240" w:lineRule="auto"/>
              <w:rPr>
                <w:rFonts w:ascii="Times New Roman" w:hAnsi="Times New Roman" w:cs="Times New Roman"/>
                <w:sz w:val="28"/>
                <w:szCs w:val="28"/>
                <w:lang w:val="en-GB"/>
              </w:rPr>
            </w:pPr>
          </w:p>
        </w:tc>
      </w:tr>
      <w:tr w:rsidR="00D61E35" w:rsidRPr="00D61E35" w:rsidTr="00D61E35">
        <w:trPr>
          <w:cantSplit/>
        </w:trPr>
        <w:tc>
          <w:tcPr>
            <w:tcW w:w="5000" w:type="pct"/>
            <w:gridSpan w:val="7"/>
            <w:tcBorders>
              <w:top w:val="single" w:sz="4" w:space="0" w:color="auto"/>
            </w:tcBorders>
            <w:shd w:val="clear" w:color="auto" w:fill="FFFFFF"/>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a. Dependent Variable: School Internal efficiency</w:t>
            </w:r>
          </w:p>
        </w:tc>
      </w:tr>
      <w:tr w:rsidR="00D61E35" w:rsidRPr="00D61E35" w:rsidTr="00D61E35">
        <w:trPr>
          <w:cantSplit/>
        </w:trPr>
        <w:tc>
          <w:tcPr>
            <w:tcW w:w="5000" w:type="pct"/>
            <w:gridSpan w:val="7"/>
            <w:shd w:val="clear" w:color="auto" w:fill="FFFFFF"/>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010205"/>
                <w:sz w:val="28"/>
                <w:szCs w:val="28"/>
                <w:lang w:val="en-GB"/>
              </w:rPr>
            </w:pPr>
            <w:r w:rsidRPr="00D61E35">
              <w:rPr>
                <w:rFonts w:ascii="Times New Roman" w:hAnsi="Times New Roman" w:cs="Times New Roman"/>
                <w:color w:val="010205"/>
                <w:sz w:val="28"/>
                <w:szCs w:val="28"/>
                <w:lang w:val="en-GB"/>
              </w:rPr>
              <w:t>b. Predictors: (Constant), Learner involvement in trading</w:t>
            </w:r>
          </w:p>
        </w:tc>
      </w:tr>
    </w:tbl>
    <w:p w:rsidR="00D61E35" w:rsidRPr="00D61E35" w:rsidRDefault="00D61E35" w:rsidP="00D61E35">
      <w:pPr>
        <w:autoSpaceDE w:val="0"/>
        <w:autoSpaceDN w:val="0"/>
        <w:adjustRightInd w:val="0"/>
        <w:spacing w:after="0" w:line="400" w:lineRule="atLeast"/>
        <w:rPr>
          <w:rFonts w:ascii="Times New Roman" w:hAnsi="Times New Roman" w:cs="Times New Roman"/>
          <w:sz w:val="24"/>
          <w:szCs w:val="24"/>
          <w:lang w:val="en-GB"/>
        </w:rPr>
      </w:pP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The results in Table 4.8b show the test whether learner involvement in trading significantly predicts school internal efficiency in public senior secondary schools in Busia County. The ANOVA results indicate that the regression model was statistically significant, </w:t>
      </w:r>
      <w:proofErr w:type="gramStart"/>
      <w:r w:rsidRPr="00D61E35">
        <w:rPr>
          <w:rFonts w:ascii="Times New Roman" w:eastAsia="Times New Roman" w:hAnsi="Times New Roman" w:cs="Times New Roman"/>
          <w:bCs/>
          <w:sz w:val="24"/>
          <w:szCs w:val="24"/>
          <w:lang w:val="en-GB" w:eastAsia="en-GB"/>
        </w:rPr>
        <w:t>F(</w:t>
      </w:r>
      <w:proofErr w:type="gramEnd"/>
      <w:r w:rsidRPr="00D61E35">
        <w:rPr>
          <w:rFonts w:ascii="Times New Roman" w:eastAsia="Times New Roman" w:hAnsi="Times New Roman" w:cs="Times New Roman"/>
          <w:bCs/>
          <w:sz w:val="24"/>
          <w:szCs w:val="24"/>
          <w:lang w:val="en-GB" w:eastAsia="en-GB"/>
        </w:rPr>
        <w:t>1, 363) = 521.188, p &lt; .001</w:t>
      </w:r>
      <w:r w:rsidRPr="00D61E35">
        <w:rPr>
          <w:rFonts w:ascii="Times New Roman" w:eastAsia="Times New Roman" w:hAnsi="Times New Roman" w:cs="Times New Roman"/>
          <w:sz w:val="24"/>
          <w:szCs w:val="24"/>
          <w:lang w:val="en-GB" w:eastAsia="en-GB"/>
        </w:rPr>
        <w:t xml:space="preserve">. Since the significance value (p = .000) is less than the conventional level of 0.05, the regression model is statistically significant. This implies that learner involvement in trading significantly influences school internal efficiency. The results further show that the regression model explained a substantial proportion of the variation in school internal efficiency. The regression sum of squares was </w:t>
      </w:r>
      <w:r w:rsidRPr="00D61E35">
        <w:rPr>
          <w:rFonts w:ascii="Times New Roman" w:eastAsia="Times New Roman" w:hAnsi="Times New Roman" w:cs="Times New Roman"/>
          <w:bCs/>
          <w:sz w:val="24"/>
          <w:szCs w:val="24"/>
          <w:lang w:val="en-GB" w:eastAsia="en-GB"/>
        </w:rPr>
        <w:t>10,771.210</w:t>
      </w:r>
      <w:r w:rsidRPr="00D61E35">
        <w:rPr>
          <w:rFonts w:ascii="Times New Roman" w:eastAsia="Times New Roman" w:hAnsi="Times New Roman" w:cs="Times New Roman"/>
          <w:sz w:val="24"/>
          <w:szCs w:val="24"/>
          <w:lang w:val="en-GB" w:eastAsia="en-GB"/>
        </w:rPr>
        <w:t xml:space="preserve">, while the residual sum of squares was </w:t>
      </w:r>
      <w:r w:rsidRPr="00D61E35">
        <w:rPr>
          <w:rFonts w:ascii="Times New Roman" w:eastAsia="Times New Roman" w:hAnsi="Times New Roman" w:cs="Times New Roman"/>
          <w:bCs/>
          <w:sz w:val="24"/>
          <w:szCs w:val="24"/>
          <w:lang w:val="en-GB" w:eastAsia="en-GB"/>
        </w:rPr>
        <w:t>7,501.995</w:t>
      </w:r>
      <w:r w:rsidRPr="00D61E35">
        <w:rPr>
          <w:rFonts w:ascii="Times New Roman" w:eastAsia="Times New Roman" w:hAnsi="Times New Roman" w:cs="Times New Roman"/>
          <w:sz w:val="24"/>
          <w:szCs w:val="24"/>
          <w:lang w:val="en-GB" w:eastAsia="en-GB"/>
        </w:rPr>
        <w:t xml:space="preserve">, giving a total sum of squares of </w:t>
      </w:r>
      <w:r w:rsidRPr="00D61E35">
        <w:rPr>
          <w:rFonts w:ascii="Times New Roman" w:eastAsia="Times New Roman" w:hAnsi="Times New Roman" w:cs="Times New Roman"/>
          <w:bCs/>
          <w:sz w:val="24"/>
          <w:szCs w:val="24"/>
          <w:lang w:val="en-GB" w:eastAsia="en-GB"/>
        </w:rPr>
        <w:t>18,273.205</w:t>
      </w:r>
      <w:r w:rsidRPr="00D61E35">
        <w:rPr>
          <w:rFonts w:ascii="Times New Roman" w:eastAsia="Times New Roman" w:hAnsi="Times New Roman" w:cs="Times New Roman"/>
          <w:sz w:val="24"/>
          <w:szCs w:val="24"/>
          <w:lang w:val="en-GB" w:eastAsia="en-GB"/>
        </w:rPr>
        <w:t>. This indicates that a considerable amount of the variation in school internal efficiency was explained by learner involvement in trading, while the remaining variation was attributable to other factors not included in the model.</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The high F-statistic of </w:t>
      </w:r>
      <w:r w:rsidRPr="00D61E35">
        <w:rPr>
          <w:rFonts w:ascii="Times New Roman" w:eastAsia="Times New Roman" w:hAnsi="Times New Roman" w:cs="Times New Roman"/>
          <w:bCs/>
          <w:sz w:val="24"/>
          <w:szCs w:val="24"/>
          <w:lang w:val="en-GB" w:eastAsia="en-GB"/>
        </w:rPr>
        <w:t>521.188</w:t>
      </w:r>
      <w:r w:rsidRPr="00D61E35">
        <w:rPr>
          <w:rFonts w:ascii="Times New Roman" w:eastAsia="Times New Roman" w:hAnsi="Times New Roman" w:cs="Times New Roman"/>
          <w:sz w:val="24"/>
          <w:szCs w:val="24"/>
          <w:lang w:val="en-GB" w:eastAsia="en-GB"/>
        </w:rPr>
        <w:t xml:space="preserve"> demonstrates that the regression model provides a significantly better prediction of school internal efficiency than a model without learner involvement in trading. In other words, the predictor variable contributes meaningfully to explaining variations in school internal efficiency among learners in public senior secondary schools. Based on these findings, the </w:t>
      </w:r>
      <w:r w:rsidRPr="00D61E35">
        <w:rPr>
          <w:rFonts w:ascii="Times New Roman" w:eastAsia="Times New Roman" w:hAnsi="Times New Roman" w:cs="Times New Roman"/>
          <w:sz w:val="24"/>
          <w:szCs w:val="24"/>
          <w:lang w:val="en-GB" w:eastAsia="en-GB"/>
        </w:rPr>
        <w:lastRenderedPageBreak/>
        <w:t xml:space="preserve">null hypothesis was rejected. The study therefore concludes that learner involvement in trading has a statistically significant effect on school internal efficiency. </w:t>
      </w:r>
    </w:p>
    <w:p w:rsidR="00D61E35" w:rsidRPr="00D61E35" w:rsidRDefault="00D61E35" w:rsidP="00D61E35">
      <w:pPr>
        <w:keepNext/>
        <w:keepLines/>
        <w:spacing w:before="40" w:after="0" w:line="480" w:lineRule="auto"/>
        <w:outlineLvl w:val="4"/>
        <w:rPr>
          <w:rFonts w:ascii="Times New Roman" w:eastAsiaTheme="majorEastAsia" w:hAnsi="Times New Roman" w:cs="Times New Roman"/>
          <w:b/>
          <w:sz w:val="24"/>
          <w:szCs w:val="24"/>
          <w:lang w:val="en-GB"/>
        </w:rPr>
      </w:pPr>
      <w:r w:rsidRPr="00D61E35">
        <w:rPr>
          <w:rFonts w:ascii="Times New Roman" w:eastAsiaTheme="majorEastAsia" w:hAnsi="Times New Roman" w:cs="Times New Roman"/>
          <w:b/>
          <w:sz w:val="24"/>
          <w:szCs w:val="24"/>
          <w:lang w:val="en-GB"/>
        </w:rPr>
        <w:t xml:space="preserve">Table 4.8c: Regression coefficients of </w:t>
      </w:r>
      <w:r w:rsidRPr="00D61E35">
        <w:rPr>
          <w:rFonts w:ascii="Times New Roman" w:eastAsia="Times New Roman" w:hAnsi="Times New Roman" w:cs="Times New Roman"/>
          <w:b/>
          <w:sz w:val="24"/>
          <w:szCs w:val="24"/>
          <w:lang w:val="en-GB" w:eastAsia="en-GB"/>
        </w:rPr>
        <w:t>learner involvement in trading</w:t>
      </w:r>
    </w:p>
    <w:tbl>
      <w:tblPr>
        <w:tblW w:w="5000" w:type="pct"/>
        <w:tblCellMar>
          <w:left w:w="0" w:type="dxa"/>
          <w:right w:w="0" w:type="dxa"/>
        </w:tblCellMar>
        <w:tblLook w:val="0000" w:firstRow="0" w:lastRow="0" w:firstColumn="0" w:lastColumn="0" w:noHBand="0" w:noVBand="0"/>
      </w:tblPr>
      <w:tblGrid>
        <w:gridCol w:w="528"/>
        <w:gridCol w:w="1838"/>
        <w:gridCol w:w="984"/>
        <w:gridCol w:w="983"/>
        <w:gridCol w:w="1373"/>
        <w:gridCol w:w="780"/>
        <w:gridCol w:w="722"/>
        <w:gridCol w:w="1077"/>
        <w:gridCol w:w="1075"/>
      </w:tblGrid>
      <w:tr w:rsidR="00D61E35" w:rsidRPr="00D61E35" w:rsidTr="00D61E35">
        <w:trPr>
          <w:cantSplit/>
        </w:trPr>
        <w:tc>
          <w:tcPr>
            <w:tcW w:w="5000" w:type="pct"/>
            <w:gridSpan w:val="9"/>
            <w:tcBorders>
              <w:top w:val="single" w:sz="4" w:space="0" w:color="auto"/>
              <w:bottom w:val="single" w:sz="4" w:space="0" w:color="auto"/>
            </w:tcBorders>
            <w:shd w:val="clear" w:color="auto" w:fill="FFFFFF"/>
            <w:vAlign w:val="center"/>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010205"/>
                <w:sz w:val="24"/>
                <w:szCs w:val="24"/>
                <w:lang w:val="en-GB"/>
              </w:rPr>
            </w:pPr>
            <w:proofErr w:type="spellStart"/>
            <w:r w:rsidRPr="00D61E35">
              <w:rPr>
                <w:rFonts w:ascii="Times New Roman" w:hAnsi="Times New Roman" w:cs="Times New Roman"/>
                <w:b/>
                <w:bCs/>
                <w:color w:val="010205"/>
                <w:sz w:val="24"/>
                <w:szCs w:val="24"/>
                <w:lang w:val="en-GB"/>
              </w:rPr>
              <w:t>Coefficients</w:t>
            </w:r>
            <w:r w:rsidRPr="00D61E35">
              <w:rPr>
                <w:rFonts w:ascii="Times New Roman" w:hAnsi="Times New Roman" w:cs="Times New Roman"/>
                <w:b/>
                <w:bCs/>
                <w:color w:val="010205"/>
                <w:sz w:val="24"/>
                <w:szCs w:val="24"/>
                <w:vertAlign w:val="superscript"/>
                <w:lang w:val="en-GB"/>
              </w:rPr>
              <w:t>a</w:t>
            </w:r>
            <w:proofErr w:type="spellEnd"/>
          </w:p>
        </w:tc>
      </w:tr>
      <w:tr w:rsidR="00D61E35" w:rsidRPr="00D61E35" w:rsidTr="00D61E35">
        <w:trPr>
          <w:cantSplit/>
        </w:trPr>
        <w:tc>
          <w:tcPr>
            <w:tcW w:w="1298" w:type="pct"/>
            <w:gridSpan w:val="2"/>
            <w:vMerge w:val="restart"/>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Model</w:t>
            </w:r>
          </w:p>
        </w:tc>
        <w:tc>
          <w:tcPr>
            <w:tcW w:w="1085" w:type="pct"/>
            <w:gridSpan w:val="2"/>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Unstandardized Coefficients</w:t>
            </w:r>
          </w:p>
        </w:tc>
        <w:tc>
          <w:tcPr>
            <w:tcW w:w="598" w:type="pct"/>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Standardized Coefficients</w:t>
            </w:r>
          </w:p>
        </w:tc>
        <w:tc>
          <w:tcPr>
            <w:tcW w:w="418" w:type="pct"/>
            <w:vMerge w:val="restart"/>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t</w:t>
            </w:r>
          </w:p>
        </w:tc>
        <w:tc>
          <w:tcPr>
            <w:tcW w:w="418" w:type="pct"/>
            <w:vMerge w:val="restart"/>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Sig.</w:t>
            </w:r>
          </w:p>
        </w:tc>
        <w:tc>
          <w:tcPr>
            <w:tcW w:w="1184" w:type="pct"/>
            <w:gridSpan w:val="2"/>
            <w:tcBorders>
              <w:top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95.0% Confidence Interval for B</w:t>
            </w:r>
          </w:p>
        </w:tc>
      </w:tr>
      <w:tr w:rsidR="00D61E35" w:rsidRPr="00D61E35" w:rsidTr="00D61E35">
        <w:trPr>
          <w:cantSplit/>
        </w:trPr>
        <w:tc>
          <w:tcPr>
            <w:tcW w:w="1298" w:type="pct"/>
            <w:gridSpan w:val="2"/>
            <w:vMerge/>
            <w:tcBorders>
              <w:bottom w:val="single" w:sz="4" w:space="0" w:color="auto"/>
            </w:tcBorders>
            <w:shd w:val="clear" w:color="auto" w:fill="FFFFFF"/>
            <w:vAlign w:val="bottom"/>
          </w:tcPr>
          <w:p w:rsidR="00D61E35" w:rsidRPr="00D61E35" w:rsidRDefault="00D61E35" w:rsidP="00D61E35">
            <w:pPr>
              <w:autoSpaceDE w:val="0"/>
              <w:autoSpaceDN w:val="0"/>
              <w:adjustRightInd w:val="0"/>
              <w:spacing w:after="0" w:line="240" w:lineRule="auto"/>
              <w:rPr>
                <w:rFonts w:ascii="Times New Roman" w:hAnsi="Times New Roman" w:cs="Times New Roman"/>
                <w:color w:val="264A60"/>
                <w:sz w:val="24"/>
                <w:szCs w:val="24"/>
                <w:lang w:val="en-GB"/>
              </w:rPr>
            </w:pPr>
          </w:p>
        </w:tc>
        <w:tc>
          <w:tcPr>
            <w:tcW w:w="543" w:type="pct"/>
            <w:tcBorders>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B</w:t>
            </w:r>
          </w:p>
        </w:tc>
        <w:tc>
          <w:tcPr>
            <w:tcW w:w="542" w:type="pct"/>
            <w:tcBorders>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Std. Error</w:t>
            </w:r>
          </w:p>
        </w:tc>
        <w:tc>
          <w:tcPr>
            <w:tcW w:w="598" w:type="pct"/>
            <w:tcBorders>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Beta</w:t>
            </w:r>
          </w:p>
        </w:tc>
        <w:tc>
          <w:tcPr>
            <w:tcW w:w="418" w:type="pct"/>
            <w:vMerge/>
            <w:tcBorders>
              <w:bottom w:val="single" w:sz="4" w:space="0" w:color="auto"/>
            </w:tcBorders>
            <w:shd w:val="clear" w:color="auto" w:fill="FFFFFF"/>
            <w:vAlign w:val="bottom"/>
          </w:tcPr>
          <w:p w:rsidR="00D61E35" w:rsidRPr="00D61E35" w:rsidRDefault="00D61E35" w:rsidP="00D61E35">
            <w:pPr>
              <w:autoSpaceDE w:val="0"/>
              <w:autoSpaceDN w:val="0"/>
              <w:adjustRightInd w:val="0"/>
              <w:spacing w:after="0" w:line="240" w:lineRule="auto"/>
              <w:rPr>
                <w:rFonts w:ascii="Times New Roman" w:hAnsi="Times New Roman" w:cs="Times New Roman"/>
                <w:color w:val="264A60"/>
                <w:sz w:val="24"/>
                <w:szCs w:val="24"/>
                <w:lang w:val="en-GB"/>
              </w:rPr>
            </w:pPr>
          </w:p>
        </w:tc>
        <w:tc>
          <w:tcPr>
            <w:tcW w:w="418" w:type="pct"/>
            <w:vMerge/>
            <w:tcBorders>
              <w:bottom w:val="single" w:sz="4" w:space="0" w:color="auto"/>
            </w:tcBorders>
            <w:shd w:val="clear" w:color="auto" w:fill="FFFFFF"/>
            <w:vAlign w:val="bottom"/>
          </w:tcPr>
          <w:p w:rsidR="00D61E35" w:rsidRPr="00D61E35" w:rsidRDefault="00D61E35" w:rsidP="00D61E35">
            <w:pPr>
              <w:autoSpaceDE w:val="0"/>
              <w:autoSpaceDN w:val="0"/>
              <w:adjustRightInd w:val="0"/>
              <w:spacing w:after="0" w:line="240" w:lineRule="auto"/>
              <w:rPr>
                <w:rFonts w:ascii="Times New Roman" w:hAnsi="Times New Roman" w:cs="Times New Roman"/>
                <w:color w:val="264A60"/>
                <w:sz w:val="24"/>
                <w:szCs w:val="24"/>
                <w:lang w:val="en-GB"/>
              </w:rPr>
            </w:pPr>
          </w:p>
        </w:tc>
        <w:tc>
          <w:tcPr>
            <w:tcW w:w="592" w:type="pct"/>
            <w:tcBorders>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Lower Bound</w:t>
            </w:r>
          </w:p>
        </w:tc>
        <w:tc>
          <w:tcPr>
            <w:tcW w:w="592" w:type="pct"/>
            <w:tcBorders>
              <w:bottom w:val="single" w:sz="4" w:space="0" w:color="auto"/>
            </w:tcBorders>
            <w:shd w:val="clear" w:color="auto" w:fill="FFFFFF"/>
            <w:vAlign w:val="bottom"/>
          </w:tcPr>
          <w:p w:rsidR="00D61E35" w:rsidRPr="00D61E35" w:rsidRDefault="00D61E35" w:rsidP="00D61E35">
            <w:pPr>
              <w:autoSpaceDE w:val="0"/>
              <w:autoSpaceDN w:val="0"/>
              <w:adjustRightInd w:val="0"/>
              <w:spacing w:after="0" w:line="320" w:lineRule="atLeast"/>
              <w:ind w:left="60" w:right="60"/>
              <w:jc w:val="center"/>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Upper Bound</w:t>
            </w:r>
          </w:p>
        </w:tc>
      </w:tr>
      <w:tr w:rsidR="00D61E35" w:rsidRPr="00D61E35" w:rsidTr="00D61E35">
        <w:trPr>
          <w:cantSplit/>
        </w:trPr>
        <w:tc>
          <w:tcPr>
            <w:tcW w:w="299" w:type="pct"/>
            <w:vMerge w:val="restart"/>
            <w:tcBorders>
              <w:top w:val="single" w:sz="4" w:space="0" w:color="auto"/>
            </w:tcBorders>
            <w:shd w:val="clear" w:color="auto" w:fill="E0E0E0"/>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1</w:t>
            </w:r>
          </w:p>
        </w:tc>
        <w:tc>
          <w:tcPr>
            <w:tcW w:w="998" w:type="pct"/>
            <w:tcBorders>
              <w:top w:val="single" w:sz="4" w:space="0" w:color="auto"/>
            </w:tcBorders>
            <w:shd w:val="clear" w:color="auto" w:fill="E0E0E0"/>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(Constant)</w:t>
            </w:r>
          </w:p>
        </w:tc>
        <w:tc>
          <w:tcPr>
            <w:tcW w:w="543"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4.595</w:t>
            </w:r>
          </w:p>
        </w:tc>
        <w:tc>
          <w:tcPr>
            <w:tcW w:w="542"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1.020</w:t>
            </w:r>
          </w:p>
        </w:tc>
        <w:tc>
          <w:tcPr>
            <w:tcW w:w="598" w:type="pct"/>
            <w:tcBorders>
              <w:top w:val="single" w:sz="4" w:space="0" w:color="auto"/>
            </w:tcBorders>
            <w:shd w:val="clear" w:color="auto" w:fill="F9F9FB"/>
            <w:vAlign w:val="center"/>
          </w:tcPr>
          <w:p w:rsidR="00D61E35" w:rsidRPr="00D61E35" w:rsidRDefault="00D61E35" w:rsidP="00D61E35">
            <w:pPr>
              <w:autoSpaceDE w:val="0"/>
              <w:autoSpaceDN w:val="0"/>
              <w:adjustRightInd w:val="0"/>
              <w:spacing w:after="0" w:line="240" w:lineRule="auto"/>
              <w:rPr>
                <w:rFonts w:ascii="Times New Roman" w:hAnsi="Times New Roman" w:cs="Times New Roman"/>
                <w:sz w:val="24"/>
                <w:szCs w:val="24"/>
                <w:lang w:val="en-GB"/>
              </w:rPr>
            </w:pPr>
          </w:p>
        </w:tc>
        <w:tc>
          <w:tcPr>
            <w:tcW w:w="418"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4.506</w:t>
            </w:r>
          </w:p>
        </w:tc>
        <w:tc>
          <w:tcPr>
            <w:tcW w:w="418"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.000</w:t>
            </w:r>
          </w:p>
        </w:tc>
        <w:tc>
          <w:tcPr>
            <w:tcW w:w="592"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2.590</w:t>
            </w:r>
          </w:p>
        </w:tc>
        <w:tc>
          <w:tcPr>
            <w:tcW w:w="592" w:type="pct"/>
            <w:tcBorders>
              <w:top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6.601</w:t>
            </w:r>
          </w:p>
        </w:tc>
      </w:tr>
      <w:tr w:rsidR="00D61E35" w:rsidRPr="00D61E35" w:rsidTr="00D61E35">
        <w:trPr>
          <w:cantSplit/>
        </w:trPr>
        <w:tc>
          <w:tcPr>
            <w:tcW w:w="299" w:type="pct"/>
            <w:vMerge/>
            <w:tcBorders>
              <w:bottom w:val="single" w:sz="4" w:space="0" w:color="auto"/>
            </w:tcBorders>
            <w:shd w:val="clear" w:color="auto" w:fill="E0E0E0"/>
          </w:tcPr>
          <w:p w:rsidR="00D61E35" w:rsidRPr="00D61E35" w:rsidRDefault="00D61E35" w:rsidP="00D61E35">
            <w:pPr>
              <w:autoSpaceDE w:val="0"/>
              <w:autoSpaceDN w:val="0"/>
              <w:adjustRightInd w:val="0"/>
              <w:spacing w:after="0" w:line="240" w:lineRule="auto"/>
              <w:rPr>
                <w:rFonts w:ascii="Times New Roman" w:hAnsi="Times New Roman" w:cs="Times New Roman"/>
                <w:color w:val="010205"/>
                <w:sz w:val="24"/>
                <w:szCs w:val="24"/>
                <w:lang w:val="en-GB"/>
              </w:rPr>
            </w:pPr>
          </w:p>
        </w:tc>
        <w:tc>
          <w:tcPr>
            <w:tcW w:w="998" w:type="pct"/>
            <w:tcBorders>
              <w:bottom w:val="single" w:sz="4" w:space="0" w:color="auto"/>
            </w:tcBorders>
            <w:shd w:val="clear" w:color="auto" w:fill="E0E0E0"/>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264A60"/>
                <w:sz w:val="24"/>
                <w:szCs w:val="24"/>
                <w:lang w:val="en-GB"/>
              </w:rPr>
            </w:pPr>
            <w:r w:rsidRPr="00D61E35">
              <w:rPr>
                <w:rFonts w:ascii="Times New Roman" w:hAnsi="Times New Roman" w:cs="Times New Roman"/>
                <w:color w:val="264A60"/>
                <w:sz w:val="24"/>
                <w:szCs w:val="24"/>
                <w:lang w:val="en-GB"/>
              </w:rPr>
              <w:t>Learner involvement in trading</w:t>
            </w:r>
          </w:p>
        </w:tc>
        <w:tc>
          <w:tcPr>
            <w:tcW w:w="543"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.728</w:t>
            </w:r>
          </w:p>
        </w:tc>
        <w:tc>
          <w:tcPr>
            <w:tcW w:w="542"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.032</w:t>
            </w:r>
          </w:p>
        </w:tc>
        <w:tc>
          <w:tcPr>
            <w:tcW w:w="598"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.768</w:t>
            </w:r>
          </w:p>
        </w:tc>
        <w:tc>
          <w:tcPr>
            <w:tcW w:w="418"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22.830</w:t>
            </w:r>
          </w:p>
        </w:tc>
        <w:tc>
          <w:tcPr>
            <w:tcW w:w="418"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.000</w:t>
            </w:r>
          </w:p>
        </w:tc>
        <w:tc>
          <w:tcPr>
            <w:tcW w:w="592"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.665</w:t>
            </w:r>
          </w:p>
        </w:tc>
        <w:tc>
          <w:tcPr>
            <w:tcW w:w="592" w:type="pct"/>
            <w:tcBorders>
              <w:bottom w:val="single" w:sz="4" w:space="0" w:color="auto"/>
            </w:tcBorders>
            <w:shd w:val="clear" w:color="auto" w:fill="F9F9FB"/>
          </w:tcPr>
          <w:p w:rsidR="00D61E35" w:rsidRPr="00D61E35" w:rsidRDefault="00D61E35" w:rsidP="00D61E35">
            <w:pPr>
              <w:autoSpaceDE w:val="0"/>
              <w:autoSpaceDN w:val="0"/>
              <w:adjustRightInd w:val="0"/>
              <w:spacing w:after="0" w:line="320" w:lineRule="atLeast"/>
              <w:ind w:left="60" w:right="60"/>
              <w:jc w:val="right"/>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.791</w:t>
            </w:r>
          </w:p>
        </w:tc>
      </w:tr>
      <w:tr w:rsidR="00D61E35" w:rsidRPr="00D61E35" w:rsidTr="00D61E35">
        <w:trPr>
          <w:cantSplit/>
        </w:trPr>
        <w:tc>
          <w:tcPr>
            <w:tcW w:w="5000" w:type="pct"/>
            <w:gridSpan w:val="9"/>
            <w:tcBorders>
              <w:top w:val="single" w:sz="4" w:space="0" w:color="auto"/>
            </w:tcBorders>
            <w:shd w:val="clear" w:color="auto" w:fill="FFFFFF"/>
          </w:tcPr>
          <w:p w:rsidR="00D61E35" w:rsidRPr="00D61E35" w:rsidRDefault="00D61E35" w:rsidP="00D61E35">
            <w:pPr>
              <w:autoSpaceDE w:val="0"/>
              <w:autoSpaceDN w:val="0"/>
              <w:adjustRightInd w:val="0"/>
              <w:spacing w:after="0" w:line="320" w:lineRule="atLeast"/>
              <w:ind w:left="60" w:right="60"/>
              <w:rPr>
                <w:rFonts w:ascii="Times New Roman" w:hAnsi="Times New Roman" w:cs="Times New Roman"/>
                <w:color w:val="010205"/>
                <w:sz w:val="24"/>
                <w:szCs w:val="24"/>
                <w:lang w:val="en-GB"/>
              </w:rPr>
            </w:pPr>
            <w:r w:rsidRPr="00D61E35">
              <w:rPr>
                <w:rFonts w:ascii="Times New Roman" w:hAnsi="Times New Roman" w:cs="Times New Roman"/>
                <w:color w:val="010205"/>
                <w:sz w:val="24"/>
                <w:szCs w:val="24"/>
                <w:lang w:val="en-GB"/>
              </w:rPr>
              <w:t>a. Dependent Variable: School Internal efficiency</w:t>
            </w:r>
          </w:p>
        </w:tc>
      </w:tr>
    </w:tbl>
    <w:p w:rsidR="00D61E35" w:rsidRPr="00D61E35" w:rsidRDefault="00D61E35" w:rsidP="00D61E35">
      <w:pPr>
        <w:autoSpaceDE w:val="0"/>
        <w:autoSpaceDN w:val="0"/>
        <w:adjustRightInd w:val="0"/>
        <w:spacing w:after="0" w:line="400" w:lineRule="atLeast"/>
        <w:rPr>
          <w:rFonts w:ascii="Times New Roman" w:hAnsi="Times New Roman" w:cs="Times New Roman"/>
          <w:sz w:val="24"/>
          <w:szCs w:val="24"/>
          <w:lang w:val="en-GB"/>
        </w:rPr>
      </w:pP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The findings in Table 4.8c indicate that learner involvement in trading significantly predicts school internal efficiency (</w:t>
      </w:r>
      <w:r w:rsidRPr="00D61E35">
        <w:rPr>
          <w:rFonts w:ascii="Times New Roman" w:eastAsia="Times New Roman" w:hAnsi="Times New Roman" w:cs="Times New Roman"/>
          <w:bCs/>
          <w:sz w:val="24"/>
          <w:szCs w:val="24"/>
          <w:lang w:val="en-GB" w:eastAsia="en-GB"/>
        </w:rPr>
        <w:t>β = .768, t = 22.830, p &lt; .001</w:t>
      </w:r>
      <w:r w:rsidRPr="00D61E35">
        <w:rPr>
          <w:rFonts w:ascii="Times New Roman" w:eastAsia="Times New Roman" w:hAnsi="Times New Roman" w:cs="Times New Roman"/>
          <w:sz w:val="24"/>
          <w:szCs w:val="24"/>
          <w:lang w:val="en-GB" w:eastAsia="en-GB"/>
        </w:rPr>
        <w:t>). Since the significance value is less than 0.05, the predictor variable makes a statistically significant contribution to the model. The unstandardized regression coefficient (</w:t>
      </w:r>
      <w:r w:rsidRPr="00D61E35">
        <w:rPr>
          <w:rFonts w:ascii="Times New Roman" w:eastAsia="Times New Roman" w:hAnsi="Times New Roman" w:cs="Times New Roman"/>
          <w:bCs/>
          <w:sz w:val="24"/>
          <w:szCs w:val="24"/>
          <w:lang w:val="en-GB" w:eastAsia="en-GB"/>
        </w:rPr>
        <w:t>B = 0.728</w:t>
      </w:r>
      <w:r w:rsidRPr="00D61E35">
        <w:rPr>
          <w:rFonts w:ascii="Times New Roman" w:eastAsia="Times New Roman" w:hAnsi="Times New Roman" w:cs="Times New Roman"/>
          <w:sz w:val="24"/>
          <w:szCs w:val="24"/>
          <w:lang w:val="en-GB" w:eastAsia="en-GB"/>
        </w:rPr>
        <w:t xml:space="preserve">) implies that a one-unit increase in learner involvement in trading is associated with a </w:t>
      </w:r>
      <w:r w:rsidRPr="00D61E35">
        <w:rPr>
          <w:rFonts w:ascii="Times New Roman" w:eastAsia="Times New Roman" w:hAnsi="Times New Roman" w:cs="Times New Roman"/>
          <w:bCs/>
          <w:sz w:val="24"/>
          <w:szCs w:val="24"/>
          <w:lang w:val="en-GB" w:eastAsia="en-GB"/>
        </w:rPr>
        <w:t>0.728-unit increase</w:t>
      </w:r>
      <w:r w:rsidRPr="00D61E35">
        <w:rPr>
          <w:rFonts w:ascii="Times New Roman" w:eastAsia="Times New Roman" w:hAnsi="Times New Roman" w:cs="Times New Roman"/>
          <w:sz w:val="24"/>
          <w:szCs w:val="24"/>
          <w:lang w:val="en-GB" w:eastAsia="en-GB"/>
        </w:rPr>
        <w:t xml:space="preserve"> in the school internal efficiency score. This finding suggests that changes in learner involvement in trading are significantly associated with changes in school internal efficiency. The standardized coefficient (</w:t>
      </w:r>
      <w:r w:rsidRPr="00D61E35">
        <w:rPr>
          <w:rFonts w:ascii="Times New Roman" w:eastAsia="Times New Roman" w:hAnsi="Times New Roman" w:cs="Times New Roman"/>
          <w:bCs/>
          <w:sz w:val="24"/>
          <w:szCs w:val="24"/>
          <w:lang w:val="en-GB" w:eastAsia="en-GB"/>
        </w:rPr>
        <w:t>Beta = .768</w:t>
      </w:r>
      <w:r w:rsidRPr="00D61E35">
        <w:rPr>
          <w:rFonts w:ascii="Times New Roman" w:eastAsia="Times New Roman" w:hAnsi="Times New Roman" w:cs="Times New Roman"/>
          <w:sz w:val="24"/>
          <w:szCs w:val="24"/>
          <w:lang w:val="en-GB" w:eastAsia="en-GB"/>
        </w:rPr>
        <w:t>) further demonstrates that learner involvement in trading has a strong effect on school internal efficiency, confirming the strong relationship observed in the correlation and ANOVA analyses. The constant term (</w:t>
      </w:r>
      <w:r w:rsidRPr="00D61E35">
        <w:rPr>
          <w:rFonts w:ascii="Times New Roman" w:eastAsia="Times New Roman" w:hAnsi="Times New Roman" w:cs="Times New Roman"/>
          <w:bCs/>
          <w:sz w:val="24"/>
          <w:szCs w:val="24"/>
          <w:lang w:val="en-GB" w:eastAsia="en-GB"/>
        </w:rPr>
        <w:t>B = 4.595, p &lt; .001</w:t>
      </w:r>
      <w:r w:rsidRPr="00D61E35">
        <w:rPr>
          <w:rFonts w:ascii="Times New Roman" w:eastAsia="Times New Roman" w:hAnsi="Times New Roman" w:cs="Times New Roman"/>
          <w:sz w:val="24"/>
          <w:szCs w:val="24"/>
          <w:lang w:val="en-GB" w:eastAsia="en-GB"/>
        </w:rPr>
        <w:t>) indicates that when learner involvement in trading is held constant at zero, the predicted value of school internal efficiency would be 4.595. This value represents the baseline level of school internal efficiency in the absence of the predictor variable. The regression equation derived from the model is:</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bCs/>
          <w:sz w:val="24"/>
          <w:szCs w:val="24"/>
          <w:lang w:val="en-GB" w:eastAsia="en-GB"/>
        </w:rPr>
        <w:lastRenderedPageBreak/>
        <w:t>School Internal Efficiency = 4.595 + 0.728 (Learner Involvement in Trading)</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The 95% confidence interval for the regression coefficient ranged from </w:t>
      </w:r>
      <w:r w:rsidRPr="00D61E35">
        <w:rPr>
          <w:rFonts w:ascii="Times New Roman" w:eastAsia="Times New Roman" w:hAnsi="Times New Roman" w:cs="Times New Roman"/>
          <w:bCs/>
          <w:sz w:val="24"/>
          <w:szCs w:val="24"/>
          <w:lang w:val="en-GB" w:eastAsia="en-GB"/>
        </w:rPr>
        <w:t>0.665 to 0.791</w:t>
      </w:r>
      <w:r w:rsidRPr="00D61E35">
        <w:rPr>
          <w:rFonts w:ascii="Times New Roman" w:eastAsia="Times New Roman" w:hAnsi="Times New Roman" w:cs="Times New Roman"/>
          <w:sz w:val="24"/>
          <w:szCs w:val="24"/>
          <w:lang w:val="en-GB" w:eastAsia="en-GB"/>
        </w:rPr>
        <w:t xml:space="preserve">. Since the confidence interval does not include zero, it confirms that the effect of learner involvement in trading on school internal efficiency is statistically significant and reliable. This means that the true population effect is likely to fall within this range. Based on these findings, the null hypothesis was rejected. The study concludes that learner involvement in trading has a statistically significant effect on school internal efficiency. </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The findings are consistent with recent studies. For instance, </w:t>
      </w:r>
      <w:r w:rsidRPr="00D61E35">
        <w:rPr>
          <w:rFonts w:ascii="Times New Roman" w:eastAsia="Times New Roman" w:hAnsi="Times New Roman" w:cs="Times New Roman"/>
          <w:bCs/>
          <w:sz w:val="24"/>
          <w:szCs w:val="24"/>
          <w:lang w:val="en-GB" w:eastAsia="en-GB"/>
        </w:rPr>
        <w:t>International Labour Organization (2024)</w:t>
      </w:r>
      <w:r w:rsidRPr="00D61E35">
        <w:rPr>
          <w:rFonts w:ascii="Times New Roman" w:eastAsia="Times New Roman" w:hAnsi="Times New Roman" w:cs="Times New Roman"/>
          <w:sz w:val="24"/>
          <w:szCs w:val="24"/>
          <w:lang w:val="en-GB" w:eastAsia="en-GB"/>
        </w:rPr>
        <w:t xml:space="preserve"> reported that child involvement in informal economic activities in developing countries remains a major contributor to school absenteeism and early school dropout, particularly in economically vulnerable households. Similarly, </w:t>
      </w:r>
      <w:r w:rsidRPr="00D61E35">
        <w:rPr>
          <w:rFonts w:ascii="Times New Roman" w:eastAsia="Times New Roman" w:hAnsi="Times New Roman" w:cs="Times New Roman"/>
          <w:bCs/>
          <w:sz w:val="24"/>
          <w:szCs w:val="24"/>
          <w:lang w:val="en-GB" w:eastAsia="en-GB"/>
        </w:rPr>
        <w:t>United Nations Children's Fund (2023)</w:t>
      </w:r>
      <w:r w:rsidRPr="00D61E35">
        <w:rPr>
          <w:rFonts w:ascii="Times New Roman" w:eastAsia="Times New Roman" w:hAnsi="Times New Roman" w:cs="Times New Roman"/>
          <w:sz w:val="24"/>
          <w:szCs w:val="24"/>
          <w:lang w:val="en-GB" w:eastAsia="en-GB"/>
        </w:rPr>
        <w:t xml:space="preserve"> observed that children engaged in informal labour activities often experience reduced school attendance, fatigue, poor classroom participation, and weak academic performance due to competing economic responsibilities. In Kenya, </w:t>
      </w:r>
      <w:proofErr w:type="spellStart"/>
      <w:r w:rsidRPr="00D61E35">
        <w:rPr>
          <w:rFonts w:ascii="Times New Roman" w:eastAsia="Times New Roman" w:hAnsi="Times New Roman" w:cs="Times New Roman"/>
          <w:bCs/>
          <w:sz w:val="24"/>
          <w:szCs w:val="24"/>
          <w:lang w:val="en-GB" w:eastAsia="en-GB"/>
        </w:rPr>
        <w:t>Omweno</w:t>
      </w:r>
      <w:proofErr w:type="spellEnd"/>
      <w:r w:rsidRPr="00D61E35">
        <w:rPr>
          <w:rFonts w:ascii="Times New Roman" w:eastAsia="Times New Roman" w:hAnsi="Times New Roman" w:cs="Times New Roman"/>
          <w:bCs/>
          <w:sz w:val="24"/>
          <w:szCs w:val="24"/>
          <w:lang w:val="en-GB" w:eastAsia="en-GB"/>
        </w:rPr>
        <w:t xml:space="preserve"> et al. (2021)</w:t>
      </w:r>
      <w:r w:rsidRPr="00D61E35">
        <w:rPr>
          <w:rFonts w:ascii="Times New Roman" w:eastAsia="Times New Roman" w:hAnsi="Times New Roman" w:cs="Times New Roman"/>
          <w:sz w:val="24"/>
          <w:szCs w:val="24"/>
          <w:lang w:val="en-GB" w:eastAsia="en-GB"/>
        </w:rPr>
        <w:t xml:space="preserve"> found that learners along the Busia border frequently participate in informal cross-border trade activities such as hawking, transporting goods, and assisting parents in business, which significantly interferes with school attendance, punctuality, and academic engagement. Likewise, </w:t>
      </w:r>
      <w:r w:rsidRPr="00D61E35">
        <w:rPr>
          <w:rFonts w:ascii="Times New Roman" w:eastAsia="Times New Roman" w:hAnsi="Times New Roman" w:cs="Times New Roman"/>
          <w:bCs/>
          <w:sz w:val="24"/>
          <w:szCs w:val="24"/>
          <w:lang w:val="en-GB" w:eastAsia="en-GB"/>
        </w:rPr>
        <w:t>United Nations Educational, Scientific and Cultural Organization (2023)</w:t>
      </w:r>
      <w:r w:rsidRPr="00D61E35">
        <w:rPr>
          <w:rFonts w:ascii="Times New Roman" w:eastAsia="Times New Roman" w:hAnsi="Times New Roman" w:cs="Times New Roman"/>
          <w:sz w:val="24"/>
          <w:szCs w:val="24"/>
          <w:lang w:val="en-GB" w:eastAsia="en-GB"/>
        </w:rPr>
        <w:t xml:space="preserve"> established that child labour and household economic pressures continue to threaten educational efficiency in Sub-Saharan Africa by increasing repetition rates, school dropout, and delayed completion of education cycles.</w:t>
      </w:r>
    </w:p>
    <w:p w:rsidR="00D61E35" w:rsidRPr="00D61E35" w:rsidRDefault="00D61E35" w:rsidP="00D61E35">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D61E35">
        <w:rPr>
          <w:rFonts w:ascii="Times New Roman" w:eastAsia="Times New Roman" w:hAnsi="Times New Roman" w:cs="Times New Roman"/>
          <w:sz w:val="24"/>
          <w:szCs w:val="24"/>
          <w:lang w:val="en-GB" w:eastAsia="en-GB"/>
        </w:rPr>
        <w:t xml:space="preserve">The strong significance of learner involvement in trading activities in this study demonstrates that schools located in economically active border regions face serious challenges in maintaining </w:t>
      </w:r>
      <w:r w:rsidRPr="00D61E35">
        <w:rPr>
          <w:rFonts w:ascii="Times New Roman" w:eastAsia="Times New Roman" w:hAnsi="Times New Roman" w:cs="Times New Roman"/>
          <w:sz w:val="24"/>
          <w:szCs w:val="24"/>
          <w:lang w:val="en-GB" w:eastAsia="en-GB"/>
        </w:rPr>
        <w:lastRenderedPageBreak/>
        <w:t>internal efficiency. Learners who spend time trading before school, during school hours, or after school experience physical exhaustion, reduced study time, divided attention, and weak commitment to academic work. Over time, this leads to poor attendance patterns, reduced retention, and increased educational wastage through dropout and repetition. Therefore, addressing learner participation in informal cross-border trade is critical in improving school internal efficiency in Busia County secondary schools.</w:t>
      </w:r>
    </w:p>
    <w:p w:rsidR="00AC47C2" w:rsidRDefault="00AC47C2" w:rsidP="00AA6ED9">
      <w:pPr>
        <w:spacing w:before="20" w:after="20" w:line="480" w:lineRule="auto"/>
        <w:jc w:val="both"/>
        <w:rPr>
          <w:rFonts w:ascii="Times New Roman" w:hAnsi="Times New Roman" w:cs="Times New Roman"/>
          <w:sz w:val="24"/>
          <w:szCs w:val="24"/>
        </w:rPr>
      </w:pPr>
    </w:p>
    <w:p w:rsidR="00D61E35" w:rsidRDefault="003801C3" w:rsidP="00AA6ED9">
      <w:pPr>
        <w:spacing w:before="20" w:after="20" w:line="480" w:lineRule="auto"/>
        <w:jc w:val="both"/>
        <w:rPr>
          <w:rFonts w:ascii="Times New Roman" w:hAnsi="Times New Roman" w:cs="Times New Roman"/>
          <w:sz w:val="24"/>
          <w:szCs w:val="24"/>
        </w:rPr>
      </w:pPr>
      <w:r>
        <w:rPr>
          <w:rFonts w:ascii="Times New Roman" w:hAnsi="Times New Roman" w:cs="Times New Roman"/>
          <w:sz w:val="24"/>
          <w:szCs w:val="24"/>
        </w:rPr>
        <w:t>QUALITAYTIVES FINDINGS FROM THE INTERVIEWS.</w:t>
      </w:r>
    </w:p>
    <w:p w:rsidR="003801C3" w:rsidRDefault="003801C3" w:rsidP="003801C3">
      <w:pPr>
        <w:pStyle w:val="NormalWeb"/>
        <w:spacing w:line="480" w:lineRule="auto"/>
        <w:jc w:val="both"/>
      </w:pPr>
      <w:r>
        <w:t>The interviews revealed that learner involvement in informal cross-border trade was a common phenomenon in border communities. Principals reported that some learners participated in trading activities before and after school hours, while others assisted their families during weekends and school holidays. Class teachers observed that learners often engaged in carrying goods, selling merchandise, and helping parents at border markets.</w:t>
      </w:r>
    </w:p>
    <w:p w:rsidR="003801C3" w:rsidRDefault="003801C3" w:rsidP="003801C3">
      <w:pPr>
        <w:pStyle w:val="NormalWeb"/>
        <w:spacing w:line="240" w:lineRule="auto"/>
        <w:ind w:firstLine="720"/>
        <w:jc w:val="both"/>
      </w:pPr>
      <w:r>
        <w:t>One principal stated:</w:t>
      </w:r>
    </w:p>
    <w:p w:rsidR="003801C3" w:rsidRPr="00806B0F" w:rsidRDefault="003801C3" w:rsidP="003801C3">
      <w:pPr>
        <w:pStyle w:val="NormalWeb"/>
        <w:spacing w:line="240" w:lineRule="auto"/>
        <w:ind w:left="720"/>
        <w:jc w:val="both"/>
        <w:rPr>
          <w:i/>
        </w:rPr>
      </w:pPr>
      <w:r w:rsidRPr="00806B0F">
        <w:rPr>
          <w:i/>
        </w:rPr>
        <w:t>"Many learners assist their parents in transporting and selling goods across the border. While some do this after school, others occasionally miss lessons when business demands increase."</w:t>
      </w:r>
    </w:p>
    <w:p w:rsidR="003801C3" w:rsidRDefault="003801C3" w:rsidP="003801C3">
      <w:pPr>
        <w:pStyle w:val="NormalWeb"/>
        <w:spacing w:line="240" w:lineRule="auto"/>
        <w:ind w:firstLine="720"/>
        <w:jc w:val="both"/>
      </w:pPr>
      <w:r>
        <w:t>Similarly, a class teacher remarked:</w:t>
      </w:r>
    </w:p>
    <w:p w:rsidR="003801C3" w:rsidRPr="00806B0F" w:rsidRDefault="003801C3" w:rsidP="003801C3">
      <w:pPr>
        <w:pStyle w:val="NormalWeb"/>
        <w:spacing w:line="240" w:lineRule="auto"/>
        <w:ind w:left="720"/>
        <w:jc w:val="both"/>
        <w:rPr>
          <w:i/>
        </w:rPr>
      </w:pPr>
      <w:r w:rsidRPr="00806B0F">
        <w:rPr>
          <w:i/>
        </w:rPr>
        <w:t xml:space="preserve">"We have learners who arrive at school tired because they were involved in trading </w:t>
      </w:r>
      <w:r>
        <w:rPr>
          <w:i/>
        </w:rPr>
        <w:tab/>
      </w:r>
      <w:r w:rsidRPr="00806B0F">
        <w:rPr>
          <w:i/>
        </w:rPr>
        <w:t xml:space="preserve"> very early in the morning."</w:t>
      </w:r>
    </w:p>
    <w:p w:rsidR="003801C3" w:rsidRPr="005139E2" w:rsidRDefault="003801C3" w:rsidP="003801C3">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5139E2">
        <w:rPr>
          <w:rFonts w:ascii="Times New Roman" w:eastAsia="Times New Roman" w:hAnsi="Times New Roman" w:cs="Times New Roman"/>
          <w:sz w:val="24"/>
          <w:szCs w:val="24"/>
          <w:lang w:val="en-GB" w:eastAsia="en-GB"/>
        </w:rPr>
        <w:t xml:space="preserve">These findings are supported by recent literature. </w:t>
      </w:r>
      <w:proofErr w:type="spellStart"/>
      <w:r w:rsidRPr="005139E2">
        <w:rPr>
          <w:rFonts w:ascii="Times New Roman" w:eastAsia="Times New Roman" w:hAnsi="Times New Roman" w:cs="Times New Roman"/>
          <w:bCs/>
          <w:sz w:val="24"/>
          <w:szCs w:val="24"/>
          <w:lang w:val="en-GB" w:eastAsia="en-GB"/>
        </w:rPr>
        <w:t>Bourdillon</w:t>
      </w:r>
      <w:proofErr w:type="spellEnd"/>
      <w:r w:rsidRPr="005139E2">
        <w:rPr>
          <w:rFonts w:ascii="Times New Roman" w:eastAsia="Times New Roman" w:hAnsi="Times New Roman" w:cs="Times New Roman"/>
          <w:bCs/>
          <w:sz w:val="24"/>
          <w:szCs w:val="24"/>
          <w:lang w:val="en-GB" w:eastAsia="en-GB"/>
        </w:rPr>
        <w:t xml:space="preserve"> and Boyden (2023)</w:t>
      </w:r>
      <w:r w:rsidRPr="005139E2">
        <w:rPr>
          <w:rFonts w:ascii="Times New Roman" w:eastAsia="Times New Roman" w:hAnsi="Times New Roman" w:cs="Times New Roman"/>
          <w:sz w:val="24"/>
          <w:szCs w:val="24"/>
          <w:lang w:val="en-GB" w:eastAsia="en-GB"/>
        </w:rPr>
        <w:t xml:space="preserve"> found that child participation in informal economic activities in low-income communities negatively affects school attendance and academic achievement because children spend substantial time balancing work and educational responsibilities. Their study observed that learners engaged in economic activities frequently experience fatigue, reduced classroom engagement, and weak academic progression. </w:t>
      </w:r>
      <w:r w:rsidRPr="005139E2">
        <w:rPr>
          <w:rFonts w:ascii="Times New Roman" w:eastAsia="Times New Roman" w:hAnsi="Times New Roman" w:cs="Times New Roman"/>
          <w:sz w:val="24"/>
          <w:szCs w:val="24"/>
          <w:lang w:val="en-GB" w:eastAsia="en-GB"/>
        </w:rPr>
        <w:lastRenderedPageBreak/>
        <w:t xml:space="preserve">Similarly, </w:t>
      </w:r>
      <w:r w:rsidRPr="00F83A69">
        <w:rPr>
          <w:rFonts w:ascii="Times New Roman" w:eastAsia="Times New Roman" w:hAnsi="Times New Roman" w:cs="Times New Roman"/>
          <w:bCs/>
          <w:sz w:val="24"/>
          <w:szCs w:val="24"/>
          <w:lang w:val="en-GB" w:eastAsia="en-GB"/>
        </w:rPr>
        <w:t>Save the Children International (2024)</w:t>
      </w:r>
      <w:r w:rsidRPr="005139E2">
        <w:rPr>
          <w:rFonts w:ascii="Times New Roman" w:eastAsia="Times New Roman" w:hAnsi="Times New Roman" w:cs="Times New Roman"/>
          <w:sz w:val="24"/>
          <w:szCs w:val="24"/>
          <w:lang w:val="en-GB" w:eastAsia="en-GB"/>
        </w:rPr>
        <w:t xml:space="preserve"> reported that children involved in informal work activities are at higher risk of chronic absenteeism, delayed progression, and school dropout, particularly in economically vulnerable communities where children contribute directly to household livelihoods.</w:t>
      </w:r>
    </w:p>
    <w:p w:rsidR="003801C3" w:rsidRPr="005139E2" w:rsidRDefault="003801C3" w:rsidP="003801C3">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5139E2">
        <w:rPr>
          <w:rFonts w:ascii="Times New Roman" w:eastAsia="Times New Roman" w:hAnsi="Times New Roman" w:cs="Times New Roman"/>
          <w:sz w:val="24"/>
          <w:szCs w:val="24"/>
          <w:lang w:val="en-GB" w:eastAsia="en-GB"/>
        </w:rPr>
        <w:t xml:space="preserve">The findings are also consistent with </w:t>
      </w:r>
      <w:proofErr w:type="spellStart"/>
      <w:r w:rsidRPr="00F83A69">
        <w:rPr>
          <w:rFonts w:ascii="Times New Roman" w:eastAsia="Times New Roman" w:hAnsi="Times New Roman" w:cs="Times New Roman"/>
          <w:bCs/>
          <w:sz w:val="24"/>
          <w:szCs w:val="24"/>
          <w:lang w:val="en-GB" w:eastAsia="en-GB"/>
        </w:rPr>
        <w:t>Kiiru</w:t>
      </w:r>
      <w:proofErr w:type="spellEnd"/>
      <w:r w:rsidRPr="00F83A69">
        <w:rPr>
          <w:rFonts w:ascii="Times New Roman" w:eastAsia="Times New Roman" w:hAnsi="Times New Roman" w:cs="Times New Roman"/>
          <w:bCs/>
          <w:sz w:val="24"/>
          <w:szCs w:val="24"/>
          <w:lang w:val="en-GB" w:eastAsia="en-GB"/>
        </w:rPr>
        <w:t xml:space="preserve"> and </w:t>
      </w:r>
      <w:proofErr w:type="spellStart"/>
      <w:r w:rsidRPr="00F83A69">
        <w:rPr>
          <w:rFonts w:ascii="Times New Roman" w:eastAsia="Times New Roman" w:hAnsi="Times New Roman" w:cs="Times New Roman"/>
          <w:bCs/>
          <w:sz w:val="24"/>
          <w:szCs w:val="24"/>
          <w:lang w:val="en-GB" w:eastAsia="en-GB"/>
        </w:rPr>
        <w:t>Mugambi</w:t>
      </w:r>
      <w:proofErr w:type="spellEnd"/>
      <w:r w:rsidRPr="00F83A69">
        <w:rPr>
          <w:rFonts w:ascii="Times New Roman" w:eastAsia="Times New Roman" w:hAnsi="Times New Roman" w:cs="Times New Roman"/>
          <w:bCs/>
          <w:sz w:val="24"/>
          <w:szCs w:val="24"/>
          <w:lang w:val="en-GB" w:eastAsia="en-GB"/>
        </w:rPr>
        <w:t xml:space="preserve"> (2022)</w:t>
      </w:r>
      <w:r w:rsidRPr="005139E2">
        <w:rPr>
          <w:rFonts w:ascii="Times New Roman" w:eastAsia="Times New Roman" w:hAnsi="Times New Roman" w:cs="Times New Roman"/>
          <w:sz w:val="24"/>
          <w:szCs w:val="24"/>
          <w:lang w:val="en-GB" w:eastAsia="en-GB"/>
        </w:rPr>
        <w:t xml:space="preserve">, who established that in Kenyan border communities, learners involved in petty trade and family economic activities frequently miss classes and demonstrate lower academic performance due to divided attention between work and education. Likewise, </w:t>
      </w:r>
      <w:r w:rsidRPr="00F83A69">
        <w:rPr>
          <w:rFonts w:ascii="Times New Roman" w:eastAsia="Times New Roman" w:hAnsi="Times New Roman" w:cs="Times New Roman"/>
          <w:bCs/>
          <w:sz w:val="24"/>
          <w:szCs w:val="24"/>
          <w:lang w:val="en-GB" w:eastAsia="en-GB"/>
        </w:rPr>
        <w:t>African Development Bank Group (2024)</w:t>
      </w:r>
      <w:r w:rsidRPr="005139E2">
        <w:rPr>
          <w:rFonts w:ascii="Times New Roman" w:eastAsia="Times New Roman" w:hAnsi="Times New Roman" w:cs="Times New Roman"/>
          <w:sz w:val="24"/>
          <w:szCs w:val="24"/>
          <w:lang w:val="en-GB" w:eastAsia="en-GB"/>
        </w:rPr>
        <w:t xml:space="preserve"> observed that informal economic activities in border regions across Africa increasingly involve adolescents, reducing effective learning time and weakening educational attainment among school-going children. The report emphasizes that children exposed to early labour participation often develop preferences for short-term income opportunities rather than remaining committed to formal education.</w:t>
      </w:r>
    </w:p>
    <w:p w:rsidR="008D129A" w:rsidRDefault="003801C3" w:rsidP="008D129A">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5139E2">
        <w:rPr>
          <w:rFonts w:ascii="Times New Roman" w:eastAsia="Times New Roman" w:hAnsi="Times New Roman" w:cs="Times New Roman"/>
          <w:sz w:val="24"/>
          <w:szCs w:val="24"/>
          <w:lang w:val="en-GB" w:eastAsia="en-GB"/>
        </w:rPr>
        <w:t xml:space="preserve">Similarly, </w:t>
      </w:r>
      <w:proofErr w:type="spellStart"/>
      <w:r w:rsidRPr="00F83A69">
        <w:rPr>
          <w:rFonts w:ascii="Times New Roman" w:eastAsia="Times New Roman" w:hAnsi="Times New Roman" w:cs="Times New Roman"/>
          <w:bCs/>
          <w:sz w:val="24"/>
          <w:szCs w:val="24"/>
          <w:lang w:val="en-GB" w:eastAsia="en-GB"/>
        </w:rPr>
        <w:t>Psacharopoulos</w:t>
      </w:r>
      <w:proofErr w:type="spellEnd"/>
      <w:r w:rsidRPr="00F83A69">
        <w:rPr>
          <w:rFonts w:ascii="Times New Roman" w:eastAsia="Times New Roman" w:hAnsi="Times New Roman" w:cs="Times New Roman"/>
          <w:bCs/>
          <w:sz w:val="24"/>
          <w:szCs w:val="24"/>
          <w:lang w:val="en-GB" w:eastAsia="en-GB"/>
        </w:rPr>
        <w:t xml:space="preserve"> and </w:t>
      </w:r>
      <w:proofErr w:type="spellStart"/>
      <w:r w:rsidRPr="00F83A69">
        <w:rPr>
          <w:rFonts w:ascii="Times New Roman" w:eastAsia="Times New Roman" w:hAnsi="Times New Roman" w:cs="Times New Roman"/>
          <w:bCs/>
          <w:sz w:val="24"/>
          <w:szCs w:val="24"/>
          <w:lang w:val="en-GB" w:eastAsia="en-GB"/>
        </w:rPr>
        <w:t>Patrinos</w:t>
      </w:r>
      <w:proofErr w:type="spellEnd"/>
      <w:r w:rsidRPr="00F83A69">
        <w:rPr>
          <w:rFonts w:ascii="Times New Roman" w:eastAsia="Times New Roman" w:hAnsi="Times New Roman" w:cs="Times New Roman"/>
          <w:bCs/>
          <w:sz w:val="24"/>
          <w:szCs w:val="24"/>
          <w:lang w:val="en-GB" w:eastAsia="en-GB"/>
        </w:rPr>
        <w:t xml:space="preserve"> (2023)</w:t>
      </w:r>
      <w:r w:rsidRPr="005139E2">
        <w:rPr>
          <w:rFonts w:ascii="Times New Roman" w:eastAsia="Times New Roman" w:hAnsi="Times New Roman" w:cs="Times New Roman"/>
          <w:sz w:val="24"/>
          <w:szCs w:val="24"/>
          <w:lang w:val="en-GB" w:eastAsia="en-GB"/>
        </w:rPr>
        <w:t xml:space="preserve"> found that child labour participation remains a major contributor to reduced educational attainment in developing countries, as children involved in work-related activities spend fewer hours studying and are more likely to drop out before completing school. In East Africa, </w:t>
      </w:r>
      <w:proofErr w:type="spellStart"/>
      <w:r w:rsidRPr="00F83A69">
        <w:rPr>
          <w:rFonts w:ascii="Times New Roman" w:eastAsia="Times New Roman" w:hAnsi="Times New Roman" w:cs="Times New Roman"/>
          <w:bCs/>
          <w:sz w:val="24"/>
          <w:szCs w:val="24"/>
          <w:lang w:val="en-GB" w:eastAsia="en-GB"/>
        </w:rPr>
        <w:t>Mugo</w:t>
      </w:r>
      <w:proofErr w:type="spellEnd"/>
      <w:r w:rsidRPr="00F83A69">
        <w:rPr>
          <w:rFonts w:ascii="Times New Roman" w:eastAsia="Times New Roman" w:hAnsi="Times New Roman" w:cs="Times New Roman"/>
          <w:bCs/>
          <w:sz w:val="24"/>
          <w:szCs w:val="24"/>
          <w:lang w:val="en-GB" w:eastAsia="en-GB"/>
        </w:rPr>
        <w:t xml:space="preserve"> and </w:t>
      </w:r>
      <w:proofErr w:type="spellStart"/>
      <w:r w:rsidRPr="00F83A69">
        <w:rPr>
          <w:rFonts w:ascii="Times New Roman" w:eastAsia="Times New Roman" w:hAnsi="Times New Roman" w:cs="Times New Roman"/>
          <w:bCs/>
          <w:sz w:val="24"/>
          <w:szCs w:val="24"/>
          <w:lang w:val="en-GB" w:eastAsia="en-GB"/>
        </w:rPr>
        <w:t>Kihoro</w:t>
      </w:r>
      <w:proofErr w:type="spellEnd"/>
      <w:r w:rsidRPr="00F83A69">
        <w:rPr>
          <w:rFonts w:ascii="Times New Roman" w:eastAsia="Times New Roman" w:hAnsi="Times New Roman" w:cs="Times New Roman"/>
          <w:bCs/>
          <w:sz w:val="24"/>
          <w:szCs w:val="24"/>
          <w:lang w:val="en-GB" w:eastAsia="en-GB"/>
        </w:rPr>
        <w:t xml:space="preserve"> (2024)</w:t>
      </w:r>
      <w:r w:rsidRPr="005139E2">
        <w:rPr>
          <w:rFonts w:ascii="Times New Roman" w:eastAsia="Times New Roman" w:hAnsi="Times New Roman" w:cs="Times New Roman"/>
          <w:sz w:val="24"/>
          <w:szCs w:val="24"/>
          <w:lang w:val="en-GB" w:eastAsia="en-GB"/>
        </w:rPr>
        <w:t xml:space="preserve"> established that economic pressures in vulnerable households frequently force school-going children into informal economic activities, particularly in border and market communities, resulting in absenteeism, low motivation, and poor educational outcomes.</w:t>
      </w:r>
    </w:p>
    <w:p w:rsidR="003801C3" w:rsidRPr="008D129A" w:rsidRDefault="003801C3" w:rsidP="008D129A">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5139E2">
        <w:rPr>
          <w:rFonts w:ascii="Times New Roman" w:eastAsia="Times New Roman" w:hAnsi="Times New Roman" w:cs="Times New Roman"/>
          <w:sz w:val="24"/>
          <w:szCs w:val="24"/>
          <w:lang w:val="en-GB" w:eastAsia="en-GB"/>
        </w:rPr>
        <w:t xml:space="preserve">The qualitative findings therefore demonstrate that learner involvement in informal cross-border trading activities remains a major barrier to school internal efficiency in Busia County. Learners who spend time participating in trade activities lose valuable instructional time, experience </w:t>
      </w:r>
      <w:r w:rsidRPr="005139E2">
        <w:rPr>
          <w:rFonts w:ascii="Times New Roman" w:eastAsia="Times New Roman" w:hAnsi="Times New Roman" w:cs="Times New Roman"/>
          <w:sz w:val="24"/>
          <w:szCs w:val="24"/>
          <w:lang w:val="en-GB" w:eastAsia="en-GB"/>
        </w:rPr>
        <w:lastRenderedPageBreak/>
        <w:t>physical fatigue, and develop divided priorities between education and income generation. This contributes to poor attendance, low retention, weak academic achievement, delayed progression, and increased dropout rates, ultimately undermining the efficiency of schools in achieving their educational objectives. The findings suggest the need for stronger child protection enforcement, community awareness programs, and targeted interventions aimed at reducing learner participation in informal trade a</w:t>
      </w:r>
      <w:bookmarkStart w:id="14" w:name="_Toc233058929"/>
      <w:r>
        <w:rPr>
          <w:rFonts w:ascii="Times New Roman" w:eastAsia="Times New Roman" w:hAnsi="Times New Roman" w:cs="Times New Roman"/>
          <w:sz w:val="24"/>
          <w:szCs w:val="24"/>
          <w:lang w:val="en-GB" w:eastAsia="en-GB"/>
        </w:rPr>
        <w:t>ctivities in border communities</w:t>
      </w:r>
      <w:r w:rsidRPr="003801C3">
        <w:rPr>
          <w:rFonts w:ascii="Times New Roman" w:hAnsi="Times New Roman"/>
          <w:b/>
          <w:color w:val="000000" w:themeColor="text1"/>
          <w:sz w:val="24"/>
        </w:rPr>
        <w:t xml:space="preserve"> </w:t>
      </w:r>
    </w:p>
    <w:bookmarkEnd w:id="14"/>
    <w:p w:rsidR="003801C3" w:rsidRPr="003801C3" w:rsidRDefault="00333968" w:rsidP="003801C3">
      <w:pPr>
        <w:pStyle w:val="Heading2"/>
        <w:rPr>
          <w:rFonts w:ascii="Times New Roman" w:eastAsia="Times New Roman" w:hAnsi="Times New Roman" w:cs="Times New Roman"/>
          <w:sz w:val="24"/>
          <w:szCs w:val="24"/>
          <w:lang w:val="en-GB" w:eastAsia="en-GB"/>
        </w:rPr>
      </w:pPr>
      <w:r>
        <w:rPr>
          <w:rFonts w:ascii="Times New Roman" w:hAnsi="Times New Roman"/>
          <w:b/>
          <w:color w:val="000000" w:themeColor="text1"/>
          <w:sz w:val="24"/>
        </w:rPr>
        <w:t>IV. CONCLUSIONS.</w:t>
      </w:r>
    </w:p>
    <w:p w:rsidR="003801C3" w:rsidRDefault="003801C3" w:rsidP="003801C3">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801C3">
        <w:rPr>
          <w:rFonts w:ascii="Times New Roman" w:eastAsia="Times New Roman" w:hAnsi="Times New Roman" w:cs="Times New Roman"/>
          <w:sz w:val="24"/>
          <w:szCs w:val="24"/>
          <w:lang w:val="en-GB" w:eastAsia="en-GB"/>
        </w:rPr>
        <w:t>The first objective of the study was to determine the effect of learner involvement in informal cross-border trading activities on school internal efficiency in public senior secondary schools in Busia County. The study concludes that learner involvement in informal cross-border trading activities significantly affects school internal efficiency. Learners who actively participate in trading activities before school, after school, during weekends, and holidays experience reduced study time, absenteeism, poor concentration in class, and low academic performance. The study therefore concludes that increased learner participation in informal trade activities negatively undermines learner retention, attendance, academic engagement, and overall school completion rates.</w:t>
      </w:r>
    </w:p>
    <w:p w:rsidR="008D129A" w:rsidRPr="00333968" w:rsidRDefault="00333968" w:rsidP="003801C3">
      <w:pPr>
        <w:spacing w:before="100" w:beforeAutospacing="1" w:after="100" w:afterAutospacing="1" w:line="480" w:lineRule="auto"/>
        <w:jc w:val="both"/>
        <w:rPr>
          <w:rFonts w:ascii="Times New Roman" w:eastAsia="Times New Roman" w:hAnsi="Times New Roman" w:cs="Times New Roman"/>
          <w:b/>
          <w:sz w:val="24"/>
          <w:szCs w:val="24"/>
          <w:lang w:val="en-GB" w:eastAsia="en-GB"/>
        </w:rPr>
      </w:pPr>
      <w:r w:rsidRPr="00333968">
        <w:rPr>
          <w:rFonts w:ascii="Times New Roman" w:eastAsia="Times New Roman" w:hAnsi="Times New Roman" w:cs="Times New Roman"/>
          <w:b/>
          <w:sz w:val="24"/>
          <w:szCs w:val="24"/>
          <w:lang w:val="en-GB" w:eastAsia="en-GB"/>
        </w:rPr>
        <w:t>V.</w:t>
      </w:r>
      <w:r w:rsidR="003801C3" w:rsidRPr="00333968">
        <w:rPr>
          <w:rFonts w:ascii="Times New Roman" w:eastAsia="Times New Roman" w:hAnsi="Times New Roman" w:cs="Times New Roman"/>
          <w:b/>
          <w:sz w:val="24"/>
          <w:szCs w:val="24"/>
          <w:lang w:val="en-GB" w:eastAsia="en-GB"/>
        </w:rPr>
        <w:t xml:space="preserve"> RECOMMENDATIONS</w:t>
      </w:r>
      <w:r>
        <w:rPr>
          <w:rFonts w:ascii="Times New Roman" w:eastAsia="Times New Roman" w:hAnsi="Times New Roman" w:cs="Times New Roman"/>
          <w:b/>
          <w:sz w:val="24"/>
          <w:szCs w:val="24"/>
          <w:lang w:val="en-GB" w:eastAsia="en-GB"/>
        </w:rPr>
        <w:t>.</w:t>
      </w:r>
    </w:p>
    <w:p w:rsidR="00692D75" w:rsidRDefault="003801C3" w:rsidP="00692D75">
      <w:pPr>
        <w:spacing w:before="100" w:beforeAutospacing="1" w:after="100" w:afterAutospacing="1" w:line="480" w:lineRule="auto"/>
        <w:jc w:val="both"/>
        <w:rPr>
          <w:rFonts w:eastAsia="Times New Roman"/>
          <w:lang w:val="en-GB" w:eastAsia="en-GB"/>
        </w:rPr>
      </w:pPr>
      <w:r w:rsidRPr="007B63CC">
        <w:rPr>
          <w:rFonts w:eastAsia="Times New Roman"/>
          <w:lang w:val="en-GB" w:eastAsia="en-GB"/>
        </w:rPr>
        <w:t xml:space="preserve"> Based on the findings, the study recommends that school administrators, in collaboration with parents and local government authorities, should establish strict monitoring mechanisms to discourage direct learner involvement in informal cross-border trading activities during school days. Schools should strengthen attendance monitoring systems and introduce guidance and </w:t>
      </w:r>
      <w:proofErr w:type="spellStart"/>
      <w:r w:rsidRPr="007B63CC">
        <w:rPr>
          <w:rFonts w:eastAsia="Times New Roman"/>
          <w:lang w:val="en-GB" w:eastAsia="en-GB"/>
        </w:rPr>
        <w:t>counseling</w:t>
      </w:r>
      <w:proofErr w:type="spellEnd"/>
      <w:r w:rsidRPr="007B63CC">
        <w:rPr>
          <w:rFonts w:eastAsia="Times New Roman"/>
          <w:lang w:val="en-GB" w:eastAsia="en-GB"/>
        </w:rPr>
        <w:t xml:space="preserve"> programmes to sensitize learners on the importance of prioritizing education over economic activities.</w:t>
      </w:r>
    </w:p>
    <w:p w:rsidR="00333968" w:rsidRPr="00692D75" w:rsidRDefault="00692D75" w:rsidP="00692D75">
      <w:pPr>
        <w:spacing w:before="100" w:beforeAutospacing="1" w:after="100" w:afterAutospacing="1" w:line="480" w:lineRule="auto"/>
        <w:jc w:val="both"/>
        <w:rPr>
          <w:rFonts w:eastAsia="Times New Roman"/>
          <w:lang w:val="en-GB" w:eastAsia="en-GB"/>
        </w:rPr>
      </w:pPr>
      <w:r>
        <w:rPr>
          <w:rFonts w:eastAsia="Times New Roman"/>
          <w:lang w:val="en-GB" w:eastAsia="en-GB"/>
        </w:rPr>
        <w:lastRenderedPageBreak/>
        <w:t>REFERENCES.</w:t>
      </w:r>
    </w:p>
    <w:p w:rsidR="00692D75" w:rsidRDefault="00333968" w:rsidP="00333968">
      <w:pPr>
        <w:spacing w:after="0" w:line="480" w:lineRule="auto"/>
        <w:jc w:val="both"/>
        <w:rPr>
          <w:rFonts w:ascii="Times New Roman" w:eastAsia="Times New Roman" w:hAnsi="Times New Roman" w:cs="Times New Roman"/>
          <w:sz w:val="24"/>
          <w:szCs w:val="24"/>
          <w:lang w:eastAsia="en-GB"/>
        </w:rPr>
      </w:pPr>
      <w:proofErr w:type="spellStart"/>
      <w:r w:rsidRPr="0067016B">
        <w:rPr>
          <w:rFonts w:ascii="Times New Roman" w:eastAsia="Times New Roman" w:hAnsi="Times New Roman" w:cs="Times New Roman"/>
          <w:sz w:val="24"/>
          <w:szCs w:val="24"/>
          <w:lang w:eastAsia="en-GB"/>
        </w:rPr>
        <w:t>Afrika</w:t>
      </w:r>
      <w:proofErr w:type="spellEnd"/>
      <w:r w:rsidRPr="0067016B">
        <w:rPr>
          <w:rFonts w:ascii="Times New Roman" w:eastAsia="Times New Roman" w:hAnsi="Times New Roman" w:cs="Times New Roman"/>
          <w:sz w:val="24"/>
          <w:szCs w:val="24"/>
          <w:lang w:eastAsia="en-GB"/>
        </w:rPr>
        <w:t xml:space="preserve">, J. G., &amp; </w:t>
      </w:r>
      <w:proofErr w:type="spellStart"/>
      <w:r w:rsidRPr="0067016B">
        <w:rPr>
          <w:rFonts w:ascii="Times New Roman" w:eastAsia="Times New Roman" w:hAnsi="Times New Roman" w:cs="Times New Roman"/>
          <w:sz w:val="24"/>
          <w:szCs w:val="24"/>
          <w:lang w:eastAsia="en-GB"/>
        </w:rPr>
        <w:t>Ajumbo</w:t>
      </w:r>
      <w:proofErr w:type="spellEnd"/>
      <w:r w:rsidRPr="0067016B">
        <w:rPr>
          <w:rFonts w:ascii="Times New Roman" w:eastAsia="Times New Roman" w:hAnsi="Times New Roman" w:cs="Times New Roman"/>
          <w:sz w:val="24"/>
          <w:szCs w:val="24"/>
          <w:lang w:eastAsia="en-GB"/>
        </w:rPr>
        <w:t xml:space="preserve">, G. (2012). </w:t>
      </w:r>
      <w:r w:rsidRPr="0067016B">
        <w:rPr>
          <w:rFonts w:ascii="Times New Roman" w:eastAsia="Times New Roman" w:hAnsi="Times New Roman" w:cs="Times New Roman"/>
          <w:i/>
          <w:iCs/>
          <w:sz w:val="24"/>
          <w:szCs w:val="24"/>
          <w:lang w:eastAsia="en-GB"/>
        </w:rPr>
        <w:t>Informal Cross Border Trade in Africa: Implications and Policy Recommendations</w:t>
      </w:r>
      <w:r w:rsidRPr="0067016B">
        <w:rPr>
          <w:rFonts w:ascii="Times New Roman" w:eastAsia="Times New Roman" w:hAnsi="Times New Roman" w:cs="Times New Roman"/>
          <w:sz w:val="24"/>
          <w:szCs w:val="24"/>
          <w:lang w:eastAsia="en-GB"/>
        </w:rPr>
        <w:t xml:space="preserve">. </w:t>
      </w:r>
    </w:p>
    <w:p w:rsidR="00333968" w:rsidRPr="00986AC0" w:rsidRDefault="00333968" w:rsidP="00333968">
      <w:pPr>
        <w:spacing w:after="0" w:line="480" w:lineRule="auto"/>
        <w:jc w:val="both"/>
        <w:rPr>
          <w:rFonts w:ascii="Times New Roman" w:eastAsia="Times New Roman" w:hAnsi="Times New Roman" w:cs="Times New Roman"/>
          <w:sz w:val="24"/>
          <w:szCs w:val="24"/>
          <w:lang w:eastAsia="en-GB"/>
        </w:rPr>
      </w:pPr>
      <w:r w:rsidRPr="00986AC0">
        <w:rPr>
          <w:rFonts w:ascii="Times New Roman" w:eastAsia="Times New Roman" w:hAnsi="Times New Roman" w:cs="Times New Roman"/>
          <w:sz w:val="24"/>
          <w:szCs w:val="24"/>
          <w:lang w:eastAsia="en-GB"/>
        </w:rPr>
        <w:t xml:space="preserve">Becker, G. (1964). </w:t>
      </w:r>
      <w:r w:rsidRPr="00986AC0">
        <w:rPr>
          <w:rFonts w:ascii="Times New Roman" w:eastAsia="Times New Roman" w:hAnsi="Times New Roman" w:cs="Times New Roman"/>
          <w:i/>
          <w:iCs/>
          <w:sz w:val="24"/>
          <w:szCs w:val="24"/>
          <w:lang w:eastAsia="en-GB"/>
        </w:rPr>
        <w:t>Human Capital Theory</w:t>
      </w:r>
      <w:r w:rsidRPr="00986AC0">
        <w:rPr>
          <w:rFonts w:ascii="Times New Roman" w:eastAsia="Times New Roman" w:hAnsi="Times New Roman" w:cs="Times New Roman"/>
          <w:sz w:val="24"/>
          <w:szCs w:val="24"/>
          <w:lang w:eastAsia="en-GB"/>
        </w:rPr>
        <w:t xml:space="preserve">. </w:t>
      </w:r>
    </w:p>
    <w:p w:rsidR="00333968" w:rsidRPr="009602A0" w:rsidRDefault="00333968" w:rsidP="00333968">
      <w:pPr>
        <w:spacing w:after="0" w:line="480" w:lineRule="auto"/>
        <w:jc w:val="both"/>
        <w:rPr>
          <w:rFonts w:ascii="Times New Roman" w:eastAsia="Times New Roman" w:hAnsi="Times New Roman" w:cs="Times New Roman"/>
          <w:sz w:val="24"/>
          <w:szCs w:val="24"/>
          <w:lang w:eastAsia="en-GB"/>
        </w:rPr>
      </w:pPr>
      <w:proofErr w:type="spellStart"/>
      <w:r w:rsidRPr="0067016B">
        <w:rPr>
          <w:rFonts w:ascii="Times New Roman" w:eastAsia="Times New Roman" w:hAnsi="Times New Roman" w:cs="Times New Roman"/>
          <w:sz w:val="24"/>
          <w:szCs w:val="24"/>
          <w:lang w:eastAsia="en-GB"/>
        </w:rPr>
        <w:t>Birdsall</w:t>
      </w:r>
      <w:proofErr w:type="spellEnd"/>
      <w:r w:rsidRPr="0067016B">
        <w:rPr>
          <w:rFonts w:ascii="Times New Roman" w:eastAsia="Times New Roman" w:hAnsi="Times New Roman" w:cs="Times New Roman"/>
          <w:sz w:val="24"/>
          <w:szCs w:val="24"/>
          <w:lang w:eastAsia="en-GB"/>
        </w:rPr>
        <w:t xml:space="preserve">, N., Levine, R., &amp; Ibrahim, A. (2005). </w:t>
      </w:r>
      <w:r w:rsidRPr="0067016B">
        <w:rPr>
          <w:rFonts w:ascii="Times New Roman" w:eastAsia="Times New Roman" w:hAnsi="Times New Roman" w:cs="Times New Roman"/>
          <w:i/>
          <w:iCs/>
          <w:sz w:val="24"/>
          <w:szCs w:val="24"/>
          <w:lang w:eastAsia="en-GB"/>
        </w:rPr>
        <w:t>Toward Universal Primary Education</w:t>
      </w:r>
      <w:r w:rsidR="008769E8">
        <w:rPr>
          <w:rFonts w:ascii="Times New Roman" w:eastAsia="Times New Roman" w:hAnsi="Times New Roman" w:cs="Times New Roman"/>
          <w:sz w:val="24"/>
          <w:szCs w:val="24"/>
          <w:lang w:eastAsia="en-GB"/>
        </w:rPr>
        <w:t>. UN Millennium Project.</w:t>
      </w:r>
    </w:p>
    <w:p w:rsidR="00692D75" w:rsidRDefault="00333968" w:rsidP="00333968">
      <w:pPr>
        <w:spacing w:after="0" w:line="480" w:lineRule="auto"/>
        <w:jc w:val="both"/>
        <w:rPr>
          <w:rFonts w:ascii="Times New Roman" w:eastAsia="Times New Roman" w:hAnsi="Times New Roman" w:cs="Times New Roman"/>
          <w:sz w:val="24"/>
          <w:szCs w:val="24"/>
          <w:lang w:eastAsia="en-GB"/>
        </w:rPr>
      </w:pPr>
      <w:r w:rsidRPr="00986AC0">
        <w:rPr>
          <w:rFonts w:ascii="Times New Roman" w:eastAsia="Times New Roman" w:hAnsi="Times New Roman" w:cs="Times New Roman"/>
          <w:sz w:val="24"/>
          <w:szCs w:val="24"/>
          <w:lang w:eastAsia="en-GB"/>
        </w:rPr>
        <w:t xml:space="preserve">Coleman, J. (1988). Social Capital in the Creation of Human Capital. </w:t>
      </w:r>
    </w:p>
    <w:p w:rsidR="00692D75" w:rsidRDefault="00333968" w:rsidP="008769E8">
      <w:pPr>
        <w:spacing w:after="0" w:line="480" w:lineRule="auto"/>
        <w:jc w:val="both"/>
        <w:rPr>
          <w:rFonts w:ascii="Times New Roman" w:eastAsia="Times New Roman" w:hAnsi="Times New Roman" w:cs="Times New Roman"/>
          <w:sz w:val="24"/>
          <w:szCs w:val="24"/>
          <w:lang w:eastAsia="en-GB"/>
        </w:rPr>
      </w:pPr>
      <w:r w:rsidRPr="00C63909">
        <w:rPr>
          <w:rFonts w:ascii="Times New Roman" w:eastAsia="Times New Roman" w:hAnsi="Times New Roman" w:cs="Times New Roman"/>
          <w:sz w:val="24"/>
          <w:szCs w:val="24"/>
          <w:lang w:eastAsia="en-GB"/>
        </w:rPr>
        <w:t xml:space="preserve">Creswell, J. W. (2014). </w:t>
      </w:r>
      <w:r w:rsidRPr="00C63909">
        <w:rPr>
          <w:rFonts w:ascii="Times New Roman" w:eastAsia="Times New Roman" w:hAnsi="Times New Roman" w:cs="Times New Roman"/>
          <w:i/>
          <w:iCs/>
          <w:sz w:val="24"/>
          <w:szCs w:val="24"/>
          <w:lang w:eastAsia="en-GB"/>
        </w:rPr>
        <w:t>Research Design: Qualitative, Quantitative and Mixed Methods Approaches</w:t>
      </w:r>
      <w:r w:rsidRPr="00C63909">
        <w:rPr>
          <w:rFonts w:ascii="Times New Roman" w:eastAsia="Times New Roman" w:hAnsi="Times New Roman" w:cs="Times New Roman"/>
          <w:sz w:val="24"/>
          <w:szCs w:val="24"/>
          <w:lang w:eastAsia="en-GB"/>
        </w:rPr>
        <w:t xml:space="preserve"> (4th ed.). Sage Publications. </w:t>
      </w:r>
    </w:p>
    <w:p w:rsidR="00333968" w:rsidRPr="00D16F83" w:rsidRDefault="00333968" w:rsidP="008769E8">
      <w:pPr>
        <w:spacing w:line="480" w:lineRule="auto"/>
        <w:jc w:val="both"/>
        <w:rPr>
          <w:rFonts w:ascii="Times New Roman" w:eastAsia="Times New Roman" w:hAnsi="Times New Roman" w:cs="Times New Roman"/>
          <w:sz w:val="24"/>
          <w:szCs w:val="24"/>
          <w:lang w:eastAsia="en-GB"/>
        </w:rPr>
      </w:pPr>
      <w:proofErr w:type="spellStart"/>
      <w:r w:rsidRPr="009602A0">
        <w:rPr>
          <w:rFonts w:ascii="Times New Roman" w:eastAsia="Times New Roman" w:hAnsi="Times New Roman" w:cs="Times New Roman"/>
          <w:sz w:val="24"/>
          <w:szCs w:val="24"/>
          <w:lang w:eastAsia="en-GB"/>
        </w:rPr>
        <w:t>Haberler</w:t>
      </w:r>
      <w:proofErr w:type="spellEnd"/>
      <w:r w:rsidRPr="009602A0">
        <w:rPr>
          <w:rFonts w:ascii="Times New Roman" w:eastAsia="Times New Roman" w:hAnsi="Times New Roman" w:cs="Times New Roman"/>
          <w:sz w:val="24"/>
          <w:szCs w:val="24"/>
          <w:lang w:eastAsia="en-GB"/>
        </w:rPr>
        <w:t xml:space="preserve">, G. (1936). </w:t>
      </w:r>
      <w:r w:rsidRPr="009602A0">
        <w:rPr>
          <w:rFonts w:ascii="Times New Roman" w:eastAsia="Times New Roman" w:hAnsi="Times New Roman" w:cs="Times New Roman"/>
          <w:i/>
          <w:iCs/>
          <w:sz w:val="24"/>
          <w:szCs w:val="24"/>
          <w:lang w:eastAsia="en-GB"/>
        </w:rPr>
        <w:t>Opportunity Cost Theory and Economic Decision Making</w:t>
      </w:r>
      <w:r w:rsidRPr="009602A0">
        <w:rPr>
          <w:rFonts w:ascii="Times New Roman" w:eastAsia="Times New Roman" w:hAnsi="Times New Roman" w:cs="Times New Roman"/>
          <w:sz w:val="24"/>
          <w:szCs w:val="24"/>
          <w:lang w:eastAsia="en-GB"/>
        </w:rPr>
        <w:t>.</w:t>
      </w:r>
    </w:p>
    <w:p w:rsidR="00333968" w:rsidRDefault="00333968" w:rsidP="00333968">
      <w:pPr>
        <w:spacing w:line="480" w:lineRule="auto"/>
        <w:jc w:val="both"/>
        <w:rPr>
          <w:rFonts w:ascii="Times New Roman" w:eastAsia="Times New Roman" w:hAnsi="Times New Roman" w:cs="Times New Roman"/>
          <w:sz w:val="24"/>
          <w:szCs w:val="24"/>
          <w:lang w:eastAsia="en-GB"/>
        </w:rPr>
      </w:pPr>
      <w:r w:rsidRPr="00A37D1D">
        <w:rPr>
          <w:rFonts w:ascii="Times New Roman" w:eastAsia="Times New Roman" w:hAnsi="Times New Roman" w:cs="Times New Roman"/>
          <w:sz w:val="24"/>
          <w:szCs w:val="24"/>
          <w:lang w:eastAsia="en-GB"/>
        </w:rPr>
        <w:t xml:space="preserve">International </w:t>
      </w:r>
      <w:proofErr w:type="spellStart"/>
      <w:r w:rsidRPr="00A37D1D">
        <w:rPr>
          <w:rFonts w:ascii="Times New Roman" w:eastAsia="Times New Roman" w:hAnsi="Times New Roman" w:cs="Times New Roman"/>
          <w:sz w:val="24"/>
          <w:szCs w:val="24"/>
          <w:lang w:eastAsia="en-GB"/>
        </w:rPr>
        <w:t>Labour</w:t>
      </w:r>
      <w:proofErr w:type="spellEnd"/>
      <w:r w:rsidRPr="00A37D1D">
        <w:rPr>
          <w:rFonts w:ascii="Times New Roman" w:eastAsia="Times New Roman" w:hAnsi="Times New Roman" w:cs="Times New Roman"/>
          <w:sz w:val="24"/>
          <w:szCs w:val="24"/>
          <w:lang w:eastAsia="en-GB"/>
        </w:rPr>
        <w:t xml:space="preserve"> Organization. (2021). </w:t>
      </w:r>
      <w:r w:rsidRPr="00A37D1D">
        <w:rPr>
          <w:rFonts w:ascii="Times New Roman" w:eastAsia="Times New Roman" w:hAnsi="Times New Roman" w:cs="Times New Roman"/>
          <w:i/>
          <w:iCs/>
          <w:sz w:val="24"/>
          <w:szCs w:val="24"/>
          <w:lang w:eastAsia="en-GB"/>
        </w:rPr>
        <w:t xml:space="preserve">Child </w:t>
      </w:r>
      <w:proofErr w:type="spellStart"/>
      <w:r w:rsidRPr="00A37D1D">
        <w:rPr>
          <w:rFonts w:ascii="Times New Roman" w:eastAsia="Times New Roman" w:hAnsi="Times New Roman" w:cs="Times New Roman"/>
          <w:i/>
          <w:iCs/>
          <w:sz w:val="24"/>
          <w:szCs w:val="24"/>
          <w:lang w:eastAsia="en-GB"/>
        </w:rPr>
        <w:t>Labour</w:t>
      </w:r>
      <w:proofErr w:type="spellEnd"/>
      <w:r w:rsidRPr="00A37D1D">
        <w:rPr>
          <w:rFonts w:ascii="Times New Roman" w:eastAsia="Times New Roman" w:hAnsi="Times New Roman" w:cs="Times New Roman"/>
          <w:i/>
          <w:iCs/>
          <w:sz w:val="24"/>
          <w:szCs w:val="24"/>
          <w:lang w:eastAsia="en-GB"/>
        </w:rPr>
        <w:t>: Global Estimates 2020, Trends and the Road Forward</w:t>
      </w:r>
      <w:r w:rsidRPr="00A37D1D">
        <w:rPr>
          <w:rFonts w:ascii="Times New Roman" w:eastAsia="Times New Roman" w:hAnsi="Times New Roman" w:cs="Times New Roman"/>
          <w:sz w:val="24"/>
          <w:szCs w:val="24"/>
          <w:lang w:eastAsia="en-GB"/>
        </w:rPr>
        <w:t>. Geneva.</w:t>
      </w:r>
    </w:p>
    <w:p w:rsidR="00333968" w:rsidRDefault="00333968" w:rsidP="00333968">
      <w:pPr>
        <w:spacing w:line="480" w:lineRule="auto"/>
        <w:jc w:val="both"/>
        <w:rPr>
          <w:rFonts w:ascii="Times New Roman" w:eastAsia="Times New Roman" w:hAnsi="Times New Roman" w:cs="Times New Roman"/>
          <w:sz w:val="24"/>
          <w:szCs w:val="24"/>
          <w:lang w:eastAsia="en-GB"/>
        </w:rPr>
      </w:pPr>
      <w:proofErr w:type="spellStart"/>
      <w:r w:rsidRPr="00C63909">
        <w:rPr>
          <w:rFonts w:ascii="Times New Roman" w:eastAsia="Times New Roman" w:hAnsi="Times New Roman" w:cs="Times New Roman"/>
          <w:sz w:val="24"/>
          <w:szCs w:val="24"/>
          <w:lang w:eastAsia="en-GB"/>
        </w:rPr>
        <w:t>Mugenda</w:t>
      </w:r>
      <w:proofErr w:type="spellEnd"/>
      <w:r w:rsidRPr="00C63909">
        <w:rPr>
          <w:rFonts w:ascii="Times New Roman" w:eastAsia="Times New Roman" w:hAnsi="Times New Roman" w:cs="Times New Roman"/>
          <w:sz w:val="24"/>
          <w:szCs w:val="24"/>
          <w:lang w:eastAsia="en-GB"/>
        </w:rPr>
        <w:t xml:space="preserve">, O. M., &amp; </w:t>
      </w:r>
      <w:proofErr w:type="spellStart"/>
      <w:r w:rsidRPr="00C63909">
        <w:rPr>
          <w:rFonts w:ascii="Times New Roman" w:eastAsia="Times New Roman" w:hAnsi="Times New Roman" w:cs="Times New Roman"/>
          <w:sz w:val="24"/>
          <w:szCs w:val="24"/>
          <w:lang w:eastAsia="en-GB"/>
        </w:rPr>
        <w:t>Mugenda</w:t>
      </w:r>
      <w:proofErr w:type="spellEnd"/>
      <w:r w:rsidRPr="00C63909">
        <w:rPr>
          <w:rFonts w:ascii="Times New Roman" w:eastAsia="Times New Roman" w:hAnsi="Times New Roman" w:cs="Times New Roman"/>
          <w:sz w:val="24"/>
          <w:szCs w:val="24"/>
          <w:lang w:eastAsia="en-GB"/>
        </w:rPr>
        <w:t xml:space="preserve">, A. G. (2003). </w:t>
      </w:r>
      <w:r w:rsidRPr="00C63909">
        <w:rPr>
          <w:rFonts w:ascii="Times New Roman" w:eastAsia="Times New Roman" w:hAnsi="Times New Roman" w:cs="Times New Roman"/>
          <w:i/>
          <w:iCs/>
          <w:sz w:val="24"/>
          <w:szCs w:val="24"/>
          <w:lang w:eastAsia="en-GB"/>
        </w:rPr>
        <w:t>Research Methods: Quantitative and Qualitative Approaches</w:t>
      </w:r>
      <w:r w:rsidRPr="00C63909">
        <w:rPr>
          <w:rFonts w:ascii="Times New Roman" w:eastAsia="Times New Roman" w:hAnsi="Times New Roman" w:cs="Times New Roman"/>
          <w:sz w:val="24"/>
          <w:szCs w:val="24"/>
          <w:lang w:eastAsia="en-GB"/>
        </w:rPr>
        <w:t>. ACTS Press, Nairobi.</w:t>
      </w:r>
    </w:p>
    <w:p w:rsidR="00333968" w:rsidRPr="009602A0" w:rsidRDefault="00333968" w:rsidP="00333968">
      <w:pPr>
        <w:spacing w:after="0" w:line="480" w:lineRule="auto"/>
        <w:jc w:val="both"/>
        <w:rPr>
          <w:rFonts w:ascii="Times New Roman" w:eastAsia="Times New Roman" w:hAnsi="Times New Roman" w:cs="Times New Roman"/>
          <w:sz w:val="24"/>
          <w:szCs w:val="24"/>
          <w:lang w:eastAsia="en-GB"/>
        </w:rPr>
      </w:pPr>
      <w:proofErr w:type="spellStart"/>
      <w:r w:rsidRPr="00A37D1D">
        <w:rPr>
          <w:rFonts w:ascii="Times New Roman" w:eastAsia="Times New Roman" w:hAnsi="Times New Roman" w:cs="Times New Roman"/>
          <w:sz w:val="24"/>
          <w:szCs w:val="24"/>
          <w:lang w:eastAsia="en-GB"/>
        </w:rPr>
        <w:t>Muthaa</w:t>
      </w:r>
      <w:proofErr w:type="spellEnd"/>
      <w:r w:rsidRPr="00A37D1D">
        <w:rPr>
          <w:rFonts w:ascii="Times New Roman" w:eastAsia="Times New Roman" w:hAnsi="Times New Roman" w:cs="Times New Roman"/>
          <w:sz w:val="24"/>
          <w:szCs w:val="24"/>
          <w:lang w:eastAsia="en-GB"/>
        </w:rPr>
        <w:t xml:space="preserve">, G. M., &amp; </w:t>
      </w:r>
      <w:proofErr w:type="spellStart"/>
      <w:r w:rsidRPr="00A37D1D">
        <w:rPr>
          <w:rFonts w:ascii="Times New Roman" w:eastAsia="Times New Roman" w:hAnsi="Times New Roman" w:cs="Times New Roman"/>
          <w:sz w:val="24"/>
          <w:szCs w:val="24"/>
          <w:lang w:eastAsia="en-GB"/>
        </w:rPr>
        <w:t>Misheck</w:t>
      </w:r>
      <w:proofErr w:type="spellEnd"/>
      <w:r w:rsidRPr="00A37D1D">
        <w:rPr>
          <w:rFonts w:ascii="Times New Roman" w:eastAsia="Times New Roman" w:hAnsi="Times New Roman" w:cs="Times New Roman"/>
          <w:sz w:val="24"/>
          <w:szCs w:val="24"/>
          <w:lang w:eastAsia="en-GB"/>
        </w:rPr>
        <w:t xml:space="preserve">, M. (2013). Factors Influencing School Dropout among Secondary School Students in Kenya. </w:t>
      </w:r>
    </w:p>
    <w:p w:rsidR="00E33E98" w:rsidRDefault="00333968" w:rsidP="008769E8">
      <w:pPr>
        <w:spacing w:after="0" w:line="480" w:lineRule="auto"/>
        <w:jc w:val="both"/>
        <w:rPr>
          <w:rFonts w:ascii="Times New Roman" w:eastAsia="Times New Roman" w:hAnsi="Times New Roman" w:cs="Times New Roman"/>
          <w:sz w:val="24"/>
          <w:szCs w:val="24"/>
          <w:lang w:eastAsia="en-GB"/>
        </w:rPr>
      </w:pPr>
      <w:proofErr w:type="spellStart"/>
      <w:r w:rsidRPr="0067016B">
        <w:rPr>
          <w:rFonts w:ascii="Times New Roman" w:eastAsia="Times New Roman" w:hAnsi="Times New Roman" w:cs="Times New Roman"/>
          <w:sz w:val="24"/>
          <w:szCs w:val="24"/>
          <w:lang w:eastAsia="en-GB"/>
        </w:rPr>
        <w:t>Omweno</w:t>
      </w:r>
      <w:proofErr w:type="spellEnd"/>
      <w:r w:rsidRPr="0067016B">
        <w:rPr>
          <w:rFonts w:ascii="Times New Roman" w:eastAsia="Times New Roman" w:hAnsi="Times New Roman" w:cs="Times New Roman"/>
          <w:sz w:val="24"/>
          <w:szCs w:val="24"/>
          <w:lang w:eastAsia="en-GB"/>
        </w:rPr>
        <w:t xml:space="preserve">, J. et al. (2021). Study on Informal Cross Border Trade and School Attendance in Busia County, Kenya. </w:t>
      </w:r>
    </w:p>
    <w:p w:rsidR="008769E8" w:rsidRPr="008769E8" w:rsidRDefault="00333968" w:rsidP="008769E8">
      <w:pPr>
        <w:spacing w:after="0" w:line="480" w:lineRule="auto"/>
        <w:jc w:val="both"/>
        <w:rPr>
          <w:rStyle w:val="whitespace-normal"/>
          <w:rFonts w:ascii="Times New Roman" w:eastAsia="Times New Roman" w:hAnsi="Times New Roman" w:cs="Times New Roman"/>
          <w:sz w:val="24"/>
          <w:szCs w:val="24"/>
          <w:lang w:eastAsia="en-GB"/>
        </w:rPr>
      </w:pPr>
      <w:r w:rsidRPr="00C52E46">
        <w:rPr>
          <w:rFonts w:ascii="Times New Roman" w:eastAsia="Times New Roman" w:hAnsi="Times New Roman" w:cs="Times New Roman"/>
          <w:sz w:val="24"/>
          <w:szCs w:val="24"/>
          <w:lang w:eastAsia="en-GB"/>
        </w:rPr>
        <w:t xml:space="preserve">World Bank (2020). Education Financing and Child </w:t>
      </w:r>
      <w:proofErr w:type="spellStart"/>
      <w:r w:rsidRPr="00C52E46">
        <w:rPr>
          <w:rFonts w:ascii="Times New Roman" w:eastAsia="Times New Roman" w:hAnsi="Times New Roman" w:cs="Times New Roman"/>
          <w:sz w:val="24"/>
          <w:szCs w:val="24"/>
          <w:lang w:eastAsia="en-GB"/>
        </w:rPr>
        <w:t>Labour</w:t>
      </w:r>
      <w:proofErr w:type="spellEnd"/>
      <w:r w:rsidRPr="00C52E46">
        <w:rPr>
          <w:rFonts w:ascii="Times New Roman" w:eastAsia="Times New Roman" w:hAnsi="Times New Roman" w:cs="Times New Roman"/>
          <w:sz w:val="24"/>
          <w:szCs w:val="24"/>
          <w:lang w:eastAsia="en-GB"/>
        </w:rPr>
        <w:t xml:space="preserve"> Reduction Study. </w:t>
      </w:r>
    </w:p>
    <w:p w:rsidR="00333968" w:rsidRDefault="00333968" w:rsidP="00333968">
      <w:pPr>
        <w:pStyle w:val="NormalWeb"/>
        <w:spacing w:line="480" w:lineRule="auto"/>
      </w:pPr>
      <w:proofErr w:type="spellStart"/>
      <w:r>
        <w:t>Haberler</w:t>
      </w:r>
      <w:proofErr w:type="spellEnd"/>
      <w:r>
        <w:t xml:space="preserve">, G. (1936). </w:t>
      </w:r>
      <w:r>
        <w:rPr>
          <w:rStyle w:val="Emphasis"/>
        </w:rPr>
        <w:t>The Theory of International Trade</w:t>
      </w:r>
      <w:r>
        <w:t>. London: William Hodge and Company.</w:t>
      </w:r>
    </w:p>
    <w:p w:rsidR="00333968" w:rsidRDefault="00333968" w:rsidP="00333968">
      <w:pPr>
        <w:pStyle w:val="NormalWeb"/>
        <w:spacing w:line="480" w:lineRule="auto"/>
      </w:pPr>
      <w:proofErr w:type="spellStart"/>
      <w:r>
        <w:lastRenderedPageBreak/>
        <w:t>Kiiru</w:t>
      </w:r>
      <w:proofErr w:type="spellEnd"/>
      <w:r>
        <w:t xml:space="preserve">, P., &amp; </w:t>
      </w:r>
      <w:proofErr w:type="spellStart"/>
      <w:r>
        <w:t>Mugambi</w:t>
      </w:r>
      <w:proofErr w:type="spellEnd"/>
      <w:r>
        <w:t xml:space="preserve">, L. (2022). Household economic activities and school participation among secondary school learners in border communities in Kenya. </w:t>
      </w:r>
      <w:r>
        <w:rPr>
          <w:rStyle w:val="Emphasis"/>
        </w:rPr>
        <w:t>Kenya Journal of Educational Studies</w:t>
      </w:r>
      <w:r>
        <w:t>, 14(2), 88–102.</w:t>
      </w:r>
    </w:p>
    <w:p w:rsidR="006545A8" w:rsidRDefault="00333968" w:rsidP="006545A8">
      <w:pPr>
        <w:pStyle w:val="NormalWeb"/>
        <w:spacing w:line="480" w:lineRule="auto"/>
      </w:pPr>
      <w:proofErr w:type="spellStart"/>
      <w:r>
        <w:t>Mugo</w:t>
      </w:r>
      <w:proofErr w:type="spellEnd"/>
      <w:r>
        <w:t xml:space="preserve">, R., &amp; </w:t>
      </w:r>
      <w:proofErr w:type="spellStart"/>
      <w:r>
        <w:t>Kihoro</w:t>
      </w:r>
      <w:proofErr w:type="spellEnd"/>
      <w:r>
        <w:t xml:space="preserve">, J. (2024). Child </w:t>
      </w:r>
      <w:proofErr w:type="spellStart"/>
      <w:r>
        <w:t>labour</w:t>
      </w:r>
      <w:proofErr w:type="spellEnd"/>
      <w:r>
        <w:t xml:space="preserve"> participation and educational outcomes among vulnerable households in East Africa. </w:t>
      </w:r>
      <w:r>
        <w:rPr>
          <w:rStyle w:val="Emphasis"/>
        </w:rPr>
        <w:t>East African Journal of Social Sciences</w:t>
      </w:r>
      <w:r>
        <w:t>, 9(1), 55–71.</w:t>
      </w:r>
    </w:p>
    <w:p w:rsidR="00333968" w:rsidRDefault="00333968" w:rsidP="008769E8">
      <w:pPr>
        <w:pStyle w:val="NormalWeb"/>
        <w:spacing w:line="480" w:lineRule="auto"/>
      </w:pPr>
      <w:proofErr w:type="spellStart"/>
      <w:r>
        <w:t>Psacharopoulos</w:t>
      </w:r>
      <w:proofErr w:type="spellEnd"/>
      <w:r>
        <w:t xml:space="preserve">, G., &amp; </w:t>
      </w:r>
      <w:proofErr w:type="spellStart"/>
      <w:r>
        <w:t>Patrinos</w:t>
      </w:r>
      <w:proofErr w:type="spellEnd"/>
      <w:r>
        <w:t xml:space="preserve">, H. (2023). Child </w:t>
      </w:r>
      <w:proofErr w:type="spellStart"/>
      <w:r>
        <w:t>labour</w:t>
      </w:r>
      <w:proofErr w:type="spellEnd"/>
      <w:r>
        <w:t xml:space="preserve"> and its effects on educational attainment in developing economies. </w:t>
      </w:r>
      <w:r w:rsidR="008769E8">
        <w:rPr>
          <w:rStyle w:val="Emphasis"/>
        </w:rPr>
        <w:t xml:space="preserve">International Journal of </w:t>
      </w:r>
      <w:proofErr w:type="spellStart"/>
      <w:r w:rsidR="008769E8">
        <w:rPr>
          <w:rStyle w:val="Emphasis"/>
        </w:rPr>
        <w:t>Educ</w:t>
      </w:r>
      <w:r>
        <w:rPr>
          <w:rStyle w:val="Emphasis"/>
        </w:rPr>
        <w:t>ional</w:t>
      </w:r>
      <w:proofErr w:type="spellEnd"/>
      <w:r>
        <w:rPr>
          <w:rStyle w:val="Emphasis"/>
        </w:rPr>
        <w:t xml:space="preserve"> Development</w:t>
      </w:r>
      <w:r w:rsidR="008769E8">
        <w:t>, 97, 102.</w:t>
      </w:r>
    </w:p>
    <w:p w:rsidR="00333968" w:rsidRDefault="00333968" w:rsidP="00333968">
      <w:pPr>
        <w:pStyle w:val="NormalWeb"/>
        <w:spacing w:line="480" w:lineRule="auto"/>
        <w:jc w:val="both"/>
      </w:pPr>
      <w:r>
        <w:rPr>
          <w:rStyle w:val="whitespace-normal"/>
        </w:rPr>
        <w:t>United Nations Children's Fund</w:t>
      </w:r>
      <w:r>
        <w:t xml:space="preserve">. (2024). </w:t>
      </w:r>
      <w:r>
        <w:rPr>
          <w:rStyle w:val="Emphasis"/>
        </w:rPr>
        <w:t>Child Poverty, Household Vulnerability and Education Outcomes in Africa</w:t>
      </w:r>
      <w:r>
        <w:t>. New York: UNICEF.</w:t>
      </w:r>
    </w:p>
    <w:p w:rsidR="00333968" w:rsidRDefault="00333968" w:rsidP="00333968">
      <w:pPr>
        <w:pStyle w:val="NormalWeb"/>
        <w:spacing w:line="480" w:lineRule="auto"/>
        <w:jc w:val="both"/>
      </w:pPr>
      <w:r>
        <w:rPr>
          <w:rStyle w:val="whitespace-normal"/>
        </w:rPr>
        <w:t>United Nations Educational, Scientific and Cultural Organization</w:t>
      </w:r>
      <w:r>
        <w:t xml:space="preserve">. (2024). </w:t>
      </w:r>
      <w:r>
        <w:rPr>
          <w:rStyle w:val="Emphasis"/>
        </w:rPr>
        <w:t xml:space="preserve">Global Education Monitoring Report: Child </w:t>
      </w:r>
      <w:proofErr w:type="spellStart"/>
      <w:r>
        <w:rPr>
          <w:rStyle w:val="Emphasis"/>
        </w:rPr>
        <w:t>Labour</w:t>
      </w:r>
      <w:proofErr w:type="spellEnd"/>
      <w:r>
        <w:rPr>
          <w:rStyle w:val="Emphasis"/>
        </w:rPr>
        <w:t xml:space="preserve"> and Education in Sub-Saharan Africa</w:t>
      </w:r>
      <w:r w:rsidR="006545A8">
        <w:t>. Paris: UNESCO</w:t>
      </w:r>
    </w:p>
    <w:p w:rsidR="00333968" w:rsidRDefault="00333968" w:rsidP="00E33E98">
      <w:pPr>
        <w:pStyle w:val="NormalWeb"/>
        <w:spacing w:line="480" w:lineRule="auto"/>
        <w:jc w:val="both"/>
      </w:pPr>
      <w:r>
        <w:rPr>
          <w:rStyle w:val="whitespace-normal"/>
        </w:rPr>
        <w:t>World Bank Group</w:t>
      </w:r>
      <w:r>
        <w:t xml:space="preserve">. (2024). </w:t>
      </w:r>
      <w:r>
        <w:rPr>
          <w:rStyle w:val="Emphasis"/>
        </w:rPr>
        <w:t>Education and Household Economic Vulnerability in Developing Countries</w:t>
      </w:r>
      <w:r w:rsidR="00E33E98">
        <w:t>. Washington DC: World Bank.</w:t>
      </w:r>
    </w:p>
    <w:p w:rsidR="00333968" w:rsidRPr="00A51595" w:rsidRDefault="00333968" w:rsidP="00333968">
      <w:pPr>
        <w:spacing w:before="20" w:after="20" w:line="480" w:lineRule="auto"/>
        <w:ind w:right="567"/>
        <w:jc w:val="both"/>
        <w:rPr>
          <w:rFonts w:ascii="Times New Roman" w:hAnsi="Times New Roman" w:cs="Times New Roman"/>
          <w:sz w:val="24"/>
          <w:szCs w:val="24"/>
        </w:rPr>
      </w:pPr>
      <w:proofErr w:type="spellStart"/>
      <w:r w:rsidRPr="00A51595">
        <w:rPr>
          <w:rFonts w:ascii="Times New Roman" w:hAnsi="Times New Roman" w:cs="Times New Roman"/>
          <w:sz w:val="24"/>
          <w:szCs w:val="24"/>
        </w:rPr>
        <w:t>Afreximbank</w:t>
      </w:r>
      <w:proofErr w:type="spellEnd"/>
      <w:r w:rsidRPr="00A51595">
        <w:rPr>
          <w:rFonts w:ascii="Times New Roman" w:hAnsi="Times New Roman" w:cs="Times New Roman"/>
          <w:sz w:val="24"/>
          <w:szCs w:val="24"/>
        </w:rPr>
        <w:t xml:space="preserve"> (2020) ‘African Trade Report 2020 Informal Cross-Border Trade in Africa in the Context of the </w:t>
      </w:r>
      <w:proofErr w:type="spellStart"/>
      <w:r w:rsidRPr="00A51595">
        <w:rPr>
          <w:rFonts w:ascii="Times New Roman" w:hAnsi="Times New Roman" w:cs="Times New Roman"/>
          <w:sz w:val="24"/>
          <w:szCs w:val="24"/>
        </w:rPr>
        <w:t>AfCFTA</w:t>
      </w:r>
      <w:proofErr w:type="spellEnd"/>
      <w:r w:rsidRPr="00A51595">
        <w:rPr>
          <w:rFonts w:ascii="Times New Roman" w:hAnsi="Times New Roman" w:cs="Times New Roman"/>
          <w:sz w:val="24"/>
          <w:szCs w:val="24"/>
        </w:rPr>
        <w:t>’</w:t>
      </w:r>
    </w:p>
    <w:p w:rsidR="00333968" w:rsidRPr="00196B65" w:rsidRDefault="00333968" w:rsidP="00333968">
      <w:pPr>
        <w:spacing w:before="20" w:after="20" w:line="480" w:lineRule="auto"/>
        <w:ind w:right="567"/>
        <w:jc w:val="both"/>
        <w:rPr>
          <w:rFonts w:ascii="Times New Roman" w:hAnsi="Times New Roman" w:cs="Times New Roman"/>
          <w:sz w:val="24"/>
          <w:szCs w:val="24"/>
        </w:rPr>
      </w:pPr>
      <w:proofErr w:type="spellStart"/>
      <w:r w:rsidRPr="00A51595">
        <w:rPr>
          <w:rFonts w:ascii="Times New Roman" w:hAnsi="Times New Roman" w:cs="Times New Roman"/>
          <w:sz w:val="24"/>
          <w:szCs w:val="24"/>
        </w:rPr>
        <w:t>Karkare</w:t>
      </w:r>
      <w:proofErr w:type="spellEnd"/>
      <w:r w:rsidRPr="00A51595">
        <w:rPr>
          <w:rFonts w:ascii="Times New Roman" w:hAnsi="Times New Roman" w:cs="Times New Roman"/>
          <w:sz w:val="24"/>
          <w:szCs w:val="24"/>
        </w:rPr>
        <w:t xml:space="preserve"> et al 2021; informal cross border trade (ICBT) advocacy in Africa. Labor research service.</w:t>
      </w:r>
      <w:r w:rsidRPr="00A51595">
        <w:rPr>
          <w:rFonts w:ascii="Times New Roman" w:hAnsi="Times New Roman" w:cs="Times New Roman"/>
          <w:sz w:val="24"/>
          <w:szCs w:val="24"/>
        </w:rPr>
        <w:fldChar w:fldCharType="begin"/>
      </w:r>
      <w:r w:rsidRPr="00A51595">
        <w:rPr>
          <w:rFonts w:ascii="Times New Roman" w:hAnsi="Times New Roman" w:cs="Times New Roman"/>
          <w:sz w:val="24"/>
          <w:szCs w:val="24"/>
        </w:rPr>
        <w:instrText xml:space="preserve"> BIBLIOGRAPHY  \l 1033 </w:instrText>
      </w:r>
      <w:r w:rsidRPr="00A51595">
        <w:rPr>
          <w:rFonts w:ascii="Times New Roman" w:hAnsi="Times New Roman" w:cs="Times New Roman"/>
          <w:sz w:val="24"/>
          <w:szCs w:val="24"/>
        </w:rPr>
        <w:fldChar w:fldCharType="separate"/>
      </w:r>
    </w:p>
    <w:p w:rsidR="00333968" w:rsidRPr="00A51595" w:rsidRDefault="00333968" w:rsidP="00333968">
      <w:pPr>
        <w:spacing w:before="20" w:after="20" w:line="480" w:lineRule="auto"/>
        <w:ind w:right="567"/>
        <w:jc w:val="both"/>
        <w:rPr>
          <w:rFonts w:ascii="Times New Roman" w:hAnsi="Times New Roman" w:cs="Times New Roman"/>
          <w:sz w:val="24"/>
          <w:szCs w:val="24"/>
        </w:rPr>
      </w:pPr>
      <w:proofErr w:type="spellStart"/>
      <w:r w:rsidRPr="00A51595">
        <w:rPr>
          <w:rFonts w:ascii="Times New Roman" w:hAnsi="Times New Roman" w:cs="Times New Roman"/>
          <w:sz w:val="24"/>
          <w:szCs w:val="24"/>
        </w:rPr>
        <w:t>Gaarder</w:t>
      </w:r>
      <w:proofErr w:type="spellEnd"/>
      <w:r w:rsidRPr="00A51595">
        <w:rPr>
          <w:rFonts w:ascii="Times New Roman" w:hAnsi="Times New Roman" w:cs="Times New Roman"/>
          <w:sz w:val="24"/>
          <w:szCs w:val="24"/>
        </w:rPr>
        <w:t xml:space="preserve">, E., Luke, D. and </w:t>
      </w:r>
      <w:proofErr w:type="spellStart"/>
      <w:r w:rsidRPr="00A51595">
        <w:rPr>
          <w:rFonts w:ascii="Times New Roman" w:hAnsi="Times New Roman" w:cs="Times New Roman"/>
          <w:sz w:val="24"/>
          <w:szCs w:val="24"/>
        </w:rPr>
        <w:t>Sommer</w:t>
      </w:r>
      <w:proofErr w:type="spellEnd"/>
      <w:r w:rsidRPr="00A51595">
        <w:rPr>
          <w:rFonts w:ascii="Times New Roman" w:hAnsi="Times New Roman" w:cs="Times New Roman"/>
          <w:sz w:val="24"/>
          <w:szCs w:val="24"/>
        </w:rPr>
        <w:t xml:space="preserve">, L. (2021) ‘Towards an estimate of informal cross-border trade in Africa’ Economic Commission for Africa, Addis Ababa, Ethiopia </w:t>
      </w:r>
    </w:p>
    <w:p w:rsidR="00333968" w:rsidRPr="00A51595" w:rsidRDefault="00333968" w:rsidP="00333968">
      <w:pPr>
        <w:spacing w:before="20" w:after="20" w:line="480" w:lineRule="auto"/>
        <w:ind w:right="567"/>
        <w:jc w:val="both"/>
        <w:rPr>
          <w:rFonts w:ascii="Times New Roman" w:hAnsi="Times New Roman" w:cs="Times New Roman"/>
          <w:sz w:val="24"/>
          <w:szCs w:val="24"/>
        </w:rPr>
      </w:pPr>
      <w:proofErr w:type="spellStart"/>
      <w:r w:rsidRPr="00A51595">
        <w:rPr>
          <w:rFonts w:ascii="Times New Roman" w:hAnsi="Times New Roman" w:cs="Times New Roman"/>
          <w:sz w:val="24"/>
          <w:szCs w:val="24"/>
        </w:rPr>
        <w:t>Murnane</w:t>
      </w:r>
      <w:proofErr w:type="spellEnd"/>
      <w:r w:rsidRPr="00A51595">
        <w:rPr>
          <w:rFonts w:ascii="Times New Roman" w:hAnsi="Times New Roman" w:cs="Times New Roman"/>
          <w:sz w:val="24"/>
          <w:szCs w:val="24"/>
        </w:rPr>
        <w:t xml:space="preserve"> J, &amp; Willet B. (2010). </w:t>
      </w:r>
      <w:r w:rsidRPr="00A51595">
        <w:rPr>
          <w:rFonts w:ascii="Times New Roman" w:hAnsi="Times New Roman" w:cs="Times New Roman"/>
          <w:i/>
          <w:iCs/>
          <w:sz w:val="24"/>
          <w:szCs w:val="24"/>
        </w:rPr>
        <w:t>Methods Matter: Improving Causal Inference in Educational and Social Science Research.</w:t>
      </w:r>
      <w:r w:rsidRPr="00A51595">
        <w:rPr>
          <w:rFonts w:ascii="Times New Roman" w:hAnsi="Times New Roman" w:cs="Times New Roman"/>
          <w:sz w:val="24"/>
          <w:szCs w:val="24"/>
        </w:rPr>
        <w:t xml:space="preserve"> </w:t>
      </w:r>
    </w:p>
    <w:p w:rsidR="00333968" w:rsidRPr="00E33E98" w:rsidRDefault="00333968" w:rsidP="00E33E98">
      <w:pPr>
        <w:spacing w:before="20" w:after="20" w:line="480" w:lineRule="auto"/>
        <w:ind w:right="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Ouma</w:t>
      </w:r>
      <w:proofErr w:type="spellEnd"/>
      <w:r>
        <w:rPr>
          <w:rFonts w:ascii="Times New Roman" w:hAnsi="Times New Roman" w:cs="Times New Roman"/>
          <w:sz w:val="24"/>
          <w:szCs w:val="24"/>
        </w:rPr>
        <w:t xml:space="preserve"> F, (2017). influence of school-based factors on internal efficiency in </w:t>
      </w:r>
      <w:proofErr w:type="spellStart"/>
      <w:r>
        <w:rPr>
          <w:rFonts w:ascii="Times New Roman" w:hAnsi="Times New Roman" w:cs="Times New Roman"/>
          <w:sz w:val="24"/>
          <w:szCs w:val="24"/>
        </w:rPr>
        <w:t>Nyatike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subcounty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Migori</w:t>
      </w:r>
      <w:proofErr w:type="spellEnd"/>
      <w:r>
        <w:rPr>
          <w:rFonts w:ascii="Times New Roman" w:hAnsi="Times New Roman" w:cs="Times New Roman"/>
          <w:sz w:val="24"/>
          <w:szCs w:val="24"/>
        </w:rPr>
        <w:t xml:space="preserve"> county, Kenya.</w:t>
      </w:r>
    </w:p>
    <w:p w:rsidR="00333968" w:rsidRPr="00AD64F9" w:rsidRDefault="00333968" w:rsidP="00333968">
      <w:pPr>
        <w:spacing w:before="100" w:beforeAutospacing="1" w:after="100" w:afterAutospacing="1" w:line="480" w:lineRule="auto"/>
        <w:rPr>
          <w:rFonts w:ascii="Times New Roman" w:eastAsia="Times New Roman" w:hAnsi="Times New Roman" w:cs="Times New Roman"/>
          <w:sz w:val="24"/>
          <w:szCs w:val="24"/>
          <w:lang w:val="en-GB" w:eastAsia="en-GB"/>
        </w:rPr>
      </w:pPr>
    </w:p>
    <w:p w:rsidR="00333968" w:rsidRDefault="00333968" w:rsidP="00333968">
      <w:pPr>
        <w:spacing w:before="100" w:beforeAutospacing="1" w:after="100" w:afterAutospacing="1" w:line="480" w:lineRule="auto"/>
        <w:jc w:val="both"/>
        <w:rPr>
          <w:rFonts w:eastAsia="Times New Roman"/>
          <w:lang w:val="en-GB" w:eastAsia="en-GB"/>
        </w:rPr>
      </w:pPr>
      <w:r w:rsidRPr="00A51595">
        <w:fldChar w:fldCharType="end"/>
      </w:r>
    </w:p>
    <w:p w:rsidR="00333968" w:rsidRDefault="00333968" w:rsidP="003801C3">
      <w:pPr>
        <w:spacing w:before="100" w:beforeAutospacing="1" w:after="100" w:afterAutospacing="1" w:line="480" w:lineRule="auto"/>
        <w:jc w:val="both"/>
        <w:rPr>
          <w:rFonts w:ascii="Times New Roman" w:eastAsia="Times New Roman" w:hAnsi="Times New Roman" w:cs="Times New Roman"/>
          <w:sz w:val="24"/>
          <w:szCs w:val="24"/>
          <w:lang w:val="en-GB" w:eastAsia="en-GB"/>
        </w:rPr>
      </w:pPr>
    </w:p>
    <w:p w:rsidR="003801C3" w:rsidRDefault="003801C3" w:rsidP="003801C3">
      <w:pPr>
        <w:spacing w:before="100" w:beforeAutospacing="1" w:after="100" w:afterAutospacing="1" w:line="480" w:lineRule="auto"/>
        <w:jc w:val="both"/>
        <w:rPr>
          <w:rFonts w:ascii="Times New Roman" w:eastAsia="Times New Roman" w:hAnsi="Times New Roman" w:cs="Times New Roman"/>
          <w:sz w:val="24"/>
          <w:szCs w:val="24"/>
          <w:lang w:val="en-GB" w:eastAsia="en-GB"/>
        </w:rPr>
      </w:pPr>
    </w:p>
    <w:p w:rsidR="003801C3" w:rsidRPr="003801C3" w:rsidRDefault="003801C3" w:rsidP="003801C3">
      <w:pPr>
        <w:spacing w:before="100" w:beforeAutospacing="1" w:after="100" w:afterAutospacing="1" w:line="480" w:lineRule="auto"/>
        <w:jc w:val="both"/>
        <w:rPr>
          <w:rFonts w:ascii="Times New Roman" w:eastAsia="Times New Roman" w:hAnsi="Times New Roman" w:cs="Times New Roman"/>
          <w:sz w:val="24"/>
          <w:szCs w:val="24"/>
          <w:lang w:val="en-GB" w:eastAsia="en-GB"/>
        </w:rPr>
      </w:pPr>
    </w:p>
    <w:p w:rsidR="003801C3" w:rsidRDefault="003801C3" w:rsidP="003801C3">
      <w:pPr>
        <w:spacing w:before="100" w:beforeAutospacing="1" w:after="100" w:afterAutospacing="1" w:line="480" w:lineRule="auto"/>
        <w:jc w:val="both"/>
        <w:rPr>
          <w:rFonts w:ascii="Times New Roman" w:eastAsia="Times New Roman" w:hAnsi="Times New Roman" w:cs="Times New Roman"/>
          <w:sz w:val="24"/>
          <w:szCs w:val="24"/>
          <w:lang w:val="en-GB" w:eastAsia="en-GB"/>
        </w:rPr>
      </w:pPr>
    </w:p>
    <w:p w:rsidR="003801C3" w:rsidRPr="005139E2" w:rsidRDefault="003801C3" w:rsidP="003801C3">
      <w:pPr>
        <w:spacing w:before="100" w:beforeAutospacing="1" w:after="100" w:afterAutospacing="1" w:line="480" w:lineRule="auto"/>
        <w:jc w:val="both"/>
        <w:rPr>
          <w:rFonts w:ascii="Times New Roman" w:eastAsia="Times New Roman" w:hAnsi="Times New Roman" w:cs="Times New Roman"/>
          <w:sz w:val="24"/>
          <w:szCs w:val="24"/>
          <w:lang w:val="en-GB" w:eastAsia="en-GB"/>
        </w:rPr>
      </w:pPr>
    </w:p>
    <w:p w:rsidR="003801C3" w:rsidRPr="00AA6ED9" w:rsidRDefault="003801C3" w:rsidP="00AA6ED9">
      <w:pPr>
        <w:spacing w:before="20" w:after="20" w:line="480" w:lineRule="auto"/>
        <w:jc w:val="both"/>
        <w:rPr>
          <w:rFonts w:ascii="Times New Roman" w:hAnsi="Times New Roman" w:cs="Times New Roman"/>
          <w:sz w:val="24"/>
          <w:szCs w:val="24"/>
        </w:rPr>
      </w:pPr>
    </w:p>
    <w:sectPr w:rsidR="003801C3" w:rsidRPr="00AA6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AC"/>
    <w:rsid w:val="000974FA"/>
    <w:rsid w:val="000E0718"/>
    <w:rsid w:val="00333968"/>
    <w:rsid w:val="003801C3"/>
    <w:rsid w:val="003C116C"/>
    <w:rsid w:val="006545A8"/>
    <w:rsid w:val="00692D75"/>
    <w:rsid w:val="00752012"/>
    <w:rsid w:val="008769E8"/>
    <w:rsid w:val="008D129A"/>
    <w:rsid w:val="00AA6ED9"/>
    <w:rsid w:val="00AC47C2"/>
    <w:rsid w:val="00B249AC"/>
    <w:rsid w:val="00B34ABF"/>
    <w:rsid w:val="00D61E35"/>
    <w:rsid w:val="00E33E98"/>
    <w:rsid w:val="00E85CF5"/>
    <w:rsid w:val="00FD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B02E"/>
  <w15:chartTrackingRefBased/>
  <w15:docId w15:val="{41DF7771-76CB-4F86-A631-A06E8F57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249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4A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249A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4AB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61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01C3"/>
    <w:rPr>
      <w:rFonts w:ascii="Times New Roman" w:hAnsi="Times New Roman" w:cs="Times New Roman"/>
      <w:sz w:val="24"/>
      <w:szCs w:val="24"/>
    </w:rPr>
  </w:style>
  <w:style w:type="character" w:styleId="Emphasis">
    <w:name w:val="Emphasis"/>
    <w:basedOn w:val="DefaultParagraphFont"/>
    <w:uiPriority w:val="20"/>
    <w:qFormat/>
    <w:rsid w:val="00333968"/>
    <w:rPr>
      <w:i/>
      <w:iCs/>
    </w:rPr>
  </w:style>
  <w:style w:type="character" w:customStyle="1" w:styleId="whitespace-normal">
    <w:name w:val="whitespace-normal"/>
    <w:basedOn w:val="DefaultParagraphFont"/>
    <w:rsid w:val="0033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Afr12</b:Tag>
    <b:SourceType>JournalArticle</b:SourceType>
    <b:Guid>{E1FC0BD6-686E-43B3-831D-998A389B8F7B}</b:Guid>
    <b:Title>Informal Cross Border Trade in Africa: Implications and Policy Recommendations</b:Title>
    <b:Year>2012</b:Year>
    <b:Author>
      <b:Author>
        <b:NameList>
          <b:Person>
            <b:Last>Afrika</b:Last>
            <b:First>J</b:First>
          </b:Person>
          <b:Person>
            <b:Last>Ajumbo</b:Last>
            <b:First>G</b:First>
          </b:Person>
        </b:NameList>
      </b:Author>
    </b:Author>
    <b:JournalName>Africa Economic Brief</b:JournalName>
    <b:Pages>1-13</b:Pages>
    <b:RefOrder>9</b:RefOrder>
  </b:Source>
  <b:Source>
    <b:Tag>Les09</b:Tag>
    <b:SourceType>Report</b:SourceType>
    <b:Guid>{8920518A-2546-46E9-A96D-6C4D856F10C0}</b:Guid>
    <b:Title>Informal Cross Border Trade and Trade Facilitation Reform in Sub Saharan Africa</b:Title>
    <b:Year>2009</b:Year>
    <b:Author>
      <b:Author>
        <b:NameList>
          <b:Person>
            <b:Last>Lesser</b:Last>
            <b:First>C</b:First>
          </b:Person>
          <b:Person>
            <b:Last>Moise</b:Last>
            <b:First>Leeman</b:First>
          </b:Person>
        </b:NameList>
      </b:Author>
    </b:Author>
    <b:RefOrder>10</b:RefOrder>
  </b:Source>
  <b:Source>
    <b:Tag>Ric12</b:Tag>
    <b:SourceType>JournalArticle</b:SourceType>
    <b:Guid>{3BE516AF-A1E9-4FAD-A0BD-2291B19F59EA}</b:Guid>
    <b:Title>Evolution of Currriculum Development in the Context of Increasing Social and Environmental Complexity</b:Title>
    <b:Year>2012</b:Year>
    <b:JournalName>Creative Education</b:JournalName>
    <b:Author>
      <b:Author>
        <b:NameList>
          <b:Person>
            <b:Last>Richard</b:Last>
            <b:First>Plate</b:First>
          </b:Person>
        </b:NameList>
      </b:Author>
    </b:Author>
    <b:RefOrder>5</b:RefOrder>
  </b:Source>
  <b:Source>
    <b:Tag>Mnu10</b:Tag>
    <b:SourceType>Report</b:SourceType>
    <b:Guid>{97B49DCC-DF99-48B3-BE94-3363269DC6D6}</b:Guid>
    <b:Title>Educational Evaluation</b:Title>
    <b:Year>2010</b:Year>
    <b:Author>
      <b:Author>
        <b:NameList>
          <b:Person>
            <b:Last>Mnuralini</b:Last>
            <b:First>T</b:First>
          </b:Person>
        </b:NameList>
      </b:Author>
    </b:Author>
    <b:Publisher>Neelkamal Publishers</b:Publisher>
    <b:City>New Delhi</b:City>
    <b:RefOrder>4</b:RefOrder>
  </b:Source>
  <b:Source>
    <b:Tag>Uni98</b:Tag>
    <b:SourceType>Report</b:SourceType>
    <b:Guid>{EA812077-D08A-4969-8B69-52F74FC2408D}</b:Guid>
    <b:Title>Wasted Opportunities: When Schools Fail; Repetition and Drop-Out in Secondary Schools</b:Title>
    <b:Year>1998</b:Year>
    <b:Author>
      <b:Author>
        <b:Corporate>United Nations Educational, Scientific and Cultural Organization</b:Corporate>
      </b:Author>
    </b:Author>
    <b:Publisher>UNESCO</b:Publisher>
    <b:RefOrder>12</b:RefOrder>
  </b:Source>
  <b:Source>
    <b:Tag>Mut13</b:Tag>
    <b:SourceType>JournalArticle</b:SourceType>
    <b:Guid>{A92741C5-61A1-46D7-A4A2-B31D5DF124E9}</b:Guid>
    <b:Title>Dropout among Male Pupils in Igembe District in Kenya</b:Title>
    <b:JournalName>Creative Education</b:JournalName>
    <b:Year>2013</b:Year>
    <b:Author>
      <b:Author>
        <b:NameList>
          <b:Person>
            <b:Last>Muthaa</b:Last>
            <b:First>George</b:First>
          </b:Person>
          <b:Person>
            <b:Last>Misheck</b:Last>
            <b:First>M</b:First>
          </b:Person>
        </b:NameList>
      </b:Author>
    </b:Author>
    <b:RefOrder>6</b:RefOrder>
  </b:Source>
  <b:Source>
    <b:Tag>Bir05</b:Tag>
    <b:SourceType>Report</b:SourceType>
    <b:Guid>{CCA28EF4-3C8E-477E-8249-E6FCAFBA23EA}</b:Guid>
    <b:Title>Towards Universal Primary Education: Investments, Incentives, and Institutions</b:Title>
    <b:Year>2005</b:Year>
    <b:Author>
      <b:Author>
        <b:NameList>
          <b:Person>
            <b:Last>Birdstall et al</b:Last>
          </b:Person>
        </b:NameList>
      </b:Author>
    </b:Author>
    <b:RefOrder>13</b:RefOrder>
  </b:Source>
  <b:Source>
    <b:Tag>Mur10</b:Tag>
    <b:SourceType>Book</b:SourceType>
    <b:Guid>{63703926-2065-43A0-8893-D1ABF8F0E0AF}</b:Guid>
    <b:Title>Methods Matter: Improving Causal Inference in Educational and Social Science Research</b:Title>
    <b:Year>2010</b:Year>
    <b:Author>
      <b:Author>
        <b:NameList>
          <b:Person>
            <b:Last>Murnane J</b:Last>
          </b:Person>
          <b:Person>
            <b:Last>Willet B</b:Last>
          </b:Person>
        </b:NameList>
      </b:Author>
    </b:Author>
    <b:RefOrder>14</b:RefOrder>
  </b:Source>
  <b:Source>
    <b:Tag>Sen10</b:Tag>
    <b:SourceType>JournalArticle</b:SourceType>
    <b:Guid>{0317CBA5-CCA0-4E9A-8756-01C6794DC90D}</b:Guid>
    <b:Title>School's Influence of Learning: A Case of Upper Primary Schools in Kampala and Wakiso Districts</b:Title>
    <b:Year>2010</b:Year>
    <b:Author>
      <b:Author>
        <b:NameList>
          <b:Person>
            <b:Last>Sentamu</b:Last>
            <b:First>N.P</b:First>
          </b:Person>
        </b:NameList>
      </b:Author>
    </b:Author>
    <b:JournalName>American Journal of Educational Research</b:JournalName>
    <b:RefOrder>15</b:RefOrder>
  </b:Source>
  <b:Source>
    <b:Tag>Kot08</b:Tag>
    <b:SourceType>Book</b:SourceType>
    <b:Guid>{928C75A1-5E38-4048-9349-5FA7742F1F19}</b:Guid>
    <b:Title>Research Methodology, Methods and Techniques</b:Title>
    <b:Year>2008</b:Year>
    <b:Author>
      <b:Author>
        <b:NameList>
          <b:Person>
            <b:Last>Kothari</b:Last>
            <b:First>C</b:First>
          </b:Person>
        </b:NameList>
      </b:Author>
    </b:Author>
    <b:City>New Delhi</b:City>
    <b:Publisher>New Age International</b:Publisher>
    <b:RefOrder>16</b:RefOrder>
  </b:Source>
  <b:Source>
    <b:Tag>Kno95</b:Tag>
    <b:SourceType>JournalArticle</b:SourceType>
    <b:Guid>{A4F8BCBD-69F3-4DA5-848E-377D384BC0FC}</b:Guid>
    <b:Title>Educating the Entire Person</b:Title>
    <b:Year>1995</b:Year>
    <b:Author>
      <b:Author>
        <b:NameList>
          <b:Person>
            <b:Last>Knowles</b:Last>
            <b:First>Malcolm</b:First>
          </b:Person>
        </b:NameList>
      </b:Author>
    </b:Author>
    <b:JournalName>Adult Learning</b:JournalName>
    <b:Pages>6-31</b:Pages>
    <b:RefOrder>1</b:RefOrder>
  </b:Source>
  <b:Source>
    <b:Tag>Kum07</b:Tag>
    <b:SourceType>Report</b:SourceType>
    <b:Guid>{2F533143-932D-4344-AF46-1A8D7EE57EED}</b:Guid>
    <b:Title>Meaning, Aims, and Process of Education</b:Title>
    <b:Year>2007</b:Year>
    <b:Author>
      <b:Author>
        <b:NameList>
          <b:Person>
            <b:Last>Kumar</b:Last>
            <b:First>Satish</b:First>
          </b:Person>
          <b:Person>
            <b:Last>Ahmad</b:Last>
            <b:First>Sajjad</b:First>
          </b:Person>
        </b:NameList>
      </b:Author>
    </b:Author>
    <b:RefOrder>2</b:RefOrder>
  </b:Source>
  <b:Source>
    <b:Tag>Ozt11</b:Tag>
    <b:SourceType>JournalArticle</b:SourceType>
    <b:Guid>{D553D85F-6867-4311-981C-687A0537163A}</b:Guid>
    <b:Title>Investment in Human Capital</b:Title>
    <b:Year>2011</b:Year>
    <b:Author>
      <b:Author>
        <b:NameList>
          <b:Person>
            <b:Last>Ozturk</b:Last>
            <b:Middle>K</b:Middle>
            <b:First>S</b:First>
          </b:Person>
        </b:NameList>
      </b:Author>
    </b:Author>
    <b:JournalName>American Economic Review</b:JournalName>
    <b:Pages>334-342</b:Pages>
    <b:RefOrder>3</b:RefOrder>
  </b:Source>
  <b:Source>
    <b:Tag>DiC16</b:Tag>
    <b:SourceType>JournalArticle</b:SourceType>
    <b:Guid>{A4595D8F-6BC5-4472-82B8-0ACB5DB47BD0}</b:Guid>
    <b:Title>Durkheim's Theory of Anomie and Crime: A Clarification and Elaboration</b:Title>
    <b:JournalName>Australian and New Zealand Journal of Criminology</b:JournalName>
    <b:Year>2016</b:Year>
    <b:Pages>311-331</b:Pages>
    <b:Author>
      <b:Author>
        <b:NameList>
          <b:Person>
            <b:Last>DiCristina</b:Last>
            <b:First>B</b:First>
          </b:Person>
        </b:NameList>
      </b:Author>
    </b:Author>
    <b:RefOrder>7</b:RefOrder>
  </b:Source>
  <b:Source>
    <b:Tag>Pic15</b:Tag>
    <b:SourceType>Report</b:SourceType>
    <b:Guid>{8AB8EF6F-EB7C-4038-AD30-8FF93FBB5468}</b:Guid>
    <b:Title>Maslow's Hierachy of Needs</b:Title>
    <b:Year>2015</b:Year>
    <b:Author>
      <b:Author>
        <b:NameList>
          <b:Person>
            <b:Last>Pichere</b:Last>
            <b:First>Pierre</b:First>
          </b:Person>
          <b:Person>
            <b:Last>Cadiat</b:Last>
            <b:First>Anne</b:First>
          </b:Person>
        </b:NameList>
      </b:Author>
    </b:Author>
    <b:Publisher>Lemaitre</b:Publisher>
    <b:RefOrder>8</b:RefOrder>
  </b:Source>
  <b:Source>
    <b:Tag>Gom94</b:Tag>
    <b:SourceType>JournalArticle</b:SourceType>
    <b:Guid>{12142429-4045-4CC8-9428-1444058776DF}</b:Guid>
    <b:Title>Causes and Consequences of Grade Repetition: Evidence from Brazil</b:Title>
    <b:Year>1994</b:Year>
    <b:Author>
      <b:Author>
        <b:NameList>
          <b:Person>
            <b:Last>Gomes-Neto</b:Last>
          </b:Person>
          <b:Person>
            <b:Last>Hanushek</b:Last>
          </b:Person>
        </b:NameList>
      </b:Author>
    </b:Author>
    <b:JournalName>Economic Development and Cultural Change</b:JournalName>
    <b:RefOrder>11</b:RefOrder>
  </b:Source>
</b:Sources>
</file>

<file path=customXml/itemProps1.xml><?xml version="1.0" encoding="utf-8"?>
<ds:datastoreItem xmlns:ds="http://schemas.openxmlformats.org/officeDocument/2006/customXml" ds:itemID="{C8E0F038-F101-4F22-B1C6-AFEC74F1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25</Pages>
  <Words>7106</Words>
  <Characters>40505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2026-07-08T06:15:00Z</dcterms:created>
  <dcterms:modified xsi:type="dcterms:W3CDTF">2026-07-08T08:26:00Z</dcterms:modified>
</cp:coreProperties>
</file>