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2A" w:rsidRDefault="00185D7F" w:rsidP="00C1552A">
      <w:pPr>
        <w:spacing w:before="240" w:after="120"/>
        <w:jc w:val="center"/>
      </w:pPr>
      <w:r w:rsidRPr="00C1552A">
        <w:rPr>
          <w:b/>
          <w:bCs/>
          <w:color w:val="1F3864"/>
          <w:sz w:val="28"/>
          <w:szCs w:val="28"/>
        </w:rPr>
        <w:t>THE SACRAMENT AND THE STATUTE</w:t>
      </w:r>
      <w:r>
        <w:rPr>
          <w:b/>
          <w:bCs/>
          <w:color w:val="1F3864"/>
          <w:sz w:val="34"/>
          <w:szCs w:val="34"/>
        </w:rPr>
        <w:t>:</w:t>
      </w:r>
    </w:p>
    <w:p w:rsidR="00121658" w:rsidRPr="00C1552A" w:rsidRDefault="00185D7F" w:rsidP="00C1552A">
      <w:pPr>
        <w:spacing w:before="240" w:after="120"/>
        <w:jc w:val="center"/>
      </w:pPr>
      <w:r w:rsidRPr="00C1552A">
        <w:rPr>
          <w:b/>
          <w:bCs/>
          <w:color w:val="1F3864"/>
        </w:rPr>
        <w:t xml:space="preserve">Pastoral Challenges in Promoting the Family Institution in the </w:t>
      </w:r>
      <w:r w:rsidR="00F51F96">
        <w:rPr>
          <w:b/>
          <w:bCs/>
          <w:color w:val="1F3864"/>
        </w:rPr>
        <w:t>African</w:t>
      </w:r>
      <w:r w:rsidR="00C1552A" w:rsidRPr="00C1552A">
        <w:rPr>
          <w:b/>
          <w:bCs/>
          <w:color w:val="1F3864"/>
        </w:rPr>
        <w:t xml:space="preserve"> </w:t>
      </w:r>
      <w:r w:rsidRPr="00C1552A">
        <w:rPr>
          <w:b/>
          <w:bCs/>
          <w:color w:val="1F3864"/>
        </w:rPr>
        <w:t>Context</w:t>
      </w:r>
    </w:p>
    <w:p w:rsidR="00121658" w:rsidRDefault="00185D7F">
      <w:pPr>
        <w:spacing w:after="360"/>
        <w:jc w:val="center"/>
        <w:rPr>
          <w:i/>
          <w:iCs/>
          <w:sz w:val="22"/>
          <w:szCs w:val="22"/>
        </w:rPr>
      </w:pPr>
      <w:r>
        <w:rPr>
          <w:i/>
          <w:iCs/>
          <w:sz w:val="22"/>
          <w:szCs w:val="22"/>
        </w:rPr>
        <w:t>“What God has joined together, let no one separate” — Matthew 19:6</w:t>
      </w:r>
    </w:p>
    <w:p w:rsidR="001003F9" w:rsidRDefault="001003F9">
      <w:pPr>
        <w:spacing w:after="360"/>
        <w:jc w:val="center"/>
        <w:rPr>
          <w:i/>
          <w:iCs/>
          <w:sz w:val="22"/>
          <w:szCs w:val="22"/>
        </w:rPr>
      </w:pPr>
      <w:r>
        <w:rPr>
          <w:i/>
          <w:iCs/>
          <w:sz w:val="22"/>
          <w:szCs w:val="22"/>
        </w:rPr>
        <w:t xml:space="preserve">By Rev. Fr. Emmanuel </w:t>
      </w:r>
      <w:proofErr w:type="spellStart"/>
      <w:r>
        <w:rPr>
          <w:i/>
          <w:iCs/>
          <w:sz w:val="22"/>
          <w:szCs w:val="22"/>
        </w:rPr>
        <w:t>Jongwe</w:t>
      </w:r>
      <w:proofErr w:type="spellEnd"/>
      <w:r w:rsidR="00C1552A">
        <w:rPr>
          <w:i/>
          <w:iCs/>
          <w:sz w:val="22"/>
          <w:szCs w:val="22"/>
        </w:rPr>
        <w:t xml:space="preserve">, </w:t>
      </w:r>
      <w:r>
        <w:rPr>
          <w:i/>
          <w:iCs/>
          <w:sz w:val="22"/>
          <w:szCs w:val="22"/>
        </w:rPr>
        <w:t xml:space="preserve">Zimbabwe Catholic Bishops’ Conference </w:t>
      </w:r>
      <w:r w:rsidR="00F51F96">
        <w:rPr>
          <w:i/>
          <w:iCs/>
          <w:sz w:val="22"/>
          <w:szCs w:val="22"/>
        </w:rPr>
        <w:t>(ZCBC)</w:t>
      </w:r>
    </w:p>
    <w:p w:rsidR="00F51F96" w:rsidRDefault="00F51F96" w:rsidP="00F51F96">
      <w:pPr>
        <w:spacing w:before="280" w:after="120"/>
      </w:pPr>
      <w:r>
        <w:rPr>
          <w:b/>
          <w:bCs/>
        </w:rPr>
        <w:t>Abstract</w:t>
      </w:r>
    </w:p>
    <w:p w:rsidR="00F51F96" w:rsidRDefault="00F51F96" w:rsidP="00F51F96">
      <w:pPr>
        <w:spacing w:after="200" w:line="280" w:lineRule="auto"/>
        <w:jc w:val="both"/>
      </w:pPr>
      <w:r>
        <w:t xml:space="preserve">The Marriages Act [Chapter 5:17] of Zimbabwe, which came into operation on 16 September 2022, consolidates the legal framework governing all forms of marriage, including civil, customary and civil partnership arrangements, under a single statute. While the Act achieves certain gains in the protection of the vulnerable, it raises acute pastoral challenges for the Catholic Church by treating marriage as a dissoluble legal contract rather than as the indissoluble sacramental covenant that the Church, following </w:t>
      </w:r>
      <w:proofErr w:type="spellStart"/>
      <w:r>
        <w:rPr>
          <w:i/>
          <w:iCs/>
        </w:rPr>
        <w:t>Gaudium</w:t>
      </w:r>
      <w:proofErr w:type="spellEnd"/>
      <w:r>
        <w:rPr>
          <w:i/>
          <w:iCs/>
        </w:rPr>
        <w:t xml:space="preserve"> et </w:t>
      </w:r>
      <w:proofErr w:type="spellStart"/>
      <w:r>
        <w:rPr>
          <w:i/>
          <w:iCs/>
        </w:rPr>
        <w:t>Spes</w:t>
      </w:r>
      <w:proofErr w:type="spellEnd"/>
      <w:r>
        <w:t xml:space="preserve"> (1965, n.48), the Code of Canon Law (1983) and the </w:t>
      </w:r>
      <w:r>
        <w:rPr>
          <w:i/>
          <w:iCs/>
        </w:rPr>
        <w:t>Catechism of the Catholic Church</w:t>
      </w:r>
      <w:r>
        <w:t xml:space="preserve"> (1997), affirms it to be. This article identifies and examines four specific pastoral challenges generated by the Act: the confusion between civil registration and canonical form; the role of </w:t>
      </w:r>
      <w:proofErr w:type="spellStart"/>
      <w:r w:rsidRPr="00F51F96">
        <w:rPr>
          <w:i/>
        </w:rPr>
        <w:t>roora</w:t>
      </w:r>
      <w:proofErr w:type="spellEnd"/>
      <w:r>
        <w:rPr>
          <w:i/>
        </w:rPr>
        <w:t xml:space="preserve"> (</w:t>
      </w:r>
      <w:proofErr w:type="spellStart"/>
      <w:r w:rsidRPr="00F51F96">
        <w:rPr>
          <w:rStyle w:val="Strong"/>
          <w:b w:val="0"/>
          <w:i/>
        </w:rPr>
        <w:t>lobola</w:t>
      </w:r>
      <w:proofErr w:type="spellEnd"/>
      <w:r>
        <w:t xml:space="preserve"> or </w:t>
      </w:r>
      <w:r w:rsidRPr="00F51F96">
        <w:rPr>
          <w:rStyle w:val="Strong"/>
          <w:b w:val="0"/>
        </w:rPr>
        <w:t>bride price</w:t>
      </w:r>
      <w:r>
        <w:rPr>
          <w:rStyle w:val="Strong"/>
          <w:b w:val="0"/>
        </w:rPr>
        <w:t>)</w:t>
      </w:r>
      <w:r>
        <w:t xml:space="preserve"> </w:t>
      </w:r>
      <w:r>
        <w:t xml:space="preserve">in canonical marriage formation and its relationship to free consent under Canon 1057; the canonical implications of Section 41, which recognises civil partnerships alongside existing monogamous marriages; and the effect of civil divorce on the indissoluble sacramental bond under Canon 1141. Drawing on the African theological scholarship of </w:t>
      </w:r>
      <w:proofErr w:type="spellStart"/>
      <w:r>
        <w:t>Magesa</w:t>
      </w:r>
      <w:proofErr w:type="spellEnd"/>
      <w:r>
        <w:t xml:space="preserve"> (1997) and </w:t>
      </w:r>
      <w:proofErr w:type="spellStart"/>
      <w:r>
        <w:t>Nzekwe</w:t>
      </w:r>
      <w:proofErr w:type="spellEnd"/>
      <w:r>
        <w:t xml:space="preserve"> and </w:t>
      </w:r>
      <w:proofErr w:type="spellStart"/>
      <w:r>
        <w:t>Iroegbu</w:t>
      </w:r>
      <w:proofErr w:type="spellEnd"/>
      <w:r>
        <w:t xml:space="preserve"> (2010), and on the canonical analyses of </w:t>
      </w:r>
      <w:proofErr w:type="spellStart"/>
      <w:r>
        <w:t>Örsy</w:t>
      </w:r>
      <w:proofErr w:type="spellEnd"/>
      <w:r>
        <w:t xml:space="preserve"> (1994) and Kasper (2014), the article proposes that sustained catechesis, genuine </w:t>
      </w:r>
      <w:proofErr w:type="spellStart"/>
      <w:r>
        <w:t>inculturation</w:t>
      </w:r>
      <w:proofErr w:type="spellEnd"/>
      <w:r>
        <w:t>, accessible ecclesiastical tribunals and the embrace of the priest’s dual role as both minister of the sacrament and marriage officer constitute the Church’s most effective pastoral response.</w:t>
      </w:r>
    </w:p>
    <w:p w:rsidR="00F51F96" w:rsidRDefault="00F51F96" w:rsidP="00F51F96">
      <w:pPr>
        <w:spacing w:before="280" w:after="120"/>
      </w:pPr>
      <w:r>
        <w:rPr>
          <w:b/>
          <w:bCs/>
        </w:rPr>
        <w:t>Keywords</w:t>
      </w:r>
    </w:p>
    <w:p w:rsidR="00F51F96" w:rsidRDefault="00C31AEB" w:rsidP="00F51F96">
      <w:pPr>
        <w:spacing w:after="200" w:line="280" w:lineRule="auto"/>
        <w:jc w:val="both"/>
      </w:pPr>
      <w:r>
        <w:t>Sacramental Marriage; Canon L</w:t>
      </w:r>
      <w:r w:rsidR="00F51F96">
        <w:t>aw;</w:t>
      </w:r>
      <w:r>
        <w:t xml:space="preserve"> Marriages Act [Chapter 5:17]; Pastoral Theology; I</w:t>
      </w:r>
      <w:r w:rsidR="00F51F96">
        <w:t>ndissolubility</w:t>
      </w:r>
    </w:p>
    <w:p w:rsidR="00C31AEB" w:rsidRDefault="00C31AEB" w:rsidP="00F51F96">
      <w:pPr>
        <w:spacing w:after="200" w:line="280" w:lineRule="auto"/>
        <w:jc w:val="both"/>
      </w:pPr>
    </w:p>
    <w:p w:rsidR="00C31AEB" w:rsidRDefault="00C31AEB" w:rsidP="00F51F96">
      <w:pPr>
        <w:spacing w:after="200" w:line="280" w:lineRule="auto"/>
        <w:jc w:val="both"/>
      </w:pPr>
    </w:p>
    <w:p w:rsidR="00C31AEB" w:rsidRDefault="00C31AEB" w:rsidP="00F51F96">
      <w:pPr>
        <w:spacing w:after="200" w:line="280" w:lineRule="auto"/>
        <w:jc w:val="both"/>
      </w:pPr>
    </w:p>
    <w:p w:rsidR="00C31AEB" w:rsidRDefault="00C31AEB" w:rsidP="00F51F96">
      <w:pPr>
        <w:spacing w:after="200" w:line="280" w:lineRule="auto"/>
        <w:jc w:val="both"/>
      </w:pPr>
    </w:p>
    <w:p w:rsidR="00C31AEB" w:rsidRDefault="00C31AEB" w:rsidP="00F51F96">
      <w:pPr>
        <w:spacing w:after="200" w:line="280" w:lineRule="auto"/>
        <w:jc w:val="both"/>
      </w:pPr>
    </w:p>
    <w:p w:rsidR="00C31AEB" w:rsidRDefault="00C31AEB" w:rsidP="00F51F96">
      <w:pPr>
        <w:spacing w:after="200" w:line="280" w:lineRule="auto"/>
        <w:jc w:val="both"/>
      </w:pPr>
    </w:p>
    <w:p w:rsidR="00121658" w:rsidRDefault="00185D7F">
      <w:pPr>
        <w:spacing w:before="320" w:after="160"/>
      </w:pPr>
      <w:r>
        <w:rPr>
          <w:b/>
          <w:bCs/>
        </w:rPr>
        <w:lastRenderedPageBreak/>
        <w:t>I. Introduction</w:t>
      </w:r>
    </w:p>
    <w:p w:rsidR="00121658" w:rsidRDefault="00185D7F">
      <w:pPr>
        <w:spacing w:after="200" w:line="280" w:lineRule="auto"/>
        <w:jc w:val="both"/>
      </w:pPr>
      <w:r>
        <w:t>Marriage is one of the most complex institutions in human society. The Church recognises marriage as a sacred sacrament instituted by God (Catechism of the Catholic Church [CCC], 1601). It was elevated by Christ to a sign of His own union with the Church (</w:t>
      </w:r>
      <w:r>
        <w:t xml:space="preserve">CCC, 1617; </w:t>
      </w:r>
      <w:r>
        <w:rPr>
          <w:i/>
          <w:iCs/>
        </w:rPr>
        <w:t xml:space="preserve">Lumen </w:t>
      </w:r>
      <w:proofErr w:type="spellStart"/>
      <w:r>
        <w:rPr>
          <w:i/>
          <w:iCs/>
        </w:rPr>
        <w:t>Gentium</w:t>
      </w:r>
      <w:proofErr w:type="spellEnd"/>
      <w:r>
        <w:t xml:space="preserve"> [LG], n.11) and is governed by divine and Church law. The Second Vatican Council, in the Dogmatic Constitution on the Church </w:t>
      </w:r>
      <w:r>
        <w:rPr>
          <w:i/>
          <w:iCs/>
        </w:rPr>
        <w:t xml:space="preserve">Lumen </w:t>
      </w:r>
      <w:proofErr w:type="spellStart"/>
      <w:r>
        <w:rPr>
          <w:i/>
          <w:iCs/>
        </w:rPr>
        <w:t>Gentium</w:t>
      </w:r>
      <w:proofErr w:type="spellEnd"/>
      <w:r>
        <w:t xml:space="preserve"> (1964, n.11), teaches that the Christian family, constituted by marriage, is the domestic Ch</w:t>
      </w:r>
      <w:r>
        <w:t xml:space="preserve">urch, making the sacramental dignity of matrimony a matter not merely of personal piety but of ecclesial life. Civilly, marriage is </w:t>
      </w:r>
      <w:proofErr w:type="gramStart"/>
      <w:r>
        <w:t>recognised</w:t>
      </w:r>
      <w:proofErr w:type="gramEnd"/>
      <w:r>
        <w:t xml:space="preserve"> as a legal contract between a man and woman aged 18 or above (Marriages Act [Chapter 5:17], s.3), governed by the</w:t>
      </w:r>
      <w:r>
        <w:t xml:space="preserve"> state and dissoluble according to its terms. This distinction brings some pastoral challenges. These challenges include less value being given to sacramental marriage because couples believe they have “security” in civil marriage. In civil circles, a marr</w:t>
      </w:r>
      <w:r>
        <w:t>iage can be dissolved by the court, and the court cannot force people to remain in a marriage they no longer consider workable. The civil law does not wrong anyone by doing so. It operates in its proper sphere, as Canon 1059 rightly acknowledges. The pasto</w:t>
      </w:r>
      <w:r>
        <w:t xml:space="preserve">ral problem arises, however, when Catholics internalise the civil law’s contractual understanding of marriage as the whole story. As </w:t>
      </w:r>
      <w:proofErr w:type="spellStart"/>
      <w:r>
        <w:t>Nzekwe</w:t>
      </w:r>
      <w:proofErr w:type="spellEnd"/>
      <w:r>
        <w:t xml:space="preserve"> and </w:t>
      </w:r>
      <w:proofErr w:type="spellStart"/>
      <w:r>
        <w:t>Iroegbu</w:t>
      </w:r>
      <w:proofErr w:type="spellEnd"/>
      <w:r>
        <w:t xml:space="preserve"> (2010) rightly observe, the African understanding of marriage has always carried something of the covena</w:t>
      </w:r>
      <w:r>
        <w:t>ntal character that the Church affirms, a bond between families, communities and the living and the dead.</w:t>
      </w:r>
    </w:p>
    <w:p w:rsidR="00121658" w:rsidRDefault="00185D7F" w:rsidP="001003F9">
      <w:pPr>
        <w:spacing w:after="200" w:line="280" w:lineRule="auto"/>
        <w:jc w:val="both"/>
      </w:pPr>
      <w:r>
        <w:t>Canon 1055 captures the Church’s vision with precision: marriage is a covenant by which a man and a woman establish between themselves a partnership o</w:t>
      </w:r>
      <w:r>
        <w:t xml:space="preserve">f the whole of life, ordered to the good of the spouses and the procreation and education of children and raised by Christ to the dignity of a sacrament between the baptised. The Pastoral Constitution on the Church in the Modern World, </w:t>
      </w:r>
      <w:proofErr w:type="spellStart"/>
      <w:r>
        <w:rPr>
          <w:i/>
          <w:iCs/>
        </w:rPr>
        <w:t>Gaudium</w:t>
      </w:r>
      <w:proofErr w:type="spellEnd"/>
      <w:r>
        <w:rPr>
          <w:i/>
          <w:iCs/>
        </w:rPr>
        <w:t xml:space="preserve"> </w:t>
      </w:r>
      <w:proofErr w:type="gramStart"/>
      <w:r>
        <w:rPr>
          <w:i/>
          <w:iCs/>
        </w:rPr>
        <w:t>et</w:t>
      </w:r>
      <w:proofErr w:type="gramEnd"/>
      <w:r>
        <w:rPr>
          <w:i/>
          <w:iCs/>
        </w:rPr>
        <w:t xml:space="preserve"> </w:t>
      </w:r>
      <w:proofErr w:type="spellStart"/>
      <w:r>
        <w:rPr>
          <w:i/>
          <w:iCs/>
        </w:rPr>
        <w:t>Spes</w:t>
      </w:r>
      <w:proofErr w:type="spellEnd"/>
      <w:r>
        <w:t xml:space="preserve"> (GS,</w:t>
      </w:r>
      <w:r>
        <w:t xml:space="preserve"> 1965, n.48), deepens this understanding by describing the marital covenant as a “community of life and love” willed by God himself, sealed by a mutual and irrevocable gift of self, and reflecting the unity between Christ and the Church as proclaimed in Ep</w:t>
      </w:r>
      <w:r>
        <w:t>hesians 5:25-33. The same document affirms that matrimonial love has its origin in God and is directed to the mutual perfection of husband and wife and to the procreation and education of children (GS, 1965, n.50). Pope John Paul II, in the Apostolic Exhor</w:t>
      </w:r>
      <w:r>
        <w:t xml:space="preserve">tation </w:t>
      </w:r>
      <w:proofErr w:type="spellStart"/>
      <w:r>
        <w:rPr>
          <w:i/>
          <w:iCs/>
        </w:rPr>
        <w:t>Familiaris</w:t>
      </w:r>
      <w:proofErr w:type="spellEnd"/>
      <w:r>
        <w:rPr>
          <w:i/>
          <w:iCs/>
        </w:rPr>
        <w:t xml:space="preserve"> </w:t>
      </w:r>
      <w:proofErr w:type="spellStart"/>
      <w:r>
        <w:rPr>
          <w:i/>
          <w:iCs/>
        </w:rPr>
        <w:t>Consortio</w:t>
      </w:r>
      <w:proofErr w:type="spellEnd"/>
      <w:r>
        <w:t xml:space="preserve"> (1981, n.11), further affirms that Christian spouses are not only a sign but a participation in the covenant love of Christ for his Church. The </w:t>
      </w:r>
      <w:r>
        <w:rPr>
          <w:i/>
          <w:iCs/>
        </w:rPr>
        <w:t>Catechism of the Catholic Church</w:t>
      </w:r>
      <w:r>
        <w:t xml:space="preserve"> (CCC, 1660) summarises this theology by teaching th</w:t>
      </w:r>
      <w:r>
        <w:t>at the marriage covenant by which a man and a woman form an intimate communion of life and love has been founded and endowed with its own special laws by the Creator. It is this covenantal depth that the contractual framework of civil law cannot contain, a</w:t>
      </w:r>
      <w:r>
        <w:t>nd it is the pastoral task of the Church to help the faithful understand the difference.</w:t>
      </w:r>
    </w:p>
    <w:p w:rsidR="00C31AEB" w:rsidRDefault="00C31AEB" w:rsidP="001003F9">
      <w:pPr>
        <w:spacing w:after="200" w:line="280" w:lineRule="auto"/>
        <w:jc w:val="both"/>
      </w:pPr>
    </w:p>
    <w:p w:rsidR="00C31AEB" w:rsidRDefault="00C31AEB" w:rsidP="001003F9">
      <w:pPr>
        <w:spacing w:after="200" w:line="280" w:lineRule="auto"/>
        <w:jc w:val="both"/>
      </w:pPr>
    </w:p>
    <w:p w:rsidR="00121658" w:rsidRDefault="00185D7F">
      <w:pPr>
        <w:spacing w:before="320" w:after="160"/>
      </w:pPr>
      <w:r>
        <w:rPr>
          <w:b/>
          <w:bCs/>
        </w:rPr>
        <w:lastRenderedPageBreak/>
        <w:t>Two Legal Worlds: Church Law and the Marriages Act [Chapter 5:17]</w:t>
      </w:r>
    </w:p>
    <w:p w:rsidR="00121658" w:rsidRDefault="00185D7F">
      <w:pPr>
        <w:spacing w:after="200" w:line="280" w:lineRule="auto"/>
        <w:jc w:val="both"/>
      </w:pPr>
      <w:r>
        <w:t>Some Catholics who marry in Zimbabwe simultaneously inhabit two legal universes. On the one hand, th</w:t>
      </w:r>
      <w:r>
        <w:t xml:space="preserve">e statutory law governed by the Marriages Act [Chapter 5:17] and related statutes like the Matrimonial Causes Act [Chapter 5:13] and the Administration of Estates Act [Chapter 6:01]. </w:t>
      </w:r>
      <w:proofErr w:type="gramStart"/>
      <w:r>
        <w:t>On the other hand, the Church law, governed by the Code of Canon Law (198</w:t>
      </w:r>
      <w:r>
        <w:t>3).</w:t>
      </w:r>
      <w:proofErr w:type="gramEnd"/>
      <w:r>
        <w:t xml:space="preserve"> These two legal worlds govern the same lay faithful.</w:t>
      </w:r>
    </w:p>
    <w:p w:rsidR="00121658" w:rsidRDefault="00185D7F">
      <w:pPr>
        <w:spacing w:after="200" w:line="280" w:lineRule="auto"/>
        <w:jc w:val="both"/>
      </w:pPr>
      <w:r>
        <w:t>The state is concerned with the civil dimensions of marriage: property rights, inheritance, maintenance, the legal status of children, and social order. In practical terms, this means that when a cou</w:t>
      </w:r>
      <w:r>
        <w:t>ple marries under the Marriages Act [Chapter 5:17], the law immediately governs what happens to their property if the marriage dissolves, who maintains the children, who inherits the estate of a deceased spouse, and what rights each party may assert agains</w:t>
      </w:r>
      <w:r>
        <w:t xml:space="preserve">t the other before a civil court. The Matrimonial Causes Act [Chapter 5:13] provides the procedural framework for the dissolution of marriage and the distribution of assets, while the Administration of Estates Act [Chapter 6:01] determines the inheritance </w:t>
      </w:r>
      <w:r>
        <w:t>rights of a surviving spouse. The state’s concern is, in short, the ordering of temporal affairs and the protection of the vulnerable within the marital relationship.</w:t>
      </w:r>
    </w:p>
    <w:p w:rsidR="00121658" w:rsidRDefault="00185D7F">
      <w:pPr>
        <w:spacing w:after="200" w:line="280" w:lineRule="auto"/>
        <w:jc w:val="both"/>
      </w:pPr>
      <w:r>
        <w:t>The Church, while concerned primarily with the sacramental dimensions of marriage, also p</w:t>
      </w:r>
      <w:r>
        <w:t>rovides for the accommodation of civil marriage laws that are not contrary to Gospel values, the Magisterium, Church law, and the social teaching of the Church. Canon 1059 establishes that the marriage of Catholics is governed not only by divine law but al</w:t>
      </w:r>
      <w:r>
        <w:t xml:space="preserve">so by canon law, without prejudice to the competence of civil authority concerning the merely civil effects of the same marriage. The </w:t>
      </w:r>
      <w:r>
        <w:rPr>
          <w:i/>
          <w:iCs/>
        </w:rPr>
        <w:t>Catechism of the Catholic Church</w:t>
      </w:r>
      <w:r>
        <w:t xml:space="preserve"> (CCC, 1631) further teaches that the canonical form of marriage is required for validity </w:t>
      </w:r>
      <w:r>
        <w:t>when at least one of the parties is Catholic, both to ensure the covenant character of the marital act and to give it ecclesial recognition. For example, a Catholic priest who is designated as a marriage officer under the Marriages Act [Chapter 5:17] may s</w:t>
      </w:r>
      <w:r>
        <w:t>olemnise a civil marriage in church in the same celebration as the sacramental marriage. The requirements of civil marriage, in this respect, do not conflict with the Church’s teaching: civil marriage requires one husband and one wife, it demands free cons</w:t>
      </w:r>
      <w:r>
        <w:t>ent. A civil marriage in Zimbabwe is registered at the Registrar-General’s Office or before an authorised marriage officer under the Marriages Act [Chapter 5:17].</w:t>
      </w:r>
    </w:p>
    <w:p w:rsidR="00121658" w:rsidRDefault="00185D7F">
      <w:pPr>
        <w:spacing w:after="200" w:line="280" w:lineRule="auto"/>
        <w:jc w:val="both"/>
      </w:pPr>
      <w:r>
        <w:t xml:space="preserve">It must be emphasised, however, that being married in a civil ceremony, what is colloquially </w:t>
      </w:r>
      <w:r>
        <w:t xml:space="preserve">known in Zimbabwe as </w:t>
      </w:r>
      <w:proofErr w:type="spellStart"/>
      <w:r>
        <w:rPr>
          <w:i/>
          <w:iCs/>
        </w:rPr>
        <w:t>muchato</w:t>
      </w:r>
      <w:proofErr w:type="spellEnd"/>
      <w:r>
        <w:rPr>
          <w:i/>
          <w:iCs/>
        </w:rPr>
        <w:t xml:space="preserve"> </w:t>
      </w:r>
      <w:proofErr w:type="spellStart"/>
      <w:r>
        <w:rPr>
          <w:i/>
          <w:iCs/>
        </w:rPr>
        <w:t>weku</w:t>
      </w:r>
      <w:proofErr w:type="spellEnd"/>
      <w:r>
        <w:t xml:space="preserve"> court, is not equivalent to receiving the sacrament of matrimony. This is a confusion frequently encountered in pastoral practice: a couple who has married before a magistrate comes to the parish and asks the priest simply</w:t>
      </w:r>
      <w:r>
        <w:t xml:space="preserve"> to “bless” their marriage, as though the blessing would render it sacramental. In the eyes of the Church, this is not possible. The canonical form required by Canon 1108 is different from and additional to civil registration. The </w:t>
      </w:r>
      <w:r>
        <w:rPr>
          <w:i/>
          <w:iCs/>
        </w:rPr>
        <w:t>Catechism of the Catholic</w:t>
      </w:r>
      <w:r>
        <w:rPr>
          <w:i/>
          <w:iCs/>
        </w:rPr>
        <w:t xml:space="preserve"> Church</w:t>
      </w:r>
      <w:r>
        <w:t xml:space="preserve"> (CCC, 1631) is explicit that “for this reason, normally the Church requires that the faithful contract marriage in the canonical form.” A couple </w:t>
      </w:r>
      <w:r>
        <w:lastRenderedPageBreak/>
        <w:t>married only civilly has not yet received the sacrament of matrimony and, consequently, may not receive</w:t>
      </w:r>
      <w:r>
        <w:t xml:space="preserve"> Holy Communion on the basis of a civil marriage alone, as their canonical situation remains irregular in the eyes of the Church. They must come forward for a canonical celebration, not merely a blessing.</w:t>
      </w:r>
    </w:p>
    <w:p w:rsidR="00121658" w:rsidRDefault="00185D7F">
      <w:pPr>
        <w:spacing w:after="200" w:line="280" w:lineRule="auto"/>
        <w:jc w:val="both"/>
      </w:pPr>
      <w:r>
        <w:t>The two systems are not rivals but parallel jurisdi</w:t>
      </w:r>
      <w:r>
        <w:t>ctions governing different aspects of the same reality, as Canon 1059 rightly acknowledges. The pastoral challenge is that couples who first obtain a civil marriage often do not understand this distinction. A further pastoral difficulty is that some couple</w:t>
      </w:r>
      <w:r>
        <w:t>s, once civilly married, are reluctant to proceed to the canonical celebration, citing the cos</w:t>
      </w:r>
      <w:r w:rsidR="001003F9">
        <w:t>t associated</w:t>
      </w:r>
      <w:r>
        <w:t xml:space="preserve"> </w:t>
      </w:r>
      <w:r w:rsidR="001003F9">
        <w:t xml:space="preserve">in preparing the celebrations </w:t>
      </w:r>
      <w:r>
        <w:t>and the public nature of a church wedding. The Church, it must be clarified, does not require elaborate or costly ceremonies. What is required is the observance</w:t>
      </w:r>
      <w:r>
        <w:t xml:space="preserve"> of canonical form: the presence of a priest or deacon and two witnesses and the free exchange of consent by the parties in accordance with Canon 1108. As </w:t>
      </w:r>
      <w:proofErr w:type="spellStart"/>
      <w:r>
        <w:rPr>
          <w:i/>
          <w:iCs/>
        </w:rPr>
        <w:t>Gaudium</w:t>
      </w:r>
      <w:proofErr w:type="spellEnd"/>
      <w:r>
        <w:rPr>
          <w:i/>
          <w:iCs/>
        </w:rPr>
        <w:t xml:space="preserve"> et </w:t>
      </w:r>
      <w:proofErr w:type="spellStart"/>
      <w:r>
        <w:rPr>
          <w:i/>
          <w:iCs/>
        </w:rPr>
        <w:t>Spes</w:t>
      </w:r>
      <w:proofErr w:type="spellEnd"/>
      <w:r>
        <w:t xml:space="preserve"> (1965, n.49) teaches, the acts proper to conjugal life, honourably performed and dign</w:t>
      </w:r>
      <w:r>
        <w:t>ified by divine grace, are fitting manifestations of authentic married love. The canonical celebration need not be a great social event. Gradually, however, the “blue certificate” seems to be losing its prominence in the consciousness of some Catholic comm</w:t>
      </w:r>
      <w:r>
        <w:t>unities, and there is an urgent need for strong and sustained catechesis on the irreplaceable value of the sacrament of matrimony.</w:t>
      </w:r>
    </w:p>
    <w:p w:rsidR="00121658" w:rsidRDefault="00185D7F">
      <w:pPr>
        <w:spacing w:after="200" w:line="280" w:lineRule="auto"/>
        <w:jc w:val="both"/>
      </w:pPr>
      <w:r>
        <w:t>A case that illustrates the pastoral stakes is that of a priest who was invited to bless the marriage of a couple who had alr</w:t>
      </w:r>
      <w:r>
        <w:t>eady registered a customary law union. Under the Marriages Act [Chapter 5:17] and the customary law framework, such a union is potentially polygamous. The question immediately posed is what it means to “bless a marriage” in this context. The answer, canoni</w:t>
      </w:r>
      <w:r>
        <w:t xml:space="preserve">cally, is that a blessing of an existing customary union does not transform it into a sacramental marriage. The Decree on the Church’s Missionary Activity, </w:t>
      </w:r>
      <w:r>
        <w:rPr>
          <w:i/>
          <w:iCs/>
        </w:rPr>
        <w:t xml:space="preserve">Ad </w:t>
      </w:r>
      <w:proofErr w:type="spellStart"/>
      <w:r>
        <w:rPr>
          <w:i/>
          <w:iCs/>
        </w:rPr>
        <w:t>Gentes</w:t>
      </w:r>
      <w:proofErr w:type="spellEnd"/>
      <w:r>
        <w:t xml:space="preserve"> (AG, 1965, n.14), teaches that the Church must take up into itself all those riches of the</w:t>
      </w:r>
      <w:r>
        <w:t xml:space="preserve"> nations which have been given to Christ as an inheritance; however, it is equally clear that cultural practices which contradict the Gospel cannot simply be blessed into canonical validity. To make the situation more complex, a registered customary law un</w:t>
      </w:r>
      <w:r>
        <w:t xml:space="preserve">ion cannot simply be transformed into a canonical marriage by the addition of a blessing or a liturgical ceremony. What is required is a new celebration in canonical form, either a </w:t>
      </w:r>
      <w:proofErr w:type="spellStart"/>
      <w:r>
        <w:t>convalidation</w:t>
      </w:r>
      <w:proofErr w:type="spellEnd"/>
      <w:r>
        <w:t xml:space="preserve"> under Canon 1160 or, where the renewal of consent is impossib</w:t>
      </w:r>
      <w:r>
        <w:t xml:space="preserve">le or inadvisable, a radical </w:t>
      </w:r>
      <w:proofErr w:type="spellStart"/>
      <w:r>
        <w:t>sanation</w:t>
      </w:r>
      <w:proofErr w:type="spellEnd"/>
      <w:r>
        <w:t xml:space="preserve"> under Canon 1161 granted by the diocesan bishop.</w:t>
      </w:r>
    </w:p>
    <w:p w:rsidR="00121658" w:rsidRDefault="00185D7F">
      <w:pPr>
        <w:spacing w:after="200" w:line="280" w:lineRule="auto"/>
        <w:jc w:val="both"/>
      </w:pPr>
      <w:r>
        <w:t>Section 5(4) of the Marriages Act [Chapter 5:17] states that parties to a registered customary law marriage in which the husband has no other existing spouse in polygamy</w:t>
      </w:r>
      <w:r>
        <w:t xml:space="preserve"> may convert their marriage to a civil marriage, and the appropriate marriage officer shall, upon being satisfied that there is no impediment, solemnise the marriage under the general law, with the civil marriage superseding the previous customary law marr</w:t>
      </w:r>
      <w:r>
        <w:t xml:space="preserve">iage in the marriage register. This civil conversion is relevant but not equivalent to the canonical </w:t>
      </w:r>
      <w:proofErr w:type="spellStart"/>
      <w:r>
        <w:t>convalidation</w:t>
      </w:r>
      <w:proofErr w:type="spellEnd"/>
      <w:r>
        <w:t xml:space="preserve"> required by Church law. Canonical </w:t>
      </w:r>
      <w:r>
        <w:lastRenderedPageBreak/>
        <w:t xml:space="preserve">form, as required by Canon 1108 and confirmed by the </w:t>
      </w:r>
      <w:r>
        <w:rPr>
          <w:i/>
          <w:iCs/>
        </w:rPr>
        <w:t>Catechism of the Catholic Church</w:t>
      </w:r>
      <w:r>
        <w:t xml:space="preserve"> (CCC, 1631), must be </w:t>
      </w:r>
      <w:r>
        <w:t>separately and expressly observed.</w:t>
      </w:r>
    </w:p>
    <w:p w:rsidR="00121658" w:rsidRDefault="00185D7F">
      <w:pPr>
        <w:spacing w:after="200" w:line="280" w:lineRule="auto"/>
        <w:jc w:val="both"/>
      </w:pPr>
      <w:r>
        <w:t xml:space="preserve">The Marriages Act [Chapter 5:17] recognises four broad categories of union: civil marriages, customary law marriages (registered and unregistered), and civil partnerships. The Church recognises one valid form of marriage </w:t>
      </w:r>
      <w:r>
        <w:t>for Catholics, the canonical celebration in accordance with Canon 1108 (or, in exceptional circumstances, a dispensation from canonical form). The table below maps the key differences between these systems and their pastoral implications.</w:t>
      </w:r>
    </w:p>
    <w:p w:rsidR="00121658" w:rsidRDefault="00121658">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2200"/>
        <w:gridCol w:w="2200"/>
        <w:gridCol w:w="3260"/>
      </w:tblGrid>
      <w:tr w:rsidR="00121658">
        <w:tblPrEx>
          <w:tblCellMar>
            <w:top w:w="0" w:type="dxa"/>
            <w:bottom w:w="0" w:type="dxa"/>
          </w:tblCellMar>
        </w:tblPrEx>
        <w:trPr>
          <w:tblHeader/>
        </w:trPr>
        <w:tc>
          <w:tcPr>
            <w:tcW w:w="17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121658" w:rsidRDefault="00185D7F">
            <w:r>
              <w:rPr>
                <w:b/>
                <w:bCs/>
                <w:color w:val="FFFFFF"/>
                <w:sz w:val="19"/>
                <w:szCs w:val="19"/>
              </w:rPr>
              <w:t>Issue</w:t>
            </w:r>
          </w:p>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121658" w:rsidRDefault="00185D7F">
            <w:r>
              <w:rPr>
                <w:b/>
                <w:bCs/>
                <w:color w:val="FFFFFF"/>
                <w:sz w:val="19"/>
                <w:szCs w:val="19"/>
              </w:rPr>
              <w:t>Canon Law Position</w:t>
            </w:r>
          </w:p>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121658" w:rsidRDefault="00185D7F">
            <w:r>
              <w:rPr>
                <w:b/>
                <w:bCs/>
                <w:color w:val="FFFFFF"/>
                <w:sz w:val="19"/>
                <w:szCs w:val="19"/>
              </w:rPr>
              <w:t>Marriages Act [Ch. 5:17]</w:t>
            </w:r>
          </w:p>
        </w:tc>
        <w:tc>
          <w:tcPr>
            <w:tcW w:w="32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121658" w:rsidRDefault="00185D7F">
            <w:r>
              <w:rPr>
                <w:b/>
                <w:bCs/>
                <w:color w:val="FFFFFF"/>
                <w:sz w:val="19"/>
                <w:szCs w:val="19"/>
              </w:rPr>
              <w:t>Pastoral Implication</w:t>
            </w:r>
          </w:p>
        </w:tc>
      </w:tr>
      <w:tr w:rsidR="00121658">
        <w:tblPrEx>
          <w:tblCellMar>
            <w:top w:w="0" w:type="dxa"/>
            <w:bottom w:w="0" w:type="dxa"/>
          </w:tblCellMar>
        </w:tblPrEx>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What constitutes marriage</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Free personal consent of the parties (Canon 1057; CCC, 1626)</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Solemnisation, registration or recognition under the Act (s.2)</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 xml:space="preserve">Civil marriage: compatible. Customary union: tension between consent and </w:t>
            </w:r>
            <w:proofErr w:type="spellStart"/>
            <w:r>
              <w:rPr>
                <w:sz w:val="19"/>
                <w:szCs w:val="19"/>
              </w:rPr>
              <w:t>roora</w:t>
            </w:r>
            <w:proofErr w:type="spellEnd"/>
            <w:r>
              <w:rPr>
                <w:sz w:val="19"/>
                <w:szCs w:val="19"/>
              </w:rPr>
              <w:t>.</w:t>
            </w:r>
          </w:p>
        </w:tc>
      </w:tr>
      <w:tr w:rsidR="00121658">
        <w:tblPrEx>
          <w:tblCellMar>
            <w:top w:w="0" w:type="dxa"/>
            <w:bottom w:w="0" w:type="dxa"/>
          </w:tblCellMar>
        </w:tblPrEx>
        <w:tc>
          <w:tcPr>
            <w:tcW w:w="17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Nature of the bond</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Covenant, permanent, irrevocable, exclusive (Canon 1055; GS, n.48; CCC, 1601)</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Contract, dissoluble by court order (s.45)</w:t>
            </w:r>
          </w:p>
        </w:tc>
        <w:tc>
          <w:tcPr>
            <w:tcW w:w="326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Fundamental conflict: the Church says covenant; the state says contract.</w:t>
            </w:r>
          </w:p>
        </w:tc>
      </w:tr>
      <w:tr w:rsidR="00121658">
        <w:tblPrEx>
          <w:tblCellMar>
            <w:top w:w="0" w:type="dxa"/>
            <w:bottom w:w="0" w:type="dxa"/>
          </w:tblCellMar>
        </w:tblPrEx>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Dissolution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Impossible once ratified and consummated (Canon 1141; CCC, 1640)</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By court order; civil divorce available to all (s.45)</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Civil divorce has no canonical effect on a valid sacramental marriage.</w:t>
            </w:r>
          </w:p>
        </w:tc>
      </w:tr>
      <w:tr w:rsidR="00121658">
        <w:tblPrEx>
          <w:tblCellMar>
            <w:top w:w="0" w:type="dxa"/>
            <w:bottom w:w="0" w:type="dxa"/>
          </w:tblCellMar>
        </w:tblPrEx>
        <w:tc>
          <w:tcPr>
            <w:tcW w:w="17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Polygamy</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Absolutely prohibited; unity is an essential property (Canon 1056; CCC, 1644)</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Permitted under customary law unions (ss.3-4)</w:t>
            </w:r>
          </w:p>
        </w:tc>
        <w:tc>
          <w:tcPr>
            <w:tcW w:w="326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Irreconcilable. A polygamous union is canonically impossible.</w:t>
            </w:r>
          </w:p>
        </w:tc>
      </w:tr>
      <w:tr w:rsidR="00121658">
        <w:tblPrEx>
          <w:tblCellMar>
            <w:top w:w="0" w:type="dxa"/>
            <w:bottom w:w="0" w:type="dxa"/>
          </w:tblCellMar>
        </w:tblPrEx>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proofErr w:type="spellStart"/>
            <w:r>
              <w:rPr>
                <w:sz w:val="19"/>
                <w:szCs w:val="19"/>
              </w:rPr>
              <w:t>Roora</w:t>
            </w:r>
            <w:proofErr w:type="spellEnd"/>
            <w:r>
              <w:rPr>
                <w:sz w:val="19"/>
                <w:szCs w:val="19"/>
              </w:rPr>
              <w:t xml:space="preserve"> / </w:t>
            </w:r>
            <w:proofErr w:type="spellStart"/>
            <w:r>
              <w:rPr>
                <w:sz w:val="19"/>
                <w:szCs w:val="19"/>
              </w:rPr>
              <w:t>Lobola</w:t>
            </w:r>
            <w:proofErr w:type="spellEnd"/>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No canonical role; consent makes marriage, not payment (Canon 1057; CCC, 1626)</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Not required for civil marriage; central to customary unions</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 xml:space="preserve">Reconcilable if </w:t>
            </w:r>
            <w:proofErr w:type="spellStart"/>
            <w:r>
              <w:rPr>
                <w:sz w:val="19"/>
                <w:szCs w:val="19"/>
              </w:rPr>
              <w:t>roora</w:t>
            </w:r>
            <w:proofErr w:type="spellEnd"/>
            <w:r>
              <w:rPr>
                <w:sz w:val="19"/>
                <w:szCs w:val="19"/>
              </w:rPr>
              <w:t xml:space="preserve"> is understood as sign, not cause, of the union.</w:t>
            </w:r>
          </w:p>
        </w:tc>
      </w:tr>
      <w:tr w:rsidR="00121658">
        <w:tblPrEx>
          <w:tblCellMar>
            <w:top w:w="0" w:type="dxa"/>
            <w:bottom w:w="0" w:type="dxa"/>
          </w:tblCellMar>
        </w:tblPrEx>
        <w:tc>
          <w:tcPr>
            <w:tcW w:w="17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Canonical form</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Required for validity, Canon 1108; CCC, 1631</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Not required; civil registration suffices</w:t>
            </w:r>
          </w:p>
        </w:tc>
        <w:tc>
          <w:tcPr>
            <w:tcW w:w="326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Catholics must satisfy canonical form regardless of civil registration.</w:t>
            </w:r>
          </w:p>
        </w:tc>
      </w:tr>
      <w:tr w:rsidR="00121658">
        <w:tblPrEx>
          <w:tblCellMar>
            <w:top w:w="0" w:type="dxa"/>
            <w:bottom w:w="0" w:type="dxa"/>
          </w:tblCellMar>
        </w:tblPrEx>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Civil partnerships</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Canonically equivalent to adultery when entered alongside an existing marriage (Canon 1056; CCC, 2384)</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Recognised for property purposes alongside existing marriages (s.41)</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Acute conflict. The Act legitimises what canon law prohibits.</w:t>
            </w:r>
          </w:p>
        </w:tc>
      </w:tr>
      <w:tr w:rsidR="00121658">
        <w:tblPrEx>
          <w:tblCellMar>
            <w:top w:w="0" w:type="dxa"/>
            <w:bottom w:w="0" w:type="dxa"/>
          </w:tblCellMar>
        </w:tblPrEx>
        <w:tc>
          <w:tcPr>
            <w:tcW w:w="17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Unregistered customary unions</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 xml:space="preserve">Not canonical marriages; require </w:t>
            </w:r>
            <w:proofErr w:type="spellStart"/>
            <w:r>
              <w:rPr>
                <w:sz w:val="19"/>
                <w:szCs w:val="19"/>
              </w:rPr>
              <w:t>convalidation</w:t>
            </w:r>
            <w:proofErr w:type="spellEnd"/>
            <w:r>
              <w:rPr>
                <w:sz w:val="19"/>
                <w:szCs w:val="19"/>
              </w:rPr>
              <w:t xml:space="preserve"> for regularisation (Canon 1160)</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Recognised for limited purposes: guardianship and succession</w:t>
            </w:r>
          </w:p>
        </w:tc>
        <w:tc>
          <w:tcPr>
            <w:tcW w:w="326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A Catholic in such a union is not canonically married.</w:t>
            </w:r>
          </w:p>
        </w:tc>
      </w:tr>
      <w:tr w:rsidR="00121658">
        <w:tblPrEx>
          <w:tblCellMar>
            <w:top w:w="0" w:type="dxa"/>
            <w:bottom w:w="0" w:type="dxa"/>
          </w:tblCellMar>
        </w:tblPrEx>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Minimum age</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 xml:space="preserve">Canon 1083: 16 men, 14 women; </w:t>
            </w:r>
            <w:r w:rsidR="00C31AEB">
              <w:rPr>
                <w:sz w:val="19"/>
                <w:szCs w:val="19"/>
              </w:rPr>
              <w:t xml:space="preserve"> We follow the Zimbabwean Law</w:t>
            </w:r>
            <w:r>
              <w:rPr>
                <w:sz w:val="19"/>
                <w:szCs w:val="19"/>
              </w:rPr>
              <w:t xml:space="preserve"> effective minimum: 18</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18 for all, universal (s.3)</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Consistent. No conflict.</w:t>
            </w:r>
          </w:p>
        </w:tc>
      </w:tr>
    </w:tbl>
    <w:p w:rsidR="00121658" w:rsidRDefault="00121658">
      <w:pPr>
        <w:spacing w:after="80"/>
      </w:pPr>
    </w:p>
    <w:p w:rsidR="00121658" w:rsidRDefault="00185D7F" w:rsidP="007B2FBB">
      <w:pPr>
        <w:spacing w:after="200" w:line="280" w:lineRule="auto"/>
        <w:jc w:val="both"/>
      </w:pPr>
      <w:r>
        <w:t>The pastoral implication of this comparison is immediate: when a Catholic couple presents for marriage preparation, the priest must establish clearly which framework governs their current situation, whether any prior unions exist on either side and what st</w:t>
      </w:r>
      <w:r>
        <w:t xml:space="preserve">eps are required to ensure that the canonical celebration is indeed a valid canonical marriage. This is not bureaucratic formalism. It is, in the words of Pope Francis in </w:t>
      </w:r>
      <w:proofErr w:type="spellStart"/>
      <w:r>
        <w:rPr>
          <w:i/>
          <w:iCs/>
        </w:rPr>
        <w:t>Amoris</w:t>
      </w:r>
      <w:proofErr w:type="spellEnd"/>
      <w:r>
        <w:rPr>
          <w:i/>
          <w:iCs/>
        </w:rPr>
        <w:t xml:space="preserve"> </w:t>
      </w:r>
      <w:proofErr w:type="spellStart"/>
      <w:r>
        <w:rPr>
          <w:i/>
          <w:iCs/>
        </w:rPr>
        <w:t>Laetitia</w:t>
      </w:r>
      <w:proofErr w:type="spellEnd"/>
      <w:r>
        <w:t xml:space="preserve"> (2016, n.211), an act of genuine pastoral charity, a love that does not abandon people but accompanies them towards the fullness of sacramental life. The same exhortation (AL, 2016, n.71) affirms that marriage is “an act of will that signifies and involve</w:t>
      </w:r>
      <w:r>
        <w:t>s a mutual gift,” making it clear that both the sacramental and the pastoral dimensions must be served simultaneously.</w:t>
      </w:r>
    </w:p>
    <w:p w:rsidR="00121658" w:rsidRDefault="00185D7F">
      <w:pPr>
        <w:spacing w:before="320" w:after="160"/>
      </w:pPr>
      <w:r>
        <w:rPr>
          <w:b/>
          <w:bCs/>
        </w:rPr>
        <w:t>Civil Divorce and the Indissoluble Bond</w:t>
      </w:r>
    </w:p>
    <w:p w:rsidR="00121658" w:rsidRDefault="00185D7F">
      <w:pPr>
        <w:spacing w:after="200" w:line="280" w:lineRule="auto"/>
        <w:jc w:val="both"/>
      </w:pPr>
      <w:r>
        <w:t>Marriage becomes very complicated w</w:t>
      </w:r>
      <w:r w:rsidR="007B2FBB">
        <w:t xml:space="preserve">hen the love between a </w:t>
      </w:r>
      <w:proofErr w:type="gramStart"/>
      <w:r w:rsidR="007B2FBB">
        <w:t>couple</w:t>
      </w:r>
      <w:proofErr w:type="gramEnd"/>
      <w:r w:rsidR="007B2FBB">
        <w:t xml:space="preserve"> goes through the window (broken)</w:t>
      </w:r>
      <w:r>
        <w:t>. In civil circles, th</w:t>
      </w:r>
      <w:r>
        <w:t>e parties need not agree mutually to dissolve the marriage; one party may petition the court for divorce and love cannot be compelled by law. The civil framework does not force anyone to remain in a marriage they regard as unworkable, and Section 45 of the</w:t>
      </w:r>
      <w:r>
        <w:t xml:space="preserve"> Marriages Act [Chapter 5:17] provides that no marriage shall be dissolved except by order of a court of competent jurisdiction. Civil divorce has real and important consequences: it governs the sharing of property accumulated during the marriage, determin</w:t>
      </w:r>
      <w:r>
        <w:t xml:space="preserve">es maintenance obligations and resolves the guardianship and custody of children. In this respect, the civil law serves a genuine protective function, particularly for the more economically vulnerable spouse. The </w:t>
      </w:r>
      <w:r>
        <w:rPr>
          <w:i/>
          <w:iCs/>
        </w:rPr>
        <w:t>Catechism of the Catholic Church</w:t>
      </w:r>
      <w:r>
        <w:t xml:space="preserve"> (CCC, 2382</w:t>
      </w:r>
      <w:r>
        <w:t>-2383) acknowledges that civil divorce may sometimes be the only possible way of ensuring the legal protection of children and inheritance rights, and that it does not constitute a moral offence when it is the sole practicable means of guaranteeing certain</w:t>
      </w:r>
      <w:r>
        <w:t xml:space="preserve"> legal rights.</w:t>
      </w:r>
    </w:p>
    <w:p w:rsidR="00121658" w:rsidRDefault="00185D7F">
      <w:pPr>
        <w:spacing w:after="200" w:line="280" w:lineRule="auto"/>
        <w:jc w:val="both"/>
      </w:pPr>
      <w:r>
        <w:t>The Church, by contrast, brings all of its pastoral resources to bear in support of a marriage that is in danger of breaking down. This includes th</w:t>
      </w:r>
      <w:r w:rsidR="007B2FBB">
        <w:t xml:space="preserve">e sacraments, particularly the </w:t>
      </w:r>
      <w:proofErr w:type="spellStart"/>
      <w:proofErr w:type="gramStart"/>
      <w:r w:rsidR="007B2FBB">
        <w:t>e</w:t>
      </w:r>
      <w:r>
        <w:t>ucharist</w:t>
      </w:r>
      <w:proofErr w:type="spellEnd"/>
      <w:proofErr w:type="gramEnd"/>
      <w:r>
        <w:t xml:space="preserve"> and the sacrament of reconciliation, spiritual direct</w:t>
      </w:r>
      <w:r>
        <w:t>ion, marriage counselling, prayers and where culturally appropriate, the involvement of family</w:t>
      </w:r>
      <w:r w:rsidR="007B2FBB">
        <w:t xml:space="preserve"> friends,</w:t>
      </w:r>
      <w:r>
        <w:t xml:space="preserve"> elders and traditional structures of conflict resolution. The </w:t>
      </w:r>
      <w:r>
        <w:rPr>
          <w:i/>
          <w:iCs/>
        </w:rPr>
        <w:t>Catechism of the Catholic Church</w:t>
      </w:r>
      <w:r>
        <w:t xml:space="preserve"> (CCC, 1640) teaches that “it is therefore not in the power of any </w:t>
      </w:r>
      <w:r>
        <w:t>human authority to pronounce a divorce” on a ratified and consummated sacramental marriage. The Church does not abandon a struggling marriage to the civil courts; it accompanies the couple with patience, prayer and pastoral care, trusting in the grace of t</w:t>
      </w:r>
      <w:r>
        <w:t xml:space="preserve">he sacrament. Pope Francis, in </w:t>
      </w:r>
      <w:proofErr w:type="spellStart"/>
      <w:r>
        <w:rPr>
          <w:i/>
          <w:iCs/>
        </w:rPr>
        <w:t>Amoris</w:t>
      </w:r>
      <w:proofErr w:type="spellEnd"/>
      <w:r>
        <w:rPr>
          <w:i/>
          <w:iCs/>
        </w:rPr>
        <w:t xml:space="preserve"> </w:t>
      </w:r>
      <w:proofErr w:type="spellStart"/>
      <w:r>
        <w:rPr>
          <w:i/>
          <w:iCs/>
        </w:rPr>
        <w:t>Laetitia</w:t>
      </w:r>
      <w:proofErr w:type="spellEnd"/>
      <w:r>
        <w:t xml:space="preserve"> (2016, n.291), reaffirms that “the Church’s concern for wounded families is not a weakening of her faith in the indissolubility of marriage,” but rather a deeper expression of that faith through merciful pasto</w:t>
      </w:r>
      <w:r>
        <w:t>ral accompaniment.</w:t>
      </w:r>
    </w:p>
    <w:p w:rsidR="00C31AEB" w:rsidRDefault="00C31AEB">
      <w:pPr>
        <w:spacing w:after="200" w:line="280" w:lineRule="auto"/>
        <w:jc w:val="both"/>
      </w:pPr>
      <w:bookmarkStart w:id="0" w:name="_GoBack"/>
      <w:bookmarkEnd w:id="0"/>
    </w:p>
    <w:p w:rsidR="00121658" w:rsidRDefault="00185D7F" w:rsidP="007B2FBB">
      <w:pPr>
        <w:spacing w:before="240" w:after="200" w:line="280" w:lineRule="auto"/>
        <w:jc w:val="both"/>
      </w:pPr>
      <w:r>
        <w:lastRenderedPageBreak/>
        <w:t xml:space="preserve">There are, however, special circumstances in which the Church can declare a marriage null. A declaration of nullity, commonly but imprecisely called an annulment, is not a dissolution of a valid marriage. It is a juridical finding by an </w:t>
      </w:r>
      <w:r>
        <w:t>ecclesiastical tribunal that the marriage, despite its apparent celebration, lacked from the very beginning some essential element required for canonical validity. Canon 1095 specifies that a marriage is invalid if either party lacked sufficient use of rea</w:t>
      </w:r>
      <w:r>
        <w:t>son, lacked the discretionary judgement necessary to assume the essential rights and duties of marriage, or was psychologically incapable of fulfilling those duties. Canon 1103 provides for nullity on the ground of force or grave fear, a provision of parti</w:t>
      </w:r>
      <w:r>
        <w:t xml:space="preserve">cular pastoral relevance in the African context, where the pressure of family expectation, </w:t>
      </w:r>
      <w:proofErr w:type="spellStart"/>
      <w:r w:rsidRPr="007B2FBB">
        <w:rPr>
          <w:i/>
        </w:rPr>
        <w:t>roora</w:t>
      </w:r>
      <w:proofErr w:type="spellEnd"/>
      <w:r>
        <w:t xml:space="preserve"> </w:t>
      </w:r>
      <w:r w:rsidR="007B2FBB">
        <w:t>(</w:t>
      </w:r>
      <w:proofErr w:type="spellStart"/>
      <w:r w:rsidR="007B2FBB" w:rsidRPr="007B2FBB">
        <w:rPr>
          <w:rStyle w:val="Strong"/>
          <w:b w:val="0"/>
          <w:i/>
        </w:rPr>
        <w:t>lobola</w:t>
      </w:r>
      <w:proofErr w:type="spellEnd"/>
      <w:r w:rsidR="007B2FBB">
        <w:t xml:space="preserve"> or </w:t>
      </w:r>
      <w:r w:rsidR="007B2FBB" w:rsidRPr="007B2FBB">
        <w:rPr>
          <w:rStyle w:val="Strong"/>
          <w:b w:val="0"/>
        </w:rPr>
        <w:t>bride price</w:t>
      </w:r>
      <w:r w:rsidR="007B2FBB">
        <w:rPr>
          <w:rStyle w:val="Strong"/>
        </w:rPr>
        <w:t>)</w:t>
      </w:r>
      <w:r>
        <w:t xml:space="preserve"> and communal obligation may in some cases compromise the freedom of consent that the sacrament demands. As the </w:t>
      </w:r>
      <w:r>
        <w:rPr>
          <w:i/>
          <w:iCs/>
        </w:rPr>
        <w:t>Catechism of the Catholic Church</w:t>
      </w:r>
      <w:r>
        <w:t xml:space="preserve"> (C</w:t>
      </w:r>
      <w:r>
        <w:t xml:space="preserve">CC, 1628) teaches, “for this reason (or for other reasons that render the marriage null and void), the Church, after an examination of the situation by the competent ecclesiastical tribunal, can declare the nullity of a marriage.” Canon 1101 addresses the </w:t>
      </w:r>
      <w:r>
        <w:t xml:space="preserve">ground of simulation, where a party excludes marriage itself or one of its essential properties by a positive act of the will. These are among the most commonly invoked grounds for nullity in the African pastoral context (Kasper, 2014; </w:t>
      </w:r>
      <w:proofErr w:type="spellStart"/>
      <w:r>
        <w:t>Örsy</w:t>
      </w:r>
      <w:proofErr w:type="spellEnd"/>
      <w:r>
        <w:t>, 1994).</w:t>
      </w:r>
    </w:p>
    <w:p w:rsidR="001003F9" w:rsidRDefault="00692CBD" w:rsidP="00C31AEB">
      <w:pPr>
        <w:spacing w:after="200" w:line="280" w:lineRule="auto"/>
        <w:jc w:val="both"/>
      </w:pPr>
      <w:r>
        <w:t>Conversely</w:t>
      </w:r>
      <w:r w:rsidR="007B2FBB">
        <w:t xml:space="preserve">, </w:t>
      </w:r>
      <w:r w:rsidR="00185D7F">
        <w:t>Canon 1</w:t>
      </w:r>
      <w:r w:rsidR="00185D7F">
        <w:t xml:space="preserve">141 is unambiguous in its teaching: a ratified and consummated sacramental marriage cannot be dissolved by any human power or for any reason other than death. The </w:t>
      </w:r>
      <w:r w:rsidR="00185D7F">
        <w:rPr>
          <w:i/>
          <w:iCs/>
        </w:rPr>
        <w:t>Catechism of the Catholic Church</w:t>
      </w:r>
      <w:r w:rsidR="00185D7F">
        <w:t xml:space="preserve"> (CCC, 1638) explains that “from a valid marriage arises a bo</w:t>
      </w:r>
      <w:r w:rsidR="00185D7F">
        <w:t xml:space="preserve">nd between the spouses </w:t>
      </w:r>
      <w:proofErr w:type="gramStart"/>
      <w:r w:rsidR="00185D7F">
        <w:t>which</w:t>
      </w:r>
      <w:proofErr w:type="gramEnd"/>
      <w:r w:rsidR="00185D7F">
        <w:t xml:space="preserve"> by its very nature is perpetual and exclusive.” A civil divorce obtained under the Marriages Act changes the civil status of the parties; it does not and cannot alter their canonical status. </w:t>
      </w:r>
      <w:proofErr w:type="spellStart"/>
      <w:r w:rsidR="00185D7F">
        <w:rPr>
          <w:i/>
          <w:iCs/>
        </w:rPr>
        <w:t>Gaudium</w:t>
      </w:r>
      <w:proofErr w:type="spellEnd"/>
      <w:r w:rsidR="00185D7F">
        <w:rPr>
          <w:i/>
          <w:iCs/>
        </w:rPr>
        <w:t xml:space="preserve"> </w:t>
      </w:r>
      <w:proofErr w:type="gramStart"/>
      <w:r w:rsidR="00185D7F">
        <w:rPr>
          <w:i/>
          <w:iCs/>
        </w:rPr>
        <w:t>et</w:t>
      </w:r>
      <w:proofErr w:type="gramEnd"/>
      <w:r w:rsidR="00185D7F">
        <w:rPr>
          <w:i/>
          <w:iCs/>
        </w:rPr>
        <w:t xml:space="preserve"> </w:t>
      </w:r>
      <w:proofErr w:type="spellStart"/>
      <w:r w:rsidR="00185D7F">
        <w:rPr>
          <w:i/>
          <w:iCs/>
        </w:rPr>
        <w:t>Spes</w:t>
      </w:r>
      <w:proofErr w:type="spellEnd"/>
      <w:r w:rsidR="00185D7F">
        <w:t xml:space="preserve"> (1965, n.48) grounds</w:t>
      </w:r>
      <w:r w:rsidR="00185D7F">
        <w:t xml:space="preserve"> this teaching in the nature of the marital covenant itself: it is established by the irrevocable personal consent of the parties, and is ordered toward the good of the spouses and of their children, and is by its very nature permanent. A Catholic who has </w:t>
      </w:r>
      <w:r w:rsidR="00185D7F">
        <w:t xml:space="preserve">obtained a civil divorce remains, in the eyes of the Church, canonically married to their original spouse, and is not free to enter a new canonical marriage without a declaration of nullity from an ecclesiastical tribunal. As Kasper (2014) and </w:t>
      </w:r>
      <w:proofErr w:type="spellStart"/>
      <w:r w:rsidR="00185D7F">
        <w:t>Schillebeeck</w:t>
      </w:r>
      <w:r w:rsidR="00185D7F">
        <w:t>x</w:t>
      </w:r>
      <w:proofErr w:type="spellEnd"/>
      <w:r w:rsidR="00185D7F">
        <w:t xml:space="preserve"> (1965) both affirm, the Church’s insistence on indissolubility is not a refusal of compassion but its highest expression, a refusal to abandon the faithful to the illusion that what God has joined may be dissolved by a court order.</w:t>
      </w:r>
    </w:p>
    <w:p w:rsidR="00121658" w:rsidRDefault="00185D7F">
      <w:pPr>
        <w:spacing w:before="320" w:after="160"/>
      </w:pPr>
      <w:r>
        <w:rPr>
          <w:b/>
          <w:bCs/>
        </w:rPr>
        <w:t>Pastoral Solutions an</w:t>
      </w:r>
      <w:r>
        <w:rPr>
          <w:b/>
          <w:bCs/>
        </w:rPr>
        <w:t>d the Way Forward</w:t>
      </w:r>
    </w:p>
    <w:p w:rsidR="00121658" w:rsidRDefault="00185D7F">
      <w:pPr>
        <w:spacing w:before="240" w:after="120"/>
      </w:pPr>
      <w:r>
        <w:rPr>
          <w:b/>
          <w:bCs/>
          <w:u w:val="single"/>
        </w:rPr>
        <w:t>Education and Formation</w:t>
      </w:r>
    </w:p>
    <w:p w:rsidR="00121658" w:rsidRDefault="00185D7F">
      <w:pPr>
        <w:spacing w:after="200" w:line="280" w:lineRule="auto"/>
        <w:jc w:val="both"/>
      </w:pPr>
      <w:r>
        <w:t xml:space="preserve">The pastoral challenge is one of formation: the majority of the laity </w:t>
      </w:r>
      <w:proofErr w:type="gramStart"/>
      <w:r>
        <w:t>do</w:t>
      </w:r>
      <w:proofErr w:type="gramEnd"/>
      <w:r>
        <w:t xml:space="preserve"> not understand the complex landscape of civil, customary and canonical marriage without a clear understanding of how these three marriages relate to each other. The result is a widesp</w:t>
      </w:r>
      <w:r>
        <w:t xml:space="preserve">read canonical irregularity that excludes many faithful from the full sacramental life of the Church, not through bad will but </w:t>
      </w:r>
      <w:r>
        <w:lastRenderedPageBreak/>
        <w:t xml:space="preserve">through ignorance. The Dogmatic Constitution on Divine Revelation, </w:t>
      </w:r>
      <w:r>
        <w:rPr>
          <w:i/>
          <w:iCs/>
        </w:rPr>
        <w:t>Dei Verbum</w:t>
      </w:r>
      <w:r>
        <w:t xml:space="preserve"> (DV, 1965, n.2), teaches that through divine revela</w:t>
      </w:r>
      <w:r>
        <w:t>tion God chose to show forth and communicate himself and the eternal decisions of his will concerning the salvation of humanity; and this revelation includes the truth about marriage as a covenant rooted in divine love. Couples who have married only civill</w:t>
      </w:r>
      <w:r>
        <w:t>y or only customarily and who have not proceeded to the canonical celebration find themselves unable to receive Holy Communion and uncertain of their standing in the Church. This situation calls for a response that is both doctrinal and pastoral in charact</w:t>
      </w:r>
      <w:r>
        <w:t>er.</w:t>
      </w:r>
    </w:p>
    <w:p w:rsidR="00121658" w:rsidRDefault="00185D7F">
      <w:pPr>
        <w:spacing w:after="200" w:line="280" w:lineRule="auto"/>
        <w:jc w:val="both"/>
      </w:pPr>
      <w:r>
        <w:t xml:space="preserve">The most urgent pastoral need is robust and accessible marriage education, not only for engaged couples in formal catechetical preparation and </w:t>
      </w:r>
      <w:proofErr w:type="spellStart"/>
      <w:r>
        <w:t>ongoing</w:t>
      </w:r>
      <w:proofErr w:type="spellEnd"/>
      <w:r>
        <w:t xml:space="preserve"> formation courses. The Decree on the Apostolate of the Laity, </w:t>
      </w:r>
      <w:proofErr w:type="spellStart"/>
      <w:r>
        <w:rPr>
          <w:i/>
          <w:iCs/>
        </w:rPr>
        <w:t>Apostolicam</w:t>
      </w:r>
      <w:proofErr w:type="spellEnd"/>
      <w:r>
        <w:rPr>
          <w:i/>
          <w:iCs/>
        </w:rPr>
        <w:t xml:space="preserve"> </w:t>
      </w:r>
      <w:proofErr w:type="spellStart"/>
      <w:r>
        <w:rPr>
          <w:i/>
          <w:iCs/>
        </w:rPr>
        <w:t>Actuositatem</w:t>
      </w:r>
      <w:proofErr w:type="spellEnd"/>
      <w:r>
        <w:t xml:space="preserve"> (AA, 1965, n.1</w:t>
      </w:r>
      <w:r>
        <w:t xml:space="preserve">1), specifically commissions the laity to make of the family a school of richer humanity in which temporal values are to be integrated into a Christian vision of life. This formation must be genuinely </w:t>
      </w:r>
      <w:proofErr w:type="spellStart"/>
      <w:r>
        <w:t>inculturated</w:t>
      </w:r>
      <w:proofErr w:type="spellEnd"/>
      <w:r>
        <w:t xml:space="preserve">: as </w:t>
      </w:r>
      <w:proofErr w:type="spellStart"/>
      <w:r>
        <w:t>Nzekwe</w:t>
      </w:r>
      <w:proofErr w:type="spellEnd"/>
      <w:r>
        <w:t xml:space="preserve"> and </w:t>
      </w:r>
      <w:proofErr w:type="spellStart"/>
      <w:r>
        <w:t>Iroegbu</w:t>
      </w:r>
      <w:proofErr w:type="spellEnd"/>
      <w:r>
        <w:t xml:space="preserve"> (2010) and </w:t>
      </w:r>
      <w:proofErr w:type="spellStart"/>
      <w:r>
        <w:t>Magesa</w:t>
      </w:r>
      <w:proofErr w:type="spellEnd"/>
      <w:r>
        <w:t xml:space="preserve"> (</w:t>
      </w:r>
      <w:r>
        <w:t>1997) both insist, marriage education in the African context must engage honestly and respectfully with customary practices rather than dismissing them, while clearly articulating where those practices require canonical complementation or correction. Paris</w:t>
      </w:r>
      <w:r>
        <w:t>h catechists, marriage preparation teams and family life committees must be trained and equipped to deliver this formation at the grassroots level, in the language and the cultural register of the communities they serve.</w:t>
      </w:r>
    </w:p>
    <w:p w:rsidR="00121658" w:rsidRDefault="00185D7F">
      <w:pPr>
        <w:spacing w:before="240" w:after="120"/>
      </w:pPr>
      <w:r>
        <w:rPr>
          <w:b/>
          <w:bCs/>
          <w:u w:val="single"/>
        </w:rPr>
        <w:t>Accessible Tribunals</w:t>
      </w:r>
    </w:p>
    <w:p w:rsidR="00121658" w:rsidRDefault="00185D7F">
      <w:pPr>
        <w:spacing w:after="200" w:line="280" w:lineRule="auto"/>
        <w:jc w:val="both"/>
      </w:pPr>
      <w:r>
        <w:t>The pastoral c</w:t>
      </w:r>
      <w:r>
        <w:t>hallenge here is one of access and justice. The new legislative landscape created by the Marriages Act [Chapter 5:17], which recognises previously unprotected unions, tolerates civil partnerships alongside existing marriages and provides for civil divorce,</w:t>
      </w:r>
      <w:r>
        <w:t xml:space="preserve"> will generate an increased number of situations in which Catholics in canonically irregular unions seek declarations of nullity in order to regularise their status and access the full sacramental life of the Church. Many of these faithful are people of li</w:t>
      </w:r>
      <w:r>
        <w:t xml:space="preserve">mited means, living in rural or </w:t>
      </w:r>
      <w:proofErr w:type="spellStart"/>
      <w:r>
        <w:t>peri</w:t>
      </w:r>
      <w:proofErr w:type="spellEnd"/>
      <w:r>
        <w:t xml:space="preserve">-urban communities far from diocesan pastoral centres, without the financial resources or the legal literacy to navigate a complex canonical process. The Declaration on Religious Freedom, </w:t>
      </w:r>
      <w:proofErr w:type="spellStart"/>
      <w:r>
        <w:rPr>
          <w:i/>
          <w:iCs/>
        </w:rPr>
        <w:t>Dignitatis</w:t>
      </w:r>
      <w:proofErr w:type="spellEnd"/>
      <w:r>
        <w:rPr>
          <w:i/>
          <w:iCs/>
        </w:rPr>
        <w:t xml:space="preserve"> </w:t>
      </w:r>
      <w:proofErr w:type="spellStart"/>
      <w:r>
        <w:rPr>
          <w:i/>
          <w:iCs/>
        </w:rPr>
        <w:t>Humanae</w:t>
      </w:r>
      <w:proofErr w:type="spellEnd"/>
      <w:r>
        <w:t xml:space="preserve"> (DH, 1965, n.</w:t>
      </w:r>
      <w:r>
        <w:t>6), teaches that it is required by the dignity of the human person that the Church have access to the means of pursuing her mission; and the tribunal process, which exists to serve the dignity of persons in irregular situations, must be made genuinely acce</w:t>
      </w:r>
      <w:r>
        <w:t>ssible to those it is meant to serve. If the tribunal is effectively inaccessible to them, the Church’s promise of pastoral accompaniment rings hollow.</w:t>
      </w:r>
    </w:p>
    <w:p w:rsidR="00121658" w:rsidRDefault="00185D7F">
      <w:pPr>
        <w:spacing w:after="200" w:line="280" w:lineRule="auto"/>
        <w:jc w:val="both"/>
      </w:pPr>
      <w:r>
        <w:t>The Zimbabwe Catholic Bishops Conference tries to ensure that its marriage tribunal is adequately resour</w:t>
      </w:r>
      <w:r>
        <w:t xml:space="preserve">ced, geographically accessible and equipped with the cultural and linguistic competence to handle the specific challenges arising from customary union cases, consent under </w:t>
      </w:r>
      <w:proofErr w:type="spellStart"/>
      <w:r>
        <w:t>roora</w:t>
      </w:r>
      <w:proofErr w:type="spellEnd"/>
      <w:r>
        <w:t xml:space="preserve"> conditions and the new landscape created by the Act. Mobile tribunal services,</w:t>
      </w:r>
      <w:r>
        <w:t xml:space="preserve"> trained parish-level advocates and clear accessible information about the nullity process in local languages are all practical steps the Church can take to bring the tribunal within reach of </w:t>
      </w:r>
      <w:r>
        <w:lastRenderedPageBreak/>
        <w:t xml:space="preserve">ordinary faithful. As </w:t>
      </w:r>
      <w:proofErr w:type="spellStart"/>
      <w:r>
        <w:t>Örsy</w:t>
      </w:r>
      <w:proofErr w:type="spellEnd"/>
      <w:r>
        <w:t xml:space="preserve"> (1994) observes, justice delayed is f</w:t>
      </w:r>
      <w:r>
        <w:t xml:space="preserve">requently justice denied, and in the canonical sphere the cost of a delayed nullity process is paid in the sacramental lives of the faithful. Pope Francis, in </w:t>
      </w:r>
      <w:proofErr w:type="spellStart"/>
      <w:r>
        <w:rPr>
          <w:i/>
          <w:iCs/>
        </w:rPr>
        <w:t>Amoris</w:t>
      </w:r>
      <w:proofErr w:type="spellEnd"/>
      <w:r>
        <w:rPr>
          <w:i/>
          <w:iCs/>
        </w:rPr>
        <w:t xml:space="preserve"> </w:t>
      </w:r>
      <w:proofErr w:type="spellStart"/>
      <w:r>
        <w:rPr>
          <w:i/>
          <w:iCs/>
        </w:rPr>
        <w:t>Laetitia</w:t>
      </w:r>
      <w:proofErr w:type="spellEnd"/>
      <w:r>
        <w:t xml:space="preserve"> (2016, n.244), specifically calls for the reform of matrimonial processes to be m</w:t>
      </w:r>
      <w:r>
        <w:t>ore accessible, so that more of the faithful can benefit from the Church’s juridical service.</w:t>
      </w:r>
    </w:p>
    <w:p w:rsidR="00121658" w:rsidRDefault="00185D7F">
      <w:pPr>
        <w:spacing w:before="240" w:after="120"/>
      </w:pPr>
      <w:r>
        <w:rPr>
          <w:b/>
          <w:bCs/>
          <w:u w:val="single"/>
        </w:rPr>
        <w:t>The Priest as Marriage Officer: A Dual Ministry</w:t>
      </w:r>
    </w:p>
    <w:p w:rsidR="00121658" w:rsidRDefault="00185D7F">
      <w:pPr>
        <w:spacing w:after="200" w:line="280" w:lineRule="auto"/>
        <w:jc w:val="both"/>
      </w:pPr>
      <w:r>
        <w:t>Priests who are marriage officers should understand and embrace the dual character of their role as ministers of t</w:t>
      </w:r>
      <w:r>
        <w:t xml:space="preserve">he sacrament and as officers of the civil law. The Decree on the Ministry and Life of Priests, </w:t>
      </w:r>
      <w:proofErr w:type="spellStart"/>
      <w:r>
        <w:rPr>
          <w:i/>
          <w:iCs/>
        </w:rPr>
        <w:t>Presbyterorum</w:t>
      </w:r>
      <w:proofErr w:type="spellEnd"/>
      <w:r>
        <w:rPr>
          <w:i/>
          <w:iCs/>
        </w:rPr>
        <w:t xml:space="preserve"> </w:t>
      </w:r>
      <w:proofErr w:type="spellStart"/>
      <w:r>
        <w:rPr>
          <w:i/>
          <w:iCs/>
        </w:rPr>
        <w:t>Ordinis</w:t>
      </w:r>
      <w:proofErr w:type="spellEnd"/>
      <w:r>
        <w:t xml:space="preserve"> (PO, 1965, n.6), teaches that priests exercise their function of sanctifying especially through the Eucharist and through other sacraments,</w:t>
      </w:r>
      <w:r>
        <w:t xml:space="preserve"> including matrimony, which they celebrate as the Church’s proper ministers. This dual ministry allows the Church to speak to the concrete civil realities of the couples in its care, to provide both sacramental grace and civil security and to demonstrate t</w:t>
      </w:r>
      <w:r>
        <w:t>hat the Church takes seriously both the spiritual and the temporal welfar</w:t>
      </w:r>
      <w:r w:rsidR="003B0BA9">
        <w:t>e of the families it serves. A</w:t>
      </w:r>
      <w:r>
        <w:t xml:space="preserve"> couple who leaves the church after a canonical celebration officiated by a priest who is a marriage officer receives not a choice between God and the </w:t>
      </w:r>
      <w:r>
        <w:t>state but both together, in a single act of the Church’s generous and comprehensive care for the family.</w:t>
      </w:r>
    </w:p>
    <w:p w:rsidR="00121658" w:rsidRDefault="00185D7F" w:rsidP="00C31AEB">
      <w:pPr>
        <w:spacing w:after="200" w:line="280" w:lineRule="auto"/>
        <w:jc w:val="both"/>
      </w:pPr>
      <w:r>
        <w:t>This dual role must be understood not as an administrative convenience but as a pastoral opportunity. It is an opportunity to ensure that every canonic</w:t>
      </w:r>
      <w:r>
        <w:t xml:space="preserve">al marriage celebrated in Zimbabwe is also a registered civil marriage, giving the spouses the full protection of the law alongside the grace of the sacrament. Priests should be proactive in making couples aware of this possibility and in encouraging them </w:t>
      </w:r>
      <w:r>
        <w:t>to complete both the canonical and the civil requirements in a single celebration rather than treating the civil and sacramental aspects as separate events requiring separate ceremonies. In doing so, the priest gives practical expression to the Church’s co</w:t>
      </w:r>
      <w:r>
        <w:t xml:space="preserve">nviction, stated in Canon 1059, that the two jurisdictions governing marriage are not rivals but complementary authorities, each serving the good of the same human persons in its own proper way. As the </w:t>
      </w:r>
      <w:r>
        <w:rPr>
          <w:i/>
          <w:iCs/>
        </w:rPr>
        <w:t>Catechism of the Catholic Church</w:t>
      </w:r>
      <w:r>
        <w:t xml:space="preserve"> (CCC, 1631) teaches, </w:t>
      </w:r>
      <w:r>
        <w:t>the canonical form also has a liturgical and therefore ecclesial character: it makes plain that marriage is not a private affair but a concern of the whole Church.</w:t>
      </w:r>
    </w:p>
    <w:p w:rsidR="00121658" w:rsidRDefault="00185D7F">
      <w:pPr>
        <w:spacing w:before="320" w:after="160"/>
      </w:pPr>
      <w:r>
        <w:rPr>
          <w:b/>
          <w:bCs/>
        </w:rPr>
        <w:t>Conclusion</w:t>
      </w:r>
    </w:p>
    <w:p w:rsidR="00121658" w:rsidRDefault="00185D7F">
      <w:pPr>
        <w:spacing w:after="200" w:line="280" w:lineRule="auto"/>
        <w:jc w:val="both"/>
      </w:pPr>
      <w:r>
        <w:t>The Marriages Act [Chapter 5:17] has created a more complex pastoral landscape f</w:t>
      </w:r>
      <w:r>
        <w:t>or the Church in Zimbabwe than the one that preceded it. There is still much darkness in this landscape: confusion about the fundamental nature of marriage as a covenant rather than a contract; widespread misunderstanding of the effect of civil divorce upo</w:t>
      </w:r>
      <w:r>
        <w:t xml:space="preserve">n the indissoluble sacramental bond; growing legal tolerance for civil partnership arrangements that the canonical tradition cannot recognise; and the persistent perception among some of the faithful that civil legal security is a more reliable foundation </w:t>
      </w:r>
      <w:r>
        <w:t xml:space="preserve">for a marriage than the covenant sealed by God himself. At </w:t>
      </w:r>
      <w:r>
        <w:lastRenderedPageBreak/>
        <w:t>the same time, legislation has force and effect. The Church cannot ignore the Marriages Act [Chapter 5:17]. It must engage it with intelligence, accompany its faithful through its complexities with</w:t>
      </w:r>
      <w:r>
        <w:t xml:space="preserve"> pastoral charity and hold firm to its sacramental teaching with the clarity and courage that the truth demands. The Decree on Ecumenism, </w:t>
      </w:r>
      <w:proofErr w:type="spellStart"/>
      <w:r>
        <w:rPr>
          <w:i/>
          <w:iCs/>
        </w:rPr>
        <w:t>Unitatis</w:t>
      </w:r>
      <w:proofErr w:type="spellEnd"/>
      <w:r>
        <w:rPr>
          <w:i/>
          <w:iCs/>
        </w:rPr>
        <w:t xml:space="preserve"> </w:t>
      </w:r>
      <w:proofErr w:type="spellStart"/>
      <w:r>
        <w:rPr>
          <w:i/>
          <w:iCs/>
        </w:rPr>
        <w:t>Redintegratio</w:t>
      </w:r>
      <w:proofErr w:type="spellEnd"/>
      <w:r>
        <w:t xml:space="preserve"> (UR, 1964, n.2), reminds the whole Church that the Spirit of Christ has not refrained from usin</w:t>
      </w:r>
      <w:r>
        <w:t>g separated communities as means of salvation; how much more, then, must the Catholic community itself, in full communion with the Spirit’s work, bear a clear and courageous witness to the truth about marriage.</w:t>
      </w:r>
    </w:p>
    <w:p w:rsidR="00121658" w:rsidRDefault="00185D7F">
      <w:pPr>
        <w:spacing w:after="200" w:line="280" w:lineRule="auto"/>
        <w:jc w:val="both"/>
      </w:pPr>
      <w:r>
        <w:t>The sacrament of matrimony is not at the merc</w:t>
      </w:r>
      <w:r>
        <w:t xml:space="preserve">y of the statute. No legislation can dissolve what God has joined, no court order can alter the grace of the sacrament and no act of Parliament can diminish the dignity of the covenant that Christian spouses are called to live. The </w:t>
      </w:r>
      <w:r>
        <w:rPr>
          <w:i/>
          <w:iCs/>
        </w:rPr>
        <w:t>Catechism of the Catholi</w:t>
      </w:r>
      <w:r>
        <w:rPr>
          <w:i/>
          <w:iCs/>
        </w:rPr>
        <w:t>c Church</w:t>
      </w:r>
      <w:r>
        <w:t xml:space="preserve"> (CCC, 1661) expresses the fullness of this vision: “The sacrament of Matrimony signifies the union of Christ and the Church. It gives spouses the grace to love each other with the love with which Christ has loved his Church; the grace of the sacra</w:t>
      </w:r>
      <w:r>
        <w:t>ment thus perfects the human love of the spouses, strengthens their indissoluble unity, and sanctifies them on the way to eternal life.” And it is in that truth, proclaimed clearly, compassionately and without compromise, that the Church finds both its pas</w:t>
      </w:r>
      <w:r>
        <w:t>toral challenge and its pastoral hope.</w:t>
      </w:r>
    </w:p>
    <w:p w:rsidR="001003F9" w:rsidRDefault="00185D7F" w:rsidP="00C31AEB">
      <w:pPr>
        <w:spacing w:before="200" w:after="200"/>
        <w:ind w:left="720" w:right="720"/>
        <w:jc w:val="center"/>
      </w:pPr>
      <w:r>
        <w:rPr>
          <w:i/>
          <w:iCs/>
          <w:sz w:val="22"/>
          <w:szCs w:val="22"/>
        </w:rPr>
        <w:t xml:space="preserve">“For I am convinced that neither death nor life, neither angels nor demons, neither the present nor the future, nor any powers, neither height nor depth, nor anything else in all creation, will be able to separate us </w:t>
      </w:r>
      <w:r>
        <w:rPr>
          <w:i/>
          <w:iCs/>
          <w:sz w:val="22"/>
          <w:szCs w:val="22"/>
        </w:rPr>
        <w:t>from the love of God that is in Christ Jesus our Lord.” — Romans 8:38-39</w:t>
      </w:r>
    </w:p>
    <w:p w:rsidR="00121658" w:rsidRDefault="00185D7F">
      <w:pPr>
        <w:spacing w:before="320" w:after="160"/>
      </w:pPr>
      <w:r>
        <w:rPr>
          <w:b/>
          <w:bCs/>
        </w:rPr>
        <w:t>References</w:t>
      </w:r>
    </w:p>
    <w:p w:rsidR="00121658" w:rsidRDefault="00185D7F">
      <w:pPr>
        <w:spacing w:before="200" w:after="100"/>
      </w:pPr>
      <w:r>
        <w:rPr>
          <w:b/>
          <w:bCs/>
          <w:sz w:val="22"/>
          <w:szCs w:val="22"/>
        </w:rPr>
        <w:t>Church Documents, Magisterial Sources and Conciliar Texts</w:t>
      </w:r>
    </w:p>
    <w:p w:rsidR="00121658" w:rsidRDefault="00185D7F">
      <w:pPr>
        <w:spacing w:after="120"/>
        <w:ind w:left="720" w:hanging="720"/>
      </w:pPr>
      <w:proofErr w:type="gramStart"/>
      <w:r>
        <w:rPr>
          <w:sz w:val="22"/>
          <w:szCs w:val="22"/>
        </w:rPr>
        <w:t>Second Vatican Council (1964).</w:t>
      </w:r>
      <w:proofErr w:type="gramEnd"/>
      <w:r>
        <w:rPr>
          <w:sz w:val="22"/>
          <w:szCs w:val="22"/>
        </w:rPr>
        <w:t xml:space="preserve"> Lumen </w:t>
      </w:r>
      <w:proofErr w:type="spellStart"/>
      <w:r>
        <w:rPr>
          <w:sz w:val="22"/>
          <w:szCs w:val="22"/>
        </w:rPr>
        <w:t>Gentium</w:t>
      </w:r>
      <w:proofErr w:type="spellEnd"/>
      <w:r>
        <w:rPr>
          <w:sz w:val="22"/>
          <w:szCs w:val="22"/>
        </w:rPr>
        <w:t xml:space="preserve">: Dogmatic Constitution on the Church.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(1964).</w:t>
      </w:r>
      <w:proofErr w:type="gramEnd"/>
      <w:r>
        <w:rPr>
          <w:sz w:val="22"/>
          <w:szCs w:val="22"/>
        </w:rPr>
        <w:t xml:space="preserve"> </w:t>
      </w:r>
      <w:proofErr w:type="spellStart"/>
      <w:r>
        <w:rPr>
          <w:sz w:val="22"/>
          <w:szCs w:val="22"/>
        </w:rPr>
        <w:t>Unitatis</w:t>
      </w:r>
      <w:proofErr w:type="spellEnd"/>
      <w:r>
        <w:rPr>
          <w:sz w:val="22"/>
          <w:szCs w:val="22"/>
        </w:rPr>
        <w:t xml:space="preserve"> </w:t>
      </w:r>
      <w:proofErr w:type="spellStart"/>
      <w:r>
        <w:rPr>
          <w:sz w:val="22"/>
          <w:szCs w:val="22"/>
        </w:rPr>
        <w:t>Redintegratio</w:t>
      </w:r>
      <w:proofErr w:type="spellEnd"/>
      <w:r>
        <w:rPr>
          <w:sz w:val="22"/>
          <w:szCs w:val="22"/>
        </w:rPr>
        <w:t xml:space="preserve">: Decree on Ecumenism.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w:t>
      </w:r>
      <w:r>
        <w:rPr>
          <w:sz w:val="22"/>
          <w:szCs w:val="22"/>
        </w:rPr>
        <w:t>n Council (1965).</w:t>
      </w:r>
      <w:proofErr w:type="gramEnd"/>
      <w:r>
        <w:rPr>
          <w:sz w:val="22"/>
          <w:szCs w:val="22"/>
        </w:rPr>
        <w:t xml:space="preserve"> </w:t>
      </w:r>
      <w:proofErr w:type="spellStart"/>
      <w:r>
        <w:rPr>
          <w:sz w:val="22"/>
          <w:szCs w:val="22"/>
        </w:rPr>
        <w:t>Ad</w:t>
      </w:r>
      <w:proofErr w:type="spellEnd"/>
      <w:r>
        <w:rPr>
          <w:sz w:val="22"/>
          <w:szCs w:val="22"/>
        </w:rPr>
        <w:t xml:space="preserve"> </w:t>
      </w:r>
      <w:proofErr w:type="spellStart"/>
      <w:r>
        <w:rPr>
          <w:sz w:val="22"/>
          <w:szCs w:val="22"/>
        </w:rPr>
        <w:t>Gentes</w:t>
      </w:r>
      <w:proofErr w:type="spellEnd"/>
      <w:r>
        <w:rPr>
          <w:sz w:val="22"/>
          <w:szCs w:val="22"/>
        </w:rPr>
        <w:t xml:space="preserve">: Decree on the Missionary Activity of the Church.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(1965).</w:t>
      </w:r>
      <w:proofErr w:type="gramEnd"/>
      <w:r>
        <w:rPr>
          <w:sz w:val="22"/>
          <w:szCs w:val="22"/>
        </w:rPr>
        <w:t xml:space="preserve"> </w:t>
      </w:r>
      <w:proofErr w:type="spellStart"/>
      <w:r>
        <w:rPr>
          <w:sz w:val="22"/>
          <w:szCs w:val="22"/>
        </w:rPr>
        <w:t>Apostolicam</w:t>
      </w:r>
      <w:proofErr w:type="spellEnd"/>
      <w:r>
        <w:rPr>
          <w:sz w:val="22"/>
          <w:szCs w:val="22"/>
        </w:rPr>
        <w:t xml:space="preserve"> </w:t>
      </w:r>
      <w:proofErr w:type="spellStart"/>
      <w:r>
        <w:rPr>
          <w:sz w:val="22"/>
          <w:szCs w:val="22"/>
        </w:rPr>
        <w:t>Actuositatem</w:t>
      </w:r>
      <w:proofErr w:type="spellEnd"/>
      <w:r>
        <w:rPr>
          <w:sz w:val="22"/>
          <w:szCs w:val="22"/>
        </w:rPr>
        <w:t xml:space="preserve">: Decree on the Apostolate of the Laity.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(1965).</w:t>
      </w:r>
      <w:proofErr w:type="gramEnd"/>
      <w:r>
        <w:rPr>
          <w:sz w:val="22"/>
          <w:szCs w:val="22"/>
        </w:rPr>
        <w:t xml:space="preserve"> Dei Verbum: Dogmatic Constitution on Divine Revelation.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(1965).</w:t>
      </w:r>
      <w:proofErr w:type="gramEnd"/>
      <w:r>
        <w:rPr>
          <w:sz w:val="22"/>
          <w:szCs w:val="22"/>
        </w:rPr>
        <w:t xml:space="preserve"> </w:t>
      </w:r>
      <w:proofErr w:type="spellStart"/>
      <w:r>
        <w:rPr>
          <w:sz w:val="22"/>
          <w:szCs w:val="22"/>
        </w:rPr>
        <w:t>Dignitatis</w:t>
      </w:r>
      <w:proofErr w:type="spellEnd"/>
      <w:r>
        <w:rPr>
          <w:sz w:val="22"/>
          <w:szCs w:val="22"/>
        </w:rPr>
        <w:t xml:space="preserve"> </w:t>
      </w:r>
      <w:proofErr w:type="spellStart"/>
      <w:r>
        <w:rPr>
          <w:sz w:val="22"/>
          <w:szCs w:val="22"/>
        </w:rPr>
        <w:t>Humanae</w:t>
      </w:r>
      <w:proofErr w:type="spellEnd"/>
      <w:r>
        <w:rPr>
          <w:sz w:val="22"/>
          <w:szCs w:val="22"/>
        </w:rPr>
        <w:t xml:space="preserve">: Declaration on Religious Freedom.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(1965).</w:t>
      </w:r>
      <w:proofErr w:type="gramEnd"/>
      <w:r>
        <w:rPr>
          <w:sz w:val="22"/>
          <w:szCs w:val="22"/>
        </w:rPr>
        <w:t xml:space="preserve"> </w:t>
      </w:r>
      <w:proofErr w:type="spellStart"/>
      <w:r>
        <w:rPr>
          <w:sz w:val="22"/>
          <w:szCs w:val="22"/>
        </w:rPr>
        <w:t>Gaudium</w:t>
      </w:r>
      <w:proofErr w:type="spellEnd"/>
      <w:r>
        <w:rPr>
          <w:sz w:val="22"/>
          <w:szCs w:val="22"/>
        </w:rPr>
        <w:t xml:space="preserve"> </w:t>
      </w:r>
      <w:proofErr w:type="gramStart"/>
      <w:r>
        <w:rPr>
          <w:sz w:val="22"/>
          <w:szCs w:val="22"/>
        </w:rPr>
        <w:t>et</w:t>
      </w:r>
      <w:proofErr w:type="gramEnd"/>
      <w:r>
        <w:rPr>
          <w:sz w:val="22"/>
          <w:szCs w:val="22"/>
        </w:rPr>
        <w:t xml:space="preserve"> </w:t>
      </w:r>
      <w:proofErr w:type="spellStart"/>
      <w:r>
        <w:rPr>
          <w:sz w:val="22"/>
          <w:szCs w:val="22"/>
        </w:rPr>
        <w:t>Spes</w:t>
      </w:r>
      <w:proofErr w:type="spellEnd"/>
      <w:r>
        <w:rPr>
          <w:sz w:val="22"/>
          <w:szCs w:val="22"/>
        </w:rPr>
        <w:t xml:space="preserve">: Pastoral Constitution on the Church in the Modern World.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lastRenderedPageBreak/>
        <w:t>Second Vatican Council (1965).</w:t>
      </w:r>
      <w:proofErr w:type="gramEnd"/>
      <w:r>
        <w:rPr>
          <w:sz w:val="22"/>
          <w:szCs w:val="22"/>
        </w:rPr>
        <w:t xml:space="preserve"> </w:t>
      </w:r>
      <w:proofErr w:type="spellStart"/>
      <w:r>
        <w:rPr>
          <w:sz w:val="22"/>
          <w:szCs w:val="22"/>
        </w:rPr>
        <w:t>Presbyterorum</w:t>
      </w:r>
      <w:proofErr w:type="spellEnd"/>
      <w:r>
        <w:rPr>
          <w:sz w:val="22"/>
          <w:szCs w:val="22"/>
        </w:rPr>
        <w:t xml:space="preserve"> </w:t>
      </w:r>
      <w:proofErr w:type="spellStart"/>
      <w:r>
        <w:rPr>
          <w:sz w:val="22"/>
          <w:szCs w:val="22"/>
        </w:rPr>
        <w:t>Ordinis</w:t>
      </w:r>
      <w:proofErr w:type="spellEnd"/>
      <w:r>
        <w:rPr>
          <w:sz w:val="22"/>
          <w:szCs w:val="22"/>
        </w:rPr>
        <w:t xml:space="preserve">: Decree on the Ministry and Life of Priests.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Catechism of the Catholic Church (1997).</w:t>
      </w:r>
      <w:proofErr w:type="gramEnd"/>
      <w:r>
        <w:rPr>
          <w:sz w:val="22"/>
          <w:szCs w:val="22"/>
        </w:rPr>
        <w:t xml:space="preserve"> 2nd ed.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Code of Canon Law (1983).</w:t>
      </w:r>
      <w:proofErr w:type="gramEnd"/>
      <w:r>
        <w:rPr>
          <w:sz w:val="22"/>
          <w:szCs w:val="22"/>
        </w:rPr>
        <w:t xml:space="preserve"> Canons 1055-1165.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r>
        <w:rPr>
          <w:sz w:val="22"/>
          <w:szCs w:val="22"/>
        </w:rPr>
        <w:t xml:space="preserve">Francis, Pope (2016). </w:t>
      </w:r>
      <w:proofErr w:type="spellStart"/>
      <w:r>
        <w:rPr>
          <w:sz w:val="22"/>
          <w:szCs w:val="22"/>
        </w:rPr>
        <w:t>Amoris</w:t>
      </w:r>
      <w:proofErr w:type="spellEnd"/>
      <w:r>
        <w:rPr>
          <w:sz w:val="22"/>
          <w:szCs w:val="22"/>
        </w:rPr>
        <w:t xml:space="preserve"> </w:t>
      </w:r>
      <w:proofErr w:type="spellStart"/>
      <w:r>
        <w:rPr>
          <w:sz w:val="22"/>
          <w:szCs w:val="22"/>
        </w:rPr>
        <w:t>Laetitia</w:t>
      </w:r>
      <w:proofErr w:type="spellEnd"/>
      <w:r>
        <w:rPr>
          <w:sz w:val="22"/>
          <w:szCs w:val="22"/>
        </w:rPr>
        <w:t>: Post-</w:t>
      </w:r>
      <w:proofErr w:type="spellStart"/>
      <w:r>
        <w:rPr>
          <w:sz w:val="22"/>
          <w:szCs w:val="22"/>
        </w:rPr>
        <w:t>Synodal</w:t>
      </w:r>
      <w:proofErr w:type="spellEnd"/>
      <w:r>
        <w:rPr>
          <w:sz w:val="22"/>
          <w:szCs w:val="22"/>
        </w:rPr>
        <w:t xml:space="preserve"> Apostolic Exhortation on Love in the Family.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r>
        <w:rPr>
          <w:sz w:val="22"/>
          <w:szCs w:val="22"/>
        </w:rPr>
        <w:t xml:space="preserve">John Paul II, Pope (1981). </w:t>
      </w:r>
      <w:proofErr w:type="spellStart"/>
      <w:r>
        <w:rPr>
          <w:sz w:val="22"/>
          <w:szCs w:val="22"/>
        </w:rPr>
        <w:t>Familiaris</w:t>
      </w:r>
      <w:proofErr w:type="spellEnd"/>
      <w:r>
        <w:rPr>
          <w:sz w:val="22"/>
          <w:szCs w:val="22"/>
        </w:rPr>
        <w:t xml:space="preserve"> </w:t>
      </w:r>
      <w:proofErr w:type="spellStart"/>
      <w:r>
        <w:rPr>
          <w:sz w:val="22"/>
          <w:szCs w:val="22"/>
        </w:rPr>
        <w:t>Consortio</w:t>
      </w:r>
      <w:proofErr w:type="spellEnd"/>
      <w:r>
        <w:rPr>
          <w:sz w:val="22"/>
          <w:szCs w:val="22"/>
        </w:rPr>
        <w:t>: Apostol</w:t>
      </w:r>
      <w:r>
        <w:rPr>
          <w:sz w:val="22"/>
          <w:szCs w:val="22"/>
        </w:rPr>
        <w:t xml:space="preserve">ic Exhortation on the Role of the Christian Family in the Modern World.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21658">
      <w:pPr>
        <w:spacing w:after="80"/>
      </w:pPr>
    </w:p>
    <w:p w:rsidR="00121658" w:rsidRDefault="00185D7F">
      <w:pPr>
        <w:spacing w:before="200" w:after="100"/>
      </w:pPr>
      <w:r>
        <w:rPr>
          <w:b/>
          <w:bCs/>
          <w:sz w:val="22"/>
          <w:szCs w:val="22"/>
        </w:rPr>
        <w:t>Books and Academic Works</w:t>
      </w:r>
    </w:p>
    <w:p w:rsidR="00121658" w:rsidRDefault="00185D7F">
      <w:pPr>
        <w:spacing w:after="120"/>
        <w:ind w:left="720" w:hanging="720"/>
      </w:pPr>
      <w:proofErr w:type="gramStart"/>
      <w:r>
        <w:rPr>
          <w:sz w:val="22"/>
          <w:szCs w:val="22"/>
        </w:rPr>
        <w:t>Kasper, W. (2014).</w:t>
      </w:r>
      <w:proofErr w:type="gramEnd"/>
      <w:r>
        <w:rPr>
          <w:sz w:val="22"/>
          <w:szCs w:val="22"/>
        </w:rPr>
        <w:t xml:space="preserve"> </w:t>
      </w:r>
      <w:proofErr w:type="gramStart"/>
      <w:r>
        <w:rPr>
          <w:sz w:val="22"/>
          <w:szCs w:val="22"/>
        </w:rPr>
        <w:t>The Gospel of the Family.</w:t>
      </w:r>
      <w:proofErr w:type="gramEnd"/>
      <w:r>
        <w:rPr>
          <w:sz w:val="22"/>
          <w:szCs w:val="22"/>
        </w:rPr>
        <w:t xml:space="preserve"> Mahwah, NJ: </w:t>
      </w:r>
      <w:proofErr w:type="spellStart"/>
      <w:r>
        <w:rPr>
          <w:sz w:val="22"/>
          <w:szCs w:val="22"/>
        </w:rPr>
        <w:t>Paulist</w:t>
      </w:r>
      <w:proofErr w:type="spellEnd"/>
      <w:r>
        <w:rPr>
          <w:sz w:val="22"/>
          <w:szCs w:val="22"/>
        </w:rPr>
        <w:t xml:space="preserve"> Press.</w:t>
      </w:r>
    </w:p>
    <w:p w:rsidR="00121658" w:rsidRDefault="00185D7F">
      <w:pPr>
        <w:spacing w:after="120"/>
        <w:ind w:left="720" w:hanging="720"/>
      </w:pPr>
      <w:proofErr w:type="spellStart"/>
      <w:r>
        <w:rPr>
          <w:sz w:val="22"/>
          <w:szCs w:val="22"/>
        </w:rPr>
        <w:t>Magesa</w:t>
      </w:r>
      <w:proofErr w:type="spellEnd"/>
      <w:r>
        <w:rPr>
          <w:sz w:val="22"/>
          <w:szCs w:val="22"/>
        </w:rPr>
        <w:t>, L. (1997). African Religion: The Mor</w:t>
      </w:r>
      <w:r>
        <w:rPr>
          <w:sz w:val="22"/>
          <w:szCs w:val="22"/>
        </w:rPr>
        <w:t xml:space="preserve">al Traditions of Abundant Life. </w:t>
      </w:r>
      <w:proofErr w:type="spellStart"/>
      <w:r>
        <w:rPr>
          <w:sz w:val="22"/>
          <w:szCs w:val="22"/>
        </w:rPr>
        <w:t>Maryknoll</w:t>
      </w:r>
      <w:proofErr w:type="spellEnd"/>
      <w:r>
        <w:rPr>
          <w:sz w:val="22"/>
          <w:szCs w:val="22"/>
        </w:rPr>
        <w:t xml:space="preserve">, NY: </w:t>
      </w:r>
      <w:proofErr w:type="spellStart"/>
      <w:r>
        <w:rPr>
          <w:sz w:val="22"/>
          <w:szCs w:val="22"/>
        </w:rPr>
        <w:t>Orbis</w:t>
      </w:r>
      <w:proofErr w:type="spellEnd"/>
      <w:r>
        <w:rPr>
          <w:sz w:val="22"/>
          <w:szCs w:val="22"/>
        </w:rPr>
        <w:t xml:space="preserve"> Books.</w:t>
      </w:r>
    </w:p>
    <w:p w:rsidR="00121658" w:rsidRDefault="00185D7F">
      <w:pPr>
        <w:spacing w:after="120"/>
        <w:ind w:left="720" w:hanging="720"/>
      </w:pPr>
      <w:proofErr w:type="spellStart"/>
      <w:proofErr w:type="gramStart"/>
      <w:r>
        <w:rPr>
          <w:sz w:val="22"/>
          <w:szCs w:val="22"/>
        </w:rPr>
        <w:t>Nzekwe</w:t>
      </w:r>
      <w:proofErr w:type="spellEnd"/>
      <w:r>
        <w:rPr>
          <w:sz w:val="22"/>
          <w:szCs w:val="22"/>
        </w:rPr>
        <w:t xml:space="preserve">, B. and </w:t>
      </w:r>
      <w:proofErr w:type="spellStart"/>
      <w:r>
        <w:rPr>
          <w:sz w:val="22"/>
          <w:szCs w:val="22"/>
        </w:rPr>
        <w:t>Iroegbu</w:t>
      </w:r>
      <w:proofErr w:type="spellEnd"/>
      <w:r>
        <w:rPr>
          <w:sz w:val="22"/>
          <w:szCs w:val="22"/>
        </w:rPr>
        <w:t>, P. (2010).</w:t>
      </w:r>
      <w:proofErr w:type="gramEnd"/>
      <w:r>
        <w:rPr>
          <w:sz w:val="22"/>
          <w:szCs w:val="22"/>
        </w:rPr>
        <w:t xml:space="preserve"> </w:t>
      </w:r>
      <w:proofErr w:type="gramStart"/>
      <w:r>
        <w:rPr>
          <w:sz w:val="22"/>
          <w:szCs w:val="22"/>
        </w:rPr>
        <w:t>The African Philosophy of Marriage and Family.</w:t>
      </w:r>
      <w:proofErr w:type="gramEnd"/>
      <w:r>
        <w:rPr>
          <w:sz w:val="22"/>
          <w:szCs w:val="22"/>
        </w:rPr>
        <w:t xml:space="preserve"> Lagos: </w:t>
      </w:r>
      <w:proofErr w:type="spellStart"/>
      <w:r>
        <w:rPr>
          <w:sz w:val="22"/>
          <w:szCs w:val="22"/>
        </w:rPr>
        <w:t>Olusegun</w:t>
      </w:r>
      <w:proofErr w:type="spellEnd"/>
      <w:r>
        <w:rPr>
          <w:sz w:val="22"/>
          <w:szCs w:val="22"/>
        </w:rPr>
        <w:t xml:space="preserve"> Press.</w:t>
      </w:r>
    </w:p>
    <w:p w:rsidR="00121658" w:rsidRDefault="00185D7F">
      <w:pPr>
        <w:spacing w:after="120"/>
        <w:ind w:left="720" w:hanging="720"/>
      </w:pPr>
      <w:proofErr w:type="spellStart"/>
      <w:r>
        <w:rPr>
          <w:sz w:val="22"/>
          <w:szCs w:val="22"/>
        </w:rPr>
        <w:t>Örsy</w:t>
      </w:r>
      <w:proofErr w:type="spellEnd"/>
      <w:r>
        <w:rPr>
          <w:sz w:val="22"/>
          <w:szCs w:val="22"/>
        </w:rPr>
        <w:t>, L. (1994). Marriage in Canon Law: Texts and Comments, Reflections and Questions. Wilm</w:t>
      </w:r>
      <w:r>
        <w:rPr>
          <w:sz w:val="22"/>
          <w:szCs w:val="22"/>
        </w:rPr>
        <w:t>ington: Michael Glazier.</w:t>
      </w:r>
    </w:p>
    <w:p w:rsidR="00121658" w:rsidRDefault="00185D7F">
      <w:pPr>
        <w:spacing w:after="120"/>
        <w:ind w:left="720" w:hanging="720"/>
      </w:pPr>
      <w:proofErr w:type="spellStart"/>
      <w:r>
        <w:rPr>
          <w:sz w:val="22"/>
          <w:szCs w:val="22"/>
        </w:rPr>
        <w:t>Schillebeeckx</w:t>
      </w:r>
      <w:proofErr w:type="spellEnd"/>
      <w:r>
        <w:rPr>
          <w:sz w:val="22"/>
          <w:szCs w:val="22"/>
        </w:rPr>
        <w:t xml:space="preserve">, E. (1965). Marriage: Human Reality and Saving Mystery. London: </w:t>
      </w:r>
      <w:proofErr w:type="spellStart"/>
      <w:r>
        <w:rPr>
          <w:sz w:val="22"/>
          <w:szCs w:val="22"/>
        </w:rPr>
        <w:t>Sheed</w:t>
      </w:r>
      <w:proofErr w:type="spellEnd"/>
      <w:r>
        <w:rPr>
          <w:sz w:val="22"/>
          <w:szCs w:val="22"/>
        </w:rPr>
        <w:t xml:space="preserve"> and Ward.</w:t>
      </w:r>
    </w:p>
    <w:p w:rsidR="00121658" w:rsidRDefault="00121658">
      <w:pPr>
        <w:spacing w:after="80"/>
      </w:pPr>
    </w:p>
    <w:p w:rsidR="00121658" w:rsidRDefault="00185D7F">
      <w:pPr>
        <w:spacing w:before="200" w:after="100"/>
      </w:pPr>
      <w:r>
        <w:rPr>
          <w:b/>
          <w:bCs/>
          <w:sz w:val="22"/>
          <w:szCs w:val="22"/>
        </w:rPr>
        <w:t>Legislation</w:t>
      </w:r>
    </w:p>
    <w:p w:rsidR="00121658" w:rsidRDefault="00185D7F">
      <w:pPr>
        <w:spacing w:after="120"/>
        <w:ind w:left="720" w:hanging="720"/>
      </w:pPr>
      <w:proofErr w:type="gramStart"/>
      <w:r>
        <w:rPr>
          <w:sz w:val="22"/>
          <w:szCs w:val="22"/>
        </w:rPr>
        <w:t>Administration of Estates Act [Chapter 6:01] (Zimbabwe).</w:t>
      </w:r>
      <w:proofErr w:type="gramEnd"/>
    </w:p>
    <w:p w:rsidR="00121658" w:rsidRDefault="00185D7F">
      <w:pPr>
        <w:spacing w:after="120"/>
        <w:ind w:left="720" w:hanging="720"/>
      </w:pPr>
      <w:proofErr w:type="gramStart"/>
      <w:r>
        <w:rPr>
          <w:sz w:val="22"/>
          <w:szCs w:val="22"/>
        </w:rPr>
        <w:t>Constitution of Zimbabwe (2013).</w:t>
      </w:r>
      <w:proofErr w:type="gramEnd"/>
      <w:r>
        <w:rPr>
          <w:sz w:val="22"/>
          <w:szCs w:val="22"/>
        </w:rPr>
        <w:t xml:space="preserve"> Harare: Government of Zimbabwe.</w:t>
      </w:r>
    </w:p>
    <w:p w:rsidR="00121658" w:rsidRDefault="00185D7F">
      <w:pPr>
        <w:spacing w:after="120"/>
        <w:ind w:left="720" w:hanging="720"/>
      </w:pPr>
      <w:r>
        <w:rPr>
          <w:sz w:val="22"/>
          <w:szCs w:val="22"/>
        </w:rPr>
        <w:t>Ma</w:t>
      </w:r>
      <w:r>
        <w:rPr>
          <w:sz w:val="22"/>
          <w:szCs w:val="22"/>
        </w:rPr>
        <w:t>rriages Act [Chapter 5:17] (Zimbabwe, 2022). Harare: Government of Zimbabwe.</w:t>
      </w:r>
    </w:p>
    <w:p w:rsidR="00121658" w:rsidRDefault="00185D7F">
      <w:pPr>
        <w:spacing w:after="120"/>
        <w:ind w:left="720" w:hanging="720"/>
      </w:pPr>
      <w:r>
        <w:rPr>
          <w:sz w:val="22"/>
          <w:szCs w:val="22"/>
        </w:rPr>
        <w:t>Matrimonial Causes Act [Chapter 5:13] (Zimbabwe). Harare: Government of Zimbabwe.</w:t>
      </w:r>
    </w:p>
    <w:sectPr w:rsidR="00121658">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D7F" w:rsidRDefault="00185D7F">
      <w:r>
        <w:separator/>
      </w:r>
    </w:p>
  </w:endnote>
  <w:endnote w:type="continuationSeparator" w:id="0">
    <w:p w:rsidR="00185D7F" w:rsidRDefault="0018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58" w:rsidRDefault="00185D7F">
    <w:pPr>
      <w:pBdr>
        <w:top w:val="single" w:sz="4" w:space="4" w:color="1F3864"/>
      </w:pBdr>
      <w:jc w:val="right"/>
    </w:pPr>
    <w:r>
      <w:fldChar w:fldCharType="begin"/>
    </w:r>
    <w:r>
      <w:instrText>PAGE</w:instrText>
    </w:r>
    <w:r>
      <w:fldChar w:fldCharType="separate"/>
    </w:r>
    <w:r w:rsidR="00C31AEB">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D7F" w:rsidRDefault="00185D7F">
      <w:r>
        <w:separator/>
      </w:r>
    </w:p>
  </w:footnote>
  <w:footnote w:type="continuationSeparator" w:id="0">
    <w:p w:rsidR="00185D7F" w:rsidRDefault="00185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58" w:rsidRDefault="00185D7F">
    <w:pPr>
      <w:pBdr>
        <w:bottom w:val="single" w:sz="4" w:space="4" w:color="1F3864"/>
      </w:pBdr>
      <w:jc w:val="right"/>
    </w:pPr>
    <w:r>
      <w:rPr>
        <w:i/>
        <w:iCs/>
        <w:color w:val="555555"/>
        <w:sz w:val="18"/>
        <w:szCs w:val="18"/>
      </w:rPr>
      <w:t>The Sacrament and the Statute — Pastoral Challenges in the African Context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B58BA"/>
    <w:multiLevelType w:val="hybridMultilevel"/>
    <w:tmpl w:val="4B602E14"/>
    <w:lvl w:ilvl="0" w:tplc="2412378C">
      <w:start w:val="1"/>
      <w:numFmt w:val="bullet"/>
      <w:lvlText w:val="●"/>
      <w:lvlJc w:val="left"/>
      <w:pPr>
        <w:ind w:left="720" w:hanging="360"/>
      </w:pPr>
    </w:lvl>
    <w:lvl w:ilvl="1" w:tplc="668C71FE">
      <w:start w:val="1"/>
      <w:numFmt w:val="bullet"/>
      <w:lvlText w:val="○"/>
      <w:lvlJc w:val="left"/>
      <w:pPr>
        <w:ind w:left="1440" w:hanging="360"/>
      </w:pPr>
    </w:lvl>
    <w:lvl w:ilvl="2" w:tplc="8B107D64">
      <w:start w:val="1"/>
      <w:numFmt w:val="bullet"/>
      <w:lvlText w:val="■"/>
      <w:lvlJc w:val="left"/>
      <w:pPr>
        <w:ind w:left="2160" w:hanging="360"/>
      </w:pPr>
    </w:lvl>
    <w:lvl w:ilvl="3" w:tplc="D530169A">
      <w:start w:val="1"/>
      <w:numFmt w:val="bullet"/>
      <w:lvlText w:val="●"/>
      <w:lvlJc w:val="left"/>
      <w:pPr>
        <w:ind w:left="2880" w:hanging="360"/>
      </w:pPr>
    </w:lvl>
    <w:lvl w:ilvl="4" w:tplc="7408E1A2">
      <w:start w:val="1"/>
      <w:numFmt w:val="bullet"/>
      <w:lvlText w:val="○"/>
      <w:lvlJc w:val="left"/>
      <w:pPr>
        <w:ind w:left="3600" w:hanging="360"/>
      </w:pPr>
    </w:lvl>
    <w:lvl w:ilvl="5" w:tplc="8EC232E0">
      <w:start w:val="1"/>
      <w:numFmt w:val="bullet"/>
      <w:lvlText w:val="■"/>
      <w:lvlJc w:val="left"/>
      <w:pPr>
        <w:ind w:left="4320" w:hanging="360"/>
      </w:pPr>
    </w:lvl>
    <w:lvl w:ilvl="6" w:tplc="1ABA96AA">
      <w:start w:val="1"/>
      <w:numFmt w:val="bullet"/>
      <w:lvlText w:val="●"/>
      <w:lvlJc w:val="left"/>
      <w:pPr>
        <w:ind w:left="5040" w:hanging="360"/>
      </w:pPr>
    </w:lvl>
    <w:lvl w:ilvl="7" w:tplc="5F5CD42A">
      <w:start w:val="1"/>
      <w:numFmt w:val="bullet"/>
      <w:lvlText w:val="●"/>
      <w:lvlJc w:val="left"/>
      <w:pPr>
        <w:ind w:left="5760" w:hanging="360"/>
      </w:pPr>
    </w:lvl>
    <w:lvl w:ilvl="8" w:tplc="E4DC66C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21658"/>
    <w:rsid w:val="001003F9"/>
    <w:rsid w:val="00121658"/>
    <w:rsid w:val="00185D7F"/>
    <w:rsid w:val="003B0BA9"/>
    <w:rsid w:val="00692CBD"/>
    <w:rsid w:val="007B2FBB"/>
    <w:rsid w:val="00BA02C6"/>
    <w:rsid w:val="00C1552A"/>
    <w:rsid w:val="00C31AEB"/>
    <w:rsid w:val="00F51F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7B2F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7B2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4704</Words>
  <Characters>26815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FATHER JONGWE</cp:lastModifiedBy>
  <cp:revision>2</cp:revision>
  <dcterms:created xsi:type="dcterms:W3CDTF">2026-04-06T20:49:00Z</dcterms:created>
  <dcterms:modified xsi:type="dcterms:W3CDTF">2026-04-06T20:49:00Z</dcterms:modified>
</cp:coreProperties>
</file>