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imes New Roman" w:hAnsi="Arial" w:cs="Arial"/>
          <w:b/>
          <w:sz w:val="28"/>
          <w:szCs w:val="24"/>
          <w:lang w:eastAsia="en-GB"/>
        </w:rPr>
        <w:id w:val="-1989243045"/>
        <w:docPartObj>
          <w:docPartGallery w:val="Cover Pages"/>
          <w:docPartUnique/>
        </w:docPartObj>
      </w:sdtPr>
      <w:sdtEndPr>
        <w:rPr>
          <w:rStyle w:val="Strong"/>
          <w:b w:val="0"/>
          <w:bCs/>
          <w:color w:val="3022B4"/>
          <w:sz w:val="32"/>
        </w:rPr>
      </w:sdtEndPr>
      <w:sdtContent>
        <w:p w14:paraId="2CCD123D" w14:textId="77777777" w:rsidR="00105A2D" w:rsidRDefault="00105A2D" w:rsidP="00105A2D">
          <w:pPr>
            <w:rPr>
              <w:rFonts w:ascii="Arial" w:eastAsia="Times New Roman" w:hAnsi="Arial" w:cs="Arial"/>
              <w:b/>
              <w:sz w:val="28"/>
              <w:szCs w:val="24"/>
              <w:lang w:eastAsia="en-GB"/>
            </w:rPr>
          </w:pPr>
        </w:p>
        <w:p w14:paraId="2831DCCE" w14:textId="77777777" w:rsidR="00551483" w:rsidRDefault="00551483" w:rsidP="00105A2D">
          <w:pPr>
            <w:rPr>
              <w:rFonts w:ascii="Arial" w:eastAsia="Times New Roman" w:hAnsi="Arial" w:cs="Arial"/>
              <w:b/>
              <w:sz w:val="28"/>
              <w:szCs w:val="24"/>
              <w:lang w:eastAsia="en-GB"/>
            </w:rPr>
          </w:pPr>
        </w:p>
        <w:p w14:paraId="105D1909" w14:textId="5241768A" w:rsidR="00105A2D" w:rsidRPr="00105A2D" w:rsidRDefault="00105A2D" w:rsidP="00105A2D">
          <w:pPr>
            <w:rPr>
              <w:rFonts w:ascii="Arial" w:eastAsia="Times New Roman" w:hAnsi="Arial" w:cs="Arial"/>
              <w:b/>
              <w:sz w:val="32"/>
              <w:szCs w:val="24"/>
              <w:lang w:eastAsia="en-GB"/>
            </w:rPr>
          </w:pPr>
          <w:r w:rsidRPr="00105A2D">
            <w:rPr>
              <w:rStyle w:val="Strong"/>
              <w:rFonts w:eastAsia="Times New Roman" w:cs="Arial"/>
              <w:b w:val="0"/>
              <w:sz w:val="32"/>
              <w:szCs w:val="24"/>
              <w:lang w:eastAsia="en-GB"/>
            </w:rPr>
            <w:t xml:space="preserve">POLICY BRIEF: </w:t>
          </w:r>
          <w:r w:rsidRPr="00105A2D">
            <w:rPr>
              <w:rFonts w:ascii="Arial" w:hAnsi="Arial" w:cs="Arial"/>
              <w:b/>
              <w:sz w:val="32"/>
              <w:szCs w:val="24"/>
            </w:rPr>
            <w:t>PUBLIC PROCUREMENT AND INFRASTRUCTURE - THE CORRUPTION PROBLEM IN SIERRA LEONE</w:t>
          </w:r>
        </w:p>
        <w:p w14:paraId="5E9636A6" w14:textId="3C386FCA" w:rsidR="00105A2D" w:rsidRPr="00105A2D" w:rsidRDefault="00105A2D" w:rsidP="00105A2D">
          <w:pPr>
            <w:jc w:val="both"/>
            <w:rPr>
              <w:rStyle w:val="Strong"/>
              <w:rFonts w:eastAsia="Times New Roman" w:cs="Arial"/>
              <w:b w:val="0"/>
              <w:i/>
              <w:sz w:val="28"/>
              <w:szCs w:val="24"/>
              <w:lang w:eastAsia="en-GB"/>
            </w:rPr>
          </w:pPr>
          <w:r w:rsidRPr="00105A2D">
            <w:rPr>
              <w:rStyle w:val="Strong"/>
              <w:rFonts w:eastAsia="Times New Roman" w:cs="Arial"/>
              <w:b w:val="0"/>
              <w:i/>
              <w:sz w:val="28"/>
              <w:szCs w:val="24"/>
              <w:lang w:eastAsia="en-GB"/>
            </w:rPr>
            <w:t/>
          </w:r>
        </w:p>
        <w:p w14:paraId="6A909560" w14:textId="43BB69FA" w:rsidR="00533FEF" w:rsidRPr="00105A2D" w:rsidRDefault="00533FEF" w:rsidP="00105A2D">
          <w:pPr>
            <w:spacing w:after="0" w:line="360" w:lineRule="auto"/>
            <w:jc w:val="center"/>
            <w:rPr>
              <w:rFonts w:ascii="Arial" w:eastAsia="Times New Roman" w:hAnsi="Arial" w:cs="Arial"/>
              <w:b/>
              <w:sz w:val="28"/>
              <w:szCs w:val="24"/>
              <w:lang w:eastAsia="en-GB"/>
            </w:rPr>
          </w:pPr>
        </w:p>
        <w:p w14:paraId="14F39637" w14:textId="77777777" w:rsidR="00533FEF" w:rsidRDefault="00533FEF" w:rsidP="00533FEF">
          <w:pPr>
            <w:spacing w:after="0" w:line="360" w:lineRule="auto"/>
            <w:jc w:val="center"/>
            <w:rPr>
              <w:rFonts w:ascii="Arial" w:eastAsia="Times New Roman" w:hAnsi="Arial" w:cs="Arial"/>
              <w:b/>
              <w:color w:val="000000"/>
              <w:sz w:val="28"/>
              <w:szCs w:val="24"/>
              <w:lang w:eastAsia="en-GB"/>
            </w:rPr>
          </w:pPr>
        </w:p>
        <w:p w14:paraId="5FD66C3C" w14:textId="77777777" w:rsidR="00533FEF" w:rsidRPr="00F579E9" w:rsidRDefault="00533FEF" w:rsidP="00533FEF">
          <w:pPr>
            <w:spacing w:after="0" w:line="360" w:lineRule="auto"/>
            <w:jc w:val="center"/>
            <w:rPr>
              <w:rFonts w:ascii="Arial" w:eastAsia="Times New Roman" w:hAnsi="Arial" w:cs="Arial"/>
              <w:b/>
              <w:color w:val="000000"/>
              <w:sz w:val="28"/>
              <w:szCs w:val="24"/>
              <w:lang w:eastAsia="en-GB"/>
            </w:rPr>
          </w:pPr>
        </w:p>
        <w:p w14:paraId="400312BD" w14:textId="77777777" w:rsidR="00533FEF" w:rsidRPr="00F579E9" w:rsidRDefault="00533FEF" w:rsidP="00533FEF">
          <w:pPr>
            <w:spacing w:after="0" w:line="360" w:lineRule="auto"/>
            <w:jc w:val="center"/>
            <w:rPr>
              <w:rFonts w:ascii="Arial" w:eastAsia="Times New Roman" w:hAnsi="Arial" w:cs="Arial"/>
              <w:b/>
              <w:color w:val="000000"/>
              <w:sz w:val="28"/>
              <w:szCs w:val="24"/>
              <w:lang w:eastAsia="en-GB"/>
            </w:rPr>
          </w:pPr>
        </w:p>
        <w:p w14:paraId="080E582C" w14:textId="2E9F8BDF" w:rsidR="00533FEF" w:rsidRPr="00F579E9" w:rsidRDefault="00105A2D" w:rsidP="00533FEF">
          <w:pPr>
            <w:spacing w:after="0" w:line="360" w:lineRule="auto"/>
            <w:jc w:val="center"/>
            <w:rPr>
              <w:rFonts w:ascii="Arial" w:eastAsia="Times New Roman" w:hAnsi="Arial" w:cs="Arial"/>
              <w:b/>
              <w:color w:val="000000"/>
              <w:sz w:val="28"/>
              <w:szCs w:val="24"/>
              <w:lang w:eastAsia="en-GB"/>
            </w:rPr>
          </w:pPr>
          <w:r>
            <w:rPr>
              <w:rFonts w:ascii="Arial" w:eastAsia="Times New Roman" w:hAnsi="Arial" w:cs="Arial"/>
              <w:b/>
              <w:color w:val="000000"/>
              <w:sz w:val="28"/>
              <w:szCs w:val="24"/>
              <w:lang w:eastAsia="en-GB"/>
            </w:rPr>
            <w:t xml:space="preserve"> </w:t>
          </w:r>
        </w:p>
        <w:p w14:paraId="2959335A" w14:textId="77777777" w:rsidR="00533FEF" w:rsidRDefault="00533FEF" w:rsidP="00533FEF">
          <w:pPr>
            <w:spacing w:after="0" w:line="360" w:lineRule="auto"/>
            <w:jc w:val="center"/>
            <w:rPr>
              <w:rFonts w:ascii="Arial" w:eastAsia="Times New Roman" w:hAnsi="Arial" w:cs="Arial"/>
              <w:b/>
              <w:color w:val="000000"/>
              <w:sz w:val="28"/>
              <w:szCs w:val="24"/>
              <w:lang w:eastAsia="en-GB"/>
            </w:rPr>
          </w:pPr>
        </w:p>
        <w:p w14:paraId="5E13D358" w14:textId="656E74AD" w:rsidR="00533FEF" w:rsidRPr="00F579E9" w:rsidRDefault="00533FEF" w:rsidP="00533FEF">
          <w:pPr>
            <w:spacing w:after="0" w:line="360" w:lineRule="auto"/>
            <w:jc w:val="center"/>
            <w:rPr>
              <w:rFonts w:ascii="Arial" w:eastAsia="Times New Roman" w:hAnsi="Arial" w:cs="Arial"/>
              <w:b/>
              <w:color w:val="000000"/>
              <w:sz w:val="28"/>
              <w:szCs w:val="24"/>
              <w:lang w:eastAsia="en-GB"/>
            </w:rPr>
          </w:pPr>
        </w:p>
        <w:p w14:paraId="399FB408" w14:textId="7257D6DE" w:rsidR="00533FEF" w:rsidRDefault="00105A2D" w:rsidP="00533FEF">
          <w:pPr>
            <w:spacing w:after="0" w:line="360" w:lineRule="auto"/>
            <w:jc w:val="center"/>
            <w:rPr>
              <w:rFonts w:ascii="Arial" w:eastAsia="Times New Roman" w:hAnsi="Arial" w:cs="Arial"/>
              <w:b/>
              <w:bCs/>
              <w:sz w:val="28"/>
              <w:szCs w:val="24"/>
              <w:lang w:eastAsia="en-GB"/>
            </w:rPr>
          </w:pPr>
          <w:r>
            <w:rPr>
              <w:rFonts w:ascii="Arial" w:eastAsia="Times New Roman" w:hAnsi="Arial" w:cs="Arial"/>
              <w:b/>
              <w:color w:val="000000"/>
              <w:sz w:val="28"/>
              <w:szCs w:val="24"/>
              <w:lang w:eastAsia="en-GB"/>
            </w:rPr>
            <w:t xml:space="preserve"/>
          </w:r>
          <w:r w:rsidR="00533FEF" w:rsidRPr="00F579E9">
            <w:rPr>
              <w:rFonts w:ascii="Arial" w:eastAsia="Times New Roman" w:hAnsi="Arial" w:cs="Arial"/>
              <w:b/>
              <w:bCs/>
              <w:sz w:val="28"/>
              <w:szCs w:val="24"/>
              <w:lang w:eastAsia="en-GB"/>
            </w:rPr>
            <w:t xml:space="preserve"/>
          </w:r>
        </w:p>
        <w:p w14:paraId="1E85AAEF" w14:textId="428D3FB4" w:rsidR="00105A2D" w:rsidRPr="00F579E9" w:rsidRDefault="00A1636B" w:rsidP="00533FEF">
          <w:pPr>
            <w:spacing w:after="0" w:line="360" w:lineRule="auto"/>
            <w:jc w:val="center"/>
            <w:rPr>
              <w:rFonts w:ascii="Arial" w:eastAsia="Times New Roman" w:hAnsi="Arial" w:cs="Arial"/>
              <w:b/>
              <w:color w:val="262626"/>
              <w:sz w:val="28"/>
              <w:szCs w:val="24"/>
              <w:lang w:eastAsia="en-GB"/>
            </w:rPr>
          </w:pPr>
          <w:r w:rsidRPr="00A1636B">
            <w:rPr>
              <w:rFonts w:ascii="Arial" w:eastAsia="Times New Roman" w:hAnsi="Arial" w:cs="Arial"/>
              <w:b/>
              <w:color w:val="262626"/>
              <w:sz w:val="28"/>
              <w:szCs w:val="24"/>
              <w:lang w:eastAsia="en-GB"/>
            </w:rPr>
            <w:t/>
          </w:r>
          <w:r w:rsidR="00551483" w:rsidRPr="00F579E9">
            <w:rPr>
              <w:b/>
              <w:noProof/>
              <w:sz w:val="24"/>
              <w:lang w:eastAsia="en-GB"/>
            </w:rPr>
            <w:drawing>
              <wp:anchor distT="0" distB="0" distL="114300" distR="114300" simplePos="0" relativeHeight="251664384" behindDoc="1" locked="0" layoutInCell="1" allowOverlap="1" wp14:anchorId="4DF18D5F" wp14:editId="224B575B">
                <wp:simplePos x="0" y="0"/>
                <wp:positionH relativeFrom="page">
                  <wp:align>left</wp:align>
                </wp:positionH>
                <wp:positionV relativeFrom="paragraph">
                  <wp:posOffset>598966</wp:posOffset>
                </wp:positionV>
                <wp:extent cx="7604760" cy="3648723"/>
                <wp:effectExtent l="0" t="0" r="0" b="8890"/>
                <wp:wrapThrough wrapText="bothSides">
                  <wp:wrapPolygon edited="0">
                    <wp:start x="0" y="0"/>
                    <wp:lineTo x="0" y="21540"/>
                    <wp:lineTo x="21535" y="21540"/>
                    <wp:lineTo x="21535"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04760" cy="3648723"/>
                        </a:xfrm>
                        <a:prstGeom prst="rect">
                          <a:avLst/>
                        </a:prstGeom>
                        <a:noFill/>
                      </pic:spPr>
                    </pic:pic>
                  </a:graphicData>
                </a:graphic>
                <wp14:sizeRelH relativeFrom="page">
                  <wp14:pctWidth>0</wp14:pctWidth>
                </wp14:sizeRelH>
                <wp14:sizeRelV relativeFrom="page">
                  <wp14:pctHeight>0</wp14:pctHeight>
                </wp14:sizeRelV>
              </wp:anchor>
            </w:drawing>
          </w:r>
        </w:p>
        <w:p w14:paraId="3ECA614F" w14:textId="052268CE" w:rsidR="00533FEF" w:rsidRPr="00F579E9" w:rsidRDefault="00722465" w:rsidP="00533FEF">
          <w:pPr>
            <w:pStyle w:val="NormalWeb"/>
            <w:spacing w:line="276" w:lineRule="auto"/>
            <w:jc w:val="both"/>
            <w:rPr>
              <w:rFonts w:ascii="Arial" w:hAnsi="Arial" w:cs="Arial"/>
              <w:b/>
              <w:sz w:val="28"/>
            </w:rPr>
          </w:pPr>
          <w:r>
            <w:rPr>
              <w:rFonts w:ascii="Arial" w:hAnsi="Arial" w:cs="Arial"/>
              <w:bCs/>
              <w:noProof/>
              <w:color w:val="3022B4"/>
              <w:sz w:val="32"/>
            </w:rPr>
            <w:lastRenderedPageBreak/>
            <mc:AlternateContent>
              <mc:Choice Requires="wps">
                <w:drawing>
                  <wp:anchor distT="0" distB="0" distL="114300" distR="114300" simplePos="0" relativeHeight="251659264" behindDoc="1" locked="0" layoutInCell="1" allowOverlap="1" wp14:anchorId="2F04F6E9" wp14:editId="34375619">
                    <wp:simplePos x="0" y="0"/>
                    <wp:positionH relativeFrom="column">
                      <wp:posOffset>-914400</wp:posOffset>
                    </wp:positionH>
                    <wp:positionV relativeFrom="paragraph">
                      <wp:posOffset>-1053453</wp:posOffset>
                    </wp:positionV>
                    <wp:extent cx="7696200" cy="3276600"/>
                    <wp:effectExtent l="0" t="0" r="0" b="0"/>
                    <wp:wrapNone/>
                    <wp:docPr id="2" name="Rectangle 2"/>
                    <wp:cNvGraphicFramePr/>
                    <a:graphic xmlns:a="http://schemas.openxmlformats.org/drawingml/2006/main">
                      <a:graphicData uri="http://schemas.microsoft.com/office/word/2010/wordprocessingShape">
                        <wps:wsp>
                          <wps:cNvSpPr/>
                          <wps:spPr>
                            <a:xfrm>
                              <a:off x="0" y="0"/>
                              <a:ext cx="7696200" cy="32766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D2888" id="Rectangle 2" o:spid="_x0000_s1026" style="position:absolute;margin-left:-1in;margin-top:-82.95pt;width:606pt;height:2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" fillcolor="#002060" stroked="f" strokeweight="2pt"/>
                </w:pict>
              </mc:Fallback>
            </mc:AlternateContent>
          </w:r>
        </w:p>
        <w:p w14:paraId="251C9A0C" w14:textId="74D75D47" w:rsidR="00105A2D" w:rsidRPr="00105A2D" w:rsidRDefault="00000000" w:rsidP="00105A2D">
          <w:pPr>
            <w:pStyle w:val="NormalWeb"/>
            <w:spacing w:line="276" w:lineRule="auto"/>
            <w:jc w:val="both"/>
            <w:rPr>
              <w:rStyle w:val="Strong"/>
              <w:rFonts w:cs="Arial"/>
              <w:b w:val="0"/>
              <w:bCs w:val="0"/>
            </w:rPr>
          </w:pPr>
        </w:p>
      </w:sdtContent>
    </w:sdt>
    <w:p w14:paraId="60ECC57D" w14:textId="7DBBB506" w:rsidR="00F73AFC" w:rsidRPr="00105A2D" w:rsidRDefault="00F73AFC" w:rsidP="00642039">
      <w:r w:rsidRPr="00642039">
        <w:rPr>
          <w:rStyle w:val="Strong"/>
          <w:rFonts w:eastAsia="Times New Roman" w:cs="Arial"/>
          <w:b w:val="0"/>
          <w:color w:val="8DB3E2" w:themeColor="text2" w:themeTint="66"/>
          <w:sz w:val="32"/>
          <w:szCs w:val="24"/>
          <w:lang w:eastAsia="en-GB"/>
        </w:rPr>
        <w:t xml:space="preserve"/>
      </w:r>
      <w:r w:rsidR="003760C8" w:rsidRPr="00B254E9">
        <w:rPr>
          <w:rFonts w:ascii="Arial" w:hAnsi="Arial" w:cs="Arial"/>
          <w:b/>
          <w:color w:val="FFFFFF" w:themeColor="background1"/>
          <w:sz w:val="32"/>
          <w:szCs w:val="24"/>
        </w:rPr>
        <w:t/>
      </w:r>
      <w:r w:rsidR="003760C8">
        <w:rPr>
          <w:rFonts w:ascii="Arial" w:hAnsi="Arial" w:cs="Arial"/>
          <w:b/>
          <w:color w:val="FFFFFF" w:themeColor="background1"/>
          <w:sz w:val="32"/>
          <w:szCs w:val="24"/>
        </w:rPr>
        <w:t xml:space="preserve"/>
      </w:r>
      <w:r w:rsidR="003760C8" w:rsidRPr="00B254E9">
        <w:rPr>
          <w:rFonts w:ascii="Arial" w:hAnsi="Arial" w:cs="Arial"/>
          <w:b/>
          <w:color w:val="FFFFFF" w:themeColor="background1"/>
          <w:sz w:val="32"/>
          <w:szCs w:val="24"/>
        </w:rPr>
        <w:t xml:space="preserve"/>
      </w:r>
      <w:r w:rsidRPr="00B254E9">
        <w:rPr>
          <w:rFonts w:ascii="Arial" w:hAnsi="Arial" w:cs="Arial"/>
          <w:b/>
          <w:color w:val="FFFFFF" w:themeColor="background1"/>
          <w:sz w:val="32"/>
          <w:szCs w:val="24"/>
        </w:rPr>
        <w:t/>
      </w:r>
      <w:r w:rsidR="0036632B">
        <w:rPr>
          <w:rFonts w:ascii="Arial" w:hAnsi="Arial" w:cs="Arial"/>
          <w:b/>
          <w:color w:val="FFFFFF" w:themeColor="background1"/>
          <w:sz w:val="32"/>
          <w:szCs w:val="24"/>
        </w:rPr>
        <w:t/>
      </w:r>
    </w:p>
    <w:p w14:paraId="76612D24" w14:textId="294A38D0" w:rsidR="00F73AFC" w:rsidRPr="00B254E9" w:rsidRDefault="00F73AFC" w:rsidP="00F73AFC">
      <w:pPr>
        <w:jc w:val="both"/>
        <w:rPr>
          <w:rStyle w:val="Strong"/>
          <w:rFonts w:eastAsia="Times New Roman" w:cs="Arial"/>
          <w:b w:val="0"/>
          <w:i/>
          <w:color w:val="FFFFFF" w:themeColor="background1"/>
          <w:sz w:val="28"/>
          <w:szCs w:val="24"/>
          <w:lang w:eastAsia="en-GB"/>
        </w:rPr>
      </w:pPr>
      <w:r w:rsidRPr="00B254E9">
        <w:rPr>
          <w:rStyle w:val="Strong"/>
          <w:rFonts w:eastAsia="Times New Roman" w:cs="Arial"/>
          <w:b w:val="0"/>
          <w:i/>
          <w:color w:val="FFFFFF" w:themeColor="background1"/>
          <w:sz w:val="28"/>
          <w:szCs w:val="24"/>
          <w:lang w:eastAsia="en-GB"/>
        </w:rPr>
        <w:t/>
      </w:r>
    </w:p>
    <w:p w14:paraId="090DAB07" w14:textId="77777777" w:rsidR="00642039" w:rsidRDefault="00642039" w:rsidP="00F73AFC">
      <w:pPr>
        <w:jc w:val="both"/>
        <w:rPr>
          <w:rStyle w:val="Strong"/>
          <w:rFonts w:eastAsia="Times New Roman" w:cs="Arial"/>
          <w:color w:val="3022B4"/>
          <w:sz w:val="28"/>
          <w:szCs w:val="24"/>
          <w:lang w:eastAsia="en-GB"/>
        </w:rPr>
      </w:pPr>
    </w:p>
    <w:p w14:paraId="42278D3F" w14:textId="78211046" w:rsidR="00F73AFC" w:rsidRPr="00F73AFC" w:rsidRDefault="00EB53D1" w:rsidP="00F73AFC">
      <w:pPr>
        <w:jc w:val="both"/>
        <w:rPr>
          <w:rStyle w:val="Strong"/>
          <w:rFonts w:eastAsia="Times New Roman" w:cs="Arial"/>
          <w:color w:val="3022B4"/>
          <w:sz w:val="28"/>
          <w:szCs w:val="24"/>
          <w:lang w:eastAsia="en-GB"/>
        </w:rPr>
      </w:pPr>
      <w:r>
        <w:rPr>
          <w:rStyle w:val="Strong"/>
          <w:rFonts w:eastAsia="Times New Roman" w:cs="Arial"/>
          <w:color w:val="3022B4"/>
          <w:sz w:val="28"/>
          <w:szCs w:val="24"/>
          <w:lang w:eastAsia="en-GB"/>
        </w:rPr>
        <w:t/>
      </w:r>
      <w:r w:rsidR="00F73AFC" w:rsidRPr="00F73AFC">
        <w:rPr>
          <w:rStyle w:val="Strong"/>
          <w:rFonts w:eastAsia="Times New Roman" w:cs="Arial"/>
          <w:color w:val="3022B4"/>
          <w:sz w:val="28"/>
          <w:szCs w:val="24"/>
          <w:lang w:eastAsia="en-GB"/>
        </w:rPr>
        <w:t xml:space="preserve"/>
      </w:r>
    </w:p>
    <w:p w14:paraId="026282D5" w14:textId="5B6B0AE5" w:rsidR="00F73AFC" w:rsidRPr="00F73AFC" w:rsidRDefault="00F73AFC" w:rsidP="00B254E9">
      <w:pPr>
        <w:pStyle w:val="ListParagraph"/>
        <w:numPr>
          <w:ilvl w:val="0"/>
          <w:numId w:val="1"/>
        </w:numPr>
        <w:spacing w:line="360" w:lineRule="auto"/>
        <w:jc w:val="both"/>
        <w:rPr>
          <w:rStyle w:val="Strong"/>
          <w:rFonts w:eastAsia="Times New Roman" w:cs="Arial"/>
          <w:b w:val="0"/>
          <w:sz w:val="24"/>
          <w:szCs w:val="24"/>
          <w:lang w:eastAsia="en-GB"/>
        </w:rPr>
      </w:pPr>
      <w:r w:rsidRPr="00F73AFC">
        <w:rPr>
          <w:rStyle w:val="Strong"/>
          <w:rFonts w:eastAsia="Times New Roman" w:cs="Arial"/>
          <w:b w:val="0"/>
          <w:sz w:val="24"/>
          <w:szCs w:val="24"/>
          <w:lang w:eastAsia="en-GB"/>
        </w:rPr>
        <w:t xml:space="preserve"/>
      </w:r>
      <w:r w:rsidR="00EB53D1">
        <w:rPr>
          <w:rStyle w:val="Strong"/>
          <w:rFonts w:eastAsia="Times New Roman" w:cs="Arial"/>
          <w:b w:val="0"/>
          <w:sz w:val="24"/>
          <w:szCs w:val="24"/>
          <w:lang w:eastAsia="en-GB"/>
        </w:rPr>
        <w:t/>
      </w:r>
      <w:r w:rsidRPr="00F73AFC">
        <w:rPr>
          <w:rStyle w:val="Strong"/>
          <w:rFonts w:eastAsia="Times New Roman" w:cs="Arial"/>
          <w:b w:val="0"/>
          <w:sz w:val="24"/>
          <w:szCs w:val="24"/>
          <w:lang w:eastAsia="en-GB"/>
        </w:rPr>
        <w:t xml:space="preserve"/>
      </w:r>
    </w:p>
    <w:p w14:paraId="1841C9CC" w14:textId="589BF497" w:rsidR="00F73AFC" w:rsidRPr="00F73AFC" w:rsidRDefault="00F73AFC" w:rsidP="00B254E9">
      <w:pPr>
        <w:pStyle w:val="ListParagraph"/>
        <w:numPr>
          <w:ilvl w:val="0"/>
          <w:numId w:val="1"/>
        </w:numPr>
        <w:spacing w:line="360" w:lineRule="auto"/>
        <w:jc w:val="both"/>
        <w:rPr>
          <w:rStyle w:val="Strong"/>
          <w:rFonts w:eastAsia="Times New Roman" w:cs="Arial"/>
          <w:b w:val="0"/>
          <w:sz w:val="24"/>
          <w:szCs w:val="24"/>
          <w:lang w:eastAsia="en-GB"/>
        </w:rPr>
      </w:pPr>
      <w:r w:rsidRPr="00F73AFC">
        <w:rPr>
          <w:rStyle w:val="Strong"/>
          <w:rFonts w:eastAsia="Times New Roman" w:cs="Arial"/>
          <w:b w:val="0"/>
          <w:sz w:val="24"/>
          <w:szCs w:val="24"/>
          <w:lang w:eastAsia="en-GB"/>
        </w:rPr>
        <w:t xml:space="preserve"/>
      </w:r>
      <w:r w:rsidR="00EB53D1">
        <w:rPr>
          <w:rStyle w:val="Strong"/>
          <w:rFonts w:eastAsia="Times New Roman" w:cs="Arial"/>
          <w:b w:val="0"/>
          <w:sz w:val="24"/>
          <w:szCs w:val="24"/>
          <w:lang w:eastAsia="en-GB"/>
        </w:rPr>
        <w:t xml:space="preserve"/>
      </w:r>
      <w:r w:rsidRPr="00F73AFC">
        <w:rPr>
          <w:rStyle w:val="Strong"/>
          <w:rFonts w:eastAsia="Times New Roman" w:cs="Arial"/>
          <w:b w:val="0"/>
          <w:sz w:val="24"/>
          <w:szCs w:val="24"/>
          <w:lang w:eastAsia="en-GB"/>
        </w:rPr>
        <w:t xml:space="preserve"/>
      </w:r>
      <w:r w:rsidR="00EB53D1">
        <w:rPr>
          <w:rStyle w:val="Strong"/>
          <w:rFonts w:eastAsia="Times New Roman" w:cs="Arial"/>
          <w:b w:val="0"/>
          <w:sz w:val="24"/>
          <w:szCs w:val="24"/>
          <w:lang w:eastAsia="en-GB"/>
        </w:rPr>
        <w:t/>
      </w:r>
      <w:r w:rsidRPr="00F73AFC">
        <w:rPr>
          <w:rStyle w:val="Strong"/>
          <w:rFonts w:eastAsia="Times New Roman" w:cs="Arial"/>
          <w:b w:val="0"/>
          <w:sz w:val="24"/>
          <w:szCs w:val="24"/>
          <w:lang w:eastAsia="en-GB"/>
        </w:rPr>
        <w:t/>
      </w:r>
    </w:p>
    <w:p w14:paraId="2EE7553B" w14:textId="77777777" w:rsidR="00F73AFC" w:rsidRPr="00F73AFC" w:rsidRDefault="00F73AFC" w:rsidP="00B254E9">
      <w:pPr>
        <w:pStyle w:val="ListParagraph"/>
        <w:numPr>
          <w:ilvl w:val="0"/>
          <w:numId w:val="1"/>
        </w:numPr>
        <w:spacing w:line="360" w:lineRule="auto"/>
        <w:jc w:val="both"/>
        <w:rPr>
          <w:rStyle w:val="Strong"/>
          <w:rFonts w:eastAsia="Times New Roman" w:cs="Arial"/>
          <w:b w:val="0"/>
          <w:sz w:val="24"/>
          <w:szCs w:val="24"/>
          <w:lang w:eastAsia="en-GB"/>
        </w:rPr>
      </w:pPr>
      <w:r w:rsidRPr="00F73AFC">
        <w:rPr>
          <w:rStyle w:val="Strong"/>
          <w:rFonts w:eastAsia="Times New Roman" w:cs="Arial"/>
          <w:b w:val="0"/>
          <w:sz w:val="24"/>
          <w:szCs w:val="24"/>
          <w:lang w:eastAsia="en-GB"/>
        </w:rPr>
        <w:t/>
      </w:r>
    </w:p>
    <w:p w14:paraId="7BBD72CD" w14:textId="77777777" w:rsidR="00F73AFC" w:rsidRPr="00F73AFC" w:rsidRDefault="00F73AFC" w:rsidP="00B254E9">
      <w:pPr>
        <w:pStyle w:val="ListParagraph"/>
        <w:numPr>
          <w:ilvl w:val="0"/>
          <w:numId w:val="1"/>
        </w:numPr>
        <w:spacing w:line="360" w:lineRule="auto"/>
        <w:jc w:val="both"/>
        <w:rPr>
          <w:rStyle w:val="Strong"/>
          <w:rFonts w:eastAsia="Times New Roman" w:cs="Arial"/>
          <w:b w:val="0"/>
          <w:sz w:val="24"/>
          <w:szCs w:val="24"/>
          <w:lang w:eastAsia="en-GB"/>
        </w:rPr>
      </w:pPr>
      <w:r w:rsidRPr="00F73AFC">
        <w:rPr>
          <w:rStyle w:val="Strong"/>
          <w:rFonts w:eastAsia="Times New Roman" w:cs="Arial"/>
          <w:b w:val="0"/>
          <w:sz w:val="24"/>
          <w:szCs w:val="24"/>
          <w:lang w:eastAsia="en-GB"/>
        </w:rPr>
        <w:t/>
      </w:r>
    </w:p>
    <w:p w14:paraId="2DEA0F6B" w14:textId="77777777" w:rsidR="00F73AFC" w:rsidRPr="00F73AFC" w:rsidRDefault="00F73AFC" w:rsidP="00B254E9">
      <w:pPr>
        <w:pStyle w:val="ListParagraph"/>
        <w:numPr>
          <w:ilvl w:val="0"/>
          <w:numId w:val="1"/>
        </w:numPr>
        <w:spacing w:line="360" w:lineRule="auto"/>
        <w:jc w:val="both"/>
        <w:rPr>
          <w:rStyle w:val="Strong"/>
          <w:rFonts w:eastAsia="Times New Roman" w:cs="Arial"/>
          <w:b w:val="0"/>
          <w:sz w:val="24"/>
          <w:szCs w:val="24"/>
          <w:lang w:eastAsia="en-GB"/>
        </w:rPr>
      </w:pPr>
      <w:r w:rsidRPr="00F73AFC">
        <w:rPr>
          <w:rStyle w:val="Strong"/>
          <w:rFonts w:eastAsia="Times New Roman" w:cs="Arial"/>
          <w:b w:val="0"/>
          <w:sz w:val="24"/>
          <w:szCs w:val="24"/>
          <w:lang w:eastAsia="en-GB"/>
        </w:rPr>
        <w:t/>
      </w:r>
    </w:p>
    <w:p w14:paraId="075E59E9" w14:textId="0E031FCE" w:rsidR="00F73AFC" w:rsidRPr="00F73AFC" w:rsidRDefault="00F73AFC" w:rsidP="00B254E9">
      <w:pPr>
        <w:pStyle w:val="ListParagraph"/>
        <w:numPr>
          <w:ilvl w:val="0"/>
          <w:numId w:val="1"/>
        </w:numPr>
        <w:spacing w:line="360" w:lineRule="auto"/>
        <w:jc w:val="both"/>
        <w:rPr>
          <w:rStyle w:val="Emphasis"/>
          <w:rFonts w:ascii="Arial" w:hAnsi="Arial" w:cs="Arial"/>
          <w:i w:val="0"/>
          <w:iCs w:val="0"/>
          <w:sz w:val="24"/>
          <w:szCs w:val="24"/>
        </w:rPr>
      </w:pPr>
      <w:r w:rsidRPr="00F73AFC">
        <w:rPr>
          <w:rStyle w:val="Strong"/>
          <w:rFonts w:eastAsia="Times New Roman" w:cs="Arial"/>
          <w:b w:val="0"/>
          <w:sz w:val="24"/>
          <w:szCs w:val="24"/>
          <w:lang w:eastAsia="en-GB"/>
        </w:rPr>
        <w:t xml:space="preserve"/>
      </w:r>
      <w:r w:rsidR="00EB53D1">
        <w:rPr>
          <w:rStyle w:val="Strong"/>
          <w:rFonts w:eastAsia="Times New Roman" w:cs="Arial"/>
          <w:b w:val="0"/>
          <w:sz w:val="24"/>
          <w:szCs w:val="24"/>
          <w:lang w:eastAsia="en-GB"/>
        </w:rPr>
        <w:t/>
      </w:r>
      <w:r w:rsidRPr="00F73AFC">
        <w:rPr>
          <w:rStyle w:val="Strong"/>
          <w:rFonts w:eastAsia="Times New Roman" w:cs="Arial"/>
          <w:b w:val="0"/>
          <w:sz w:val="24"/>
          <w:szCs w:val="24"/>
          <w:lang w:eastAsia="en-GB"/>
        </w:rPr>
        <w:t xml:space="preserve"/>
      </w:r>
      <w:r w:rsidR="00EB53D1">
        <w:rPr>
          <w:rStyle w:val="Strong"/>
          <w:rFonts w:eastAsia="Times New Roman" w:cs="Arial"/>
          <w:b w:val="0"/>
          <w:sz w:val="24"/>
          <w:szCs w:val="24"/>
          <w:lang w:eastAsia="en-GB"/>
        </w:rPr>
        <w:t xml:space="preserve"/>
      </w:r>
      <w:r w:rsidRPr="00F73AFC">
        <w:rPr>
          <w:rStyle w:val="Strong"/>
          <w:rFonts w:eastAsia="Times New Roman" w:cs="Arial"/>
          <w:b w:val="0"/>
          <w:sz w:val="24"/>
          <w:szCs w:val="24"/>
          <w:lang w:eastAsia="en-GB"/>
        </w:rPr>
        <w:t xml:space="preserve"/>
      </w:r>
      <w:r w:rsidR="00EB53D1">
        <w:rPr>
          <w:rStyle w:val="Strong"/>
          <w:rFonts w:eastAsia="Times New Roman" w:cs="Arial"/>
          <w:b w:val="0"/>
          <w:sz w:val="24"/>
          <w:szCs w:val="24"/>
          <w:lang w:eastAsia="en-GB"/>
        </w:rPr>
        <w:t/>
      </w:r>
      <w:r w:rsidRPr="00F73AFC">
        <w:rPr>
          <w:rStyle w:val="Strong"/>
          <w:rFonts w:eastAsia="Times New Roman" w:cs="Arial"/>
          <w:b w:val="0"/>
          <w:sz w:val="24"/>
          <w:szCs w:val="24"/>
          <w:lang w:eastAsia="en-GB"/>
        </w:rPr>
        <w:t/>
      </w:r>
    </w:p>
    <w:p w14:paraId="49ABF18C" w14:textId="77777777" w:rsidR="00B254E9" w:rsidRPr="00F73AFC" w:rsidRDefault="00B254E9" w:rsidP="007E5BBA">
      <w:pPr>
        <w:spacing w:line="240" w:lineRule="auto"/>
        <w:jc w:val="both"/>
        <w:rPr>
          <w:rStyle w:val="Strong"/>
          <w:rFonts w:eastAsia="Times New Roman" w:cs="Arial"/>
          <w:color w:val="3022B4"/>
          <w:sz w:val="28"/>
          <w:szCs w:val="24"/>
          <w:lang w:eastAsia="en-GB"/>
        </w:rPr>
      </w:pPr>
      <w:r>
        <w:rPr>
          <w:rStyle w:val="Strong"/>
          <w:rFonts w:eastAsia="Times New Roman" w:cs="Arial"/>
          <w:color w:val="3022B4"/>
          <w:sz w:val="28"/>
          <w:szCs w:val="24"/>
          <w:lang w:eastAsia="en-GB"/>
        </w:rPr>
        <w:lastRenderedPageBreak/>
        <w:t>INTRODUCTION</w:t>
      </w:r>
    </w:p>
    <w:p w14:paraId="645E60A6" w14:textId="51F44D70" w:rsidR="007E5BBA" w:rsidRPr="007E5BBA" w:rsidRDefault="00B254E9" w:rsidP="007E5BBA">
      <w:pPr>
        <w:pStyle w:val="NormalWeb"/>
        <w:spacing w:line="360" w:lineRule="auto"/>
        <w:jc w:val="both"/>
        <w:rPr>
          <w:rFonts w:ascii="Arial" w:hAnsi="Arial" w:cs="Arial"/>
          <w:b/>
          <w:color w:val="3022B4"/>
        </w:rPr>
      </w:pPr>
      <w:r w:rsidRPr="007E5BBA">
        <w:rPr>
          <w:rFonts w:ascii="Arial" w:hAnsi="Arial" w:cs="Arial"/>
          <w:b/>
          <w:color w:val="3022B4"/>
        </w:rPr>
        <w:t xml:space="preserve">Public procurement is vulnerable to corruption because it </w:t>
      </w:r>
      <w:r w:rsidR="00D87C74">
        <w:rPr>
          <w:rFonts w:ascii="Arial" w:hAnsi="Arial" w:cs="Arial"/>
          <w:b/>
          <w:color w:val="3022B4"/>
        </w:rPr>
        <w:t>involves</w:t>
      </w:r>
      <w:r w:rsidRPr="007E5BBA">
        <w:rPr>
          <w:rFonts w:ascii="Arial" w:hAnsi="Arial" w:cs="Arial"/>
          <w:b/>
          <w:color w:val="3022B4"/>
        </w:rPr>
        <w:t xml:space="preserve"> </w:t>
      </w:r>
      <w:r w:rsidR="00EB53D1">
        <w:rPr>
          <w:rFonts w:ascii="Arial" w:hAnsi="Arial" w:cs="Arial"/>
          <w:b/>
          <w:color w:val="3022B4"/>
        </w:rPr>
        <w:t xml:space="preserve">large budgets, manages complex contracting processes, and entrusts decision-making power to officials, allowing for administrative discretion </w:t>
      </w:r>
      <w:r w:rsidRPr="007E5BBA">
        <w:rPr>
          <w:rStyle w:val="Strong"/>
          <w:rFonts w:cs="Arial"/>
          <w:b w:val="0"/>
          <w:color w:val="3022B4"/>
        </w:rPr>
        <w:t>(</w:t>
      </w:r>
      <w:r w:rsidRPr="007E5BBA">
        <w:rPr>
          <w:rStyle w:val="Strong"/>
          <w:rFonts w:cs="Arial"/>
          <w:color w:val="3022B4"/>
        </w:rPr>
        <w:t>OECD, 2016</w:t>
      </w:r>
      <w:r w:rsidRPr="007E5BBA">
        <w:rPr>
          <w:rStyle w:val="Strong"/>
          <w:rFonts w:cs="Arial"/>
          <w:b w:val="0"/>
          <w:color w:val="3022B4"/>
        </w:rPr>
        <w:t xml:space="preserve">; </w:t>
      </w:r>
      <w:r w:rsidRPr="007E5BBA">
        <w:rPr>
          <w:rFonts w:ascii="Arial" w:hAnsi="Arial" w:cs="Arial"/>
          <w:b/>
          <w:color w:val="3022B4"/>
        </w:rPr>
        <w:t xml:space="preserve">Bajpai &amp; Myers, 2020). </w:t>
      </w:r>
    </w:p>
    <w:p w14:paraId="13AEA383" w14:textId="77777777" w:rsidR="007E5BBA" w:rsidRDefault="007E5BBA" w:rsidP="007E5BBA">
      <w:pPr>
        <w:pStyle w:val="NormalWeb"/>
        <w:spacing w:line="360" w:lineRule="auto"/>
        <w:jc w:val="both"/>
        <w:rPr>
          <w:rFonts w:ascii="Arial" w:hAnsi="Arial" w:cs="Arial"/>
        </w:rPr>
        <w:sectPr w:rsidR="007E5BBA" w:rsidSect="007E5BBA">
          <w:headerReference w:type="default" r:id="rId10"/>
          <w:footerReference w:type="default" r:id="rId11"/>
          <w:pgSz w:w="11906" w:h="16838"/>
          <w:pgMar w:top="1276" w:right="1440" w:bottom="1440" w:left="1440" w:header="708" w:footer="708" w:gutter="0"/>
          <w:pgNumType w:start="0"/>
          <w:cols w:space="708"/>
          <w:titlePg/>
          <w:docGrid w:linePitch="360"/>
        </w:sectPr>
      </w:pPr>
    </w:p>
    <w:p w14:paraId="23074CC6" w14:textId="2003A1AB" w:rsidR="007D13DA" w:rsidRPr="001E62E6" w:rsidRDefault="00B254E9" w:rsidP="00515740">
      <w:pPr>
        <w:spacing w:line="360" w:lineRule="auto"/>
        <w:jc w:val="both"/>
        <w:rPr>
          <w:rFonts w:ascii="Arial" w:hAnsi="Arial" w:cs="Arial"/>
          <w:sz w:val="24"/>
          <w:szCs w:val="24"/>
        </w:rPr>
      </w:pPr>
      <w:r w:rsidRPr="001E62E6">
        <w:rPr>
          <w:rFonts w:ascii="Arial" w:hAnsi="Arial" w:cs="Arial"/>
          <w:sz w:val="24"/>
          <w:szCs w:val="24"/>
        </w:rPr>
        <w:t xml:space="preserve">The OECD’s 2016 report clearly </w:t>
      </w:r>
      <w:r w:rsidR="00105A2D" w:rsidRPr="001E62E6">
        <w:rPr>
          <w:rFonts w:ascii="Arial" w:hAnsi="Arial" w:cs="Arial"/>
          <w:sz w:val="24"/>
          <w:szCs w:val="24"/>
        </w:rPr>
        <w:t>noted</w:t>
      </w:r>
      <w:r w:rsidRPr="001E62E6">
        <w:rPr>
          <w:rFonts w:ascii="Arial" w:hAnsi="Arial" w:cs="Arial"/>
          <w:sz w:val="24"/>
          <w:szCs w:val="24"/>
        </w:rPr>
        <w:t xml:space="preserve"> that procurement of needed goods and </w:t>
      </w:r>
      <w:r w:rsidR="00105A2D" w:rsidRPr="001E62E6">
        <w:rPr>
          <w:rFonts w:ascii="Arial" w:hAnsi="Arial" w:cs="Arial"/>
          <w:sz w:val="24"/>
          <w:szCs w:val="24"/>
        </w:rPr>
        <w:t>services</w:t>
      </w:r>
      <w:r w:rsidRPr="001E62E6">
        <w:rPr>
          <w:rFonts w:ascii="Arial" w:hAnsi="Arial" w:cs="Arial"/>
          <w:sz w:val="24"/>
          <w:szCs w:val="24"/>
        </w:rPr>
        <w:t xml:space="preserve"> </w:t>
      </w:r>
      <w:r w:rsidR="00EB53D1" w:rsidRPr="001E62E6">
        <w:rPr>
          <w:rFonts w:ascii="Arial" w:hAnsi="Arial" w:cs="Arial"/>
          <w:sz w:val="24"/>
          <w:szCs w:val="24"/>
        </w:rPr>
        <w:t xml:space="preserve">accounted for </w:t>
      </w:r>
      <w:r w:rsidRPr="001E62E6">
        <w:rPr>
          <w:rFonts w:ascii="Arial" w:hAnsi="Arial" w:cs="Arial"/>
          <w:sz w:val="24"/>
          <w:szCs w:val="24"/>
        </w:rPr>
        <w:t xml:space="preserve">12-20% of GDP and up to 30% of government budgetary expenditure in many countries. Price inflation, </w:t>
      </w:r>
      <w:r w:rsidR="00105A2D" w:rsidRPr="001E62E6">
        <w:rPr>
          <w:rFonts w:ascii="Arial" w:hAnsi="Arial" w:cs="Arial"/>
          <w:sz w:val="24"/>
          <w:szCs w:val="24"/>
        </w:rPr>
        <w:t>incomplete</w:t>
      </w:r>
      <w:r w:rsidRPr="001E62E6">
        <w:rPr>
          <w:rFonts w:ascii="Arial" w:hAnsi="Arial" w:cs="Arial"/>
          <w:sz w:val="24"/>
          <w:szCs w:val="24"/>
        </w:rPr>
        <w:t xml:space="preserve"> projects, and substandard work that undermine citizens’ access to basic services become the immediate consequences of </w:t>
      </w:r>
      <w:r w:rsidR="00105A2D" w:rsidRPr="001E62E6">
        <w:rPr>
          <w:rFonts w:ascii="Arial" w:hAnsi="Arial" w:cs="Arial"/>
          <w:sz w:val="24"/>
          <w:szCs w:val="24"/>
        </w:rPr>
        <w:t xml:space="preserve">a </w:t>
      </w:r>
      <w:r w:rsidRPr="001E62E6">
        <w:rPr>
          <w:rFonts w:ascii="Arial" w:hAnsi="Arial" w:cs="Arial"/>
          <w:sz w:val="24"/>
          <w:szCs w:val="24"/>
        </w:rPr>
        <w:t xml:space="preserve">corrupt procurement process </w:t>
      </w:r>
      <w:r w:rsidRPr="001E62E6">
        <w:rPr>
          <w:rStyle w:val="Strong"/>
          <w:rFonts w:cs="Arial"/>
          <w:sz w:val="24"/>
          <w:szCs w:val="24"/>
        </w:rPr>
        <w:t>(</w:t>
      </w:r>
      <w:r w:rsidRPr="001E62E6">
        <w:rPr>
          <w:rStyle w:val="Strong"/>
          <w:rFonts w:cs="Arial"/>
          <w:b w:val="0"/>
          <w:sz w:val="24"/>
          <w:szCs w:val="24"/>
        </w:rPr>
        <w:t>OECD, 2016;</w:t>
      </w:r>
      <w:r w:rsidRPr="001E62E6">
        <w:rPr>
          <w:rStyle w:val="Strong"/>
          <w:rFonts w:cs="Arial"/>
          <w:sz w:val="24"/>
          <w:szCs w:val="24"/>
        </w:rPr>
        <w:t xml:space="preserve"> </w:t>
      </w:r>
      <w:r w:rsidRPr="001E62E6">
        <w:rPr>
          <w:rFonts w:ascii="Arial" w:hAnsi="Arial" w:cs="Arial"/>
          <w:sz w:val="24"/>
          <w:szCs w:val="24"/>
        </w:rPr>
        <w:t>Bajpai &amp; Myers, 2020)</w:t>
      </w:r>
      <w:r w:rsidRPr="001E62E6">
        <w:rPr>
          <w:rFonts w:ascii="Arial" w:hAnsi="Arial" w:cs="Arial"/>
          <w:b/>
          <w:sz w:val="24"/>
          <w:szCs w:val="24"/>
        </w:rPr>
        <w:t>.</w:t>
      </w:r>
      <w:r w:rsidRPr="001E62E6">
        <w:rPr>
          <w:rFonts w:ascii="Arial" w:hAnsi="Arial" w:cs="Arial"/>
          <w:sz w:val="24"/>
          <w:szCs w:val="24"/>
        </w:rPr>
        <w:t xml:space="preserve"> Sierra Leone fits this high-risk profile. </w:t>
      </w:r>
      <w:r w:rsidR="00515740" w:rsidRPr="001E62E6">
        <w:rPr>
          <w:rFonts w:ascii="Arial" w:hAnsi="Arial" w:cs="Arial"/>
          <w:sz w:val="24"/>
          <w:szCs w:val="24"/>
        </w:rPr>
        <w:t xml:space="preserve">However, </w:t>
      </w:r>
      <w:r w:rsidRPr="001E62E6">
        <w:rPr>
          <w:rFonts w:ascii="Arial" w:hAnsi="Arial" w:cs="Arial"/>
          <w:sz w:val="24"/>
          <w:szCs w:val="24"/>
        </w:rPr>
        <w:t xml:space="preserve">there is an added vulnerability that is linked to its post-conflict and resource-constrained context. </w:t>
      </w:r>
      <w:r w:rsidR="007D13DA" w:rsidRPr="001E62E6">
        <w:rPr>
          <w:rFonts w:ascii="Arial" w:hAnsi="Arial" w:cs="Arial"/>
          <w:sz w:val="24"/>
          <w:szCs w:val="24"/>
        </w:rPr>
        <w:t>A major added vulnerability linked to Sierra Leone</w:t>
      </w:r>
      <w:r w:rsidR="00515740" w:rsidRPr="001E62E6">
        <w:rPr>
          <w:rFonts w:ascii="Arial" w:hAnsi="Arial" w:cs="Arial"/>
          <w:sz w:val="24"/>
          <w:szCs w:val="24"/>
        </w:rPr>
        <w:t>’s</w:t>
      </w:r>
      <w:r w:rsidR="007D13DA" w:rsidRPr="001E62E6">
        <w:rPr>
          <w:rFonts w:ascii="Arial" w:hAnsi="Arial" w:cs="Arial"/>
          <w:b/>
          <w:sz w:val="24"/>
          <w:szCs w:val="24"/>
        </w:rPr>
        <w:t xml:space="preserve"> </w:t>
      </w:r>
      <w:r w:rsidR="007D13DA" w:rsidRPr="001E62E6">
        <w:rPr>
          <w:rStyle w:val="Strong"/>
          <w:rFonts w:cs="Arial"/>
          <w:b w:val="0"/>
          <w:sz w:val="24"/>
          <w:szCs w:val="24"/>
        </w:rPr>
        <w:t>post</w:t>
      </w:r>
      <w:r w:rsidR="007D13DA" w:rsidRPr="001E62E6">
        <w:rPr>
          <w:rStyle w:val="Strong"/>
          <w:rFonts w:cs="Arial"/>
          <w:b w:val="0"/>
          <w:sz w:val="24"/>
          <w:szCs w:val="24"/>
        </w:rPr>
        <w:noBreakHyphen/>
        <w:t>conflict and resource</w:t>
      </w:r>
      <w:r w:rsidR="007D13DA" w:rsidRPr="001E62E6">
        <w:rPr>
          <w:rStyle w:val="Strong"/>
          <w:rFonts w:cs="Arial"/>
          <w:b w:val="0"/>
          <w:sz w:val="24"/>
          <w:szCs w:val="24"/>
        </w:rPr>
        <w:noBreakHyphen/>
        <w:t>constrained context</w:t>
      </w:r>
      <w:r w:rsidR="007D13DA" w:rsidRPr="001E62E6">
        <w:rPr>
          <w:rFonts w:ascii="Arial" w:hAnsi="Arial" w:cs="Arial"/>
          <w:sz w:val="24"/>
          <w:szCs w:val="24"/>
        </w:rPr>
        <w:t xml:space="preserve"> is the persistence of </w:t>
      </w:r>
      <w:r w:rsidR="007D13DA" w:rsidRPr="001E62E6">
        <w:rPr>
          <w:rStyle w:val="Strong"/>
          <w:rFonts w:cs="Arial"/>
          <w:b w:val="0"/>
          <w:sz w:val="24"/>
          <w:szCs w:val="24"/>
        </w:rPr>
        <w:t>weak state capacity and entrenched informal governance networks</w:t>
      </w:r>
      <w:r w:rsidR="007D13DA" w:rsidRPr="001E62E6">
        <w:rPr>
          <w:rFonts w:ascii="Arial" w:hAnsi="Arial" w:cs="Arial"/>
          <w:sz w:val="24"/>
          <w:szCs w:val="24"/>
        </w:rPr>
        <w:t xml:space="preserve"> that survived the civil war and continue to shape public administration. </w:t>
      </w:r>
    </w:p>
    <w:p w14:paraId="6A18FB1A" w14:textId="65542363" w:rsidR="007D13DA" w:rsidRPr="001E62E6" w:rsidRDefault="007D13DA" w:rsidP="00515740">
      <w:pPr>
        <w:spacing w:line="360" w:lineRule="auto"/>
        <w:jc w:val="both"/>
        <w:rPr>
          <w:rFonts w:ascii="Arial" w:hAnsi="Arial" w:cs="Arial"/>
          <w:sz w:val="24"/>
          <w:szCs w:val="24"/>
        </w:rPr>
      </w:pPr>
      <w:r w:rsidRPr="001E62E6">
        <w:rPr>
          <w:rFonts w:ascii="Arial" w:hAnsi="Arial" w:cs="Arial"/>
          <w:sz w:val="24"/>
          <w:szCs w:val="24"/>
        </w:rPr>
        <w:t xml:space="preserve">The IMF’s </w:t>
      </w:r>
      <w:r w:rsidRPr="001E62E6">
        <w:rPr>
          <w:rStyle w:val="Emphasis"/>
          <w:rFonts w:ascii="Arial" w:hAnsi="Arial" w:cs="Arial"/>
          <w:i w:val="0"/>
          <w:iCs w:val="0"/>
          <w:sz w:val="24"/>
          <w:szCs w:val="24"/>
        </w:rPr>
        <w:t>Governance and Corruption Diagnostic</w:t>
      </w:r>
      <w:r w:rsidRPr="001E62E6">
        <w:rPr>
          <w:rFonts w:ascii="Arial" w:hAnsi="Arial" w:cs="Arial"/>
          <w:sz w:val="24"/>
          <w:szCs w:val="24"/>
        </w:rPr>
        <w:t xml:space="preserve"> on Sierra Leone highlighted the lack of institutional competence to </w:t>
      </w:r>
      <w:r w:rsidRPr="001E62E6">
        <w:rPr>
          <w:rFonts w:ascii="Arial" w:hAnsi="Arial" w:cs="Arial"/>
          <w:sz w:val="24"/>
          <w:szCs w:val="24"/>
        </w:rPr>
        <w:t>function effectively</w:t>
      </w:r>
      <w:r w:rsidR="00515740" w:rsidRPr="001E62E6">
        <w:rPr>
          <w:rFonts w:ascii="Arial" w:hAnsi="Arial" w:cs="Arial"/>
          <w:sz w:val="24"/>
          <w:szCs w:val="24"/>
        </w:rPr>
        <w:t xml:space="preserve"> </w:t>
      </w:r>
      <w:r w:rsidR="00515740" w:rsidRPr="001E62E6">
        <w:rPr>
          <w:rFonts w:ascii="Arial" w:hAnsi="Arial" w:cs="Arial"/>
          <w:sz w:val="24"/>
          <w:szCs w:val="24"/>
        </w:rPr>
        <w:fldChar w:fldCharType="begin"/>
      </w:r>
      <w:r w:rsidR="00515740" w:rsidRPr="001E62E6">
        <w:rPr>
          <w:rFonts w:ascii="Arial" w:hAnsi="Arial" w:cs="Arial"/>
          <w:sz w:val="24"/>
          <w:szCs w:val="24"/>
        </w:rPr>
        <w:instrText xml:space="preserve"> ADDIN ZOTERO_ITEM CSL_CITATION {"citationID":"CDPLbmHD","properties":{"unsorted":false,"formattedCitation":"(Robinson {\\i{}et al.}, 2026)","plainCitation":"(Robinson et al., 2026)","noteIndex":0},"citationItems":[{"id":731,"uris":["http://zotero.org/users/18270714/items/J4MMANH5"],"itemData":{"id":731,"type":"report","abstract":"At the request of the Government of Sierra Leone, an inter-departmental IMF team conducted a Governance and Corruption Diagnostic (GCD). The GCD provides a detailed assessment of governance and corruption vulnerabilities in key state functions of fiscal governance, financial sector oversight, antimoney laundering and combating the financing of terrorism (AML/CFT), and rule of law. Informed by political economy analysis, the diagnostic also considered the nature and severity of corruption in Sierra Leone and the effectiveness of anticorruption laws and institutions to address corruption risks. Key challenges, including institutional weaknesses, limited enforcement of the rule of law, and vulnerabilities in public procurement, have contributed to inefficiencies in the allocation of public resources and have, at times, undermined public trust in government. These practices constrain the fiscal space, limit the effectiveness of service delivery, discourage investment and limit the potential for private sector–led growth. The GCD offers actionable recommendations to strengthen accountability, transparency, and institutional capacity that are necessary for sustainable growth and restoring public trust in institutions.","language":"en","number":"HLS/26/03","publisher":"International Monetary Fund","source":"Zotero","title":"Sierra Leone: Governance and Corruption Diagnostic Report","URL":"https://www.imf.org/-/media/files/publications/hls/2026/english/hlsea2026003","author":[{"family":"Robinson","given":"David"},{"family":"Deng","given":"Yao"},{"family":"Castro","given":"Andrew","dropping-particle":"de"},{"family":"Manuilova","given":"Natalie"},{"family":"Masilela","given":"Dumisani"},{"family":"Diarra","given":"Ibrahima"},{"family":"Berg","given":"Jesper"}],"accessed":{"date-parts":[["2026",3,22]]},"issued":{"date-parts":[["2026",1]]}}}],"schema":"https://github.com/citation-style-language/schema/raw/master/csl-citation.json"} </w:instrText>
      </w:r>
      <w:r w:rsidR="00515740" w:rsidRPr="001E62E6">
        <w:rPr>
          <w:rFonts w:ascii="Arial" w:hAnsi="Arial" w:cs="Arial"/>
          <w:sz w:val="24"/>
          <w:szCs w:val="24"/>
        </w:rPr>
        <w:fldChar w:fldCharType="separate"/>
      </w:r>
      <w:r w:rsidR="00515740" w:rsidRPr="001E62E6">
        <w:rPr>
          <w:rFonts w:ascii="Arial" w:hAnsi="Arial" w:cs="Arial"/>
          <w:sz w:val="24"/>
          <w:szCs w:val="24"/>
        </w:rPr>
        <w:t xml:space="preserve">(Robinson </w:t>
      </w:r>
      <w:r w:rsidR="00515740" w:rsidRPr="001E62E6">
        <w:rPr>
          <w:rFonts w:ascii="Arial" w:hAnsi="Arial" w:cs="Arial"/>
          <w:i/>
          <w:iCs/>
          <w:sz w:val="24"/>
          <w:szCs w:val="24"/>
        </w:rPr>
        <w:t>et al.</w:t>
      </w:r>
      <w:r w:rsidR="00515740" w:rsidRPr="001E62E6">
        <w:rPr>
          <w:rFonts w:ascii="Arial" w:hAnsi="Arial" w:cs="Arial"/>
          <w:sz w:val="24"/>
          <w:szCs w:val="24"/>
        </w:rPr>
        <w:t>, 2026)</w:t>
      </w:r>
      <w:r w:rsidR="00515740" w:rsidRPr="001E62E6">
        <w:rPr>
          <w:rFonts w:ascii="Arial" w:hAnsi="Arial" w:cs="Arial"/>
          <w:sz w:val="24"/>
          <w:szCs w:val="24"/>
        </w:rPr>
        <w:fldChar w:fldCharType="end"/>
      </w:r>
      <w:r w:rsidRPr="001E62E6">
        <w:rPr>
          <w:rFonts w:ascii="Arial" w:hAnsi="Arial" w:cs="Arial"/>
          <w:sz w:val="24"/>
          <w:szCs w:val="24"/>
        </w:rPr>
        <w:t>. This implies that governance</w:t>
      </w:r>
      <w:r w:rsidRPr="001E62E6">
        <w:rPr>
          <w:rFonts w:ascii="Arial" w:hAnsi="Arial" w:cs="Arial"/>
          <w:sz w:val="24"/>
          <w:szCs w:val="24"/>
        </w:rPr>
        <w:noBreakHyphen/>
        <w:t xml:space="preserve">related reforms were never fully implemented, leaving behind </w:t>
      </w:r>
      <w:r w:rsidRPr="001E62E6">
        <w:rPr>
          <w:rStyle w:val="Strong"/>
          <w:rFonts w:cs="Arial"/>
          <w:b w:val="0"/>
          <w:sz w:val="24"/>
          <w:szCs w:val="24"/>
        </w:rPr>
        <w:t>fragile oversight systems, limited enforcement capability, and high discretion in public spending</w:t>
      </w:r>
      <w:r w:rsidRPr="001E62E6">
        <w:rPr>
          <w:rFonts w:ascii="Arial" w:hAnsi="Arial" w:cs="Arial"/>
          <w:sz w:val="24"/>
          <w:szCs w:val="24"/>
        </w:rPr>
        <w:t xml:space="preserve">. </w:t>
      </w:r>
    </w:p>
    <w:p w14:paraId="153E0F5F" w14:textId="7B3A0AFE" w:rsidR="001E62E6" w:rsidRPr="001E62E6" w:rsidRDefault="006273CE" w:rsidP="001E62E6">
      <w:pPr>
        <w:spacing w:line="360" w:lineRule="auto"/>
        <w:jc w:val="both"/>
        <w:rPr>
          <w:sz w:val="24"/>
          <w:szCs w:val="24"/>
        </w:rPr>
      </w:pPr>
      <w:r w:rsidRPr="001E62E6">
        <w:rPr>
          <w:rFonts w:ascii="Arial" w:hAnsi="Arial" w:cs="Arial"/>
          <w:sz w:val="24"/>
          <w:szCs w:val="24"/>
        </w:rPr>
        <w:fldChar w:fldCharType="begin"/>
      </w:r>
      <w:r w:rsidRPr="001E62E6">
        <w:rPr>
          <w:rFonts w:ascii="Arial" w:hAnsi="Arial" w:cs="Arial"/>
          <w:sz w:val="24"/>
          <w:szCs w:val="24"/>
        </w:rPr>
        <w:instrText xml:space="preserve"> ADDIN ZOTERO_ITEM CSL_CITATION {"citationID":"eZcIWbP9","properties":{"unsorted":false,"formattedCitation":"(Fanthorpe and Maconachie, 2010)","plainCitation":"(Fanthorpe and Maconachie, 2010)","noteIndex":0},"citationItems":[{"id":660,"uris":["http://zotero.org/users/18270714/items/537NZBKB"],"itemData":{"id":660,"type":"article-journal","abstract":"Sierra Leone’s conﬂict has often been characterized as a ‘crisis of youth’. For some, the post-war resurgence of grassroots associational life represents the unleashing of long-suppressed youth egalitarianism, yet this analysis tends to ignore the role of international aid in providing an economic incentive for impoverished Sierra Leoneans to embrace formal association. Case study evidence also shows that politics of ‘community’ identiﬁcation and moral economies of patronage continue to aﬀect postwar aid. Evidence of post-war social change can nevertheless be found outside the development sector. Diamond mining has long served as a driver of cultural modernization in Sierra Leone and detailed examination of post-war associational life in Kono District reveals that new foci and techniques of social activism have emerged since the end of the civil war. The decline of artisanal mining, with the expansion of large-scale industrial mining, and renewed interest in farming are driving a parallel resurgence of associational life in rural areas. Given that most Sierra Leoneans continue to depend on farming, this rural resurgence could yet represent the most durable basis for democratic change in Sierra Leone.","container-title":"African Affairs","DOI":"10.1093/afraf/adq004","ISSN":"0001-9909, 1468-2621","issue":"435","journalAbbreviation":"African Affairs","language":"en","page":"251-272","source":"DOI.org (Crossref)","title":"Beyond the 'Crisis of Youth'? Mining, farming, and civil society in post-war Sierra Leone","title-short":"Beyond the 'Crisis of Youth'?","volume":"109","author":[{"family":"Fanthorpe","given":"R."},{"family":"Maconachie","given":"R."}],"issued":{"date-parts":[["2010",4,1]]}}}],"schema":"https://github.com/citation-style-language/schema/raw/master/csl-citation.json"} </w:instrText>
      </w:r>
      <w:r w:rsidRPr="001E62E6">
        <w:rPr>
          <w:rFonts w:ascii="Arial" w:hAnsi="Arial" w:cs="Arial"/>
          <w:sz w:val="24"/>
          <w:szCs w:val="24"/>
        </w:rPr>
        <w:fldChar w:fldCharType="separate"/>
      </w:r>
      <w:r w:rsidRPr="001E62E6">
        <w:rPr>
          <w:rFonts w:ascii="Arial" w:hAnsi="Arial" w:cs="Arial"/>
          <w:sz w:val="24"/>
          <w:szCs w:val="24"/>
        </w:rPr>
        <w:t xml:space="preserve">Fanthorpe and </w:t>
      </w:r>
      <w:proofErr w:type="spellStart"/>
      <w:r w:rsidRPr="001E62E6">
        <w:rPr>
          <w:rFonts w:ascii="Arial" w:hAnsi="Arial" w:cs="Arial"/>
          <w:sz w:val="24"/>
          <w:szCs w:val="24"/>
        </w:rPr>
        <w:t>Maconachie</w:t>
      </w:r>
      <w:proofErr w:type="spellEnd"/>
      <w:r w:rsidRPr="001E62E6">
        <w:rPr>
          <w:rFonts w:ascii="Arial" w:hAnsi="Arial" w:cs="Arial"/>
          <w:sz w:val="24"/>
          <w:szCs w:val="24"/>
        </w:rPr>
        <w:t xml:space="preserve"> (2010)</w:t>
      </w:r>
      <w:r w:rsidRPr="001E62E6">
        <w:rPr>
          <w:rFonts w:ascii="Arial" w:hAnsi="Arial" w:cs="Arial"/>
          <w:sz w:val="24"/>
          <w:szCs w:val="24"/>
        </w:rPr>
        <w:fldChar w:fldCharType="end"/>
      </w:r>
      <w:r w:rsidR="001E62E6" w:rsidRPr="001E62E6">
        <w:rPr>
          <w:rFonts w:ascii="Arial" w:hAnsi="Arial" w:cs="Arial"/>
          <w:sz w:val="24"/>
          <w:szCs w:val="24"/>
        </w:rPr>
        <w:t xml:space="preserve"> s</w:t>
      </w:r>
      <w:r w:rsidR="001E62E6" w:rsidRPr="001E62E6">
        <w:rPr>
          <w:rFonts w:ascii="Arial" w:hAnsi="Arial" w:cs="Arial"/>
          <w:sz w:val="24"/>
          <w:szCs w:val="24"/>
        </w:rPr>
        <w:t>tudy on Sierra Leone post-war governance shows that patronage practices during the war and moral economies of entitlement have been embedded in the recovery process, normalising expectations of favour exchange and resource capture which continue to shape public sector behaviour, including procurement practises today.</w:t>
      </w:r>
    </w:p>
    <w:p w14:paraId="2DC39EF3" w14:textId="4CA01CE3" w:rsidR="00B254E9" w:rsidRPr="00D87C74" w:rsidRDefault="00B254E9" w:rsidP="007E5BBA">
      <w:pPr>
        <w:pStyle w:val="NormalWeb"/>
        <w:spacing w:line="360" w:lineRule="auto"/>
        <w:jc w:val="both"/>
        <w:rPr>
          <w:rFonts w:ascii="Arial" w:hAnsi="Arial" w:cs="Arial"/>
          <w:b/>
          <w:bCs/>
        </w:rPr>
      </w:pPr>
      <w:r w:rsidRPr="00D87C74">
        <w:rPr>
          <w:rFonts w:ascii="Arial" w:hAnsi="Arial" w:cs="Arial"/>
          <w:b/>
          <w:bCs/>
        </w:rPr>
        <w:t xml:space="preserve">Transparency International’s Corruption Perceptions Index places </w:t>
      </w:r>
      <w:r w:rsidR="00D87C74" w:rsidRPr="00D87C74">
        <w:rPr>
          <w:rFonts w:ascii="Arial" w:hAnsi="Arial" w:cs="Arial"/>
          <w:b/>
          <w:bCs/>
        </w:rPr>
        <w:t>Sierra Leone</w:t>
      </w:r>
      <w:r w:rsidRPr="00D87C74">
        <w:rPr>
          <w:rFonts w:ascii="Arial" w:hAnsi="Arial" w:cs="Arial"/>
          <w:b/>
          <w:bCs/>
        </w:rPr>
        <w:t xml:space="preserve"> in the lower half of global performers and ranks 10</w:t>
      </w:r>
      <w:r w:rsidR="00052940" w:rsidRPr="00D87C74">
        <w:rPr>
          <w:rFonts w:ascii="Arial" w:hAnsi="Arial" w:cs="Arial"/>
          <w:b/>
          <w:bCs/>
        </w:rPr>
        <w:t>9</w:t>
      </w:r>
      <w:r w:rsidRPr="00D87C74">
        <w:rPr>
          <w:rFonts w:ascii="Arial" w:hAnsi="Arial" w:cs="Arial"/>
          <w:b/>
          <w:bCs/>
        </w:rPr>
        <w:t>/18</w:t>
      </w:r>
      <w:r w:rsidR="00052940" w:rsidRPr="00D87C74">
        <w:rPr>
          <w:rFonts w:ascii="Arial" w:hAnsi="Arial" w:cs="Arial"/>
          <w:b/>
          <w:bCs/>
        </w:rPr>
        <w:t>2</w:t>
      </w:r>
      <w:r w:rsidR="00D87C74" w:rsidRPr="00D87C74">
        <w:rPr>
          <w:rFonts w:ascii="Arial" w:hAnsi="Arial" w:cs="Arial"/>
          <w:b/>
          <w:bCs/>
        </w:rPr>
        <w:t xml:space="preserve"> </w:t>
      </w:r>
      <w:r w:rsidR="00D87C74" w:rsidRPr="00D87C74">
        <w:rPr>
          <w:rFonts w:ascii="Arial" w:hAnsi="Arial" w:cs="Arial"/>
          <w:b/>
          <w:bCs/>
        </w:rPr>
        <w:lastRenderedPageBreak/>
        <w:t xml:space="preserve">with its </w:t>
      </w:r>
      <w:proofErr w:type="spellStart"/>
      <w:proofErr w:type="gramStart"/>
      <w:r w:rsidR="00D87C74" w:rsidRPr="00D87C74">
        <w:rPr>
          <w:rFonts w:ascii="Arial" w:hAnsi="Arial" w:cs="Arial"/>
          <w:b/>
          <w:bCs/>
        </w:rPr>
        <w:t>pubic</w:t>
      </w:r>
      <w:proofErr w:type="spellEnd"/>
      <w:proofErr w:type="gramEnd"/>
      <w:r w:rsidR="00D87C74" w:rsidRPr="00D87C74">
        <w:rPr>
          <w:rFonts w:ascii="Arial" w:hAnsi="Arial" w:cs="Arial"/>
          <w:b/>
          <w:bCs/>
        </w:rPr>
        <w:t xml:space="preserve"> sector corruption score of 34/100</w:t>
      </w:r>
      <w:r w:rsidRPr="00D87C74">
        <w:rPr>
          <w:rFonts w:ascii="Arial" w:hAnsi="Arial" w:cs="Arial"/>
          <w:b/>
          <w:bCs/>
        </w:rPr>
        <w:t>.</w:t>
      </w:r>
      <w:r w:rsidR="00D87C74" w:rsidRPr="00D87C74">
        <w:rPr>
          <w:rStyle w:val="FootnoteReference"/>
          <w:rFonts w:ascii="Arial" w:hAnsi="Arial" w:cs="Arial"/>
          <w:b/>
          <w:bCs/>
        </w:rPr>
        <w:footnoteReference w:id="1"/>
      </w:r>
      <w:r w:rsidRPr="00D87C74">
        <w:rPr>
          <w:rFonts w:ascii="Arial" w:hAnsi="Arial" w:cs="Arial"/>
          <w:b/>
          <w:bCs/>
        </w:rPr>
        <w:t xml:space="preserve"> </w:t>
      </w:r>
    </w:p>
    <w:p w14:paraId="05C54FAC" w14:textId="3539AC31" w:rsidR="00B254E9" w:rsidRPr="00D40ED7" w:rsidRDefault="00B254E9" w:rsidP="007E5BBA">
      <w:pPr>
        <w:pStyle w:val="NormalWeb"/>
        <w:spacing w:line="360" w:lineRule="auto"/>
        <w:jc w:val="both"/>
        <w:rPr>
          <w:rFonts w:ascii="Arial" w:hAnsi="Arial" w:cs="Arial"/>
        </w:rPr>
      </w:pPr>
      <w:r w:rsidRPr="00D40ED7">
        <w:rPr>
          <w:rFonts w:ascii="Arial" w:hAnsi="Arial" w:cs="Arial"/>
        </w:rPr>
        <w:t xml:space="preserve">This rating comes with persistent concerns about poor public financial management and procurement </w:t>
      </w:r>
      <w:r w:rsidR="00D866BD">
        <w:rPr>
          <w:rFonts w:ascii="Arial" w:hAnsi="Arial" w:cs="Arial"/>
        </w:rPr>
        <w:fldChar w:fldCharType="begin"/>
      </w:r>
      <w:r w:rsidR="00D866BD">
        <w:rPr>
          <w:rFonts w:ascii="Arial" w:hAnsi="Arial" w:cs="Arial"/>
        </w:rPr>
        <w:instrText xml:space="preserve"> ADDIN ZOTERO_ITEM CSL_CITATION {"citationID":"xnzROYhH","properties":{"unsorted":false,"formattedCitation":"({\\i{}Corruption Perceptions Index 2025}, 2025)","plainCitation":"(Corruption Perceptions Index 2025, 2025)","noteIndex":0},"citationItems":[{"id":759,"uris":["http://zotero.org/users/18270714/items/SMUG6R88"],"itemData":{"id":759,"type":"webpage","abstract":"The Corruption Perceptions Index 2025 ranks 182 countries by their perceived levels of public sector corruption. Find out the scores and read our analysis.","container-title":"Transparency.org","language":"en","title":"Corruption Perceptions Index 2025","URL":"https://www.transparency.org/en/cpi/2025","accessed":{"date-parts":[["2026",6,23]]},"issued":{"date-parts":[["2025",2,11]]}}}],"schema":"https://github.com/citation-style-language/schema/raw/master/csl-citation.json"} </w:instrText>
      </w:r>
      <w:r w:rsidR="00D866BD">
        <w:rPr>
          <w:rFonts w:ascii="Arial" w:hAnsi="Arial" w:cs="Arial"/>
        </w:rPr>
        <w:fldChar w:fldCharType="separate"/>
      </w:r>
      <w:r w:rsidR="00D866BD" w:rsidRPr="00D866BD">
        <w:rPr>
          <w:rFonts w:ascii="Arial" w:hAnsi="Arial" w:cs="Arial"/>
        </w:rPr>
        <w:t>(</w:t>
      </w:r>
      <w:r w:rsidR="00D866BD" w:rsidRPr="00D866BD">
        <w:rPr>
          <w:rFonts w:ascii="Arial" w:hAnsi="Arial" w:cs="Arial"/>
          <w:i/>
          <w:iCs/>
        </w:rPr>
        <w:t>Corruption Perceptions Index 2025</w:t>
      </w:r>
      <w:r w:rsidR="00D866BD" w:rsidRPr="00D866BD">
        <w:rPr>
          <w:rFonts w:ascii="Arial" w:hAnsi="Arial" w:cs="Arial"/>
        </w:rPr>
        <w:t>, 2025)</w:t>
      </w:r>
      <w:r w:rsidR="00D866BD">
        <w:rPr>
          <w:rFonts w:ascii="Arial" w:hAnsi="Arial" w:cs="Arial"/>
        </w:rPr>
        <w:fldChar w:fldCharType="end"/>
      </w:r>
      <w:r w:rsidR="00D866BD">
        <w:rPr>
          <w:rFonts w:ascii="Arial" w:hAnsi="Arial" w:cs="Arial"/>
        </w:rPr>
        <w:t xml:space="preserve">. </w:t>
      </w:r>
      <w:r w:rsidRPr="00D40ED7">
        <w:rPr>
          <w:rFonts w:ascii="Arial" w:hAnsi="Arial" w:cs="Arial"/>
        </w:rPr>
        <w:t xml:space="preserve">Similarly, </w:t>
      </w:r>
      <w:r w:rsidR="00105A2D">
        <w:rPr>
          <w:rFonts w:ascii="Arial" w:hAnsi="Arial" w:cs="Arial"/>
        </w:rPr>
        <w:t xml:space="preserve">the </w:t>
      </w:r>
      <w:r w:rsidRPr="00D40ED7">
        <w:rPr>
          <w:rFonts w:ascii="Arial" w:hAnsi="Arial" w:cs="Arial"/>
        </w:rPr>
        <w:t>IMF</w:t>
      </w:r>
      <w:r w:rsidR="00105A2D">
        <w:rPr>
          <w:rFonts w:ascii="Arial" w:hAnsi="Arial" w:cs="Arial"/>
        </w:rPr>
        <w:t xml:space="preserve"> </w:t>
      </w:r>
      <w:r w:rsidRPr="00D40ED7">
        <w:rPr>
          <w:rFonts w:ascii="Arial" w:hAnsi="Arial" w:cs="Arial"/>
        </w:rPr>
        <w:t xml:space="preserve">2026 governance diagnostic highlighted the existence of </w:t>
      </w:r>
      <w:r w:rsidR="00D866BD">
        <w:rPr>
          <w:rFonts w:ascii="Arial" w:hAnsi="Arial" w:cs="Arial"/>
        </w:rPr>
        <w:t xml:space="preserve">a </w:t>
      </w:r>
      <w:r w:rsidRPr="00D40ED7">
        <w:rPr>
          <w:rFonts w:ascii="Arial" w:hAnsi="Arial" w:cs="Arial"/>
        </w:rPr>
        <w:t>weak rule of law, limited and conditional enforcement, and vulnerabilities in public spending systems</w:t>
      </w:r>
      <w:r w:rsidR="00D866BD">
        <w:rPr>
          <w:rFonts w:ascii="Arial" w:hAnsi="Arial" w:cs="Arial"/>
        </w:rPr>
        <w:t xml:space="preserve"> </w:t>
      </w:r>
      <w:r w:rsidR="00D866BD">
        <w:rPr>
          <w:rFonts w:ascii="Arial" w:hAnsi="Arial" w:cs="Arial"/>
        </w:rPr>
        <w:fldChar w:fldCharType="begin"/>
      </w:r>
      <w:r w:rsidR="00D866BD">
        <w:rPr>
          <w:rFonts w:ascii="Arial" w:hAnsi="Arial" w:cs="Arial"/>
        </w:rPr>
        <w:instrText xml:space="preserve"> ADDIN ZOTERO_ITEM CSL_CITATION {"citationID":"GJcdhnb9","properties":{"unsorted":false,"formattedCitation":"(Robinson {\\i{}et al.}, 2026)","plainCitation":"(Robinson et al., 2026)","noteIndex":0},"citationItems":[{"id":731,"uris":["http://zotero.org/users/18270714/items/J4MMANH5"],"itemData":{"id":731,"type":"report","abstract":"At the request of the Government of Sierra Leone, an inter-departmental IMF team conducted a Governance and Corruption Diagnostic (GCD). The GCD provides a detailed assessment of governance and corruption vulnerabilities in key state functions of fiscal governance, financial sector oversight, antimoney laundering and combating the financing of terrorism (AML/CFT), and rule of law. Informed by political economy analysis, the diagnostic also considered the nature and severity of corruption in Sierra Leone and the effectiveness of anticorruption laws and institutions to address corruption risks. Key challenges, including institutional weaknesses, limited enforcement of the rule of law, and vulnerabilities in public procurement, have contributed to inefficiencies in the allocation of public resources and have, at times, undermined public trust in government. These practices constrain the fiscal space, limit the effectiveness of service delivery, discourage investment and limit the potential for private sector–led growth. The GCD offers actionable recommendations to strengthen accountability, transparency, and institutional capacity that are necessary for sustainable growth and restoring public trust in institutions.","language":"en","number":"HLS/26/03","publisher":"International Monetary Fund","source":"Zotero","title":"Sierra Leone: Governance and Corruption Diagnostic Report","URL":"https://www.imf.org/-/media/files/publications/hls/2026/english/hlsea2026003","author":[{"family":"Robinson","given":"David"},{"family":"Deng","given":"Yao"},{"family":"Castro","given":"Andrew","dropping-particle":"de"},{"family":"Manuilova","given":"Natalie"},{"family":"Masilela","given":"Dumisani"},{"family":"Diarra","given":"Ibrahima"},{"family":"Berg","given":"Jesper"}],"accessed":{"date-parts":[["2026",3,22]]},"issued":{"date-parts":[["2026",1]]}}}],"schema":"https://github.com/citation-style-language/schema/raw/master/csl-citation.json"} </w:instrText>
      </w:r>
      <w:r w:rsidR="00D866BD">
        <w:rPr>
          <w:rFonts w:ascii="Arial" w:hAnsi="Arial" w:cs="Arial"/>
        </w:rPr>
        <w:fldChar w:fldCharType="separate"/>
      </w:r>
      <w:r w:rsidR="00D866BD" w:rsidRPr="00D866BD">
        <w:rPr>
          <w:rFonts w:ascii="Arial" w:hAnsi="Arial" w:cs="Arial"/>
        </w:rPr>
        <w:t xml:space="preserve">(Robinson </w:t>
      </w:r>
      <w:r w:rsidR="00D866BD" w:rsidRPr="00D866BD">
        <w:rPr>
          <w:rFonts w:ascii="Arial" w:hAnsi="Arial" w:cs="Arial"/>
          <w:i/>
          <w:iCs/>
        </w:rPr>
        <w:t>et al.</w:t>
      </w:r>
      <w:r w:rsidR="00D866BD" w:rsidRPr="00D866BD">
        <w:rPr>
          <w:rFonts w:ascii="Arial" w:hAnsi="Arial" w:cs="Arial"/>
        </w:rPr>
        <w:t>, 2026)</w:t>
      </w:r>
      <w:r w:rsidR="00D866BD">
        <w:rPr>
          <w:rFonts w:ascii="Arial" w:hAnsi="Arial" w:cs="Arial"/>
        </w:rPr>
        <w:fldChar w:fldCharType="end"/>
      </w:r>
      <w:r w:rsidRPr="00D40ED7">
        <w:rPr>
          <w:rFonts w:ascii="Arial" w:hAnsi="Arial" w:cs="Arial"/>
        </w:rPr>
        <w:t xml:space="preserve">. These external assessments </w:t>
      </w:r>
      <w:proofErr w:type="gramStart"/>
      <w:r w:rsidR="00D866BD">
        <w:rPr>
          <w:rFonts w:ascii="Arial" w:hAnsi="Arial" w:cs="Arial"/>
        </w:rPr>
        <w:t>resonates</w:t>
      </w:r>
      <w:proofErr w:type="gramEnd"/>
      <w:r w:rsidRPr="00D40ED7">
        <w:rPr>
          <w:rFonts w:ascii="Arial" w:hAnsi="Arial" w:cs="Arial"/>
        </w:rPr>
        <w:t xml:space="preserve"> with </w:t>
      </w:r>
      <w:r w:rsidR="00D866BD">
        <w:rPr>
          <w:rFonts w:ascii="Arial" w:hAnsi="Arial" w:cs="Arial"/>
        </w:rPr>
        <w:t>empirical claims t</w:t>
      </w:r>
      <w:r w:rsidRPr="00D40ED7">
        <w:rPr>
          <w:rFonts w:ascii="Arial" w:hAnsi="Arial" w:cs="Arial"/>
        </w:rPr>
        <w:t>hat procurement has been a central channel through which public financial resources are diverted.</w:t>
      </w:r>
    </w:p>
    <w:p w14:paraId="7D8E3307" w14:textId="3724B1BF" w:rsidR="007E5BBA" w:rsidRDefault="003018C8" w:rsidP="006E1038">
      <w:pPr>
        <w:pStyle w:val="NormalWeb"/>
        <w:spacing w:line="360" w:lineRule="auto"/>
        <w:jc w:val="both"/>
        <w:rPr>
          <w:rFonts w:ascii="Arial" w:hAnsi="Arial" w:cs="Arial"/>
        </w:rPr>
      </w:pPr>
      <w:r w:rsidRPr="00D40ED7">
        <w:rPr>
          <w:rFonts w:ascii="Arial" w:hAnsi="Arial" w:cs="Arial"/>
          <w:noProof/>
        </w:rPr>
        <w:drawing>
          <wp:anchor distT="0" distB="0" distL="114300" distR="114300" simplePos="0" relativeHeight="251661312" behindDoc="1" locked="0" layoutInCell="1" allowOverlap="1" wp14:anchorId="164F1750" wp14:editId="79811EBA">
            <wp:simplePos x="0" y="0"/>
            <wp:positionH relativeFrom="column">
              <wp:posOffset>28575</wp:posOffset>
            </wp:positionH>
            <wp:positionV relativeFrom="paragraph">
              <wp:posOffset>1318895</wp:posOffset>
            </wp:positionV>
            <wp:extent cx="2592705" cy="1720850"/>
            <wp:effectExtent l="0" t="0" r="0" b="0"/>
            <wp:wrapThrough wrapText="bothSides">
              <wp:wrapPolygon edited="0">
                <wp:start x="0" y="0"/>
                <wp:lineTo x="0" y="21281"/>
                <wp:lineTo x="21425" y="21281"/>
                <wp:lineTo x="21425" y="0"/>
                <wp:lineTo x="0" y="0"/>
              </wp:wrapPolygon>
            </wp:wrapThrough>
            <wp:docPr id="4" name="Picture 4" descr="C:\Users\sale\Downloads\Own Elabo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e\Downloads\Own Elaboration.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6131"/>
                    <a:stretch/>
                  </pic:blipFill>
                  <pic:spPr bwMode="auto">
                    <a:xfrm>
                      <a:off x="0" y="0"/>
                      <a:ext cx="2592705" cy="1720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254E9" w:rsidRPr="00D40ED7">
        <w:rPr>
          <w:rFonts w:ascii="Arial" w:hAnsi="Arial" w:cs="Arial"/>
        </w:rPr>
        <w:t xml:space="preserve">Three consecutive annual reports of the Audit Service </w:t>
      </w:r>
      <w:r w:rsidR="00D87C74">
        <w:rPr>
          <w:rFonts w:ascii="Arial" w:hAnsi="Arial" w:cs="Arial"/>
        </w:rPr>
        <w:t xml:space="preserve">of </w:t>
      </w:r>
      <w:r w:rsidR="00B254E9" w:rsidRPr="00D40ED7">
        <w:rPr>
          <w:rFonts w:ascii="Arial" w:hAnsi="Arial" w:cs="Arial"/>
        </w:rPr>
        <w:t xml:space="preserve">Sierra Leone </w:t>
      </w:r>
      <w:r w:rsidR="007E5BBA" w:rsidRPr="00D40ED7">
        <w:rPr>
          <w:rFonts w:ascii="Arial" w:hAnsi="Arial" w:cs="Arial"/>
        </w:rPr>
        <w:t>provide</w:t>
      </w:r>
      <w:r w:rsidR="00B254E9" w:rsidRPr="00D40ED7">
        <w:rPr>
          <w:rFonts w:ascii="Arial" w:hAnsi="Arial" w:cs="Arial"/>
        </w:rPr>
        <w:t xml:space="preserve"> a picture </w:t>
      </w:r>
      <w:r w:rsidR="007E5BBA">
        <w:rPr>
          <w:rFonts w:ascii="Arial" w:hAnsi="Arial" w:cs="Arial"/>
        </w:rPr>
        <w:t xml:space="preserve">of </w:t>
      </w:r>
      <w:r w:rsidR="00B254E9" w:rsidRPr="00D40ED7">
        <w:rPr>
          <w:rFonts w:ascii="Arial" w:hAnsi="Arial" w:cs="Arial"/>
        </w:rPr>
        <w:t>procurement</w:t>
      </w:r>
      <w:r w:rsidR="00B254E9" w:rsidRPr="00D40ED7">
        <w:rPr>
          <w:rFonts w:ascii="Arial" w:hAnsi="Arial" w:cs="Arial"/>
        </w:rPr>
        <w:noBreakHyphen/>
        <w:t xml:space="preserve">related losses. </w:t>
      </w:r>
      <w:r w:rsidR="006E1038">
        <w:rPr>
          <w:rFonts w:ascii="Arial" w:hAnsi="Arial" w:cs="Arial"/>
        </w:rPr>
        <w:t xml:space="preserve">                                        </w:t>
      </w:r>
      <w:r w:rsidR="007E5BBA" w:rsidRPr="007E5BBA">
        <w:rPr>
          <w:rFonts w:ascii="Arial" w:hAnsi="Arial" w:cs="Arial"/>
          <w:i/>
          <w:color w:val="3022B4"/>
        </w:rPr>
        <w:t xml:space="preserve">Figure </w:t>
      </w:r>
      <w:r w:rsidR="00AE7D7B">
        <w:rPr>
          <w:rFonts w:ascii="Arial" w:hAnsi="Arial" w:cs="Arial"/>
          <w:i/>
          <w:color w:val="3022B4"/>
        </w:rPr>
        <w:t>1</w:t>
      </w:r>
      <w:r w:rsidR="007E5BBA" w:rsidRPr="007E5BBA">
        <w:rPr>
          <w:rFonts w:ascii="Arial" w:hAnsi="Arial" w:cs="Arial"/>
          <w:i/>
          <w:color w:val="3022B4"/>
        </w:rPr>
        <w:t>:</w:t>
      </w:r>
    </w:p>
    <w:p w14:paraId="53488090" w14:textId="21C34CBD" w:rsidR="00B254E9" w:rsidRPr="00D40ED7" w:rsidRDefault="00B254E9" w:rsidP="007E5BBA">
      <w:pPr>
        <w:pStyle w:val="NormalWeb"/>
        <w:spacing w:line="360" w:lineRule="auto"/>
        <w:jc w:val="both"/>
        <w:rPr>
          <w:rFonts w:ascii="Arial" w:hAnsi="Arial" w:cs="Arial"/>
        </w:rPr>
      </w:pPr>
      <w:r w:rsidRPr="00D40ED7">
        <w:rPr>
          <w:rFonts w:ascii="Arial" w:hAnsi="Arial" w:cs="Arial"/>
        </w:rPr>
        <w:t>MDAs (including local councils)’s lack of complian</w:t>
      </w:r>
      <w:r>
        <w:rPr>
          <w:rFonts w:ascii="Arial" w:hAnsi="Arial" w:cs="Arial"/>
        </w:rPr>
        <w:t xml:space="preserve">ce to procurement processes </w:t>
      </w:r>
      <w:r w:rsidRPr="00D40ED7">
        <w:rPr>
          <w:rFonts w:ascii="Arial" w:hAnsi="Arial" w:cs="Arial"/>
        </w:rPr>
        <w:t>indicates high cultural impunity than technical weaknesses. Audit Service Sierra Leone (2023)</w:t>
      </w:r>
      <w:r w:rsidR="00E37567">
        <w:rPr>
          <w:rStyle w:val="FootnoteReference"/>
          <w:rFonts w:ascii="Arial" w:hAnsi="Arial" w:cs="Arial"/>
        </w:rPr>
        <w:footnoteReference w:id="2"/>
      </w:r>
      <w:r w:rsidRPr="00D40ED7">
        <w:rPr>
          <w:rFonts w:ascii="Arial" w:hAnsi="Arial" w:cs="Arial"/>
        </w:rPr>
        <w:t xml:space="preserve"> highlighted procurement-related weaknesses, non-competitive awards, poor documentation, and contract management failures that occur across MDAs suggest that it’s a structural governance problem. The National Public Procurement Authority (NPPA)</w:t>
      </w:r>
      <w:r w:rsidR="00BA6AAF">
        <w:rPr>
          <w:rStyle w:val="FootnoteReference"/>
          <w:rFonts w:ascii="Arial" w:hAnsi="Arial" w:cs="Arial"/>
        </w:rPr>
        <w:footnoteReference w:id="3"/>
      </w:r>
      <w:r w:rsidRPr="00D40ED7">
        <w:rPr>
          <w:rFonts w:ascii="Arial" w:hAnsi="Arial" w:cs="Arial"/>
        </w:rPr>
        <w:t xml:space="preserve"> </w:t>
      </w:r>
      <w:r w:rsidR="00D866BD">
        <w:rPr>
          <w:rFonts w:ascii="Arial" w:hAnsi="Arial" w:cs="Arial"/>
        </w:rPr>
        <w:t>Compliance</w:t>
      </w:r>
      <w:r w:rsidRPr="00D40ED7">
        <w:rPr>
          <w:rFonts w:ascii="Arial" w:hAnsi="Arial" w:cs="Arial"/>
        </w:rPr>
        <w:t xml:space="preserve"> checks highlighted persistent reliance on unapproved bidding documents, </w:t>
      </w:r>
      <w:r w:rsidRPr="00D866BD">
        <w:rPr>
          <w:rFonts w:ascii="Arial" w:hAnsi="Arial" w:cs="Arial"/>
        </w:rPr>
        <w:t>breaches</w:t>
      </w:r>
      <w:r w:rsidRPr="00D40ED7">
        <w:rPr>
          <w:rFonts w:ascii="Arial" w:hAnsi="Arial" w:cs="Arial"/>
        </w:rPr>
        <w:t xml:space="preserve"> of procurement guidelines, and opaque contract awards, particularly in government infrastructure projects (Conteh, 2025).</w:t>
      </w:r>
    </w:p>
    <w:p w14:paraId="1F78F93E" w14:textId="77777777" w:rsidR="00B254E9" w:rsidRPr="007E5BBA" w:rsidRDefault="00B254E9" w:rsidP="007E5BBA">
      <w:pPr>
        <w:pStyle w:val="NormalWeb"/>
        <w:spacing w:line="360" w:lineRule="auto"/>
        <w:jc w:val="both"/>
        <w:rPr>
          <w:rFonts w:ascii="Arial" w:hAnsi="Arial" w:cs="Arial"/>
          <w:b/>
          <w:color w:val="3022B4"/>
          <w:shd w:val="clear" w:color="auto" w:fill="FFFFFF"/>
        </w:rPr>
      </w:pPr>
      <w:r w:rsidRPr="007E5BBA">
        <w:rPr>
          <w:rFonts w:ascii="Arial" w:hAnsi="Arial" w:cs="Arial"/>
          <w:b/>
          <w:color w:val="3022B4"/>
          <w:shd w:val="clear" w:color="auto" w:fill="FFFFFF"/>
        </w:rPr>
        <w:t xml:space="preserve">National policy documents also recognise these risks. </w:t>
      </w:r>
    </w:p>
    <w:p w14:paraId="7EFE8CB2" w14:textId="0E9B0B21" w:rsidR="0044035B" w:rsidRPr="0044035B" w:rsidRDefault="00B254E9" w:rsidP="0044035B">
      <w:pPr>
        <w:pStyle w:val="NormalWeb"/>
        <w:spacing w:line="360" w:lineRule="auto"/>
        <w:jc w:val="both"/>
        <w:rPr>
          <w:rFonts w:ascii="Arial" w:hAnsi="Arial" w:cs="Arial"/>
          <w:shd w:val="clear" w:color="auto" w:fill="FFFFFF"/>
        </w:rPr>
      </w:pPr>
      <w:r w:rsidRPr="00D40ED7">
        <w:rPr>
          <w:rFonts w:ascii="Arial" w:hAnsi="Arial" w:cs="Arial"/>
        </w:rPr>
        <w:t xml:space="preserve">The 2019-2023 National Anti-Corruption Strategy (NACS) regards public procurement as one of the high-risk areas in fighting corruption in Sierra Leone, highlighting the issues of non-compliance, weak monitoring of contract implementation, and the </w:t>
      </w:r>
      <w:r w:rsidRPr="00D40ED7">
        <w:rPr>
          <w:rFonts w:ascii="Arial" w:hAnsi="Arial" w:cs="Arial"/>
        </w:rPr>
        <w:lastRenderedPageBreak/>
        <w:t>limited capacity of MDAs in managing large budgets (Anti</w:t>
      </w:r>
      <w:r w:rsidRPr="00D40ED7">
        <w:rPr>
          <w:rFonts w:ascii="Arial" w:hAnsi="Arial" w:cs="Arial"/>
        </w:rPr>
        <w:noBreakHyphen/>
        <w:t>Corruption Commission Sierra Leone, 2019)</w:t>
      </w:r>
      <w:r w:rsidR="00BA6AAF">
        <w:rPr>
          <w:rStyle w:val="FootnoteReference"/>
          <w:rFonts w:ascii="Arial" w:hAnsi="Arial" w:cs="Arial"/>
        </w:rPr>
        <w:footnoteReference w:id="4"/>
      </w:r>
      <w:r w:rsidRPr="00D40ED7">
        <w:rPr>
          <w:rFonts w:ascii="Arial" w:hAnsi="Arial" w:cs="Arial"/>
        </w:rPr>
        <w:t>.</w:t>
      </w:r>
      <w:r w:rsidRPr="00D40ED7">
        <w:rPr>
          <w:rFonts w:ascii="Arial" w:hAnsi="Arial" w:cs="Arial"/>
          <w:shd w:val="clear" w:color="auto" w:fill="FFFFFF"/>
        </w:rPr>
        <w:t xml:space="preserve"> </w:t>
      </w:r>
      <w:r w:rsidRPr="00D40ED7">
        <w:rPr>
          <w:rFonts w:ascii="Arial" w:hAnsi="Arial" w:cs="Arial"/>
        </w:rPr>
        <w:t xml:space="preserve">Also, NACS 2024–2028 shares similar concerns, hence the strategy </w:t>
      </w:r>
      <w:r w:rsidR="00D866BD">
        <w:rPr>
          <w:rFonts w:ascii="Arial" w:hAnsi="Arial" w:cs="Arial"/>
        </w:rPr>
        <w:t>calls</w:t>
      </w:r>
      <w:r w:rsidRPr="00D40ED7">
        <w:rPr>
          <w:rFonts w:ascii="Arial" w:hAnsi="Arial" w:cs="Arial"/>
        </w:rPr>
        <w:t xml:space="preserve"> for robust accountability and transparency mechanisms to address manipulation and favouritism (Anti</w:t>
      </w:r>
      <w:r w:rsidRPr="00D40ED7">
        <w:rPr>
          <w:rFonts w:ascii="Arial" w:hAnsi="Arial" w:cs="Arial"/>
        </w:rPr>
        <w:noBreakHyphen/>
        <w:t>Corruption Commission Sierra Leone, 2024).</w:t>
      </w:r>
      <w:r w:rsidRPr="00D40ED7">
        <w:rPr>
          <w:rFonts w:ascii="Arial" w:hAnsi="Arial" w:cs="Arial"/>
          <w:shd w:val="clear" w:color="auto" w:fill="FFFFFF"/>
        </w:rPr>
        <w:t xml:space="preserve"> The consequences are severe. The government pays more than it should when procurement fails, leaving social services constrained from fully attending to. These limitations result in weak economic performance and undermine public service delivery. </w:t>
      </w:r>
      <w:r w:rsidRPr="00AE7D7B">
        <w:rPr>
          <w:rFonts w:ascii="Arial" w:hAnsi="Arial" w:cs="Arial"/>
          <w:shd w:val="clear" w:color="auto" w:fill="FFFFFF"/>
        </w:rPr>
        <w:t>The repeated procurement loss a</w:t>
      </w:r>
      <w:r w:rsidRPr="00D40ED7">
        <w:rPr>
          <w:rFonts w:ascii="Arial" w:hAnsi="Arial" w:cs="Arial"/>
          <w:shd w:val="clear" w:color="auto" w:fill="FFFFFF"/>
        </w:rPr>
        <w:t>nd scandals continue to decline citizens’ confidence in the process, as well as deter credible investors. In the Sierra Leon context, tackling procurement corruption is considered good governance and the achievement of Sierra Leone’s Medium Term National Development Plans (MOPED, 2024)</w:t>
      </w:r>
      <w:r w:rsidR="00BA6AAF">
        <w:rPr>
          <w:rStyle w:val="FootnoteReference"/>
          <w:rFonts w:ascii="Arial" w:hAnsi="Arial" w:cs="Arial"/>
          <w:shd w:val="clear" w:color="auto" w:fill="FFFFFF"/>
        </w:rPr>
        <w:footnoteReference w:id="5"/>
      </w:r>
    </w:p>
    <w:p w14:paraId="06688C51" w14:textId="77777777" w:rsidR="0044035B" w:rsidRDefault="0044035B" w:rsidP="00AE7D7B">
      <w:pPr>
        <w:spacing w:after="0" w:line="360" w:lineRule="auto"/>
        <w:rPr>
          <w:rFonts w:ascii="Arial" w:hAnsi="Arial" w:cs="Arial"/>
          <w:b/>
          <w:color w:val="3022B4"/>
          <w:sz w:val="28"/>
          <w:szCs w:val="24"/>
        </w:rPr>
      </w:pPr>
      <w:r w:rsidRPr="0044035B">
        <w:rPr>
          <w:rFonts w:ascii="Arial" w:hAnsi="Arial" w:cs="Arial"/>
          <w:b/>
          <w:color w:val="3022B4"/>
          <w:sz w:val="28"/>
          <w:szCs w:val="24"/>
        </w:rPr>
        <w:t>e-PROCUREMENT INTERVENTION IN SIERRA LEONE</w:t>
      </w:r>
    </w:p>
    <w:p w14:paraId="73DBB872" w14:textId="77777777" w:rsidR="006E1038" w:rsidRPr="006E1038" w:rsidRDefault="006E1038" w:rsidP="00AE7D7B">
      <w:pPr>
        <w:spacing w:line="360" w:lineRule="auto"/>
        <w:jc w:val="both"/>
        <w:rPr>
          <w:rFonts w:ascii="Arial" w:hAnsi="Arial" w:cs="Arial"/>
          <w:b/>
          <w:sz w:val="2"/>
          <w:szCs w:val="24"/>
          <w:u w:val="single"/>
        </w:rPr>
      </w:pPr>
    </w:p>
    <w:p w14:paraId="4F3FD005" w14:textId="77777777" w:rsidR="0044035B" w:rsidRPr="0044035B" w:rsidRDefault="0044035B" w:rsidP="00AE7D7B">
      <w:pPr>
        <w:spacing w:line="360" w:lineRule="auto"/>
        <w:jc w:val="both"/>
        <w:rPr>
          <w:rFonts w:ascii="Arial" w:hAnsi="Arial" w:cs="Arial"/>
          <w:b/>
          <w:sz w:val="24"/>
          <w:szCs w:val="24"/>
          <w:u w:val="single"/>
        </w:rPr>
      </w:pPr>
      <w:r w:rsidRPr="0044035B">
        <w:rPr>
          <w:rFonts w:ascii="Arial" w:hAnsi="Arial" w:cs="Arial"/>
          <w:b/>
          <w:sz w:val="24"/>
          <w:szCs w:val="24"/>
          <w:u w:val="single"/>
        </w:rPr>
        <w:t>Defining the reform package</w:t>
      </w:r>
    </w:p>
    <w:p w14:paraId="5E1C2B27" w14:textId="5AD88AE7" w:rsidR="0044035B" w:rsidRPr="0044035B" w:rsidRDefault="0044035B" w:rsidP="00AE7D7B">
      <w:pPr>
        <w:spacing w:line="360" w:lineRule="auto"/>
        <w:jc w:val="both"/>
        <w:rPr>
          <w:rFonts w:ascii="Arial" w:hAnsi="Arial" w:cs="Arial"/>
          <w:b/>
          <w:color w:val="3022B4"/>
          <w:sz w:val="24"/>
          <w:szCs w:val="24"/>
        </w:rPr>
      </w:pPr>
      <w:r w:rsidRPr="0044035B">
        <w:rPr>
          <w:rFonts w:ascii="Arial" w:hAnsi="Arial" w:cs="Arial"/>
          <w:b/>
          <w:color w:val="3022B4"/>
          <w:sz w:val="24"/>
          <w:szCs w:val="24"/>
        </w:rPr>
        <w:t xml:space="preserve">In Sierra Leone, e-procurement is being pursued as part of its broader effort to promote open, </w:t>
      </w:r>
      <w:r w:rsidR="00AE7D7B">
        <w:rPr>
          <w:rFonts w:ascii="Arial" w:hAnsi="Arial" w:cs="Arial"/>
          <w:b/>
          <w:color w:val="3022B4"/>
          <w:sz w:val="24"/>
          <w:szCs w:val="24"/>
        </w:rPr>
        <w:t>rules-based</w:t>
      </w:r>
      <w:r w:rsidRPr="0044035B">
        <w:rPr>
          <w:rFonts w:ascii="Arial" w:hAnsi="Arial" w:cs="Arial"/>
          <w:b/>
          <w:color w:val="3022B4"/>
          <w:sz w:val="24"/>
          <w:szCs w:val="24"/>
        </w:rPr>
        <w:t xml:space="preserve"> public procurement. The core of this package is the NPPA’s electronic government procurement platform (e-GP), supported by the Public Procurement Act 2016, the 2020 Regulations, the Anti-Corruption Act, and related financial management laws (NPPA, 2016; NPPA, 2020; ACC, 2008). </w:t>
      </w:r>
    </w:p>
    <w:p w14:paraId="79B0611D" w14:textId="2BD09CA0" w:rsidR="0044035B" w:rsidRDefault="0044035B" w:rsidP="00AE7D7B">
      <w:pPr>
        <w:spacing w:before="100" w:beforeAutospacing="1" w:after="100" w:afterAutospacing="1" w:line="360" w:lineRule="auto"/>
        <w:jc w:val="both"/>
        <w:outlineLvl w:val="1"/>
        <w:rPr>
          <w:rFonts w:ascii="Arial" w:hAnsi="Arial" w:cs="Arial"/>
          <w:sz w:val="24"/>
          <w:szCs w:val="24"/>
        </w:rPr>
      </w:pPr>
      <w:r w:rsidRPr="00D40ED7">
        <w:rPr>
          <w:rFonts w:ascii="Arial" w:hAnsi="Arial" w:cs="Arial"/>
          <w:sz w:val="24"/>
          <w:szCs w:val="24"/>
        </w:rPr>
        <w:t>The eGP aims to make public procurement more transparent</w:t>
      </w:r>
      <w:r w:rsidR="009B07C4">
        <w:rPr>
          <w:rFonts w:ascii="Arial" w:hAnsi="Arial" w:cs="Arial"/>
          <w:sz w:val="24"/>
          <w:szCs w:val="24"/>
        </w:rPr>
        <w:t>;</w:t>
      </w:r>
      <w:r w:rsidRPr="00D40ED7">
        <w:rPr>
          <w:rFonts w:ascii="Arial" w:hAnsi="Arial" w:cs="Arial"/>
          <w:sz w:val="24"/>
          <w:szCs w:val="24"/>
        </w:rPr>
        <w:t xml:space="preserve"> it ensures that each step, ranging from planning and tendering to evaluation, award, and contract implementation, leaves a digital footprint. </w:t>
      </w:r>
      <w:r w:rsidRPr="00AE7D7B">
        <w:rPr>
          <w:rFonts w:ascii="Arial" w:hAnsi="Arial" w:cs="Arial"/>
          <w:sz w:val="24"/>
          <w:szCs w:val="24"/>
        </w:rPr>
        <w:t>The e-procurement platform is less open to discretion</w:t>
      </w:r>
      <w:r w:rsidR="00AE7D7B" w:rsidRPr="00AE7D7B">
        <w:rPr>
          <w:rFonts w:ascii="Arial" w:hAnsi="Arial" w:cs="Arial"/>
          <w:sz w:val="24"/>
          <w:szCs w:val="24"/>
        </w:rPr>
        <w:t>;</w:t>
      </w:r>
      <w:r w:rsidRPr="00AE7D7B">
        <w:rPr>
          <w:rFonts w:ascii="Arial" w:hAnsi="Arial" w:cs="Arial"/>
          <w:sz w:val="24"/>
          <w:szCs w:val="24"/>
        </w:rPr>
        <w:t xml:space="preserve"> it ensures that oversight bodies, civil society, Parliament,</w:t>
      </w:r>
      <w:r w:rsidRPr="00D40ED7">
        <w:rPr>
          <w:rFonts w:ascii="Arial" w:hAnsi="Arial" w:cs="Arial"/>
          <w:sz w:val="24"/>
          <w:szCs w:val="24"/>
        </w:rPr>
        <w:t xml:space="preserve"> the Audit Service, the ACC, the media, and</w:t>
      </w:r>
      <w:r w:rsidR="009B07C4">
        <w:rPr>
          <w:rFonts w:ascii="Arial" w:hAnsi="Arial" w:cs="Arial"/>
          <w:sz w:val="24"/>
          <w:szCs w:val="24"/>
        </w:rPr>
        <w:t>,</w:t>
      </w:r>
      <w:r w:rsidRPr="00D40ED7">
        <w:rPr>
          <w:rFonts w:ascii="Arial" w:hAnsi="Arial" w:cs="Arial"/>
          <w:sz w:val="24"/>
          <w:szCs w:val="24"/>
        </w:rPr>
        <w:t xml:space="preserve"> by extension</w:t>
      </w:r>
      <w:r w:rsidR="009B07C4">
        <w:rPr>
          <w:rFonts w:ascii="Arial" w:hAnsi="Arial" w:cs="Arial"/>
          <w:sz w:val="24"/>
          <w:szCs w:val="24"/>
        </w:rPr>
        <w:t>,</w:t>
      </w:r>
      <w:r w:rsidRPr="00D40ED7">
        <w:rPr>
          <w:rFonts w:ascii="Arial" w:hAnsi="Arial" w:cs="Arial"/>
          <w:sz w:val="24"/>
          <w:szCs w:val="24"/>
        </w:rPr>
        <w:t xml:space="preserve"> citizens can easily review the process</w:t>
      </w:r>
      <w:r w:rsidR="00841EF6">
        <w:rPr>
          <w:rFonts w:ascii="Arial" w:hAnsi="Arial" w:cs="Arial"/>
          <w:sz w:val="24"/>
          <w:szCs w:val="24"/>
        </w:rPr>
        <w:t xml:space="preserve"> </w:t>
      </w:r>
      <w:r w:rsidR="009B07C4">
        <w:rPr>
          <w:rFonts w:ascii="Arial" w:hAnsi="Arial" w:cs="Arial"/>
          <w:sz w:val="24"/>
          <w:szCs w:val="24"/>
        </w:rPr>
        <w:fldChar w:fldCharType="begin"/>
      </w:r>
      <w:r w:rsidR="009B07C4">
        <w:rPr>
          <w:rFonts w:ascii="Arial" w:hAnsi="Arial" w:cs="Arial"/>
          <w:sz w:val="24"/>
          <w:szCs w:val="24"/>
        </w:rPr>
        <w:instrText xml:space="preserve"> ADDIN ZOTERO_ITEM CSL_CITATION {"citationID":"RJDpdzai","properties":{"unsorted":false,"formattedCitation":"(truthmedia.sl, 2026)","plainCitation":"(truthmedia.sl, 2026)","noteIndex":0},"citationItems":[{"id":723,"uris":["http://zotero.org/users/18270714/items/YEU4P8QZ"],"itemData":{"id":723,"type":"post-weblog","container-title":"NPPA and BAN Partner to Boost Transparency in Public Procurement","language":"en-US","title":"NPPA and BAN Partner to Boost Transparency in Public Procurement | truthmedia.sl","URL":"https://truthmedia.sl/nppa-and-ban-partner-to-boost-transparency-in-public-procurement/","author":[{"family":"truthmedia.sl","given":""}],"accessed":{"date-parts":[["2026",3,11]]},"issued":{"date-parts":[["2026",1,28]]}}}],"schema":"https://github.com/citation-style-language/schema/raw/master/csl-citation.json"} </w:instrText>
      </w:r>
      <w:r w:rsidR="009B07C4">
        <w:rPr>
          <w:rFonts w:ascii="Arial" w:hAnsi="Arial" w:cs="Arial"/>
          <w:sz w:val="24"/>
          <w:szCs w:val="24"/>
        </w:rPr>
        <w:fldChar w:fldCharType="separate"/>
      </w:r>
      <w:r w:rsidR="009B07C4" w:rsidRPr="009B07C4">
        <w:rPr>
          <w:rFonts w:ascii="Arial" w:hAnsi="Arial" w:cs="Arial"/>
          <w:sz w:val="24"/>
        </w:rPr>
        <w:t>(truthmedia.sl, 2026)</w:t>
      </w:r>
      <w:r w:rsidR="009B07C4">
        <w:rPr>
          <w:rFonts w:ascii="Arial" w:hAnsi="Arial" w:cs="Arial"/>
          <w:sz w:val="24"/>
          <w:szCs w:val="24"/>
        </w:rPr>
        <w:fldChar w:fldCharType="end"/>
      </w:r>
      <w:r w:rsidR="00841EF6">
        <w:rPr>
          <w:rFonts w:ascii="Arial" w:hAnsi="Arial" w:cs="Arial"/>
          <w:sz w:val="24"/>
          <w:szCs w:val="24"/>
        </w:rPr>
        <w:t>.</w:t>
      </w:r>
    </w:p>
    <w:p w14:paraId="15DEEB2D" w14:textId="77777777" w:rsidR="00AE7D7B" w:rsidRPr="00D40ED7" w:rsidRDefault="00AE7D7B" w:rsidP="00AE7D7B">
      <w:pPr>
        <w:spacing w:before="100" w:beforeAutospacing="1" w:after="100" w:afterAutospacing="1" w:line="360" w:lineRule="auto"/>
        <w:jc w:val="both"/>
        <w:outlineLvl w:val="1"/>
        <w:rPr>
          <w:rFonts w:ascii="Arial" w:hAnsi="Arial" w:cs="Arial"/>
          <w:sz w:val="24"/>
          <w:szCs w:val="24"/>
        </w:rPr>
      </w:pPr>
    </w:p>
    <w:p w14:paraId="7E8A8F97" w14:textId="77777777" w:rsidR="006E1038" w:rsidRPr="006E1038" w:rsidRDefault="006E1038" w:rsidP="00AE7D7B">
      <w:pPr>
        <w:spacing w:line="360" w:lineRule="auto"/>
        <w:jc w:val="both"/>
        <w:rPr>
          <w:rFonts w:ascii="Arial" w:hAnsi="Arial" w:cs="Arial"/>
          <w:b/>
          <w:color w:val="3022B4"/>
          <w:sz w:val="24"/>
          <w:szCs w:val="24"/>
        </w:rPr>
      </w:pPr>
      <w:r w:rsidRPr="006E1038">
        <w:rPr>
          <w:rFonts w:ascii="Arial" w:hAnsi="Arial" w:cs="Arial"/>
          <w:b/>
          <w:color w:val="3022B4"/>
          <w:sz w:val="24"/>
          <w:szCs w:val="24"/>
        </w:rPr>
        <w:lastRenderedPageBreak/>
        <w:t>e-Procurement in practice: the e GP platform</w:t>
      </w:r>
    </w:p>
    <w:p w14:paraId="24B39003" w14:textId="528C56AB" w:rsidR="006E1038" w:rsidRPr="00D40ED7" w:rsidRDefault="006E1038" w:rsidP="00AE7D7B">
      <w:pPr>
        <w:spacing w:line="360" w:lineRule="auto"/>
        <w:jc w:val="both"/>
        <w:rPr>
          <w:rFonts w:ascii="Arial" w:eastAsia="Times New Roman" w:hAnsi="Arial" w:cs="Arial"/>
          <w:sz w:val="24"/>
          <w:szCs w:val="24"/>
          <w:lang w:eastAsia="en-GB"/>
        </w:rPr>
      </w:pPr>
      <w:r w:rsidRPr="00D40ED7">
        <w:rPr>
          <w:rFonts w:ascii="Arial" w:eastAsia="Times New Roman" w:hAnsi="Arial" w:cs="Arial"/>
          <w:sz w:val="24"/>
          <w:szCs w:val="24"/>
          <w:lang w:eastAsia="en-GB"/>
        </w:rPr>
        <w:t xml:space="preserve">The </w:t>
      </w:r>
      <w:r w:rsidR="00AE7D7B">
        <w:rPr>
          <w:rFonts w:ascii="Arial" w:eastAsia="Times New Roman" w:hAnsi="Arial" w:cs="Arial"/>
          <w:sz w:val="24"/>
          <w:szCs w:val="24"/>
          <w:lang w:eastAsia="en-GB"/>
        </w:rPr>
        <w:t>e-GP</w:t>
      </w:r>
      <w:r w:rsidRPr="00D40ED7">
        <w:rPr>
          <w:rFonts w:ascii="Arial" w:eastAsia="Times New Roman" w:hAnsi="Arial" w:cs="Arial"/>
          <w:sz w:val="24"/>
          <w:szCs w:val="24"/>
          <w:lang w:eastAsia="en-GB"/>
        </w:rPr>
        <w:t xml:space="preserve"> system digitises the core stages of public procurement</w:t>
      </w:r>
      <w:r w:rsidR="00AE7D7B">
        <w:rPr>
          <w:rFonts w:ascii="Arial" w:eastAsia="Times New Roman" w:hAnsi="Arial" w:cs="Arial"/>
          <w:sz w:val="24"/>
          <w:szCs w:val="24"/>
          <w:lang w:eastAsia="en-GB"/>
        </w:rPr>
        <w:t>,</w:t>
      </w:r>
      <w:r w:rsidRPr="00D40ED7">
        <w:rPr>
          <w:rFonts w:ascii="Arial" w:eastAsia="Times New Roman" w:hAnsi="Arial" w:cs="Arial"/>
          <w:sz w:val="24"/>
          <w:szCs w:val="24"/>
          <w:lang w:eastAsia="en-GB"/>
        </w:rPr>
        <w:t xml:space="preserve"> creating automatic audit trails and time-stamped records (e-GP, 2025). The stages are;</w:t>
      </w:r>
    </w:p>
    <w:p w14:paraId="17A89C2F" w14:textId="77777777" w:rsidR="006E1038" w:rsidRPr="00D40ED7" w:rsidRDefault="006E1038" w:rsidP="00AE7D7B">
      <w:pPr>
        <w:pStyle w:val="ListParagraph"/>
        <w:numPr>
          <w:ilvl w:val="0"/>
          <w:numId w:val="2"/>
        </w:numPr>
        <w:spacing w:line="360" w:lineRule="auto"/>
        <w:jc w:val="both"/>
        <w:rPr>
          <w:rFonts w:ascii="Arial" w:eastAsia="Times New Roman" w:hAnsi="Arial" w:cs="Arial"/>
          <w:sz w:val="24"/>
          <w:szCs w:val="24"/>
          <w:lang w:eastAsia="en-GB"/>
        </w:rPr>
      </w:pPr>
      <w:r>
        <w:rPr>
          <w:rFonts w:ascii="Arial" w:eastAsia="Times New Roman" w:hAnsi="Arial" w:cs="Arial"/>
          <w:sz w:val="24"/>
          <w:szCs w:val="24"/>
          <w:lang w:eastAsia="en-GB"/>
        </w:rPr>
        <w:t>Procuring entities (MDAs)</w:t>
      </w:r>
      <w:r w:rsidRPr="00D40ED7">
        <w:rPr>
          <w:rFonts w:ascii="Arial" w:eastAsia="Times New Roman" w:hAnsi="Arial" w:cs="Arial"/>
          <w:sz w:val="24"/>
          <w:szCs w:val="24"/>
          <w:lang w:eastAsia="en-GB"/>
        </w:rPr>
        <w:t xml:space="preserve"> publish plans, tender notices, and bidding documents online</w:t>
      </w:r>
    </w:p>
    <w:p w14:paraId="3A7C696D" w14:textId="77777777" w:rsidR="006E1038" w:rsidRPr="00D40ED7" w:rsidRDefault="006E1038" w:rsidP="00AE7D7B">
      <w:pPr>
        <w:pStyle w:val="ListParagraph"/>
        <w:numPr>
          <w:ilvl w:val="0"/>
          <w:numId w:val="2"/>
        </w:numPr>
        <w:spacing w:line="360" w:lineRule="auto"/>
        <w:jc w:val="both"/>
        <w:rPr>
          <w:rFonts w:ascii="Arial" w:eastAsia="Times New Roman" w:hAnsi="Arial" w:cs="Arial"/>
          <w:sz w:val="24"/>
          <w:szCs w:val="24"/>
          <w:lang w:eastAsia="en-GB"/>
        </w:rPr>
      </w:pPr>
      <w:r w:rsidRPr="00D40ED7">
        <w:rPr>
          <w:rFonts w:ascii="Arial" w:eastAsia="Times New Roman" w:hAnsi="Arial" w:cs="Arial"/>
          <w:sz w:val="24"/>
          <w:szCs w:val="24"/>
          <w:lang w:eastAsia="en-GB"/>
        </w:rPr>
        <w:t>Suppliers register and submit their bids electronically</w:t>
      </w:r>
    </w:p>
    <w:p w14:paraId="51E556D5" w14:textId="77777777" w:rsidR="006E1038" w:rsidRPr="00D40ED7" w:rsidRDefault="006E1038" w:rsidP="00AE7D7B">
      <w:pPr>
        <w:pStyle w:val="ListParagraph"/>
        <w:numPr>
          <w:ilvl w:val="0"/>
          <w:numId w:val="2"/>
        </w:numPr>
        <w:spacing w:line="360" w:lineRule="auto"/>
        <w:jc w:val="both"/>
        <w:rPr>
          <w:rFonts w:ascii="Arial" w:eastAsia="Times New Roman" w:hAnsi="Arial" w:cs="Arial"/>
          <w:sz w:val="24"/>
          <w:szCs w:val="24"/>
          <w:lang w:eastAsia="en-GB"/>
        </w:rPr>
      </w:pPr>
      <w:r w:rsidRPr="00D40ED7">
        <w:rPr>
          <w:rFonts w:ascii="Arial" w:eastAsia="Times New Roman" w:hAnsi="Arial" w:cs="Arial"/>
          <w:sz w:val="24"/>
          <w:szCs w:val="24"/>
          <w:lang w:eastAsia="en-GB"/>
        </w:rPr>
        <w:t>Evaluation outcomes and contract awards are recorded in the system</w:t>
      </w:r>
    </w:p>
    <w:p w14:paraId="66411A38" w14:textId="77777777" w:rsidR="006E1038" w:rsidRDefault="006E1038" w:rsidP="00AE7D7B">
      <w:pPr>
        <w:pStyle w:val="ListParagraph"/>
        <w:numPr>
          <w:ilvl w:val="0"/>
          <w:numId w:val="2"/>
        </w:numPr>
        <w:spacing w:line="360" w:lineRule="auto"/>
        <w:jc w:val="both"/>
        <w:rPr>
          <w:rFonts w:ascii="Arial" w:eastAsia="Times New Roman" w:hAnsi="Arial" w:cs="Arial"/>
          <w:sz w:val="24"/>
          <w:szCs w:val="24"/>
          <w:lang w:eastAsia="en-GB"/>
        </w:rPr>
      </w:pPr>
      <w:r w:rsidRPr="00D40ED7">
        <w:rPr>
          <w:rFonts w:ascii="Arial" w:eastAsia="Times New Roman" w:hAnsi="Arial" w:cs="Arial"/>
          <w:sz w:val="24"/>
          <w:szCs w:val="24"/>
          <w:lang w:eastAsia="en-GB"/>
        </w:rPr>
        <w:t>A public interface is also created on the portal with access to tender and award information.</w:t>
      </w:r>
    </w:p>
    <w:p w14:paraId="6A97C54F" w14:textId="6776EDE3" w:rsidR="006E1038" w:rsidRPr="006E1038" w:rsidRDefault="006E1038" w:rsidP="00AE7D7B">
      <w:pPr>
        <w:spacing w:line="360" w:lineRule="auto"/>
        <w:ind w:left="360"/>
        <w:jc w:val="both"/>
        <w:rPr>
          <w:rFonts w:ascii="Arial" w:eastAsia="Times New Roman" w:hAnsi="Arial" w:cs="Arial"/>
          <w:i/>
          <w:color w:val="3022B4"/>
          <w:sz w:val="24"/>
          <w:szCs w:val="24"/>
          <w:lang w:eastAsia="en-GB"/>
        </w:rPr>
      </w:pPr>
      <w:r w:rsidRPr="006E1038">
        <w:rPr>
          <w:rFonts w:ascii="Arial" w:eastAsia="Times New Roman" w:hAnsi="Arial" w:cs="Arial"/>
          <w:i/>
          <w:color w:val="3022B4"/>
          <w:sz w:val="24"/>
          <w:szCs w:val="24"/>
          <w:lang w:eastAsia="en-GB"/>
        </w:rPr>
        <w:t xml:space="preserve">Figure </w:t>
      </w:r>
      <w:r w:rsidR="00AE7D7B">
        <w:rPr>
          <w:rFonts w:ascii="Arial" w:eastAsia="Times New Roman" w:hAnsi="Arial" w:cs="Arial"/>
          <w:i/>
          <w:color w:val="3022B4"/>
          <w:sz w:val="24"/>
          <w:szCs w:val="24"/>
          <w:lang w:eastAsia="en-GB"/>
        </w:rPr>
        <w:t>2</w:t>
      </w:r>
      <w:r w:rsidRPr="006E1038">
        <w:rPr>
          <w:rFonts w:ascii="Arial" w:eastAsia="Times New Roman" w:hAnsi="Arial" w:cs="Arial"/>
          <w:i/>
          <w:color w:val="3022B4"/>
          <w:sz w:val="24"/>
          <w:szCs w:val="24"/>
          <w:lang w:eastAsia="en-GB"/>
        </w:rPr>
        <w:t>:</w:t>
      </w:r>
      <w:r>
        <w:rPr>
          <w:rFonts w:ascii="Arial" w:eastAsia="Times New Roman" w:hAnsi="Arial" w:cs="Arial"/>
          <w:i/>
          <w:color w:val="3022B4"/>
          <w:sz w:val="24"/>
          <w:szCs w:val="24"/>
          <w:lang w:eastAsia="en-GB"/>
        </w:rPr>
        <w:t xml:space="preserve"> e-GP registration framework</w:t>
      </w:r>
    </w:p>
    <w:p w14:paraId="5B796846" w14:textId="77777777" w:rsidR="006E1038" w:rsidRDefault="006E1038" w:rsidP="00AE7D7B">
      <w:pPr>
        <w:spacing w:line="360" w:lineRule="auto"/>
        <w:jc w:val="both"/>
        <w:rPr>
          <w:rFonts w:ascii="Arial" w:hAnsi="Arial" w:cs="Arial"/>
          <w:b/>
          <w:color w:val="3022B4"/>
          <w:sz w:val="24"/>
          <w:szCs w:val="24"/>
        </w:rPr>
      </w:pPr>
      <w:r>
        <w:rPr>
          <w:rFonts w:ascii="Arial" w:eastAsia="Times New Roman" w:hAnsi="Arial" w:cs="Arial"/>
          <w:noProof/>
          <w:sz w:val="24"/>
          <w:szCs w:val="24"/>
          <w:lang w:eastAsia="en-GB"/>
        </w:rPr>
        <w:drawing>
          <wp:inline distT="0" distB="0" distL="0" distR="0" wp14:anchorId="1ACDD3C3" wp14:editId="65419B08">
            <wp:extent cx="2637155" cy="1324395"/>
            <wp:effectExtent l="0" t="0" r="0" b="9525"/>
            <wp:docPr id="7" name="Picture 7" descr="C:\Users\sale\Desktop\Corruption TB2\Eprocurment pro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e\Desktop\Corruption TB2\Eprocurment proces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37155" cy="1324395"/>
                    </a:xfrm>
                    <a:prstGeom prst="rect">
                      <a:avLst/>
                    </a:prstGeom>
                    <a:noFill/>
                    <a:ln>
                      <a:noFill/>
                    </a:ln>
                  </pic:spPr>
                </pic:pic>
              </a:graphicData>
            </a:graphic>
          </wp:inline>
        </w:drawing>
      </w:r>
    </w:p>
    <w:p w14:paraId="5BA239F1" w14:textId="77777777" w:rsidR="006E1038" w:rsidRPr="00D40ED7" w:rsidRDefault="006E1038" w:rsidP="00AE7D7B">
      <w:pPr>
        <w:spacing w:line="360" w:lineRule="auto"/>
        <w:jc w:val="both"/>
        <w:rPr>
          <w:rFonts w:ascii="Arial" w:eastAsia="Times New Roman" w:hAnsi="Arial" w:cs="Arial"/>
          <w:sz w:val="24"/>
          <w:szCs w:val="24"/>
          <w:lang w:eastAsia="en-GB"/>
        </w:rPr>
      </w:pPr>
      <w:r w:rsidRPr="00D40ED7">
        <w:rPr>
          <w:rFonts w:ascii="Arial" w:eastAsia="Times New Roman" w:hAnsi="Arial" w:cs="Arial"/>
          <w:sz w:val="24"/>
          <w:szCs w:val="24"/>
          <w:lang w:eastAsia="en-GB"/>
        </w:rPr>
        <w:t xml:space="preserve">The e-GP system makes it harder to conceal non-competitive awards or alter documentation processes, while giving oversight bodies a clearer data trail to detect irregularities. However, </w:t>
      </w:r>
      <w:r w:rsidRPr="00D40ED7">
        <w:rPr>
          <w:rFonts w:ascii="Arial" w:eastAsia="Times New Roman" w:hAnsi="Arial" w:cs="Arial"/>
          <w:sz w:val="24"/>
          <w:szCs w:val="24"/>
          <w:lang w:eastAsia="en-GB"/>
        </w:rPr>
        <w:t>the timely adoption by MDAs remains a challenge to its effectiveness in producing quality data, enhancing digital literacy, and addressing connectivity challenges, meaning the system’s potential depends heavily on consistent use and strong enforcement.</w:t>
      </w:r>
    </w:p>
    <w:p w14:paraId="7995BDB2" w14:textId="0D9E30BD" w:rsidR="006E1038" w:rsidRDefault="006E1038" w:rsidP="00AE7D7B">
      <w:pPr>
        <w:spacing w:line="360" w:lineRule="auto"/>
        <w:jc w:val="both"/>
        <w:rPr>
          <w:rFonts w:ascii="Arial" w:eastAsia="Times New Roman" w:hAnsi="Arial" w:cs="Arial"/>
          <w:sz w:val="24"/>
          <w:szCs w:val="24"/>
          <w:lang w:eastAsia="en-GB"/>
        </w:rPr>
      </w:pPr>
      <w:r w:rsidRPr="00D40ED7">
        <w:rPr>
          <w:rFonts w:ascii="Arial" w:eastAsia="Times New Roman" w:hAnsi="Arial" w:cs="Arial"/>
          <w:sz w:val="24"/>
          <w:szCs w:val="24"/>
          <w:lang w:eastAsia="en-GB"/>
        </w:rPr>
        <w:t xml:space="preserve">However, the platform seems incomplete with non-functional areas, there is no information on the procurement notice section (which is very impossible to be), </w:t>
      </w:r>
      <w:r w:rsidR="00AE7D7B">
        <w:rPr>
          <w:rFonts w:ascii="Arial" w:eastAsia="Times New Roman" w:hAnsi="Arial" w:cs="Arial"/>
          <w:sz w:val="24"/>
          <w:szCs w:val="24"/>
          <w:lang w:eastAsia="en-GB"/>
        </w:rPr>
        <w:t xml:space="preserve">an </w:t>
      </w:r>
      <w:r w:rsidRPr="00D40ED7">
        <w:rPr>
          <w:rFonts w:ascii="Arial" w:eastAsia="Times New Roman" w:hAnsi="Arial" w:cs="Arial"/>
          <w:sz w:val="24"/>
          <w:szCs w:val="24"/>
          <w:lang w:eastAsia="en-GB"/>
        </w:rPr>
        <w:t>empty plans page, zero contract information and blank OCID data section and tender counts are still at zero</w:t>
      </w:r>
      <w:r w:rsidR="00AE7D7B">
        <w:rPr>
          <w:rStyle w:val="FootnoteReference"/>
          <w:rFonts w:ascii="Arial" w:eastAsia="Times New Roman" w:hAnsi="Arial" w:cs="Arial"/>
          <w:sz w:val="24"/>
          <w:szCs w:val="24"/>
          <w:lang w:eastAsia="en-GB"/>
        </w:rPr>
        <w:footnoteReference w:id="6"/>
      </w:r>
      <w:r w:rsidRPr="00D40ED7">
        <w:rPr>
          <w:rFonts w:ascii="Arial" w:eastAsia="Times New Roman" w:hAnsi="Arial" w:cs="Arial"/>
          <w:sz w:val="24"/>
          <w:szCs w:val="24"/>
          <w:lang w:eastAsia="en-GB"/>
        </w:rPr>
        <w:t xml:space="preserve">. </w:t>
      </w:r>
      <w:r w:rsidR="00AE7D7B">
        <w:rPr>
          <w:rFonts w:ascii="Arial" w:eastAsia="Times New Roman" w:hAnsi="Arial" w:cs="Arial"/>
          <w:sz w:val="24"/>
          <w:szCs w:val="24"/>
          <w:lang w:eastAsia="en-GB"/>
        </w:rPr>
        <w:t>This brief further analysed</w:t>
      </w:r>
      <w:r w:rsidRPr="00D40ED7">
        <w:rPr>
          <w:rFonts w:ascii="Arial" w:eastAsia="Times New Roman" w:hAnsi="Arial" w:cs="Arial"/>
          <w:sz w:val="24"/>
          <w:szCs w:val="24"/>
          <w:lang w:eastAsia="en-GB"/>
        </w:rPr>
        <w:t xml:space="preserve"> the main NPPA </w:t>
      </w:r>
      <w:r w:rsidR="00AE7D7B" w:rsidRPr="00D40ED7">
        <w:rPr>
          <w:rFonts w:ascii="Arial" w:eastAsia="Times New Roman" w:hAnsi="Arial" w:cs="Arial"/>
          <w:sz w:val="24"/>
          <w:szCs w:val="24"/>
          <w:lang w:eastAsia="en-GB"/>
        </w:rPr>
        <w:t>website</w:t>
      </w:r>
      <w:r w:rsidRPr="00D40ED7">
        <w:rPr>
          <w:rFonts w:ascii="Arial" w:eastAsia="Times New Roman" w:hAnsi="Arial" w:cs="Arial"/>
          <w:sz w:val="24"/>
          <w:szCs w:val="24"/>
          <w:lang w:eastAsia="en-GB"/>
        </w:rPr>
        <w:t xml:space="preserve"> to confirm </w:t>
      </w:r>
      <w:r w:rsidR="00AE7D7B">
        <w:rPr>
          <w:rFonts w:ascii="Arial" w:eastAsia="Times New Roman" w:hAnsi="Arial" w:cs="Arial"/>
          <w:sz w:val="24"/>
          <w:szCs w:val="24"/>
          <w:lang w:eastAsia="en-GB"/>
        </w:rPr>
        <w:t>the</w:t>
      </w:r>
      <w:r w:rsidRPr="00D40ED7">
        <w:rPr>
          <w:rFonts w:ascii="Arial" w:eastAsia="Times New Roman" w:hAnsi="Arial" w:cs="Arial"/>
          <w:sz w:val="24"/>
          <w:szCs w:val="24"/>
          <w:lang w:eastAsia="en-GB"/>
        </w:rPr>
        <w:t xml:space="preserve"> usability of this e-procurement platform</w:t>
      </w:r>
      <w:r w:rsidR="00AE7D7B">
        <w:rPr>
          <w:rFonts w:ascii="Arial" w:eastAsia="Times New Roman" w:hAnsi="Arial" w:cs="Arial"/>
          <w:sz w:val="24"/>
          <w:szCs w:val="24"/>
          <w:lang w:eastAsia="en-GB"/>
        </w:rPr>
        <w:t>; unfortunately, no data was found.</w:t>
      </w:r>
      <w:r w:rsidRPr="00D40ED7">
        <w:rPr>
          <w:rFonts w:ascii="Arial" w:eastAsia="Times New Roman" w:hAnsi="Arial" w:cs="Arial"/>
          <w:sz w:val="24"/>
          <w:szCs w:val="24"/>
          <w:lang w:eastAsia="en-GB"/>
        </w:rPr>
        <w:t xml:space="preserve"> However, NPPA provided a simple </w:t>
      </w:r>
      <w:r w:rsidR="00AE7D7B">
        <w:rPr>
          <w:rFonts w:ascii="Arial" w:eastAsia="Times New Roman" w:hAnsi="Arial" w:cs="Arial"/>
          <w:sz w:val="24"/>
          <w:szCs w:val="24"/>
          <w:lang w:eastAsia="en-GB"/>
        </w:rPr>
        <w:t>step-by-step</w:t>
      </w:r>
      <w:r w:rsidRPr="00D40ED7">
        <w:rPr>
          <w:rFonts w:ascii="Arial" w:eastAsia="Times New Roman" w:hAnsi="Arial" w:cs="Arial"/>
          <w:sz w:val="24"/>
          <w:szCs w:val="24"/>
          <w:lang w:eastAsia="en-GB"/>
        </w:rPr>
        <w:t xml:space="preserve"> guide to register on the platform. </w:t>
      </w:r>
    </w:p>
    <w:p w14:paraId="009B4C21" w14:textId="77777777" w:rsidR="00F82295" w:rsidRDefault="00F82295" w:rsidP="006E1038">
      <w:pPr>
        <w:jc w:val="both"/>
        <w:rPr>
          <w:rFonts w:ascii="Arial" w:eastAsia="Times New Roman" w:hAnsi="Arial" w:cs="Arial"/>
          <w:sz w:val="24"/>
          <w:szCs w:val="24"/>
          <w:lang w:eastAsia="en-GB"/>
        </w:rPr>
      </w:pPr>
    </w:p>
    <w:p w14:paraId="60C44835" w14:textId="4F2C7D53" w:rsidR="006E1038" w:rsidRPr="006E1038" w:rsidRDefault="006E1038" w:rsidP="006E1038">
      <w:pPr>
        <w:jc w:val="both"/>
        <w:rPr>
          <w:rFonts w:ascii="Arial" w:eastAsia="Times New Roman" w:hAnsi="Arial" w:cs="Arial"/>
          <w:i/>
          <w:color w:val="3022B4"/>
          <w:sz w:val="24"/>
          <w:szCs w:val="24"/>
          <w:lang w:eastAsia="en-GB"/>
        </w:rPr>
      </w:pPr>
      <w:r w:rsidRPr="006E1038">
        <w:rPr>
          <w:rFonts w:ascii="Arial" w:eastAsia="Times New Roman" w:hAnsi="Arial" w:cs="Arial"/>
          <w:i/>
          <w:color w:val="3022B4"/>
          <w:sz w:val="24"/>
          <w:szCs w:val="24"/>
          <w:lang w:eastAsia="en-GB"/>
        </w:rPr>
        <w:t xml:space="preserve">Figure </w:t>
      </w:r>
      <w:r w:rsidR="00AE7D7B">
        <w:rPr>
          <w:rFonts w:ascii="Arial" w:eastAsia="Times New Roman" w:hAnsi="Arial" w:cs="Arial"/>
          <w:i/>
          <w:color w:val="3022B4"/>
          <w:sz w:val="24"/>
          <w:szCs w:val="24"/>
          <w:lang w:eastAsia="en-GB"/>
        </w:rPr>
        <w:t>3</w:t>
      </w:r>
      <w:r w:rsidRPr="006E1038">
        <w:rPr>
          <w:rFonts w:ascii="Arial" w:eastAsia="Times New Roman" w:hAnsi="Arial" w:cs="Arial"/>
          <w:i/>
          <w:color w:val="3022B4"/>
          <w:sz w:val="24"/>
          <w:szCs w:val="24"/>
          <w:lang w:eastAsia="en-GB"/>
        </w:rPr>
        <w:t>: Limited flo</w:t>
      </w:r>
      <w:r w:rsidR="00517CD0">
        <w:rPr>
          <w:rFonts w:ascii="Arial" w:eastAsia="Times New Roman" w:hAnsi="Arial" w:cs="Arial"/>
          <w:i/>
          <w:color w:val="3022B4"/>
          <w:sz w:val="24"/>
          <w:szCs w:val="24"/>
          <w:lang w:eastAsia="en-GB"/>
        </w:rPr>
        <w:t>w</w:t>
      </w:r>
      <w:r w:rsidRPr="006E1038">
        <w:rPr>
          <w:rFonts w:ascii="Arial" w:eastAsia="Times New Roman" w:hAnsi="Arial" w:cs="Arial"/>
          <w:i/>
          <w:color w:val="3022B4"/>
          <w:sz w:val="24"/>
          <w:szCs w:val="24"/>
          <w:lang w:eastAsia="en-GB"/>
        </w:rPr>
        <w:t xml:space="preserve"> of procurement information on the system.</w:t>
      </w:r>
    </w:p>
    <w:p w14:paraId="6512F843" w14:textId="77777777" w:rsidR="006E1038" w:rsidRDefault="006E1038" w:rsidP="0044035B">
      <w:pPr>
        <w:jc w:val="both"/>
        <w:rPr>
          <w:rFonts w:ascii="Arial" w:hAnsi="Arial" w:cs="Arial"/>
          <w:b/>
          <w:color w:val="3022B4"/>
          <w:sz w:val="24"/>
          <w:szCs w:val="24"/>
        </w:rPr>
      </w:pPr>
      <w:r w:rsidRPr="00D40ED7">
        <w:rPr>
          <w:rFonts w:ascii="Arial" w:eastAsia="Times New Roman" w:hAnsi="Arial" w:cs="Arial"/>
          <w:noProof/>
          <w:sz w:val="24"/>
          <w:szCs w:val="24"/>
          <w:lang w:eastAsia="en-GB"/>
        </w:rPr>
        <w:drawing>
          <wp:inline distT="0" distB="0" distL="0" distR="0" wp14:anchorId="7961A797" wp14:editId="32674CCF">
            <wp:extent cx="2637155" cy="1386239"/>
            <wp:effectExtent l="0" t="0" r="0" b="4445"/>
            <wp:docPr id="3" name="Picture 3" descr="C:\Users\sale\Desktop\Corruption TB2\eGP Plat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e\Desktop\Corruption TB2\eGP Platform.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37155" cy="1386239"/>
                    </a:xfrm>
                    <a:prstGeom prst="rect">
                      <a:avLst/>
                    </a:prstGeom>
                    <a:noFill/>
                    <a:ln>
                      <a:noFill/>
                    </a:ln>
                  </pic:spPr>
                </pic:pic>
              </a:graphicData>
            </a:graphic>
          </wp:inline>
        </w:drawing>
      </w:r>
    </w:p>
    <w:p w14:paraId="23CB13EF" w14:textId="77777777" w:rsidR="00F82295" w:rsidRDefault="00F82295" w:rsidP="006E1038">
      <w:pPr>
        <w:jc w:val="both"/>
        <w:rPr>
          <w:rFonts w:ascii="Arial" w:hAnsi="Arial" w:cs="Arial"/>
          <w:b/>
          <w:color w:val="3022B4"/>
          <w:sz w:val="24"/>
          <w:szCs w:val="24"/>
        </w:rPr>
      </w:pPr>
      <w:r>
        <w:rPr>
          <w:rFonts w:ascii="Arial" w:hAnsi="Arial" w:cs="Arial"/>
          <w:b/>
          <w:noProof/>
          <w:color w:val="3022B4"/>
          <w:sz w:val="24"/>
          <w:szCs w:val="24"/>
          <w:lang w:eastAsia="en-GB"/>
        </w:rPr>
        <w:lastRenderedPageBreak/>
        <mc:AlternateContent>
          <mc:Choice Requires="wps">
            <w:drawing>
              <wp:anchor distT="0" distB="0" distL="114300" distR="114300" simplePos="0" relativeHeight="251658239" behindDoc="1" locked="0" layoutInCell="1" allowOverlap="1" wp14:anchorId="464DADB7" wp14:editId="2D0E2A56">
                <wp:simplePos x="0" y="0"/>
                <wp:positionH relativeFrom="column">
                  <wp:posOffset>-189914</wp:posOffset>
                </wp:positionH>
                <wp:positionV relativeFrom="paragraph">
                  <wp:posOffset>74539</wp:posOffset>
                </wp:positionV>
                <wp:extent cx="3179299" cy="4487594"/>
                <wp:effectExtent l="0" t="0" r="2540" b="8255"/>
                <wp:wrapNone/>
                <wp:docPr id="10" name="Rectangle 10"/>
                <wp:cNvGraphicFramePr/>
                <a:graphic xmlns:a="http://schemas.openxmlformats.org/drawingml/2006/main">
                  <a:graphicData uri="http://schemas.microsoft.com/office/word/2010/wordprocessingShape">
                    <wps:wsp>
                      <wps:cNvSpPr/>
                      <wps:spPr>
                        <a:xfrm>
                          <a:off x="0" y="0"/>
                          <a:ext cx="3179299" cy="448759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5D98B5" id="Rectangle 10" o:spid="_x0000_s1026" style="position:absolute;margin-left:-14.95pt;margin-top:5.85pt;width:250.35pt;height:353.3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" fillcolor="#d8d8d8 [2732]" stroked="f" strokeweight="2pt"/>
            </w:pict>
          </mc:Fallback>
        </mc:AlternateContent>
      </w:r>
    </w:p>
    <w:p w14:paraId="40C87963" w14:textId="77777777" w:rsidR="006E1038" w:rsidRPr="006E1038" w:rsidRDefault="00F82295" w:rsidP="006E1038">
      <w:pPr>
        <w:jc w:val="both"/>
        <w:rPr>
          <w:rFonts w:ascii="Arial" w:hAnsi="Arial" w:cs="Arial"/>
          <w:b/>
          <w:color w:val="3022B4"/>
          <w:sz w:val="24"/>
          <w:szCs w:val="24"/>
        </w:rPr>
      </w:pPr>
      <w:r>
        <w:rPr>
          <w:rFonts w:ascii="Arial" w:hAnsi="Arial" w:cs="Arial"/>
          <w:b/>
          <w:color w:val="3022B4"/>
          <w:sz w:val="24"/>
          <w:szCs w:val="24"/>
        </w:rPr>
        <w:t xml:space="preserve">                     </w:t>
      </w:r>
      <w:r w:rsidR="006E1038" w:rsidRPr="006E1038">
        <w:rPr>
          <w:rFonts w:ascii="Arial" w:hAnsi="Arial" w:cs="Arial"/>
          <w:b/>
          <w:color w:val="3022B4"/>
          <w:sz w:val="24"/>
          <w:szCs w:val="24"/>
        </w:rPr>
        <w:t>Theory of change</w:t>
      </w:r>
    </w:p>
    <w:p w14:paraId="65E5A254" w14:textId="77777777" w:rsidR="006E1038" w:rsidRPr="00D40ED7" w:rsidRDefault="006E1038" w:rsidP="006E1038">
      <w:pPr>
        <w:jc w:val="both"/>
        <w:rPr>
          <w:rFonts w:ascii="Arial" w:hAnsi="Arial" w:cs="Arial"/>
          <w:sz w:val="24"/>
          <w:szCs w:val="24"/>
        </w:rPr>
      </w:pPr>
      <w:r w:rsidRPr="00D40ED7">
        <w:rPr>
          <w:rFonts w:ascii="Arial" w:hAnsi="Arial" w:cs="Arial"/>
          <w:sz w:val="24"/>
          <w:szCs w:val="24"/>
        </w:rPr>
        <w:t>The underlying theory of change is straightforward:</w:t>
      </w:r>
    </w:p>
    <w:p w14:paraId="359168C7" w14:textId="77777777" w:rsidR="00F82295" w:rsidRDefault="00F82295" w:rsidP="00F82295">
      <w:pPr>
        <w:jc w:val="both"/>
        <w:rPr>
          <w:rFonts w:ascii="Arial" w:hAnsi="Arial" w:cs="Arial"/>
          <w:b/>
          <w:color w:val="3022B4"/>
          <w:sz w:val="24"/>
          <w:szCs w:val="24"/>
        </w:rPr>
      </w:pPr>
      <w:r>
        <w:rPr>
          <w:rFonts w:ascii="Arial" w:hAnsi="Arial" w:cs="Arial"/>
          <w:b/>
          <w:noProof/>
          <w:color w:val="3022B4"/>
          <w:sz w:val="24"/>
          <w:szCs w:val="24"/>
          <w:lang w:eastAsia="en-GB"/>
        </w:rPr>
        <w:drawing>
          <wp:inline distT="0" distB="0" distL="0" distR="0" wp14:anchorId="137AEB74" wp14:editId="6DA77C2F">
            <wp:extent cx="2947182" cy="2852483"/>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22051" t="4176" r="21923" b="2846"/>
                    <a:stretch/>
                  </pic:blipFill>
                  <pic:spPr bwMode="auto">
                    <a:xfrm>
                      <a:off x="0" y="0"/>
                      <a:ext cx="2950198" cy="2855402"/>
                    </a:xfrm>
                    <a:prstGeom prst="rect">
                      <a:avLst/>
                    </a:prstGeom>
                    <a:noFill/>
                    <a:ln>
                      <a:noFill/>
                    </a:ln>
                    <a:extLst>
                      <a:ext uri="{53640926-AAD7-44D8-BBD7-CCE9431645EC}">
                        <a14:shadowObscured xmlns:a14="http://schemas.microsoft.com/office/drawing/2010/main"/>
                      </a:ext>
                    </a:extLst>
                  </pic:spPr>
                </pic:pic>
              </a:graphicData>
            </a:graphic>
          </wp:inline>
        </w:drawing>
      </w:r>
    </w:p>
    <w:p w14:paraId="266D623A" w14:textId="77777777" w:rsidR="00F82295" w:rsidRDefault="00F82295" w:rsidP="006E1038">
      <w:pPr>
        <w:jc w:val="both"/>
        <w:rPr>
          <w:rFonts w:ascii="Arial" w:hAnsi="Arial" w:cs="Arial"/>
          <w:b/>
          <w:color w:val="3022B4"/>
          <w:sz w:val="24"/>
          <w:szCs w:val="24"/>
        </w:rPr>
      </w:pPr>
    </w:p>
    <w:p w14:paraId="4D5E0CEF" w14:textId="77777777" w:rsidR="00F82295" w:rsidRDefault="00F82295" w:rsidP="006E1038">
      <w:pPr>
        <w:jc w:val="both"/>
        <w:rPr>
          <w:rFonts w:ascii="Arial" w:hAnsi="Arial" w:cs="Arial"/>
          <w:b/>
          <w:color w:val="3022B4"/>
          <w:sz w:val="24"/>
          <w:szCs w:val="24"/>
        </w:rPr>
      </w:pPr>
    </w:p>
    <w:p w14:paraId="0AE546E4" w14:textId="271BC4D0" w:rsidR="00907F42" w:rsidRPr="00AE7D7B" w:rsidRDefault="00907F42" w:rsidP="00AE7D7B">
      <w:pPr>
        <w:spacing w:line="360" w:lineRule="auto"/>
        <w:jc w:val="both"/>
        <w:rPr>
          <w:rFonts w:ascii="Arial" w:hAnsi="Arial" w:cs="Arial"/>
          <w:bCs/>
          <w:sz w:val="24"/>
          <w:szCs w:val="24"/>
        </w:rPr>
      </w:pPr>
      <w:r w:rsidRPr="00AE7D7B">
        <w:rPr>
          <w:rFonts w:ascii="Arial" w:hAnsi="Arial" w:cs="Arial"/>
          <w:bCs/>
          <w:sz w:val="24"/>
          <w:szCs w:val="24"/>
        </w:rPr>
        <w:t>The theory of change underpinning Sierra Leone’s e</w:t>
      </w:r>
      <w:r w:rsidRPr="00AE7D7B">
        <w:rPr>
          <w:rFonts w:ascii="Arial" w:hAnsi="Arial" w:cs="Arial"/>
          <w:bCs/>
          <w:sz w:val="24"/>
          <w:szCs w:val="24"/>
        </w:rPr>
        <w:noBreakHyphen/>
        <w:t>procurement reform rests on the interaction of three reinforcing mechanisms: transparency, competition, reduced discretion, oversight, detection, and sanctions (as illustrated in the diagram). The intervention assumes that digitising procurement processes and publishing data through the e</w:t>
      </w:r>
      <w:r w:rsidRPr="00AE7D7B">
        <w:rPr>
          <w:rFonts w:ascii="Arial" w:hAnsi="Arial" w:cs="Arial"/>
          <w:bCs/>
          <w:sz w:val="24"/>
          <w:szCs w:val="24"/>
        </w:rPr>
        <w:noBreakHyphen/>
        <w:t xml:space="preserve">GP and OCDS platforms will increase visibility and traceability. It will enable external </w:t>
      </w:r>
      <w:proofErr w:type="spellStart"/>
      <w:r w:rsidRPr="00AE7D7B">
        <w:rPr>
          <w:rFonts w:ascii="Arial" w:hAnsi="Arial" w:cs="Arial"/>
          <w:bCs/>
          <w:sz w:val="24"/>
          <w:szCs w:val="24"/>
        </w:rPr>
        <w:t>actors</w:t>
      </w:r>
      <w:proofErr w:type="spellEnd"/>
      <w:r w:rsidRPr="00AE7D7B">
        <w:rPr>
          <w:rFonts w:ascii="Arial" w:hAnsi="Arial" w:cs="Arial"/>
          <w:bCs/>
          <w:sz w:val="24"/>
          <w:szCs w:val="24"/>
        </w:rPr>
        <w:t xml:space="preserve"> such as Parliament, the Audit Service, the ACC, civil society, and the media to scrutinise transactions in real </w:t>
      </w:r>
      <w:r w:rsidRPr="00AE7D7B">
        <w:rPr>
          <w:rFonts w:ascii="Arial" w:hAnsi="Arial" w:cs="Arial"/>
          <w:bCs/>
          <w:sz w:val="24"/>
          <w:szCs w:val="24"/>
        </w:rPr>
        <w:t>time. This transparency reduces information asymmetry and limits opportunities for concealment.</w:t>
      </w:r>
    </w:p>
    <w:p w14:paraId="18DD3DFF" w14:textId="77777777" w:rsidR="00907F42" w:rsidRPr="00AE7D7B" w:rsidRDefault="00907F42" w:rsidP="00AE7D7B">
      <w:pPr>
        <w:spacing w:line="360" w:lineRule="auto"/>
        <w:jc w:val="both"/>
        <w:rPr>
          <w:rFonts w:ascii="Arial" w:hAnsi="Arial" w:cs="Arial"/>
          <w:bCs/>
          <w:sz w:val="24"/>
          <w:szCs w:val="24"/>
        </w:rPr>
      </w:pPr>
      <w:r w:rsidRPr="00AE7D7B">
        <w:rPr>
          <w:rFonts w:ascii="Arial" w:hAnsi="Arial" w:cs="Arial"/>
          <w:bCs/>
          <w:sz w:val="24"/>
          <w:szCs w:val="24"/>
        </w:rPr>
        <w:t>Standardised digital workflows then curb discretionary decision</w:t>
      </w:r>
      <w:r w:rsidRPr="00AE7D7B">
        <w:rPr>
          <w:rFonts w:ascii="Arial" w:hAnsi="Arial" w:cs="Arial"/>
          <w:bCs/>
          <w:sz w:val="24"/>
          <w:szCs w:val="24"/>
        </w:rPr>
        <w:noBreakHyphen/>
        <w:t>making, ensuring that tendering and evaluation follow uniform criteria and that markets open to a wider pool of bidders. This competitive pressure discourages collusion and rent</w:t>
      </w:r>
      <w:r w:rsidRPr="00AE7D7B">
        <w:rPr>
          <w:rFonts w:ascii="Arial" w:hAnsi="Arial" w:cs="Arial"/>
          <w:bCs/>
          <w:sz w:val="24"/>
          <w:szCs w:val="24"/>
        </w:rPr>
        <w:noBreakHyphen/>
        <w:t>seeking. Finally, the system’s automated audit trails and analytics enhance detection and enforcement, allowing oversight institutions to identify anomalies and sanction misconduct more efficiently.</w:t>
      </w:r>
    </w:p>
    <w:p w14:paraId="7AA016B5" w14:textId="1F2E97B0" w:rsidR="00907F42" w:rsidRPr="00AE7D7B" w:rsidRDefault="00907F42" w:rsidP="00AE7D7B">
      <w:pPr>
        <w:spacing w:line="360" w:lineRule="auto"/>
        <w:jc w:val="both"/>
        <w:rPr>
          <w:rFonts w:ascii="Arial" w:hAnsi="Arial" w:cs="Arial"/>
          <w:bCs/>
          <w:sz w:val="24"/>
          <w:szCs w:val="24"/>
        </w:rPr>
      </w:pPr>
      <w:r w:rsidRPr="00AE7D7B">
        <w:rPr>
          <w:rFonts w:ascii="Arial" w:hAnsi="Arial" w:cs="Arial"/>
          <w:bCs/>
          <w:sz w:val="24"/>
          <w:szCs w:val="24"/>
        </w:rPr>
        <w:t xml:space="preserve">Together, these mechanisms create a virtuous cycle: transparency triggers accountability, accountability enforces compliance, and compliance builds public trust. The expected outcomes will lower corruption risks, improve value for money, and strengthen institutional credibility as proposed by the recent transparency partnership between NPPA and BAN </w:t>
      </w:r>
      <w:r w:rsidRPr="00AE7D7B">
        <w:rPr>
          <w:rFonts w:ascii="Arial" w:hAnsi="Arial" w:cs="Arial"/>
          <w:bCs/>
          <w:sz w:val="24"/>
          <w:szCs w:val="24"/>
        </w:rPr>
        <w:fldChar w:fldCharType="begin"/>
      </w:r>
      <w:r w:rsidRPr="00AE7D7B">
        <w:rPr>
          <w:rFonts w:ascii="Arial" w:hAnsi="Arial" w:cs="Arial"/>
          <w:bCs/>
          <w:sz w:val="24"/>
          <w:szCs w:val="24"/>
        </w:rPr>
        <w:instrText xml:space="preserve"> ADDIN ZOTERO_ITEM CSL_CITATION {"citationID":"Fgcx4xpx","properties":{"unsorted":false,"formattedCitation":"(Jalloh, 2026)","plainCitation":"(Jalloh, 2026)","noteIndex":0},"citationItems":[{"id":725,"uris":["http://zotero.org/users/18270714/items/4QGKX2ZZ"],"itemData":{"id":725,"type":"post-weblog","abstract":"By: Saidu Jalloh In a bold move to strengthen accountability in public fund management, the National Public Procurement Authority (NPPA) and the Budget Advocacy Network (BAN) have launched a technology-driven partnership aimed at enhancing transparency and citizen oversight in Sierra Leone’s public procurement system. The initiative was unveiled during a…","container-title":"NPPA and Budget Advocacy Network Launch Tech-Driven Initiative","genre":"A-Z Multimedia Corporation","language":"en-US","note":"section: A - Z News","title":"NPPA and Budget Advocacy Network Launch Tech-Driven Initiative","URL":"https://a-zsl.com/nppa-and-budget-advocacy-network-launch-tech-driven-initiative/","author":[{"family":"Jalloh","given":"Saidu"}],"accessed":{"date-parts":[["2026",6,21]]},"issued":{"date-parts":[["2026",1,31]]}}}],"schema":"https://github.com/citation-style-language/schema/raw/master/csl-citation.json"} </w:instrText>
      </w:r>
      <w:r w:rsidRPr="00AE7D7B">
        <w:rPr>
          <w:rFonts w:ascii="Arial" w:hAnsi="Arial" w:cs="Arial"/>
          <w:bCs/>
          <w:sz w:val="24"/>
          <w:szCs w:val="24"/>
        </w:rPr>
        <w:fldChar w:fldCharType="separate"/>
      </w:r>
      <w:r w:rsidRPr="00AE7D7B">
        <w:rPr>
          <w:rFonts w:ascii="Arial" w:hAnsi="Arial" w:cs="Arial"/>
          <w:bCs/>
          <w:sz w:val="24"/>
          <w:szCs w:val="24"/>
        </w:rPr>
        <w:t>(Jalloh, 2026)</w:t>
      </w:r>
      <w:r w:rsidRPr="00AE7D7B">
        <w:rPr>
          <w:rFonts w:ascii="Arial" w:hAnsi="Arial" w:cs="Arial"/>
          <w:bCs/>
          <w:sz w:val="24"/>
          <w:szCs w:val="24"/>
        </w:rPr>
        <w:fldChar w:fldCharType="end"/>
      </w:r>
      <w:r w:rsidRPr="00AE7D7B">
        <w:rPr>
          <w:rFonts w:ascii="Arial" w:hAnsi="Arial" w:cs="Arial"/>
          <w:bCs/>
          <w:sz w:val="24"/>
          <w:szCs w:val="24"/>
        </w:rPr>
        <w:t xml:space="preserve"> which document early gains in procurement integrity and monitoring capacity following the e</w:t>
      </w:r>
      <w:r w:rsidRPr="00AE7D7B">
        <w:rPr>
          <w:rFonts w:ascii="Arial" w:hAnsi="Arial" w:cs="Arial"/>
          <w:bCs/>
          <w:sz w:val="24"/>
          <w:szCs w:val="24"/>
        </w:rPr>
        <w:noBreakHyphen/>
        <w:t>GP rollout.</w:t>
      </w:r>
    </w:p>
    <w:p w14:paraId="5756F45F" w14:textId="77777777" w:rsidR="00907F42" w:rsidRPr="000C29E7" w:rsidRDefault="00907F42" w:rsidP="00907F42">
      <w:pPr>
        <w:jc w:val="both"/>
        <w:rPr>
          <w:rFonts w:ascii="Arial" w:hAnsi="Arial" w:cs="Arial"/>
          <w:sz w:val="24"/>
          <w:szCs w:val="24"/>
        </w:rPr>
      </w:pPr>
      <w:r w:rsidRPr="000C29E7">
        <w:rPr>
          <w:rFonts w:ascii="Arial" w:hAnsi="Arial" w:cs="Arial"/>
          <w:sz w:val="24"/>
          <w:szCs w:val="24"/>
        </w:rPr>
        <w:t>However, the effectiveness of the e</w:t>
      </w:r>
      <w:r w:rsidRPr="000C29E7">
        <w:rPr>
          <w:rFonts w:ascii="Arial" w:hAnsi="Arial" w:cs="Arial"/>
          <w:sz w:val="24"/>
          <w:szCs w:val="24"/>
        </w:rPr>
        <w:noBreakHyphen/>
        <w:t xml:space="preserve">procurement system depends on </w:t>
      </w:r>
      <w:r w:rsidRPr="000C29E7">
        <w:rPr>
          <w:rFonts w:ascii="Arial" w:hAnsi="Arial" w:cs="Arial"/>
          <w:bCs/>
          <w:sz w:val="24"/>
          <w:szCs w:val="24"/>
        </w:rPr>
        <w:t>legal alignment</w:t>
      </w:r>
      <w:r w:rsidRPr="000C29E7">
        <w:rPr>
          <w:rFonts w:ascii="Arial" w:hAnsi="Arial" w:cs="Arial"/>
          <w:sz w:val="24"/>
          <w:szCs w:val="24"/>
        </w:rPr>
        <w:t xml:space="preserve"> and </w:t>
      </w:r>
      <w:r w:rsidRPr="000C29E7">
        <w:rPr>
          <w:rFonts w:ascii="Arial" w:hAnsi="Arial" w:cs="Arial"/>
          <w:bCs/>
          <w:sz w:val="24"/>
          <w:szCs w:val="24"/>
        </w:rPr>
        <w:t>political–institutional willingness</w:t>
      </w:r>
      <w:r w:rsidRPr="000C29E7">
        <w:rPr>
          <w:rFonts w:ascii="Arial" w:hAnsi="Arial" w:cs="Arial"/>
          <w:sz w:val="24"/>
          <w:szCs w:val="24"/>
        </w:rPr>
        <w:t xml:space="preserve"> because these conditions determine whether the tools </w:t>
      </w:r>
      <w:r w:rsidRPr="000C29E7">
        <w:rPr>
          <w:rFonts w:ascii="Arial" w:hAnsi="Arial" w:cs="Arial"/>
          <w:sz w:val="24"/>
          <w:szCs w:val="24"/>
        </w:rPr>
        <w:lastRenderedPageBreak/>
        <w:t>function as genuine accountability mechanisms or merely as procedural add</w:t>
      </w:r>
      <w:r w:rsidRPr="000C29E7">
        <w:rPr>
          <w:rFonts w:ascii="Arial" w:hAnsi="Arial" w:cs="Arial"/>
          <w:sz w:val="24"/>
          <w:szCs w:val="24"/>
        </w:rPr>
        <w:noBreakHyphen/>
        <w:t xml:space="preserve">ons. </w:t>
      </w:r>
    </w:p>
    <w:p w14:paraId="2FB56D88" w14:textId="4E7BB3E1" w:rsidR="00907F42" w:rsidRPr="000C29E7" w:rsidRDefault="00907F42" w:rsidP="00907F42">
      <w:pPr>
        <w:jc w:val="both"/>
        <w:rPr>
          <w:rFonts w:ascii="Arial" w:hAnsi="Arial" w:cs="Arial"/>
          <w:sz w:val="24"/>
          <w:szCs w:val="24"/>
        </w:rPr>
      </w:pPr>
      <w:r w:rsidRPr="000C29E7">
        <w:rPr>
          <w:rFonts w:ascii="Arial" w:hAnsi="Arial" w:cs="Arial"/>
          <w:sz w:val="24"/>
          <w:szCs w:val="24"/>
        </w:rPr>
        <w:t xml:space="preserve">Legal alignment with global standards (such as UNCITRAL, OECD, and MAPS benchmarks) ensures that the digital system is embedded in a </w:t>
      </w:r>
      <w:r w:rsidRPr="000C29E7">
        <w:rPr>
          <w:rFonts w:ascii="Arial" w:hAnsi="Arial" w:cs="Arial"/>
          <w:bCs/>
          <w:sz w:val="24"/>
          <w:szCs w:val="24"/>
        </w:rPr>
        <w:t>coherent regulatory framework</w:t>
      </w:r>
      <w:r w:rsidRPr="000C29E7">
        <w:rPr>
          <w:rFonts w:ascii="Arial" w:hAnsi="Arial" w:cs="Arial"/>
          <w:sz w:val="24"/>
          <w:szCs w:val="24"/>
        </w:rPr>
        <w:t>, one that mandates disclosure, standardises procedures, and defines enforceable consequences for non</w:t>
      </w:r>
      <w:r w:rsidRPr="000C29E7">
        <w:rPr>
          <w:rFonts w:ascii="Arial" w:hAnsi="Arial" w:cs="Arial"/>
          <w:sz w:val="24"/>
          <w:szCs w:val="24"/>
        </w:rPr>
        <w:noBreakHyphen/>
        <w:t>compliance. Without this legal backbone, e</w:t>
      </w:r>
      <w:r w:rsidRPr="000C29E7">
        <w:rPr>
          <w:rFonts w:ascii="Arial" w:hAnsi="Arial" w:cs="Arial"/>
          <w:sz w:val="24"/>
          <w:szCs w:val="24"/>
        </w:rPr>
        <w:noBreakHyphen/>
        <w:t>procurement platforms can be bypassed, underused, or selectively applied.</w:t>
      </w:r>
    </w:p>
    <w:p w14:paraId="5480BCAD" w14:textId="77777777" w:rsidR="000C29E7" w:rsidRDefault="00907F42" w:rsidP="00907F42">
      <w:pPr>
        <w:jc w:val="both"/>
        <w:rPr>
          <w:rFonts w:ascii="Arial" w:hAnsi="Arial" w:cs="Arial"/>
          <w:sz w:val="24"/>
          <w:szCs w:val="24"/>
        </w:rPr>
      </w:pPr>
      <w:r w:rsidRPr="000C29E7">
        <w:rPr>
          <w:rFonts w:ascii="Arial" w:hAnsi="Arial" w:cs="Arial"/>
          <w:sz w:val="24"/>
          <w:szCs w:val="24"/>
        </w:rPr>
        <w:t xml:space="preserve">More critically, the system’s impact hinges on the </w:t>
      </w:r>
      <w:r w:rsidRPr="000C29E7">
        <w:rPr>
          <w:rFonts w:ascii="Arial" w:hAnsi="Arial" w:cs="Arial"/>
          <w:bCs/>
          <w:sz w:val="24"/>
          <w:szCs w:val="24"/>
        </w:rPr>
        <w:t>willingness of political and institutional actors</w:t>
      </w:r>
      <w:r w:rsidRPr="000C29E7">
        <w:rPr>
          <w:rFonts w:ascii="Arial" w:hAnsi="Arial" w:cs="Arial"/>
          <w:sz w:val="24"/>
          <w:szCs w:val="24"/>
        </w:rPr>
        <w:t xml:space="preserve"> to use these tools to challenge entrenched interests. </w:t>
      </w:r>
    </w:p>
    <w:p w14:paraId="62E0DBBA" w14:textId="77777777" w:rsidR="000C29E7" w:rsidRDefault="000C29E7" w:rsidP="00907F42">
      <w:pPr>
        <w:jc w:val="both"/>
        <w:rPr>
          <w:rFonts w:ascii="Arial" w:hAnsi="Arial" w:cs="Arial"/>
          <w:sz w:val="24"/>
          <w:szCs w:val="24"/>
        </w:rPr>
      </w:pPr>
    </w:p>
    <w:p w14:paraId="11D744EF" w14:textId="77777777" w:rsidR="000C29E7" w:rsidRDefault="000C29E7" w:rsidP="00907F42">
      <w:pPr>
        <w:jc w:val="both"/>
        <w:rPr>
          <w:rFonts w:ascii="Arial" w:hAnsi="Arial" w:cs="Arial"/>
          <w:sz w:val="24"/>
          <w:szCs w:val="24"/>
        </w:rPr>
      </w:pPr>
    </w:p>
    <w:p w14:paraId="5CBC1A4C" w14:textId="77777777" w:rsidR="000C29E7" w:rsidRDefault="000C29E7" w:rsidP="00907F42">
      <w:pPr>
        <w:jc w:val="both"/>
        <w:rPr>
          <w:rFonts w:ascii="Arial" w:hAnsi="Arial" w:cs="Arial"/>
          <w:sz w:val="24"/>
          <w:szCs w:val="24"/>
        </w:rPr>
      </w:pPr>
    </w:p>
    <w:p w14:paraId="207AE4D9" w14:textId="77777777" w:rsidR="000C29E7" w:rsidRDefault="000C29E7" w:rsidP="00907F42">
      <w:pPr>
        <w:jc w:val="both"/>
        <w:rPr>
          <w:rFonts w:ascii="Arial" w:hAnsi="Arial" w:cs="Arial"/>
          <w:sz w:val="24"/>
          <w:szCs w:val="24"/>
        </w:rPr>
      </w:pPr>
    </w:p>
    <w:p w14:paraId="0B55D9F5" w14:textId="77777777" w:rsidR="000C29E7" w:rsidRDefault="000C29E7" w:rsidP="00907F42">
      <w:pPr>
        <w:jc w:val="both"/>
        <w:rPr>
          <w:rFonts w:ascii="Arial" w:hAnsi="Arial" w:cs="Arial"/>
          <w:sz w:val="24"/>
          <w:szCs w:val="24"/>
        </w:rPr>
      </w:pPr>
    </w:p>
    <w:p w14:paraId="7F00F3A6" w14:textId="77777777" w:rsidR="000C29E7" w:rsidRDefault="000C29E7" w:rsidP="00907F42">
      <w:pPr>
        <w:jc w:val="both"/>
        <w:rPr>
          <w:rFonts w:ascii="Arial" w:hAnsi="Arial" w:cs="Arial"/>
          <w:sz w:val="24"/>
          <w:szCs w:val="24"/>
        </w:rPr>
      </w:pPr>
    </w:p>
    <w:p w14:paraId="275E8249" w14:textId="0329A12A" w:rsidR="000C29E7" w:rsidRDefault="00907F42" w:rsidP="00907F42">
      <w:pPr>
        <w:jc w:val="both"/>
        <w:rPr>
          <w:rFonts w:ascii="Arial" w:hAnsi="Arial" w:cs="Arial"/>
          <w:sz w:val="24"/>
          <w:szCs w:val="24"/>
        </w:rPr>
      </w:pPr>
      <w:r w:rsidRPr="000C29E7">
        <w:rPr>
          <w:rFonts w:ascii="Arial" w:hAnsi="Arial" w:cs="Arial"/>
          <w:sz w:val="24"/>
          <w:szCs w:val="24"/>
        </w:rPr>
        <w:t xml:space="preserve">In Sierra Leone, procurement has been historically shaped by patronage networks, discretionary authority, and informal influence. Digital tools do not automatically disrupt existing power relations. </w:t>
      </w:r>
    </w:p>
    <w:p w14:paraId="5E37BB98" w14:textId="132EE590" w:rsidR="00907F42" w:rsidRPr="000C29E7" w:rsidRDefault="00907F42" w:rsidP="00907F42">
      <w:pPr>
        <w:jc w:val="both"/>
        <w:rPr>
          <w:rFonts w:ascii="Arial" w:hAnsi="Arial" w:cs="Arial"/>
          <w:sz w:val="24"/>
          <w:szCs w:val="24"/>
        </w:rPr>
      </w:pPr>
      <w:r w:rsidRPr="000C29E7">
        <w:rPr>
          <w:rFonts w:ascii="Arial" w:hAnsi="Arial" w:cs="Arial"/>
          <w:sz w:val="24"/>
          <w:szCs w:val="24"/>
        </w:rPr>
        <w:t xml:space="preserve">Their effectiveness depends on whether leaders, oversight bodies, and procurement officials choose to </w:t>
      </w:r>
      <w:r w:rsidRPr="000C29E7">
        <w:rPr>
          <w:rFonts w:ascii="Arial" w:hAnsi="Arial" w:cs="Arial"/>
          <w:bCs/>
          <w:sz w:val="24"/>
          <w:szCs w:val="24"/>
        </w:rPr>
        <w:t>activate the system's transparency, auditability, and enforcement features rather than treat</w:t>
      </w:r>
      <w:r w:rsidRPr="000C29E7">
        <w:rPr>
          <w:rFonts w:ascii="Arial" w:hAnsi="Arial" w:cs="Arial"/>
          <w:sz w:val="24"/>
          <w:szCs w:val="24"/>
        </w:rPr>
        <w:t xml:space="preserve"> e</w:t>
      </w:r>
      <w:r w:rsidRPr="000C29E7">
        <w:rPr>
          <w:rFonts w:ascii="Arial" w:hAnsi="Arial" w:cs="Arial"/>
          <w:sz w:val="24"/>
          <w:szCs w:val="24"/>
        </w:rPr>
        <w:noBreakHyphen/>
        <w:t>GP as a box</w:t>
      </w:r>
      <w:r w:rsidRPr="000C29E7">
        <w:rPr>
          <w:rFonts w:ascii="Arial" w:hAnsi="Arial" w:cs="Arial"/>
          <w:sz w:val="24"/>
          <w:szCs w:val="24"/>
        </w:rPr>
        <w:noBreakHyphen/>
        <w:t>ticking exercise. This is why political will and institutional incentives are central</w:t>
      </w:r>
      <w:r w:rsidR="000C29E7">
        <w:rPr>
          <w:rFonts w:ascii="Arial" w:hAnsi="Arial" w:cs="Arial"/>
          <w:sz w:val="24"/>
          <w:szCs w:val="24"/>
        </w:rPr>
        <w:t>;</w:t>
      </w:r>
      <w:r w:rsidRPr="000C29E7">
        <w:rPr>
          <w:rFonts w:ascii="Arial" w:hAnsi="Arial" w:cs="Arial"/>
          <w:sz w:val="24"/>
          <w:szCs w:val="24"/>
        </w:rPr>
        <w:t xml:space="preserve"> they determine whether the technology is used to expose irregularities, enforce sanctions, and open markets, or whether it would be a procedural façade that leaves underlying practices unchanged.</w:t>
      </w:r>
    </w:p>
    <w:p w14:paraId="1E80BB45" w14:textId="77777777" w:rsidR="00F82295" w:rsidRDefault="00F82295" w:rsidP="006E1038">
      <w:pPr>
        <w:jc w:val="both"/>
        <w:rPr>
          <w:rFonts w:ascii="Arial" w:hAnsi="Arial" w:cs="Arial"/>
          <w:b/>
          <w:color w:val="3022B4"/>
          <w:sz w:val="24"/>
          <w:szCs w:val="24"/>
        </w:rPr>
      </w:pPr>
    </w:p>
    <w:p w14:paraId="4B9CF9D7" w14:textId="77777777" w:rsidR="00F82295" w:rsidRDefault="00F82295" w:rsidP="006E1038">
      <w:pPr>
        <w:jc w:val="both"/>
        <w:rPr>
          <w:rFonts w:ascii="Arial" w:hAnsi="Arial" w:cs="Arial"/>
          <w:b/>
          <w:color w:val="3022B4"/>
          <w:sz w:val="24"/>
          <w:szCs w:val="24"/>
        </w:rPr>
      </w:pPr>
    </w:p>
    <w:p w14:paraId="371EC193" w14:textId="77777777" w:rsidR="00F82295" w:rsidRDefault="00F82295" w:rsidP="006E1038">
      <w:pPr>
        <w:jc w:val="both"/>
        <w:rPr>
          <w:rFonts w:ascii="Arial" w:hAnsi="Arial" w:cs="Arial"/>
          <w:b/>
          <w:color w:val="3022B4"/>
          <w:sz w:val="24"/>
          <w:szCs w:val="24"/>
        </w:rPr>
      </w:pPr>
    </w:p>
    <w:p w14:paraId="67EC74A2" w14:textId="77777777" w:rsidR="00907F42" w:rsidRDefault="00907F42" w:rsidP="006E1038">
      <w:pPr>
        <w:jc w:val="both"/>
        <w:rPr>
          <w:rFonts w:ascii="Arial" w:hAnsi="Arial" w:cs="Arial"/>
          <w:b/>
          <w:color w:val="3022B4"/>
          <w:sz w:val="24"/>
          <w:szCs w:val="24"/>
        </w:rPr>
      </w:pPr>
    </w:p>
    <w:p w14:paraId="30FCA87B" w14:textId="77777777" w:rsidR="000C29E7" w:rsidRDefault="000C29E7" w:rsidP="006E1038">
      <w:pPr>
        <w:jc w:val="both"/>
        <w:rPr>
          <w:rFonts w:ascii="Arial" w:hAnsi="Arial" w:cs="Arial"/>
          <w:b/>
          <w:color w:val="3022B4"/>
          <w:sz w:val="24"/>
          <w:szCs w:val="24"/>
        </w:rPr>
      </w:pPr>
    </w:p>
    <w:p w14:paraId="6AD2A995" w14:textId="77777777" w:rsidR="000C29E7" w:rsidRDefault="000C29E7" w:rsidP="006E1038">
      <w:pPr>
        <w:jc w:val="both"/>
        <w:rPr>
          <w:rFonts w:ascii="Arial" w:hAnsi="Arial" w:cs="Arial"/>
          <w:b/>
          <w:color w:val="3022B4"/>
          <w:sz w:val="24"/>
          <w:szCs w:val="24"/>
        </w:rPr>
        <w:sectPr w:rsidR="000C29E7" w:rsidSect="006B25A5">
          <w:type w:val="continuous"/>
          <w:pgSz w:w="11906" w:h="16838"/>
          <w:pgMar w:top="1440" w:right="1440" w:bottom="1135" w:left="1440" w:header="708" w:footer="708" w:gutter="0"/>
          <w:cols w:num="2" w:space="720"/>
          <w:titlePg/>
          <w:docGrid w:linePitch="360"/>
        </w:sectPr>
      </w:pPr>
    </w:p>
    <w:p w14:paraId="2EC0AA6C" w14:textId="77777777" w:rsidR="00F82295" w:rsidRPr="00F82295" w:rsidRDefault="00F82295" w:rsidP="00F82295">
      <w:pPr>
        <w:spacing w:before="100" w:beforeAutospacing="1" w:after="100" w:afterAutospacing="1"/>
        <w:rPr>
          <w:rFonts w:ascii="Arial" w:hAnsi="Arial" w:cs="Arial"/>
          <w:b/>
          <w:color w:val="3022B4"/>
          <w:sz w:val="28"/>
          <w:szCs w:val="24"/>
        </w:rPr>
      </w:pPr>
      <w:r w:rsidRPr="00F82295">
        <w:rPr>
          <w:rFonts w:ascii="Arial" w:hAnsi="Arial" w:cs="Arial"/>
          <w:b/>
          <w:color w:val="3022B4"/>
          <w:sz w:val="28"/>
          <w:szCs w:val="24"/>
        </w:rPr>
        <w:t>EVIDENCE ON THE EFFICACY OF E</w:t>
      </w:r>
      <w:r w:rsidRPr="00F82295">
        <w:rPr>
          <w:rFonts w:ascii="Arial" w:hAnsi="Arial" w:cs="Arial"/>
          <w:b/>
          <w:color w:val="3022B4"/>
          <w:sz w:val="28"/>
          <w:szCs w:val="24"/>
        </w:rPr>
        <w:noBreakHyphen/>
        <w:t>PROCUREMENT</w:t>
      </w:r>
    </w:p>
    <w:p w14:paraId="3056BD4A" w14:textId="10624612" w:rsidR="00F82295" w:rsidRDefault="00F82295" w:rsidP="00F82295">
      <w:pPr>
        <w:jc w:val="both"/>
        <w:rPr>
          <w:rFonts w:ascii="Arial" w:hAnsi="Arial" w:cs="Arial"/>
          <w:b/>
          <w:color w:val="3022B4"/>
          <w:sz w:val="24"/>
          <w:szCs w:val="24"/>
        </w:rPr>
      </w:pPr>
      <w:r w:rsidRPr="00F82295">
        <w:rPr>
          <w:rFonts w:ascii="Arial" w:hAnsi="Arial" w:cs="Arial"/>
          <w:b/>
          <w:color w:val="3022B4"/>
          <w:sz w:val="24"/>
          <w:szCs w:val="24"/>
        </w:rPr>
        <w:t xml:space="preserve">Evidence from around the world has indicated the role of e-procurement in public spending as an enabler to transparency, competition, and oversight. Bajpai and Myers (2020) and OECD (2016) reports highlighted that when </w:t>
      </w:r>
      <w:r w:rsidR="00F1387C">
        <w:rPr>
          <w:rFonts w:ascii="Arial" w:hAnsi="Arial" w:cs="Arial"/>
          <w:b/>
          <w:color w:val="3022B4"/>
          <w:sz w:val="24"/>
          <w:szCs w:val="24"/>
        </w:rPr>
        <w:t xml:space="preserve">the </w:t>
      </w:r>
      <w:r w:rsidRPr="00F82295">
        <w:rPr>
          <w:rFonts w:ascii="Arial" w:hAnsi="Arial" w:cs="Arial"/>
          <w:b/>
          <w:color w:val="3022B4"/>
          <w:sz w:val="24"/>
          <w:szCs w:val="24"/>
        </w:rPr>
        <w:t xml:space="preserve">government digitize its procurement processes, it avoids single-bid tenders, </w:t>
      </w:r>
      <w:r w:rsidR="00F1387C">
        <w:rPr>
          <w:rFonts w:ascii="Arial" w:hAnsi="Arial" w:cs="Arial"/>
          <w:b/>
          <w:color w:val="3022B4"/>
          <w:sz w:val="24"/>
          <w:szCs w:val="24"/>
        </w:rPr>
        <w:t>improves</w:t>
      </w:r>
      <w:r w:rsidRPr="00F82295">
        <w:rPr>
          <w:rFonts w:ascii="Arial" w:hAnsi="Arial" w:cs="Arial"/>
          <w:b/>
          <w:color w:val="3022B4"/>
          <w:sz w:val="24"/>
          <w:szCs w:val="24"/>
        </w:rPr>
        <w:t xml:space="preserve"> supply participation and </w:t>
      </w:r>
      <w:r w:rsidR="00F1387C">
        <w:rPr>
          <w:rFonts w:ascii="Arial" w:hAnsi="Arial" w:cs="Arial"/>
          <w:b/>
          <w:color w:val="3022B4"/>
          <w:sz w:val="24"/>
          <w:szCs w:val="24"/>
        </w:rPr>
        <w:t>creates</w:t>
      </w:r>
      <w:r w:rsidRPr="00F82295">
        <w:rPr>
          <w:rFonts w:ascii="Arial" w:hAnsi="Arial" w:cs="Arial"/>
          <w:b/>
          <w:color w:val="3022B4"/>
          <w:sz w:val="24"/>
          <w:szCs w:val="24"/>
        </w:rPr>
        <w:t xml:space="preserve"> an enabling environment for earlier detection of irregularities. However, achieving these is highly dependent on a strong political </w:t>
      </w:r>
      <w:r w:rsidRPr="000C29E7">
        <w:rPr>
          <w:rFonts w:ascii="Arial" w:hAnsi="Arial" w:cs="Arial"/>
          <w:b/>
          <w:color w:val="3022B4"/>
          <w:sz w:val="24"/>
          <w:szCs w:val="24"/>
        </w:rPr>
        <w:t xml:space="preserve">will, adherence </w:t>
      </w:r>
      <w:r w:rsidR="000C29E7" w:rsidRPr="000C29E7">
        <w:rPr>
          <w:rFonts w:ascii="Arial" w:hAnsi="Arial" w:cs="Arial"/>
          <w:b/>
          <w:color w:val="3022B4"/>
          <w:sz w:val="24"/>
          <w:szCs w:val="24"/>
        </w:rPr>
        <w:t xml:space="preserve">to </w:t>
      </w:r>
      <w:r w:rsidRPr="000C29E7">
        <w:rPr>
          <w:rFonts w:ascii="Arial" w:hAnsi="Arial" w:cs="Arial"/>
          <w:b/>
          <w:color w:val="3022B4"/>
          <w:sz w:val="24"/>
          <w:szCs w:val="24"/>
        </w:rPr>
        <w:t xml:space="preserve">the </w:t>
      </w:r>
      <w:r w:rsidR="000C29E7" w:rsidRPr="000C29E7">
        <w:rPr>
          <w:rFonts w:ascii="Arial" w:hAnsi="Arial" w:cs="Arial"/>
          <w:b/>
          <w:color w:val="3022B4"/>
          <w:sz w:val="24"/>
          <w:szCs w:val="24"/>
        </w:rPr>
        <w:t>consistent</w:t>
      </w:r>
      <w:r w:rsidR="00F1387C" w:rsidRPr="000C29E7">
        <w:rPr>
          <w:rFonts w:ascii="Arial" w:hAnsi="Arial" w:cs="Arial"/>
          <w:b/>
          <w:color w:val="3022B4"/>
          <w:sz w:val="24"/>
          <w:szCs w:val="24"/>
        </w:rPr>
        <w:t xml:space="preserve"> </w:t>
      </w:r>
      <w:r w:rsidRPr="000C29E7">
        <w:rPr>
          <w:rFonts w:ascii="Arial" w:hAnsi="Arial" w:cs="Arial"/>
          <w:b/>
          <w:color w:val="3022B4"/>
          <w:sz w:val="24"/>
          <w:szCs w:val="24"/>
        </w:rPr>
        <w:t>use of the systems by MDAs and institutional capacity.</w:t>
      </w:r>
    </w:p>
    <w:p w14:paraId="711A3066" w14:textId="77777777" w:rsidR="000C29E7" w:rsidRDefault="000C29E7" w:rsidP="00F82295">
      <w:pPr>
        <w:jc w:val="both"/>
        <w:rPr>
          <w:rFonts w:ascii="Arial" w:hAnsi="Arial" w:cs="Arial"/>
          <w:b/>
          <w:color w:val="3022B4"/>
          <w:sz w:val="24"/>
          <w:szCs w:val="24"/>
        </w:rPr>
      </w:pPr>
    </w:p>
    <w:p w14:paraId="1A77E79F" w14:textId="77777777" w:rsidR="000C29E7" w:rsidRDefault="000C29E7" w:rsidP="00F82295">
      <w:pPr>
        <w:jc w:val="both"/>
        <w:rPr>
          <w:rFonts w:ascii="Arial" w:hAnsi="Arial" w:cs="Arial"/>
          <w:b/>
          <w:color w:val="3022B4"/>
          <w:sz w:val="24"/>
          <w:szCs w:val="24"/>
        </w:rPr>
      </w:pPr>
    </w:p>
    <w:p w14:paraId="0AA88160" w14:textId="77777777" w:rsidR="009004B3" w:rsidRPr="009004B3" w:rsidRDefault="009004B3" w:rsidP="000C29E7">
      <w:pPr>
        <w:spacing w:line="360" w:lineRule="auto"/>
        <w:jc w:val="both"/>
        <w:rPr>
          <w:rFonts w:ascii="Arial" w:hAnsi="Arial" w:cs="Arial"/>
          <w:b/>
          <w:color w:val="3022B4"/>
          <w:sz w:val="24"/>
          <w:szCs w:val="24"/>
        </w:rPr>
      </w:pPr>
      <w:r w:rsidRPr="009004B3">
        <w:rPr>
          <w:rFonts w:ascii="Arial" w:hAnsi="Arial" w:cs="Arial"/>
          <w:b/>
          <w:color w:val="3022B4"/>
          <w:sz w:val="24"/>
          <w:szCs w:val="24"/>
        </w:rPr>
        <w:lastRenderedPageBreak/>
        <w:t>UKRAINE’S PROZORRO</w:t>
      </w:r>
    </w:p>
    <w:p w14:paraId="7D77E9E8" w14:textId="3606A521" w:rsidR="00F82295" w:rsidRDefault="00F82295" w:rsidP="000C29E7">
      <w:pPr>
        <w:spacing w:line="360" w:lineRule="auto"/>
        <w:ind w:left="720"/>
        <w:jc w:val="both"/>
        <w:rPr>
          <w:rFonts w:ascii="Arial" w:hAnsi="Arial" w:cs="Arial"/>
          <w:color w:val="333333"/>
          <w:sz w:val="24"/>
          <w:szCs w:val="24"/>
          <w:shd w:val="clear" w:color="auto" w:fill="FFFFFF"/>
        </w:rPr>
      </w:pPr>
      <w:r w:rsidRPr="00F82295">
        <w:rPr>
          <w:rFonts w:ascii="Arial" w:hAnsi="Arial" w:cs="Arial"/>
          <w:b/>
          <w:color w:val="3022B4"/>
          <w:sz w:val="24"/>
          <w:szCs w:val="24"/>
          <w:shd w:val="clear" w:color="auto" w:fill="FFFFFF"/>
        </w:rPr>
        <w:t>IN UKRAINE,</w:t>
      </w:r>
      <w:r w:rsidRPr="00F82295">
        <w:rPr>
          <w:rFonts w:ascii="Arial" w:hAnsi="Arial" w:cs="Arial"/>
          <w:color w:val="3022B4"/>
          <w:sz w:val="24"/>
          <w:szCs w:val="24"/>
          <w:shd w:val="clear" w:color="auto" w:fill="FFFFFF"/>
        </w:rPr>
        <w:t xml:space="preserve"> </w:t>
      </w:r>
      <w:r w:rsidRPr="00D40ED7">
        <w:rPr>
          <w:rFonts w:ascii="Arial" w:hAnsi="Arial" w:cs="Arial"/>
          <w:color w:val="333333"/>
          <w:sz w:val="24"/>
          <w:szCs w:val="24"/>
          <w:shd w:val="clear" w:color="auto" w:fill="FFFFFF"/>
        </w:rPr>
        <w:t>the 2014 uprising against extensive corruption under former Ukrainian President Victor Yanukovych, some civic activists and data experts agreed to overhaul their government procurement (Yukins &amp; Kelman, 2022). Their overhauling produced an open-source e-procurement system named “ProZorro”. This began as a private effort</w:t>
      </w:r>
      <w:r w:rsidR="000C29E7">
        <w:rPr>
          <w:rFonts w:ascii="Arial" w:hAnsi="Arial" w:cs="Arial"/>
          <w:color w:val="333333"/>
          <w:sz w:val="24"/>
          <w:szCs w:val="24"/>
          <w:shd w:val="clear" w:color="auto" w:fill="FFFFFF"/>
        </w:rPr>
        <w:t>,</w:t>
      </w:r>
      <w:r w:rsidRPr="00D40ED7">
        <w:rPr>
          <w:rFonts w:ascii="Arial" w:hAnsi="Arial" w:cs="Arial"/>
          <w:color w:val="333333"/>
          <w:sz w:val="24"/>
          <w:szCs w:val="24"/>
          <w:shd w:val="clear" w:color="auto" w:fill="FFFFFF"/>
        </w:rPr>
        <w:t xml:space="preserve"> which was later adopted by the Ukrainian government (Transparency International Ukraine, 2017; </w:t>
      </w:r>
      <w:r w:rsidRPr="00D40ED7">
        <w:rPr>
          <w:rFonts w:ascii="Arial" w:hAnsi="Arial" w:cs="Arial"/>
          <w:sz w:val="24"/>
          <w:szCs w:val="24"/>
        </w:rPr>
        <w:t>Starodubtsev &amp; Buhai, 2018)</w:t>
      </w:r>
      <w:r w:rsidRPr="00D40ED7">
        <w:rPr>
          <w:rFonts w:ascii="Arial" w:hAnsi="Arial" w:cs="Arial"/>
          <w:color w:val="333333"/>
          <w:sz w:val="24"/>
          <w:szCs w:val="24"/>
          <w:shd w:val="clear" w:color="auto" w:fill="FFFFFF"/>
        </w:rPr>
        <w:t xml:space="preserve">. The system was developed on impartial decision-making and transparency principles.  Ukraine’s Prozorro platform is globally regarded in the transparency space as one of the most successful e-procurement systems. Since its launch, this system has increased domestic suppliers' participation from 14,000 companies in 2014 to 140,000 in 2024 and generated more than US$8.7 billion in public savings. This is a clear reflection of its core design principle of “transparency” (Transparency International Ukraine, 2017). </w:t>
      </w:r>
    </w:p>
    <w:p w14:paraId="7C5565A9" w14:textId="77777777" w:rsidR="00F82295" w:rsidRDefault="00F82295" w:rsidP="000C29E7">
      <w:pPr>
        <w:spacing w:line="360" w:lineRule="auto"/>
        <w:ind w:left="720"/>
        <w:jc w:val="both"/>
        <w:rPr>
          <w:rFonts w:ascii="Arial" w:hAnsi="Arial" w:cs="Arial"/>
          <w:color w:val="333333"/>
          <w:sz w:val="24"/>
          <w:szCs w:val="24"/>
          <w:shd w:val="clear" w:color="auto" w:fill="FFFFFF"/>
        </w:rPr>
      </w:pPr>
      <w:r w:rsidRPr="00D40ED7">
        <w:rPr>
          <w:rFonts w:ascii="Arial" w:hAnsi="Arial" w:cs="Arial"/>
          <w:color w:val="333333"/>
          <w:sz w:val="24"/>
          <w:szCs w:val="24"/>
          <w:shd w:val="clear" w:color="auto" w:fill="FFFFFF"/>
        </w:rPr>
        <w:t xml:space="preserve">In 2024, competitive procurement volumes increased UAH 841 billion compared to 2023, which was UAH 616.8 billion (Prozorro, 2024). In 2023, almost 80% of all procurement spending was processed through the Prozorro platform (Prozorro, 2024). The Prozorro system is designed as a mandatory tool for e-tendering, online bid submission, automated audit trails, and full publication of procurement data. This process has reduced discretion and made oversight by other accountability stakeholders easier. Prozorro has been confirmed by International reviews, including those presented at the EU4PFM conference as a case study within the EU that is capable of real-time monitoring </w:t>
      </w:r>
      <w:r w:rsidRPr="00D40ED7">
        <w:rPr>
          <w:rFonts w:ascii="Arial" w:hAnsi="Arial" w:cs="Arial"/>
          <w:sz w:val="24"/>
          <w:szCs w:val="24"/>
        </w:rPr>
        <w:t>(Ministry of Economy of Ukraine, 2023)</w:t>
      </w:r>
      <w:r w:rsidRPr="00D40ED7">
        <w:rPr>
          <w:rFonts w:ascii="Arial" w:hAnsi="Arial" w:cs="Arial"/>
          <w:color w:val="333333"/>
          <w:sz w:val="24"/>
          <w:szCs w:val="24"/>
          <w:shd w:val="clear" w:color="auto" w:fill="FFFFFF"/>
        </w:rPr>
        <w:t xml:space="preserve">. Media outlets such as Kyiv Independent have also highlighted its role in maintaining transparency during wartime. </w:t>
      </w:r>
    </w:p>
    <w:p w14:paraId="7329F250" w14:textId="77777777" w:rsidR="00F82295" w:rsidRPr="00F82295" w:rsidRDefault="00F82295" w:rsidP="000C29E7">
      <w:pPr>
        <w:spacing w:line="360" w:lineRule="auto"/>
        <w:ind w:left="720"/>
        <w:jc w:val="both"/>
        <w:rPr>
          <w:rFonts w:ascii="Arial" w:hAnsi="Arial" w:cs="Arial"/>
          <w:sz w:val="24"/>
          <w:szCs w:val="24"/>
        </w:rPr>
      </w:pPr>
      <w:r w:rsidRPr="00D40ED7">
        <w:rPr>
          <w:rFonts w:ascii="Arial" w:hAnsi="Arial" w:cs="Arial"/>
          <w:color w:val="333333"/>
          <w:sz w:val="24"/>
          <w:szCs w:val="24"/>
          <w:shd w:val="clear" w:color="auto" w:fill="FFFFFF"/>
        </w:rPr>
        <w:t>Ukraine’s progress reflects strong political backing, active civil society monitoring through DoZorro, and significant donor support in the co-creation process and implementation.</w:t>
      </w:r>
    </w:p>
    <w:p w14:paraId="2B41D2E3" w14:textId="77777777" w:rsidR="00F82295" w:rsidRDefault="00F82295" w:rsidP="000C29E7">
      <w:pPr>
        <w:spacing w:line="360" w:lineRule="auto"/>
        <w:jc w:val="both"/>
        <w:rPr>
          <w:rFonts w:ascii="Arial" w:hAnsi="Arial" w:cs="Arial"/>
          <w:b/>
          <w:color w:val="3022B4"/>
          <w:sz w:val="24"/>
          <w:szCs w:val="24"/>
        </w:rPr>
      </w:pPr>
    </w:p>
    <w:p w14:paraId="174410A1" w14:textId="77777777" w:rsidR="00F82295" w:rsidRDefault="009004B3" w:rsidP="000C29E7">
      <w:pPr>
        <w:spacing w:line="360" w:lineRule="auto"/>
        <w:jc w:val="both"/>
        <w:rPr>
          <w:rFonts w:ascii="Arial" w:hAnsi="Arial" w:cs="Arial"/>
          <w:b/>
          <w:color w:val="3022B4"/>
          <w:sz w:val="24"/>
          <w:szCs w:val="24"/>
        </w:rPr>
      </w:pPr>
      <w:r>
        <w:rPr>
          <w:rFonts w:ascii="Arial" w:hAnsi="Arial" w:cs="Arial"/>
          <w:b/>
          <w:color w:val="3022B4"/>
          <w:sz w:val="24"/>
          <w:szCs w:val="24"/>
        </w:rPr>
        <w:lastRenderedPageBreak/>
        <w:t>TANZANIA’S NeST</w:t>
      </w:r>
    </w:p>
    <w:p w14:paraId="293EB2E0" w14:textId="77777777" w:rsidR="00BA3578" w:rsidRPr="00D40ED7" w:rsidRDefault="00BA3578" w:rsidP="000C29E7">
      <w:pPr>
        <w:spacing w:before="100" w:beforeAutospacing="1" w:after="100" w:afterAutospacing="1" w:line="360" w:lineRule="auto"/>
        <w:ind w:left="1440"/>
        <w:jc w:val="both"/>
        <w:rPr>
          <w:rFonts w:ascii="Arial" w:eastAsia="Times New Roman" w:hAnsi="Arial" w:cs="Arial"/>
          <w:sz w:val="24"/>
          <w:szCs w:val="24"/>
          <w:lang w:eastAsia="en-GB"/>
        </w:rPr>
      </w:pPr>
      <w:r w:rsidRPr="00BA3578">
        <w:rPr>
          <w:rFonts w:ascii="Arial" w:eastAsia="Times New Roman" w:hAnsi="Arial" w:cs="Arial"/>
          <w:b/>
          <w:color w:val="3022B4"/>
          <w:sz w:val="24"/>
          <w:szCs w:val="24"/>
          <w:lang w:eastAsia="en-GB"/>
        </w:rPr>
        <w:t>IN 2024, TANZANIA</w:t>
      </w:r>
      <w:r w:rsidRPr="00BA3578">
        <w:rPr>
          <w:rFonts w:ascii="Arial" w:eastAsia="Times New Roman" w:hAnsi="Arial" w:cs="Arial"/>
          <w:color w:val="3022B4"/>
          <w:sz w:val="24"/>
          <w:szCs w:val="24"/>
          <w:lang w:eastAsia="en-GB"/>
        </w:rPr>
        <w:t xml:space="preserve"> </w:t>
      </w:r>
      <w:r w:rsidR="009004B3">
        <w:rPr>
          <w:rFonts w:ascii="Arial" w:eastAsia="Times New Roman" w:hAnsi="Arial" w:cs="Arial"/>
          <w:sz w:val="24"/>
          <w:szCs w:val="24"/>
          <w:lang w:eastAsia="en-GB"/>
        </w:rPr>
        <w:t>launched the National e-</w:t>
      </w:r>
      <w:r w:rsidRPr="00D40ED7">
        <w:rPr>
          <w:rFonts w:ascii="Arial" w:eastAsia="Times New Roman" w:hAnsi="Arial" w:cs="Arial"/>
          <w:sz w:val="24"/>
          <w:szCs w:val="24"/>
          <w:lang w:eastAsia="en-GB"/>
        </w:rPr>
        <w:t>Procurement System of Tanzania (NeST) as a replacement for the initial TANePS platform</w:t>
      </w:r>
      <w:r>
        <w:rPr>
          <w:rStyle w:val="FootnoteReference"/>
          <w:rFonts w:ascii="Arial" w:eastAsia="Times New Roman" w:hAnsi="Arial" w:cs="Arial"/>
          <w:sz w:val="24"/>
          <w:szCs w:val="24"/>
          <w:lang w:eastAsia="en-GB"/>
        </w:rPr>
        <w:footnoteReference w:id="7"/>
      </w:r>
      <w:r w:rsidRPr="00D40ED7">
        <w:rPr>
          <w:rFonts w:ascii="Arial" w:eastAsia="Times New Roman" w:hAnsi="Arial" w:cs="Arial"/>
          <w:sz w:val="24"/>
          <w:szCs w:val="24"/>
          <w:lang w:eastAsia="en-GB"/>
        </w:rPr>
        <w:t>. Tanzania’s digital procurement strides provide a strong example of how African-built e-procurement systems can address procurement corruption. Unlike donor-driven systems, the Tanzanian PPRA designed and developed NeST to reflect its national strategy aims to strengthen transparency and accountability in public procurement.</w:t>
      </w:r>
    </w:p>
    <w:p w14:paraId="656112AA" w14:textId="77777777" w:rsidR="00BA3578" w:rsidRDefault="00BA3578" w:rsidP="000C29E7">
      <w:pPr>
        <w:spacing w:before="100" w:beforeAutospacing="1" w:after="100" w:afterAutospacing="1" w:line="360" w:lineRule="auto"/>
        <w:ind w:left="1440"/>
        <w:jc w:val="both"/>
        <w:rPr>
          <w:rFonts w:ascii="Arial" w:eastAsia="Times New Roman" w:hAnsi="Arial" w:cs="Arial"/>
          <w:sz w:val="24"/>
          <w:szCs w:val="24"/>
          <w:lang w:eastAsia="en-GB"/>
        </w:rPr>
      </w:pPr>
      <w:r w:rsidRPr="00D40ED7">
        <w:rPr>
          <w:rFonts w:ascii="Arial" w:eastAsia="Times New Roman" w:hAnsi="Arial" w:cs="Arial"/>
          <w:sz w:val="24"/>
          <w:szCs w:val="24"/>
          <w:lang w:eastAsia="en-GB"/>
        </w:rPr>
        <w:t>Evidence reviewed in this policy brief shows that NeST has already delivered measurable gains (PPRA, 2024). PPRA’s internal assessments</w:t>
      </w:r>
      <w:r w:rsidR="009004B3">
        <w:rPr>
          <w:rStyle w:val="FootnoteReference"/>
          <w:rFonts w:ascii="Arial" w:eastAsia="Times New Roman" w:hAnsi="Arial" w:cs="Arial"/>
          <w:sz w:val="24"/>
          <w:szCs w:val="24"/>
          <w:lang w:eastAsia="en-GB"/>
        </w:rPr>
        <w:footnoteReference w:id="8"/>
      </w:r>
      <w:r w:rsidRPr="00D40ED7">
        <w:rPr>
          <w:rFonts w:ascii="Arial" w:eastAsia="Times New Roman" w:hAnsi="Arial" w:cs="Arial"/>
          <w:sz w:val="24"/>
          <w:szCs w:val="24"/>
          <w:lang w:eastAsia="en-GB"/>
        </w:rPr>
        <w:t xml:space="preserve"> indicate that digitalisation has significantly improved data effectiveness and reduced document tampering, while the shift to digitalization (paperless tendering has contributed to a substantial fiscal savings in the 2023/24 financial year. </w:t>
      </w:r>
    </w:p>
    <w:p w14:paraId="5815F50C" w14:textId="77777777" w:rsidR="009004B3" w:rsidRDefault="00BA3578" w:rsidP="000C29E7">
      <w:pPr>
        <w:spacing w:before="100" w:beforeAutospacing="1" w:after="100" w:afterAutospacing="1" w:line="360" w:lineRule="auto"/>
        <w:ind w:left="1440"/>
        <w:jc w:val="both"/>
        <w:rPr>
          <w:rFonts w:ascii="Arial" w:eastAsia="Times New Roman" w:hAnsi="Arial" w:cs="Arial"/>
          <w:sz w:val="24"/>
          <w:szCs w:val="24"/>
          <w:lang w:eastAsia="en-GB"/>
        </w:rPr>
      </w:pPr>
      <w:r w:rsidRPr="00D40ED7">
        <w:rPr>
          <w:rFonts w:ascii="Arial" w:eastAsia="Times New Roman" w:hAnsi="Arial" w:cs="Arial"/>
          <w:sz w:val="24"/>
          <w:szCs w:val="24"/>
          <w:lang w:eastAsia="en-GB"/>
        </w:rPr>
        <w:t xml:space="preserve">Media reports confirms that NeST processed more than 130,000 tenders in its first year, which collectively saved the government billions of Tanzanian shillings and narrowed avenues for bribery associated with physical submissions </w:t>
      </w:r>
      <w:r w:rsidRPr="00D40ED7">
        <w:rPr>
          <w:rFonts w:ascii="Arial" w:hAnsi="Arial" w:cs="Arial"/>
          <w:sz w:val="24"/>
          <w:szCs w:val="24"/>
        </w:rPr>
        <w:t>(Said, 2026)</w:t>
      </w:r>
      <w:r w:rsidRPr="00D40ED7">
        <w:rPr>
          <w:rFonts w:ascii="Arial" w:eastAsia="Times New Roman" w:hAnsi="Arial" w:cs="Arial"/>
          <w:sz w:val="24"/>
          <w:szCs w:val="24"/>
          <w:lang w:eastAsia="en-GB"/>
        </w:rPr>
        <w:t xml:space="preserve">. These improvements have also expanded access for suppliers outside major cities to compete for contracts. </w:t>
      </w:r>
    </w:p>
    <w:p w14:paraId="5D66BFC6" w14:textId="1AB3E915" w:rsidR="009004B3" w:rsidRDefault="00BA3578" w:rsidP="000C29E7">
      <w:pPr>
        <w:spacing w:before="100" w:beforeAutospacing="1" w:after="100" w:afterAutospacing="1" w:line="360" w:lineRule="auto"/>
        <w:ind w:left="1440"/>
        <w:jc w:val="both"/>
        <w:rPr>
          <w:rFonts w:ascii="Arial" w:hAnsi="Arial" w:cs="Arial"/>
          <w:sz w:val="24"/>
          <w:szCs w:val="24"/>
        </w:rPr>
      </w:pPr>
      <w:r w:rsidRPr="00D40ED7">
        <w:rPr>
          <w:rFonts w:ascii="Arial" w:eastAsia="Times New Roman" w:hAnsi="Arial" w:cs="Arial"/>
          <w:sz w:val="24"/>
          <w:szCs w:val="24"/>
          <w:lang w:eastAsia="en-GB"/>
        </w:rPr>
        <w:t xml:space="preserve">International Institutions </w:t>
      </w:r>
      <w:r w:rsidRPr="00D40ED7">
        <w:rPr>
          <w:rFonts w:ascii="Arial" w:hAnsi="Arial" w:cs="Arial"/>
          <w:sz w:val="24"/>
          <w:szCs w:val="24"/>
        </w:rPr>
        <w:t xml:space="preserve">(World Bank Group, 2023; Ministry of Economy of Ukraine, 2023) </w:t>
      </w:r>
      <w:r w:rsidRPr="00D40ED7">
        <w:rPr>
          <w:rFonts w:ascii="Arial" w:eastAsia="Times New Roman" w:hAnsi="Arial" w:cs="Arial"/>
          <w:sz w:val="24"/>
          <w:szCs w:val="24"/>
          <w:lang w:eastAsia="en-GB"/>
        </w:rPr>
        <w:t xml:space="preserve">also reinforce these findings. </w:t>
      </w:r>
      <w:r w:rsidRPr="00D40ED7">
        <w:rPr>
          <w:rFonts w:ascii="Arial" w:hAnsi="Arial" w:cs="Arial"/>
          <w:sz w:val="24"/>
          <w:szCs w:val="24"/>
        </w:rPr>
        <w:t>World Bank Group (2023)</w:t>
      </w:r>
      <w:r>
        <w:rPr>
          <w:rStyle w:val="FootnoteReference"/>
          <w:rFonts w:ascii="Arial" w:hAnsi="Arial" w:cs="Arial"/>
          <w:sz w:val="24"/>
          <w:szCs w:val="24"/>
        </w:rPr>
        <w:footnoteReference w:id="9"/>
      </w:r>
      <w:r w:rsidRPr="00D40ED7">
        <w:rPr>
          <w:rFonts w:ascii="Arial" w:hAnsi="Arial" w:cs="Arial"/>
          <w:sz w:val="24"/>
          <w:szCs w:val="24"/>
        </w:rPr>
        <w:t xml:space="preserve"> </w:t>
      </w:r>
      <w:r w:rsidRPr="00D40ED7">
        <w:rPr>
          <w:rFonts w:ascii="Arial" w:eastAsia="Times New Roman" w:hAnsi="Arial" w:cs="Arial"/>
          <w:sz w:val="24"/>
          <w:szCs w:val="24"/>
          <w:lang w:eastAsia="en-GB"/>
        </w:rPr>
        <w:t xml:space="preserve">notes that these reforms have strengthened audit requirements and </w:t>
      </w:r>
      <w:r w:rsidR="000C29E7">
        <w:rPr>
          <w:rFonts w:ascii="Arial" w:eastAsia="Times New Roman" w:hAnsi="Arial" w:cs="Arial"/>
          <w:sz w:val="24"/>
          <w:szCs w:val="24"/>
          <w:lang w:eastAsia="en-GB"/>
        </w:rPr>
        <w:t>embedded</w:t>
      </w:r>
      <w:r w:rsidRPr="00D40ED7">
        <w:rPr>
          <w:rFonts w:ascii="Arial" w:eastAsia="Times New Roman" w:hAnsi="Arial" w:cs="Arial"/>
          <w:sz w:val="24"/>
          <w:szCs w:val="24"/>
          <w:lang w:eastAsia="en-GB"/>
        </w:rPr>
        <w:t xml:space="preserve"> mandatory digital workflows. ODI analysis also highlights Tanzania as a case for local ownership</w:t>
      </w:r>
      <w:r w:rsidR="000C29E7">
        <w:rPr>
          <w:rFonts w:ascii="Arial" w:eastAsia="Times New Roman" w:hAnsi="Arial" w:cs="Arial"/>
          <w:sz w:val="24"/>
          <w:szCs w:val="24"/>
          <w:lang w:eastAsia="en-GB"/>
        </w:rPr>
        <w:t>,</w:t>
      </w:r>
      <w:r w:rsidRPr="00D40ED7">
        <w:rPr>
          <w:rFonts w:ascii="Arial" w:eastAsia="Times New Roman" w:hAnsi="Arial" w:cs="Arial"/>
          <w:sz w:val="24"/>
          <w:szCs w:val="24"/>
          <w:lang w:eastAsia="en-GB"/>
        </w:rPr>
        <w:t xml:space="preserve"> and domestic technical capacity </w:t>
      </w:r>
      <w:r w:rsidRPr="00D40ED7">
        <w:rPr>
          <w:rFonts w:ascii="Arial" w:eastAsia="Times New Roman" w:hAnsi="Arial" w:cs="Arial"/>
          <w:sz w:val="24"/>
          <w:szCs w:val="24"/>
          <w:lang w:eastAsia="en-GB"/>
        </w:rPr>
        <w:lastRenderedPageBreak/>
        <w:t xml:space="preserve">has driven credible improvements in procurement transparency </w:t>
      </w:r>
      <w:r w:rsidRPr="00D40ED7">
        <w:rPr>
          <w:rFonts w:ascii="Arial" w:hAnsi="Arial" w:cs="Arial"/>
          <w:sz w:val="24"/>
          <w:szCs w:val="24"/>
        </w:rPr>
        <w:t xml:space="preserve">(Brown &amp; Neumann, 2026). </w:t>
      </w:r>
    </w:p>
    <w:p w14:paraId="49D7F6C8" w14:textId="67D6C7F7" w:rsidR="00BA3578" w:rsidRPr="00D40ED7" w:rsidRDefault="000C29E7" w:rsidP="000C29E7">
      <w:pPr>
        <w:spacing w:before="100" w:beforeAutospacing="1" w:after="100" w:afterAutospacing="1" w:line="360" w:lineRule="auto"/>
        <w:ind w:left="1440"/>
        <w:jc w:val="both"/>
        <w:rPr>
          <w:rFonts w:ascii="Arial" w:eastAsia="Times New Roman" w:hAnsi="Arial" w:cs="Arial"/>
          <w:sz w:val="24"/>
          <w:szCs w:val="24"/>
          <w:lang w:eastAsia="en-GB"/>
        </w:rPr>
      </w:pPr>
      <w:r w:rsidRPr="009004B3">
        <w:rPr>
          <w:rFonts w:ascii="Arial" w:hAnsi="Arial" w:cs="Arial"/>
          <w:bCs/>
          <w:noProof/>
          <w:color w:val="FFFFFF" w:themeColor="background1"/>
          <w:sz w:val="24"/>
          <w:szCs w:val="24"/>
          <w:lang w:eastAsia="en-GB"/>
        </w:rPr>
        <mc:AlternateContent>
          <mc:Choice Requires="wps">
            <w:drawing>
              <wp:anchor distT="0" distB="0" distL="114300" distR="114300" simplePos="0" relativeHeight="251662336" behindDoc="1" locked="0" layoutInCell="1" allowOverlap="1" wp14:anchorId="4B476E63" wp14:editId="2A48400F">
                <wp:simplePos x="0" y="0"/>
                <wp:positionH relativeFrom="page">
                  <wp:posOffset>-72483</wp:posOffset>
                </wp:positionH>
                <wp:positionV relativeFrom="paragraph">
                  <wp:posOffset>1352380</wp:posOffset>
                </wp:positionV>
                <wp:extent cx="7655312" cy="3412273"/>
                <wp:effectExtent l="0" t="0" r="3175" b="0"/>
                <wp:wrapNone/>
                <wp:docPr id="12" name="Rectangle 12"/>
                <wp:cNvGraphicFramePr/>
                <a:graphic xmlns:a="http://schemas.openxmlformats.org/drawingml/2006/main">
                  <a:graphicData uri="http://schemas.microsoft.com/office/word/2010/wordprocessingShape">
                    <wps:wsp>
                      <wps:cNvSpPr/>
                      <wps:spPr>
                        <a:xfrm>
                          <a:off x="0" y="0"/>
                          <a:ext cx="7655312" cy="3412273"/>
                        </a:xfrm>
                        <a:prstGeom prst="rect">
                          <a:avLst/>
                        </a:prstGeom>
                        <a:solidFill>
                          <a:srgbClr val="3022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9EDCE" id="Rectangle 12" o:spid="_x0000_s1026" style="position:absolute;margin-left:-5.7pt;margin-top:106.5pt;width:602.8pt;height:268.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" fillcolor="#3022b4" stroked="f" strokeweight="2pt">
                <w10:wrap anchorx="page"/>
              </v:rect>
            </w:pict>
          </mc:Fallback>
        </mc:AlternateContent>
      </w:r>
      <w:r w:rsidR="00BA3578" w:rsidRPr="00D40ED7">
        <w:rPr>
          <w:rFonts w:ascii="Arial" w:eastAsia="Times New Roman" w:hAnsi="Arial" w:cs="Arial"/>
          <w:sz w:val="24"/>
          <w:szCs w:val="24"/>
          <w:lang w:eastAsia="en-GB"/>
        </w:rPr>
        <w:t xml:space="preserve">These assessments validate PPRA’s claim that NeST has enhanced oversight by supporting faster identification of risk tenders and improving compliance monitoring across procuring entities. Amidst these progresses across ministries and local authorities, challenges remain with digital literacy and connectivity. </w:t>
      </w:r>
    </w:p>
    <w:p w14:paraId="7D23270D" w14:textId="6BC14A18" w:rsidR="009004B3" w:rsidRPr="009004B3" w:rsidRDefault="009004B3" w:rsidP="000C29E7">
      <w:pPr>
        <w:pStyle w:val="Heading3"/>
        <w:spacing w:line="360" w:lineRule="auto"/>
        <w:jc w:val="both"/>
        <w:rPr>
          <w:rFonts w:ascii="Arial" w:hAnsi="Arial" w:cs="Arial"/>
          <w:b w:val="0"/>
          <w:color w:val="FFFFFF" w:themeColor="background1"/>
          <w:sz w:val="24"/>
          <w:szCs w:val="24"/>
        </w:rPr>
      </w:pPr>
      <w:r w:rsidRPr="009004B3">
        <w:rPr>
          <w:rStyle w:val="Strong"/>
          <w:rFonts w:cs="Arial"/>
          <w:b/>
          <w:color w:val="FFFFFF" w:themeColor="background1"/>
          <w:sz w:val="24"/>
          <w:szCs w:val="24"/>
        </w:rPr>
        <w:t>Critical Reflections and Implications for Sierra Leone</w:t>
      </w:r>
    </w:p>
    <w:p w14:paraId="489E1A1A" w14:textId="361DE09D" w:rsidR="009004B3" w:rsidRDefault="009004B3" w:rsidP="000C29E7">
      <w:pPr>
        <w:spacing w:before="100" w:beforeAutospacing="1" w:after="100" w:afterAutospacing="1" w:line="360" w:lineRule="auto"/>
        <w:jc w:val="both"/>
        <w:rPr>
          <w:rFonts w:ascii="Arial" w:eastAsia="Times New Roman" w:hAnsi="Arial" w:cs="Arial"/>
          <w:bCs/>
          <w:color w:val="FFFFFF" w:themeColor="background1"/>
          <w:kern w:val="36"/>
          <w:sz w:val="24"/>
          <w:szCs w:val="24"/>
          <w:lang w:eastAsia="en-GB"/>
        </w:rPr>
      </w:pPr>
      <w:r w:rsidRPr="009004B3">
        <w:rPr>
          <w:rFonts w:ascii="Arial" w:eastAsia="Times New Roman" w:hAnsi="Arial" w:cs="Arial"/>
          <w:bCs/>
          <w:color w:val="FFFFFF" w:themeColor="background1"/>
          <w:kern w:val="36"/>
          <w:sz w:val="24"/>
          <w:szCs w:val="24"/>
          <w:lang w:eastAsia="en-GB"/>
        </w:rPr>
        <w:t>Ukraine's and Tanzania's e-procurement strides were succe</w:t>
      </w:r>
      <w:r w:rsidR="00F1387C">
        <w:rPr>
          <w:rFonts w:ascii="Arial" w:eastAsia="Times New Roman" w:hAnsi="Arial" w:cs="Arial"/>
          <w:bCs/>
          <w:color w:val="FFFFFF" w:themeColor="background1"/>
          <w:kern w:val="36"/>
          <w:sz w:val="24"/>
          <w:szCs w:val="24"/>
          <w:lang w:eastAsia="en-GB"/>
        </w:rPr>
        <w:t xml:space="preserve">ss stories </w:t>
      </w:r>
      <w:r w:rsidRPr="009004B3">
        <w:rPr>
          <w:rFonts w:ascii="Arial" w:eastAsia="Times New Roman" w:hAnsi="Arial" w:cs="Arial"/>
          <w:bCs/>
          <w:color w:val="FFFFFF" w:themeColor="background1"/>
          <w:kern w:val="36"/>
          <w:sz w:val="24"/>
          <w:szCs w:val="24"/>
          <w:lang w:eastAsia="en-GB"/>
        </w:rPr>
        <w:t xml:space="preserve">in reducing corruption </w:t>
      </w:r>
      <w:r w:rsidR="00F1387C">
        <w:rPr>
          <w:rFonts w:ascii="Arial" w:eastAsia="Times New Roman" w:hAnsi="Arial" w:cs="Arial"/>
          <w:bCs/>
          <w:color w:val="FFFFFF" w:themeColor="background1"/>
          <w:kern w:val="36"/>
          <w:sz w:val="24"/>
          <w:szCs w:val="24"/>
          <w:lang w:eastAsia="en-GB"/>
        </w:rPr>
        <w:t xml:space="preserve">and were </w:t>
      </w:r>
      <w:r w:rsidRPr="009004B3">
        <w:rPr>
          <w:rFonts w:ascii="Arial" w:eastAsia="Times New Roman" w:hAnsi="Arial" w:cs="Arial"/>
          <w:bCs/>
          <w:color w:val="FFFFFF" w:themeColor="background1"/>
          <w:kern w:val="36"/>
          <w:sz w:val="24"/>
          <w:szCs w:val="24"/>
          <w:lang w:eastAsia="en-GB"/>
        </w:rPr>
        <w:t xml:space="preserve">backed by strong political will and consistent </w:t>
      </w:r>
      <w:r w:rsidR="00F1387C">
        <w:rPr>
          <w:rFonts w:ascii="Arial" w:eastAsia="Times New Roman" w:hAnsi="Arial" w:cs="Arial"/>
          <w:bCs/>
          <w:color w:val="FFFFFF" w:themeColor="background1"/>
          <w:kern w:val="36"/>
          <w:sz w:val="24"/>
          <w:szCs w:val="24"/>
          <w:lang w:eastAsia="en-GB"/>
        </w:rPr>
        <w:t xml:space="preserve">utilisation </w:t>
      </w:r>
      <w:r w:rsidRPr="009004B3">
        <w:rPr>
          <w:rFonts w:ascii="Arial" w:eastAsia="Times New Roman" w:hAnsi="Arial" w:cs="Arial"/>
          <w:bCs/>
          <w:color w:val="FFFFFF" w:themeColor="background1"/>
          <w:kern w:val="36"/>
          <w:sz w:val="24"/>
          <w:szCs w:val="24"/>
          <w:lang w:eastAsia="en-GB"/>
        </w:rPr>
        <w:t>by the government</w:t>
      </w:r>
      <w:r w:rsidR="00F1387C">
        <w:rPr>
          <w:rFonts w:ascii="Arial" w:eastAsia="Times New Roman" w:hAnsi="Arial" w:cs="Arial"/>
          <w:bCs/>
          <w:color w:val="FFFFFF" w:themeColor="background1"/>
          <w:kern w:val="36"/>
          <w:sz w:val="24"/>
          <w:szCs w:val="24"/>
          <w:lang w:eastAsia="en-GB"/>
        </w:rPr>
        <w:t xml:space="preserve"> and its decentralised institutions</w:t>
      </w:r>
      <w:r w:rsidRPr="009004B3">
        <w:rPr>
          <w:rFonts w:ascii="Arial" w:eastAsia="Times New Roman" w:hAnsi="Arial" w:cs="Arial"/>
          <w:bCs/>
          <w:color w:val="FFFFFF" w:themeColor="background1"/>
          <w:kern w:val="36"/>
          <w:sz w:val="24"/>
          <w:szCs w:val="24"/>
          <w:lang w:eastAsia="en-GB"/>
        </w:rPr>
        <w:t xml:space="preserve">. Ukraine proves that mandatory digital workflows and active oversight effectively limit discretion, whilst Tanzania shows that locally built systems can restore integrity. </w:t>
      </w:r>
    </w:p>
    <w:p w14:paraId="745C455D" w14:textId="0BDC114D" w:rsidR="009004B3" w:rsidRDefault="009004B3" w:rsidP="009004B3">
      <w:pPr>
        <w:spacing w:before="100" w:beforeAutospacing="1" w:after="100" w:afterAutospacing="1"/>
        <w:jc w:val="both"/>
        <w:rPr>
          <w:rFonts w:ascii="Arial" w:eastAsia="Times New Roman" w:hAnsi="Arial" w:cs="Arial"/>
          <w:bCs/>
          <w:color w:val="FFFFFF" w:themeColor="background1"/>
          <w:kern w:val="36"/>
          <w:sz w:val="24"/>
          <w:szCs w:val="24"/>
          <w:lang w:eastAsia="en-GB"/>
        </w:rPr>
      </w:pPr>
      <w:r w:rsidRPr="009004B3">
        <w:rPr>
          <w:rFonts w:ascii="Arial" w:eastAsia="Times New Roman" w:hAnsi="Arial" w:cs="Arial"/>
          <w:bCs/>
          <w:color w:val="FFFFFF" w:themeColor="background1"/>
          <w:kern w:val="36"/>
          <w:sz w:val="24"/>
          <w:szCs w:val="24"/>
          <w:lang w:eastAsia="en-GB"/>
        </w:rPr>
        <w:t xml:space="preserve">This will be assured when government institutions lead the reform with enforced compliance. A lesson for Sierra Leone's NPPA is </w:t>
      </w:r>
      <w:r w:rsidR="00F1387C">
        <w:rPr>
          <w:rFonts w:ascii="Arial" w:eastAsia="Times New Roman" w:hAnsi="Arial" w:cs="Arial"/>
          <w:bCs/>
          <w:color w:val="FFFFFF" w:themeColor="background1"/>
          <w:kern w:val="36"/>
          <w:sz w:val="24"/>
          <w:szCs w:val="24"/>
          <w:lang w:eastAsia="en-GB"/>
        </w:rPr>
        <w:t xml:space="preserve">that </w:t>
      </w:r>
      <w:r w:rsidRPr="009004B3">
        <w:rPr>
          <w:rFonts w:ascii="Arial" w:eastAsia="Times New Roman" w:hAnsi="Arial" w:cs="Arial"/>
          <w:bCs/>
          <w:color w:val="FFFFFF" w:themeColor="background1"/>
          <w:kern w:val="36"/>
          <w:sz w:val="24"/>
          <w:szCs w:val="24"/>
          <w:lang w:eastAsia="en-GB"/>
        </w:rPr>
        <w:t xml:space="preserve">technology alone will not shift incentives. </w:t>
      </w:r>
      <w:r w:rsidR="00F1387C">
        <w:rPr>
          <w:rFonts w:ascii="Arial" w:eastAsia="Times New Roman" w:hAnsi="Arial" w:cs="Arial"/>
          <w:bCs/>
          <w:color w:val="FFFFFF" w:themeColor="background1"/>
          <w:kern w:val="36"/>
          <w:sz w:val="24"/>
          <w:szCs w:val="24"/>
          <w:lang w:eastAsia="en-GB"/>
        </w:rPr>
        <w:t>Implementing</w:t>
      </w:r>
      <w:r w:rsidRPr="009004B3">
        <w:rPr>
          <w:rFonts w:ascii="Arial" w:eastAsia="Times New Roman" w:hAnsi="Arial" w:cs="Arial"/>
          <w:bCs/>
          <w:color w:val="FFFFFF" w:themeColor="background1"/>
          <w:kern w:val="36"/>
          <w:sz w:val="24"/>
          <w:szCs w:val="24"/>
          <w:lang w:eastAsia="en-GB"/>
        </w:rPr>
        <w:t xml:space="preserve"> an effective e-procurement program</w:t>
      </w:r>
      <w:r w:rsidR="00F1387C">
        <w:rPr>
          <w:rFonts w:ascii="Arial" w:eastAsia="Times New Roman" w:hAnsi="Arial" w:cs="Arial"/>
          <w:bCs/>
          <w:color w:val="FFFFFF" w:themeColor="background1"/>
          <w:kern w:val="36"/>
          <w:sz w:val="24"/>
          <w:szCs w:val="24"/>
          <w:lang w:eastAsia="en-GB"/>
        </w:rPr>
        <w:t xml:space="preserve"> is </w:t>
      </w:r>
      <w:r w:rsidRPr="009004B3">
        <w:rPr>
          <w:rFonts w:ascii="Arial" w:eastAsia="Times New Roman" w:hAnsi="Arial" w:cs="Arial"/>
          <w:bCs/>
          <w:color w:val="FFFFFF" w:themeColor="background1"/>
          <w:kern w:val="36"/>
          <w:sz w:val="24"/>
          <w:szCs w:val="24"/>
          <w:lang w:eastAsia="en-GB"/>
        </w:rPr>
        <w:t>highly</w:t>
      </w:r>
      <w:r w:rsidR="00F1387C">
        <w:rPr>
          <w:rFonts w:ascii="Arial" w:eastAsia="Times New Roman" w:hAnsi="Arial" w:cs="Arial"/>
          <w:bCs/>
          <w:color w:val="FFFFFF" w:themeColor="background1"/>
          <w:kern w:val="36"/>
          <w:sz w:val="24"/>
          <w:szCs w:val="24"/>
          <w:lang w:eastAsia="en-GB"/>
        </w:rPr>
        <w:t xml:space="preserve"> reliant</w:t>
      </w:r>
      <w:r w:rsidRPr="009004B3">
        <w:rPr>
          <w:rFonts w:ascii="Arial" w:eastAsia="Times New Roman" w:hAnsi="Arial" w:cs="Arial"/>
          <w:bCs/>
          <w:color w:val="FFFFFF" w:themeColor="background1"/>
          <w:kern w:val="36"/>
          <w:sz w:val="24"/>
          <w:szCs w:val="24"/>
          <w:lang w:eastAsia="en-GB"/>
        </w:rPr>
        <w:t xml:space="preserve"> on strong political will, effective use across MDAs, and credible oversight to ensure transparency becomes the new normal in the process.</w:t>
      </w:r>
    </w:p>
    <w:p w14:paraId="12DDEC89" w14:textId="77777777" w:rsidR="009004B3" w:rsidRDefault="009004B3" w:rsidP="009004B3">
      <w:pPr>
        <w:spacing w:before="100" w:beforeAutospacing="1" w:after="100" w:afterAutospacing="1"/>
        <w:jc w:val="both"/>
        <w:rPr>
          <w:rFonts w:ascii="Arial" w:eastAsia="Times New Roman" w:hAnsi="Arial" w:cs="Arial"/>
          <w:bCs/>
          <w:color w:val="FFFFFF" w:themeColor="background1"/>
          <w:kern w:val="36"/>
          <w:sz w:val="24"/>
          <w:szCs w:val="24"/>
          <w:lang w:eastAsia="en-GB"/>
        </w:rPr>
      </w:pPr>
    </w:p>
    <w:p w14:paraId="66C7FF09" w14:textId="77777777" w:rsidR="009004B3" w:rsidRPr="009004B3" w:rsidRDefault="009004B3" w:rsidP="00DC286C">
      <w:pPr>
        <w:spacing w:before="100" w:beforeAutospacing="1" w:after="100" w:afterAutospacing="1" w:line="360" w:lineRule="auto"/>
        <w:rPr>
          <w:rFonts w:ascii="Arial" w:eastAsia="Times New Roman" w:hAnsi="Arial" w:cs="Arial"/>
          <w:b/>
          <w:bCs/>
          <w:color w:val="3022B4"/>
          <w:kern w:val="36"/>
          <w:sz w:val="28"/>
          <w:szCs w:val="24"/>
          <w:lang w:eastAsia="en-GB"/>
        </w:rPr>
      </w:pPr>
      <w:r w:rsidRPr="009004B3">
        <w:rPr>
          <w:rFonts w:ascii="Arial" w:eastAsia="Times New Roman" w:hAnsi="Arial" w:cs="Arial"/>
          <w:b/>
          <w:bCs/>
          <w:color w:val="3022B4"/>
          <w:kern w:val="36"/>
          <w:sz w:val="28"/>
          <w:szCs w:val="24"/>
          <w:lang w:eastAsia="en-GB"/>
        </w:rPr>
        <w:t>APPLICATION OF THEORETICAL FRAMEWORKS</w:t>
      </w:r>
    </w:p>
    <w:p w14:paraId="218FF01C" w14:textId="77777777" w:rsidR="009004B3" w:rsidRDefault="009004B3" w:rsidP="00DC286C">
      <w:pPr>
        <w:shd w:val="clear" w:color="auto" w:fill="FFFFFF"/>
        <w:spacing w:after="0" w:line="360" w:lineRule="auto"/>
        <w:jc w:val="both"/>
        <w:rPr>
          <w:rFonts w:ascii="Arial" w:eastAsia="Times New Roman" w:hAnsi="Arial" w:cs="Arial"/>
          <w:b/>
          <w:i/>
          <w:color w:val="3022B4"/>
          <w:sz w:val="24"/>
          <w:szCs w:val="24"/>
          <w:lang w:eastAsia="en-GB"/>
        </w:rPr>
      </w:pPr>
      <w:r w:rsidRPr="009004B3">
        <w:rPr>
          <w:rFonts w:ascii="Arial" w:eastAsia="Times New Roman" w:hAnsi="Arial" w:cs="Arial"/>
          <w:b/>
          <w:i/>
          <w:color w:val="3022B4"/>
          <w:sz w:val="24"/>
          <w:szCs w:val="24"/>
          <w:lang w:eastAsia="en-GB"/>
        </w:rPr>
        <w:t xml:space="preserve">Principal-Agent (PA) Theory offers a fundamental perspective for understanding how the effective utilisation of e-procurement systems in Sierra Leone can reduce corruption. </w:t>
      </w:r>
    </w:p>
    <w:p w14:paraId="29FB34F8" w14:textId="77777777" w:rsidR="009004B3" w:rsidRPr="009004B3" w:rsidRDefault="009004B3" w:rsidP="009004B3">
      <w:pPr>
        <w:shd w:val="clear" w:color="auto" w:fill="FFFFFF"/>
        <w:spacing w:after="0"/>
        <w:jc w:val="both"/>
        <w:rPr>
          <w:rFonts w:ascii="Arial" w:eastAsia="Times New Roman" w:hAnsi="Arial" w:cs="Arial"/>
          <w:b/>
          <w:i/>
          <w:color w:val="3022B4"/>
          <w:sz w:val="24"/>
          <w:szCs w:val="24"/>
          <w:lang w:eastAsia="en-GB"/>
        </w:rPr>
      </w:pPr>
    </w:p>
    <w:p w14:paraId="1EC70082" w14:textId="63A02CE3" w:rsidR="00DC286C" w:rsidRDefault="00093394" w:rsidP="000C29E7">
      <w:pPr>
        <w:shd w:val="clear" w:color="auto" w:fill="FFFFFF"/>
        <w:spacing w:after="0" w:line="360" w:lineRule="auto"/>
        <w:ind w:left="720"/>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This theory </w:t>
      </w:r>
      <w:r w:rsidR="000C29E7">
        <w:rPr>
          <w:rFonts w:ascii="Arial" w:eastAsia="Times New Roman" w:hAnsi="Arial" w:cs="Arial"/>
          <w:sz w:val="24"/>
          <w:szCs w:val="24"/>
          <w:lang w:eastAsia="en-GB"/>
        </w:rPr>
        <w:t>suggests</w:t>
      </w:r>
      <w:r>
        <w:rPr>
          <w:rFonts w:ascii="Arial" w:eastAsia="Times New Roman" w:hAnsi="Arial" w:cs="Arial"/>
          <w:sz w:val="24"/>
          <w:szCs w:val="24"/>
          <w:lang w:eastAsia="en-GB"/>
        </w:rPr>
        <w:t xml:space="preserve"> that</w:t>
      </w:r>
      <w:r w:rsidR="009004B3" w:rsidRPr="00D40ED7">
        <w:rPr>
          <w:rFonts w:ascii="Arial" w:eastAsia="Times New Roman" w:hAnsi="Arial" w:cs="Arial"/>
          <w:sz w:val="24"/>
          <w:szCs w:val="24"/>
          <w:lang w:eastAsia="en-GB"/>
        </w:rPr>
        <w:t xml:space="preserve"> both citizens and political leaders (principals) delegate authority to procurement officials</w:t>
      </w:r>
      <w:r w:rsidR="000C29E7">
        <w:rPr>
          <w:rFonts w:ascii="Arial" w:eastAsia="Times New Roman" w:hAnsi="Arial" w:cs="Arial"/>
          <w:sz w:val="24"/>
          <w:szCs w:val="24"/>
          <w:lang w:eastAsia="en-GB"/>
        </w:rPr>
        <w:t>,</w:t>
      </w:r>
      <w:r w:rsidR="009004B3" w:rsidRPr="00D40ED7">
        <w:rPr>
          <w:rFonts w:ascii="Arial" w:eastAsia="Times New Roman" w:hAnsi="Arial" w:cs="Arial"/>
          <w:sz w:val="24"/>
          <w:szCs w:val="24"/>
          <w:lang w:eastAsia="en-GB"/>
        </w:rPr>
        <w:t xml:space="preserve"> and contractors (agents)</w:t>
      </w:r>
      <w:r>
        <w:rPr>
          <w:rFonts w:ascii="Arial" w:eastAsia="Times New Roman" w:hAnsi="Arial" w:cs="Arial"/>
          <w:sz w:val="24"/>
          <w:szCs w:val="24"/>
          <w:lang w:eastAsia="en-GB"/>
        </w:rPr>
        <w:t xml:space="preserve"> are part of the process</w:t>
      </w:r>
      <w:r w:rsidR="009004B3" w:rsidRPr="00D40ED7">
        <w:rPr>
          <w:rFonts w:ascii="Arial" w:eastAsia="Times New Roman" w:hAnsi="Arial" w:cs="Arial"/>
          <w:sz w:val="24"/>
          <w:szCs w:val="24"/>
          <w:lang w:eastAsia="en-GB"/>
        </w:rPr>
        <w:t xml:space="preserve">. </w:t>
      </w:r>
      <w:r>
        <w:rPr>
          <w:rFonts w:ascii="Arial" w:eastAsia="Times New Roman" w:hAnsi="Arial" w:cs="Arial"/>
          <w:sz w:val="24"/>
          <w:szCs w:val="24"/>
          <w:lang w:eastAsia="en-GB"/>
        </w:rPr>
        <w:t>T</w:t>
      </w:r>
      <w:r w:rsidR="009004B3" w:rsidRPr="00D40ED7">
        <w:rPr>
          <w:rFonts w:ascii="Arial" w:eastAsia="Times New Roman" w:hAnsi="Arial" w:cs="Arial"/>
          <w:sz w:val="24"/>
          <w:szCs w:val="24"/>
          <w:lang w:eastAsia="en-GB"/>
        </w:rPr>
        <w:t>hese agents typically hold key information about procurement processes, pricing, and operational details, an information asymmetry that lies at the core of the principal-agent relationships</w:t>
      </w:r>
      <w:r w:rsidR="006873B2">
        <w:rPr>
          <w:rFonts w:ascii="Arial" w:eastAsia="Times New Roman" w:hAnsi="Arial" w:cs="Arial"/>
          <w:sz w:val="24"/>
          <w:szCs w:val="24"/>
          <w:lang w:eastAsia="en-GB"/>
        </w:rPr>
        <w:t xml:space="preserve"> </w:t>
      </w:r>
      <w:r w:rsidR="006873B2">
        <w:rPr>
          <w:rFonts w:ascii="Arial" w:eastAsia="Times New Roman" w:hAnsi="Arial" w:cs="Arial"/>
          <w:sz w:val="24"/>
          <w:szCs w:val="24"/>
          <w:lang w:eastAsia="en-GB"/>
        </w:rPr>
        <w:fldChar w:fldCharType="begin"/>
      </w:r>
      <w:r w:rsidR="006873B2">
        <w:rPr>
          <w:rFonts w:ascii="Arial" w:eastAsia="Times New Roman" w:hAnsi="Arial" w:cs="Arial"/>
          <w:sz w:val="24"/>
          <w:szCs w:val="24"/>
          <w:lang w:eastAsia="en-GB"/>
        </w:rPr>
        <w:instrText xml:space="preserve"> ADDIN ZOTERO_ITEM CSL_CITATION {"citationID":"92HoWznp","properties":{"unsorted":false,"formattedCitation":"(Fama, 1980; Miller, 2005)","plainCitation":"(Fama, 1980; Miller, 2005)","noteIndex":0},"citationItems":[{"id":751,"uris":["http://zotero.org/users/18270714/items/XLCAPCBR"],"itemData":{"id":751,"type":"article-journal","container-title":"Journal of Political Economy","DOI":"10.1086/260866","ISSN":"0022-3808, 1537-534X","issue":"2","journalAbbreviation":"Journal of Political Economy","language":"en","page":"288-307","source":"DOI.org (Crossref)","title":"Agency Problems and the Theory of the Firm","volume":"88","author":[{"family":"Fama","given":"Eugene F."}],"issued":{"date-parts":[["1980",4]]}}},{"id":752,"uris":["http://zotero.org/users/18270714/items/SQNX7L7R"],"itemData":{"id":752,"type":"article-journal","abstract":"▪ Abstract With tools borrowed from the economic analysis of insurance, principal-agency theory has allowed political scientists new insights into the role of information asymmetry and incentives in political relationships. It has given us a way to think formally about power as the modification of incentives to induce actions in the interests of the principal. Principal-agency theory has evolved significantly as political scientists have sought to make it more applicable to peculiarly political institutions. In congressional oversight of the bureaucracy, increasing emphasis has been placed on negotiation of administrative procedures, rather than the imposition of outcome-based incentives, as originally conceived. Awareness of the problem of credible commitment has impelled more dramatic reformulations, in which agents perform their function only when their interests conflict with those of the principal, and they are guaranteed some degree of autonomy. The ‘political master’ finds himself in the position of the ‘dilettante’ who stands opposite the ‘expert,’ facing the trained official who stands within the management of administration. (Weber 1958)","container-title":"Annual Review of Political Science","DOI":"10.1146/annurev.polisci.8.082103.104840","ISSN":"1094-2939, 1545-1577","issue":"Volume 8, 2005","language":"en","page":"203-225","publisher":"Annual Reviews","source":"www.annualreviews.org","title":"THE POLITICAL EVOLUTION OF PRINCIPAL-AGENT MODELS","volume":"8","author":[{"family":"Miller","given":"Gary J."}],"issued":{"date-parts":[["2005",6,15]]}}}],"schema":"https://github.com/citation-style-language/schema/raw/master/csl-citation.json"} </w:instrText>
      </w:r>
      <w:r w:rsidR="006873B2">
        <w:rPr>
          <w:rFonts w:ascii="Arial" w:eastAsia="Times New Roman" w:hAnsi="Arial" w:cs="Arial"/>
          <w:sz w:val="24"/>
          <w:szCs w:val="24"/>
          <w:lang w:eastAsia="en-GB"/>
        </w:rPr>
        <w:fldChar w:fldCharType="separate"/>
      </w:r>
      <w:r w:rsidR="006873B2" w:rsidRPr="006873B2">
        <w:rPr>
          <w:rFonts w:ascii="Arial" w:hAnsi="Arial" w:cs="Arial"/>
          <w:sz w:val="24"/>
          <w:lang w:eastAsia="en-GB"/>
        </w:rPr>
        <w:t>(Fama, 1980; Miller, 2005)</w:t>
      </w:r>
      <w:r w:rsidR="006873B2">
        <w:rPr>
          <w:rFonts w:ascii="Arial" w:eastAsia="Times New Roman" w:hAnsi="Arial" w:cs="Arial"/>
          <w:sz w:val="24"/>
          <w:szCs w:val="24"/>
          <w:lang w:eastAsia="en-GB"/>
        </w:rPr>
        <w:fldChar w:fldCharType="end"/>
      </w:r>
      <w:r w:rsidR="009004B3" w:rsidRPr="00D40ED7">
        <w:rPr>
          <w:rFonts w:ascii="Arial" w:eastAsia="Times New Roman" w:hAnsi="Arial" w:cs="Arial"/>
          <w:sz w:val="24"/>
          <w:szCs w:val="24"/>
          <w:lang w:eastAsia="en-GB"/>
        </w:rPr>
        <w:t xml:space="preserve">. These dynamics are well documented in corruption literature, where </w:t>
      </w:r>
      <w:r w:rsidR="009004B3" w:rsidRPr="00D40ED7">
        <w:rPr>
          <w:rFonts w:ascii="Arial" w:eastAsia="Times New Roman" w:hAnsi="Arial" w:cs="Arial"/>
          <w:sz w:val="24"/>
          <w:szCs w:val="24"/>
          <w:lang w:eastAsia="en-GB"/>
        </w:rPr>
        <w:lastRenderedPageBreak/>
        <w:t>asymmetric information positions agents to exploit gaps in oversight</w:t>
      </w:r>
      <w:r w:rsidR="006873B2">
        <w:rPr>
          <w:rFonts w:ascii="Arial" w:eastAsia="Times New Roman" w:hAnsi="Arial" w:cs="Arial"/>
          <w:sz w:val="24"/>
          <w:szCs w:val="24"/>
          <w:lang w:eastAsia="en-GB"/>
        </w:rPr>
        <w:t xml:space="preserve"> </w:t>
      </w:r>
      <w:r w:rsidR="006873B2">
        <w:rPr>
          <w:rFonts w:ascii="Arial" w:eastAsia="Times New Roman" w:hAnsi="Arial" w:cs="Arial"/>
          <w:sz w:val="24"/>
          <w:szCs w:val="24"/>
          <w:lang w:eastAsia="en-GB"/>
        </w:rPr>
        <w:fldChar w:fldCharType="begin"/>
      </w:r>
      <w:r w:rsidR="006873B2">
        <w:rPr>
          <w:rFonts w:ascii="Arial" w:eastAsia="Times New Roman" w:hAnsi="Arial" w:cs="Arial"/>
          <w:sz w:val="24"/>
          <w:szCs w:val="24"/>
          <w:lang w:eastAsia="en-GB"/>
        </w:rPr>
        <w:instrText xml:space="preserve"> ADDIN ZOTERO_ITEM CSL_CITATION {"citationID":"OXlyqsup","properties":{"unsorted":false,"formattedCitation":"(Rose-Ackerman, 1978; Groenendijk, 1997)","plainCitation":"(Rose-Ackerman, 1978; Groenendijk, 1997)","noteIndex":0},"citationItems":[{"id":744,"uris":["http://zotero.org/users/18270714/items/SJYTURL9"],"itemData":{"id":744,"type":"chapter","container-title":"Corruption","DOI":"10.1016/B978-0-12-596350-3.50005-3","ISBN":"978-0-12-596350-3","language":"en","note":"DOI: 10.1016/B978-0-12-596350-3.50005-3","page":"1-14","publisher":"Elsevier","source":"DOI.org (Crossref)","title":"CORRUPTION AS A PROBLEM IN POLITICAL ECONOMY","URL":"https://linkinghub.elsevier.com/retrieve/pii/B9780125963503500053","author":[{"family":"Rose-Ackerman","given":"Susan"}],"accessed":{"date-parts":[["2026",6,22]]},"issued":{"date-parts":[["1978"]]}}},{"id":745,"uris":["http://zotero.org/users/18270714/items/ZW6LCUST"],"itemData":{"id":745,"type":"article-journal","abstract":"One of the new avenues in the study of political corruption is that of neo-institutional economics, of which the principal-agent\ntheory is a part. In this article a principal-agent model of corruption is presented, in which there are two principals (one\nof which is corrupting), and one agent (who is corrupted). The behaviour of these principals and agent is analysed in terms\nof the costs and benefits associated with different actions. The model is applied to political corruption in representative\ndemocracies, showing that, contrary to common belief, the use of principal-agent models is not limited to bureaucratic corruption.","container-title":"Crime, Law and Social Change","DOI":"10.1023/A:1008267601329","journalAbbreviation":"Crime, Law and Social Change","page":"207-229","source":"ResearchGate","title":"A principal-agent model of corruption","volume":"27","author":[{"family":"Groenendijk","given":"Nico"}],"issued":{"date-parts":[["1997",4,30]]}}}],"schema":"https://github.com/citation-style-language/schema/raw/master/csl-citation.json"} </w:instrText>
      </w:r>
      <w:r w:rsidR="006873B2">
        <w:rPr>
          <w:rFonts w:ascii="Arial" w:eastAsia="Times New Roman" w:hAnsi="Arial" w:cs="Arial"/>
          <w:sz w:val="24"/>
          <w:szCs w:val="24"/>
          <w:lang w:eastAsia="en-GB"/>
        </w:rPr>
        <w:fldChar w:fldCharType="separate"/>
      </w:r>
      <w:r w:rsidR="006873B2" w:rsidRPr="006873B2">
        <w:rPr>
          <w:rFonts w:ascii="Arial" w:hAnsi="Arial" w:cs="Arial"/>
          <w:sz w:val="24"/>
          <w:lang w:eastAsia="en-GB"/>
        </w:rPr>
        <w:t>(Rose-Ackerman, 1978; Groenendijk, 1997)</w:t>
      </w:r>
      <w:r w:rsidR="006873B2">
        <w:rPr>
          <w:rFonts w:ascii="Arial" w:eastAsia="Times New Roman" w:hAnsi="Arial" w:cs="Arial"/>
          <w:sz w:val="24"/>
          <w:szCs w:val="24"/>
          <w:lang w:eastAsia="en-GB"/>
        </w:rPr>
        <w:fldChar w:fldCharType="end"/>
      </w:r>
      <w:r w:rsidR="006873B2">
        <w:rPr>
          <w:rFonts w:ascii="Arial" w:eastAsia="Times New Roman" w:hAnsi="Arial" w:cs="Arial"/>
          <w:sz w:val="24"/>
          <w:szCs w:val="24"/>
          <w:lang w:eastAsia="en-GB"/>
        </w:rPr>
        <w:t xml:space="preserve">. </w:t>
      </w:r>
    </w:p>
    <w:p w14:paraId="09AF78A0" w14:textId="77777777" w:rsidR="006873B2" w:rsidRDefault="006873B2" w:rsidP="000C29E7">
      <w:pPr>
        <w:shd w:val="clear" w:color="auto" w:fill="FFFFFF"/>
        <w:spacing w:after="0" w:line="360" w:lineRule="auto"/>
        <w:ind w:left="720"/>
        <w:jc w:val="both"/>
        <w:rPr>
          <w:rFonts w:ascii="Arial" w:eastAsia="Times New Roman" w:hAnsi="Arial" w:cs="Arial"/>
          <w:sz w:val="24"/>
          <w:szCs w:val="24"/>
          <w:lang w:eastAsia="en-GB"/>
        </w:rPr>
      </w:pPr>
    </w:p>
    <w:p w14:paraId="536B4C99" w14:textId="16BD9E7F" w:rsidR="009004B3" w:rsidRDefault="009004B3" w:rsidP="000C29E7">
      <w:pPr>
        <w:shd w:val="clear" w:color="auto" w:fill="FFFFFF"/>
        <w:spacing w:after="0" w:line="360" w:lineRule="auto"/>
        <w:ind w:left="720"/>
        <w:jc w:val="both"/>
        <w:rPr>
          <w:rFonts w:ascii="Arial" w:eastAsia="Times New Roman" w:hAnsi="Arial" w:cs="Arial"/>
          <w:sz w:val="24"/>
          <w:szCs w:val="24"/>
          <w:lang w:eastAsia="en-GB"/>
        </w:rPr>
      </w:pPr>
      <w:r w:rsidRPr="00D40ED7">
        <w:rPr>
          <w:rFonts w:ascii="Arial" w:eastAsia="Times New Roman" w:hAnsi="Arial" w:cs="Arial"/>
          <w:sz w:val="24"/>
          <w:szCs w:val="24"/>
          <w:lang w:eastAsia="en-GB"/>
        </w:rPr>
        <w:t>This information asymmetry, when combined with weak oversight and limited authorisations, creates openings for the agent to divert public resources for personal gain</w:t>
      </w:r>
      <w:r w:rsidR="00731724">
        <w:rPr>
          <w:rFonts w:ascii="Arial" w:eastAsia="Times New Roman" w:hAnsi="Arial" w:cs="Arial"/>
          <w:sz w:val="24"/>
          <w:szCs w:val="24"/>
          <w:lang w:eastAsia="en-GB"/>
        </w:rPr>
        <w:t xml:space="preserve"> </w:t>
      </w:r>
      <w:r w:rsidR="00731724">
        <w:rPr>
          <w:rFonts w:ascii="Arial" w:eastAsia="Times New Roman" w:hAnsi="Arial" w:cs="Arial"/>
          <w:sz w:val="24"/>
          <w:szCs w:val="24"/>
          <w:lang w:eastAsia="en-GB"/>
        </w:rPr>
        <w:fldChar w:fldCharType="begin"/>
      </w:r>
      <w:r w:rsidR="006873B2">
        <w:rPr>
          <w:rFonts w:ascii="Arial" w:eastAsia="Times New Roman" w:hAnsi="Arial" w:cs="Arial"/>
          <w:sz w:val="24"/>
          <w:szCs w:val="24"/>
          <w:lang w:eastAsia="en-GB"/>
        </w:rPr>
        <w:instrText xml:space="preserve"> ADDIN ZOTERO_ITEM CSL_CITATION {"citationID":"tqS4XwdW","properties":{"unsorted":false,"formattedCitation":"(Rose-Ackerman, 1978; Groenendijk, 1997)","plainCitation":"(Rose-Ackerman, 1978; Groenendijk, 1997)","noteIndex":0},"citationItems":[{"id":744,"uris":["http://zotero.org/users/18270714/items/SJYTURL9"],"itemData":{"id":744,"type":"chapter","container-title":"Corruption","DOI":"10.1016/B978-0-12-596350-3.50005-3","ISBN":"978-0-12-596350-3","language":"en","note":"DOI: 10.1016/B978-0-12-596350-3.50005-3","page":"1-14","publisher":"Elsevier","source":"DOI.org (Crossref)","title":"CORRUPTION AS A PROBLEM IN POLITICAL ECONOMY","URL":"https://linkinghub.elsevier.com/retrieve/pii/B9780125963503500053","author":[{"family":"Rose-Ackerman","given":"Susan"}],"accessed":{"date-parts":[["2026",6,22]]},"issued":{"date-parts":[["1978"]]}}},{"id":745,"uris":["http://zotero.org/users/18270714/items/ZW6LCUST"],"itemData":{"id":745,"type":"article-journal","abstract":"One of the new avenues in the study of political corruption is that of neo-institutional economics, of which the principal-agent\ntheory is a part. In this article a principal-agent model of corruption is presented, in which there are two principals (one\nof which is corrupting), and one agent (who is corrupted). The behaviour of these principals and agent is analysed in terms\nof the costs and benefits associated with different actions. The model is applied to political corruption in representative\ndemocracies, showing that, contrary to common belief, the use of principal-agent models is not limited to bureaucratic corruption.","container-title":"Crime, Law and Social Change","DOI":"10.1023/A:1008267601329","journalAbbreviation":"Crime, Law and Social Change","page":"207-229","source":"ResearchGate","title":"A principal-agent model of corruption","volume":"27","author":[{"family":"Groenendijk","given":"Nico"}],"issued":{"date-parts":[["1997",4,30]]}}}],"schema":"https://github.com/citation-style-language/schema/raw/master/csl-citation.json"} </w:instrText>
      </w:r>
      <w:r w:rsidR="00731724">
        <w:rPr>
          <w:rFonts w:ascii="Arial" w:eastAsia="Times New Roman" w:hAnsi="Arial" w:cs="Arial"/>
          <w:sz w:val="24"/>
          <w:szCs w:val="24"/>
          <w:lang w:eastAsia="en-GB"/>
        </w:rPr>
        <w:fldChar w:fldCharType="separate"/>
      </w:r>
      <w:r w:rsidR="006873B2" w:rsidRPr="006873B2">
        <w:rPr>
          <w:rFonts w:ascii="Arial" w:hAnsi="Arial" w:cs="Arial"/>
          <w:sz w:val="24"/>
          <w:lang w:eastAsia="en-GB"/>
        </w:rPr>
        <w:t>(Rose-Ackerman, 1978; Groenendijk, 1997)</w:t>
      </w:r>
      <w:r w:rsidR="00731724">
        <w:rPr>
          <w:rFonts w:ascii="Arial" w:eastAsia="Times New Roman" w:hAnsi="Arial" w:cs="Arial"/>
          <w:sz w:val="24"/>
          <w:szCs w:val="24"/>
          <w:lang w:eastAsia="en-GB"/>
        </w:rPr>
        <w:fldChar w:fldCharType="end"/>
      </w:r>
      <w:r w:rsidR="006873B2">
        <w:rPr>
          <w:rFonts w:ascii="Arial" w:eastAsia="Times New Roman" w:hAnsi="Arial" w:cs="Arial"/>
          <w:sz w:val="24"/>
          <w:szCs w:val="24"/>
          <w:lang w:eastAsia="en-GB"/>
        </w:rPr>
        <w:t xml:space="preserve"> </w:t>
      </w:r>
      <w:r w:rsidRPr="00D40ED7">
        <w:rPr>
          <w:rFonts w:ascii="Arial" w:eastAsia="Times New Roman" w:hAnsi="Arial" w:cs="Arial"/>
          <w:sz w:val="24"/>
          <w:szCs w:val="24"/>
          <w:lang w:eastAsia="en-GB"/>
        </w:rPr>
        <w:t xml:space="preserve">By digitising the procurement processes (e-GP platforms), it </w:t>
      </w:r>
      <w:r w:rsidR="00C3554B">
        <w:rPr>
          <w:rFonts w:ascii="Arial" w:eastAsia="Times New Roman" w:hAnsi="Arial" w:cs="Arial"/>
          <w:sz w:val="24"/>
          <w:szCs w:val="24"/>
          <w:lang w:eastAsia="en-GB"/>
        </w:rPr>
        <w:t xml:space="preserve">will </w:t>
      </w:r>
      <w:r w:rsidRPr="00D40ED7">
        <w:rPr>
          <w:rFonts w:ascii="Arial" w:eastAsia="Times New Roman" w:hAnsi="Arial" w:cs="Arial"/>
          <w:sz w:val="24"/>
          <w:szCs w:val="24"/>
          <w:lang w:eastAsia="en-GB"/>
        </w:rPr>
        <w:t xml:space="preserve">automatically </w:t>
      </w:r>
      <w:r w:rsidR="00C3554B">
        <w:rPr>
          <w:rFonts w:ascii="Arial" w:eastAsia="Times New Roman" w:hAnsi="Arial" w:cs="Arial"/>
          <w:sz w:val="24"/>
          <w:szCs w:val="24"/>
          <w:lang w:eastAsia="en-GB"/>
        </w:rPr>
        <w:t>reduce</w:t>
      </w:r>
      <w:r w:rsidRPr="00D40ED7">
        <w:rPr>
          <w:rFonts w:ascii="Arial" w:eastAsia="Times New Roman" w:hAnsi="Arial" w:cs="Arial"/>
          <w:sz w:val="24"/>
          <w:szCs w:val="24"/>
          <w:lang w:eastAsia="en-GB"/>
        </w:rPr>
        <w:t xml:space="preserve"> information asymmetries, </w:t>
      </w:r>
      <w:r w:rsidR="00C3554B">
        <w:rPr>
          <w:rFonts w:ascii="Arial" w:eastAsia="Times New Roman" w:hAnsi="Arial" w:cs="Arial"/>
          <w:sz w:val="24"/>
          <w:szCs w:val="24"/>
          <w:lang w:eastAsia="en-GB"/>
        </w:rPr>
        <w:t>standardise</w:t>
      </w:r>
      <w:r w:rsidRPr="00D40ED7">
        <w:rPr>
          <w:rFonts w:ascii="Arial" w:eastAsia="Times New Roman" w:hAnsi="Arial" w:cs="Arial"/>
          <w:sz w:val="24"/>
          <w:szCs w:val="24"/>
          <w:lang w:eastAsia="en-GB"/>
        </w:rPr>
        <w:t xml:space="preserve"> documentation, and </w:t>
      </w:r>
      <w:r w:rsidR="00C3554B">
        <w:rPr>
          <w:rFonts w:ascii="Arial" w:eastAsia="Times New Roman" w:hAnsi="Arial" w:cs="Arial"/>
          <w:sz w:val="24"/>
          <w:szCs w:val="24"/>
          <w:lang w:eastAsia="en-GB"/>
        </w:rPr>
        <w:t>generate</w:t>
      </w:r>
      <w:r w:rsidRPr="00D40ED7">
        <w:rPr>
          <w:rFonts w:ascii="Arial" w:eastAsia="Times New Roman" w:hAnsi="Arial" w:cs="Arial"/>
          <w:sz w:val="24"/>
          <w:szCs w:val="24"/>
          <w:lang w:eastAsia="en-GB"/>
        </w:rPr>
        <w:t xml:space="preserve"> audit trails for oversight </w:t>
      </w:r>
      <w:r w:rsidR="00C3554B">
        <w:rPr>
          <w:rFonts w:ascii="Arial" w:eastAsia="Times New Roman" w:hAnsi="Arial" w:cs="Arial"/>
          <w:sz w:val="24"/>
          <w:szCs w:val="24"/>
          <w:lang w:eastAsia="en-GB"/>
        </w:rPr>
        <w:t>purposes</w:t>
      </w:r>
      <w:r w:rsidRPr="00D40ED7">
        <w:rPr>
          <w:rFonts w:ascii="Arial" w:eastAsia="Times New Roman" w:hAnsi="Arial" w:cs="Arial"/>
          <w:sz w:val="24"/>
          <w:szCs w:val="24"/>
          <w:lang w:eastAsia="en-GB"/>
        </w:rPr>
        <w:t xml:space="preserve"> by the Principal- NPPA, ASSL, ACC, PAC, and citizens. </w:t>
      </w:r>
    </w:p>
    <w:p w14:paraId="56666D76" w14:textId="77777777" w:rsidR="00DC286C" w:rsidRPr="00D40ED7" w:rsidRDefault="00DC286C" w:rsidP="000C29E7">
      <w:pPr>
        <w:shd w:val="clear" w:color="auto" w:fill="FFFFFF"/>
        <w:spacing w:after="0" w:line="360" w:lineRule="auto"/>
        <w:jc w:val="both"/>
        <w:rPr>
          <w:rFonts w:ascii="Arial" w:eastAsia="Times New Roman" w:hAnsi="Arial" w:cs="Arial"/>
          <w:sz w:val="24"/>
          <w:szCs w:val="24"/>
          <w:lang w:eastAsia="en-GB"/>
        </w:rPr>
      </w:pPr>
    </w:p>
    <w:p w14:paraId="32822694" w14:textId="5520062B" w:rsidR="009004B3" w:rsidRPr="00D40ED7" w:rsidRDefault="009004B3" w:rsidP="000C29E7">
      <w:pPr>
        <w:shd w:val="clear" w:color="auto" w:fill="FFFFFF"/>
        <w:spacing w:after="0" w:line="360" w:lineRule="auto"/>
        <w:ind w:left="720"/>
        <w:jc w:val="both"/>
        <w:rPr>
          <w:rFonts w:ascii="Arial" w:eastAsia="Times New Roman" w:hAnsi="Arial" w:cs="Arial"/>
          <w:sz w:val="24"/>
          <w:szCs w:val="24"/>
          <w:lang w:eastAsia="en-GB"/>
        </w:rPr>
      </w:pPr>
      <w:r w:rsidRPr="00D40ED7">
        <w:rPr>
          <w:rFonts w:ascii="Arial" w:eastAsia="Times New Roman" w:hAnsi="Arial" w:cs="Arial"/>
          <w:sz w:val="24"/>
          <w:szCs w:val="24"/>
          <w:lang w:eastAsia="en-GB"/>
        </w:rPr>
        <w:t xml:space="preserve">Using the e-GP platforms </w:t>
      </w:r>
      <w:r w:rsidR="00C3554B">
        <w:rPr>
          <w:rFonts w:ascii="Arial" w:eastAsia="Times New Roman" w:hAnsi="Arial" w:cs="Arial"/>
          <w:sz w:val="24"/>
          <w:szCs w:val="24"/>
          <w:lang w:eastAsia="en-GB"/>
        </w:rPr>
        <w:t>ensures</w:t>
      </w:r>
      <w:r w:rsidRPr="00D40ED7">
        <w:rPr>
          <w:rFonts w:ascii="Arial" w:eastAsia="Times New Roman" w:hAnsi="Arial" w:cs="Arial"/>
          <w:sz w:val="24"/>
          <w:szCs w:val="24"/>
          <w:lang w:eastAsia="en-GB"/>
        </w:rPr>
        <w:t xml:space="preserve"> the availability of structured data and analytics, which increases the likelihood that some anomalies will be detected. It will raise the expected cost of corrupt behaviour. From this perspective, e-GP will represent a rational institutional reaction to classic agency failures. </w:t>
      </w:r>
    </w:p>
    <w:p w14:paraId="460EC605" w14:textId="7DC03E9F" w:rsidR="009004B3" w:rsidRDefault="00DC286C" w:rsidP="000C29E7">
      <w:pPr>
        <w:spacing w:before="100" w:beforeAutospacing="1" w:after="100" w:afterAutospacing="1" w:line="360" w:lineRule="auto"/>
        <w:ind w:left="720"/>
        <w:jc w:val="both"/>
        <w:rPr>
          <w:rFonts w:ascii="Arial" w:eastAsia="Times New Roman" w:hAnsi="Arial" w:cs="Arial"/>
          <w:sz w:val="24"/>
          <w:szCs w:val="24"/>
          <w:lang w:eastAsia="en-GB"/>
        </w:rPr>
      </w:pPr>
      <w:r w:rsidRPr="00D40ED7">
        <w:rPr>
          <w:rFonts w:ascii="Arial" w:eastAsia="Times New Roman" w:hAnsi="Arial" w:cs="Arial"/>
          <w:sz w:val="24"/>
          <w:szCs w:val="24"/>
          <w:lang w:eastAsia="en-GB"/>
        </w:rPr>
        <w:t xml:space="preserve">Given the systemic nature of corruption in Sierra Leone, the </w:t>
      </w:r>
      <w:r w:rsidR="00C3554B">
        <w:rPr>
          <w:rFonts w:ascii="Arial" w:eastAsia="Times New Roman" w:hAnsi="Arial" w:cs="Arial"/>
          <w:sz w:val="24"/>
          <w:szCs w:val="24"/>
          <w:lang w:eastAsia="en-GB"/>
        </w:rPr>
        <w:t xml:space="preserve">application of </w:t>
      </w:r>
      <w:r w:rsidRPr="00D40ED7">
        <w:rPr>
          <w:rFonts w:ascii="Arial" w:eastAsia="Times New Roman" w:hAnsi="Arial" w:cs="Arial"/>
          <w:sz w:val="24"/>
          <w:szCs w:val="24"/>
          <w:lang w:eastAsia="en-GB"/>
        </w:rPr>
        <w:t xml:space="preserve">Principal-Agent Theory </w:t>
      </w:r>
      <w:r w:rsidR="00C3554B">
        <w:rPr>
          <w:rFonts w:ascii="Arial" w:eastAsia="Times New Roman" w:hAnsi="Arial" w:cs="Arial"/>
          <w:sz w:val="24"/>
          <w:szCs w:val="24"/>
          <w:lang w:eastAsia="en-GB"/>
        </w:rPr>
        <w:t>alone would limit its potential</w:t>
      </w:r>
      <w:r w:rsidRPr="00D40ED7">
        <w:rPr>
          <w:rFonts w:ascii="Arial" w:eastAsia="Times New Roman" w:hAnsi="Arial" w:cs="Arial"/>
          <w:sz w:val="24"/>
          <w:szCs w:val="24"/>
          <w:lang w:eastAsia="en-GB"/>
        </w:rPr>
        <w:t>. Collective Action Theory claims that when corruption is perceived as “how things are done”, then it becomes a social norm. This reduced the</w:t>
      </w:r>
      <w:r w:rsidR="00C3554B">
        <w:rPr>
          <w:rFonts w:ascii="Arial" w:eastAsia="Times New Roman" w:hAnsi="Arial" w:cs="Arial"/>
          <w:sz w:val="24"/>
          <w:szCs w:val="24"/>
          <w:lang w:eastAsia="en-GB"/>
        </w:rPr>
        <w:t xml:space="preserve"> ‘this is how the system works</w:t>
      </w:r>
      <w:r w:rsidRPr="00D40ED7">
        <w:rPr>
          <w:rFonts w:ascii="Arial" w:eastAsia="Times New Roman" w:hAnsi="Arial" w:cs="Arial"/>
          <w:sz w:val="24"/>
          <w:szCs w:val="24"/>
          <w:lang w:eastAsia="en-GB"/>
        </w:rPr>
        <w:t xml:space="preserve"> </w:t>
      </w:r>
      <w:r w:rsidR="00C3554B">
        <w:rPr>
          <w:rFonts w:ascii="Arial" w:eastAsia="Times New Roman" w:hAnsi="Arial" w:cs="Arial"/>
          <w:sz w:val="24"/>
          <w:szCs w:val="24"/>
          <w:lang w:eastAsia="en-GB"/>
        </w:rPr>
        <w:t>’ attitude</w:t>
      </w:r>
      <w:r w:rsidRPr="00D40ED7">
        <w:rPr>
          <w:rFonts w:ascii="Arial" w:eastAsia="Times New Roman" w:hAnsi="Arial" w:cs="Arial"/>
          <w:sz w:val="24"/>
          <w:szCs w:val="24"/>
          <w:lang w:eastAsia="en-GB"/>
        </w:rPr>
        <w:t xml:space="preserve"> among individuals to act honestly, even under a clear framework, because they always expect others to remain corrupt</w:t>
      </w:r>
      <w:r w:rsidR="00731724">
        <w:rPr>
          <w:rFonts w:ascii="Arial" w:eastAsia="Times New Roman" w:hAnsi="Arial" w:cs="Arial"/>
          <w:sz w:val="24"/>
          <w:szCs w:val="24"/>
          <w:lang w:eastAsia="en-GB"/>
        </w:rPr>
        <w:t xml:space="preserve"> </w:t>
      </w:r>
      <w:r w:rsidR="00731724">
        <w:rPr>
          <w:rFonts w:ascii="Arial" w:eastAsia="Times New Roman" w:hAnsi="Arial" w:cs="Arial"/>
          <w:sz w:val="24"/>
          <w:szCs w:val="24"/>
          <w:lang w:eastAsia="en-GB"/>
        </w:rPr>
        <w:fldChar w:fldCharType="begin"/>
      </w:r>
      <w:r w:rsidR="00731724">
        <w:rPr>
          <w:rFonts w:ascii="Arial" w:eastAsia="Times New Roman" w:hAnsi="Arial" w:cs="Arial"/>
          <w:sz w:val="24"/>
          <w:szCs w:val="24"/>
          <w:lang w:eastAsia="en-GB"/>
        </w:rPr>
        <w:instrText xml:space="preserve"> ADDIN ZOTERO_ITEM CSL_CITATION {"citationID":"cMA0WP8E","properties":{"unsorted":false,"formattedCitation":"(Persson, Rothstein and Teorell, 2013; Mungiu-Pippidi, 2015)","plainCitation":"(Persson, Rothstein and Teorell, 2013; Mungiu-Pippidi, 2015)","noteIndex":0},"citationItems":[{"id":741,"uris":["http://zotero.org/users/18270714/items/CA6QFZZT"],"itemData":{"id":741,"type":"article-journal","abstract":"With an increased awareness of the detrimental effects of corruption on development, strategies to fight it are now a top priority in policy circles. Yet, in countries ridden with systemic corruption, few successes have resulted from the investment. On the basis of an interview study conducted in Kenya and Uganda—two arguably typically thoroughly corrupt countries—we argue that part of an explanation to why anticorruption reforms in countries plagued by widespread corruption fail is that they are based on a theoretical mischaracterization of the problem of systemic corruption. More specifically, the analysis reveals that while contemporary anticorruption reforms are based on a conceptualization of corruption as a principal–agent problem, in thoroughly corrupt settings, corruption rather resembles a collective action problem. This, in turn, leads to a breakdown of any anticorruption reform that builds on the principal–agent framework, taking the existence of noncorruptible so-called principals for granted.","container-title":"Governance","DOI":"10.1111/j.1468-0491.2012.01604.x","ISSN":"1468-0491","issue":"3","language":"en","note":"_eprint: https://onlinelibrary.wiley.com/doi/pdf/10.1111/j.1468-0491.2012.01604.x","page":"449-471","source":"Wiley Online Library","title":"Why Anticorruption Reforms Fail—Systemic Corruption as a Collective Action Problem","volume":"26","author":[{"family":"Persson","given":"Anna"},{"family":"Rothstein","given":"Bo"},{"family":"Teorell","given":"Jan"}],"issued":{"date-parts":[["2013"]]}}},{"id":735,"uris":["http://zotero.org/users/18270714/items/XKLK9A8M"],"itemData":{"id":735,"type":"book","abstract":"Why do some societies manage to control corruption so that it manifests itself only occasionally, while other societies remain systemically corrupt? This book is about how societies reach that point when integrity becomes the norm and corruption the exception in regard to how public affairs are run and public resources are allocated. It primarily asks what lessons we have learned from historical and contemporary experiences in developing corruption control, which can aid policy-makers and civil societies in steering and expediting this process. Few states now remain without either an anticorruption agency or an Ombudsman, yet no statistical evidence can be found that they actually induce progress. Using both historical and contemporary studies and easy to understand statistics, Alina Mungiu-Pippidi looks at how to diagnose, measure and change governance so that those entrusted with power and authority manage to defend public resources.","ISBN":"978-1-316-43248-8","language":"en","note":"Google-Books-ID: 0hN4CgAAQBAJ","number-of-pages":"313","publisher":"Cambridge University Press","source":"Google Books","title":"The Quest for Good Governance: How Societies Develop Control of Corruption","title-short":"The Quest for Good Governance","author":[{"family":"Mungiu-Pippidi","given":"Alina"}],"issued":{"date-parts":[["2015",8,25]]}}}],"schema":"https://github.com/citation-style-language/schema/raw/master/csl-citation.json"} </w:instrText>
      </w:r>
      <w:r w:rsidR="00731724">
        <w:rPr>
          <w:rFonts w:ascii="Arial" w:eastAsia="Times New Roman" w:hAnsi="Arial" w:cs="Arial"/>
          <w:sz w:val="24"/>
          <w:szCs w:val="24"/>
          <w:lang w:eastAsia="en-GB"/>
        </w:rPr>
        <w:fldChar w:fldCharType="separate"/>
      </w:r>
      <w:r w:rsidR="00731724" w:rsidRPr="00731724">
        <w:rPr>
          <w:rFonts w:ascii="Arial" w:hAnsi="Arial" w:cs="Arial"/>
          <w:sz w:val="24"/>
          <w:lang w:eastAsia="en-GB"/>
        </w:rPr>
        <w:t>(Persson, Rothstein and Teorell, 2013; Mungiu-Pippidi, 2015)</w:t>
      </w:r>
      <w:r w:rsidR="00731724">
        <w:rPr>
          <w:rFonts w:ascii="Arial" w:eastAsia="Times New Roman" w:hAnsi="Arial" w:cs="Arial"/>
          <w:sz w:val="24"/>
          <w:szCs w:val="24"/>
          <w:lang w:eastAsia="en-GB"/>
        </w:rPr>
        <w:fldChar w:fldCharType="end"/>
      </w:r>
      <w:r w:rsidRPr="00D40ED7">
        <w:rPr>
          <w:rFonts w:ascii="Arial" w:eastAsia="Times New Roman" w:hAnsi="Arial" w:cs="Arial"/>
          <w:sz w:val="24"/>
          <w:szCs w:val="24"/>
          <w:lang w:eastAsia="en-GB"/>
        </w:rPr>
        <w:t xml:space="preserve"> </w:t>
      </w:r>
    </w:p>
    <w:p w14:paraId="2F47ED5C" w14:textId="545EF9A5" w:rsidR="00624530" w:rsidRPr="00624530" w:rsidRDefault="00DC286C" w:rsidP="000C29E7">
      <w:pPr>
        <w:shd w:val="clear" w:color="auto" w:fill="FFFFFF"/>
        <w:spacing w:after="0" w:line="360" w:lineRule="auto"/>
        <w:ind w:left="720"/>
        <w:jc w:val="both"/>
        <w:rPr>
          <w:rFonts w:ascii="Arial" w:eastAsia="Times New Roman" w:hAnsi="Arial" w:cs="Arial"/>
          <w:sz w:val="24"/>
          <w:szCs w:val="24"/>
          <w:lang w:eastAsia="en-GB"/>
        </w:rPr>
      </w:pPr>
      <w:r w:rsidRPr="00D40ED7">
        <w:rPr>
          <w:rFonts w:ascii="Arial" w:eastAsia="Times New Roman" w:hAnsi="Arial" w:cs="Arial"/>
          <w:sz w:val="24"/>
          <w:szCs w:val="24"/>
          <w:lang w:eastAsia="en-GB"/>
        </w:rPr>
        <w:t>Transparency reforms in these circumstances may uncover corruption, but will fail to shift behaviour if actors are not convinced that others will comply</w:t>
      </w:r>
      <w:r w:rsidR="00731724">
        <w:rPr>
          <w:rFonts w:ascii="Arial" w:eastAsia="Times New Roman" w:hAnsi="Arial" w:cs="Arial"/>
          <w:sz w:val="24"/>
          <w:szCs w:val="24"/>
          <w:lang w:eastAsia="en-GB"/>
        </w:rPr>
        <w:t xml:space="preserve"> </w:t>
      </w:r>
      <w:r w:rsidR="00731724">
        <w:rPr>
          <w:rFonts w:ascii="Arial" w:eastAsia="Times New Roman" w:hAnsi="Arial" w:cs="Arial"/>
          <w:sz w:val="24"/>
          <w:szCs w:val="24"/>
          <w:lang w:eastAsia="en-GB"/>
        </w:rPr>
        <w:fldChar w:fldCharType="begin"/>
      </w:r>
      <w:r w:rsidR="00731724">
        <w:rPr>
          <w:rFonts w:ascii="Arial" w:eastAsia="Times New Roman" w:hAnsi="Arial" w:cs="Arial"/>
          <w:sz w:val="24"/>
          <w:szCs w:val="24"/>
          <w:lang w:eastAsia="en-GB"/>
        </w:rPr>
        <w:instrText xml:space="preserve"> ADDIN ZOTERO_ITEM CSL_CITATION {"citationID":"jtv0Du5E","properties":{"unsorted":false,"formattedCitation":"(Stephenson, 2015)","plainCitation":"(Stephenson, 2015)","noteIndex":0},"citationItems":[{"id":739,"uris":["http://zotero.org/users/18270714/items/67T79FY9"],"itemData":{"id":739,"type":"chapter","abstract":"\"Chapter 4: Corruption and democratic institutions: a review and synthesis\" published on 25 Sep 2015 by Edward Elgar Publishing.","container-title":"Greed, Corruption, and the Modern State","ISBN":"978-1-78471-470-3","language":"en_US","note":"section: Greed, Corruption, and the Modern State","page":"92-133","publisher":"Edward Elgar Publishing","source":"www.elgaronline.com","title":"Corruption and democratic institutions: a review and synthesis","title-short":"Corruption and democratic institutions","URL":"https://www.elgaronline.com/edcollchap/edcoll/9781784714697/9781784714697.00010.xml","author":[{"family":"Stephenson","given":"Matthew C."}],"accessed":{"date-parts":[["2026",6,22]]},"issued":{"date-parts":[["2015",9,25]]}}}],"schema":"https://github.com/citation-style-language/schema/raw/master/csl-citation.json"} </w:instrText>
      </w:r>
      <w:r w:rsidR="00731724">
        <w:rPr>
          <w:rFonts w:ascii="Arial" w:eastAsia="Times New Roman" w:hAnsi="Arial" w:cs="Arial"/>
          <w:sz w:val="24"/>
          <w:szCs w:val="24"/>
          <w:lang w:eastAsia="en-GB"/>
        </w:rPr>
        <w:fldChar w:fldCharType="separate"/>
      </w:r>
      <w:r w:rsidR="00731724" w:rsidRPr="00731724">
        <w:rPr>
          <w:rFonts w:ascii="Arial" w:hAnsi="Arial" w:cs="Arial"/>
          <w:sz w:val="24"/>
          <w:lang w:eastAsia="en-GB"/>
        </w:rPr>
        <w:t>(Stephenson, 2015)</w:t>
      </w:r>
      <w:r w:rsidR="00731724">
        <w:rPr>
          <w:rFonts w:ascii="Arial" w:eastAsia="Times New Roman" w:hAnsi="Arial" w:cs="Arial"/>
          <w:sz w:val="24"/>
          <w:szCs w:val="24"/>
          <w:lang w:eastAsia="en-GB"/>
        </w:rPr>
        <w:fldChar w:fldCharType="end"/>
      </w:r>
      <w:r w:rsidRPr="00D40ED7">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D40ED7">
        <w:rPr>
          <w:rFonts w:ascii="Arial" w:eastAsia="Times New Roman" w:hAnsi="Arial" w:cs="Arial"/>
          <w:sz w:val="24"/>
          <w:szCs w:val="24"/>
          <w:lang w:eastAsia="en-GB"/>
        </w:rPr>
        <w:t>It is at this point that Political Economy views become critical. Public Procurement corruption in Sierra Leone reflects deeper power relations, patronage networks, and elite incentives than a technical or administrative incapacity</w:t>
      </w:r>
      <w:r w:rsidR="00F16717">
        <w:rPr>
          <w:rFonts w:ascii="Arial" w:eastAsia="Times New Roman" w:hAnsi="Arial" w:cs="Arial"/>
          <w:sz w:val="24"/>
          <w:szCs w:val="24"/>
          <w:lang w:eastAsia="en-GB"/>
        </w:rPr>
        <w:t xml:space="preserve"> </w:t>
      </w:r>
      <w:r w:rsidR="00F16717">
        <w:rPr>
          <w:rFonts w:ascii="Arial" w:eastAsia="Times New Roman" w:hAnsi="Arial" w:cs="Arial"/>
          <w:sz w:val="24"/>
          <w:szCs w:val="24"/>
          <w:lang w:eastAsia="en-GB"/>
        </w:rPr>
        <w:fldChar w:fldCharType="begin"/>
      </w:r>
      <w:r w:rsidR="00F16717">
        <w:rPr>
          <w:rFonts w:ascii="Arial" w:eastAsia="Times New Roman" w:hAnsi="Arial" w:cs="Arial"/>
          <w:sz w:val="24"/>
          <w:szCs w:val="24"/>
          <w:lang w:eastAsia="en-GB"/>
        </w:rPr>
        <w:instrText xml:space="preserve"> ADDIN ZOTERO_ITEM CSL_CITATION {"citationID":"yDANdMUz","properties":{"unsorted":false,"formattedCitation":"(Fanthorpe and Maconachie, 2010)","plainCitation":"(Fanthorpe and Maconachie, 2010)","noteIndex":0},"citationItems":[{"id":660,"uris":["http://zotero.org/users/18270714/items/537NZBKB"],"itemData":{"id":660,"type":"article-journal","abstract":"Sierra Leone’s conﬂict has often been characterized as a ‘crisis of youth’. For some, the post-war resurgence of grassroots associational life represents the unleashing of long-suppressed youth egalitarianism, yet this analysis tends to ignore the role of international aid in providing an economic incentive for impoverished Sierra Leoneans to embrace formal association. Case study evidence also shows that politics of ‘community’ identiﬁcation and moral economies of patronage continue to aﬀect postwar aid. Evidence of post-war social change can nevertheless be found outside the development sector. Diamond mining has long served as a driver of cultural modernization in Sierra Leone and detailed examination of post-war associational life in Kono District reveals that new foci and techniques of social activism have emerged since the end of the civil war. The decline of artisanal mining, with the expansion of large-scale industrial mining, and renewed interest in farming are driving a parallel resurgence of associational life in rural areas. Given that most Sierra Leoneans continue to depend on farming, this rural resurgence could yet represent the most durable basis for democratic change in Sierra Leone.","container-title":"African Affairs","DOI":"10.1093/afraf/adq004","ISSN":"0001-9909, 1468-2621","issue":"435","journalAbbreviation":"African Affairs","language":"en","page":"251-272","source":"DOI.org (Crossref)","title":"Beyond the 'Crisis of Youth'? Mining, farming, and civil society in post-war Sierra Leone","title-short":"Beyond the 'Crisis of Youth'?","volume":"109","author":[{"family":"Fanthorpe","given":"R."},{"family":"Maconachie","given":"R."}],"issued":{"date-parts":[["2010",4,1]]}}}],"schema":"https://github.com/citation-style-language/schema/raw/master/csl-citation.json"} </w:instrText>
      </w:r>
      <w:r w:rsidR="00F16717">
        <w:rPr>
          <w:rFonts w:ascii="Arial" w:eastAsia="Times New Roman" w:hAnsi="Arial" w:cs="Arial"/>
          <w:sz w:val="24"/>
          <w:szCs w:val="24"/>
          <w:lang w:eastAsia="en-GB"/>
        </w:rPr>
        <w:fldChar w:fldCharType="separate"/>
      </w:r>
      <w:r w:rsidR="00F16717" w:rsidRPr="00F16717">
        <w:rPr>
          <w:rFonts w:ascii="Arial" w:hAnsi="Arial" w:cs="Arial"/>
          <w:sz w:val="24"/>
          <w:lang w:eastAsia="en-GB"/>
        </w:rPr>
        <w:t>(Fanthorpe and Maconachie, 2010)</w:t>
      </w:r>
      <w:r w:rsidR="00F16717">
        <w:rPr>
          <w:rFonts w:ascii="Arial" w:eastAsia="Times New Roman" w:hAnsi="Arial" w:cs="Arial"/>
          <w:sz w:val="24"/>
          <w:szCs w:val="24"/>
          <w:lang w:eastAsia="en-GB"/>
        </w:rPr>
        <w:fldChar w:fldCharType="end"/>
      </w:r>
      <w:r w:rsidRPr="00D40ED7">
        <w:rPr>
          <w:rFonts w:ascii="Arial" w:eastAsia="Times New Roman" w:hAnsi="Arial" w:cs="Arial"/>
          <w:sz w:val="24"/>
          <w:szCs w:val="24"/>
          <w:lang w:eastAsia="en-GB"/>
        </w:rPr>
        <w:t>. High-value contracts in critical service delivery sectors mostly carry high political implications</w:t>
      </w:r>
      <w:r w:rsidR="00F16717">
        <w:rPr>
          <w:rFonts w:ascii="Arial" w:eastAsia="Times New Roman" w:hAnsi="Arial" w:cs="Arial"/>
          <w:sz w:val="24"/>
          <w:szCs w:val="24"/>
          <w:lang w:eastAsia="en-GB"/>
        </w:rPr>
        <w:t xml:space="preserve"> </w:t>
      </w:r>
      <w:r w:rsidR="00F16717">
        <w:rPr>
          <w:rFonts w:ascii="Arial" w:eastAsia="Times New Roman" w:hAnsi="Arial" w:cs="Arial"/>
          <w:sz w:val="24"/>
          <w:szCs w:val="24"/>
          <w:lang w:eastAsia="en-GB"/>
        </w:rPr>
        <w:fldChar w:fldCharType="begin"/>
      </w:r>
      <w:r w:rsidR="00F16717">
        <w:rPr>
          <w:rFonts w:ascii="Arial" w:eastAsia="Times New Roman" w:hAnsi="Arial" w:cs="Arial"/>
          <w:sz w:val="24"/>
          <w:szCs w:val="24"/>
          <w:lang w:eastAsia="en-GB"/>
        </w:rPr>
        <w:instrText xml:space="preserve"> ADDIN ZOTERO_ITEM CSL_CITATION {"citationID":"SzrdzSSY","properties":{"unsorted":false,"formattedCitation":"(Mungiu-Pippidi, 2015; Basdevant {\\i{}et al.}, 2024)","plainCitation":"(Mungiu-Pippidi, 2015; Basdevant et al., 2024)","noteIndex":0},"citationItems":[{"id":735,"uris":["http://zotero.org/users/18270714/items/XKLK9A8M"],"itemData":{"id":735,"type":"book","abstract":"Why do some societies manage to control corruption so that it manifests itself only occasionally, while other societies remain systemically corrupt? This book is about how societies reach that point when integrity becomes the norm and corruption the exception in regard to how public affairs are run and public resources are allocated. It primarily asks what lessons we have learned from historical and contemporary experiences in developing corruption control, which can aid policy-makers and civil societies in steering and expediting this process. Few states now remain without either an anticorruption agency or an Ombudsman, yet no statistical evidence can be found that they actually induce progress. Using both historical and contemporary studies and easy to understand statistics, Alina Mungiu-Pippidi looks at how to diagnose, measure and change governance so that those entrusted with power and authority manage to defend public resources.","ISBN":"978-1-316-43248-8","language":"en","note":"Google-Books-ID: 0hN4CgAAQBAJ","number-of-pages":"313","publisher":"Cambridge University Press","source":"Google Books","title":"The Quest for Good Governance: How Societies Develop Control of Corruption","title-short":"The Quest for Good Governance","author":[{"family":"Mungiu-Pippidi","given":"Alina"}],"issued":{"date-parts":[["2015",8,25]]}}},{"id":560,"uris":["http://zotero.org/users/18270714/items/TQV6SL5E"],"itemData":{"id":560,"type":"article-journal","abstract":"Public procurement can be highly vulnerable to corruption. This paper outlines a methodology and results in assessing corruption risks in public procurement and their impact on relative prices, using large databases on government contracts and tenders. Our primary contribution is to analyze how price differential in public procurement contracts can be explained by corruption risk factor (aggregated in a synthetic corruption risk index). While there are intrinsic limitations to our study (price differentials can come from structural reasons, such as a limited number of potential suppliers) it still provides a guiding tool to assess where corruption risks would have the biggest budgetary impact. Such analysis helps inform mitigating policies owing to the granular data used.","container-title":"IMF Working Papers","DOI":"10.5089/9798400207884.001","ISSN":"1018-5941","issue":"094","language":"en","page":"1","source":"DOI.org (Crossref)","title":"Assessing Vulnerabilities to Corruption in Public Procurement and Their Price Impact","volume":"2022","author":[{"family":"Basdevant","given":"Olivier"},{"family":"Abdou","given":"Aly"},{"family":"Fazekas","given":"Mihaly"},{"family":"David-Barrett","given":"Elizabeth"}],"issued":{"date-parts":[["2024",11]]}}}],"schema":"https://github.com/citation-style-language/schema/raw/master/csl-citation.json"} </w:instrText>
      </w:r>
      <w:r w:rsidR="00F16717">
        <w:rPr>
          <w:rFonts w:ascii="Arial" w:eastAsia="Times New Roman" w:hAnsi="Arial" w:cs="Arial"/>
          <w:sz w:val="24"/>
          <w:szCs w:val="24"/>
          <w:lang w:eastAsia="en-GB"/>
        </w:rPr>
        <w:fldChar w:fldCharType="separate"/>
      </w:r>
      <w:r w:rsidR="00F16717" w:rsidRPr="00F16717">
        <w:rPr>
          <w:rFonts w:ascii="Arial" w:hAnsi="Arial" w:cs="Arial"/>
          <w:sz w:val="24"/>
        </w:rPr>
        <w:t xml:space="preserve">(Mungiu-Pippidi, 2015; Basdevant </w:t>
      </w:r>
      <w:r w:rsidR="00F16717" w:rsidRPr="00F16717">
        <w:rPr>
          <w:rFonts w:ascii="Arial" w:hAnsi="Arial" w:cs="Arial"/>
          <w:i/>
          <w:iCs/>
          <w:sz w:val="24"/>
        </w:rPr>
        <w:t>et al.</w:t>
      </w:r>
      <w:r w:rsidR="00F16717" w:rsidRPr="00F16717">
        <w:rPr>
          <w:rFonts w:ascii="Arial" w:hAnsi="Arial" w:cs="Arial"/>
          <w:sz w:val="24"/>
        </w:rPr>
        <w:t>, 2024)</w:t>
      </w:r>
      <w:r w:rsidR="00F16717">
        <w:rPr>
          <w:rFonts w:ascii="Arial" w:eastAsia="Times New Roman" w:hAnsi="Arial" w:cs="Arial"/>
          <w:sz w:val="24"/>
          <w:szCs w:val="24"/>
          <w:lang w:eastAsia="en-GB"/>
        </w:rPr>
        <w:fldChar w:fldCharType="end"/>
      </w:r>
      <w:r w:rsidRPr="00D40ED7">
        <w:rPr>
          <w:rFonts w:ascii="Arial" w:eastAsia="Times New Roman" w:hAnsi="Arial" w:cs="Arial"/>
          <w:sz w:val="24"/>
          <w:szCs w:val="24"/>
          <w:lang w:eastAsia="en-GB"/>
        </w:rPr>
        <w:t xml:space="preserve">. </w:t>
      </w:r>
      <w:r w:rsidR="00624530" w:rsidRPr="00624530">
        <w:rPr>
          <w:rFonts w:ascii="Arial" w:eastAsia="Times New Roman" w:hAnsi="Arial" w:cs="Arial"/>
          <w:sz w:val="24"/>
          <w:szCs w:val="24"/>
          <w:lang w:eastAsia="en-GB"/>
        </w:rPr>
        <w:t>Comparative political</w:t>
      </w:r>
      <w:r w:rsidR="00624530" w:rsidRPr="00624530">
        <w:rPr>
          <w:rFonts w:ascii="Arial" w:eastAsia="Times New Roman" w:hAnsi="Arial" w:cs="Arial"/>
          <w:sz w:val="24"/>
          <w:szCs w:val="24"/>
          <w:lang w:eastAsia="en-GB"/>
        </w:rPr>
        <w:noBreakHyphen/>
        <w:t xml:space="preserve">economy research shows that when procurement systems are used to reward supporters or consolidate political coalitions, they become instruments of patronage distribution rather than public value, undermining both efficiency </w:t>
      </w:r>
      <w:r w:rsidR="00624530" w:rsidRPr="00624530">
        <w:rPr>
          <w:rFonts w:ascii="Arial" w:eastAsia="Times New Roman" w:hAnsi="Arial" w:cs="Arial"/>
          <w:sz w:val="24"/>
          <w:szCs w:val="24"/>
          <w:lang w:eastAsia="en-GB"/>
        </w:rPr>
        <w:lastRenderedPageBreak/>
        <w:t>and integrity</w:t>
      </w:r>
      <w:r w:rsidR="00624530">
        <w:rPr>
          <w:rFonts w:ascii="Arial" w:eastAsia="Times New Roman" w:hAnsi="Arial" w:cs="Arial"/>
          <w:sz w:val="24"/>
          <w:szCs w:val="24"/>
          <w:lang w:eastAsia="en-GB"/>
        </w:rPr>
        <w:t xml:space="preserve"> </w:t>
      </w:r>
      <w:r w:rsidR="00624530">
        <w:rPr>
          <w:rFonts w:ascii="Arial" w:eastAsia="Times New Roman" w:hAnsi="Arial" w:cs="Arial"/>
          <w:sz w:val="24"/>
          <w:szCs w:val="24"/>
          <w:lang w:eastAsia="en-GB"/>
        </w:rPr>
        <w:fldChar w:fldCharType="begin"/>
      </w:r>
      <w:r w:rsidR="00F16717">
        <w:rPr>
          <w:rFonts w:ascii="Arial" w:eastAsia="Times New Roman" w:hAnsi="Arial" w:cs="Arial"/>
          <w:sz w:val="24"/>
          <w:szCs w:val="24"/>
          <w:lang w:eastAsia="en-GB"/>
        </w:rPr>
        <w:instrText xml:space="preserve"> ADDIN ZOTERO_ITEM CSL_CITATION {"citationID":"9rbMdifD","properties":{"unsorted":false,"formattedCitation":"(Jackson, 2005; Fanthorpe and Maconachie, 2010)","plainCitation":"(Jackson, 2005; Fanthorpe and Maconachie, 2010)","noteIndex":0},"citationItems":[{"id":732,"uris":["http://zotero.org/users/18270714/items/NPMA95CR"],"itemData":{"id":732,"type":"article-journal","abstract":"There has been very little written about the interaction between the different elements of local government in Sierra Leone, finance and the diamond trade. This article draws on recent work in Sierra Leone on local government reconstruction by DFID and the World Bank undertaken by the author and draws some of these issues together. It argues that the emphasis on the prefix ‘re’ is actually dangerous in the context of Sierra Leone, and that the reconstitution of the politico-economic networks surrounding diamond extraction outside of local government may lead to the alienation of the same groups that led the rebellion over the last few years. Local government holds the key to alleviating this alienation and the poverty that causes it, but it is in danger of being undermined by national politicians, trading networks and the local chiefs that control the land. This article analyses this situation and provides a way forward. Copyright © 2005 John Wiley &amp; Sons, Ltd.","container-title":"Public Administration and Development","DOI":"10.1002/pad.347","ISSN":"1099-162X","issue":"1","language":"en","note":"_eprint: https://onlinelibrary.wiley.com/doi/pdf/10.1002/pad.347","page":"49-58","source":"Wiley Online Library","title":"Chiefs, money and politicians: rebuilding local government in post-war Sierra Leone","title-short":"Chiefs, money and politicians","volume":"25","author":[{"family":"Jackson","given":"Paul"}],"issued":{"date-parts":[["2005"]]}}},{"id":660,"uris":["http://zotero.org/users/18270714/items/537NZBKB"],"itemData":{"id":660,"type":"article-journal","abstract":"Sierra Leone’s conﬂict has often been characterized as a ‘crisis of youth’. For some, the post-war resurgence of grassroots associational life represents the unleashing of long-suppressed youth egalitarianism, yet this analysis tends to ignore the role of international aid in providing an economic incentive for impoverished Sierra Leoneans to embrace formal association. Case study evidence also shows that politics of ‘community’ identiﬁcation and moral economies of patronage continue to aﬀect postwar aid. Evidence of post-war social change can nevertheless be found outside the development sector. Diamond mining has long served as a driver of cultural modernization in Sierra Leone and detailed examination of post-war associational life in Kono District reveals that new foci and techniques of social activism have emerged since the end of the civil war. The decline of artisanal mining, with the expansion of large-scale industrial mining, and renewed interest in farming are driving a parallel resurgence of associational life in rural areas. Given that most Sierra Leoneans continue to depend on farming, this rural resurgence could yet represent the most durable basis for democratic change in Sierra Leone.","container-title":"African Affairs","DOI":"10.1093/afraf/adq004","ISSN":"0001-9909, 1468-2621","issue":"435","journalAbbreviation":"African Affairs","language":"en","page":"251-272","source":"DOI.org (Crossref)","title":"Beyond the 'Crisis of Youth'? Mining, farming, and civil society in post-war Sierra Leone","title-short":"Beyond the 'Crisis of Youth'?","volume":"109","author":[{"family":"Fanthorpe","given":"R."},{"family":"Maconachie","given":"R."}],"issued":{"date-parts":[["2010",4,1]]}}}],"schema":"https://github.com/citation-style-language/schema/raw/master/csl-citation.json"} </w:instrText>
      </w:r>
      <w:r w:rsidR="00624530">
        <w:rPr>
          <w:rFonts w:ascii="Arial" w:eastAsia="Times New Roman" w:hAnsi="Arial" w:cs="Arial"/>
          <w:sz w:val="24"/>
          <w:szCs w:val="24"/>
          <w:lang w:eastAsia="en-GB"/>
        </w:rPr>
        <w:fldChar w:fldCharType="separate"/>
      </w:r>
      <w:r w:rsidR="00F16717" w:rsidRPr="00F16717">
        <w:rPr>
          <w:rFonts w:ascii="Arial" w:hAnsi="Arial" w:cs="Arial"/>
          <w:sz w:val="24"/>
          <w:lang w:eastAsia="en-GB"/>
        </w:rPr>
        <w:t>(Jackson, 2005; Fanthorpe and Maconachie, 2010)</w:t>
      </w:r>
      <w:r w:rsidR="00624530">
        <w:rPr>
          <w:rFonts w:ascii="Arial" w:eastAsia="Times New Roman" w:hAnsi="Arial" w:cs="Arial"/>
          <w:sz w:val="24"/>
          <w:szCs w:val="24"/>
          <w:lang w:eastAsia="en-GB"/>
        </w:rPr>
        <w:fldChar w:fldCharType="end"/>
      </w:r>
      <w:r w:rsidR="00624530" w:rsidRPr="00624530">
        <w:rPr>
          <w:rFonts w:ascii="Arial" w:eastAsia="Times New Roman" w:hAnsi="Arial" w:cs="Arial"/>
          <w:sz w:val="24"/>
          <w:szCs w:val="24"/>
          <w:lang w:eastAsia="en-GB"/>
        </w:rPr>
        <w:t>. In such contexts, reforms only succeed when procurement is insulated from these political incentives, because evidence from the 2026 IMF Governance and Corruption Diagnostic Report demonstrates that elite control over public contracts is a key mechanism through which power is maintained, not simply a symptom of weak administrative capacity</w:t>
      </w:r>
      <w:r w:rsidR="00624530">
        <w:rPr>
          <w:rFonts w:ascii="Arial" w:eastAsia="Times New Roman" w:hAnsi="Arial" w:cs="Arial"/>
          <w:sz w:val="24"/>
          <w:szCs w:val="24"/>
          <w:lang w:eastAsia="en-GB"/>
        </w:rPr>
        <w:t xml:space="preserve"> </w:t>
      </w:r>
      <w:r w:rsidR="00624530">
        <w:rPr>
          <w:rFonts w:ascii="Arial" w:eastAsia="Times New Roman" w:hAnsi="Arial" w:cs="Arial"/>
          <w:sz w:val="24"/>
          <w:szCs w:val="24"/>
          <w:lang w:eastAsia="en-GB"/>
        </w:rPr>
        <w:fldChar w:fldCharType="begin"/>
      </w:r>
      <w:r w:rsidR="00624530">
        <w:rPr>
          <w:rFonts w:ascii="Arial" w:eastAsia="Times New Roman" w:hAnsi="Arial" w:cs="Arial"/>
          <w:sz w:val="24"/>
          <w:szCs w:val="24"/>
          <w:lang w:eastAsia="en-GB"/>
        </w:rPr>
        <w:instrText xml:space="preserve"> ADDIN ZOTERO_ITEM CSL_CITATION {"citationID":"ysOemCIA","properties":{"unsorted":false,"formattedCitation":"(Robinson, 2026)","plainCitation":"(Robinson, 2026)","noteIndex":0},"citationItems":[{"id":731,"uris":["http://zotero.org/users/18270714/items/J4MMANH5"],"itemData":{"id":731,"type":"report","abstract":"At the request of the Government of Sierra Leone, an inter-departmental IMF team conducted a Governance and Corruption Diagnostic (GCD). The GCD provides a detailed assessment of governance and corruption vulnerabilities in key state functions of fiscal governance, financial sector oversight, antimoney laundering and combating the financing of terrorism (AML/CFT), and rule of law. Informed by political economy analysis, the diagnostic also considered the nature and severity of corruption in Sierra Leone and the effectiveness of anticorruption laws and institutions to address corruption risks. Key challenges, including institutional weaknesses, limited enforcement of the rule of law, and vulnerabilities in public procurement, have contributed to inefficiencies in the allocation of public resources and have, at times, undermined public trust in government. These practices constrain the fiscal space, limit the effectiveness of service delivery, discourage investment and limit the potential for private sector–led growth. The GCD offers actionable recommendations to strengthen accountability, transparency, and institutional capacity that are necessary for sustainable growth and restoring public trust in institutions.","language":"en","source":"Zotero","title":"SIERRA LEONE  Governance and Corruption Diagnostic Report","URL":"https://www.imf.org/-/media/files/publications/hls/2026/english/hlsea2026003.pdf","author":[{"family":"Robinson","given":"David"}],"issued":{"date-parts":[["2026",1]]}}}],"schema":"https://github.com/citation-style-language/schema/raw/master/csl-citation.json"} </w:instrText>
      </w:r>
      <w:r w:rsidR="00624530">
        <w:rPr>
          <w:rFonts w:ascii="Arial" w:eastAsia="Times New Roman" w:hAnsi="Arial" w:cs="Arial"/>
          <w:sz w:val="24"/>
          <w:szCs w:val="24"/>
          <w:lang w:eastAsia="en-GB"/>
        </w:rPr>
        <w:fldChar w:fldCharType="separate"/>
      </w:r>
      <w:r w:rsidR="00624530" w:rsidRPr="00624530">
        <w:rPr>
          <w:rFonts w:ascii="Arial" w:hAnsi="Arial" w:cs="Arial"/>
          <w:sz w:val="24"/>
          <w:lang w:eastAsia="en-GB"/>
        </w:rPr>
        <w:t>(Robinson, 2026)</w:t>
      </w:r>
      <w:r w:rsidR="00624530">
        <w:rPr>
          <w:rFonts w:ascii="Arial" w:eastAsia="Times New Roman" w:hAnsi="Arial" w:cs="Arial"/>
          <w:sz w:val="24"/>
          <w:szCs w:val="24"/>
          <w:lang w:eastAsia="en-GB"/>
        </w:rPr>
        <w:fldChar w:fldCharType="end"/>
      </w:r>
      <w:r w:rsidR="00624530" w:rsidRPr="00624530">
        <w:rPr>
          <w:rFonts w:ascii="Arial" w:eastAsia="Times New Roman" w:hAnsi="Arial" w:cs="Arial"/>
          <w:sz w:val="24"/>
          <w:szCs w:val="24"/>
          <w:lang w:eastAsia="en-GB"/>
        </w:rPr>
        <w:t>.</w:t>
      </w:r>
    </w:p>
    <w:p w14:paraId="179CA951" w14:textId="77777777" w:rsidR="00DC286C" w:rsidRPr="00D40ED7" w:rsidRDefault="00DC286C" w:rsidP="000C29E7">
      <w:pPr>
        <w:shd w:val="clear" w:color="auto" w:fill="FFFFFF"/>
        <w:spacing w:after="0" w:line="360" w:lineRule="auto"/>
        <w:jc w:val="both"/>
        <w:rPr>
          <w:rFonts w:ascii="Arial" w:eastAsia="Times New Roman" w:hAnsi="Arial" w:cs="Arial"/>
          <w:sz w:val="24"/>
          <w:szCs w:val="24"/>
          <w:lang w:eastAsia="en-GB"/>
        </w:rPr>
      </w:pPr>
    </w:p>
    <w:p w14:paraId="70185573" w14:textId="77777777" w:rsidR="00DC286C" w:rsidRPr="00D40ED7" w:rsidRDefault="00DC286C" w:rsidP="000C29E7">
      <w:pPr>
        <w:shd w:val="clear" w:color="auto" w:fill="FFFFFF"/>
        <w:spacing w:after="0" w:line="360" w:lineRule="auto"/>
        <w:ind w:left="720"/>
        <w:jc w:val="both"/>
        <w:rPr>
          <w:rFonts w:ascii="Arial" w:eastAsia="Times New Roman" w:hAnsi="Arial" w:cs="Arial"/>
          <w:bCs/>
          <w:sz w:val="24"/>
          <w:szCs w:val="24"/>
          <w:lang w:eastAsia="en-GB"/>
        </w:rPr>
      </w:pPr>
      <w:r w:rsidRPr="00D40ED7">
        <w:rPr>
          <w:rFonts w:ascii="Arial" w:eastAsia="Times New Roman" w:hAnsi="Arial" w:cs="Arial"/>
          <w:sz w:val="24"/>
          <w:szCs w:val="24"/>
          <w:lang w:eastAsia="en-GB"/>
        </w:rPr>
        <w:t xml:space="preserve">E-procurement in Sierra Leone offers so much potential to reduce the principal-agent problems by increasing monitoring, transparency, and detection. Yet, its overall impact will remain constrained unless collective expectations shift and political incentives align with reform. This requires visible enforcement of procurement rules, credible sanctions against high-level offenders (Blacklisting), and coalitions of reform-minded actors that are willing to defend the integrity of the e-GP system. </w:t>
      </w:r>
    </w:p>
    <w:p w14:paraId="7093127D" w14:textId="77777777" w:rsidR="00DC286C" w:rsidRPr="009004B3" w:rsidRDefault="00DC286C" w:rsidP="009004B3">
      <w:pPr>
        <w:spacing w:before="100" w:beforeAutospacing="1" w:after="100" w:afterAutospacing="1"/>
        <w:jc w:val="both"/>
        <w:rPr>
          <w:rFonts w:ascii="Arial" w:eastAsia="Times New Roman" w:hAnsi="Arial" w:cs="Arial"/>
          <w:bCs/>
          <w:color w:val="FFFFFF" w:themeColor="background1"/>
          <w:kern w:val="36"/>
          <w:sz w:val="24"/>
          <w:szCs w:val="24"/>
          <w:lang w:eastAsia="en-GB"/>
        </w:rPr>
      </w:pPr>
    </w:p>
    <w:p w14:paraId="0D819434" w14:textId="77777777" w:rsidR="00DC286C" w:rsidRPr="00DC286C" w:rsidRDefault="00DC286C" w:rsidP="000C29E7">
      <w:pPr>
        <w:spacing w:before="100" w:beforeAutospacing="1" w:after="100" w:afterAutospacing="1" w:line="360" w:lineRule="auto"/>
        <w:rPr>
          <w:rFonts w:ascii="Arial" w:eastAsia="Times New Roman" w:hAnsi="Arial" w:cs="Arial"/>
          <w:b/>
          <w:bCs/>
          <w:color w:val="3022B4"/>
          <w:kern w:val="36"/>
          <w:sz w:val="24"/>
          <w:szCs w:val="24"/>
          <w:lang w:eastAsia="en-GB"/>
        </w:rPr>
      </w:pPr>
      <w:r w:rsidRPr="00DC286C">
        <w:rPr>
          <w:rFonts w:ascii="Arial" w:eastAsia="Times New Roman" w:hAnsi="Arial" w:cs="Arial"/>
          <w:b/>
          <w:bCs/>
          <w:color w:val="3022B4"/>
          <w:kern w:val="36"/>
          <w:sz w:val="24"/>
          <w:szCs w:val="24"/>
          <w:lang w:eastAsia="en-GB"/>
        </w:rPr>
        <w:t>CONCLUSION AND RECOMMENDATIONS</w:t>
      </w:r>
    </w:p>
    <w:p w14:paraId="3F1F51E0" w14:textId="0A21249D" w:rsidR="00DC286C" w:rsidRPr="00DC286C" w:rsidRDefault="000C29E7" w:rsidP="000C29E7">
      <w:pPr>
        <w:pStyle w:val="NormalWeb"/>
        <w:spacing w:line="360" w:lineRule="auto"/>
        <w:ind w:left="720"/>
        <w:jc w:val="both"/>
        <w:rPr>
          <w:rFonts w:ascii="Arial" w:hAnsi="Arial" w:cs="Arial"/>
          <w:b/>
        </w:rPr>
      </w:pPr>
      <w:r>
        <w:rPr>
          <w:rFonts w:ascii="Arial" w:hAnsi="Arial" w:cs="Arial"/>
          <w:b/>
        </w:rPr>
        <w:t>The public</w:t>
      </w:r>
      <w:r w:rsidR="00DC286C" w:rsidRPr="00DC286C">
        <w:rPr>
          <w:rFonts w:ascii="Arial" w:hAnsi="Arial" w:cs="Arial"/>
          <w:b/>
        </w:rPr>
        <w:t xml:space="preserve"> procurement system in Sierra Leone faces high risk </w:t>
      </w:r>
      <w:r>
        <w:rPr>
          <w:rFonts w:ascii="Arial" w:hAnsi="Arial" w:cs="Arial"/>
          <w:b/>
        </w:rPr>
        <w:t xml:space="preserve">of </w:t>
      </w:r>
      <w:r w:rsidR="00DC286C" w:rsidRPr="00DC286C">
        <w:rPr>
          <w:rFonts w:ascii="Arial" w:hAnsi="Arial" w:cs="Arial"/>
          <w:b/>
        </w:rPr>
        <w:t xml:space="preserve">corruption. This has resulted </w:t>
      </w:r>
      <w:r>
        <w:rPr>
          <w:rFonts w:ascii="Arial" w:hAnsi="Arial" w:cs="Arial"/>
          <w:b/>
        </w:rPr>
        <w:t>in</w:t>
      </w:r>
      <w:r w:rsidR="00DC286C" w:rsidRPr="00DC286C">
        <w:rPr>
          <w:rFonts w:ascii="Arial" w:hAnsi="Arial" w:cs="Arial"/>
          <w:b/>
        </w:rPr>
        <w:t xml:space="preserve"> repeated financial losses, poor</w:t>
      </w:r>
      <w:r w:rsidR="00DC286C" w:rsidRPr="00DC286C">
        <w:rPr>
          <w:rFonts w:ascii="Arial" w:hAnsi="Arial" w:cs="Arial"/>
          <w:b/>
        </w:rPr>
        <w:noBreakHyphen/>
        <w:t xml:space="preserve">quality and incomplete infrastructure, and affected public trust. </w:t>
      </w:r>
    </w:p>
    <w:p w14:paraId="2F94E70D" w14:textId="77777777" w:rsidR="00DC286C" w:rsidRDefault="00DC286C" w:rsidP="000C29E7">
      <w:pPr>
        <w:pStyle w:val="NormalWeb"/>
        <w:spacing w:line="360" w:lineRule="auto"/>
        <w:ind w:left="720"/>
        <w:jc w:val="both"/>
        <w:rPr>
          <w:rFonts w:ascii="Arial" w:hAnsi="Arial" w:cs="Arial"/>
        </w:rPr>
      </w:pPr>
      <w:r w:rsidRPr="00D40ED7">
        <w:rPr>
          <w:rFonts w:ascii="Arial" w:hAnsi="Arial" w:cs="Arial"/>
        </w:rPr>
        <w:t>Three consecutive Auditor</w:t>
      </w:r>
      <w:r w:rsidRPr="00D40ED7">
        <w:rPr>
          <w:rFonts w:ascii="Arial" w:hAnsi="Arial" w:cs="Arial"/>
        </w:rPr>
        <w:noBreakHyphen/>
        <w:t>General’s reports show that procurement abuses are systemic. NPPA’s e</w:t>
      </w:r>
      <w:r w:rsidRPr="00D40ED7">
        <w:rPr>
          <w:rFonts w:ascii="Arial" w:hAnsi="Arial" w:cs="Arial"/>
        </w:rPr>
        <w:noBreakHyphen/>
        <w:t xml:space="preserve">GP platform offers an opportunity to make procurement more transparent, competitive, and accountable. International experience from Ukraine and Tanzania shows that e-procurement reforms can only work when they are embedded in and protected from political capture, trustworthy institutions, and supported by active oversight. </w:t>
      </w:r>
    </w:p>
    <w:p w14:paraId="7E70AE0B" w14:textId="6287D28A" w:rsidR="00DC286C" w:rsidRPr="00D40ED7" w:rsidRDefault="000C29E7" w:rsidP="000C29E7">
      <w:pPr>
        <w:pStyle w:val="NormalWeb"/>
        <w:spacing w:line="360" w:lineRule="auto"/>
        <w:ind w:left="720"/>
        <w:jc w:val="both"/>
        <w:rPr>
          <w:rFonts w:ascii="Arial" w:hAnsi="Arial" w:cs="Arial"/>
        </w:rPr>
      </w:pPr>
      <w:r>
        <w:rPr>
          <w:rFonts w:ascii="Arial" w:hAnsi="Arial" w:cs="Arial"/>
        </w:rPr>
        <w:t>To</w:t>
      </w:r>
      <w:r w:rsidR="00DC286C" w:rsidRPr="00D40ED7">
        <w:rPr>
          <w:rFonts w:ascii="Arial" w:hAnsi="Arial" w:cs="Arial"/>
        </w:rPr>
        <w:t xml:space="preserve"> maximise the impact of e</w:t>
      </w:r>
      <w:r w:rsidR="00DC286C" w:rsidRPr="00D40ED7">
        <w:rPr>
          <w:rFonts w:ascii="Arial" w:hAnsi="Arial" w:cs="Arial"/>
        </w:rPr>
        <w:noBreakHyphen/>
        <w:t>procurement in curbing corruption in Sierra Leone, this brief recommends that the government of Sierra Leone should:</w:t>
      </w:r>
    </w:p>
    <w:p w14:paraId="43D1D169" w14:textId="07284A56" w:rsidR="00DC286C" w:rsidRPr="00D40ED7" w:rsidRDefault="00DC286C" w:rsidP="000C29E7">
      <w:pPr>
        <w:pStyle w:val="NormalWeb"/>
        <w:numPr>
          <w:ilvl w:val="0"/>
          <w:numId w:val="3"/>
        </w:numPr>
        <w:spacing w:line="360" w:lineRule="auto"/>
        <w:jc w:val="both"/>
        <w:rPr>
          <w:rFonts w:ascii="Arial" w:hAnsi="Arial" w:cs="Arial"/>
        </w:rPr>
      </w:pPr>
      <w:r w:rsidRPr="00DC286C">
        <w:rPr>
          <w:rStyle w:val="Strong"/>
          <w:rFonts w:eastAsiaTheme="majorEastAsia" w:cs="Arial"/>
        </w:rPr>
        <w:t>Mandate</w:t>
      </w:r>
      <w:r w:rsidRPr="00DC286C">
        <w:rPr>
          <w:rStyle w:val="Strong"/>
          <w:rFonts w:eastAsiaTheme="majorEastAsia" w:cs="Arial"/>
          <w:b w:val="0"/>
        </w:rPr>
        <w:t xml:space="preserve"> </w:t>
      </w:r>
      <w:r w:rsidRPr="00DC286C">
        <w:rPr>
          <w:rStyle w:val="Strong"/>
          <w:rFonts w:cs="Arial"/>
          <w:b w:val="0"/>
        </w:rPr>
        <w:t>all MDAs to fully integrate e-</w:t>
      </w:r>
      <w:r w:rsidRPr="000C29E7">
        <w:rPr>
          <w:rStyle w:val="Strong"/>
          <w:rFonts w:cs="Arial"/>
          <w:b w:val="0"/>
        </w:rPr>
        <w:t>GP for</w:t>
      </w:r>
      <w:r w:rsidRPr="00D40ED7">
        <w:rPr>
          <w:rStyle w:val="Strong"/>
          <w:rFonts w:cs="Arial"/>
        </w:rPr>
        <w:t xml:space="preserve"> </w:t>
      </w:r>
      <w:r w:rsidRPr="00D40ED7">
        <w:rPr>
          <w:rFonts w:ascii="Arial" w:hAnsi="Arial" w:cs="Arial"/>
        </w:rPr>
        <w:t xml:space="preserve">all procurement processes </w:t>
      </w:r>
      <w:r w:rsidRPr="000C29E7">
        <w:rPr>
          <w:rStyle w:val="Strong"/>
          <w:rFonts w:cs="Arial"/>
          <w:b w:val="0"/>
          <w:bCs w:val="0"/>
        </w:rPr>
        <w:t>and</w:t>
      </w:r>
      <w:r w:rsidRPr="00D40ED7">
        <w:rPr>
          <w:rFonts w:ascii="Arial" w:hAnsi="Arial" w:cs="Arial"/>
        </w:rPr>
        <w:t xml:space="preserve"> </w:t>
      </w:r>
      <w:r w:rsidR="000C29E7">
        <w:rPr>
          <w:rFonts w:ascii="Arial" w:hAnsi="Arial" w:cs="Arial"/>
        </w:rPr>
        <w:t>outline</w:t>
      </w:r>
      <w:r w:rsidRPr="00D40ED7">
        <w:rPr>
          <w:rFonts w:ascii="Arial" w:hAnsi="Arial" w:cs="Arial"/>
        </w:rPr>
        <w:t xml:space="preserve"> compliance as a legal </w:t>
      </w:r>
      <w:r w:rsidR="000C29E7">
        <w:rPr>
          <w:rFonts w:ascii="Arial" w:hAnsi="Arial" w:cs="Arial"/>
        </w:rPr>
        <w:t>requirement</w:t>
      </w:r>
      <w:r w:rsidRPr="00D40ED7">
        <w:rPr>
          <w:rFonts w:ascii="Arial" w:hAnsi="Arial" w:cs="Arial"/>
        </w:rPr>
        <w:t xml:space="preserve">  </w:t>
      </w:r>
    </w:p>
    <w:p w14:paraId="635B74E5" w14:textId="77777777" w:rsidR="00DC286C" w:rsidRPr="00D40ED7" w:rsidRDefault="00DC286C" w:rsidP="000C29E7">
      <w:pPr>
        <w:pStyle w:val="NormalWeb"/>
        <w:numPr>
          <w:ilvl w:val="0"/>
          <w:numId w:val="3"/>
        </w:numPr>
        <w:spacing w:line="360" w:lineRule="auto"/>
        <w:jc w:val="both"/>
        <w:rPr>
          <w:rFonts w:ascii="Arial" w:eastAsiaTheme="majorEastAsia" w:hAnsi="Arial" w:cs="Arial"/>
          <w:bCs/>
        </w:rPr>
      </w:pPr>
      <w:r w:rsidRPr="00DC286C">
        <w:rPr>
          <w:rStyle w:val="Strong"/>
          <w:rFonts w:eastAsiaTheme="majorEastAsia" w:cs="Arial"/>
        </w:rPr>
        <w:lastRenderedPageBreak/>
        <w:t>Align</w:t>
      </w:r>
      <w:r w:rsidRPr="00DC286C">
        <w:rPr>
          <w:rStyle w:val="Strong"/>
          <w:rFonts w:eastAsiaTheme="majorEastAsia" w:cs="Arial"/>
          <w:b w:val="0"/>
        </w:rPr>
        <w:t xml:space="preserve"> the e</w:t>
      </w:r>
      <w:r w:rsidRPr="00DC286C">
        <w:rPr>
          <w:rStyle w:val="Strong"/>
          <w:rFonts w:eastAsiaTheme="majorEastAsia" w:cs="Arial"/>
          <w:b w:val="0"/>
        </w:rPr>
        <w:noBreakHyphen/>
        <w:t>GP systems with OCDS</w:t>
      </w:r>
      <w:r w:rsidRPr="00D40ED7">
        <w:rPr>
          <w:rStyle w:val="Strong"/>
          <w:rFonts w:eastAsiaTheme="majorEastAsia" w:cs="Arial"/>
        </w:rPr>
        <w:t xml:space="preserve"> </w:t>
      </w:r>
      <w:r w:rsidRPr="000C29E7">
        <w:rPr>
          <w:rStyle w:val="Strong"/>
          <w:rFonts w:eastAsiaTheme="majorEastAsia" w:cs="Arial"/>
          <w:b w:val="0"/>
          <w:bCs w:val="0"/>
        </w:rPr>
        <w:t>to</w:t>
      </w:r>
      <w:r w:rsidRPr="00D40ED7">
        <w:rPr>
          <w:rFonts w:ascii="Arial" w:hAnsi="Arial" w:cs="Arial"/>
        </w:rPr>
        <w:t xml:space="preserve"> ensure data completion, accessibility, and analysis and routinely monitor red</w:t>
      </w:r>
      <w:r w:rsidRPr="00D40ED7">
        <w:rPr>
          <w:rFonts w:ascii="Arial" w:hAnsi="Arial" w:cs="Arial"/>
        </w:rPr>
        <w:noBreakHyphen/>
        <w:t xml:space="preserve">flag indicators. </w:t>
      </w:r>
    </w:p>
    <w:p w14:paraId="46A06788" w14:textId="77777777" w:rsidR="00DC286C" w:rsidRPr="00DC286C" w:rsidRDefault="00DC286C" w:rsidP="000C29E7">
      <w:pPr>
        <w:pStyle w:val="NormalWeb"/>
        <w:numPr>
          <w:ilvl w:val="0"/>
          <w:numId w:val="3"/>
        </w:numPr>
        <w:spacing w:line="360" w:lineRule="auto"/>
        <w:jc w:val="both"/>
        <w:rPr>
          <w:rStyle w:val="Strong"/>
          <w:rFonts w:eastAsiaTheme="majorEastAsia" w:cs="Arial"/>
          <w:b w:val="0"/>
        </w:rPr>
      </w:pPr>
      <w:r w:rsidRPr="00DC286C">
        <w:rPr>
          <w:rStyle w:val="Strong"/>
          <w:rFonts w:eastAsiaTheme="majorEastAsia" w:cs="Arial"/>
        </w:rPr>
        <w:t>Strengthen</w:t>
      </w:r>
      <w:r w:rsidRPr="00DC286C">
        <w:rPr>
          <w:rStyle w:val="Strong"/>
          <w:rFonts w:eastAsiaTheme="majorEastAsia" w:cs="Arial"/>
          <w:b w:val="0"/>
        </w:rPr>
        <w:t xml:space="preserve"> oversight of the e-GP data through the establishment of standard data sharing protocols between NPPA, ASSL, ACC, and PAC, and by building capacity to use procurement data in audits. </w:t>
      </w:r>
    </w:p>
    <w:p w14:paraId="12B0AD4B" w14:textId="77777777" w:rsidR="00DC286C" w:rsidRPr="00DC286C" w:rsidRDefault="00DC286C" w:rsidP="000C29E7">
      <w:pPr>
        <w:pStyle w:val="NormalWeb"/>
        <w:numPr>
          <w:ilvl w:val="0"/>
          <w:numId w:val="3"/>
        </w:numPr>
        <w:spacing w:line="360" w:lineRule="auto"/>
        <w:jc w:val="both"/>
        <w:rPr>
          <w:rStyle w:val="Strong"/>
          <w:rFonts w:eastAsiaTheme="majorEastAsia" w:cs="Arial"/>
          <w:b w:val="0"/>
        </w:rPr>
      </w:pPr>
      <w:r w:rsidRPr="00DC286C">
        <w:rPr>
          <w:rStyle w:val="Strong"/>
          <w:rFonts w:eastAsiaTheme="majorEastAsia" w:cs="Arial"/>
        </w:rPr>
        <w:t>Enforce</w:t>
      </w:r>
      <w:r w:rsidRPr="00DC286C">
        <w:rPr>
          <w:rStyle w:val="Strong"/>
          <w:rFonts w:eastAsiaTheme="majorEastAsia" w:cs="Arial"/>
          <w:b w:val="0"/>
        </w:rPr>
        <w:t xml:space="preserve"> proactive disclosure on blacklisting and beneficial ownership. This will ensure that debarred forms and hidden beneficial owners cannot simply re-enter the market under new identities.</w:t>
      </w:r>
    </w:p>
    <w:p w14:paraId="1EF4C467" w14:textId="77777777" w:rsidR="00DC286C" w:rsidRPr="00DC286C" w:rsidRDefault="00DC286C" w:rsidP="000C29E7">
      <w:pPr>
        <w:pStyle w:val="NormalWeb"/>
        <w:numPr>
          <w:ilvl w:val="0"/>
          <w:numId w:val="3"/>
        </w:numPr>
        <w:spacing w:line="360" w:lineRule="auto"/>
        <w:jc w:val="both"/>
        <w:rPr>
          <w:rStyle w:val="Strong"/>
          <w:rFonts w:eastAsiaTheme="majorEastAsia" w:cs="Arial"/>
          <w:b w:val="0"/>
        </w:rPr>
      </w:pPr>
      <w:r w:rsidRPr="00DC286C">
        <w:rPr>
          <w:rStyle w:val="Strong"/>
          <w:rFonts w:eastAsiaTheme="majorEastAsia" w:cs="Arial"/>
        </w:rPr>
        <w:t>Invest</w:t>
      </w:r>
      <w:r w:rsidRPr="00DC286C">
        <w:rPr>
          <w:rStyle w:val="Strong"/>
          <w:rFonts w:eastAsiaTheme="majorEastAsia" w:cs="Arial"/>
          <w:b w:val="0"/>
        </w:rPr>
        <w:t xml:space="preserve"> in capacity building and change management on the e-GP for all actors in the public procurement processes. And, enforce a communication strategy that would build public trust in procurement, transparency and accountability.</w:t>
      </w:r>
    </w:p>
    <w:p w14:paraId="2F1F7910" w14:textId="77777777" w:rsidR="00DC286C" w:rsidRDefault="00DC286C" w:rsidP="00DC286C">
      <w:pPr>
        <w:rPr>
          <w:rFonts w:ascii="Arial" w:hAnsi="Arial" w:cs="Arial"/>
          <w:sz w:val="24"/>
          <w:szCs w:val="24"/>
        </w:rPr>
      </w:pPr>
    </w:p>
    <w:p w14:paraId="2B2CBDE2" w14:textId="77777777" w:rsidR="000C29E7" w:rsidRDefault="000C29E7" w:rsidP="00DC286C">
      <w:pPr>
        <w:rPr>
          <w:rFonts w:ascii="Arial" w:hAnsi="Arial" w:cs="Arial"/>
          <w:sz w:val="24"/>
          <w:szCs w:val="24"/>
        </w:rPr>
      </w:pPr>
    </w:p>
    <w:p w14:paraId="58E34768" w14:textId="77777777" w:rsidR="000C29E7" w:rsidRDefault="000C29E7" w:rsidP="00DC286C">
      <w:pPr>
        <w:rPr>
          <w:rFonts w:ascii="Arial" w:hAnsi="Arial" w:cs="Arial"/>
          <w:sz w:val="24"/>
          <w:szCs w:val="24"/>
        </w:rPr>
      </w:pPr>
    </w:p>
    <w:p w14:paraId="3C43B243" w14:textId="77777777" w:rsidR="000C29E7" w:rsidRDefault="000C29E7" w:rsidP="00DC286C">
      <w:pPr>
        <w:rPr>
          <w:rFonts w:ascii="Arial" w:hAnsi="Arial" w:cs="Arial"/>
          <w:sz w:val="24"/>
          <w:szCs w:val="24"/>
        </w:rPr>
      </w:pPr>
    </w:p>
    <w:p w14:paraId="700720D0" w14:textId="77777777" w:rsidR="000C29E7" w:rsidRDefault="000C29E7" w:rsidP="00DC286C">
      <w:pPr>
        <w:rPr>
          <w:rFonts w:ascii="Arial" w:hAnsi="Arial" w:cs="Arial"/>
          <w:sz w:val="24"/>
          <w:szCs w:val="24"/>
        </w:rPr>
      </w:pPr>
    </w:p>
    <w:p w14:paraId="2096728A" w14:textId="77777777" w:rsidR="000C29E7" w:rsidRDefault="000C29E7" w:rsidP="00DC286C">
      <w:pPr>
        <w:rPr>
          <w:rFonts w:ascii="Arial" w:hAnsi="Arial" w:cs="Arial"/>
          <w:sz w:val="24"/>
          <w:szCs w:val="24"/>
        </w:rPr>
      </w:pPr>
    </w:p>
    <w:p w14:paraId="22C87C44" w14:textId="77777777" w:rsidR="000C29E7" w:rsidRDefault="000C29E7" w:rsidP="00DC286C">
      <w:pPr>
        <w:rPr>
          <w:rFonts w:ascii="Arial" w:hAnsi="Arial" w:cs="Arial"/>
          <w:sz w:val="24"/>
          <w:szCs w:val="24"/>
        </w:rPr>
      </w:pPr>
    </w:p>
    <w:p w14:paraId="31F226B3" w14:textId="77777777" w:rsidR="000C29E7" w:rsidRDefault="000C29E7" w:rsidP="00DC286C">
      <w:pPr>
        <w:rPr>
          <w:rFonts w:ascii="Arial" w:hAnsi="Arial" w:cs="Arial"/>
          <w:sz w:val="24"/>
          <w:szCs w:val="24"/>
        </w:rPr>
      </w:pPr>
    </w:p>
    <w:p w14:paraId="3167AC90" w14:textId="77777777" w:rsidR="000C29E7" w:rsidRDefault="000C29E7" w:rsidP="00DC286C">
      <w:pPr>
        <w:rPr>
          <w:rFonts w:ascii="Arial" w:hAnsi="Arial" w:cs="Arial"/>
          <w:sz w:val="24"/>
          <w:szCs w:val="24"/>
        </w:rPr>
      </w:pPr>
    </w:p>
    <w:p w14:paraId="3B648AAD" w14:textId="77777777" w:rsidR="000C29E7" w:rsidRDefault="000C29E7" w:rsidP="00DC286C">
      <w:pPr>
        <w:rPr>
          <w:rFonts w:ascii="Arial" w:hAnsi="Arial" w:cs="Arial"/>
          <w:sz w:val="24"/>
          <w:szCs w:val="24"/>
        </w:rPr>
      </w:pPr>
    </w:p>
    <w:p w14:paraId="0B95F810" w14:textId="77777777" w:rsidR="000C29E7" w:rsidRDefault="000C29E7" w:rsidP="00DC286C">
      <w:pPr>
        <w:rPr>
          <w:rFonts w:ascii="Arial" w:hAnsi="Arial" w:cs="Arial"/>
          <w:sz w:val="24"/>
          <w:szCs w:val="24"/>
        </w:rPr>
      </w:pPr>
    </w:p>
    <w:p w14:paraId="0467097A" w14:textId="77777777" w:rsidR="000C29E7" w:rsidRDefault="000C29E7" w:rsidP="00DC286C">
      <w:pPr>
        <w:rPr>
          <w:rFonts w:ascii="Arial" w:hAnsi="Arial" w:cs="Arial"/>
          <w:sz w:val="24"/>
          <w:szCs w:val="24"/>
        </w:rPr>
      </w:pPr>
    </w:p>
    <w:p w14:paraId="4987C2D2" w14:textId="77777777" w:rsidR="000C29E7" w:rsidRDefault="000C29E7" w:rsidP="00DC286C">
      <w:pPr>
        <w:rPr>
          <w:rFonts w:ascii="Arial" w:hAnsi="Arial" w:cs="Arial"/>
          <w:sz w:val="24"/>
          <w:szCs w:val="24"/>
        </w:rPr>
      </w:pPr>
    </w:p>
    <w:p w14:paraId="40DB6EAA" w14:textId="77777777" w:rsidR="000C29E7" w:rsidRDefault="000C29E7" w:rsidP="00DC286C">
      <w:pPr>
        <w:rPr>
          <w:rFonts w:ascii="Arial" w:hAnsi="Arial" w:cs="Arial"/>
          <w:sz w:val="24"/>
          <w:szCs w:val="24"/>
        </w:rPr>
      </w:pPr>
    </w:p>
    <w:p w14:paraId="23BC6878" w14:textId="77777777" w:rsidR="000C29E7" w:rsidRDefault="000C29E7" w:rsidP="00DC286C">
      <w:pPr>
        <w:rPr>
          <w:rFonts w:ascii="Arial" w:hAnsi="Arial" w:cs="Arial"/>
          <w:sz w:val="24"/>
          <w:szCs w:val="24"/>
        </w:rPr>
      </w:pPr>
    </w:p>
    <w:p w14:paraId="43467AD0" w14:textId="77777777" w:rsidR="000C29E7" w:rsidRPr="00D40ED7" w:rsidRDefault="000C29E7" w:rsidP="00DC286C">
      <w:pPr>
        <w:rPr>
          <w:rFonts w:ascii="Arial" w:hAnsi="Arial" w:cs="Arial"/>
          <w:sz w:val="24"/>
          <w:szCs w:val="24"/>
        </w:rPr>
      </w:pPr>
    </w:p>
    <w:p w14:paraId="657425E4" w14:textId="77777777" w:rsidR="00DC286C" w:rsidRDefault="00DC286C" w:rsidP="006E1038">
      <w:pPr>
        <w:jc w:val="both"/>
        <w:rPr>
          <w:rFonts w:ascii="Arial" w:hAnsi="Arial" w:cs="Arial"/>
          <w:b/>
          <w:color w:val="3022B4"/>
          <w:sz w:val="24"/>
          <w:szCs w:val="24"/>
        </w:rPr>
      </w:pPr>
    </w:p>
    <w:p w14:paraId="33DE75D1" w14:textId="77777777" w:rsidR="00F82295" w:rsidRDefault="00F82295" w:rsidP="006E1038">
      <w:pPr>
        <w:jc w:val="both"/>
        <w:rPr>
          <w:rFonts w:ascii="Arial" w:hAnsi="Arial" w:cs="Arial"/>
          <w:b/>
          <w:color w:val="3022B4"/>
          <w:sz w:val="24"/>
          <w:szCs w:val="24"/>
        </w:rPr>
      </w:pPr>
    </w:p>
    <w:p w14:paraId="785AB288" w14:textId="77777777" w:rsidR="00DC286C" w:rsidRDefault="00DC286C" w:rsidP="00DC286C">
      <w:pPr>
        <w:spacing w:before="100" w:beforeAutospacing="1" w:after="100" w:afterAutospacing="1" w:line="360" w:lineRule="auto"/>
        <w:rPr>
          <w:rFonts w:ascii="Arial" w:eastAsia="Times New Roman" w:hAnsi="Arial" w:cs="Arial"/>
          <w:b/>
          <w:bCs/>
          <w:color w:val="3022B4"/>
          <w:kern w:val="36"/>
          <w:sz w:val="24"/>
          <w:szCs w:val="24"/>
          <w:lang w:eastAsia="en-GB"/>
        </w:rPr>
      </w:pPr>
      <w:r>
        <w:rPr>
          <w:rFonts w:ascii="Arial" w:eastAsia="Times New Roman" w:hAnsi="Arial" w:cs="Arial"/>
          <w:b/>
          <w:bCs/>
          <w:color w:val="3022B4"/>
          <w:kern w:val="36"/>
          <w:sz w:val="24"/>
          <w:szCs w:val="24"/>
          <w:lang w:eastAsia="en-GB"/>
        </w:rPr>
        <w:lastRenderedPageBreak/>
        <w:t>LIST OF FIGURES</w:t>
      </w:r>
    </w:p>
    <w:p w14:paraId="2BFCC06C" w14:textId="652E45D8" w:rsidR="00517CD0" w:rsidRPr="00517CD0" w:rsidRDefault="00517CD0" w:rsidP="00517CD0">
      <w:pPr>
        <w:pStyle w:val="ListParagraph"/>
        <w:numPr>
          <w:ilvl w:val="0"/>
          <w:numId w:val="4"/>
        </w:numPr>
        <w:spacing w:before="100" w:beforeAutospacing="1" w:after="100" w:afterAutospacing="1" w:line="360" w:lineRule="auto"/>
        <w:rPr>
          <w:rFonts w:ascii="Arial" w:eastAsia="Times New Roman" w:hAnsi="Arial" w:cs="Arial"/>
          <w:b/>
          <w:bCs/>
          <w:kern w:val="36"/>
          <w:sz w:val="24"/>
          <w:szCs w:val="24"/>
          <w:lang w:eastAsia="en-GB"/>
        </w:rPr>
      </w:pPr>
      <w:r w:rsidRPr="00517CD0">
        <w:rPr>
          <w:rFonts w:ascii="Arial" w:eastAsia="Times New Roman" w:hAnsi="Arial" w:cs="Arial"/>
          <w:b/>
          <w:bCs/>
          <w:kern w:val="36"/>
          <w:sz w:val="24"/>
          <w:szCs w:val="24"/>
          <w:lang w:eastAsia="en-GB"/>
        </w:rPr>
        <w:t xml:space="preserve">Figure </w:t>
      </w:r>
      <w:r w:rsidR="000C29E7">
        <w:rPr>
          <w:rFonts w:ascii="Arial" w:eastAsia="Times New Roman" w:hAnsi="Arial" w:cs="Arial"/>
          <w:b/>
          <w:bCs/>
          <w:kern w:val="36"/>
          <w:sz w:val="24"/>
          <w:szCs w:val="24"/>
          <w:lang w:eastAsia="en-GB"/>
        </w:rPr>
        <w:t>1</w:t>
      </w:r>
      <w:r>
        <w:rPr>
          <w:rFonts w:ascii="Arial" w:eastAsia="Times New Roman" w:hAnsi="Arial" w:cs="Arial"/>
          <w:b/>
          <w:bCs/>
          <w:kern w:val="36"/>
          <w:sz w:val="24"/>
          <w:szCs w:val="24"/>
          <w:lang w:eastAsia="en-GB"/>
        </w:rPr>
        <w:t xml:space="preserve">: Own Elaboration: </w:t>
      </w:r>
      <w:r w:rsidRPr="00517CD0">
        <w:rPr>
          <w:rFonts w:ascii="Arial" w:eastAsia="Times New Roman" w:hAnsi="Arial" w:cs="Arial"/>
          <w:bCs/>
          <w:kern w:val="36"/>
          <w:sz w:val="24"/>
          <w:szCs w:val="24"/>
          <w:lang w:eastAsia="en-GB"/>
        </w:rPr>
        <w:t>Procurement findings of the Auditor General’s Report for three consecutive years – 2022, 2023 and 2024</w:t>
      </w:r>
    </w:p>
    <w:p w14:paraId="1A6EBAEA" w14:textId="10BF6116" w:rsidR="00517CD0" w:rsidRPr="00517CD0" w:rsidRDefault="00517CD0" w:rsidP="00517CD0">
      <w:pPr>
        <w:pStyle w:val="ListParagraph"/>
        <w:numPr>
          <w:ilvl w:val="0"/>
          <w:numId w:val="4"/>
        </w:numPr>
        <w:spacing w:before="100" w:beforeAutospacing="1" w:after="100" w:afterAutospacing="1" w:line="360" w:lineRule="auto"/>
        <w:rPr>
          <w:rFonts w:ascii="Arial" w:eastAsia="Times New Roman" w:hAnsi="Arial" w:cs="Arial"/>
          <w:b/>
          <w:bCs/>
          <w:kern w:val="36"/>
          <w:sz w:val="24"/>
          <w:szCs w:val="24"/>
          <w:lang w:eastAsia="en-GB"/>
        </w:rPr>
      </w:pPr>
      <w:r w:rsidRPr="00517CD0">
        <w:rPr>
          <w:rFonts w:ascii="Arial" w:eastAsia="Times New Roman" w:hAnsi="Arial" w:cs="Arial"/>
          <w:b/>
          <w:bCs/>
          <w:kern w:val="36"/>
          <w:sz w:val="24"/>
          <w:szCs w:val="24"/>
          <w:lang w:eastAsia="en-GB"/>
        </w:rPr>
        <w:t xml:space="preserve">Figure </w:t>
      </w:r>
      <w:r w:rsidR="000C29E7">
        <w:rPr>
          <w:rFonts w:ascii="Arial" w:eastAsia="Times New Roman" w:hAnsi="Arial" w:cs="Arial"/>
          <w:b/>
          <w:bCs/>
          <w:kern w:val="36"/>
          <w:sz w:val="24"/>
          <w:szCs w:val="24"/>
          <w:lang w:eastAsia="en-GB"/>
        </w:rPr>
        <w:t>2</w:t>
      </w:r>
      <w:r w:rsidRPr="00517CD0">
        <w:rPr>
          <w:rFonts w:ascii="Arial" w:eastAsia="Times New Roman" w:hAnsi="Arial" w:cs="Arial"/>
          <w:b/>
          <w:bCs/>
          <w:kern w:val="36"/>
          <w:sz w:val="24"/>
          <w:szCs w:val="24"/>
          <w:lang w:eastAsia="en-GB"/>
        </w:rPr>
        <w:t xml:space="preserve">: </w:t>
      </w:r>
      <w:r>
        <w:rPr>
          <w:rFonts w:ascii="Arial" w:eastAsia="Times New Roman" w:hAnsi="Arial" w:cs="Arial"/>
          <w:b/>
          <w:bCs/>
          <w:kern w:val="36"/>
          <w:sz w:val="24"/>
          <w:szCs w:val="24"/>
          <w:lang w:eastAsia="en-GB"/>
        </w:rPr>
        <w:t xml:space="preserve">Source </w:t>
      </w:r>
      <w:r w:rsidRPr="00517CD0">
        <w:rPr>
          <w:rFonts w:ascii="Arial" w:eastAsia="Times New Roman" w:hAnsi="Arial" w:cs="Arial"/>
          <w:i/>
          <w:sz w:val="24"/>
          <w:szCs w:val="24"/>
          <w:lang w:eastAsia="en-GB"/>
        </w:rPr>
        <w:t>(</w:t>
      </w:r>
      <w:hyperlink r:id="rId16" w:history="1">
        <w:r w:rsidRPr="00897D02">
          <w:rPr>
            <w:rStyle w:val="Hyperlink"/>
            <w:rFonts w:ascii="Arial" w:eastAsia="Times New Roman" w:hAnsi="Arial" w:cs="Arial"/>
            <w:i/>
            <w:sz w:val="24"/>
            <w:szCs w:val="24"/>
            <w:lang w:eastAsia="en-GB"/>
          </w:rPr>
          <w:t>https://nppa.gov.sl/</w:t>
        </w:r>
      </w:hyperlink>
      <w:r w:rsidRPr="00517CD0">
        <w:rPr>
          <w:rFonts w:ascii="Arial" w:eastAsia="Times New Roman" w:hAnsi="Arial" w:cs="Arial"/>
          <w:i/>
          <w:sz w:val="24"/>
          <w:szCs w:val="24"/>
          <w:lang w:eastAsia="en-GB"/>
        </w:rPr>
        <w:t>)</w:t>
      </w:r>
      <w:r>
        <w:rPr>
          <w:rFonts w:ascii="Arial" w:eastAsia="Times New Roman" w:hAnsi="Arial" w:cs="Arial"/>
          <w:i/>
          <w:sz w:val="24"/>
          <w:szCs w:val="24"/>
          <w:lang w:eastAsia="en-GB"/>
        </w:rPr>
        <w:t xml:space="preserve">, </w:t>
      </w:r>
      <w:r w:rsidRPr="00517CD0">
        <w:rPr>
          <w:rFonts w:ascii="Arial" w:eastAsia="Times New Roman" w:hAnsi="Arial" w:cs="Arial"/>
          <w:i/>
          <w:sz w:val="24"/>
          <w:szCs w:val="24"/>
          <w:lang w:eastAsia="en-GB"/>
        </w:rPr>
        <w:t xml:space="preserve">e-GP registration framework from </w:t>
      </w:r>
      <w:r w:rsidR="005C5478">
        <w:rPr>
          <w:rFonts w:ascii="Arial" w:eastAsia="Times New Roman" w:hAnsi="Arial" w:cs="Arial"/>
          <w:i/>
          <w:sz w:val="24"/>
          <w:szCs w:val="24"/>
          <w:lang w:eastAsia="en-GB"/>
        </w:rPr>
        <w:t xml:space="preserve">the </w:t>
      </w:r>
      <w:r w:rsidRPr="00517CD0">
        <w:rPr>
          <w:rFonts w:ascii="Arial" w:eastAsia="Times New Roman" w:hAnsi="Arial" w:cs="Arial"/>
          <w:i/>
          <w:sz w:val="24"/>
          <w:szCs w:val="24"/>
          <w:lang w:eastAsia="en-GB"/>
        </w:rPr>
        <w:t xml:space="preserve">NPPA website </w:t>
      </w:r>
    </w:p>
    <w:p w14:paraId="25056805" w14:textId="77777777" w:rsidR="00517CD0" w:rsidRPr="005C5478" w:rsidRDefault="00517CD0" w:rsidP="00517CD0">
      <w:pPr>
        <w:pStyle w:val="ListParagraph"/>
        <w:numPr>
          <w:ilvl w:val="0"/>
          <w:numId w:val="4"/>
        </w:numPr>
        <w:spacing w:before="100" w:beforeAutospacing="1" w:after="100" w:afterAutospacing="1" w:line="360" w:lineRule="auto"/>
        <w:rPr>
          <w:rFonts w:ascii="Arial" w:eastAsia="Times New Roman" w:hAnsi="Arial" w:cs="Arial"/>
          <w:b/>
          <w:bCs/>
          <w:kern w:val="36"/>
          <w:sz w:val="24"/>
          <w:szCs w:val="24"/>
          <w:lang w:eastAsia="en-GB"/>
        </w:rPr>
      </w:pPr>
      <w:r w:rsidRPr="00517CD0">
        <w:rPr>
          <w:rFonts w:ascii="Arial" w:eastAsia="Times New Roman" w:hAnsi="Arial" w:cs="Arial"/>
          <w:b/>
          <w:bCs/>
          <w:kern w:val="36"/>
          <w:sz w:val="24"/>
          <w:szCs w:val="24"/>
          <w:lang w:eastAsia="en-GB"/>
        </w:rPr>
        <w:t>Figure 4</w:t>
      </w:r>
      <w:r>
        <w:rPr>
          <w:rFonts w:ascii="Arial" w:eastAsia="Times New Roman" w:hAnsi="Arial" w:cs="Arial"/>
          <w:b/>
          <w:bCs/>
          <w:kern w:val="36"/>
          <w:sz w:val="24"/>
          <w:szCs w:val="24"/>
          <w:lang w:eastAsia="en-GB"/>
        </w:rPr>
        <w:t xml:space="preserve">: Source </w:t>
      </w:r>
      <w:hyperlink r:id="rId17" w:history="1">
        <w:r w:rsidRPr="00897D02">
          <w:rPr>
            <w:rStyle w:val="Hyperlink"/>
            <w:rFonts w:ascii="Arial" w:eastAsia="Times New Roman" w:hAnsi="Arial" w:cs="Arial"/>
            <w:b/>
            <w:bCs/>
            <w:kern w:val="36"/>
            <w:sz w:val="24"/>
            <w:szCs w:val="24"/>
            <w:lang w:eastAsia="en-GB"/>
          </w:rPr>
          <w:t>https://egp.nppa.gov.sl</w:t>
        </w:r>
      </w:hyperlink>
      <w:r>
        <w:rPr>
          <w:rFonts w:ascii="Arial" w:eastAsia="Times New Roman" w:hAnsi="Arial" w:cs="Arial"/>
          <w:b/>
          <w:bCs/>
          <w:kern w:val="36"/>
          <w:sz w:val="24"/>
          <w:szCs w:val="24"/>
          <w:lang w:eastAsia="en-GB"/>
        </w:rPr>
        <w:t xml:space="preserve"> - </w:t>
      </w:r>
      <w:r w:rsidRPr="00517CD0">
        <w:rPr>
          <w:rFonts w:ascii="Arial" w:eastAsia="Times New Roman" w:hAnsi="Arial" w:cs="Arial"/>
          <w:i/>
          <w:sz w:val="24"/>
          <w:szCs w:val="24"/>
          <w:lang w:eastAsia="en-GB"/>
        </w:rPr>
        <w:t>Limited flow of procurement information on the system.</w:t>
      </w:r>
    </w:p>
    <w:p w14:paraId="23B946A1" w14:textId="11554EDE" w:rsidR="005C5478" w:rsidRPr="005C5478" w:rsidRDefault="005C5478" w:rsidP="005C5478">
      <w:pPr>
        <w:spacing w:before="100" w:beforeAutospacing="1" w:after="100" w:afterAutospacing="1" w:line="360" w:lineRule="auto"/>
        <w:rPr>
          <w:rFonts w:ascii="Arial" w:eastAsia="Times New Roman" w:hAnsi="Arial" w:cs="Arial"/>
          <w:b/>
          <w:bCs/>
          <w:color w:val="3022B4"/>
          <w:kern w:val="36"/>
          <w:sz w:val="24"/>
          <w:szCs w:val="24"/>
          <w:lang w:eastAsia="en-GB"/>
        </w:rPr>
      </w:pPr>
      <w:r>
        <w:rPr>
          <w:rFonts w:ascii="Arial" w:eastAsia="Times New Roman" w:hAnsi="Arial" w:cs="Arial"/>
          <w:b/>
          <w:bCs/>
          <w:color w:val="3022B4"/>
          <w:kern w:val="36"/>
          <w:sz w:val="24"/>
          <w:szCs w:val="24"/>
          <w:lang w:eastAsia="en-GB"/>
        </w:rPr>
        <w:t>REFERENCES</w:t>
      </w:r>
    </w:p>
    <w:p w14:paraId="467994A3" w14:textId="05CA505E" w:rsidR="005C5478" w:rsidRPr="00F35F84" w:rsidRDefault="005C5478" w:rsidP="005C5478">
      <w:pPr>
        <w:rPr>
          <w:rFonts w:ascii="Arial" w:hAnsi="Arial" w:cs="Arial"/>
          <w:sz w:val="24"/>
          <w:szCs w:val="24"/>
        </w:rPr>
      </w:pPr>
      <w:r w:rsidRPr="00F35F84">
        <w:rPr>
          <w:rStyle w:val="Emphasis"/>
          <w:rFonts w:ascii="Arial" w:hAnsi="Arial" w:cs="Arial"/>
          <w:sz w:val="24"/>
          <w:szCs w:val="24"/>
        </w:rPr>
        <w:t>Anti</w:t>
      </w:r>
      <w:r w:rsidRPr="00F35F84">
        <w:rPr>
          <w:rStyle w:val="Emphasis"/>
          <w:rFonts w:ascii="Arial" w:hAnsi="Arial" w:cs="Arial"/>
          <w:sz w:val="24"/>
          <w:szCs w:val="24"/>
        </w:rPr>
        <w:noBreakHyphen/>
        <w:t>Corruption Act, 2008</w:t>
      </w:r>
      <w:r w:rsidRPr="00F35F84">
        <w:rPr>
          <w:rFonts w:ascii="Arial" w:hAnsi="Arial" w:cs="Arial"/>
          <w:sz w:val="24"/>
          <w:szCs w:val="24"/>
        </w:rPr>
        <w:t xml:space="preserve">, Government of Sierra Leone, Freetown, viewed 9 March 2026, </w:t>
      </w:r>
      <w:hyperlink r:id="rId18" w:history="1">
        <w:r w:rsidRPr="00F35F84">
          <w:rPr>
            <w:rStyle w:val="Hyperlink"/>
            <w:rFonts w:ascii="Arial" w:hAnsi="Arial" w:cs="Arial"/>
            <w:sz w:val="24"/>
            <w:szCs w:val="24"/>
          </w:rPr>
          <w:t>https://www.sierra-leone.org/Laws/2008-12.pdf</w:t>
        </w:r>
      </w:hyperlink>
      <w:r w:rsidRPr="00F35F84">
        <w:rPr>
          <w:rFonts w:ascii="Arial" w:hAnsi="Arial" w:cs="Arial"/>
          <w:sz w:val="24"/>
          <w:szCs w:val="24"/>
        </w:rPr>
        <w:t xml:space="preserve"> </w:t>
      </w:r>
    </w:p>
    <w:p w14:paraId="41480C1A" w14:textId="77777777" w:rsidR="005C5478" w:rsidRPr="00F35F84" w:rsidRDefault="005C5478" w:rsidP="005C5478">
      <w:pPr>
        <w:rPr>
          <w:rFonts w:ascii="Arial" w:hAnsi="Arial" w:cs="Arial"/>
          <w:sz w:val="24"/>
          <w:szCs w:val="24"/>
        </w:rPr>
      </w:pPr>
      <w:r w:rsidRPr="00F35F84">
        <w:rPr>
          <w:rFonts w:ascii="Arial" w:hAnsi="Arial" w:cs="Arial"/>
          <w:sz w:val="24"/>
          <w:szCs w:val="24"/>
        </w:rPr>
        <w:t>Anti</w:t>
      </w:r>
      <w:r w:rsidRPr="00F35F84">
        <w:rPr>
          <w:rFonts w:ascii="Arial" w:hAnsi="Arial" w:cs="Arial"/>
          <w:sz w:val="24"/>
          <w:szCs w:val="24"/>
        </w:rPr>
        <w:noBreakHyphen/>
        <w:t xml:space="preserve">Corruption Commission Sierra Leone (ACC) 2019, </w:t>
      </w:r>
      <w:r w:rsidRPr="00F35F84">
        <w:rPr>
          <w:rStyle w:val="Emphasis"/>
          <w:rFonts w:ascii="Arial" w:hAnsi="Arial" w:cs="Arial"/>
          <w:sz w:val="24"/>
          <w:szCs w:val="24"/>
        </w:rPr>
        <w:t>National Anti</w:t>
      </w:r>
      <w:r w:rsidRPr="00F35F84">
        <w:rPr>
          <w:rStyle w:val="Emphasis"/>
          <w:rFonts w:ascii="Arial" w:hAnsi="Arial" w:cs="Arial"/>
          <w:sz w:val="24"/>
          <w:szCs w:val="24"/>
        </w:rPr>
        <w:noBreakHyphen/>
        <w:t>Corruption Strategy 2019–2023</w:t>
      </w:r>
      <w:r w:rsidRPr="00F35F84">
        <w:rPr>
          <w:rFonts w:ascii="Arial" w:hAnsi="Arial" w:cs="Arial"/>
          <w:sz w:val="24"/>
          <w:szCs w:val="24"/>
        </w:rPr>
        <w:t>, Anti</w:t>
      </w:r>
      <w:r w:rsidRPr="00F35F84">
        <w:rPr>
          <w:rFonts w:ascii="Arial" w:hAnsi="Arial" w:cs="Arial"/>
          <w:sz w:val="24"/>
          <w:szCs w:val="24"/>
        </w:rPr>
        <w:noBreakHyphen/>
        <w:t xml:space="preserve">Corruption Commission Sierra Leone, Freetown, viewed 15 March 2026, </w:t>
      </w:r>
      <w:hyperlink r:id="rId19" w:history="1">
        <w:r w:rsidRPr="00F35F84">
          <w:rPr>
            <w:rStyle w:val="Hyperlink"/>
            <w:rFonts w:ascii="Arial" w:hAnsi="Arial" w:cs="Arial"/>
            <w:sz w:val="24"/>
            <w:szCs w:val="24"/>
          </w:rPr>
          <w:t>https://www.anticorruption.gov.sl/slides/slide/national-anti-corruption-strategy-2019-2023-202</w:t>
        </w:r>
      </w:hyperlink>
      <w:r w:rsidRPr="00F35F84">
        <w:rPr>
          <w:rFonts w:ascii="Arial" w:hAnsi="Arial" w:cs="Arial"/>
          <w:sz w:val="24"/>
          <w:szCs w:val="24"/>
        </w:rPr>
        <w:t xml:space="preserve"> </w:t>
      </w:r>
    </w:p>
    <w:p w14:paraId="040527F4" w14:textId="77777777" w:rsidR="005C5478" w:rsidRPr="00F35F84" w:rsidRDefault="005C5478" w:rsidP="005C5478">
      <w:pPr>
        <w:rPr>
          <w:rFonts w:ascii="Arial" w:hAnsi="Arial" w:cs="Arial"/>
          <w:sz w:val="24"/>
          <w:szCs w:val="24"/>
        </w:rPr>
      </w:pPr>
      <w:r w:rsidRPr="00F35F84">
        <w:rPr>
          <w:rFonts w:ascii="Arial" w:hAnsi="Arial" w:cs="Arial"/>
          <w:sz w:val="24"/>
          <w:szCs w:val="24"/>
        </w:rPr>
        <w:t>Anti</w:t>
      </w:r>
      <w:r w:rsidRPr="00F35F84">
        <w:rPr>
          <w:rFonts w:ascii="Arial" w:hAnsi="Arial" w:cs="Arial"/>
          <w:sz w:val="24"/>
          <w:szCs w:val="24"/>
        </w:rPr>
        <w:noBreakHyphen/>
        <w:t xml:space="preserve">Corruption Commission Sierra Leone (ACC) 2024, </w:t>
      </w:r>
      <w:r w:rsidRPr="00F35F84">
        <w:rPr>
          <w:rStyle w:val="Emphasis"/>
          <w:rFonts w:ascii="Arial" w:hAnsi="Arial" w:cs="Arial"/>
          <w:sz w:val="24"/>
          <w:szCs w:val="24"/>
        </w:rPr>
        <w:t>National Anti</w:t>
      </w:r>
      <w:r w:rsidRPr="00F35F84">
        <w:rPr>
          <w:rStyle w:val="Emphasis"/>
          <w:rFonts w:ascii="Arial" w:hAnsi="Arial" w:cs="Arial"/>
          <w:sz w:val="24"/>
          <w:szCs w:val="24"/>
        </w:rPr>
        <w:noBreakHyphen/>
        <w:t>Corruption Strategy 2024–2028</w:t>
      </w:r>
      <w:r w:rsidRPr="00F35F84">
        <w:rPr>
          <w:rFonts w:ascii="Arial" w:hAnsi="Arial" w:cs="Arial"/>
          <w:sz w:val="24"/>
          <w:szCs w:val="24"/>
        </w:rPr>
        <w:t>, Anti</w:t>
      </w:r>
      <w:r w:rsidRPr="00F35F84">
        <w:rPr>
          <w:rFonts w:ascii="Arial" w:hAnsi="Arial" w:cs="Arial"/>
          <w:sz w:val="24"/>
          <w:szCs w:val="24"/>
        </w:rPr>
        <w:noBreakHyphen/>
        <w:t xml:space="preserve">Corruption Commission Sierra Leone, Freetown, viewed 15 March 2026, </w:t>
      </w:r>
      <w:hyperlink r:id="rId20" w:history="1">
        <w:r w:rsidRPr="00F35F84">
          <w:rPr>
            <w:rStyle w:val="Hyperlink"/>
            <w:rFonts w:ascii="Arial" w:hAnsi="Arial" w:cs="Arial"/>
            <w:sz w:val="24"/>
            <w:szCs w:val="24"/>
          </w:rPr>
          <w:t>https://www.anticorruption.gov.sl/slides/nacs-national-anti-corruption-strategy-9/category/national-anti-corruption-strategy-2024-2028-8</w:t>
        </w:r>
      </w:hyperlink>
      <w:r w:rsidRPr="00F35F84">
        <w:rPr>
          <w:rFonts w:ascii="Arial" w:hAnsi="Arial" w:cs="Arial"/>
          <w:sz w:val="24"/>
          <w:szCs w:val="24"/>
        </w:rPr>
        <w:t xml:space="preserve"> </w:t>
      </w:r>
    </w:p>
    <w:p w14:paraId="54DA5B56" w14:textId="77777777" w:rsidR="005C5478" w:rsidRPr="00F35F84" w:rsidRDefault="005C5478" w:rsidP="005C5478">
      <w:pPr>
        <w:pStyle w:val="NormalWeb"/>
        <w:rPr>
          <w:rFonts w:ascii="Arial" w:hAnsi="Arial" w:cs="Arial"/>
          <w:color w:val="333333"/>
          <w:shd w:val="clear" w:color="auto" w:fill="FFFFFF"/>
        </w:rPr>
      </w:pPr>
      <w:r w:rsidRPr="00F35F84">
        <w:rPr>
          <w:rFonts w:ascii="Arial" w:hAnsi="Arial" w:cs="Arial"/>
        </w:rPr>
        <w:t xml:space="preserve">Audit Service Sierra Leone 2022, </w:t>
      </w:r>
      <w:r w:rsidRPr="00F35F84">
        <w:rPr>
          <w:rStyle w:val="Emphasis"/>
          <w:rFonts w:ascii="Arial" w:eastAsiaTheme="majorEastAsia" w:hAnsi="Arial" w:cs="Arial"/>
        </w:rPr>
        <w:t>Auditor</w:t>
      </w:r>
      <w:r w:rsidRPr="00F35F84">
        <w:rPr>
          <w:rStyle w:val="Emphasis"/>
          <w:rFonts w:ascii="Arial" w:eastAsiaTheme="majorEastAsia" w:hAnsi="Arial" w:cs="Arial"/>
        </w:rPr>
        <w:noBreakHyphen/>
        <w:t>General’s Annual Report on the Accounts of Sierra Leone 2022</w:t>
      </w:r>
      <w:r w:rsidRPr="00F35F84">
        <w:rPr>
          <w:rFonts w:ascii="Arial" w:hAnsi="Arial" w:cs="Arial"/>
        </w:rPr>
        <w:t xml:space="preserve">, Audit Service Sierra Leone, Freetown, viewed 6 March 2026, </w:t>
      </w:r>
      <w:hyperlink r:id="rId21" w:history="1">
        <w:r w:rsidRPr="00F35F84">
          <w:rPr>
            <w:rStyle w:val="Hyperlink"/>
            <w:rFonts w:ascii="Arial" w:hAnsi="Arial" w:cs="Arial"/>
          </w:rPr>
          <w:t>https://website.auditservice.gov.sl/wp-content/uploads/2023/12/Auditor-General-Annual-Report-2022.pdf</w:t>
        </w:r>
      </w:hyperlink>
      <w:r w:rsidRPr="00F35F84">
        <w:rPr>
          <w:rFonts w:ascii="Arial" w:hAnsi="Arial" w:cs="Arial"/>
        </w:rPr>
        <w:t xml:space="preserve"> </w:t>
      </w:r>
    </w:p>
    <w:p w14:paraId="57EEC5B6" w14:textId="77777777" w:rsidR="005C5478" w:rsidRPr="00F35F84" w:rsidRDefault="005C5478" w:rsidP="005C5478">
      <w:pPr>
        <w:pStyle w:val="NormalWeb"/>
        <w:rPr>
          <w:rFonts w:ascii="Arial" w:hAnsi="Arial" w:cs="Arial"/>
        </w:rPr>
      </w:pPr>
      <w:r w:rsidRPr="00F35F84">
        <w:rPr>
          <w:rFonts w:ascii="Arial" w:hAnsi="Arial" w:cs="Arial"/>
        </w:rPr>
        <w:t xml:space="preserve">Audit Service Sierra Leone 2023, </w:t>
      </w:r>
      <w:r w:rsidRPr="00F35F84">
        <w:rPr>
          <w:rStyle w:val="Emphasis"/>
          <w:rFonts w:ascii="Arial" w:eastAsiaTheme="majorEastAsia" w:hAnsi="Arial" w:cs="Arial"/>
        </w:rPr>
        <w:t>Auditor</w:t>
      </w:r>
      <w:r w:rsidRPr="00F35F84">
        <w:rPr>
          <w:rStyle w:val="Emphasis"/>
          <w:rFonts w:ascii="Arial" w:eastAsiaTheme="majorEastAsia" w:hAnsi="Arial" w:cs="Arial"/>
        </w:rPr>
        <w:noBreakHyphen/>
        <w:t>General’s Annual Report on the Accounts of Sierra Leone 2023</w:t>
      </w:r>
      <w:r w:rsidRPr="00F35F84">
        <w:rPr>
          <w:rFonts w:ascii="Arial" w:hAnsi="Arial" w:cs="Arial"/>
        </w:rPr>
        <w:t xml:space="preserve">, Audit Service Sierra Leone, Freetown, viewed 6 March 2026, </w:t>
      </w:r>
      <w:hyperlink r:id="rId22" w:history="1">
        <w:r w:rsidRPr="00F35F84">
          <w:rPr>
            <w:rStyle w:val="Hyperlink"/>
            <w:rFonts w:ascii="Arial" w:hAnsi="Arial" w:cs="Arial"/>
          </w:rPr>
          <w:t>https://website.auditservice.gov.sl/wp-content/uploads/2024/12/2023-AGs-REPORT-Final-2-12-24.pdf</w:t>
        </w:r>
      </w:hyperlink>
      <w:r w:rsidRPr="00F35F84">
        <w:rPr>
          <w:rFonts w:ascii="Arial" w:hAnsi="Arial" w:cs="Arial"/>
        </w:rPr>
        <w:t xml:space="preserve"> </w:t>
      </w:r>
    </w:p>
    <w:p w14:paraId="7E23BE4A" w14:textId="77777777" w:rsidR="005C5478" w:rsidRPr="00F35F84" w:rsidRDefault="005C5478" w:rsidP="005C5478">
      <w:pPr>
        <w:pStyle w:val="Heading3"/>
        <w:rPr>
          <w:rStyle w:val="Hyperlink"/>
          <w:rFonts w:ascii="Arial" w:hAnsi="Arial" w:cs="Arial"/>
          <w:b w:val="0"/>
          <w:sz w:val="24"/>
          <w:szCs w:val="24"/>
        </w:rPr>
      </w:pPr>
      <w:r w:rsidRPr="00517CD0">
        <w:rPr>
          <w:rFonts w:ascii="Arial" w:hAnsi="Arial" w:cs="Arial"/>
          <w:b w:val="0"/>
          <w:color w:val="auto"/>
          <w:sz w:val="24"/>
          <w:szCs w:val="24"/>
        </w:rPr>
        <w:t xml:space="preserve">Audit Service Sierra Leone 2024, </w:t>
      </w:r>
      <w:r w:rsidRPr="00517CD0">
        <w:rPr>
          <w:rStyle w:val="Emphasis"/>
          <w:rFonts w:ascii="Arial" w:hAnsi="Arial" w:cs="Arial"/>
          <w:b w:val="0"/>
          <w:color w:val="auto"/>
          <w:sz w:val="24"/>
          <w:szCs w:val="24"/>
        </w:rPr>
        <w:t>Auditor</w:t>
      </w:r>
      <w:r w:rsidRPr="00517CD0">
        <w:rPr>
          <w:rStyle w:val="Emphasis"/>
          <w:rFonts w:ascii="Arial" w:hAnsi="Arial" w:cs="Arial"/>
          <w:b w:val="0"/>
          <w:color w:val="auto"/>
          <w:sz w:val="24"/>
          <w:szCs w:val="24"/>
        </w:rPr>
        <w:noBreakHyphen/>
        <w:t>General’s Annual Report on the Accounts of Sierra Leone 2024</w:t>
      </w:r>
      <w:r w:rsidRPr="00517CD0">
        <w:rPr>
          <w:rFonts w:ascii="Arial" w:hAnsi="Arial" w:cs="Arial"/>
          <w:b w:val="0"/>
          <w:color w:val="auto"/>
          <w:sz w:val="24"/>
          <w:szCs w:val="24"/>
        </w:rPr>
        <w:t xml:space="preserve">, Audit Service Sierra Leone, Freetown, viewed 6 March 2026, </w:t>
      </w:r>
      <w:hyperlink r:id="rId23" w:history="1">
        <w:r w:rsidRPr="00F35F84">
          <w:rPr>
            <w:rStyle w:val="Hyperlink"/>
            <w:rFonts w:ascii="Arial" w:hAnsi="Arial" w:cs="Arial"/>
            <w:b w:val="0"/>
            <w:sz w:val="24"/>
            <w:szCs w:val="24"/>
          </w:rPr>
          <w:t>https://website.auditservice.gov.sl/wp-content/uploads/2025/12/Auditor-Generals-Annual-Report-2024.pdf</w:t>
        </w:r>
      </w:hyperlink>
    </w:p>
    <w:p w14:paraId="3C4821A8" w14:textId="77777777" w:rsidR="005C5478" w:rsidRPr="00F35F84" w:rsidRDefault="005C5478" w:rsidP="005C5478">
      <w:pPr>
        <w:pStyle w:val="NormalWeb"/>
        <w:rPr>
          <w:rFonts w:ascii="Arial" w:hAnsi="Arial" w:cs="Arial"/>
        </w:rPr>
      </w:pPr>
      <w:r w:rsidRPr="00F35F84">
        <w:rPr>
          <w:rFonts w:ascii="Arial" w:hAnsi="Arial" w:cs="Arial"/>
        </w:rPr>
        <w:t xml:space="preserve">Bajpai, R. &amp; Myers, C.B. 2020, </w:t>
      </w:r>
      <w:r w:rsidRPr="00F35F84">
        <w:rPr>
          <w:rStyle w:val="Emphasis"/>
          <w:rFonts w:ascii="Arial" w:eastAsiaTheme="majorEastAsia" w:hAnsi="Arial" w:cs="Arial"/>
        </w:rPr>
        <w:t>Enhancing Government Effectiveness and Transparency: The Fight Against Corruption</w:t>
      </w:r>
      <w:r w:rsidRPr="00F35F84">
        <w:rPr>
          <w:rFonts w:ascii="Arial" w:hAnsi="Arial" w:cs="Arial"/>
        </w:rPr>
        <w:t xml:space="preserve">, vol. 1, World Bank Group, Washington, D.C., viewed 9 March 2026, </w:t>
      </w:r>
      <w:hyperlink r:id="rId24" w:history="1">
        <w:r w:rsidRPr="00F35F84">
          <w:rPr>
            <w:rStyle w:val="Hyperlink"/>
            <w:rFonts w:ascii="Arial" w:hAnsi="Arial" w:cs="Arial"/>
          </w:rPr>
          <w:t>http://documents.worldbank.org/curated/en/235541600116631094</w:t>
        </w:r>
      </w:hyperlink>
      <w:r w:rsidRPr="00F35F84">
        <w:rPr>
          <w:rFonts w:ascii="Arial" w:hAnsi="Arial" w:cs="Arial"/>
        </w:rPr>
        <w:t xml:space="preserve">.  </w:t>
      </w:r>
    </w:p>
    <w:p w14:paraId="363FFEC7" w14:textId="77777777" w:rsidR="005C5478" w:rsidRPr="00EF5E89" w:rsidRDefault="005C5478" w:rsidP="005C5478">
      <w:pPr>
        <w:pStyle w:val="Bibliography"/>
        <w:rPr>
          <w:rFonts w:ascii="Arial" w:hAnsi="Arial" w:cs="Arial"/>
          <w:sz w:val="24"/>
          <w:szCs w:val="24"/>
        </w:rPr>
      </w:pPr>
      <w:proofErr w:type="spellStart"/>
      <w:r w:rsidRPr="00EF5E89">
        <w:rPr>
          <w:rFonts w:ascii="Arial" w:hAnsi="Arial" w:cs="Arial"/>
          <w:sz w:val="24"/>
          <w:szCs w:val="24"/>
        </w:rPr>
        <w:lastRenderedPageBreak/>
        <w:t>Basdevant</w:t>
      </w:r>
      <w:proofErr w:type="spellEnd"/>
      <w:r w:rsidRPr="00EF5E89">
        <w:rPr>
          <w:rFonts w:ascii="Arial" w:hAnsi="Arial" w:cs="Arial"/>
          <w:sz w:val="24"/>
          <w:szCs w:val="24"/>
        </w:rPr>
        <w:t xml:space="preserve">, O. </w:t>
      </w:r>
      <w:r w:rsidRPr="00EF5E89">
        <w:rPr>
          <w:rFonts w:ascii="Arial" w:hAnsi="Arial" w:cs="Arial"/>
          <w:i/>
          <w:iCs/>
          <w:sz w:val="24"/>
          <w:szCs w:val="24"/>
        </w:rPr>
        <w:t>et al.</w:t>
      </w:r>
      <w:r w:rsidRPr="00EF5E89">
        <w:rPr>
          <w:rFonts w:ascii="Arial" w:hAnsi="Arial" w:cs="Arial"/>
          <w:sz w:val="24"/>
          <w:szCs w:val="24"/>
        </w:rPr>
        <w:t xml:space="preserve"> (2024) ‘Assessing Vulnerabilities to Corruption in Public Procurement and Their Price Impact’, </w:t>
      </w:r>
      <w:r w:rsidRPr="00EF5E89">
        <w:rPr>
          <w:rFonts w:ascii="Arial" w:hAnsi="Arial" w:cs="Arial"/>
          <w:i/>
          <w:iCs/>
          <w:sz w:val="24"/>
          <w:szCs w:val="24"/>
        </w:rPr>
        <w:t>IMF Working Papers</w:t>
      </w:r>
      <w:r w:rsidRPr="00EF5E89">
        <w:rPr>
          <w:rFonts w:ascii="Arial" w:hAnsi="Arial" w:cs="Arial"/>
          <w:sz w:val="24"/>
          <w:szCs w:val="24"/>
        </w:rPr>
        <w:t>, 2022(094), p. 1. Available at: https://doi.org/10.5089/9798400207884.001.</w:t>
      </w:r>
    </w:p>
    <w:p w14:paraId="501DDC7A" w14:textId="77777777" w:rsidR="005C5478" w:rsidRDefault="005C5478" w:rsidP="005C5478">
      <w:pPr>
        <w:rPr>
          <w:rFonts w:ascii="Arial" w:hAnsi="Arial" w:cs="Arial"/>
          <w:sz w:val="24"/>
          <w:szCs w:val="24"/>
        </w:rPr>
      </w:pPr>
      <w:r w:rsidRPr="00F35F84">
        <w:rPr>
          <w:rFonts w:ascii="Arial" w:hAnsi="Arial" w:cs="Arial"/>
          <w:sz w:val="24"/>
          <w:szCs w:val="24"/>
        </w:rPr>
        <w:t xml:space="preserve">Brown, S. &amp; Neumann, G. 2026, </w:t>
      </w:r>
      <w:r w:rsidRPr="00F35F84">
        <w:rPr>
          <w:rStyle w:val="Emphasis"/>
          <w:rFonts w:ascii="Arial" w:hAnsi="Arial" w:cs="Arial"/>
          <w:sz w:val="24"/>
          <w:szCs w:val="24"/>
        </w:rPr>
        <w:t>Transforming Africa’s Procurement: Locally Owned, Data</w:t>
      </w:r>
      <w:r w:rsidRPr="00F35F84">
        <w:rPr>
          <w:rStyle w:val="Emphasis"/>
          <w:rFonts w:ascii="Arial" w:hAnsi="Arial" w:cs="Arial"/>
          <w:sz w:val="24"/>
          <w:szCs w:val="24"/>
        </w:rPr>
        <w:noBreakHyphen/>
        <w:t>Driven – A Case Study from Tanzania</w:t>
      </w:r>
      <w:r w:rsidRPr="00F35F84">
        <w:rPr>
          <w:rFonts w:ascii="Arial" w:hAnsi="Arial" w:cs="Arial"/>
          <w:sz w:val="24"/>
          <w:szCs w:val="24"/>
        </w:rPr>
        <w:t xml:space="preserve">, Open Contracting Partnership, 12 March, viewed 25 April 2026, </w:t>
      </w:r>
      <w:hyperlink r:id="rId25" w:history="1">
        <w:r w:rsidRPr="00F35F84">
          <w:rPr>
            <w:rStyle w:val="Hyperlink"/>
            <w:rFonts w:ascii="Arial" w:hAnsi="Arial" w:cs="Arial"/>
            <w:sz w:val="24"/>
            <w:szCs w:val="24"/>
          </w:rPr>
          <w:t>https://www.open-contracting.org/2026/03/12/transforming-africas-procurement-locally-owned-data-driven-a-case-study-from-tanzania/</w:t>
        </w:r>
      </w:hyperlink>
      <w:r w:rsidRPr="00F35F84">
        <w:rPr>
          <w:rFonts w:ascii="Arial" w:hAnsi="Arial" w:cs="Arial"/>
          <w:sz w:val="24"/>
          <w:szCs w:val="24"/>
        </w:rPr>
        <w:t xml:space="preserve"> </w:t>
      </w:r>
    </w:p>
    <w:p w14:paraId="24A01967" w14:textId="77777777" w:rsidR="005C5478" w:rsidRPr="00EF5E89" w:rsidRDefault="005C5478" w:rsidP="005C5478">
      <w:pPr>
        <w:pStyle w:val="Bibliography"/>
        <w:rPr>
          <w:rFonts w:ascii="Arial" w:hAnsi="Arial" w:cs="Arial"/>
          <w:sz w:val="24"/>
          <w:szCs w:val="24"/>
        </w:rPr>
      </w:pPr>
      <w:r w:rsidRPr="00EF5E89">
        <w:rPr>
          <w:rFonts w:ascii="Arial" w:hAnsi="Arial" w:cs="Arial"/>
          <w:i/>
          <w:iCs/>
          <w:sz w:val="24"/>
          <w:szCs w:val="24"/>
        </w:rPr>
        <w:t>Corruption Perceptions Index 2025</w:t>
      </w:r>
      <w:r w:rsidRPr="00EF5E89">
        <w:rPr>
          <w:rFonts w:ascii="Arial" w:hAnsi="Arial" w:cs="Arial"/>
          <w:sz w:val="24"/>
          <w:szCs w:val="24"/>
        </w:rPr>
        <w:t xml:space="preserve"> (2025) </w:t>
      </w:r>
      <w:r w:rsidRPr="00EF5E89">
        <w:rPr>
          <w:rFonts w:ascii="Arial" w:hAnsi="Arial" w:cs="Arial"/>
          <w:i/>
          <w:iCs/>
          <w:sz w:val="24"/>
          <w:szCs w:val="24"/>
        </w:rPr>
        <w:t>Transparency.org</w:t>
      </w:r>
      <w:r w:rsidRPr="00EF5E89">
        <w:rPr>
          <w:rFonts w:ascii="Arial" w:hAnsi="Arial" w:cs="Arial"/>
          <w:sz w:val="24"/>
          <w:szCs w:val="24"/>
        </w:rPr>
        <w:t>. Available at: https://www.transparency.org/en/cpi/2025 (Accessed: 13 March 2026).</w:t>
      </w:r>
    </w:p>
    <w:p w14:paraId="2CFB392B" w14:textId="77777777" w:rsidR="005C5478" w:rsidRPr="00F35F84" w:rsidRDefault="005C5478" w:rsidP="005C5478">
      <w:pPr>
        <w:rPr>
          <w:rFonts w:ascii="Arial" w:hAnsi="Arial" w:cs="Arial"/>
          <w:sz w:val="24"/>
          <w:szCs w:val="24"/>
        </w:rPr>
      </w:pPr>
      <w:r w:rsidRPr="00F35F84">
        <w:rPr>
          <w:rFonts w:ascii="Arial" w:hAnsi="Arial" w:cs="Arial"/>
          <w:sz w:val="24"/>
          <w:szCs w:val="24"/>
        </w:rPr>
        <w:t xml:space="preserve">Conteh, C. 2025, ‘Over Le105 million in contracts awarded with unapproved bidding documents – NPPA report reveals major lapses’, </w:t>
      </w:r>
      <w:proofErr w:type="spellStart"/>
      <w:r w:rsidRPr="00F35F84">
        <w:rPr>
          <w:rStyle w:val="Emphasis"/>
          <w:rFonts w:ascii="Arial" w:hAnsi="Arial" w:cs="Arial"/>
          <w:sz w:val="24"/>
          <w:szCs w:val="24"/>
        </w:rPr>
        <w:t>Awoko</w:t>
      </w:r>
      <w:proofErr w:type="spellEnd"/>
      <w:r w:rsidRPr="00F35F84">
        <w:rPr>
          <w:rStyle w:val="Emphasis"/>
          <w:rFonts w:ascii="Arial" w:hAnsi="Arial" w:cs="Arial"/>
          <w:sz w:val="24"/>
          <w:szCs w:val="24"/>
        </w:rPr>
        <w:t xml:space="preserve"> Newspaper</w:t>
      </w:r>
      <w:r w:rsidRPr="00F35F84">
        <w:rPr>
          <w:rFonts w:ascii="Arial" w:hAnsi="Arial" w:cs="Arial"/>
          <w:sz w:val="24"/>
          <w:szCs w:val="24"/>
        </w:rPr>
        <w:t xml:space="preserve">, 18 March, viewed 12 March 2026, </w:t>
      </w:r>
      <w:hyperlink r:id="rId26" w:history="1">
        <w:r w:rsidRPr="00F35F84">
          <w:rPr>
            <w:rStyle w:val="Hyperlink"/>
            <w:rFonts w:ascii="Arial" w:hAnsi="Arial" w:cs="Arial"/>
            <w:sz w:val="24"/>
            <w:szCs w:val="24"/>
          </w:rPr>
          <w:t>https://awokonewspapersl.com/over-le105-million-in-contracts-awarded-with-unapproved-bidding-documents-nppa-report-reveals-major-lapses/</w:t>
        </w:r>
      </w:hyperlink>
      <w:r w:rsidRPr="00F35F84">
        <w:rPr>
          <w:rFonts w:ascii="Arial" w:hAnsi="Arial" w:cs="Arial"/>
          <w:sz w:val="24"/>
          <w:szCs w:val="24"/>
        </w:rPr>
        <w:t xml:space="preserve"> </w:t>
      </w:r>
    </w:p>
    <w:p w14:paraId="3CCCFBAA" w14:textId="77777777" w:rsidR="005C5478" w:rsidRPr="00F35F84" w:rsidRDefault="005C5478" w:rsidP="005C5478">
      <w:pPr>
        <w:pStyle w:val="NormalWeb"/>
        <w:rPr>
          <w:rFonts w:ascii="Arial" w:hAnsi="Arial" w:cs="Arial"/>
        </w:rPr>
      </w:pPr>
      <w:r w:rsidRPr="00F35F84">
        <w:rPr>
          <w:rFonts w:ascii="Arial" w:hAnsi="Arial" w:cs="Arial"/>
        </w:rPr>
        <w:t xml:space="preserve">EBRD Press Office 2017, </w:t>
      </w:r>
      <w:r w:rsidRPr="00F35F84">
        <w:rPr>
          <w:rStyle w:val="Emphasis"/>
          <w:rFonts w:ascii="Arial" w:hAnsi="Arial" w:cs="Arial"/>
        </w:rPr>
        <w:t>EBRD strengthens public procurement in Ukraine</w:t>
      </w:r>
      <w:r w:rsidRPr="00F35F84">
        <w:rPr>
          <w:rFonts w:ascii="Arial" w:hAnsi="Arial" w:cs="Arial"/>
        </w:rPr>
        <w:t xml:space="preserve">, European Bank for Reconstruction and Development, London, 24 January, viewed 20 March 2026, </w:t>
      </w:r>
      <w:hyperlink r:id="rId27" w:history="1">
        <w:r w:rsidRPr="00F35F84">
          <w:rPr>
            <w:rStyle w:val="Hyperlink"/>
            <w:rFonts w:ascii="Arial" w:hAnsi="Arial" w:cs="Arial"/>
          </w:rPr>
          <w:t>https://www.ebrd.com/home/news-and-events/news/2017/ebrd-strengthens-public-procurement-in-ukraine.html</w:t>
        </w:r>
      </w:hyperlink>
      <w:r w:rsidRPr="00F35F84">
        <w:rPr>
          <w:rFonts w:ascii="Arial" w:hAnsi="Arial" w:cs="Arial"/>
        </w:rPr>
        <w:t xml:space="preserve"> </w:t>
      </w:r>
    </w:p>
    <w:p w14:paraId="1EDF88D1" w14:textId="77777777" w:rsidR="005C5478" w:rsidRDefault="005C5478" w:rsidP="005C5478">
      <w:r w:rsidRPr="00260457">
        <w:rPr>
          <w:rStyle w:val="Strong"/>
          <w:rFonts w:cs="Arial"/>
          <w:b w:val="0"/>
          <w:bCs w:val="0"/>
          <w:sz w:val="24"/>
          <w:szCs w:val="24"/>
        </w:rPr>
        <w:t>European Bank for Reconstruction and Development (EBRD, 2021)</w:t>
      </w:r>
      <w:r w:rsidRPr="00F35F84">
        <w:rPr>
          <w:rFonts w:ascii="Arial" w:hAnsi="Arial" w:cs="Arial"/>
          <w:sz w:val="24"/>
          <w:szCs w:val="24"/>
        </w:rPr>
        <w:t xml:space="preserve"> European Bank for Reconstruction and Development (EBRD) 2021, </w:t>
      </w:r>
      <w:r w:rsidRPr="00F35F84">
        <w:rPr>
          <w:rStyle w:val="Emphasis"/>
          <w:rFonts w:ascii="Arial" w:hAnsi="Arial" w:cs="Arial"/>
          <w:sz w:val="24"/>
          <w:szCs w:val="24"/>
        </w:rPr>
        <w:t>The Impact of the ProZorro Procurement System on the Ukrainian Economy</w:t>
      </w:r>
      <w:r w:rsidRPr="00F35F84">
        <w:rPr>
          <w:rFonts w:ascii="Arial" w:hAnsi="Arial" w:cs="Arial"/>
          <w:sz w:val="24"/>
          <w:szCs w:val="24"/>
        </w:rPr>
        <w:t xml:space="preserve">, EBRD, London, viewed 15 March 2026, </w:t>
      </w:r>
      <w:hyperlink r:id="rId28" w:history="1">
        <w:r w:rsidRPr="00F35F84">
          <w:rPr>
            <w:rStyle w:val="Hyperlink"/>
            <w:rFonts w:ascii="Arial" w:hAnsi="Arial" w:cs="Arial"/>
            <w:sz w:val="24"/>
            <w:szCs w:val="24"/>
          </w:rPr>
          <w:t>https://www.ebrd.com/news/2021/the-impact-of-the-prozorro-procurement-system-on-the-ukrainian-economy.html</w:t>
        </w:r>
      </w:hyperlink>
    </w:p>
    <w:p w14:paraId="00908E86" w14:textId="77777777" w:rsidR="005C5478" w:rsidRPr="00EF5E89" w:rsidRDefault="005C5478" w:rsidP="005C5478">
      <w:pPr>
        <w:pStyle w:val="Bibliography"/>
        <w:rPr>
          <w:rFonts w:ascii="Arial" w:hAnsi="Arial" w:cs="Arial"/>
          <w:sz w:val="24"/>
          <w:szCs w:val="24"/>
        </w:rPr>
      </w:pPr>
      <w:r w:rsidRPr="00EF5E89">
        <w:rPr>
          <w:rFonts w:ascii="Arial" w:hAnsi="Arial" w:cs="Arial"/>
          <w:sz w:val="24"/>
          <w:szCs w:val="24"/>
        </w:rPr>
        <w:t xml:space="preserve">Fama, E.F. (1980) ‘Agency Problems and the Theory of the Firm’, </w:t>
      </w:r>
      <w:r w:rsidRPr="00EF5E89">
        <w:rPr>
          <w:rFonts w:ascii="Arial" w:hAnsi="Arial" w:cs="Arial"/>
          <w:i/>
          <w:iCs/>
          <w:sz w:val="24"/>
          <w:szCs w:val="24"/>
        </w:rPr>
        <w:t>Journal of Political Economy</w:t>
      </w:r>
      <w:r w:rsidRPr="00EF5E89">
        <w:rPr>
          <w:rFonts w:ascii="Arial" w:hAnsi="Arial" w:cs="Arial"/>
          <w:sz w:val="24"/>
          <w:szCs w:val="24"/>
        </w:rPr>
        <w:t>, 88(2), pp. 288–307. Available at: https://doi.org/10.1086/260866.</w:t>
      </w:r>
    </w:p>
    <w:p w14:paraId="44B860EE" w14:textId="77777777" w:rsidR="005C5478" w:rsidRPr="00EF5E89" w:rsidRDefault="005C5478" w:rsidP="005C5478">
      <w:pPr>
        <w:pStyle w:val="Bibliography"/>
        <w:rPr>
          <w:rFonts w:ascii="Arial" w:hAnsi="Arial" w:cs="Arial"/>
          <w:sz w:val="24"/>
          <w:szCs w:val="24"/>
        </w:rPr>
      </w:pPr>
      <w:r w:rsidRPr="00EF5E89">
        <w:rPr>
          <w:rFonts w:ascii="Arial" w:hAnsi="Arial" w:cs="Arial"/>
          <w:sz w:val="24"/>
          <w:szCs w:val="24"/>
        </w:rPr>
        <w:t xml:space="preserve">Fanthorpe, R. and Maconachie, R. (2010) ‘Beyond the “Crisis of Youth”? Mining, farming, and civil society in post-war Sierra Leone’, </w:t>
      </w:r>
      <w:r w:rsidRPr="00EF5E89">
        <w:rPr>
          <w:rFonts w:ascii="Arial" w:hAnsi="Arial" w:cs="Arial"/>
          <w:i/>
          <w:iCs/>
          <w:sz w:val="24"/>
          <w:szCs w:val="24"/>
        </w:rPr>
        <w:t>African Affairs</w:t>
      </w:r>
      <w:r w:rsidRPr="00EF5E89">
        <w:rPr>
          <w:rFonts w:ascii="Arial" w:hAnsi="Arial" w:cs="Arial"/>
          <w:sz w:val="24"/>
          <w:szCs w:val="24"/>
        </w:rPr>
        <w:t>, 109(435), pp. 251–272. Available at: https://doi.org/10.1093/afraf/adq004.</w:t>
      </w:r>
    </w:p>
    <w:p w14:paraId="706B516B" w14:textId="77777777" w:rsidR="005C5478" w:rsidRDefault="005C5478" w:rsidP="005C5478">
      <w:pPr>
        <w:pStyle w:val="Bibliography"/>
        <w:rPr>
          <w:rFonts w:ascii="Arial" w:hAnsi="Arial" w:cs="Arial"/>
          <w:sz w:val="24"/>
          <w:szCs w:val="24"/>
        </w:rPr>
      </w:pPr>
      <w:proofErr w:type="spellStart"/>
      <w:r w:rsidRPr="00EF5E89">
        <w:rPr>
          <w:rFonts w:ascii="Arial" w:hAnsi="Arial" w:cs="Arial"/>
          <w:sz w:val="24"/>
          <w:szCs w:val="24"/>
        </w:rPr>
        <w:t>Groenendijk</w:t>
      </w:r>
      <w:proofErr w:type="spellEnd"/>
      <w:r w:rsidRPr="00EF5E89">
        <w:rPr>
          <w:rFonts w:ascii="Arial" w:hAnsi="Arial" w:cs="Arial"/>
          <w:sz w:val="24"/>
          <w:szCs w:val="24"/>
        </w:rPr>
        <w:t xml:space="preserve">, N. (1997) ‘A principal-agent model of corruption’, </w:t>
      </w:r>
      <w:r w:rsidRPr="00EF5E89">
        <w:rPr>
          <w:rFonts w:ascii="Arial" w:hAnsi="Arial" w:cs="Arial"/>
          <w:i/>
          <w:iCs/>
          <w:sz w:val="24"/>
          <w:szCs w:val="24"/>
        </w:rPr>
        <w:t>Crime, Law and Social Change</w:t>
      </w:r>
      <w:r w:rsidRPr="00EF5E89">
        <w:rPr>
          <w:rFonts w:ascii="Arial" w:hAnsi="Arial" w:cs="Arial"/>
          <w:sz w:val="24"/>
          <w:szCs w:val="24"/>
        </w:rPr>
        <w:t xml:space="preserve">, 27, pp. 207–229. Available at: </w:t>
      </w:r>
      <w:hyperlink r:id="rId29" w:history="1">
        <w:r w:rsidRPr="00293D1D">
          <w:rPr>
            <w:rStyle w:val="Hyperlink"/>
            <w:rFonts w:ascii="Arial" w:hAnsi="Arial" w:cs="Arial"/>
            <w:sz w:val="24"/>
            <w:szCs w:val="24"/>
          </w:rPr>
          <w:t>https://doi.org/10.1023/A:1008267601329</w:t>
        </w:r>
      </w:hyperlink>
      <w:r w:rsidRPr="00EF5E89">
        <w:rPr>
          <w:rFonts w:ascii="Arial" w:hAnsi="Arial" w:cs="Arial"/>
          <w:sz w:val="24"/>
          <w:szCs w:val="24"/>
        </w:rPr>
        <w:t>.</w:t>
      </w:r>
    </w:p>
    <w:p w14:paraId="601F5BB2" w14:textId="77777777" w:rsidR="005C5478" w:rsidRPr="00F35F84" w:rsidRDefault="005C5478" w:rsidP="005C5478">
      <w:pPr>
        <w:pStyle w:val="NormalWeb"/>
        <w:rPr>
          <w:rFonts w:ascii="Arial" w:hAnsi="Arial" w:cs="Arial"/>
        </w:rPr>
      </w:pPr>
      <w:r w:rsidRPr="00F35F84">
        <w:rPr>
          <w:rFonts w:ascii="Arial" w:hAnsi="Arial" w:cs="Arial"/>
        </w:rPr>
        <w:t xml:space="preserve">International Monetary Fund (IMF) 2026, </w:t>
      </w:r>
      <w:r w:rsidRPr="00F35F84">
        <w:rPr>
          <w:rStyle w:val="Emphasis"/>
          <w:rFonts w:ascii="Arial" w:eastAsiaTheme="majorEastAsia" w:hAnsi="Arial" w:cs="Arial"/>
        </w:rPr>
        <w:t>Sierra Leone: Governance and Corruption Diagnostic Report</w:t>
      </w:r>
      <w:r w:rsidRPr="00F35F84">
        <w:rPr>
          <w:rFonts w:ascii="Arial" w:hAnsi="Arial" w:cs="Arial"/>
        </w:rPr>
        <w:t xml:space="preserve">, by Robinson, D., Deng, Y., de Castro, A.F.A., </w:t>
      </w:r>
      <w:proofErr w:type="spellStart"/>
      <w:r w:rsidRPr="00F35F84">
        <w:rPr>
          <w:rFonts w:ascii="Arial" w:hAnsi="Arial" w:cs="Arial"/>
        </w:rPr>
        <w:t>Manuilova</w:t>
      </w:r>
      <w:proofErr w:type="spellEnd"/>
      <w:r w:rsidRPr="00F35F84">
        <w:rPr>
          <w:rFonts w:ascii="Arial" w:hAnsi="Arial" w:cs="Arial"/>
        </w:rPr>
        <w:t>, N., Masilela, D.E., Diarra, I. &amp; Berg, J., High</w:t>
      </w:r>
      <w:r w:rsidRPr="00F35F84">
        <w:rPr>
          <w:rFonts w:ascii="Arial" w:hAnsi="Arial" w:cs="Arial"/>
        </w:rPr>
        <w:noBreakHyphen/>
        <w:t xml:space="preserve">Level Summary Technical Assistance Reports, vol. 2026, no. 003, IMF, Washington, D.C., viewed 6 March 2026, </w:t>
      </w:r>
      <w:hyperlink r:id="rId30" w:history="1">
        <w:r w:rsidRPr="00F35F84">
          <w:rPr>
            <w:rStyle w:val="Hyperlink"/>
            <w:rFonts w:ascii="Arial" w:hAnsi="Arial" w:cs="Arial"/>
          </w:rPr>
          <w:t>https://doi.org/10.5089/9798229034531.029</w:t>
        </w:r>
      </w:hyperlink>
      <w:r w:rsidRPr="00F35F84">
        <w:rPr>
          <w:rFonts w:ascii="Arial" w:hAnsi="Arial" w:cs="Arial"/>
        </w:rPr>
        <w:t xml:space="preserve"> </w:t>
      </w:r>
    </w:p>
    <w:p w14:paraId="2E0DB62C" w14:textId="77777777" w:rsidR="005C5478" w:rsidRPr="00EF5E89" w:rsidRDefault="005C5478" w:rsidP="005C5478">
      <w:pPr>
        <w:pStyle w:val="Bibliography"/>
        <w:rPr>
          <w:rFonts w:ascii="Arial" w:hAnsi="Arial" w:cs="Arial"/>
          <w:sz w:val="24"/>
          <w:szCs w:val="24"/>
        </w:rPr>
      </w:pPr>
      <w:r w:rsidRPr="00EF5E89">
        <w:rPr>
          <w:rFonts w:ascii="Arial" w:hAnsi="Arial" w:cs="Arial"/>
          <w:sz w:val="24"/>
          <w:szCs w:val="24"/>
        </w:rPr>
        <w:lastRenderedPageBreak/>
        <w:t xml:space="preserve">Jackson, P. (2005) ‘Chiefs, money and politicians: rebuilding local government in post-war Sierra Leone’, </w:t>
      </w:r>
      <w:r w:rsidRPr="00EF5E89">
        <w:rPr>
          <w:rFonts w:ascii="Arial" w:hAnsi="Arial" w:cs="Arial"/>
          <w:i/>
          <w:iCs/>
          <w:sz w:val="24"/>
          <w:szCs w:val="24"/>
        </w:rPr>
        <w:t>Public Administration and Development</w:t>
      </w:r>
      <w:r w:rsidRPr="00EF5E89">
        <w:rPr>
          <w:rFonts w:ascii="Arial" w:hAnsi="Arial" w:cs="Arial"/>
          <w:sz w:val="24"/>
          <w:szCs w:val="24"/>
        </w:rPr>
        <w:t>, 25(1), pp. 49–58. Available at: https://doi.org/10.1002/pad.347.</w:t>
      </w:r>
    </w:p>
    <w:p w14:paraId="5F128F26" w14:textId="77777777" w:rsidR="005C5478" w:rsidRPr="00EF5E89" w:rsidRDefault="005C5478" w:rsidP="005C5478">
      <w:pPr>
        <w:pStyle w:val="Bibliography"/>
        <w:rPr>
          <w:rFonts w:ascii="Arial" w:hAnsi="Arial" w:cs="Arial"/>
          <w:sz w:val="24"/>
          <w:szCs w:val="24"/>
        </w:rPr>
      </w:pPr>
      <w:r w:rsidRPr="00EF5E89">
        <w:rPr>
          <w:rFonts w:ascii="Arial" w:hAnsi="Arial" w:cs="Arial"/>
          <w:sz w:val="24"/>
          <w:szCs w:val="24"/>
        </w:rPr>
        <w:t xml:space="preserve">Jalloh, S. (2026) ‘NPPA and Budget Advocacy Network Launch Tech-Driven Initiative’, </w:t>
      </w:r>
      <w:r w:rsidRPr="00EF5E89">
        <w:rPr>
          <w:rFonts w:ascii="Arial" w:hAnsi="Arial" w:cs="Arial"/>
          <w:i/>
          <w:iCs/>
          <w:sz w:val="24"/>
          <w:szCs w:val="24"/>
        </w:rPr>
        <w:t>NPPA and Budget Advocacy Network Launch Tech-Driven Initiative</w:t>
      </w:r>
      <w:r w:rsidRPr="00EF5E89">
        <w:rPr>
          <w:rFonts w:ascii="Arial" w:hAnsi="Arial" w:cs="Arial"/>
          <w:sz w:val="24"/>
          <w:szCs w:val="24"/>
        </w:rPr>
        <w:t>, 31 January. Available at: https://a-zsl.com/nppa-and-budget-advocacy-network-launch-tech-driven-initiative/ (Accessed: 21 March 2026).</w:t>
      </w:r>
    </w:p>
    <w:p w14:paraId="660A847C" w14:textId="77777777" w:rsidR="005C5478" w:rsidRDefault="005C5478" w:rsidP="005C5478">
      <w:pPr>
        <w:pStyle w:val="NormalWeb"/>
        <w:rPr>
          <w:rFonts w:ascii="Arial" w:hAnsi="Arial" w:cs="Arial"/>
        </w:rPr>
      </w:pPr>
      <w:r w:rsidRPr="00F35F84">
        <w:rPr>
          <w:rFonts w:ascii="Arial" w:hAnsi="Arial" w:cs="Arial"/>
        </w:rPr>
        <w:t>Kundu, O., Uyarra, E., Ortega</w:t>
      </w:r>
      <w:r w:rsidRPr="00F35F84">
        <w:rPr>
          <w:rFonts w:ascii="Arial" w:hAnsi="Arial" w:cs="Arial"/>
        </w:rPr>
        <w:noBreakHyphen/>
      </w:r>
      <w:proofErr w:type="spellStart"/>
      <w:r w:rsidRPr="00F35F84">
        <w:rPr>
          <w:rFonts w:ascii="Arial" w:hAnsi="Arial" w:cs="Arial"/>
        </w:rPr>
        <w:t>Argiles</w:t>
      </w:r>
      <w:proofErr w:type="spellEnd"/>
      <w:r w:rsidRPr="00F35F84">
        <w:rPr>
          <w:rFonts w:ascii="Arial" w:hAnsi="Arial" w:cs="Arial"/>
        </w:rPr>
        <w:t xml:space="preserve">, R., Tirado, M.M., Kitsos, T. &amp; Yuan, P. 2025, </w:t>
      </w:r>
      <w:r w:rsidRPr="00F35F84">
        <w:rPr>
          <w:rStyle w:val="Emphasis"/>
          <w:rFonts w:ascii="Arial" w:hAnsi="Arial" w:cs="Arial"/>
        </w:rPr>
        <w:t>Impacts of Policy</w:t>
      </w:r>
      <w:r w:rsidRPr="00F35F84">
        <w:rPr>
          <w:rStyle w:val="Emphasis"/>
          <w:rFonts w:ascii="Arial" w:hAnsi="Arial" w:cs="Arial"/>
        </w:rPr>
        <w:noBreakHyphen/>
        <w:t>Driven Public Procurement: A Methodological Review</w:t>
      </w:r>
      <w:r w:rsidRPr="00F35F84">
        <w:rPr>
          <w:rFonts w:ascii="Arial" w:hAnsi="Arial" w:cs="Arial"/>
        </w:rPr>
        <w:t xml:space="preserve">, </w:t>
      </w:r>
      <w:r w:rsidRPr="00F35F84">
        <w:rPr>
          <w:rStyle w:val="Emphasis"/>
          <w:rFonts w:ascii="Arial" w:hAnsi="Arial" w:cs="Arial"/>
        </w:rPr>
        <w:t>Science and Public Policy</w:t>
      </w:r>
      <w:r w:rsidRPr="00F35F84">
        <w:rPr>
          <w:rFonts w:ascii="Arial" w:hAnsi="Arial" w:cs="Arial"/>
        </w:rPr>
        <w:t xml:space="preserve">, vol. 52, no. 1, pp. 50–64. Viewed 25 April 2026, Available at </w:t>
      </w:r>
      <w:hyperlink r:id="rId31" w:history="1">
        <w:r w:rsidRPr="00293D1D">
          <w:rPr>
            <w:rStyle w:val="Hyperlink"/>
            <w:rFonts w:ascii="Arial" w:hAnsi="Arial" w:cs="Arial"/>
          </w:rPr>
          <w:t>https://academic.oup.com/spp/article/52/1/50/7896107</w:t>
        </w:r>
      </w:hyperlink>
    </w:p>
    <w:p w14:paraId="3C898787" w14:textId="77777777" w:rsidR="005C5478" w:rsidRPr="00EF5E89" w:rsidRDefault="005C5478" w:rsidP="005C5478">
      <w:pPr>
        <w:pStyle w:val="Bibliography"/>
        <w:rPr>
          <w:rFonts w:ascii="Arial" w:hAnsi="Arial" w:cs="Arial"/>
          <w:sz w:val="24"/>
          <w:szCs w:val="24"/>
        </w:rPr>
      </w:pPr>
      <w:r w:rsidRPr="00EF5E89">
        <w:rPr>
          <w:rFonts w:ascii="Arial" w:hAnsi="Arial" w:cs="Arial"/>
          <w:sz w:val="24"/>
          <w:szCs w:val="24"/>
        </w:rPr>
        <w:t xml:space="preserve">Miller, G.J. (2005) ‘THE POLITICAL EVOLUTION OF PRINCIPAL-AGENT MODELS’, </w:t>
      </w:r>
      <w:r w:rsidRPr="00EF5E89">
        <w:rPr>
          <w:rFonts w:ascii="Arial" w:hAnsi="Arial" w:cs="Arial"/>
          <w:i/>
          <w:iCs/>
          <w:sz w:val="24"/>
          <w:szCs w:val="24"/>
        </w:rPr>
        <w:t>Annual Review of Political Science</w:t>
      </w:r>
      <w:r w:rsidRPr="00EF5E89">
        <w:rPr>
          <w:rFonts w:ascii="Arial" w:hAnsi="Arial" w:cs="Arial"/>
          <w:sz w:val="24"/>
          <w:szCs w:val="24"/>
        </w:rPr>
        <w:t>, 8(Volume 8, 2005), pp. 203–225. Available at: https://doi.org/10.1146/annurev.polisci.8.082103.104840.</w:t>
      </w:r>
    </w:p>
    <w:p w14:paraId="032110E6" w14:textId="77777777" w:rsidR="005C5478" w:rsidRPr="00F35F84" w:rsidRDefault="005C5478" w:rsidP="005C5478">
      <w:pPr>
        <w:pStyle w:val="NormalWeb"/>
        <w:rPr>
          <w:rFonts w:ascii="Arial" w:hAnsi="Arial" w:cs="Arial"/>
        </w:rPr>
      </w:pPr>
      <w:r w:rsidRPr="00F35F84">
        <w:rPr>
          <w:rFonts w:ascii="Arial" w:hAnsi="Arial" w:cs="Arial"/>
        </w:rPr>
        <w:t xml:space="preserve">Ministry of Economy of Ukraine, Section for Public and Mass Media Relations 2023, </w:t>
      </w:r>
      <w:r w:rsidRPr="00F35F84">
        <w:rPr>
          <w:rStyle w:val="Emphasis"/>
          <w:rFonts w:ascii="Arial" w:hAnsi="Arial" w:cs="Arial"/>
        </w:rPr>
        <w:t>EU4PFM International Conference: Public Procurement Reform in Ukraine on the Way to the EU Held in Kyiv</w:t>
      </w:r>
      <w:r w:rsidRPr="00F35F84">
        <w:rPr>
          <w:rFonts w:ascii="Arial" w:hAnsi="Arial" w:cs="Arial"/>
        </w:rPr>
        <w:t xml:space="preserve">, Government of Ukraine, Kyiv, viewed 21 March May 2026, </w:t>
      </w:r>
      <w:hyperlink r:id="rId32" w:history="1">
        <w:r w:rsidRPr="00F35F84">
          <w:rPr>
            <w:rStyle w:val="Hyperlink"/>
            <w:rFonts w:ascii="Arial" w:hAnsi="Arial" w:cs="Arial"/>
          </w:rPr>
          <w:t>https://me.gov.ua/News/Detail/3332a1d8-a711-4fe9-a31d-660c08a6f55e?lang=en-GB&amp;title=Eu4-pfmInternationalConferencepublicProcurementReformInUkraineOnTheWayToTheEuHeldInKyiv</w:t>
        </w:r>
      </w:hyperlink>
      <w:r w:rsidRPr="00F35F84">
        <w:rPr>
          <w:rFonts w:ascii="Arial" w:hAnsi="Arial" w:cs="Arial"/>
        </w:rPr>
        <w:t>.</w:t>
      </w:r>
    </w:p>
    <w:p w14:paraId="26920CA4" w14:textId="5612FAFE" w:rsidR="005C5478" w:rsidRPr="00F35F84" w:rsidRDefault="005C5478" w:rsidP="005C5478">
      <w:pPr>
        <w:rPr>
          <w:rFonts w:ascii="Arial" w:hAnsi="Arial" w:cs="Arial"/>
          <w:sz w:val="24"/>
          <w:szCs w:val="24"/>
        </w:rPr>
      </w:pPr>
      <w:r w:rsidRPr="00F35F84">
        <w:rPr>
          <w:rFonts w:ascii="Arial" w:hAnsi="Arial" w:cs="Arial"/>
          <w:sz w:val="24"/>
          <w:szCs w:val="24"/>
        </w:rPr>
        <w:t>Ministry of Planning and Economic Development (</w:t>
      </w:r>
      <w:proofErr w:type="spellStart"/>
      <w:r w:rsidRPr="00F35F84">
        <w:rPr>
          <w:rFonts w:ascii="Arial" w:hAnsi="Arial" w:cs="Arial"/>
          <w:sz w:val="24"/>
          <w:szCs w:val="24"/>
        </w:rPr>
        <w:t>MoPED</w:t>
      </w:r>
      <w:proofErr w:type="spellEnd"/>
      <w:r w:rsidRPr="00F35F84">
        <w:rPr>
          <w:rFonts w:ascii="Arial" w:hAnsi="Arial" w:cs="Arial"/>
          <w:sz w:val="24"/>
          <w:szCs w:val="24"/>
        </w:rPr>
        <w:t xml:space="preserve">) 2024, </w:t>
      </w:r>
      <w:r w:rsidRPr="00F35F84">
        <w:rPr>
          <w:rStyle w:val="Emphasis"/>
          <w:rFonts w:ascii="Arial" w:hAnsi="Arial" w:cs="Arial"/>
          <w:sz w:val="24"/>
          <w:szCs w:val="24"/>
        </w:rPr>
        <w:t>Sierra Leone Medium</w:t>
      </w:r>
      <w:r w:rsidRPr="00F35F84">
        <w:rPr>
          <w:rStyle w:val="Emphasis"/>
          <w:rFonts w:ascii="Arial" w:hAnsi="Arial" w:cs="Arial"/>
          <w:sz w:val="24"/>
          <w:szCs w:val="24"/>
        </w:rPr>
        <w:noBreakHyphen/>
        <w:t>Term National Development Plan 2024–2030</w:t>
      </w:r>
      <w:r w:rsidRPr="00F35F84">
        <w:rPr>
          <w:rFonts w:ascii="Arial" w:hAnsi="Arial" w:cs="Arial"/>
          <w:sz w:val="24"/>
          <w:szCs w:val="24"/>
        </w:rPr>
        <w:t xml:space="preserve">, Government of Sierra Leone, Freetown, viewed 16 </w:t>
      </w:r>
      <w:r w:rsidR="00551483" w:rsidRPr="00F35F84">
        <w:rPr>
          <w:rFonts w:ascii="Arial" w:hAnsi="Arial" w:cs="Arial"/>
          <w:sz w:val="24"/>
          <w:szCs w:val="24"/>
        </w:rPr>
        <w:t>March 2026</w:t>
      </w:r>
      <w:r w:rsidRPr="00F35F84">
        <w:rPr>
          <w:rFonts w:ascii="Arial" w:hAnsi="Arial" w:cs="Arial"/>
          <w:sz w:val="24"/>
          <w:szCs w:val="24"/>
        </w:rPr>
        <w:t xml:space="preserve">, </w:t>
      </w:r>
      <w:hyperlink r:id="rId33" w:history="1">
        <w:r w:rsidRPr="00F35F84">
          <w:rPr>
            <w:rStyle w:val="Hyperlink"/>
            <w:rFonts w:ascii="Arial" w:hAnsi="Arial" w:cs="Arial"/>
            <w:sz w:val="24"/>
            <w:szCs w:val="24"/>
          </w:rPr>
          <w:t>https://moped.gov.sl/wp-content/uploads/2024/08/Final_Sierra-Leone-MTNDP-2024-2030-1.pdf</w:t>
        </w:r>
      </w:hyperlink>
      <w:r w:rsidRPr="00F35F84">
        <w:rPr>
          <w:rFonts w:ascii="Arial" w:hAnsi="Arial" w:cs="Arial"/>
          <w:sz w:val="24"/>
          <w:szCs w:val="24"/>
        </w:rPr>
        <w:t xml:space="preserve"> </w:t>
      </w:r>
    </w:p>
    <w:p w14:paraId="4BFBB530" w14:textId="77777777" w:rsidR="005C5478" w:rsidRDefault="005C5478" w:rsidP="005C5478">
      <w:pPr>
        <w:pStyle w:val="NormalWeb"/>
        <w:rPr>
          <w:rFonts w:ascii="Arial" w:hAnsi="Arial" w:cs="Arial"/>
        </w:rPr>
      </w:pPr>
      <w:proofErr w:type="spellStart"/>
      <w:r w:rsidRPr="00F35F84">
        <w:rPr>
          <w:rFonts w:ascii="Arial" w:hAnsi="Arial" w:cs="Arial"/>
        </w:rPr>
        <w:t>Mungiu</w:t>
      </w:r>
      <w:r w:rsidRPr="00F35F84">
        <w:rPr>
          <w:rFonts w:ascii="Arial" w:hAnsi="Arial" w:cs="Arial"/>
        </w:rPr>
        <w:noBreakHyphen/>
        <w:t>Pippidi</w:t>
      </w:r>
      <w:proofErr w:type="spellEnd"/>
      <w:r w:rsidRPr="00F35F84">
        <w:rPr>
          <w:rFonts w:ascii="Arial" w:hAnsi="Arial" w:cs="Arial"/>
        </w:rPr>
        <w:t xml:space="preserve">, A. 2015, </w:t>
      </w:r>
      <w:r w:rsidRPr="00F35F84">
        <w:rPr>
          <w:rStyle w:val="Emphasis"/>
          <w:rFonts w:ascii="Arial" w:hAnsi="Arial" w:cs="Arial"/>
        </w:rPr>
        <w:t>The Quest for Good Governance: How Societies Develop Control of Corruption</w:t>
      </w:r>
      <w:r w:rsidRPr="00F35F84">
        <w:rPr>
          <w:rFonts w:ascii="Arial" w:hAnsi="Arial" w:cs="Arial"/>
        </w:rPr>
        <w:t>, Cambridge University Press, Cambridge.</w:t>
      </w:r>
    </w:p>
    <w:p w14:paraId="1262D978" w14:textId="77777777" w:rsidR="005C5478" w:rsidRPr="00F35F84" w:rsidRDefault="005C5478" w:rsidP="005C5478">
      <w:pPr>
        <w:rPr>
          <w:rFonts w:ascii="Arial" w:hAnsi="Arial" w:cs="Arial"/>
          <w:sz w:val="24"/>
          <w:szCs w:val="24"/>
        </w:rPr>
      </w:pPr>
      <w:r w:rsidRPr="00F35F84">
        <w:rPr>
          <w:rFonts w:ascii="Arial" w:hAnsi="Arial" w:cs="Arial"/>
          <w:sz w:val="24"/>
          <w:szCs w:val="24"/>
        </w:rPr>
        <w:t xml:space="preserve">National Public Procurement Authority (NPPA) 2025, </w:t>
      </w:r>
      <w:r w:rsidRPr="00F35F84">
        <w:rPr>
          <w:rStyle w:val="Emphasis"/>
          <w:rFonts w:ascii="Arial" w:hAnsi="Arial" w:cs="Arial"/>
          <w:sz w:val="24"/>
          <w:szCs w:val="24"/>
        </w:rPr>
        <w:t>Sierra Leone e</w:t>
      </w:r>
      <w:r w:rsidRPr="00F35F84">
        <w:rPr>
          <w:rStyle w:val="Emphasis"/>
          <w:rFonts w:ascii="Arial" w:hAnsi="Arial" w:cs="Arial"/>
          <w:sz w:val="24"/>
          <w:szCs w:val="24"/>
        </w:rPr>
        <w:noBreakHyphen/>
        <w:t>Government Procurement (e</w:t>
      </w:r>
      <w:r w:rsidRPr="00F35F84">
        <w:rPr>
          <w:rStyle w:val="Emphasis"/>
          <w:rFonts w:ascii="Arial" w:hAnsi="Arial" w:cs="Arial"/>
          <w:sz w:val="24"/>
          <w:szCs w:val="24"/>
        </w:rPr>
        <w:noBreakHyphen/>
        <w:t>GP) Platform</w:t>
      </w:r>
      <w:r w:rsidRPr="00F35F84">
        <w:rPr>
          <w:rFonts w:ascii="Arial" w:hAnsi="Arial" w:cs="Arial"/>
          <w:sz w:val="24"/>
          <w:szCs w:val="24"/>
        </w:rPr>
        <w:t xml:space="preserve">, Government of Sierra Leone, Freetown, viewed 6 March 2026, </w:t>
      </w:r>
      <w:hyperlink r:id="rId34" w:history="1">
        <w:r w:rsidRPr="00F35F84">
          <w:rPr>
            <w:rStyle w:val="Hyperlink"/>
            <w:rFonts w:ascii="Arial" w:hAnsi="Arial" w:cs="Arial"/>
            <w:sz w:val="24"/>
            <w:szCs w:val="24"/>
          </w:rPr>
          <w:t>https://egp.nppa.gov.sl/</w:t>
        </w:r>
      </w:hyperlink>
      <w:r w:rsidRPr="00F35F84">
        <w:rPr>
          <w:rFonts w:ascii="Arial" w:hAnsi="Arial" w:cs="Arial"/>
          <w:sz w:val="24"/>
          <w:szCs w:val="24"/>
        </w:rPr>
        <w:t xml:space="preserve"> .</w:t>
      </w:r>
    </w:p>
    <w:p w14:paraId="753D7AB3" w14:textId="77777777" w:rsidR="005C5478" w:rsidRPr="00F35F84" w:rsidRDefault="005C5478" w:rsidP="005C5478">
      <w:pPr>
        <w:rPr>
          <w:rStyle w:val="Hyperlink"/>
          <w:rFonts w:ascii="Arial" w:hAnsi="Arial" w:cs="Arial"/>
          <w:sz w:val="24"/>
          <w:szCs w:val="24"/>
        </w:rPr>
      </w:pPr>
      <w:r w:rsidRPr="00F35F84">
        <w:rPr>
          <w:rFonts w:ascii="Arial" w:hAnsi="Arial" w:cs="Arial"/>
          <w:sz w:val="24"/>
          <w:szCs w:val="24"/>
        </w:rPr>
        <w:t xml:space="preserve">OECD 2016, </w:t>
      </w:r>
      <w:r w:rsidRPr="00F35F84">
        <w:rPr>
          <w:rStyle w:val="Emphasis"/>
          <w:rFonts w:ascii="Arial" w:hAnsi="Arial" w:cs="Arial"/>
          <w:sz w:val="24"/>
          <w:szCs w:val="24"/>
        </w:rPr>
        <w:t>Preventing Corruption in Public Procurement</w:t>
      </w:r>
      <w:r w:rsidRPr="00F35F84">
        <w:rPr>
          <w:rFonts w:ascii="Arial" w:hAnsi="Arial" w:cs="Arial"/>
          <w:sz w:val="24"/>
          <w:szCs w:val="24"/>
        </w:rPr>
        <w:t>, Organisation for Economic Co</w:t>
      </w:r>
      <w:r w:rsidRPr="00F35F84">
        <w:rPr>
          <w:rFonts w:ascii="Arial" w:hAnsi="Arial" w:cs="Arial"/>
          <w:sz w:val="24"/>
          <w:szCs w:val="24"/>
        </w:rPr>
        <w:noBreakHyphen/>
        <w:t xml:space="preserve">operation and Development, Paris, viewed 10 March 2026, </w:t>
      </w:r>
      <w:hyperlink r:id="rId35" w:history="1">
        <w:r w:rsidRPr="00F35F84">
          <w:rPr>
            <w:rStyle w:val="Hyperlink"/>
            <w:rFonts w:ascii="Arial" w:hAnsi="Arial" w:cs="Arial"/>
            <w:sz w:val="24"/>
            <w:szCs w:val="24"/>
          </w:rPr>
          <w:t>https://baselgovernance.org/sites/default/files/2020-03/oecd_preventing_corruption_in_public_procurement_2016.pdf</w:t>
        </w:r>
      </w:hyperlink>
    </w:p>
    <w:p w14:paraId="52992860" w14:textId="77777777" w:rsidR="005C5478" w:rsidRPr="00F35F84" w:rsidRDefault="005C5478" w:rsidP="005C5478">
      <w:pPr>
        <w:pStyle w:val="NormalWeb"/>
        <w:rPr>
          <w:rFonts w:ascii="Arial" w:hAnsi="Arial" w:cs="Arial"/>
        </w:rPr>
      </w:pPr>
      <w:r w:rsidRPr="00260457">
        <w:rPr>
          <w:rStyle w:val="Strong"/>
          <w:rFonts w:cs="Arial"/>
          <w:b w:val="0"/>
          <w:bCs w:val="0"/>
        </w:rPr>
        <w:t xml:space="preserve">Persson, A., Rothstein, B. and </w:t>
      </w:r>
      <w:proofErr w:type="spellStart"/>
      <w:r w:rsidRPr="00260457">
        <w:rPr>
          <w:rStyle w:val="Strong"/>
          <w:rFonts w:cs="Arial"/>
          <w:b w:val="0"/>
          <w:bCs w:val="0"/>
        </w:rPr>
        <w:t>Teorell</w:t>
      </w:r>
      <w:proofErr w:type="spellEnd"/>
      <w:r w:rsidRPr="00260457">
        <w:rPr>
          <w:rStyle w:val="Strong"/>
          <w:rFonts w:cs="Arial"/>
          <w:b w:val="0"/>
          <w:bCs w:val="0"/>
        </w:rPr>
        <w:t>, J</w:t>
      </w:r>
      <w:r w:rsidRPr="00F35F84">
        <w:rPr>
          <w:rStyle w:val="Strong"/>
          <w:rFonts w:cs="Arial"/>
        </w:rPr>
        <w:t>.</w:t>
      </w:r>
      <w:r w:rsidRPr="00F35F84">
        <w:rPr>
          <w:rFonts w:ascii="Arial" w:hAnsi="Arial" w:cs="Arial"/>
        </w:rPr>
        <w:t xml:space="preserve"> (2013) ‘Why anticorruption reforms fail—systemic corruption as a collective action problem’, </w:t>
      </w:r>
      <w:r w:rsidRPr="00F35F84">
        <w:rPr>
          <w:rStyle w:val="Emphasis"/>
          <w:rFonts w:ascii="Arial" w:eastAsiaTheme="majorEastAsia" w:hAnsi="Arial" w:cs="Arial"/>
        </w:rPr>
        <w:t>Governance</w:t>
      </w:r>
      <w:r w:rsidRPr="00F35F84">
        <w:rPr>
          <w:rFonts w:ascii="Arial" w:hAnsi="Arial" w:cs="Arial"/>
        </w:rPr>
        <w:t>, 26(3), pp. 449–471.</w:t>
      </w:r>
    </w:p>
    <w:p w14:paraId="58AED4BF" w14:textId="77777777" w:rsidR="005C5478" w:rsidRPr="00F35F84" w:rsidRDefault="005C5478" w:rsidP="005C5478">
      <w:pPr>
        <w:pStyle w:val="NormalWeb"/>
        <w:rPr>
          <w:rFonts w:ascii="Arial" w:hAnsi="Arial" w:cs="Arial"/>
        </w:rPr>
      </w:pPr>
      <w:r w:rsidRPr="00F35F84">
        <w:rPr>
          <w:rStyle w:val="Emphasis"/>
          <w:rFonts w:ascii="Arial" w:hAnsi="Arial" w:cs="Arial"/>
        </w:rPr>
        <w:t>Public Procurement Act, 2016</w:t>
      </w:r>
      <w:r w:rsidRPr="00F35F84">
        <w:rPr>
          <w:rFonts w:ascii="Arial" w:hAnsi="Arial" w:cs="Arial"/>
        </w:rPr>
        <w:t xml:space="preserve">, </w:t>
      </w:r>
      <w:r w:rsidRPr="00F35F84">
        <w:rPr>
          <w:rStyle w:val="Emphasis"/>
          <w:rFonts w:ascii="Arial" w:hAnsi="Arial" w:cs="Arial"/>
        </w:rPr>
        <w:t xml:space="preserve">Acts and Regulations, </w:t>
      </w:r>
      <w:r w:rsidRPr="00F35F84">
        <w:rPr>
          <w:rFonts w:ascii="Arial" w:hAnsi="Arial" w:cs="Arial"/>
        </w:rPr>
        <w:t xml:space="preserve">Government of Sierra Leone 2016, Freetown, viewed 7 March 2026, </w:t>
      </w:r>
      <w:hyperlink r:id="rId36" w:history="1">
        <w:r w:rsidRPr="00F35F84">
          <w:rPr>
            <w:rStyle w:val="Hyperlink"/>
            <w:rFonts w:ascii="Arial" w:hAnsi="Arial" w:cs="Arial"/>
          </w:rPr>
          <w:t>https://nppa.gov.sl/acts-and-regulations/</w:t>
        </w:r>
      </w:hyperlink>
      <w:r w:rsidRPr="00F35F84">
        <w:rPr>
          <w:rFonts w:ascii="Arial" w:hAnsi="Arial" w:cs="Arial"/>
        </w:rPr>
        <w:t>.</w:t>
      </w:r>
    </w:p>
    <w:p w14:paraId="4624967A" w14:textId="77777777" w:rsidR="005C5478" w:rsidRPr="00F35F84" w:rsidRDefault="005C5478" w:rsidP="005C5478">
      <w:pPr>
        <w:rPr>
          <w:rFonts w:ascii="Arial" w:hAnsi="Arial" w:cs="Arial"/>
          <w:sz w:val="24"/>
          <w:szCs w:val="24"/>
        </w:rPr>
      </w:pPr>
      <w:r w:rsidRPr="00F35F84">
        <w:rPr>
          <w:rStyle w:val="Emphasis"/>
          <w:rFonts w:ascii="Arial" w:hAnsi="Arial" w:cs="Arial"/>
          <w:sz w:val="24"/>
          <w:szCs w:val="24"/>
        </w:rPr>
        <w:lastRenderedPageBreak/>
        <w:t>Public Procurement Regulations, 2020</w:t>
      </w:r>
      <w:r w:rsidRPr="00F35F84">
        <w:rPr>
          <w:rFonts w:ascii="Arial" w:hAnsi="Arial" w:cs="Arial"/>
          <w:sz w:val="24"/>
          <w:szCs w:val="24"/>
        </w:rPr>
        <w:t xml:space="preserve">, Government of Sierra Leone 2020, Freetown, viewed 7 March 2026, </w:t>
      </w:r>
      <w:hyperlink r:id="rId37" w:history="1">
        <w:r w:rsidRPr="00F35F84">
          <w:rPr>
            <w:rStyle w:val="Hyperlink"/>
            <w:rFonts w:ascii="Arial" w:hAnsi="Arial" w:cs="Arial"/>
            <w:sz w:val="24"/>
            <w:szCs w:val="24"/>
          </w:rPr>
          <w:t>https://nppa.gov.sl/acts-and-regulations/</w:t>
        </w:r>
      </w:hyperlink>
      <w:r w:rsidRPr="00F35F84">
        <w:rPr>
          <w:rFonts w:ascii="Arial" w:hAnsi="Arial" w:cs="Arial"/>
          <w:sz w:val="24"/>
          <w:szCs w:val="24"/>
        </w:rPr>
        <w:t xml:space="preserve"> </w:t>
      </w:r>
    </w:p>
    <w:p w14:paraId="04ADA02A" w14:textId="77777777" w:rsidR="005C5478" w:rsidRDefault="005C5478" w:rsidP="005C5478">
      <w:pPr>
        <w:pStyle w:val="NormalWeb"/>
        <w:rPr>
          <w:rFonts w:ascii="Arial" w:hAnsi="Arial" w:cs="Arial"/>
        </w:rPr>
      </w:pPr>
      <w:r w:rsidRPr="00F35F84">
        <w:rPr>
          <w:rFonts w:ascii="Arial" w:hAnsi="Arial" w:cs="Arial"/>
        </w:rPr>
        <w:t>Public Procurement Regulatory Authority (PPRA) 202</w:t>
      </w:r>
      <w:r>
        <w:rPr>
          <w:rFonts w:ascii="Arial" w:hAnsi="Arial" w:cs="Arial"/>
        </w:rPr>
        <w:t>4</w:t>
      </w:r>
      <w:r w:rsidRPr="00F35F84">
        <w:rPr>
          <w:rFonts w:ascii="Arial" w:hAnsi="Arial" w:cs="Arial"/>
        </w:rPr>
        <w:t xml:space="preserve">, </w:t>
      </w:r>
      <w:r w:rsidRPr="00F35F84">
        <w:rPr>
          <w:rStyle w:val="Emphasis"/>
          <w:rFonts w:ascii="Arial" w:hAnsi="Arial" w:cs="Arial"/>
        </w:rPr>
        <w:t>Annual Performance Report 2024/25</w:t>
      </w:r>
      <w:r w:rsidRPr="00F35F84">
        <w:rPr>
          <w:rFonts w:ascii="Arial" w:hAnsi="Arial" w:cs="Arial"/>
        </w:rPr>
        <w:t xml:space="preserve">, Public Procurement Regulatory Authority, Dar es Salaam, viewed 21 March 2026, </w:t>
      </w:r>
      <w:hyperlink r:id="rId38" w:history="1">
        <w:r w:rsidRPr="00F35F84">
          <w:rPr>
            <w:rStyle w:val="Hyperlink"/>
            <w:rFonts w:ascii="Arial" w:hAnsi="Arial" w:cs="Arial"/>
          </w:rPr>
          <w:t>https://www.ppra.go.tz/uploads/documents/en-1775809668--%20ANNUAL%20REPORT%20-%20FY%202023-24%20(Merged_2.pdf)%20WAZIRI%20Last%20version.pdf</w:t>
        </w:r>
      </w:hyperlink>
      <w:r w:rsidRPr="00F35F84">
        <w:rPr>
          <w:rFonts w:ascii="Arial" w:hAnsi="Arial" w:cs="Arial"/>
        </w:rPr>
        <w:t xml:space="preserve"> </w:t>
      </w:r>
      <w:r>
        <w:rPr>
          <w:rFonts w:ascii="Arial" w:hAnsi="Arial" w:cs="Arial"/>
        </w:rPr>
        <w:t xml:space="preserve"> </w:t>
      </w:r>
    </w:p>
    <w:p w14:paraId="13E61692" w14:textId="77777777" w:rsidR="005C5478" w:rsidRPr="00EF5E89" w:rsidRDefault="005C5478" w:rsidP="005C5478">
      <w:pPr>
        <w:pStyle w:val="Bibliography"/>
        <w:rPr>
          <w:rFonts w:ascii="Arial" w:hAnsi="Arial" w:cs="Arial"/>
          <w:sz w:val="24"/>
          <w:szCs w:val="24"/>
        </w:rPr>
      </w:pPr>
      <w:r w:rsidRPr="00EF5E89">
        <w:rPr>
          <w:rFonts w:ascii="Arial" w:hAnsi="Arial" w:cs="Arial"/>
          <w:sz w:val="24"/>
          <w:szCs w:val="24"/>
        </w:rPr>
        <w:fldChar w:fldCharType="begin"/>
      </w:r>
      <w:r w:rsidRPr="00EF5E89">
        <w:rPr>
          <w:rFonts w:ascii="Arial" w:hAnsi="Arial" w:cs="Arial"/>
          <w:sz w:val="24"/>
          <w:szCs w:val="24"/>
        </w:rPr>
        <w:instrText xml:space="preserve"> ADDIN ZOTERO_BIBL {"uncited":[],"omitted":[],"custom":[]} CSL_BIBLIOGRAPHY </w:instrText>
      </w:r>
      <w:r w:rsidRPr="00EF5E89">
        <w:rPr>
          <w:rFonts w:ascii="Arial" w:hAnsi="Arial" w:cs="Arial"/>
          <w:sz w:val="24"/>
          <w:szCs w:val="24"/>
        </w:rPr>
        <w:fldChar w:fldCharType="separate"/>
      </w:r>
    </w:p>
    <w:p w14:paraId="7CFC9210" w14:textId="77777777" w:rsidR="005C5478" w:rsidRPr="00EF5E89" w:rsidRDefault="005C5478" w:rsidP="005C5478">
      <w:pPr>
        <w:pStyle w:val="Bibliography"/>
        <w:rPr>
          <w:rFonts w:ascii="Arial" w:hAnsi="Arial" w:cs="Arial"/>
          <w:sz w:val="24"/>
          <w:szCs w:val="24"/>
        </w:rPr>
      </w:pPr>
      <w:r w:rsidRPr="00EF5E89">
        <w:rPr>
          <w:rFonts w:ascii="Arial" w:hAnsi="Arial" w:cs="Arial"/>
          <w:sz w:val="24"/>
          <w:szCs w:val="24"/>
        </w:rPr>
        <w:t xml:space="preserve">Persson, A., Rothstein, B. and </w:t>
      </w:r>
      <w:proofErr w:type="spellStart"/>
      <w:r w:rsidRPr="00EF5E89">
        <w:rPr>
          <w:rFonts w:ascii="Arial" w:hAnsi="Arial" w:cs="Arial"/>
          <w:sz w:val="24"/>
          <w:szCs w:val="24"/>
        </w:rPr>
        <w:t>Teorell</w:t>
      </w:r>
      <w:proofErr w:type="spellEnd"/>
      <w:r w:rsidRPr="00EF5E89">
        <w:rPr>
          <w:rFonts w:ascii="Arial" w:hAnsi="Arial" w:cs="Arial"/>
          <w:sz w:val="24"/>
          <w:szCs w:val="24"/>
        </w:rPr>
        <w:t xml:space="preserve">, J. (2013) ‘Why Anticorruption Reforms Fail—Systemic Corruption as a Collective Action Problem’, </w:t>
      </w:r>
      <w:r w:rsidRPr="00EF5E89">
        <w:rPr>
          <w:rFonts w:ascii="Arial" w:hAnsi="Arial" w:cs="Arial"/>
          <w:i/>
          <w:iCs/>
          <w:sz w:val="24"/>
          <w:szCs w:val="24"/>
        </w:rPr>
        <w:t>Governance</w:t>
      </w:r>
      <w:r w:rsidRPr="00EF5E89">
        <w:rPr>
          <w:rFonts w:ascii="Arial" w:hAnsi="Arial" w:cs="Arial"/>
          <w:sz w:val="24"/>
          <w:szCs w:val="24"/>
        </w:rPr>
        <w:t>, 26(3), pp. 449–471. Available at: https://doi.org/10.1111/j.1468-0491.2012.01604.x.</w:t>
      </w:r>
    </w:p>
    <w:p w14:paraId="007C6468" w14:textId="77777777" w:rsidR="005C5478" w:rsidRPr="00EF5E89" w:rsidRDefault="005C5478" w:rsidP="005C5478">
      <w:pPr>
        <w:pStyle w:val="Bibliography"/>
        <w:rPr>
          <w:rFonts w:ascii="Arial" w:hAnsi="Arial" w:cs="Arial"/>
          <w:sz w:val="24"/>
          <w:szCs w:val="24"/>
        </w:rPr>
      </w:pPr>
      <w:r w:rsidRPr="00EF5E89">
        <w:rPr>
          <w:rFonts w:ascii="Arial" w:hAnsi="Arial" w:cs="Arial"/>
          <w:sz w:val="24"/>
          <w:szCs w:val="24"/>
        </w:rPr>
        <w:t xml:space="preserve">Robinson, D. </w:t>
      </w:r>
      <w:r w:rsidRPr="00EF5E89">
        <w:rPr>
          <w:rFonts w:ascii="Arial" w:hAnsi="Arial" w:cs="Arial"/>
          <w:i/>
          <w:iCs/>
          <w:sz w:val="24"/>
          <w:szCs w:val="24"/>
        </w:rPr>
        <w:t>et al.</w:t>
      </w:r>
      <w:r w:rsidRPr="00EF5E89">
        <w:rPr>
          <w:rFonts w:ascii="Arial" w:hAnsi="Arial" w:cs="Arial"/>
          <w:sz w:val="24"/>
          <w:szCs w:val="24"/>
        </w:rPr>
        <w:t xml:space="preserve"> (2026) </w:t>
      </w:r>
      <w:r w:rsidRPr="00EF5E89">
        <w:rPr>
          <w:rFonts w:ascii="Arial" w:hAnsi="Arial" w:cs="Arial"/>
          <w:i/>
          <w:iCs/>
          <w:sz w:val="24"/>
          <w:szCs w:val="24"/>
        </w:rPr>
        <w:t>Sierra Leone: Governance and Corruption Diagnostic Report</w:t>
      </w:r>
      <w:r w:rsidRPr="00EF5E89">
        <w:rPr>
          <w:rFonts w:ascii="Arial" w:hAnsi="Arial" w:cs="Arial"/>
          <w:sz w:val="24"/>
          <w:szCs w:val="24"/>
        </w:rPr>
        <w:t>. HLS/26/03. International Monetary Fund. Available at: https://www.imf.org/-/media/files/publications/hls/2026/english/hlsea2026003 (Accessed: 22 March 2026).</w:t>
      </w:r>
    </w:p>
    <w:p w14:paraId="3F248F2C" w14:textId="77777777" w:rsidR="005C5478" w:rsidRPr="00EF5E89" w:rsidRDefault="005C5478" w:rsidP="005C5478">
      <w:pPr>
        <w:pStyle w:val="Bibliography"/>
        <w:rPr>
          <w:rFonts w:ascii="Arial" w:hAnsi="Arial" w:cs="Arial"/>
          <w:sz w:val="24"/>
          <w:szCs w:val="24"/>
        </w:rPr>
      </w:pPr>
      <w:r w:rsidRPr="00EF5E89">
        <w:rPr>
          <w:rFonts w:ascii="Arial" w:hAnsi="Arial" w:cs="Arial"/>
          <w:sz w:val="24"/>
          <w:szCs w:val="24"/>
        </w:rPr>
        <w:t xml:space="preserve">Rose-Ackerman, S. (1978) ‘CORRUPTION AS A PROBLEM IN POLITICAL ECONOMY’, </w:t>
      </w:r>
      <w:r w:rsidRPr="00EF5E89">
        <w:rPr>
          <w:rFonts w:ascii="Arial" w:hAnsi="Arial" w:cs="Arial"/>
          <w:i/>
          <w:iCs/>
          <w:sz w:val="24"/>
          <w:szCs w:val="24"/>
        </w:rPr>
        <w:t>Corruption</w:t>
      </w:r>
      <w:r w:rsidRPr="00EF5E89">
        <w:rPr>
          <w:rFonts w:ascii="Arial" w:hAnsi="Arial" w:cs="Arial"/>
          <w:sz w:val="24"/>
          <w:szCs w:val="24"/>
        </w:rPr>
        <w:t>. Elsevier, pp. 1–14. Available at: https://doi.org/10.1016/B978-0-12-596350-3.50005-3.</w:t>
      </w:r>
    </w:p>
    <w:p w14:paraId="789556F6" w14:textId="77777777" w:rsidR="005C5478" w:rsidRPr="00EF5E89" w:rsidRDefault="005C5478" w:rsidP="005C5478">
      <w:pPr>
        <w:pStyle w:val="Bibliography"/>
        <w:rPr>
          <w:rFonts w:ascii="Arial" w:hAnsi="Arial" w:cs="Arial"/>
          <w:sz w:val="24"/>
          <w:szCs w:val="24"/>
        </w:rPr>
      </w:pPr>
      <w:r w:rsidRPr="00EF5E89">
        <w:rPr>
          <w:rFonts w:ascii="Arial" w:hAnsi="Arial" w:cs="Arial"/>
          <w:sz w:val="24"/>
          <w:szCs w:val="24"/>
        </w:rPr>
        <w:t xml:space="preserve">Stephenson, M.C. (2015) ‘Corruption and democratic institutions: a review and synthesis’, </w:t>
      </w:r>
      <w:r w:rsidRPr="00EF5E89">
        <w:rPr>
          <w:rFonts w:ascii="Arial" w:hAnsi="Arial" w:cs="Arial"/>
          <w:i/>
          <w:iCs/>
          <w:sz w:val="24"/>
          <w:szCs w:val="24"/>
        </w:rPr>
        <w:t>Greed, Corruption, and the Modern State</w:t>
      </w:r>
      <w:r w:rsidRPr="00EF5E89">
        <w:rPr>
          <w:rFonts w:ascii="Arial" w:hAnsi="Arial" w:cs="Arial"/>
          <w:sz w:val="24"/>
          <w:szCs w:val="24"/>
        </w:rPr>
        <w:t>. Edward Elgar Publishing, pp. 92–133. Available at: https://www.elgaronline.com/edcollchap/edcoll/9781784714697/9781784714697.00010.xml (Accessed: 15 April 2026).</w:t>
      </w:r>
    </w:p>
    <w:p w14:paraId="143607B7" w14:textId="77777777" w:rsidR="005C5478" w:rsidRPr="00EF5E89" w:rsidRDefault="005C5478" w:rsidP="005C5478">
      <w:pPr>
        <w:pStyle w:val="Bibliography"/>
        <w:rPr>
          <w:rFonts w:ascii="Arial" w:hAnsi="Arial" w:cs="Arial"/>
          <w:sz w:val="24"/>
          <w:szCs w:val="24"/>
        </w:rPr>
      </w:pPr>
      <w:r w:rsidRPr="00EF5E89">
        <w:rPr>
          <w:rFonts w:ascii="Arial" w:hAnsi="Arial" w:cs="Arial"/>
          <w:sz w:val="24"/>
          <w:szCs w:val="24"/>
        </w:rPr>
        <w:t xml:space="preserve">truthmedia.sl (2026) ‘NPPA and BAN Partner to Boost Transparency in Public Procurement | truthmedia.sl’, </w:t>
      </w:r>
      <w:r w:rsidRPr="00EF5E89">
        <w:rPr>
          <w:rFonts w:ascii="Arial" w:hAnsi="Arial" w:cs="Arial"/>
          <w:i/>
          <w:iCs/>
          <w:sz w:val="24"/>
          <w:szCs w:val="24"/>
        </w:rPr>
        <w:t>NPPA and BAN Partner to Boost Transparency in Public Procurement</w:t>
      </w:r>
      <w:r w:rsidRPr="00EF5E89">
        <w:rPr>
          <w:rFonts w:ascii="Arial" w:hAnsi="Arial" w:cs="Arial"/>
          <w:sz w:val="24"/>
          <w:szCs w:val="24"/>
        </w:rPr>
        <w:t>, 28 January. Available at: https://truthmedia.sl/nppa-and-ban-partner-to-boost-transparency-in-public-procurement/ (Accessed: 11 March 2026).</w:t>
      </w:r>
    </w:p>
    <w:p w14:paraId="77D2C421" w14:textId="77777777" w:rsidR="005C5478" w:rsidRPr="00F35F84" w:rsidRDefault="005C5478" w:rsidP="005C5478">
      <w:pPr>
        <w:pStyle w:val="NormalWeb"/>
        <w:rPr>
          <w:rFonts w:ascii="Arial" w:hAnsi="Arial" w:cs="Arial"/>
        </w:rPr>
      </w:pPr>
      <w:r w:rsidRPr="00EF5E89">
        <w:rPr>
          <w:rFonts w:ascii="Arial" w:hAnsi="Arial" w:cs="Arial"/>
        </w:rPr>
        <w:fldChar w:fldCharType="end"/>
      </w:r>
      <w:r w:rsidRPr="00F35F84">
        <w:rPr>
          <w:rFonts w:ascii="Arial" w:hAnsi="Arial" w:cs="Arial"/>
        </w:rPr>
        <w:t xml:space="preserve">Said, M. 2026, </w:t>
      </w:r>
      <w:r w:rsidRPr="00F35F84">
        <w:rPr>
          <w:rStyle w:val="Emphasis"/>
          <w:rFonts w:ascii="Arial" w:hAnsi="Arial" w:cs="Arial"/>
        </w:rPr>
        <w:t>Digital system to boost procurement transparency</w:t>
      </w:r>
      <w:r w:rsidRPr="00F35F84">
        <w:rPr>
          <w:rFonts w:ascii="Arial" w:hAnsi="Arial" w:cs="Arial"/>
        </w:rPr>
        <w:t xml:space="preserve">, </w:t>
      </w:r>
      <w:r w:rsidRPr="00F35F84">
        <w:rPr>
          <w:rStyle w:val="Emphasis"/>
          <w:rFonts w:ascii="Arial" w:hAnsi="Arial" w:cs="Arial"/>
        </w:rPr>
        <w:t>Daily News Tanzania</w:t>
      </w:r>
      <w:r w:rsidRPr="00F35F84">
        <w:rPr>
          <w:rFonts w:ascii="Arial" w:hAnsi="Arial" w:cs="Arial"/>
        </w:rPr>
        <w:t xml:space="preserve">, Dodoma, viewed 24 April 2026, </w:t>
      </w:r>
      <w:hyperlink r:id="rId39" w:history="1">
        <w:r w:rsidRPr="00F35F84">
          <w:rPr>
            <w:rStyle w:val="Hyperlink"/>
            <w:rFonts w:ascii="Arial" w:hAnsi="Arial" w:cs="Arial"/>
          </w:rPr>
          <w:t>https://dailynews.co.tz/digital-system-to-boost-procurement-transparency</w:t>
        </w:r>
      </w:hyperlink>
      <w:r w:rsidRPr="00F35F84">
        <w:rPr>
          <w:rFonts w:ascii="Arial" w:hAnsi="Arial" w:cs="Arial"/>
        </w:rPr>
        <w:t xml:space="preserve"> </w:t>
      </w:r>
    </w:p>
    <w:p w14:paraId="6BBB1F38" w14:textId="77777777" w:rsidR="005C5478" w:rsidRPr="00F35F84" w:rsidRDefault="005C5478" w:rsidP="005C5478">
      <w:pPr>
        <w:rPr>
          <w:rFonts w:ascii="Arial" w:hAnsi="Arial" w:cs="Arial"/>
          <w:sz w:val="24"/>
          <w:szCs w:val="24"/>
        </w:rPr>
      </w:pPr>
      <w:r w:rsidRPr="00F35F84">
        <w:rPr>
          <w:rFonts w:ascii="Arial" w:hAnsi="Arial" w:cs="Arial"/>
          <w:sz w:val="24"/>
          <w:szCs w:val="24"/>
        </w:rPr>
        <w:t xml:space="preserve">Starodubtsev, O. &amp; Buhai, Y. 2018, </w:t>
      </w:r>
      <w:r w:rsidRPr="00F35F84">
        <w:rPr>
          <w:rStyle w:val="Emphasis"/>
          <w:rFonts w:ascii="Arial" w:hAnsi="Arial" w:cs="Arial"/>
          <w:sz w:val="24"/>
          <w:szCs w:val="24"/>
        </w:rPr>
        <w:t>ProZorro – From a Volunteer Initiative to a Major State Reform</w:t>
      </w:r>
      <w:r w:rsidRPr="00F35F84">
        <w:rPr>
          <w:rFonts w:ascii="Arial" w:hAnsi="Arial" w:cs="Arial"/>
          <w:sz w:val="24"/>
          <w:szCs w:val="24"/>
        </w:rPr>
        <w:t xml:space="preserve">, </w:t>
      </w:r>
      <w:proofErr w:type="spellStart"/>
      <w:r w:rsidRPr="00F35F84">
        <w:rPr>
          <w:rFonts w:ascii="Arial" w:hAnsi="Arial" w:cs="Arial"/>
          <w:sz w:val="24"/>
          <w:szCs w:val="24"/>
        </w:rPr>
        <w:t>Center</w:t>
      </w:r>
      <w:proofErr w:type="spellEnd"/>
      <w:r w:rsidRPr="00F35F84">
        <w:rPr>
          <w:rFonts w:ascii="Arial" w:hAnsi="Arial" w:cs="Arial"/>
          <w:sz w:val="24"/>
          <w:szCs w:val="24"/>
        </w:rPr>
        <w:t xml:space="preserve"> on Democracy, Development and the Rule of Law (CDDRL), Stanford University, viewed 12 March 2026, </w:t>
      </w:r>
      <w:hyperlink r:id="rId40" w:history="1">
        <w:r w:rsidRPr="00F35F84">
          <w:rPr>
            <w:rStyle w:val="Hyperlink"/>
            <w:rFonts w:ascii="Arial" w:hAnsi="Arial" w:cs="Arial"/>
            <w:sz w:val="24"/>
            <w:szCs w:val="24"/>
          </w:rPr>
          <w:t>https://cddrl.fsi.stanford.edu/lad/publication/prozorro-volunteer-initiative-major-state-reform</w:t>
        </w:r>
      </w:hyperlink>
      <w:r w:rsidRPr="00F35F84">
        <w:rPr>
          <w:rFonts w:ascii="Arial" w:hAnsi="Arial" w:cs="Arial"/>
          <w:sz w:val="24"/>
          <w:szCs w:val="24"/>
        </w:rPr>
        <w:t xml:space="preserve"> </w:t>
      </w:r>
    </w:p>
    <w:p w14:paraId="04A9A3A7" w14:textId="77777777" w:rsidR="005C5478" w:rsidRPr="00F35F84" w:rsidRDefault="005C5478" w:rsidP="005C5478">
      <w:pPr>
        <w:spacing w:before="100" w:beforeAutospacing="1" w:after="100" w:afterAutospacing="1" w:line="240" w:lineRule="auto"/>
        <w:rPr>
          <w:rFonts w:ascii="Arial" w:hAnsi="Arial" w:cs="Arial"/>
          <w:sz w:val="24"/>
          <w:szCs w:val="24"/>
        </w:rPr>
      </w:pPr>
      <w:r w:rsidRPr="00F35F84">
        <w:rPr>
          <w:rStyle w:val="Strong"/>
          <w:rFonts w:cs="Arial"/>
          <w:b w:val="0"/>
          <w:sz w:val="24"/>
          <w:szCs w:val="24"/>
        </w:rPr>
        <w:t>Stephenson, M.</w:t>
      </w:r>
      <w:r w:rsidRPr="00F35F84">
        <w:rPr>
          <w:rFonts w:ascii="Arial" w:hAnsi="Arial" w:cs="Arial"/>
          <w:sz w:val="24"/>
          <w:szCs w:val="24"/>
        </w:rPr>
        <w:t xml:space="preserve"> (2015) ‘Corruption is BOTH a “Principal-Agent Problem” AND a “Collective Action Problem”’, </w:t>
      </w:r>
      <w:r w:rsidRPr="00F35F84">
        <w:rPr>
          <w:rStyle w:val="Emphasis"/>
          <w:rFonts w:ascii="Arial" w:hAnsi="Arial" w:cs="Arial"/>
          <w:sz w:val="24"/>
          <w:szCs w:val="24"/>
        </w:rPr>
        <w:t>The Global Anticorruption Blog</w:t>
      </w:r>
      <w:r w:rsidRPr="00F35F84">
        <w:rPr>
          <w:rFonts w:ascii="Arial" w:hAnsi="Arial" w:cs="Arial"/>
          <w:sz w:val="24"/>
          <w:szCs w:val="24"/>
        </w:rPr>
        <w:t xml:space="preserve">. viewed 25 April 2026 Available at: </w:t>
      </w:r>
      <w:hyperlink r:id="rId41" w:history="1">
        <w:r w:rsidRPr="00F35F84">
          <w:rPr>
            <w:rStyle w:val="Hyperlink"/>
            <w:rFonts w:ascii="Arial" w:hAnsi="Arial" w:cs="Arial"/>
            <w:sz w:val="24"/>
            <w:szCs w:val="24"/>
          </w:rPr>
          <w:t>https://globalanticorruptionblog.com/2015/04/09/corruption-is-both-a-principal-agent-problem-and-a-collective-action-problem/</w:t>
        </w:r>
      </w:hyperlink>
      <w:r w:rsidRPr="00F35F84">
        <w:rPr>
          <w:rStyle w:val="HTMLCode"/>
          <w:rFonts w:ascii="Arial" w:eastAsiaTheme="minorHAnsi" w:hAnsi="Arial" w:cs="Arial"/>
          <w:sz w:val="24"/>
          <w:szCs w:val="24"/>
        </w:rPr>
        <w:t xml:space="preserve"> </w:t>
      </w:r>
      <w:r w:rsidRPr="00F35F84">
        <w:rPr>
          <w:rFonts w:ascii="Arial" w:hAnsi="Arial" w:cs="Arial"/>
          <w:sz w:val="24"/>
          <w:szCs w:val="24"/>
        </w:rPr>
        <w:t xml:space="preserve">  </w:t>
      </w:r>
    </w:p>
    <w:p w14:paraId="7AF7FE54" w14:textId="77777777" w:rsidR="005C5478" w:rsidRPr="00F35F84" w:rsidRDefault="005C5478" w:rsidP="005C5478">
      <w:pPr>
        <w:pStyle w:val="Heading3"/>
        <w:rPr>
          <w:rFonts w:ascii="Arial" w:hAnsi="Arial" w:cs="Arial"/>
          <w:b w:val="0"/>
          <w:sz w:val="24"/>
          <w:szCs w:val="24"/>
        </w:rPr>
      </w:pPr>
      <w:r w:rsidRPr="00DC286C">
        <w:rPr>
          <w:rFonts w:ascii="Arial" w:hAnsi="Arial" w:cs="Arial"/>
          <w:b w:val="0"/>
          <w:color w:val="auto"/>
          <w:sz w:val="24"/>
          <w:szCs w:val="24"/>
        </w:rPr>
        <w:lastRenderedPageBreak/>
        <w:t xml:space="preserve">Transparency International 2023, </w:t>
      </w:r>
      <w:r w:rsidRPr="00DC286C">
        <w:rPr>
          <w:rStyle w:val="Emphasis"/>
          <w:rFonts w:ascii="Arial" w:hAnsi="Arial" w:cs="Arial"/>
          <w:b w:val="0"/>
          <w:color w:val="auto"/>
          <w:sz w:val="24"/>
          <w:szCs w:val="24"/>
        </w:rPr>
        <w:t>Corruption Perceptions Index 2023: Sierra Leone Country Data</w:t>
      </w:r>
      <w:r w:rsidRPr="00DC286C">
        <w:rPr>
          <w:rFonts w:ascii="Arial" w:hAnsi="Arial" w:cs="Arial"/>
          <w:b w:val="0"/>
          <w:color w:val="auto"/>
          <w:sz w:val="24"/>
          <w:szCs w:val="24"/>
        </w:rPr>
        <w:t xml:space="preserve">, Transparency International, Berlin, viewed 6 March 2026, </w:t>
      </w:r>
      <w:hyperlink r:id="rId42" w:history="1">
        <w:r w:rsidRPr="00F35F84">
          <w:rPr>
            <w:rStyle w:val="Hyperlink"/>
            <w:rFonts w:ascii="Arial" w:hAnsi="Arial" w:cs="Arial"/>
            <w:b w:val="0"/>
            <w:sz w:val="24"/>
            <w:szCs w:val="24"/>
          </w:rPr>
          <w:t>https://www.transparency.org/en/cpi/2023/index/sle</w:t>
        </w:r>
      </w:hyperlink>
      <w:r w:rsidRPr="00F35F84">
        <w:rPr>
          <w:rFonts w:ascii="Arial" w:hAnsi="Arial" w:cs="Arial"/>
          <w:b w:val="0"/>
          <w:sz w:val="24"/>
          <w:szCs w:val="24"/>
        </w:rPr>
        <w:t xml:space="preserve">   </w:t>
      </w:r>
    </w:p>
    <w:p w14:paraId="16E4D35B" w14:textId="77777777" w:rsidR="005C5478" w:rsidRPr="00F35F84" w:rsidRDefault="005C5478" w:rsidP="005C5478">
      <w:pPr>
        <w:rPr>
          <w:rFonts w:ascii="Arial" w:hAnsi="Arial" w:cs="Arial"/>
          <w:sz w:val="24"/>
          <w:szCs w:val="24"/>
        </w:rPr>
      </w:pPr>
      <w:r w:rsidRPr="00F35F84">
        <w:rPr>
          <w:rFonts w:ascii="Arial" w:hAnsi="Arial" w:cs="Arial"/>
          <w:sz w:val="24"/>
          <w:szCs w:val="24"/>
        </w:rPr>
        <w:t xml:space="preserve">Transparency International Ukraine 2017, </w:t>
      </w:r>
      <w:r w:rsidRPr="00F35F84">
        <w:rPr>
          <w:rStyle w:val="Emphasis"/>
          <w:rFonts w:ascii="Arial" w:hAnsi="Arial" w:cs="Arial"/>
          <w:sz w:val="24"/>
          <w:szCs w:val="24"/>
        </w:rPr>
        <w:t>Reform of Public Procurement in Ukraine and Results of the Work of Electronic System ProZorro in January to June 2017</w:t>
      </w:r>
      <w:r w:rsidRPr="00F35F84">
        <w:rPr>
          <w:rFonts w:ascii="Arial" w:hAnsi="Arial" w:cs="Arial"/>
          <w:sz w:val="24"/>
          <w:szCs w:val="24"/>
        </w:rPr>
        <w:t xml:space="preserve">, Transparency International Ukraine, Kyiv, viewed 15 March 2026, </w:t>
      </w:r>
      <w:hyperlink r:id="rId43" w:history="1">
        <w:r w:rsidRPr="00F35F84">
          <w:rPr>
            <w:rStyle w:val="Hyperlink"/>
            <w:rFonts w:ascii="Arial" w:hAnsi="Arial" w:cs="Arial"/>
            <w:sz w:val="24"/>
            <w:szCs w:val="24"/>
          </w:rPr>
          <w:t>https://ti-ukraine.org/en/research/reform-of-public-procurement-in-ukraine-and-results-of-the-work-of-electronic-system-prozorro-in-january-to-june-2017/</w:t>
        </w:r>
      </w:hyperlink>
      <w:r w:rsidRPr="00F35F84">
        <w:rPr>
          <w:rFonts w:ascii="Arial" w:hAnsi="Arial" w:cs="Arial"/>
          <w:sz w:val="24"/>
          <w:szCs w:val="24"/>
        </w:rPr>
        <w:t xml:space="preserve"> .</w:t>
      </w:r>
    </w:p>
    <w:p w14:paraId="638D00D4" w14:textId="77777777" w:rsidR="005C5478" w:rsidRPr="00F35F84" w:rsidRDefault="005C5478" w:rsidP="005C5478">
      <w:pPr>
        <w:pStyle w:val="NormalWeb"/>
        <w:rPr>
          <w:rFonts w:ascii="Arial" w:hAnsi="Arial" w:cs="Arial"/>
        </w:rPr>
      </w:pPr>
      <w:r w:rsidRPr="00F35F84">
        <w:rPr>
          <w:rFonts w:ascii="Arial" w:hAnsi="Arial" w:cs="Arial"/>
        </w:rPr>
        <w:t xml:space="preserve">World Bank Group 2023, </w:t>
      </w:r>
      <w:r w:rsidRPr="00F35F84">
        <w:rPr>
          <w:rStyle w:val="Emphasis"/>
          <w:rFonts w:ascii="Arial" w:hAnsi="Arial" w:cs="Arial"/>
        </w:rPr>
        <w:t>MDBs to Harmonize Procurement Systems in Ukraine</w:t>
      </w:r>
      <w:r w:rsidRPr="00F35F84">
        <w:rPr>
          <w:rFonts w:ascii="Arial" w:hAnsi="Arial" w:cs="Arial"/>
        </w:rPr>
        <w:t xml:space="preserve">, World Bank Group, Washington, 16 October, viewed 20 March 2026, </w:t>
      </w:r>
      <w:hyperlink r:id="rId44" w:history="1">
        <w:r w:rsidRPr="00F35F84">
          <w:rPr>
            <w:rStyle w:val="Hyperlink"/>
            <w:rFonts w:ascii="Arial" w:hAnsi="Arial" w:cs="Arial"/>
          </w:rPr>
          <w:t>https://www.worldbank.org/en/news/press-release/2023/10/16/mdbs-to-harmonize-procurement-systems-in-ukraine</w:t>
        </w:r>
      </w:hyperlink>
      <w:r w:rsidRPr="00F35F84">
        <w:rPr>
          <w:rStyle w:val="HTMLCode"/>
          <w:rFonts w:ascii="Arial" w:hAnsi="Arial" w:cs="Arial"/>
          <w:sz w:val="24"/>
          <w:szCs w:val="24"/>
        </w:rPr>
        <w:t xml:space="preserve"> </w:t>
      </w:r>
    </w:p>
    <w:p w14:paraId="3365BCC1" w14:textId="77777777" w:rsidR="005C5478" w:rsidRPr="00DC286C" w:rsidRDefault="005C5478" w:rsidP="005C5478">
      <w:pPr>
        <w:spacing w:before="100" w:beforeAutospacing="1" w:after="100" w:afterAutospacing="1" w:line="360" w:lineRule="auto"/>
        <w:rPr>
          <w:rFonts w:ascii="Arial" w:eastAsia="Times New Roman" w:hAnsi="Arial" w:cs="Arial"/>
          <w:b/>
          <w:bCs/>
          <w:color w:val="3022B4"/>
          <w:kern w:val="36"/>
          <w:sz w:val="24"/>
          <w:szCs w:val="24"/>
          <w:lang w:eastAsia="en-GB"/>
        </w:rPr>
      </w:pPr>
    </w:p>
    <w:p w14:paraId="6106F5A1" w14:textId="77777777" w:rsidR="005C5478" w:rsidRDefault="005C5478" w:rsidP="005C5478">
      <w:pPr>
        <w:jc w:val="both"/>
        <w:rPr>
          <w:rFonts w:ascii="Arial" w:hAnsi="Arial" w:cs="Arial"/>
          <w:b/>
          <w:color w:val="3022B4"/>
          <w:sz w:val="24"/>
          <w:szCs w:val="24"/>
        </w:rPr>
      </w:pPr>
    </w:p>
    <w:p w14:paraId="630A0032" w14:textId="77777777" w:rsidR="005C5478" w:rsidRDefault="005C5478" w:rsidP="005C5478">
      <w:pPr>
        <w:jc w:val="both"/>
        <w:rPr>
          <w:rFonts w:ascii="Arial" w:hAnsi="Arial" w:cs="Arial"/>
          <w:b/>
          <w:color w:val="3022B4"/>
          <w:sz w:val="24"/>
          <w:szCs w:val="24"/>
        </w:rPr>
      </w:pPr>
    </w:p>
    <w:p w14:paraId="11B66EC9" w14:textId="77777777" w:rsidR="005C5478" w:rsidRDefault="005C5478" w:rsidP="005C5478">
      <w:pPr>
        <w:jc w:val="both"/>
        <w:rPr>
          <w:rFonts w:ascii="Arial" w:hAnsi="Arial" w:cs="Arial"/>
          <w:b/>
          <w:color w:val="3022B4"/>
          <w:sz w:val="24"/>
          <w:szCs w:val="24"/>
        </w:rPr>
      </w:pPr>
    </w:p>
    <w:p w14:paraId="1EC4C8B9" w14:textId="77777777" w:rsidR="005C5478" w:rsidRDefault="005C5478" w:rsidP="005C5478">
      <w:pPr>
        <w:jc w:val="both"/>
        <w:rPr>
          <w:rFonts w:ascii="Arial" w:hAnsi="Arial" w:cs="Arial"/>
          <w:b/>
          <w:color w:val="3022B4"/>
          <w:sz w:val="24"/>
          <w:szCs w:val="24"/>
        </w:rPr>
      </w:pPr>
    </w:p>
    <w:p w14:paraId="7E55216B" w14:textId="77777777" w:rsidR="005C5478" w:rsidRDefault="005C5478" w:rsidP="005C5478">
      <w:pPr>
        <w:jc w:val="both"/>
        <w:rPr>
          <w:rFonts w:ascii="Arial" w:hAnsi="Arial" w:cs="Arial"/>
          <w:b/>
          <w:color w:val="3022B4"/>
          <w:sz w:val="24"/>
          <w:szCs w:val="24"/>
        </w:rPr>
      </w:pPr>
    </w:p>
    <w:p w14:paraId="22EFF943" w14:textId="77777777" w:rsidR="005C5478" w:rsidRPr="00EF5E89" w:rsidRDefault="005C5478" w:rsidP="005C5478">
      <w:pPr>
        <w:jc w:val="both"/>
        <w:rPr>
          <w:rFonts w:ascii="Arial" w:hAnsi="Arial" w:cs="Arial"/>
          <w:b/>
          <w:color w:val="3022B4"/>
          <w:sz w:val="28"/>
          <w:szCs w:val="28"/>
        </w:rPr>
      </w:pPr>
    </w:p>
    <w:p w14:paraId="6B3A4EB0" w14:textId="77777777" w:rsidR="005C5478" w:rsidRPr="00EF5E89" w:rsidRDefault="005C5478" w:rsidP="005C5478">
      <w:pPr>
        <w:jc w:val="both"/>
        <w:rPr>
          <w:rFonts w:ascii="Arial" w:hAnsi="Arial" w:cs="Arial"/>
          <w:b/>
          <w:color w:val="3022B4"/>
          <w:sz w:val="28"/>
          <w:szCs w:val="28"/>
        </w:rPr>
        <w:sectPr w:rsidR="005C5478" w:rsidRPr="00EF5E89" w:rsidSect="005C5478">
          <w:type w:val="continuous"/>
          <w:pgSz w:w="11906" w:h="16838"/>
          <w:pgMar w:top="1440" w:right="1440" w:bottom="1135" w:left="1440" w:header="708" w:footer="708" w:gutter="0"/>
          <w:cols w:space="720"/>
          <w:titlePg/>
          <w:docGrid w:linePitch="360"/>
        </w:sectPr>
      </w:pPr>
    </w:p>
    <w:p w14:paraId="36E99D7D" w14:textId="77777777" w:rsidR="005C5478" w:rsidRPr="00EF5E89" w:rsidRDefault="005C5478" w:rsidP="005C5478">
      <w:pPr>
        <w:jc w:val="both"/>
        <w:rPr>
          <w:rFonts w:ascii="Arial" w:hAnsi="Arial" w:cs="Arial"/>
          <w:sz w:val="24"/>
          <w:szCs w:val="24"/>
        </w:rPr>
      </w:pPr>
    </w:p>
    <w:p w14:paraId="3B4B9F73" w14:textId="77777777" w:rsidR="005C5478" w:rsidRDefault="005C5478" w:rsidP="005C5478"/>
    <w:p w14:paraId="5DC4145A" w14:textId="5F30CCDA" w:rsidR="00F73AFC" w:rsidRPr="00EF5E89" w:rsidRDefault="00F73AFC" w:rsidP="006E1038">
      <w:pPr>
        <w:jc w:val="both"/>
        <w:rPr>
          <w:rFonts w:ascii="Arial" w:hAnsi="Arial" w:cs="Arial"/>
          <w:sz w:val="24"/>
          <w:szCs w:val="24"/>
        </w:rPr>
      </w:pPr>
    </w:p>
    <w:sectPr w:rsidR="00F73AFC" w:rsidRPr="00EF5E89" w:rsidSect="00F82295">
      <w:type w:val="continuous"/>
      <w:pgSz w:w="11906" w:h="16838"/>
      <w:pgMar w:top="1440" w:right="1440" w:bottom="1135" w:left="1440" w:header="708" w:footer="70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BA841" w14:textId="77777777" w:rsidR="007F4C41" w:rsidRDefault="007F4C41" w:rsidP="00B254E9">
      <w:pPr>
        <w:spacing w:after="0" w:line="240" w:lineRule="auto"/>
      </w:pPr>
      <w:r>
        <w:separator/>
      </w:r>
    </w:p>
  </w:endnote>
  <w:endnote w:type="continuationSeparator" w:id="0">
    <w:p w14:paraId="2EC9F4BF" w14:textId="77777777" w:rsidR="007F4C41" w:rsidRDefault="007F4C41" w:rsidP="00B2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610677"/>
      <w:docPartObj>
        <w:docPartGallery w:val="Page Numbers (Bottom of Page)"/>
        <w:docPartUnique/>
      </w:docPartObj>
    </w:sdtPr>
    <w:sdtContent>
      <w:p w14:paraId="67613B1E" w14:textId="77777777" w:rsidR="00533FEF" w:rsidRDefault="00533FEF">
        <w:pPr>
          <w:pStyle w:val="Footer"/>
        </w:pPr>
        <w:r>
          <w:rPr>
            <w:noProof/>
            <w:lang w:eastAsia="en-GB"/>
          </w:rPr>
          <mc:AlternateContent>
            <mc:Choice Requires="wpg">
              <w:drawing>
                <wp:anchor distT="0" distB="0" distL="114300" distR="114300" simplePos="0" relativeHeight="251659264" behindDoc="0" locked="0" layoutInCell="1" allowOverlap="1" wp14:anchorId="0A7F9704" wp14:editId="5BD13A6F">
                  <wp:simplePos x="0" y="0"/>
                  <wp:positionH relativeFrom="page">
                    <wp:align>center</wp:align>
                  </wp:positionH>
                  <wp:positionV relativeFrom="bottomMargin">
                    <wp:align>center</wp:align>
                  </wp:positionV>
                  <wp:extent cx="7781925" cy="190500"/>
                  <wp:effectExtent l="9525" t="9525" r="9525" b="0"/>
                  <wp:wrapNone/>
                  <wp:docPr id="64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81C1E" w14:textId="77777777" w:rsidR="00533FEF" w:rsidRDefault="00533FEF">
                                <w:pPr>
                                  <w:jc w:val="center"/>
                                </w:pPr>
                                <w:r>
                                  <w:fldChar w:fldCharType="begin"/>
                                </w:r>
                                <w:r>
                                  <w:instrText xml:space="preserve"> PAGE    \* MERGEFORMAT </w:instrText>
                                </w:r>
                                <w:r>
                                  <w:fldChar w:fldCharType="separate"/>
                                </w:r>
                                <w:r w:rsidR="00BF07DA" w:rsidRPr="00BF07DA">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A7F9704" id="Group 33" o:spid="_x0000_s1026" style="position:absolute;margin-left:0;margin-top:0;width:612.7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s9xQAAANwAAAAPAAAAZHJzL2Rvd25yZXYueG1sRI9Ba8JA&#10;FITvBf/D8gre6qZVgo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HzLs9xQAAANwAAAAP&#10;AAAAAAAAAAAAAAAAAAcCAABkcnMvZG93bnJldi54bWxQSwUGAAAAAAMAAwC3AAAA+QIAAAAA&#10;" filled="f" stroked="f">
                    <v:textbox inset="0,0,0,0">
                      <w:txbxContent>
                        <w:p w14:paraId="2FB81C1E" w14:textId="77777777" w:rsidR="00533FEF" w:rsidRDefault="00533FEF">
                          <w:pPr>
                            <w:jc w:val="center"/>
                          </w:pPr>
                          <w:r>
                            <w:fldChar w:fldCharType="begin"/>
                          </w:r>
                          <w:r>
                            <w:instrText xml:space="preserve"> PAGE    \* MERGEFORMAT </w:instrText>
                          </w:r>
                          <w:r>
                            <w:fldChar w:fldCharType="separate"/>
                          </w:r>
                          <w:r w:rsidR="00BF07DA" w:rsidRPr="00BF07DA">
                            <w:rPr>
                              <w:noProof/>
                              <w:color w:val="8C8C8C" w:themeColor="background1" w:themeShade="8C"/>
                            </w:rPr>
                            <w:t>2</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DDF8E" w14:textId="77777777" w:rsidR="007F4C41" w:rsidRDefault="007F4C41" w:rsidP="00B254E9">
      <w:pPr>
        <w:spacing w:after="0" w:line="240" w:lineRule="auto"/>
      </w:pPr>
      <w:r>
        <w:separator/>
      </w:r>
    </w:p>
  </w:footnote>
  <w:footnote w:type="continuationSeparator" w:id="0">
    <w:p w14:paraId="6152DAD3" w14:textId="77777777" w:rsidR="007F4C41" w:rsidRDefault="007F4C41" w:rsidP="00B254E9">
      <w:pPr>
        <w:spacing w:after="0" w:line="240" w:lineRule="auto"/>
      </w:pPr>
      <w:r>
        <w:continuationSeparator/>
      </w:r>
    </w:p>
  </w:footnote>
  <w:footnote w:id="1">
    <w:p w14:paraId="77CFC40B" w14:textId="7DADB9F8" w:rsidR="00D87C74" w:rsidRDefault="00D87C74">
      <w:pPr>
        <w:pStyle w:val="FootnoteText"/>
      </w:pPr>
      <w:r>
        <w:rPr>
          <w:rStyle w:val="FootnoteReference"/>
        </w:rPr>
        <w:footnoteRef/>
      </w:r>
      <w:r>
        <w:t xml:space="preserve"> </w:t>
      </w:r>
      <w:r w:rsidR="00D866BD">
        <w:t xml:space="preserve">Transparency International CPI 2025 scores </w:t>
      </w:r>
      <w:r w:rsidRPr="00D87C74">
        <w:t>https://www.transparency.org/en/cpi/2025/index/sle</w:t>
      </w:r>
    </w:p>
  </w:footnote>
  <w:footnote w:id="2">
    <w:p w14:paraId="15B550C4" w14:textId="77777777" w:rsidR="00533FEF" w:rsidRPr="0044035B" w:rsidRDefault="00533FEF" w:rsidP="00E37567">
      <w:pPr>
        <w:rPr>
          <w:sz w:val="20"/>
        </w:rPr>
      </w:pPr>
      <w:r w:rsidRPr="0044035B">
        <w:rPr>
          <w:rStyle w:val="FootnoteReference"/>
          <w:sz w:val="20"/>
        </w:rPr>
        <w:footnoteRef/>
      </w:r>
      <w:r w:rsidRPr="0044035B">
        <w:rPr>
          <w:sz w:val="20"/>
        </w:rPr>
        <w:t xml:space="preserve"> </w:t>
      </w:r>
      <w:r w:rsidRPr="0044035B">
        <w:rPr>
          <w:rFonts w:ascii="Arial" w:hAnsi="Arial" w:cs="Arial"/>
          <w:sz w:val="18"/>
        </w:rPr>
        <w:t xml:space="preserve">Audit Service Sierra Leone (ASSL) is the country’s Supreme Audit Institution (SAI), mandated to independently audit the use of public resources and report directly to Parliament. </w:t>
      </w:r>
    </w:p>
  </w:footnote>
  <w:footnote w:id="3">
    <w:p w14:paraId="67E832DC" w14:textId="60E4FC26" w:rsidR="00533FEF" w:rsidRPr="0044035B" w:rsidRDefault="00533FEF">
      <w:pPr>
        <w:pStyle w:val="FootnoteText"/>
        <w:rPr>
          <w:rFonts w:ascii="Arial" w:hAnsi="Arial" w:cs="Arial"/>
          <w:sz w:val="18"/>
        </w:rPr>
      </w:pPr>
      <w:r w:rsidRPr="0044035B">
        <w:rPr>
          <w:rStyle w:val="FootnoteReference"/>
          <w:rFonts w:ascii="Arial" w:hAnsi="Arial" w:cs="Arial"/>
          <w:sz w:val="18"/>
        </w:rPr>
        <w:footnoteRef/>
      </w:r>
      <w:r w:rsidRPr="0044035B">
        <w:rPr>
          <w:rFonts w:ascii="Arial" w:hAnsi="Arial" w:cs="Arial"/>
          <w:sz w:val="18"/>
        </w:rPr>
        <w:t xml:space="preserve"> NPPA is the established legal body under the </w:t>
      </w:r>
      <w:r w:rsidR="00D866BD">
        <w:rPr>
          <w:rFonts w:ascii="Arial" w:hAnsi="Arial" w:cs="Arial"/>
          <w:sz w:val="18"/>
        </w:rPr>
        <w:t xml:space="preserve">law </w:t>
      </w:r>
      <w:r w:rsidRPr="0044035B">
        <w:rPr>
          <w:rFonts w:ascii="Arial" w:hAnsi="Arial" w:cs="Arial"/>
          <w:sz w:val="18"/>
        </w:rPr>
        <w:t xml:space="preserve">to </w:t>
      </w:r>
      <w:r w:rsidR="00D866BD">
        <w:rPr>
          <w:rFonts w:ascii="Arial" w:hAnsi="Arial" w:cs="Arial"/>
          <w:sz w:val="18"/>
        </w:rPr>
        <w:t>oversee</w:t>
      </w:r>
      <w:r w:rsidRPr="0044035B">
        <w:rPr>
          <w:rFonts w:ascii="Arial" w:hAnsi="Arial" w:cs="Arial"/>
          <w:sz w:val="18"/>
        </w:rPr>
        <w:t xml:space="preserve"> all public procurement activities in Sierra Leone.</w:t>
      </w:r>
    </w:p>
  </w:footnote>
  <w:footnote w:id="4">
    <w:p w14:paraId="51F422F3" w14:textId="77777777" w:rsidR="00533FEF" w:rsidRPr="0044035B" w:rsidRDefault="00533FEF" w:rsidP="0044035B">
      <w:pPr>
        <w:spacing w:before="100" w:beforeAutospacing="1" w:after="100" w:afterAutospacing="1" w:line="240" w:lineRule="auto"/>
        <w:rPr>
          <w:rFonts w:ascii="Arial" w:eastAsia="Times New Roman" w:hAnsi="Arial" w:cs="Arial"/>
          <w:sz w:val="18"/>
          <w:szCs w:val="24"/>
          <w:lang w:eastAsia="en-GB"/>
        </w:rPr>
      </w:pPr>
      <w:r w:rsidRPr="0044035B">
        <w:rPr>
          <w:rStyle w:val="FootnoteReference"/>
          <w:sz w:val="20"/>
        </w:rPr>
        <w:footnoteRef/>
      </w:r>
      <w:r w:rsidRPr="0044035B">
        <w:rPr>
          <w:sz w:val="20"/>
        </w:rPr>
        <w:t xml:space="preserve"> </w:t>
      </w:r>
      <w:r w:rsidRPr="0044035B">
        <w:rPr>
          <w:rFonts w:ascii="Arial" w:eastAsia="Times New Roman" w:hAnsi="Arial" w:cs="Arial"/>
          <w:bCs/>
          <w:sz w:val="18"/>
          <w:szCs w:val="24"/>
          <w:lang w:eastAsia="en-GB"/>
        </w:rPr>
        <w:t>The ACC is Sierra Leone’s independent body established by law to p</w:t>
      </w:r>
      <w:r w:rsidRPr="00C60C99">
        <w:rPr>
          <w:rFonts w:ascii="Arial" w:eastAsia="Times New Roman" w:hAnsi="Arial" w:cs="Arial"/>
          <w:sz w:val="18"/>
          <w:szCs w:val="24"/>
          <w:lang w:eastAsia="en-GB"/>
        </w:rPr>
        <w:t>revent, investigate, prosecute, and punish corruption and corrupt practices, while promoting integrity in public life.</w:t>
      </w:r>
    </w:p>
  </w:footnote>
  <w:footnote w:id="5">
    <w:p w14:paraId="1DED95E0" w14:textId="77777777" w:rsidR="00533FEF" w:rsidRPr="0044035B" w:rsidRDefault="00533FEF" w:rsidP="00BA6AAF">
      <w:pPr>
        <w:rPr>
          <w:rFonts w:ascii="Arial" w:hAnsi="Arial" w:cs="Arial"/>
          <w:sz w:val="18"/>
        </w:rPr>
      </w:pPr>
      <w:r w:rsidRPr="0044035B">
        <w:rPr>
          <w:rStyle w:val="FootnoteReference"/>
          <w:sz w:val="20"/>
        </w:rPr>
        <w:footnoteRef/>
      </w:r>
      <w:r w:rsidRPr="0044035B">
        <w:rPr>
          <w:sz w:val="20"/>
        </w:rPr>
        <w:t xml:space="preserve"> </w:t>
      </w:r>
      <w:r w:rsidRPr="0044035B">
        <w:rPr>
          <w:rFonts w:ascii="Arial" w:hAnsi="Arial" w:cs="Arial"/>
          <w:sz w:val="18"/>
        </w:rPr>
        <w:t>MTNDP: Is the Government of Sierra Leone’s Transformative Acceleration Agenda for Food Security, Human Capital Development &amp; Job Creation</w:t>
      </w:r>
    </w:p>
    <w:p w14:paraId="3E9B84CC" w14:textId="77777777" w:rsidR="00533FEF" w:rsidRDefault="00533FEF">
      <w:pPr>
        <w:pStyle w:val="FootnoteText"/>
      </w:pPr>
    </w:p>
  </w:footnote>
  <w:footnote w:id="6">
    <w:p w14:paraId="08C07F81" w14:textId="3E4D3FB5" w:rsidR="00AE7D7B" w:rsidRDefault="00AE7D7B">
      <w:pPr>
        <w:pStyle w:val="FootnoteText"/>
      </w:pPr>
      <w:r>
        <w:rPr>
          <w:rStyle w:val="FootnoteReference"/>
        </w:rPr>
        <w:footnoteRef/>
      </w:r>
      <w:r>
        <w:t xml:space="preserve"> e-GP platform viewed on 23</w:t>
      </w:r>
      <w:r w:rsidRPr="00AE7D7B">
        <w:rPr>
          <w:vertAlign w:val="superscript"/>
        </w:rPr>
        <w:t>rd</w:t>
      </w:r>
      <w:r>
        <w:t xml:space="preserve"> </w:t>
      </w:r>
      <w:proofErr w:type="gramStart"/>
      <w:r>
        <w:t>April,</w:t>
      </w:r>
      <w:proofErr w:type="gramEnd"/>
      <w:r>
        <w:t xml:space="preserve"> 2026 </w:t>
      </w:r>
      <w:hyperlink r:id="rId1" w:history="1">
        <w:r w:rsidRPr="00293D1D">
          <w:rPr>
            <w:rStyle w:val="Hyperlink"/>
          </w:rPr>
          <w:t>https://egp.nppa.gov.sl/data/ocds</w:t>
        </w:r>
      </w:hyperlink>
      <w:r>
        <w:t xml:space="preserve"> </w:t>
      </w:r>
    </w:p>
  </w:footnote>
  <w:footnote w:id="7">
    <w:p w14:paraId="6F425874" w14:textId="77777777" w:rsidR="00533FEF" w:rsidRPr="00BA3578" w:rsidRDefault="00533FEF">
      <w:pPr>
        <w:pStyle w:val="FootnoteText"/>
        <w:rPr>
          <w:rFonts w:ascii="Arial" w:hAnsi="Arial" w:cs="Arial"/>
        </w:rPr>
      </w:pPr>
      <w:r w:rsidRPr="00BA3578">
        <w:rPr>
          <w:rStyle w:val="FootnoteReference"/>
          <w:rFonts w:ascii="Arial" w:hAnsi="Arial" w:cs="Arial"/>
        </w:rPr>
        <w:footnoteRef/>
      </w:r>
      <w:r w:rsidRPr="00BA3578">
        <w:rPr>
          <w:rFonts w:ascii="Arial" w:hAnsi="Arial" w:cs="Arial"/>
        </w:rPr>
        <w:t xml:space="preserve"> </w:t>
      </w:r>
      <w:proofErr w:type="spellStart"/>
      <w:r w:rsidRPr="00BA3578">
        <w:rPr>
          <w:rFonts w:ascii="Arial" w:hAnsi="Arial" w:cs="Arial"/>
          <w:b/>
        </w:rPr>
        <w:t>TANePS</w:t>
      </w:r>
      <w:proofErr w:type="spellEnd"/>
      <w:r w:rsidRPr="00BA3578">
        <w:rPr>
          <w:rFonts w:ascii="Arial" w:hAnsi="Arial" w:cs="Arial"/>
        </w:rPr>
        <w:t xml:space="preserve"> was the earlier pilot system launched around 2018, while </w:t>
      </w:r>
      <w:proofErr w:type="spellStart"/>
      <w:r w:rsidRPr="00BA3578">
        <w:rPr>
          <w:rFonts w:ascii="Arial" w:hAnsi="Arial" w:cs="Arial"/>
          <w:bCs/>
        </w:rPr>
        <w:t>NeST</w:t>
      </w:r>
      <w:proofErr w:type="spellEnd"/>
      <w:r w:rsidRPr="00BA3578">
        <w:rPr>
          <w:rFonts w:ascii="Arial" w:hAnsi="Arial" w:cs="Arial"/>
          <w:bCs/>
        </w:rPr>
        <w:t xml:space="preserve"> (National e</w:t>
      </w:r>
      <w:r w:rsidRPr="00BA3578">
        <w:rPr>
          <w:rFonts w:ascii="Arial" w:hAnsi="Arial" w:cs="Arial"/>
          <w:bCs/>
        </w:rPr>
        <w:noBreakHyphen/>
        <w:t>Procurement System of Tanzania)</w:t>
      </w:r>
      <w:r w:rsidRPr="00BA3578">
        <w:rPr>
          <w:rFonts w:ascii="Arial" w:hAnsi="Arial" w:cs="Arial"/>
        </w:rPr>
        <w:t xml:space="preserve"> is the upgraded, fully integrated platform rolled out from 2022–2024.</w:t>
      </w:r>
    </w:p>
  </w:footnote>
  <w:footnote w:id="8">
    <w:p w14:paraId="5F484BE1" w14:textId="77777777" w:rsidR="00533FEF" w:rsidRDefault="00533FEF">
      <w:pPr>
        <w:pStyle w:val="FootnoteText"/>
      </w:pPr>
      <w:r>
        <w:rPr>
          <w:rStyle w:val="FootnoteReference"/>
        </w:rPr>
        <w:footnoteRef/>
      </w:r>
      <w:r>
        <w:t xml:space="preserve"> </w:t>
      </w:r>
      <w:hyperlink r:id="rId2" w:history="1">
        <w:r w:rsidRPr="009004B3">
          <w:rPr>
            <w:rStyle w:val="Hyperlink"/>
            <w:rFonts w:ascii="Arial" w:hAnsi="Arial" w:cs="Arial"/>
          </w:rPr>
          <w:t>https://www.ppra.go.tz/uploads/documents/en-1775809668--%20ANNUAL%20REPORT%20-%20FY%202023-24%20(Merged_2.pdf)%20WAZIRI%20Last%20version.pdf</w:t>
        </w:r>
      </w:hyperlink>
      <w:r>
        <w:t xml:space="preserve"> </w:t>
      </w:r>
    </w:p>
  </w:footnote>
  <w:footnote w:id="9">
    <w:p w14:paraId="7393ECBF" w14:textId="77777777" w:rsidR="00533FEF" w:rsidRPr="00BA3578" w:rsidRDefault="00533FEF">
      <w:pPr>
        <w:pStyle w:val="FootnoteText"/>
        <w:rPr>
          <w:rFonts w:ascii="Arial" w:hAnsi="Arial" w:cs="Arial"/>
        </w:rPr>
      </w:pPr>
      <w:r w:rsidRPr="00BA3578">
        <w:rPr>
          <w:rStyle w:val="FootnoteReference"/>
          <w:rFonts w:ascii="Arial" w:hAnsi="Arial" w:cs="Arial"/>
        </w:rPr>
        <w:footnoteRef/>
      </w:r>
      <w:r w:rsidRPr="00BA3578">
        <w:rPr>
          <w:rFonts w:ascii="Arial" w:hAnsi="Arial" w:cs="Arial"/>
        </w:rPr>
        <w:t xml:space="preserve"> </w:t>
      </w:r>
      <w:r w:rsidRPr="00BA3578">
        <w:rPr>
          <w:rFonts w:ascii="Arial" w:hAnsi="Arial" w:cs="Arial"/>
          <w:b/>
          <w:bCs/>
          <w:shd w:val="clear" w:color="auto" w:fill="FFFFFF"/>
        </w:rPr>
        <w:t>March 2024, T</w:t>
      </w:r>
      <w:r w:rsidRPr="00BA3578">
        <w:rPr>
          <w:rFonts w:ascii="Arial" w:hAnsi="Arial" w:cs="Arial"/>
          <w:shd w:val="clear" w:color="auto" w:fill="FFFFFF"/>
        </w:rPr>
        <w:t>he World Bank approved $50 million to help Tanzania strengthen its revenue management, modernize public procurement processes, and improve resource allocation and audit effectiveness.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sz w:val="24"/>
        <w:szCs w:val="24"/>
      </w:rPr>
      <w:alias w:val="Title"/>
      <w:id w:val="77547040"/>
      <w:placeholder>
        <w:docPart w:val="DCC92B54DC384FA09DE958F0F351E85B"/>
      </w:placeholder>
      <w:dataBinding w:prefixMappings="xmlns:ns0='http://schemas.openxmlformats.org/package/2006/metadata/core-properties' xmlns:ns1='http://purl.org/dc/elements/1.1/'" w:xpath="/ns0:coreProperties[1]/ns1:title[1]" w:storeItemID="{6C3C8BC8-F283-45AE-878A-BAB7291924A1}"/>
      <w:text/>
    </w:sdtPr>
    <w:sdtContent>
      <w:p w14:paraId="09731D10" w14:textId="77777777" w:rsidR="00533FEF" w:rsidRPr="007E5BBA" w:rsidRDefault="0036632B" w:rsidP="00B254E9">
        <w:pPr>
          <w:pStyle w:val="Header"/>
          <w:pBdr>
            <w:between w:val="single" w:sz="4" w:space="1" w:color="4F81BD" w:themeColor="accent1"/>
          </w:pBdr>
          <w:spacing w:line="276" w:lineRule="auto"/>
          <w:rPr>
            <w:i/>
          </w:rPr>
        </w:pPr>
        <w:r>
          <w:rPr>
            <w:rFonts w:ascii="Arial" w:hAnsi="Arial" w:cs="Arial"/>
            <w:i/>
            <w:sz w:val="24"/>
            <w:szCs w:val="24"/>
          </w:rPr>
          <w:t>Policy Brief: The Corruption Problem in Sierra Leone</w:t>
        </w:r>
      </w:p>
    </w:sdtContent>
  </w:sdt>
  <w:p w14:paraId="202EA9B5" w14:textId="77777777" w:rsidR="00533FEF" w:rsidRDefault="00533FEF">
    <w:pPr>
      <w:pStyle w:val="Header"/>
      <w:pBdr>
        <w:between w:val="single" w:sz="4" w:space="1" w:color="4F81BD" w:themeColor="accent1"/>
      </w:pBdr>
      <w:spacing w:line="276" w:lineRule="auto"/>
      <w:jc w:val="center"/>
    </w:pPr>
  </w:p>
  <w:p w14:paraId="393155C1" w14:textId="77777777" w:rsidR="00533FEF" w:rsidRDefault="00533F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5315"/>
    <w:multiLevelType w:val="multilevel"/>
    <w:tmpl w:val="1A2C7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E57A4"/>
    <w:multiLevelType w:val="hybridMultilevel"/>
    <w:tmpl w:val="FFB2E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4A4E26"/>
    <w:multiLevelType w:val="hybridMultilevel"/>
    <w:tmpl w:val="86888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F5496F"/>
    <w:multiLevelType w:val="hybridMultilevel"/>
    <w:tmpl w:val="E7F42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8947161">
    <w:abstractNumId w:val="2"/>
  </w:num>
  <w:num w:numId="2" w16cid:durableId="37515216">
    <w:abstractNumId w:val="3"/>
  </w:num>
  <w:num w:numId="3" w16cid:durableId="1224566187">
    <w:abstractNumId w:val="0"/>
  </w:num>
  <w:num w:numId="4" w16cid:durableId="1866751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AFC"/>
    <w:rsid w:val="00052940"/>
    <w:rsid w:val="00093394"/>
    <w:rsid w:val="000A4DDF"/>
    <w:rsid w:val="000B2410"/>
    <w:rsid w:val="000C29E7"/>
    <w:rsid w:val="00105A2D"/>
    <w:rsid w:val="001836C2"/>
    <w:rsid w:val="001E62E6"/>
    <w:rsid w:val="003018C8"/>
    <w:rsid w:val="0036632B"/>
    <w:rsid w:val="003760C8"/>
    <w:rsid w:val="0044035B"/>
    <w:rsid w:val="00515740"/>
    <w:rsid w:val="00517A9B"/>
    <w:rsid w:val="00517CD0"/>
    <w:rsid w:val="00533AC4"/>
    <w:rsid w:val="00533FEF"/>
    <w:rsid w:val="00551483"/>
    <w:rsid w:val="00597EE5"/>
    <w:rsid w:val="005C5478"/>
    <w:rsid w:val="005F1E32"/>
    <w:rsid w:val="00624530"/>
    <w:rsid w:val="006273CE"/>
    <w:rsid w:val="00642039"/>
    <w:rsid w:val="006873B2"/>
    <w:rsid w:val="006B25A5"/>
    <w:rsid w:val="006E1038"/>
    <w:rsid w:val="00722465"/>
    <w:rsid w:val="00731724"/>
    <w:rsid w:val="00736059"/>
    <w:rsid w:val="007D13DA"/>
    <w:rsid w:val="007E5BBA"/>
    <w:rsid w:val="007F0ADA"/>
    <w:rsid w:val="007F4C41"/>
    <w:rsid w:val="00841EF6"/>
    <w:rsid w:val="008707EF"/>
    <w:rsid w:val="009004B3"/>
    <w:rsid w:val="00907F42"/>
    <w:rsid w:val="009B07C4"/>
    <w:rsid w:val="009C3642"/>
    <w:rsid w:val="00A1636B"/>
    <w:rsid w:val="00AE7D7B"/>
    <w:rsid w:val="00AF7171"/>
    <w:rsid w:val="00B254E9"/>
    <w:rsid w:val="00BA3578"/>
    <w:rsid w:val="00BA6AAF"/>
    <w:rsid w:val="00BF07DA"/>
    <w:rsid w:val="00C3554B"/>
    <w:rsid w:val="00C84E4E"/>
    <w:rsid w:val="00CD17EE"/>
    <w:rsid w:val="00D018DB"/>
    <w:rsid w:val="00D704FD"/>
    <w:rsid w:val="00D866BD"/>
    <w:rsid w:val="00D87C74"/>
    <w:rsid w:val="00DC286C"/>
    <w:rsid w:val="00E37567"/>
    <w:rsid w:val="00EB53D1"/>
    <w:rsid w:val="00EF5E89"/>
    <w:rsid w:val="00F1387C"/>
    <w:rsid w:val="00F16717"/>
    <w:rsid w:val="00F73AFC"/>
    <w:rsid w:val="00F82295"/>
    <w:rsid w:val="00FD7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A8F84"/>
  <w15:docId w15:val="{87996FB2-CC72-4D97-81F8-3FE52C412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478"/>
  </w:style>
  <w:style w:type="paragraph" w:styleId="Heading2">
    <w:name w:val="heading 2"/>
    <w:basedOn w:val="Normal"/>
    <w:next w:val="Normal"/>
    <w:link w:val="Heading2Char"/>
    <w:uiPriority w:val="9"/>
    <w:semiHidden/>
    <w:unhideWhenUsed/>
    <w:qFormat/>
    <w:rsid w:val="00F73A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004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73AFC"/>
    <w:rPr>
      <w:rFonts w:ascii="Arial" w:hAnsi="Arial"/>
      <w:b/>
      <w:bCs/>
    </w:rPr>
  </w:style>
  <w:style w:type="character" w:styleId="Emphasis">
    <w:name w:val="Emphasis"/>
    <w:basedOn w:val="DefaultParagraphFont"/>
    <w:uiPriority w:val="20"/>
    <w:qFormat/>
    <w:rsid w:val="00F73AFC"/>
    <w:rPr>
      <w:i/>
      <w:iCs/>
    </w:rPr>
  </w:style>
  <w:style w:type="paragraph" w:styleId="ListParagraph">
    <w:name w:val="List Paragraph"/>
    <w:basedOn w:val="Normal"/>
    <w:uiPriority w:val="34"/>
    <w:qFormat/>
    <w:rsid w:val="00F73AFC"/>
    <w:pPr>
      <w:ind w:left="720"/>
      <w:contextualSpacing/>
    </w:pPr>
  </w:style>
  <w:style w:type="character" w:customStyle="1" w:styleId="Heading2Char">
    <w:name w:val="Heading 2 Char"/>
    <w:basedOn w:val="DefaultParagraphFont"/>
    <w:link w:val="Heading2"/>
    <w:uiPriority w:val="9"/>
    <w:semiHidden/>
    <w:rsid w:val="00F73AF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F73A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F73AF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F73AFC"/>
    <w:rPr>
      <w:rFonts w:eastAsiaTheme="minorEastAsia"/>
      <w:lang w:val="en-US" w:eastAsia="ja-JP"/>
    </w:rPr>
  </w:style>
  <w:style w:type="paragraph" w:styleId="BalloonText">
    <w:name w:val="Balloon Text"/>
    <w:basedOn w:val="Normal"/>
    <w:link w:val="BalloonTextChar"/>
    <w:uiPriority w:val="99"/>
    <w:semiHidden/>
    <w:unhideWhenUsed/>
    <w:rsid w:val="00F73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AFC"/>
    <w:rPr>
      <w:rFonts w:ascii="Tahoma" w:hAnsi="Tahoma" w:cs="Tahoma"/>
      <w:sz w:val="16"/>
      <w:szCs w:val="16"/>
    </w:rPr>
  </w:style>
  <w:style w:type="paragraph" w:styleId="Header">
    <w:name w:val="header"/>
    <w:basedOn w:val="Normal"/>
    <w:link w:val="HeaderChar"/>
    <w:uiPriority w:val="99"/>
    <w:unhideWhenUsed/>
    <w:rsid w:val="00B254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4E9"/>
  </w:style>
  <w:style w:type="paragraph" w:styleId="Footer">
    <w:name w:val="footer"/>
    <w:basedOn w:val="Normal"/>
    <w:link w:val="FooterChar"/>
    <w:uiPriority w:val="99"/>
    <w:unhideWhenUsed/>
    <w:rsid w:val="00B254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4E9"/>
  </w:style>
  <w:style w:type="paragraph" w:styleId="FootnoteText">
    <w:name w:val="footnote text"/>
    <w:basedOn w:val="Normal"/>
    <w:link w:val="FootnoteTextChar"/>
    <w:uiPriority w:val="99"/>
    <w:semiHidden/>
    <w:unhideWhenUsed/>
    <w:rsid w:val="00BA6A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6AAF"/>
    <w:rPr>
      <w:sz w:val="20"/>
      <w:szCs w:val="20"/>
    </w:rPr>
  </w:style>
  <w:style w:type="character" w:styleId="FootnoteReference">
    <w:name w:val="footnote reference"/>
    <w:basedOn w:val="DefaultParagraphFont"/>
    <w:uiPriority w:val="99"/>
    <w:semiHidden/>
    <w:unhideWhenUsed/>
    <w:rsid w:val="00BA6AAF"/>
    <w:rPr>
      <w:vertAlign w:val="superscript"/>
    </w:rPr>
  </w:style>
  <w:style w:type="character" w:customStyle="1" w:styleId="snippetheaderparagraph">
    <w:name w:val="snippet_header_paragraph"/>
    <w:basedOn w:val="DefaultParagraphFont"/>
    <w:rsid w:val="00BA6AAF"/>
  </w:style>
  <w:style w:type="character" w:styleId="CommentReference">
    <w:name w:val="annotation reference"/>
    <w:basedOn w:val="DefaultParagraphFont"/>
    <w:uiPriority w:val="99"/>
    <w:semiHidden/>
    <w:unhideWhenUsed/>
    <w:rsid w:val="00F82295"/>
    <w:rPr>
      <w:sz w:val="16"/>
      <w:szCs w:val="16"/>
    </w:rPr>
  </w:style>
  <w:style w:type="paragraph" w:styleId="CommentText">
    <w:name w:val="annotation text"/>
    <w:basedOn w:val="Normal"/>
    <w:link w:val="CommentTextChar"/>
    <w:uiPriority w:val="99"/>
    <w:semiHidden/>
    <w:unhideWhenUsed/>
    <w:rsid w:val="00F82295"/>
    <w:pPr>
      <w:spacing w:line="240" w:lineRule="auto"/>
    </w:pPr>
    <w:rPr>
      <w:sz w:val="20"/>
      <w:szCs w:val="20"/>
    </w:rPr>
  </w:style>
  <w:style w:type="character" w:customStyle="1" w:styleId="CommentTextChar">
    <w:name w:val="Comment Text Char"/>
    <w:basedOn w:val="DefaultParagraphFont"/>
    <w:link w:val="CommentText"/>
    <w:uiPriority w:val="99"/>
    <w:semiHidden/>
    <w:rsid w:val="00F82295"/>
    <w:rPr>
      <w:sz w:val="20"/>
      <w:szCs w:val="20"/>
    </w:rPr>
  </w:style>
  <w:style w:type="character" w:styleId="Hyperlink">
    <w:name w:val="Hyperlink"/>
    <w:basedOn w:val="DefaultParagraphFont"/>
    <w:uiPriority w:val="99"/>
    <w:unhideWhenUsed/>
    <w:rsid w:val="009004B3"/>
    <w:rPr>
      <w:color w:val="0000FF" w:themeColor="hyperlink"/>
      <w:u w:val="single"/>
    </w:rPr>
  </w:style>
  <w:style w:type="character" w:customStyle="1" w:styleId="Heading3Char">
    <w:name w:val="Heading 3 Char"/>
    <w:basedOn w:val="DefaultParagraphFont"/>
    <w:link w:val="Heading3"/>
    <w:uiPriority w:val="9"/>
    <w:semiHidden/>
    <w:rsid w:val="009004B3"/>
    <w:rPr>
      <w:rFonts w:asciiTheme="majorHAnsi" w:eastAsiaTheme="majorEastAsia" w:hAnsiTheme="majorHAnsi" w:cstheme="majorBidi"/>
      <w:b/>
      <w:bCs/>
      <w:color w:val="4F81BD" w:themeColor="accent1"/>
    </w:rPr>
  </w:style>
  <w:style w:type="character" w:styleId="HTMLCode">
    <w:name w:val="HTML Code"/>
    <w:basedOn w:val="DefaultParagraphFont"/>
    <w:uiPriority w:val="99"/>
    <w:semiHidden/>
    <w:unhideWhenUsed/>
    <w:rsid w:val="00DC286C"/>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1836C2"/>
    <w:rPr>
      <w:color w:val="800080" w:themeColor="followedHyperlink"/>
      <w:u w:val="single"/>
    </w:rPr>
  </w:style>
  <w:style w:type="character" w:styleId="UnresolvedMention">
    <w:name w:val="Unresolved Mention"/>
    <w:basedOn w:val="DefaultParagraphFont"/>
    <w:uiPriority w:val="99"/>
    <w:semiHidden/>
    <w:unhideWhenUsed/>
    <w:rsid w:val="00AE7D7B"/>
    <w:rPr>
      <w:color w:val="605E5C"/>
      <w:shd w:val="clear" w:color="auto" w:fill="E1DFDD"/>
    </w:rPr>
  </w:style>
  <w:style w:type="paragraph" w:styleId="Bibliography">
    <w:name w:val="Bibliography"/>
    <w:basedOn w:val="Normal"/>
    <w:next w:val="Normal"/>
    <w:uiPriority w:val="37"/>
    <w:unhideWhenUsed/>
    <w:rsid w:val="00EF5E89"/>
    <w:pPr>
      <w:spacing w:after="24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www.sierra-leone.org/Laws/2008-12.pdf" TargetMode="External"/><Relationship Id="rId26" Type="http://schemas.openxmlformats.org/officeDocument/2006/relationships/hyperlink" Target="https://awokonewspapersl.com/over-le105-million-in-contracts-awarded-with-unapproved-bidding-documents-nppa-report-reveals-major-lapses/" TargetMode="External"/><Relationship Id="rId39" Type="http://schemas.openxmlformats.org/officeDocument/2006/relationships/hyperlink" Target="https://dailynews.co.tz/digital-system-to-boost-procurement-transparency" TargetMode="External"/><Relationship Id="rId3" Type="http://schemas.openxmlformats.org/officeDocument/2006/relationships/numbering" Target="numbering.xml"/><Relationship Id="rId21" Type="http://schemas.openxmlformats.org/officeDocument/2006/relationships/hyperlink" Target="https://website.auditservice.gov.sl/wp-content/uploads/2023/12/Auditor-General-Annual-Report-2022.pdf" TargetMode="External"/><Relationship Id="rId34" Type="http://schemas.openxmlformats.org/officeDocument/2006/relationships/hyperlink" Target="https://egp.nppa.gov.sl/" TargetMode="External"/><Relationship Id="rId42" Type="http://schemas.openxmlformats.org/officeDocument/2006/relationships/hyperlink" Target="https://www.transparency.org/en/cpi/2023/index/sle"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egp.nppa.gov.sl" TargetMode="External"/><Relationship Id="rId25" Type="http://schemas.openxmlformats.org/officeDocument/2006/relationships/hyperlink" Target="https://www.open-contracting.org/2026/03/12/transforming-africas-procurement-locally-owned-data-driven-a-case-study-from-tanzania/" TargetMode="External"/><Relationship Id="rId33" Type="http://schemas.openxmlformats.org/officeDocument/2006/relationships/hyperlink" Target="https://moped.gov.sl/wp-content/uploads/2024/08/Final_Sierra-Leone-MTNDP-2024-2030-1.pdf" TargetMode="External"/><Relationship Id="rId38" Type="http://schemas.openxmlformats.org/officeDocument/2006/relationships/hyperlink" Target="https://www.ppra.go.tz/uploads/documents/en-1775809668--%20ANNUAL%20REPORT%20-%20FY%202023-24%20(Merged_2.pdf)%20WAZIRI%20Last%20version.pdf" TargetMode="Externa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nppa.gov.sl/" TargetMode="External"/><Relationship Id="rId20" Type="http://schemas.openxmlformats.org/officeDocument/2006/relationships/hyperlink" Target="https://www.anticorruption.gov.sl/slides/nacs-national-anti-corruption-strategy-9/category/national-anti-corruption-strategy-2024-2028-8" TargetMode="External"/><Relationship Id="rId29" Type="http://schemas.openxmlformats.org/officeDocument/2006/relationships/hyperlink" Target="https://doi.org/10.1023/A:1008267601329" TargetMode="External"/><Relationship Id="rId41" Type="http://schemas.openxmlformats.org/officeDocument/2006/relationships/hyperlink" Target="https://globalanticorruptionblog.com/2015/04/09/corruption-is-both-a-principal-agent-problem-and-a-collective-action-proble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documents.worldbank.org/curated/en/235541600116631094" TargetMode="External"/><Relationship Id="rId32" Type="http://schemas.openxmlformats.org/officeDocument/2006/relationships/hyperlink" Target="https://me.gov.ua/News/Detail/3332a1d8-a711-4fe9-a31d-660c08a6f55e?lang=en-GB&amp;title=Eu4-pfmInternationalConferencepublicProcurementReformInUkraineOnTheWayToTheEuHeldInKyiv" TargetMode="External"/><Relationship Id="rId37" Type="http://schemas.openxmlformats.org/officeDocument/2006/relationships/hyperlink" Target="https://nppa.gov.sl/acts-and-regulations/" TargetMode="External"/><Relationship Id="rId40" Type="http://schemas.openxmlformats.org/officeDocument/2006/relationships/hyperlink" Target="https://cddrl.fsi.stanford.edu/lad/publication/prozorro-volunteer-initiative-major-state-reform"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website.auditservice.gov.sl/wp-content/uploads/2025/12/Auditor-Generals-Annual-Report-2024.pdf" TargetMode="External"/><Relationship Id="rId28" Type="http://schemas.openxmlformats.org/officeDocument/2006/relationships/hyperlink" Target="https://www.ebrd.com/news/2021/the-impact-of-the-prozorro-procurement-system-on-the-ukrainian-economy.html" TargetMode="External"/><Relationship Id="rId36" Type="http://schemas.openxmlformats.org/officeDocument/2006/relationships/hyperlink" Target="https://nppa.gov.sl/acts-and-regulations/" TargetMode="External"/><Relationship Id="rId10" Type="http://schemas.openxmlformats.org/officeDocument/2006/relationships/header" Target="header1.xml"/><Relationship Id="rId19" Type="http://schemas.openxmlformats.org/officeDocument/2006/relationships/hyperlink" Target="https://www.anticorruption.gov.sl/slides/slide/national-anti-corruption-strategy-2019-2023-202" TargetMode="External"/><Relationship Id="rId31" Type="http://schemas.openxmlformats.org/officeDocument/2006/relationships/hyperlink" Target="https://academic.oup.com/spp/article/52/1/50/7896107" TargetMode="External"/><Relationship Id="rId44" Type="http://schemas.openxmlformats.org/officeDocument/2006/relationships/hyperlink" Target="https://www.worldbank.org/en/news/press-release/2023/10/16/mdbs-to-harmonize-procurement-systems-in-ukrain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website.auditservice.gov.sl/wp-content/uploads/2024/12/2023-AGs-REPORT-Final-2-12-24.pdf" TargetMode="External"/><Relationship Id="rId27" Type="http://schemas.openxmlformats.org/officeDocument/2006/relationships/hyperlink" Target="https://www.ebrd.com/home/news-and-events/news/2017/ebrd-strengthens-public-procurement-in-ukraine.html" TargetMode="External"/><Relationship Id="rId30" Type="http://schemas.openxmlformats.org/officeDocument/2006/relationships/hyperlink" Target="https://doi.org/10.5089/9798229034531.029" TargetMode="External"/><Relationship Id="rId35" Type="http://schemas.openxmlformats.org/officeDocument/2006/relationships/hyperlink" Target="https://baselgovernance.org/sites/default/files/2020-03/oecd_preventing_corruption_in_public_procurement_2016.pdf" TargetMode="External"/><Relationship Id="rId43" Type="http://schemas.openxmlformats.org/officeDocument/2006/relationships/hyperlink" Target="https://ti-ukraine.org/en/research/reform-of-public-procurement-in-ukraine-and-results-of-the-work-of-electronic-system-prozorro-in-january-to-june-201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ppra.go.tz/uploads/documents/en-1775809668--%20ANNUAL%20REPORT%20-%20FY%202023-24%20(Merged_2.pdf)%20WAZIRI%20Last%20version.pdf" TargetMode="External"/><Relationship Id="rId1" Type="http://schemas.openxmlformats.org/officeDocument/2006/relationships/hyperlink" Target="https://egp.nppa.gov.sl/data/ocd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C92B54DC384FA09DE958F0F351E85B"/>
        <w:category>
          <w:name w:val="General"/>
          <w:gallery w:val="placeholder"/>
        </w:category>
        <w:types>
          <w:type w:val="bbPlcHdr"/>
        </w:types>
        <w:behaviors>
          <w:behavior w:val="content"/>
        </w:behaviors>
        <w:guid w:val="{89E38AA4-27E7-4B95-BCA7-EA4EC2D75264}"/>
      </w:docPartPr>
      <w:docPartBody>
        <w:p w:rsidR="007020E8" w:rsidRDefault="007020E8" w:rsidP="007020E8">
          <w:pPr>
            <w:pStyle w:val="DCC92B54DC384FA09DE958F0F351E85B"/>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0E8"/>
    <w:rsid w:val="00597EE5"/>
    <w:rsid w:val="005E0903"/>
    <w:rsid w:val="007020E8"/>
    <w:rsid w:val="007F0ADA"/>
    <w:rsid w:val="008C7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C92B54DC384FA09DE958F0F351E85B">
    <w:name w:val="DCC92B54DC384FA09DE958F0F351E85B"/>
    <w:rsid w:val="007020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EA55A1-1AF0-43C8-93B1-78F02FCB6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10223</Words>
  <Characters>58276</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Policy Brief: The Corruption Problem in Sierra Leone</vt:lpstr>
    </vt:vector>
  </TitlesOfParts>
  <Company/>
  <LinksUpToDate>false</LinksUpToDate>
  <CharactersWithSpaces>68363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Brief: The Corruption Problem in Sierra Leone</dc:title>
  <dc:subject/>
  <dc:creator>sale</dc:creator>
  <cp:keywords/>
  <dc:description/>
  <cp:lastModifiedBy>Diamond Suma</cp:lastModifiedBy>
  <cp:revision>3</cp:revision>
  <cp:lastPrinted>2026-06-23T10:13:00Z</cp:lastPrinted>
  <dcterms:created xsi:type="dcterms:W3CDTF">2026-06-23T10:56:00Z</dcterms:created>
  <dcterms:modified xsi:type="dcterms:W3CDTF">2026-06-23T11:02:00Z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650d172f-e6f2-4804-a4c8-46222416b742</vt:lpwstr>
  </property>
  <property fmtid="{D5CDD505-2E9C-101B-9397-08002B2CF9AE}" pid="3" name="ZOTERO_PREF_1">
    <vt:lpwstr>&lt;data data-version="3" zotero-version="9.0.5"&gt;&lt;session id="kpQATa9A"/&gt;&lt;style id="http://www.zotero.org/styles/harvard-cite-them-right" locale="en-GB" hasBibliography="1" bibliographyStyleHasBeenSet="1"/&gt;&lt;prefs&gt;&lt;pref name="fieldType" value="Field"/&gt;&lt;/prefs</vt:lpwstr>
  </property>
  <property fmtid="{D5CDD505-2E9C-101B-9397-08002B2CF9AE}" pid="4" name="ZOTERO_PREF_2">
    <vt:lpwstr>&gt;&lt;/data&gt;</vt:lpwstr>
  </property>
</Properties>
</file>