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78" w:lineRule="auto" w:before="81"/>
        <w:ind w:left="342" w:right="483"/>
        <w:jc w:val="center"/>
      </w:pPr>
      <w:r>
        <w:rPr/>
        <w:t>Language</w:t>
      </w:r>
      <w:r>
        <w:rPr>
          <w:spacing w:val="-10"/>
        </w:rPr>
        <w:t> </w:t>
      </w:r>
      <w:r>
        <w:rPr/>
        <w:t>Learning</w:t>
      </w:r>
      <w:r>
        <w:rPr>
          <w:spacing w:val="-4"/>
        </w:rPr>
        <w:t> </w:t>
      </w:r>
      <w:r>
        <w:rPr/>
        <w:t>Strategies,</w:t>
      </w:r>
      <w:r>
        <w:rPr>
          <w:spacing w:val="-4"/>
        </w:rPr>
        <w:t> </w:t>
      </w:r>
      <w:r>
        <w:rPr/>
        <w:t>Language</w:t>
      </w:r>
      <w:r>
        <w:rPr>
          <w:spacing w:val="-14"/>
        </w:rPr>
        <w:t> </w:t>
      </w:r>
      <w:r>
        <w:rPr/>
        <w:t>Attitude,</w:t>
      </w:r>
      <w:r>
        <w:rPr>
          <w:spacing w:val="-6"/>
        </w:rPr>
        <w:t> </w:t>
      </w:r>
      <w:r>
        <w:rPr/>
        <w:t>and</w:t>
      </w:r>
      <w:r>
        <w:rPr>
          <w:spacing w:val="-5"/>
        </w:rPr>
        <w:t> </w:t>
      </w:r>
      <w:r>
        <w:rPr/>
        <w:t>Language</w:t>
      </w:r>
      <w:r>
        <w:rPr>
          <w:spacing w:val="-4"/>
        </w:rPr>
        <w:t> </w:t>
      </w:r>
      <w:r>
        <w:rPr/>
        <w:t>Exposure:</w:t>
      </w:r>
      <w:r>
        <w:rPr>
          <w:spacing w:val="-16"/>
        </w:rPr>
        <w:t> </w:t>
      </w:r>
      <w:r>
        <w:rPr/>
        <w:t>A</w:t>
      </w:r>
      <w:r>
        <w:rPr>
          <w:spacing w:val="-14"/>
        </w:rPr>
        <w:t> </w:t>
      </w:r>
      <w:r>
        <w:rPr/>
        <w:t>Structural Equation Modeling Study of Motivation in Language Learning</w:t>
      </w:r>
    </w:p>
    <w:p>
      <w:pPr>
        <w:pStyle w:val="BodyText"/>
        <w:spacing w:before="161"/>
        <w:ind w:right="139"/>
        <w:jc w:val="center"/>
        <w:rPr>
          <w:rFonts w:ascii="Arial MT"/>
        </w:rPr>
      </w:pPr>
      <w:r>
        <w:rPr>
          <w:rFonts w:ascii="Arial MT"/>
        </w:rPr>
        <w:t>Arturo</w:t>
      </w:r>
      <w:r>
        <w:rPr>
          <w:rFonts w:ascii="Arial MT"/>
          <w:spacing w:val="-16"/>
        </w:rPr>
        <w:t> </w:t>
      </w:r>
      <w:r>
        <w:rPr>
          <w:rFonts w:ascii="Arial MT"/>
        </w:rPr>
        <w:t>T.</w:t>
      </w:r>
      <w:r>
        <w:rPr>
          <w:rFonts w:ascii="Arial MT"/>
          <w:spacing w:val="-14"/>
        </w:rPr>
        <w:t> </w:t>
      </w:r>
      <w:r>
        <w:rPr>
          <w:rFonts w:ascii="Arial MT"/>
        </w:rPr>
        <w:t>Fernandez,</w:t>
      </w:r>
      <w:r>
        <w:rPr>
          <w:rFonts w:ascii="Arial MT"/>
          <w:spacing w:val="-13"/>
        </w:rPr>
        <w:t> </w:t>
      </w:r>
      <w:r>
        <w:rPr>
          <w:rFonts w:ascii="Arial MT"/>
        </w:rPr>
        <w:t>Marilou</w:t>
      </w:r>
      <w:r>
        <w:rPr>
          <w:rFonts w:ascii="Arial MT"/>
          <w:spacing w:val="-12"/>
        </w:rPr>
        <w:t> </w:t>
      </w:r>
      <w:r>
        <w:rPr>
          <w:rFonts w:ascii="Arial MT"/>
          <w:spacing w:val="-2"/>
        </w:rPr>
        <w:t>Limpot</w:t>
      </w:r>
    </w:p>
    <w:p>
      <w:pPr>
        <w:pStyle w:val="BodyText"/>
        <w:spacing w:before="194"/>
        <w:ind w:left="40" w:right="178"/>
        <w:jc w:val="center"/>
      </w:pPr>
      <w:r>
        <w:rPr/>
        <w:t>College</w:t>
      </w:r>
      <w:r>
        <w:rPr>
          <w:spacing w:val="-6"/>
        </w:rPr>
        <w:t> </w:t>
      </w:r>
      <w:r>
        <w:rPr/>
        <w:t>of</w:t>
      </w:r>
      <w:r>
        <w:rPr>
          <w:spacing w:val="-10"/>
        </w:rPr>
        <w:t> </w:t>
      </w:r>
      <w:r>
        <w:rPr/>
        <w:t>Teacher</w:t>
      </w:r>
      <w:r>
        <w:rPr>
          <w:spacing w:val="-6"/>
        </w:rPr>
        <w:t> </w:t>
      </w:r>
      <w:r>
        <w:rPr/>
        <w:t>Education,</w:t>
      </w:r>
      <w:r>
        <w:rPr>
          <w:spacing w:val="-6"/>
        </w:rPr>
        <w:t> </w:t>
      </w:r>
      <w:r>
        <w:rPr/>
        <w:t>Professional</w:t>
      </w:r>
      <w:r>
        <w:rPr>
          <w:spacing w:val="-5"/>
        </w:rPr>
        <w:t> </w:t>
      </w:r>
      <w:r>
        <w:rPr/>
        <w:t>Schools,</w:t>
      </w:r>
      <w:r>
        <w:rPr>
          <w:spacing w:val="-6"/>
        </w:rPr>
        <w:t> </w:t>
      </w:r>
      <w:r>
        <w:rPr/>
        <w:t>University</w:t>
      </w:r>
      <w:r>
        <w:rPr>
          <w:spacing w:val="-6"/>
        </w:rPr>
        <w:t> </w:t>
      </w:r>
      <w:r>
        <w:rPr/>
        <w:t>of</w:t>
      </w:r>
      <w:r>
        <w:rPr>
          <w:spacing w:val="-6"/>
        </w:rPr>
        <w:t> </w:t>
      </w:r>
      <w:r>
        <w:rPr/>
        <w:t>Mindanao,</w:t>
      </w:r>
      <w:r>
        <w:rPr>
          <w:spacing w:val="-6"/>
        </w:rPr>
        <w:t> </w:t>
      </w:r>
      <w:r>
        <w:rPr/>
        <w:t>Davao</w:t>
      </w:r>
      <w:r>
        <w:rPr>
          <w:spacing w:val="-6"/>
        </w:rPr>
        <w:t> </w:t>
      </w:r>
      <w:r>
        <w:rPr/>
        <w:t>City,</w:t>
      </w:r>
      <w:r>
        <w:rPr>
          <w:spacing w:val="-6"/>
        </w:rPr>
        <w:t> </w:t>
      </w:r>
      <w:r>
        <w:rPr/>
        <w:t>Philippines College</w:t>
      </w:r>
      <w:r>
        <w:rPr>
          <w:spacing w:val="-6"/>
        </w:rPr>
        <w:t> </w:t>
      </w:r>
      <w:r>
        <w:rPr/>
        <w:t>of</w:t>
      </w:r>
      <w:r>
        <w:rPr>
          <w:spacing w:val="-10"/>
        </w:rPr>
        <w:t> </w:t>
      </w:r>
      <w:r>
        <w:rPr/>
        <w:t>Teacher</w:t>
      </w:r>
      <w:r>
        <w:rPr>
          <w:spacing w:val="-6"/>
        </w:rPr>
        <w:t> </w:t>
      </w:r>
      <w:r>
        <w:rPr/>
        <w:t>Education,</w:t>
      </w:r>
      <w:r>
        <w:rPr>
          <w:spacing w:val="-6"/>
        </w:rPr>
        <w:t> </w:t>
      </w:r>
      <w:r>
        <w:rPr/>
        <w:t>Professional</w:t>
      </w:r>
      <w:r>
        <w:rPr>
          <w:spacing w:val="-5"/>
        </w:rPr>
        <w:t> </w:t>
      </w:r>
      <w:r>
        <w:rPr/>
        <w:t>Schools,</w:t>
      </w:r>
      <w:r>
        <w:rPr>
          <w:spacing w:val="-6"/>
        </w:rPr>
        <w:t> </w:t>
      </w:r>
      <w:r>
        <w:rPr/>
        <w:t>University</w:t>
      </w:r>
      <w:r>
        <w:rPr>
          <w:spacing w:val="-6"/>
        </w:rPr>
        <w:t> </w:t>
      </w:r>
      <w:r>
        <w:rPr/>
        <w:t>of</w:t>
      </w:r>
      <w:r>
        <w:rPr>
          <w:spacing w:val="-6"/>
        </w:rPr>
        <w:t> </w:t>
      </w:r>
      <w:r>
        <w:rPr/>
        <w:t>Mindanao,</w:t>
      </w:r>
      <w:r>
        <w:rPr>
          <w:spacing w:val="-6"/>
        </w:rPr>
        <w:t> </w:t>
      </w:r>
      <w:r>
        <w:rPr/>
        <w:t>Davao</w:t>
      </w:r>
      <w:r>
        <w:rPr>
          <w:spacing w:val="-6"/>
        </w:rPr>
        <w:t> </w:t>
      </w:r>
      <w:r>
        <w:rPr/>
        <w:t>City,</w:t>
      </w:r>
      <w:r>
        <w:rPr>
          <w:spacing w:val="-6"/>
        </w:rPr>
        <w:t> </w:t>
      </w:r>
      <w:r>
        <w:rPr/>
        <w:t>Philippines </w:t>
      </w:r>
      <w:hyperlink r:id="rId5">
        <w:r>
          <w:rPr>
            <w:color w:val="467885"/>
            <w:u w:val="single" w:color="467885"/>
          </w:rPr>
          <w:t>arturo.fernandez@umindanao.edu.ph</w:t>
        </w:r>
        <w:r>
          <w:rPr/>
          <w:t>,</w:t>
        </w:r>
      </w:hyperlink>
      <w:r>
        <w:rPr/>
        <w:t> +639666949204</w:t>
      </w:r>
    </w:p>
    <w:p>
      <w:pPr>
        <w:pStyle w:val="BodyText"/>
        <w:spacing w:line="252" w:lineRule="exact" w:before="2"/>
        <w:ind w:right="137"/>
        <w:jc w:val="center"/>
      </w:pPr>
      <w:hyperlink r:id="rId6">
        <w:r>
          <w:rPr>
            <w:color w:val="467885"/>
            <w:spacing w:val="-2"/>
            <w:u w:val="single" w:color="467885"/>
          </w:rPr>
          <w:t>uoliramtopmil@gmail.com</w:t>
        </w:r>
        <w:r>
          <w:rPr>
            <w:spacing w:val="-2"/>
          </w:rPr>
          <w:t>,</w:t>
        </w:r>
      </w:hyperlink>
      <w:r>
        <w:rPr>
          <w:spacing w:val="26"/>
        </w:rPr>
        <w:t> </w:t>
      </w:r>
      <w:r>
        <w:rPr>
          <w:spacing w:val="-2"/>
        </w:rPr>
        <w:t>+639514495628</w:t>
      </w:r>
    </w:p>
    <w:p>
      <w:pPr>
        <w:pStyle w:val="BodyText"/>
        <w:spacing w:line="252" w:lineRule="exact"/>
        <w:ind w:right="135"/>
        <w:jc w:val="center"/>
      </w:pPr>
      <w:r>
        <w:rPr/>
        <w:t>ORCID</w:t>
      </w:r>
      <w:r>
        <w:rPr>
          <w:spacing w:val="-11"/>
        </w:rPr>
        <w:t> </w:t>
      </w:r>
      <w:r>
        <w:rPr/>
        <w:t>ID:</w:t>
      </w:r>
      <w:r>
        <w:rPr>
          <w:spacing w:val="-6"/>
        </w:rPr>
        <w:t> </w:t>
      </w:r>
      <w:r>
        <w:rPr/>
        <w:t>0009-0004-0861-</w:t>
      </w:r>
      <w:r>
        <w:rPr>
          <w:spacing w:val="-4"/>
        </w:rPr>
        <w:t>8101</w:t>
      </w:r>
    </w:p>
    <w:p>
      <w:pPr>
        <w:pStyle w:val="BodyText"/>
        <w:spacing w:before="3"/>
      </w:pPr>
    </w:p>
    <w:p>
      <w:pPr>
        <w:pStyle w:val="Heading1"/>
        <w:ind w:left="0" w:right="139"/>
        <w:jc w:val="center"/>
      </w:pPr>
      <w:r>
        <w:rPr>
          <w:spacing w:val="-2"/>
        </w:rPr>
        <w:t>ABSTRACT</w:t>
      </w:r>
    </w:p>
    <w:p>
      <w:pPr>
        <w:pStyle w:val="BodyText"/>
        <w:spacing w:before="198"/>
        <w:ind w:left="1" w:right="140"/>
        <w:jc w:val="both"/>
      </w:pPr>
      <w:r>
        <w:rPr/>
        <w:t>This</w:t>
      </w:r>
      <w:r>
        <w:rPr>
          <w:spacing w:val="-12"/>
        </w:rPr>
        <w:t> </w:t>
      </w:r>
      <w:r>
        <w:rPr/>
        <w:t>study</w:t>
      </w:r>
      <w:r>
        <w:rPr>
          <w:spacing w:val="-12"/>
        </w:rPr>
        <w:t> </w:t>
      </w:r>
      <w:r>
        <w:rPr/>
        <w:t>aimed</w:t>
      </w:r>
      <w:r>
        <w:rPr>
          <w:spacing w:val="-13"/>
        </w:rPr>
        <w:t> </w:t>
      </w:r>
      <w:r>
        <w:rPr/>
        <w:t>to</w:t>
      </w:r>
      <w:r>
        <w:rPr>
          <w:spacing w:val="-13"/>
        </w:rPr>
        <w:t> </w:t>
      </w:r>
      <w:r>
        <w:rPr/>
        <w:t>determine</w:t>
      </w:r>
      <w:r>
        <w:rPr>
          <w:spacing w:val="-12"/>
        </w:rPr>
        <w:t> </w:t>
      </w:r>
      <w:r>
        <w:rPr/>
        <w:t>the</w:t>
      </w:r>
      <w:r>
        <w:rPr>
          <w:spacing w:val="-13"/>
        </w:rPr>
        <w:t> </w:t>
      </w:r>
      <w:r>
        <w:rPr/>
        <w:t>levels</w:t>
      </w:r>
      <w:r>
        <w:rPr>
          <w:spacing w:val="-13"/>
        </w:rPr>
        <w:t> </w:t>
      </w:r>
      <w:r>
        <w:rPr/>
        <w:t>of</w:t>
      </w:r>
      <w:r>
        <w:rPr>
          <w:spacing w:val="-12"/>
        </w:rPr>
        <w:t> </w:t>
      </w:r>
      <w:r>
        <w:rPr/>
        <w:t>language</w:t>
      </w:r>
      <w:r>
        <w:rPr>
          <w:spacing w:val="-13"/>
        </w:rPr>
        <w:t> </w:t>
      </w:r>
      <w:r>
        <w:rPr/>
        <w:t>learning</w:t>
      </w:r>
      <w:r>
        <w:rPr>
          <w:spacing w:val="-13"/>
        </w:rPr>
        <w:t> </w:t>
      </w:r>
      <w:r>
        <w:rPr/>
        <w:t>strategies,</w:t>
      </w:r>
      <w:r>
        <w:rPr>
          <w:spacing w:val="-13"/>
        </w:rPr>
        <w:t> </w:t>
      </w:r>
      <w:r>
        <w:rPr/>
        <w:t>language</w:t>
      </w:r>
      <w:r>
        <w:rPr>
          <w:spacing w:val="-13"/>
        </w:rPr>
        <w:t> </w:t>
      </w:r>
      <w:r>
        <w:rPr/>
        <w:t>attitude,</w:t>
      </w:r>
      <w:r>
        <w:rPr>
          <w:spacing w:val="-13"/>
        </w:rPr>
        <w:t> </w:t>
      </w:r>
      <w:r>
        <w:rPr/>
        <w:t>and</w:t>
      </w:r>
      <w:r>
        <w:rPr>
          <w:spacing w:val="-13"/>
        </w:rPr>
        <w:t> </w:t>
      </w:r>
      <w:r>
        <w:rPr/>
        <w:t>language exposure, and to examine their relationships and influence on motivation in language learning using Structural Equation Modeling (SEM). A quantitative, descriptive-correlational research design was employed.</w:t>
      </w:r>
      <w:r>
        <w:rPr>
          <w:spacing w:val="-8"/>
        </w:rPr>
        <w:t> </w:t>
      </w:r>
      <w:r>
        <w:rPr/>
        <w:t>Results</w:t>
      </w:r>
      <w:r>
        <w:rPr>
          <w:spacing w:val="-8"/>
        </w:rPr>
        <w:t> </w:t>
      </w:r>
      <w:r>
        <w:rPr/>
        <w:t>revealed</w:t>
      </w:r>
      <w:r>
        <w:rPr>
          <w:spacing w:val="-9"/>
        </w:rPr>
        <w:t> </w:t>
      </w:r>
      <w:r>
        <w:rPr/>
        <w:t>that</w:t>
      </w:r>
      <w:r>
        <w:rPr>
          <w:spacing w:val="-7"/>
        </w:rPr>
        <w:t> </w:t>
      </w:r>
      <w:r>
        <w:rPr/>
        <w:t>language</w:t>
      </w:r>
      <w:r>
        <w:rPr>
          <w:spacing w:val="-8"/>
        </w:rPr>
        <w:t> </w:t>
      </w:r>
      <w:r>
        <w:rPr/>
        <w:t>learning</w:t>
      </w:r>
      <w:r>
        <w:rPr>
          <w:spacing w:val="-10"/>
        </w:rPr>
        <w:t> </w:t>
      </w:r>
      <w:r>
        <w:rPr/>
        <w:t>strategies,</w:t>
      </w:r>
      <w:r>
        <w:rPr>
          <w:spacing w:val="-7"/>
        </w:rPr>
        <w:t> </w:t>
      </w:r>
      <w:r>
        <w:rPr/>
        <w:t>language</w:t>
      </w:r>
      <w:r>
        <w:rPr>
          <w:spacing w:val="-8"/>
        </w:rPr>
        <w:t> </w:t>
      </w:r>
      <w:r>
        <w:rPr/>
        <w:t>attitude,</w:t>
      </w:r>
      <w:r>
        <w:rPr>
          <w:spacing w:val="-9"/>
        </w:rPr>
        <w:t> </w:t>
      </w:r>
      <w:r>
        <w:rPr/>
        <w:t>language</w:t>
      </w:r>
      <w:r>
        <w:rPr>
          <w:spacing w:val="-8"/>
        </w:rPr>
        <w:t> </w:t>
      </w:r>
      <w:r>
        <w:rPr/>
        <w:t>exposure,</w:t>
      </w:r>
      <w:r>
        <w:rPr>
          <w:spacing w:val="-9"/>
        </w:rPr>
        <w:t> </w:t>
      </w:r>
      <w:r>
        <w:rPr/>
        <w:t>and motivation in language learning were all at a very high level. Pearson correlation analysis showed significant</w:t>
      </w:r>
      <w:r>
        <w:rPr>
          <w:spacing w:val="-1"/>
        </w:rPr>
        <w:t> </w:t>
      </w:r>
      <w:r>
        <w:rPr/>
        <w:t>and</w:t>
      </w:r>
      <w:r>
        <w:rPr>
          <w:spacing w:val="-2"/>
        </w:rPr>
        <w:t> </w:t>
      </w:r>
      <w:r>
        <w:rPr/>
        <w:t>strong</w:t>
      </w:r>
      <w:r>
        <w:rPr>
          <w:spacing w:val="-2"/>
        </w:rPr>
        <w:t> </w:t>
      </w:r>
      <w:r>
        <w:rPr/>
        <w:t>relationships</w:t>
      </w:r>
      <w:r>
        <w:rPr>
          <w:spacing w:val="-2"/>
        </w:rPr>
        <w:t> </w:t>
      </w:r>
      <w:r>
        <w:rPr/>
        <w:t>among</w:t>
      </w:r>
      <w:r>
        <w:rPr>
          <w:spacing w:val="-2"/>
        </w:rPr>
        <w:t> </w:t>
      </w:r>
      <w:r>
        <w:rPr/>
        <w:t>the</w:t>
      </w:r>
      <w:r>
        <w:rPr>
          <w:spacing w:val="-2"/>
        </w:rPr>
        <w:t> </w:t>
      </w:r>
      <w:r>
        <w:rPr/>
        <w:t>three</w:t>
      </w:r>
      <w:r>
        <w:rPr>
          <w:spacing w:val="-2"/>
        </w:rPr>
        <w:t> </w:t>
      </w:r>
      <w:r>
        <w:rPr/>
        <w:t>variables</w:t>
      </w:r>
      <w:r>
        <w:rPr>
          <w:spacing w:val="-2"/>
        </w:rPr>
        <w:t> </w:t>
      </w:r>
      <w:r>
        <w:rPr/>
        <w:t>and</w:t>
      </w:r>
      <w:r>
        <w:rPr>
          <w:spacing w:val="-2"/>
        </w:rPr>
        <w:t> </w:t>
      </w:r>
      <w:r>
        <w:rPr/>
        <w:t>motivation</w:t>
      </w:r>
      <w:r>
        <w:rPr>
          <w:spacing w:val="-4"/>
        </w:rPr>
        <w:t> </w:t>
      </w:r>
      <w:r>
        <w:rPr/>
        <w:t>in</w:t>
      </w:r>
      <w:r>
        <w:rPr>
          <w:spacing w:val="-2"/>
        </w:rPr>
        <w:t> </w:t>
      </w:r>
      <w:r>
        <w:rPr/>
        <w:t>language</w:t>
      </w:r>
      <w:r>
        <w:rPr>
          <w:spacing w:val="-2"/>
        </w:rPr>
        <w:t> </w:t>
      </w:r>
      <w:r>
        <w:rPr/>
        <w:t>learning</w:t>
      </w:r>
      <w:r>
        <w:rPr>
          <w:spacing w:val="-2"/>
        </w:rPr>
        <w:t> </w:t>
      </w:r>
      <w:r>
        <w:rPr/>
        <w:t>(p</w:t>
      </w:r>
      <w:r>
        <w:rPr>
          <w:spacing w:val="-4"/>
        </w:rPr>
        <w:t> </w:t>
      </w:r>
      <w:r>
        <w:rPr/>
        <w:t>&lt;</w:t>
      </w:r>
    </w:p>
    <w:p>
      <w:pPr>
        <w:pStyle w:val="BodyText"/>
        <w:ind w:left="1" w:right="140"/>
        <w:jc w:val="both"/>
      </w:pPr>
      <w:r>
        <w:rPr/>
        <w:t>.01). Regression</w:t>
      </w:r>
      <w:r>
        <w:rPr>
          <w:spacing w:val="-3"/>
        </w:rPr>
        <w:t> </w:t>
      </w:r>
      <w:r>
        <w:rPr/>
        <w:t>analysis</w:t>
      </w:r>
      <w:r>
        <w:rPr>
          <w:spacing w:val="-2"/>
        </w:rPr>
        <w:t> </w:t>
      </w:r>
      <w:r>
        <w:rPr/>
        <w:t>further</w:t>
      </w:r>
      <w:r>
        <w:rPr>
          <w:spacing w:val="-2"/>
        </w:rPr>
        <w:t> </w:t>
      </w:r>
      <w:r>
        <w:rPr/>
        <w:t>indicated</w:t>
      </w:r>
      <w:r>
        <w:rPr>
          <w:spacing w:val="-4"/>
        </w:rPr>
        <w:t> </w:t>
      </w:r>
      <w:r>
        <w:rPr/>
        <w:t>that</w:t>
      </w:r>
      <w:r>
        <w:rPr>
          <w:spacing w:val="-1"/>
        </w:rPr>
        <w:t> </w:t>
      </w:r>
      <w:r>
        <w:rPr/>
        <w:t>language learning</w:t>
      </w:r>
      <w:r>
        <w:rPr>
          <w:spacing w:val="-3"/>
        </w:rPr>
        <w:t> </w:t>
      </w:r>
      <w:r>
        <w:rPr/>
        <w:t>strategies</w:t>
      </w:r>
      <w:r>
        <w:rPr>
          <w:spacing w:val="-2"/>
        </w:rPr>
        <w:t> </w:t>
      </w:r>
      <w:r>
        <w:rPr/>
        <w:t>and</w:t>
      </w:r>
      <w:r>
        <w:rPr>
          <w:spacing w:val="-2"/>
        </w:rPr>
        <w:t> </w:t>
      </w:r>
      <w:r>
        <w:rPr/>
        <w:t>language</w:t>
      </w:r>
      <w:r>
        <w:rPr>
          <w:spacing w:val="-2"/>
        </w:rPr>
        <w:t> </w:t>
      </w:r>
      <w:r>
        <w:rPr/>
        <w:t>exposure</w:t>
      </w:r>
      <w:r>
        <w:rPr>
          <w:spacing w:val="-2"/>
        </w:rPr>
        <w:t> </w:t>
      </w:r>
      <w:r>
        <w:rPr/>
        <w:t>had positive</w:t>
      </w:r>
      <w:r>
        <w:rPr>
          <w:spacing w:val="-4"/>
        </w:rPr>
        <w:t> </w:t>
      </w:r>
      <w:r>
        <w:rPr/>
        <w:t>and</w:t>
      </w:r>
      <w:r>
        <w:rPr>
          <w:spacing w:val="-4"/>
        </w:rPr>
        <w:t> </w:t>
      </w:r>
      <w:r>
        <w:rPr/>
        <w:t>significant</w:t>
      </w:r>
      <w:r>
        <w:rPr>
          <w:spacing w:val="-3"/>
        </w:rPr>
        <w:t> </w:t>
      </w:r>
      <w:r>
        <w:rPr/>
        <w:t>effects</w:t>
      </w:r>
      <w:r>
        <w:rPr>
          <w:spacing w:val="-4"/>
        </w:rPr>
        <w:t> </w:t>
      </w:r>
      <w:r>
        <w:rPr/>
        <w:t>on</w:t>
      </w:r>
      <w:r>
        <w:rPr>
          <w:spacing w:val="-5"/>
        </w:rPr>
        <w:t> </w:t>
      </w:r>
      <w:r>
        <w:rPr/>
        <w:t>motivation,</w:t>
      </w:r>
      <w:r>
        <w:rPr>
          <w:spacing w:val="-4"/>
        </w:rPr>
        <w:t> </w:t>
      </w:r>
      <w:r>
        <w:rPr/>
        <w:t>while</w:t>
      </w:r>
      <w:r>
        <w:rPr>
          <w:spacing w:val="-3"/>
        </w:rPr>
        <w:t> </w:t>
      </w:r>
      <w:r>
        <w:rPr/>
        <w:t>language</w:t>
      </w:r>
      <w:r>
        <w:rPr>
          <w:spacing w:val="-4"/>
        </w:rPr>
        <w:t> </w:t>
      </w:r>
      <w:r>
        <w:rPr/>
        <w:t>attitude</w:t>
      </w:r>
      <w:r>
        <w:rPr>
          <w:spacing w:val="-4"/>
        </w:rPr>
        <w:t> </w:t>
      </w:r>
      <w:r>
        <w:rPr/>
        <w:t>demonstrated</w:t>
      </w:r>
      <w:r>
        <w:rPr>
          <w:spacing w:val="-4"/>
        </w:rPr>
        <w:t> </w:t>
      </w:r>
      <w:r>
        <w:rPr/>
        <w:t>a</w:t>
      </w:r>
      <w:r>
        <w:rPr>
          <w:spacing w:val="-4"/>
        </w:rPr>
        <w:t> </w:t>
      </w:r>
      <w:r>
        <w:rPr/>
        <w:t>significant</w:t>
      </w:r>
      <w:r>
        <w:rPr>
          <w:spacing w:val="-3"/>
        </w:rPr>
        <w:t> </w:t>
      </w:r>
      <w:r>
        <w:rPr/>
        <w:t>effect depending on the direction of the relationship.</w:t>
      </w:r>
      <w:r>
        <w:rPr>
          <w:spacing w:val="-6"/>
        </w:rPr>
        <w:t> </w:t>
      </w:r>
      <w:r>
        <w:rPr/>
        <w:t>Among the three generated models, Model 3 exhibited the best goodness-of-fit indices based on the criteria for CMIN/DF, GFI, CFI, NFI,</w:t>
      </w:r>
      <w:r>
        <w:rPr>
          <w:spacing w:val="-3"/>
        </w:rPr>
        <w:t> </w:t>
      </w:r>
      <w:r>
        <w:rPr/>
        <w:t>TLI, RMSEA, and P-close, indicating that the structural relationships among variables were statistically sound and empirically supported. The findings suggest that motivation in language learning is shaped by the interaction of cognitive, affective, and environmental factors. Therefore, strengthening effective learning</w:t>
      </w:r>
      <w:r>
        <w:rPr>
          <w:spacing w:val="-1"/>
        </w:rPr>
        <w:t> </w:t>
      </w:r>
      <w:r>
        <w:rPr/>
        <w:t>strategies,</w:t>
      </w:r>
      <w:r>
        <w:rPr>
          <w:spacing w:val="-3"/>
        </w:rPr>
        <w:t> </w:t>
      </w:r>
      <w:r>
        <w:rPr/>
        <w:t>fostering</w:t>
      </w:r>
      <w:r>
        <w:rPr>
          <w:spacing w:val="-1"/>
        </w:rPr>
        <w:t> </w:t>
      </w:r>
      <w:r>
        <w:rPr/>
        <w:t>positive</w:t>
      </w:r>
      <w:r>
        <w:rPr>
          <w:spacing w:val="-1"/>
        </w:rPr>
        <w:t> </w:t>
      </w:r>
      <w:r>
        <w:rPr/>
        <w:t>language</w:t>
      </w:r>
      <w:r>
        <w:rPr>
          <w:spacing w:val="-1"/>
        </w:rPr>
        <w:t> </w:t>
      </w:r>
      <w:r>
        <w:rPr/>
        <w:t>attitudes,</w:t>
      </w:r>
      <w:r>
        <w:rPr>
          <w:spacing w:val="-1"/>
        </w:rPr>
        <w:t> </w:t>
      </w:r>
      <w:r>
        <w:rPr/>
        <w:t>and</w:t>
      </w:r>
      <w:r>
        <w:rPr>
          <w:spacing w:val="-1"/>
        </w:rPr>
        <w:t> </w:t>
      </w:r>
      <w:r>
        <w:rPr/>
        <w:t>increasing</w:t>
      </w:r>
      <w:r>
        <w:rPr>
          <w:spacing w:val="-3"/>
        </w:rPr>
        <w:t> </w:t>
      </w:r>
      <w:r>
        <w:rPr/>
        <w:t>meaningful language</w:t>
      </w:r>
      <w:r>
        <w:rPr>
          <w:spacing w:val="-1"/>
        </w:rPr>
        <w:t> </w:t>
      </w:r>
      <w:r>
        <w:rPr/>
        <w:t>exposure are essential in enhancing students’</w:t>
      </w:r>
      <w:r>
        <w:rPr>
          <w:spacing w:val="-9"/>
        </w:rPr>
        <w:t> </w:t>
      </w:r>
      <w:r>
        <w:rPr/>
        <w:t>motivation and overall language learning outcomes.</w:t>
      </w:r>
    </w:p>
    <w:p>
      <w:pPr>
        <w:spacing w:line="280" w:lineRule="auto" w:before="161"/>
        <w:ind w:left="1" w:right="134" w:firstLine="0"/>
        <w:jc w:val="both"/>
        <w:rPr>
          <w:i/>
          <w:sz w:val="22"/>
        </w:rPr>
      </w:pPr>
      <w:r>
        <w:rPr>
          <w:b/>
          <w:sz w:val="22"/>
        </w:rPr>
        <w:t>Keywords: </w:t>
      </w:r>
      <w:r>
        <w:rPr>
          <w:i/>
          <w:sz w:val="22"/>
        </w:rPr>
        <w:t>Language Learning Strategies; Language Attitude; Language Exposure; Language Learning Motivation; Structural Equation Modeling (SEM); Education</w:t>
      </w:r>
    </w:p>
    <w:p>
      <w:pPr>
        <w:pStyle w:val="Heading1"/>
        <w:spacing w:before="155"/>
      </w:pPr>
      <w:r>
        <w:rPr>
          <w:spacing w:val="-2"/>
        </w:rPr>
        <w:t>INTRODUCTION</w:t>
      </w:r>
    </w:p>
    <w:p>
      <w:pPr>
        <w:pStyle w:val="BodyText"/>
        <w:spacing w:line="278" w:lineRule="auto" w:before="201"/>
        <w:ind w:left="1" w:right="141"/>
        <w:jc w:val="both"/>
      </w:pPr>
      <w:r>
        <w:rPr/>
        <w:t>The lack of motivation in language learning is a significant barrier that may result in failure among students despite their efforts. When students do not understand the importance of studying a language they are currently learning or fail to see a clear personal goal, they easily lose interest (Dörnyei &amp; Ushioda,</w:t>
      </w:r>
      <w:r>
        <w:rPr>
          <w:spacing w:val="-14"/>
        </w:rPr>
        <w:t> </w:t>
      </w:r>
      <w:r>
        <w:rPr/>
        <w:t>2013).</w:t>
      </w:r>
      <w:r>
        <w:rPr>
          <w:spacing w:val="-14"/>
        </w:rPr>
        <w:t> </w:t>
      </w:r>
      <w:r>
        <w:rPr/>
        <w:t>Because</w:t>
      </w:r>
      <w:r>
        <w:rPr>
          <w:spacing w:val="-14"/>
        </w:rPr>
        <w:t> </w:t>
      </w:r>
      <w:r>
        <w:rPr/>
        <w:t>of</w:t>
      </w:r>
      <w:r>
        <w:rPr>
          <w:spacing w:val="-13"/>
        </w:rPr>
        <w:t> </w:t>
      </w:r>
      <w:r>
        <w:rPr/>
        <w:t>this,</w:t>
      </w:r>
      <w:r>
        <w:rPr>
          <w:spacing w:val="-14"/>
        </w:rPr>
        <w:t> </w:t>
      </w:r>
      <w:r>
        <w:rPr/>
        <w:t>it</w:t>
      </w:r>
      <w:r>
        <w:rPr>
          <w:spacing w:val="-14"/>
        </w:rPr>
        <w:t> </w:t>
      </w:r>
      <w:r>
        <w:rPr/>
        <w:t>becomes</w:t>
      </w:r>
      <w:r>
        <w:rPr>
          <w:spacing w:val="-14"/>
        </w:rPr>
        <w:t> </w:t>
      </w:r>
      <w:r>
        <w:rPr/>
        <w:t>a</w:t>
      </w:r>
      <w:r>
        <w:rPr>
          <w:spacing w:val="-13"/>
        </w:rPr>
        <w:t> </w:t>
      </w:r>
      <w:r>
        <w:rPr/>
        <w:t>challenge</w:t>
      </w:r>
      <w:r>
        <w:rPr>
          <w:spacing w:val="-14"/>
        </w:rPr>
        <w:t> </w:t>
      </w:r>
      <w:r>
        <w:rPr/>
        <w:t>for</w:t>
      </w:r>
      <w:r>
        <w:rPr>
          <w:spacing w:val="-14"/>
        </w:rPr>
        <w:t> </w:t>
      </w:r>
      <w:r>
        <w:rPr/>
        <w:t>language</w:t>
      </w:r>
      <w:r>
        <w:rPr>
          <w:spacing w:val="-14"/>
        </w:rPr>
        <w:t> </w:t>
      </w:r>
      <w:r>
        <w:rPr/>
        <w:t>teachers</w:t>
      </w:r>
      <w:r>
        <w:rPr>
          <w:spacing w:val="-13"/>
        </w:rPr>
        <w:t> </w:t>
      </w:r>
      <w:r>
        <w:rPr/>
        <w:t>and</w:t>
      </w:r>
      <w:r>
        <w:rPr>
          <w:spacing w:val="-14"/>
        </w:rPr>
        <w:t> </w:t>
      </w:r>
      <w:r>
        <w:rPr/>
        <w:t>researchers</w:t>
      </w:r>
      <w:r>
        <w:rPr>
          <w:spacing w:val="-14"/>
        </w:rPr>
        <w:t> </w:t>
      </w:r>
      <w:r>
        <w:rPr/>
        <w:t>to</w:t>
      </w:r>
      <w:r>
        <w:rPr>
          <w:spacing w:val="-14"/>
        </w:rPr>
        <w:t> </w:t>
      </w:r>
      <w:r>
        <w:rPr/>
        <w:t>develop effective strategies to sustain students’</w:t>
      </w:r>
      <w:r>
        <w:rPr>
          <w:spacing w:val="-8"/>
        </w:rPr>
        <w:t> </w:t>
      </w:r>
      <w:r>
        <w:rPr/>
        <w:t>interest and perseverance in their learning.</w:t>
      </w:r>
    </w:p>
    <w:p>
      <w:pPr>
        <w:pStyle w:val="BodyText"/>
        <w:spacing w:line="278" w:lineRule="auto" w:before="157"/>
        <w:ind w:left="1" w:right="137"/>
        <w:jc w:val="both"/>
      </w:pPr>
      <w:r>
        <w:rPr/>
        <w:t>Motivation is an</w:t>
      </w:r>
      <w:r>
        <w:rPr>
          <w:spacing w:val="-2"/>
        </w:rPr>
        <w:t> </w:t>
      </w:r>
      <w:r>
        <w:rPr/>
        <w:t>important</w:t>
      </w:r>
      <w:r>
        <w:rPr>
          <w:spacing w:val="-1"/>
        </w:rPr>
        <w:t> </w:t>
      </w:r>
      <w:r>
        <w:rPr/>
        <w:t>factor</w:t>
      </w:r>
      <w:r>
        <w:rPr>
          <w:spacing w:val="-2"/>
        </w:rPr>
        <w:t> </w:t>
      </w:r>
      <w:r>
        <w:rPr/>
        <w:t>in</w:t>
      </w:r>
      <w:r>
        <w:rPr>
          <w:spacing w:val="-2"/>
        </w:rPr>
        <w:t> </w:t>
      </w:r>
      <w:r>
        <w:rPr/>
        <w:t>successful language learning</w:t>
      </w:r>
      <w:r>
        <w:rPr>
          <w:spacing w:val="-2"/>
        </w:rPr>
        <w:t> </w:t>
      </w:r>
      <w:r>
        <w:rPr/>
        <w:t>because</w:t>
      </w:r>
      <w:r>
        <w:rPr>
          <w:spacing w:val="-2"/>
        </w:rPr>
        <w:t> </w:t>
      </w:r>
      <w:r>
        <w:rPr/>
        <w:t>it drives</w:t>
      </w:r>
      <w:r>
        <w:rPr>
          <w:spacing w:val="-2"/>
        </w:rPr>
        <w:t> </w:t>
      </w:r>
      <w:r>
        <w:rPr/>
        <w:t>learners</w:t>
      </w:r>
      <w:r>
        <w:rPr>
          <w:spacing w:val="-2"/>
        </w:rPr>
        <w:t> </w:t>
      </w:r>
      <w:r>
        <w:rPr/>
        <w:t>to</w:t>
      </w:r>
      <w:r>
        <w:rPr>
          <w:spacing w:val="-2"/>
        </w:rPr>
        <w:t> </w:t>
      </w:r>
      <w:r>
        <w:rPr/>
        <w:t>continue striving to achieve higher levels of proficiency. According to Dörnyei (135–136), learners with high motivation</w:t>
      </w:r>
      <w:r>
        <w:rPr>
          <w:spacing w:val="-14"/>
        </w:rPr>
        <w:t> </w:t>
      </w:r>
      <w:r>
        <w:rPr/>
        <w:t>are</w:t>
      </w:r>
      <w:r>
        <w:rPr>
          <w:spacing w:val="-14"/>
        </w:rPr>
        <w:t> </w:t>
      </w:r>
      <w:r>
        <w:rPr/>
        <w:t>less</w:t>
      </w:r>
      <w:r>
        <w:rPr>
          <w:spacing w:val="-14"/>
        </w:rPr>
        <w:t> </w:t>
      </w:r>
      <w:r>
        <w:rPr/>
        <w:t>likely</w:t>
      </w:r>
      <w:r>
        <w:rPr>
          <w:spacing w:val="-13"/>
        </w:rPr>
        <w:t> </w:t>
      </w:r>
      <w:r>
        <w:rPr/>
        <w:t>to</w:t>
      </w:r>
      <w:r>
        <w:rPr>
          <w:spacing w:val="-14"/>
        </w:rPr>
        <w:t> </w:t>
      </w:r>
      <w:r>
        <w:rPr/>
        <w:t>give</w:t>
      </w:r>
      <w:r>
        <w:rPr>
          <w:spacing w:val="-14"/>
        </w:rPr>
        <w:t> </w:t>
      </w:r>
      <w:r>
        <w:rPr/>
        <w:t>up</w:t>
      </w:r>
      <w:r>
        <w:rPr>
          <w:spacing w:val="-14"/>
        </w:rPr>
        <w:t> </w:t>
      </w:r>
      <w:r>
        <w:rPr/>
        <w:t>and</w:t>
      </w:r>
      <w:r>
        <w:rPr>
          <w:spacing w:val="-13"/>
        </w:rPr>
        <w:t> </w:t>
      </w:r>
      <w:r>
        <w:rPr/>
        <w:t>are</w:t>
      </w:r>
      <w:r>
        <w:rPr>
          <w:spacing w:val="-14"/>
        </w:rPr>
        <w:t> </w:t>
      </w:r>
      <w:r>
        <w:rPr/>
        <w:t>more</w:t>
      </w:r>
      <w:r>
        <w:rPr>
          <w:spacing w:val="-14"/>
        </w:rPr>
        <w:t> </w:t>
      </w:r>
      <w:r>
        <w:rPr/>
        <w:t>likely</w:t>
      </w:r>
      <w:r>
        <w:rPr>
          <w:spacing w:val="-14"/>
        </w:rPr>
        <w:t> </w:t>
      </w:r>
      <w:r>
        <w:rPr/>
        <w:t>to</w:t>
      </w:r>
      <w:r>
        <w:rPr>
          <w:spacing w:val="-13"/>
        </w:rPr>
        <w:t> </w:t>
      </w:r>
      <w:r>
        <w:rPr/>
        <w:t>achieve</w:t>
      </w:r>
      <w:r>
        <w:rPr>
          <w:spacing w:val="-14"/>
        </w:rPr>
        <w:t> </w:t>
      </w:r>
      <w:r>
        <w:rPr/>
        <w:t>positive</w:t>
      </w:r>
      <w:r>
        <w:rPr>
          <w:spacing w:val="-14"/>
        </w:rPr>
        <w:t> </w:t>
      </w:r>
      <w:r>
        <w:rPr/>
        <w:t>results.</w:t>
      </w:r>
      <w:r>
        <w:rPr>
          <w:spacing w:val="-14"/>
        </w:rPr>
        <w:t> </w:t>
      </w:r>
      <w:r>
        <w:rPr/>
        <w:t>Strategies</w:t>
      </w:r>
      <w:r>
        <w:rPr>
          <w:spacing w:val="-13"/>
        </w:rPr>
        <w:t> </w:t>
      </w:r>
      <w:r>
        <w:rPr/>
        <w:t>in</w:t>
      </w:r>
      <w:r>
        <w:rPr>
          <w:spacing w:val="-14"/>
        </w:rPr>
        <w:t> </w:t>
      </w:r>
      <w:r>
        <w:rPr/>
        <w:t>language learning are also closely related to motivation in learning a language through participation and active engagement in the learning process (Vygotsky, 23–33; Johnson &amp; Johnson, 125–133). In terms of attitude,</w:t>
      </w:r>
      <w:r>
        <w:rPr>
          <w:spacing w:val="-9"/>
        </w:rPr>
        <w:t> </w:t>
      </w:r>
      <w:r>
        <w:rPr/>
        <w:t>strategies</w:t>
      </w:r>
      <w:r>
        <w:rPr>
          <w:spacing w:val="-6"/>
        </w:rPr>
        <w:t> </w:t>
      </w:r>
      <w:r>
        <w:rPr/>
        <w:t>for</w:t>
      </w:r>
      <w:r>
        <w:rPr>
          <w:spacing w:val="-6"/>
        </w:rPr>
        <w:t> </w:t>
      </w:r>
      <w:r>
        <w:rPr/>
        <w:t>managing</w:t>
      </w:r>
      <w:r>
        <w:rPr>
          <w:spacing w:val="-7"/>
        </w:rPr>
        <w:t> </w:t>
      </w:r>
      <w:r>
        <w:rPr/>
        <w:t>attitudes</w:t>
      </w:r>
      <w:r>
        <w:rPr>
          <w:spacing w:val="-7"/>
        </w:rPr>
        <w:t> </w:t>
      </w:r>
      <w:r>
        <w:rPr/>
        <w:t>also</w:t>
      </w:r>
      <w:r>
        <w:rPr>
          <w:spacing w:val="-4"/>
        </w:rPr>
        <w:t> </w:t>
      </w:r>
      <w:r>
        <w:rPr/>
        <w:t>play</w:t>
      </w:r>
      <w:r>
        <w:rPr>
          <w:spacing w:val="-7"/>
        </w:rPr>
        <w:t> </w:t>
      </w:r>
      <w:r>
        <w:rPr/>
        <w:t>a</w:t>
      </w:r>
      <w:r>
        <w:rPr>
          <w:spacing w:val="-7"/>
        </w:rPr>
        <w:t> </w:t>
      </w:r>
      <w:r>
        <w:rPr/>
        <w:t>role</w:t>
      </w:r>
      <w:r>
        <w:rPr>
          <w:spacing w:val="-7"/>
        </w:rPr>
        <w:t> </w:t>
      </w:r>
      <w:r>
        <w:rPr/>
        <w:t>in</w:t>
      </w:r>
      <w:r>
        <w:rPr>
          <w:spacing w:val="-7"/>
        </w:rPr>
        <w:t> </w:t>
      </w:r>
      <w:r>
        <w:rPr/>
        <w:t>language</w:t>
      </w:r>
      <w:r>
        <w:rPr>
          <w:spacing w:val="-7"/>
        </w:rPr>
        <w:t> </w:t>
      </w:r>
      <w:r>
        <w:rPr/>
        <w:t>learning.</w:t>
      </w:r>
      <w:r>
        <w:rPr>
          <w:spacing w:val="-14"/>
        </w:rPr>
        <w:t> </w:t>
      </w:r>
      <w:r>
        <w:rPr/>
        <w:t>According</w:t>
      </w:r>
      <w:r>
        <w:rPr>
          <w:spacing w:val="-6"/>
        </w:rPr>
        <w:t> </w:t>
      </w:r>
      <w:r>
        <w:rPr/>
        <w:t>to</w:t>
      </w:r>
      <w:r>
        <w:rPr>
          <w:spacing w:val="-5"/>
        </w:rPr>
        <w:t> </w:t>
      </w:r>
      <w:r>
        <w:rPr/>
        <w:t>Horwitz</w:t>
      </w:r>
      <w:r>
        <w:rPr>
          <w:spacing w:val="-7"/>
        </w:rPr>
        <w:t> </w:t>
      </w:r>
      <w:r>
        <w:rPr/>
        <w:t>et al. (125–132) and MacIntyre &amp; Gardner (283–305), learners who experience reduced anxiety in language</w:t>
      </w:r>
      <w:r>
        <w:rPr>
          <w:spacing w:val="-8"/>
        </w:rPr>
        <w:t> </w:t>
      </w:r>
      <w:r>
        <w:rPr/>
        <w:t>learning</w:t>
      </w:r>
      <w:r>
        <w:rPr>
          <w:spacing w:val="-6"/>
        </w:rPr>
        <w:t> </w:t>
      </w:r>
      <w:r>
        <w:rPr/>
        <w:t>and</w:t>
      </w:r>
      <w:r>
        <w:rPr>
          <w:spacing w:val="-8"/>
        </w:rPr>
        <w:t> </w:t>
      </w:r>
      <w:r>
        <w:rPr/>
        <w:t>have</w:t>
      </w:r>
      <w:r>
        <w:rPr>
          <w:spacing w:val="-7"/>
        </w:rPr>
        <w:t> </w:t>
      </w:r>
      <w:r>
        <w:rPr/>
        <w:t>positive</w:t>
      </w:r>
      <w:r>
        <w:rPr>
          <w:spacing w:val="-5"/>
        </w:rPr>
        <w:t> </w:t>
      </w:r>
      <w:r>
        <w:rPr/>
        <w:t>attitudes</w:t>
      </w:r>
      <w:r>
        <w:rPr>
          <w:spacing w:val="-5"/>
        </w:rPr>
        <w:t> </w:t>
      </w:r>
      <w:r>
        <w:rPr/>
        <w:t>are</w:t>
      </w:r>
      <w:r>
        <w:rPr>
          <w:spacing w:val="-8"/>
        </w:rPr>
        <w:t> </w:t>
      </w:r>
      <w:r>
        <w:rPr/>
        <w:t>more</w:t>
      </w:r>
      <w:r>
        <w:rPr>
          <w:spacing w:val="-5"/>
        </w:rPr>
        <w:t> </w:t>
      </w:r>
      <w:r>
        <w:rPr/>
        <w:t>motivated</w:t>
      </w:r>
      <w:r>
        <w:rPr>
          <w:spacing w:val="-8"/>
        </w:rPr>
        <w:t> </w:t>
      </w:r>
      <w:r>
        <w:rPr/>
        <w:t>to</w:t>
      </w:r>
      <w:r>
        <w:rPr>
          <w:spacing w:val="-6"/>
        </w:rPr>
        <w:t> </w:t>
      </w:r>
      <w:r>
        <w:rPr/>
        <w:t>use</w:t>
      </w:r>
      <w:r>
        <w:rPr>
          <w:spacing w:val="-5"/>
        </w:rPr>
        <w:t> </w:t>
      </w:r>
      <w:r>
        <w:rPr/>
        <w:t>the</w:t>
      </w:r>
      <w:r>
        <w:rPr>
          <w:spacing w:val="-5"/>
        </w:rPr>
        <w:t> </w:t>
      </w:r>
      <w:r>
        <w:rPr/>
        <w:t>language.</w:t>
      </w:r>
      <w:r>
        <w:rPr>
          <w:spacing w:val="-5"/>
        </w:rPr>
        <w:t> </w:t>
      </w:r>
      <w:r>
        <w:rPr/>
        <w:t>Finally,</w:t>
      </w:r>
      <w:r>
        <w:rPr>
          <w:spacing w:val="-6"/>
        </w:rPr>
        <w:t> </w:t>
      </w:r>
      <w:r>
        <w:rPr/>
        <w:t>exposure to language is an important strategy that positively affects motivation in language learning.</w:t>
      </w:r>
      <w:r>
        <w:rPr>
          <w:spacing w:val="-9"/>
        </w:rPr>
        <w:t> </w:t>
      </w:r>
      <w:r>
        <w:rPr/>
        <w:t>According to Dörnyei</w:t>
      </w:r>
      <w:r>
        <w:rPr>
          <w:spacing w:val="-1"/>
        </w:rPr>
        <w:t> </w:t>
      </w:r>
      <w:r>
        <w:rPr/>
        <w:t>(141–145),</w:t>
      </w:r>
      <w:r>
        <w:rPr>
          <w:spacing w:val="-2"/>
        </w:rPr>
        <w:t> </w:t>
      </w:r>
      <w:r>
        <w:rPr/>
        <w:t>learners</w:t>
      </w:r>
      <w:r>
        <w:rPr>
          <w:spacing w:val="-2"/>
        </w:rPr>
        <w:t> </w:t>
      </w:r>
      <w:r>
        <w:rPr/>
        <w:t>who</w:t>
      </w:r>
      <w:r>
        <w:rPr>
          <w:spacing w:val="-2"/>
        </w:rPr>
        <w:t> </w:t>
      </w:r>
      <w:r>
        <w:rPr/>
        <w:t>are</w:t>
      </w:r>
      <w:r>
        <w:rPr>
          <w:spacing w:val="-2"/>
        </w:rPr>
        <w:t> </w:t>
      </w:r>
      <w:r>
        <w:rPr/>
        <w:t>frequently</w:t>
      </w:r>
      <w:r>
        <w:rPr>
          <w:spacing w:val="-2"/>
        </w:rPr>
        <w:t> </w:t>
      </w:r>
      <w:r>
        <w:rPr/>
        <w:t>exposed</w:t>
      </w:r>
      <w:r>
        <w:rPr>
          <w:spacing w:val="-2"/>
        </w:rPr>
        <w:t> </w:t>
      </w:r>
      <w:r>
        <w:rPr/>
        <w:t>to</w:t>
      </w:r>
      <w:r>
        <w:rPr>
          <w:spacing w:val="-2"/>
        </w:rPr>
        <w:t> </w:t>
      </w:r>
      <w:r>
        <w:rPr/>
        <w:t>the</w:t>
      </w:r>
      <w:r>
        <w:rPr>
          <w:spacing w:val="-2"/>
        </w:rPr>
        <w:t> </w:t>
      </w:r>
      <w:r>
        <w:rPr/>
        <w:t>language</w:t>
      </w:r>
      <w:r>
        <w:rPr>
          <w:spacing w:val="-2"/>
        </w:rPr>
        <w:t> </w:t>
      </w:r>
      <w:r>
        <w:rPr/>
        <w:t>through</w:t>
      </w:r>
      <w:r>
        <w:rPr>
          <w:spacing w:val="-2"/>
        </w:rPr>
        <w:t> </w:t>
      </w:r>
      <w:r>
        <w:rPr/>
        <w:t>media,</w:t>
      </w:r>
      <w:r>
        <w:rPr>
          <w:spacing w:val="-2"/>
        </w:rPr>
        <w:t> </w:t>
      </w:r>
      <w:r>
        <w:rPr/>
        <w:t>immersion, and social interaction become more interested and engaged in using the language.</w:t>
      </w:r>
    </w:p>
    <w:p>
      <w:pPr>
        <w:pStyle w:val="BodyText"/>
        <w:spacing w:line="278" w:lineRule="auto" w:before="157"/>
        <w:ind w:left="1" w:right="141"/>
        <w:jc w:val="both"/>
      </w:pPr>
      <w:r>
        <w:rPr/>
        <w:t>While</w:t>
      </w:r>
      <w:r>
        <w:rPr>
          <w:spacing w:val="-12"/>
        </w:rPr>
        <w:t> </w:t>
      </w:r>
      <w:r>
        <w:rPr/>
        <w:t>many</w:t>
      </w:r>
      <w:r>
        <w:rPr>
          <w:spacing w:val="-10"/>
        </w:rPr>
        <w:t> </w:t>
      </w:r>
      <w:r>
        <w:rPr/>
        <w:t>studies</w:t>
      </w:r>
      <w:r>
        <w:rPr>
          <w:spacing w:val="-11"/>
        </w:rPr>
        <w:t> </w:t>
      </w:r>
      <w:r>
        <w:rPr/>
        <w:t>recognize</w:t>
      </w:r>
      <w:r>
        <w:rPr>
          <w:spacing w:val="-9"/>
        </w:rPr>
        <w:t> </w:t>
      </w:r>
      <w:r>
        <w:rPr/>
        <w:t>the</w:t>
      </w:r>
      <w:r>
        <w:rPr>
          <w:spacing w:val="-12"/>
        </w:rPr>
        <w:t> </w:t>
      </w:r>
      <w:r>
        <w:rPr/>
        <w:t>important</w:t>
      </w:r>
      <w:r>
        <w:rPr>
          <w:spacing w:val="-9"/>
        </w:rPr>
        <w:t> </w:t>
      </w:r>
      <w:r>
        <w:rPr/>
        <w:t>role</w:t>
      </w:r>
      <w:r>
        <w:rPr>
          <w:spacing w:val="-12"/>
        </w:rPr>
        <w:t> </w:t>
      </w:r>
      <w:r>
        <w:rPr/>
        <w:t>of</w:t>
      </w:r>
      <w:r>
        <w:rPr>
          <w:spacing w:val="-11"/>
        </w:rPr>
        <w:t> </w:t>
      </w:r>
      <w:r>
        <w:rPr/>
        <w:t>language</w:t>
      </w:r>
      <w:r>
        <w:rPr>
          <w:spacing w:val="-11"/>
        </w:rPr>
        <w:t> </w:t>
      </w:r>
      <w:r>
        <w:rPr/>
        <w:t>learning</w:t>
      </w:r>
      <w:r>
        <w:rPr>
          <w:spacing w:val="-12"/>
        </w:rPr>
        <w:t> </w:t>
      </w:r>
      <w:r>
        <w:rPr/>
        <w:t>strategies,</w:t>
      </w:r>
      <w:r>
        <w:rPr>
          <w:spacing w:val="-12"/>
        </w:rPr>
        <w:t> </w:t>
      </w:r>
      <w:r>
        <w:rPr/>
        <w:t>attitudes,</w:t>
      </w:r>
      <w:r>
        <w:rPr>
          <w:spacing w:val="-9"/>
        </w:rPr>
        <w:t> </w:t>
      </w:r>
      <w:r>
        <w:rPr/>
        <w:t>and</w:t>
      </w:r>
      <w:r>
        <w:rPr>
          <w:spacing w:val="-10"/>
        </w:rPr>
        <w:t> </w:t>
      </w:r>
      <w:r>
        <w:rPr/>
        <w:t>language exposure in shaping language learning motivation (Dörnyei, 2001; Gardner &amp; Lambert, 1972; Oxford,</w:t>
      </w:r>
    </w:p>
    <w:p>
      <w:pPr>
        <w:pStyle w:val="BodyText"/>
        <w:spacing w:after="0" w:line="278" w:lineRule="auto"/>
        <w:jc w:val="both"/>
        <w:sectPr>
          <w:type w:val="continuous"/>
          <w:pgSz w:w="11910" w:h="16840"/>
          <w:pgMar w:top="1320" w:bottom="280" w:left="1417" w:right="1275"/>
        </w:sectPr>
      </w:pPr>
    </w:p>
    <w:p>
      <w:pPr>
        <w:pStyle w:val="BodyText"/>
        <w:spacing w:line="278" w:lineRule="auto" w:before="81"/>
        <w:ind w:left="1" w:right="140"/>
        <w:jc w:val="both"/>
      </w:pPr>
      <w:r>
        <w:rPr/>
        <w:t>1990;</w:t>
      </w:r>
      <w:r>
        <w:rPr>
          <w:spacing w:val="-1"/>
        </w:rPr>
        <w:t> </w:t>
      </w:r>
      <w:r>
        <w:rPr/>
        <w:t>Noels</w:t>
      </w:r>
      <w:r>
        <w:rPr>
          <w:spacing w:val="-2"/>
        </w:rPr>
        <w:t> </w:t>
      </w:r>
      <w:r>
        <w:rPr/>
        <w:t>et</w:t>
      </w:r>
      <w:r>
        <w:rPr>
          <w:spacing w:val="-1"/>
        </w:rPr>
        <w:t> </w:t>
      </w:r>
      <w:r>
        <w:rPr/>
        <w:t>al.,</w:t>
      </w:r>
      <w:r>
        <w:rPr>
          <w:spacing w:val="-5"/>
        </w:rPr>
        <w:t> </w:t>
      </w:r>
      <w:r>
        <w:rPr/>
        <w:t>2000;</w:t>
      </w:r>
      <w:r>
        <w:rPr>
          <w:spacing w:val="-1"/>
        </w:rPr>
        <w:t> </w:t>
      </w:r>
      <w:r>
        <w:rPr/>
        <w:t>Pelayo</w:t>
      </w:r>
      <w:r>
        <w:rPr>
          <w:spacing w:val="-4"/>
        </w:rPr>
        <w:t> </w:t>
      </w:r>
      <w:r>
        <w:rPr/>
        <w:t>&amp;</w:t>
      </w:r>
      <w:r>
        <w:rPr>
          <w:spacing w:val="-1"/>
        </w:rPr>
        <w:t> </w:t>
      </w:r>
      <w:r>
        <w:rPr/>
        <w:t>Napil,</w:t>
      </w:r>
      <w:r>
        <w:rPr>
          <w:spacing w:val="-2"/>
        </w:rPr>
        <w:t> </w:t>
      </w:r>
      <w:r>
        <w:rPr/>
        <w:t>2025),</w:t>
      </w:r>
      <w:r>
        <w:rPr>
          <w:spacing w:val="-5"/>
        </w:rPr>
        <w:t> </w:t>
      </w:r>
      <w:r>
        <w:rPr/>
        <w:t>there</w:t>
      </w:r>
      <w:r>
        <w:rPr>
          <w:spacing w:val="-2"/>
        </w:rPr>
        <w:t> </w:t>
      </w:r>
      <w:r>
        <w:rPr/>
        <w:t>is</w:t>
      </w:r>
      <w:r>
        <w:rPr>
          <w:spacing w:val="-2"/>
        </w:rPr>
        <w:t> </w:t>
      </w:r>
      <w:r>
        <w:rPr/>
        <w:t>still</w:t>
      </w:r>
      <w:r>
        <w:rPr>
          <w:spacing w:val="-4"/>
        </w:rPr>
        <w:t> </w:t>
      </w:r>
      <w:r>
        <w:rPr/>
        <w:t>limited</w:t>
      </w:r>
      <w:r>
        <w:rPr>
          <w:spacing w:val="-2"/>
        </w:rPr>
        <w:t> </w:t>
      </w:r>
      <w:r>
        <w:rPr/>
        <w:t>and</w:t>
      </w:r>
      <w:r>
        <w:rPr>
          <w:spacing w:val="-2"/>
        </w:rPr>
        <w:t> </w:t>
      </w:r>
      <w:r>
        <w:rPr/>
        <w:t>localized</w:t>
      </w:r>
      <w:r>
        <w:rPr>
          <w:spacing w:val="-5"/>
        </w:rPr>
        <w:t> </w:t>
      </w:r>
      <w:r>
        <w:rPr/>
        <w:t>literature</w:t>
      </w:r>
      <w:r>
        <w:rPr>
          <w:spacing w:val="-4"/>
        </w:rPr>
        <w:t> </w:t>
      </w:r>
      <w:r>
        <w:rPr/>
        <w:t>examining the</w:t>
      </w:r>
      <w:r>
        <w:rPr>
          <w:spacing w:val="-4"/>
        </w:rPr>
        <w:t> </w:t>
      </w:r>
      <w:r>
        <w:rPr/>
        <w:t>relationships</w:t>
      </w:r>
      <w:r>
        <w:rPr>
          <w:spacing w:val="-7"/>
        </w:rPr>
        <w:t> </w:t>
      </w:r>
      <w:r>
        <w:rPr/>
        <w:t>among</w:t>
      </w:r>
      <w:r>
        <w:rPr>
          <w:spacing w:val="-5"/>
        </w:rPr>
        <w:t> </w:t>
      </w:r>
      <w:r>
        <w:rPr/>
        <w:t>these</w:t>
      </w:r>
      <w:r>
        <w:rPr>
          <w:spacing w:val="-4"/>
        </w:rPr>
        <w:t> </w:t>
      </w:r>
      <w:r>
        <w:rPr/>
        <w:t>factors,</w:t>
      </w:r>
      <w:r>
        <w:rPr>
          <w:spacing w:val="-4"/>
        </w:rPr>
        <w:t> </w:t>
      </w:r>
      <w:r>
        <w:rPr/>
        <w:t>particularly</w:t>
      </w:r>
      <w:r>
        <w:rPr>
          <w:spacing w:val="-5"/>
        </w:rPr>
        <w:t> </w:t>
      </w:r>
      <w:r>
        <w:rPr/>
        <w:t>in</w:t>
      </w:r>
      <w:r>
        <w:rPr>
          <w:spacing w:val="-7"/>
        </w:rPr>
        <w:t> </w:t>
      </w:r>
      <w:r>
        <w:rPr/>
        <w:t>the</w:t>
      </w:r>
      <w:r>
        <w:rPr>
          <w:spacing w:val="-4"/>
        </w:rPr>
        <w:t> </w:t>
      </w:r>
      <w:r>
        <w:rPr/>
        <w:t>context</w:t>
      </w:r>
      <w:r>
        <w:rPr>
          <w:spacing w:val="-4"/>
        </w:rPr>
        <w:t> </w:t>
      </w:r>
      <w:r>
        <w:rPr/>
        <w:t>of</w:t>
      </w:r>
      <w:r>
        <w:rPr>
          <w:spacing w:val="-4"/>
        </w:rPr>
        <w:t> </w:t>
      </w:r>
      <w:r>
        <w:rPr/>
        <w:t>senior</w:t>
      </w:r>
      <w:r>
        <w:rPr>
          <w:spacing w:val="-4"/>
        </w:rPr>
        <w:t> </w:t>
      </w:r>
      <w:r>
        <w:rPr/>
        <w:t>high</w:t>
      </w:r>
      <w:r>
        <w:rPr>
          <w:spacing w:val="-5"/>
        </w:rPr>
        <w:t> </w:t>
      </w:r>
      <w:r>
        <w:rPr/>
        <w:t>school</w:t>
      </w:r>
      <w:r>
        <w:rPr>
          <w:spacing w:val="-4"/>
        </w:rPr>
        <w:t> </w:t>
      </w:r>
      <w:r>
        <w:rPr/>
        <w:t>students</w:t>
      </w:r>
      <w:r>
        <w:rPr>
          <w:spacing w:val="-4"/>
        </w:rPr>
        <w:t> </w:t>
      </w:r>
      <w:r>
        <w:rPr/>
        <w:t>enrolled in Filipino subjects in Region XI. Because of this, there remains a need for studies that determine how strategies, attitudes, and exposure influence students’</w:t>
      </w:r>
      <w:r>
        <w:rPr>
          <w:spacing w:val="-11"/>
        </w:rPr>
        <w:t> </w:t>
      </w:r>
      <w:r>
        <w:rPr/>
        <w:t>motivation in learning Filipino.</w:t>
      </w:r>
    </w:p>
    <w:p>
      <w:pPr>
        <w:pStyle w:val="BodyText"/>
        <w:spacing w:line="278" w:lineRule="auto" w:before="158"/>
        <w:ind w:left="1" w:right="137"/>
        <w:jc w:val="both"/>
      </w:pPr>
      <w:r>
        <w:rPr/>
        <w:t>According to the Socio-Educational Model of Gardner and Lambert (1972), motivation in language learning</w:t>
      </w:r>
      <w:r>
        <w:rPr>
          <w:spacing w:val="-5"/>
        </w:rPr>
        <w:t> </w:t>
      </w:r>
      <w:r>
        <w:rPr/>
        <w:t>is</w:t>
      </w:r>
      <w:r>
        <w:rPr>
          <w:spacing w:val="-4"/>
        </w:rPr>
        <w:t> </w:t>
      </w:r>
      <w:r>
        <w:rPr/>
        <w:t>divided</w:t>
      </w:r>
      <w:r>
        <w:rPr>
          <w:spacing w:val="-5"/>
        </w:rPr>
        <w:t> </w:t>
      </w:r>
      <w:r>
        <w:rPr/>
        <w:t>into</w:t>
      </w:r>
      <w:r>
        <w:rPr>
          <w:spacing w:val="-7"/>
        </w:rPr>
        <w:t> </w:t>
      </w:r>
      <w:r>
        <w:rPr/>
        <w:t>two</w:t>
      </w:r>
      <w:r>
        <w:rPr>
          <w:spacing w:val="-7"/>
        </w:rPr>
        <w:t> </w:t>
      </w:r>
      <w:r>
        <w:rPr/>
        <w:t>main</w:t>
      </w:r>
      <w:r>
        <w:rPr>
          <w:spacing w:val="-5"/>
        </w:rPr>
        <w:t> </w:t>
      </w:r>
      <w:r>
        <w:rPr/>
        <w:t>types:</w:t>
      </w:r>
      <w:r>
        <w:rPr>
          <w:spacing w:val="-4"/>
        </w:rPr>
        <w:t> </w:t>
      </w:r>
      <w:r>
        <w:rPr/>
        <w:t>integrative</w:t>
      </w:r>
      <w:r>
        <w:rPr>
          <w:spacing w:val="-4"/>
        </w:rPr>
        <w:t> </w:t>
      </w:r>
      <w:r>
        <w:rPr/>
        <w:t>and</w:t>
      </w:r>
      <w:r>
        <w:rPr>
          <w:spacing w:val="-7"/>
        </w:rPr>
        <w:t> </w:t>
      </w:r>
      <w:r>
        <w:rPr/>
        <w:t>instrumental</w:t>
      </w:r>
      <w:r>
        <w:rPr>
          <w:spacing w:val="-4"/>
        </w:rPr>
        <w:t> </w:t>
      </w:r>
      <w:r>
        <w:rPr/>
        <w:t>motivation.</w:t>
      </w:r>
      <w:r>
        <w:rPr>
          <w:spacing w:val="-5"/>
        </w:rPr>
        <w:t> </w:t>
      </w:r>
      <w:r>
        <w:rPr/>
        <w:t>Integrative</w:t>
      </w:r>
      <w:r>
        <w:rPr>
          <w:spacing w:val="-7"/>
        </w:rPr>
        <w:t> </w:t>
      </w:r>
      <w:r>
        <w:rPr/>
        <w:t>motivation refers to a learner’s desire to become part of the target language community, while instrumental motivation focuses on practical goals such as obtaining a job or passing examinations. The model highlights that motivation is not only a personal interest but is also deeply connected to social context and</w:t>
      </w:r>
      <w:r>
        <w:rPr>
          <w:spacing w:val="-2"/>
        </w:rPr>
        <w:t> </w:t>
      </w:r>
      <w:r>
        <w:rPr/>
        <w:t>learning</w:t>
      </w:r>
      <w:r>
        <w:rPr>
          <w:spacing w:val="-2"/>
        </w:rPr>
        <w:t> </w:t>
      </w:r>
      <w:r>
        <w:rPr/>
        <w:t>goals.</w:t>
      </w:r>
      <w:r>
        <w:rPr>
          <w:spacing w:val="-2"/>
        </w:rPr>
        <w:t> </w:t>
      </w:r>
      <w:r>
        <w:rPr/>
        <w:t>In</w:t>
      </w:r>
      <w:r>
        <w:rPr>
          <w:spacing w:val="-5"/>
        </w:rPr>
        <w:t> </w:t>
      </w:r>
      <w:r>
        <w:rPr/>
        <w:t>the</w:t>
      </w:r>
      <w:r>
        <w:rPr>
          <w:spacing w:val="-4"/>
        </w:rPr>
        <w:t> </w:t>
      </w:r>
      <w:r>
        <w:rPr/>
        <w:t>study</w:t>
      </w:r>
      <w:r>
        <w:rPr>
          <w:spacing w:val="-2"/>
        </w:rPr>
        <w:t> </w:t>
      </w:r>
      <w:r>
        <w:rPr/>
        <w:t>of</w:t>
      </w:r>
      <w:r>
        <w:rPr>
          <w:spacing w:val="-2"/>
        </w:rPr>
        <w:t> </w:t>
      </w:r>
      <w:r>
        <w:rPr/>
        <w:t>Noels</w:t>
      </w:r>
      <w:r>
        <w:rPr>
          <w:spacing w:val="-4"/>
        </w:rPr>
        <w:t> </w:t>
      </w:r>
      <w:r>
        <w:rPr/>
        <w:t>et</w:t>
      </w:r>
      <w:r>
        <w:rPr>
          <w:spacing w:val="-1"/>
        </w:rPr>
        <w:t> </w:t>
      </w:r>
      <w:r>
        <w:rPr/>
        <w:t>al.</w:t>
      </w:r>
      <w:r>
        <w:rPr>
          <w:spacing w:val="-2"/>
        </w:rPr>
        <w:t> </w:t>
      </w:r>
      <w:r>
        <w:rPr/>
        <w:t>(2000),</w:t>
      </w:r>
      <w:r>
        <w:rPr>
          <w:spacing w:val="-2"/>
        </w:rPr>
        <w:t> </w:t>
      </w:r>
      <w:r>
        <w:rPr/>
        <w:t>the</w:t>
      </w:r>
      <w:r>
        <w:rPr>
          <w:spacing w:val="-2"/>
        </w:rPr>
        <w:t> </w:t>
      </w:r>
      <w:r>
        <w:rPr/>
        <w:t>role</w:t>
      </w:r>
      <w:r>
        <w:rPr>
          <w:spacing w:val="-2"/>
        </w:rPr>
        <w:t> </w:t>
      </w:r>
      <w:r>
        <w:rPr/>
        <w:t>of</w:t>
      </w:r>
      <w:r>
        <w:rPr>
          <w:spacing w:val="-2"/>
        </w:rPr>
        <w:t> </w:t>
      </w:r>
      <w:r>
        <w:rPr/>
        <w:t>self-determination</w:t>
      </w:r>
      <w:r>
        <w:rPr>
          <w:spacing w:val="-2"/>
        </w:rPr>
        <w:t> </w:t>
      </w:r>
      <w:r>
        <w:rPr/>
        <w:t>theory</w:t>
      </w:r>
      <w:r>
        <w:rPr>
          <w:spacing w:val="-2"/>
        </w:rPr>
        <w:t> </w:t>
      </w:r>
      <w:r>
        <w:rPr/>
        <w:t>in</w:t>
      </w:r>
      <w:r>
        <w:rPr>
          <w:spacing w:val="-2"/>
        </w:rPr>
        <w:t> </w:t>
      </w:r>
      <w:r>
        <w:rPr/>
        <w:t>language learning was also recognized, where intrinsic motivation—based on personal interest—is considered more powerful than extrinsic motivation. Figure 1 shows conceptual framework of the comprehensive structural model of motivation in language learning.</w:t>
      </w:r>
    </w:p>
    <w:p>
      <w:pPr>
        <w:pStyle w:val="BodyText"/>
        <w:rPr>
          <w:sz w:val="20"/>
        </w:rPr>
      </w:pPr>
    </w:p>
    <w:p>
      <w:pPr>
        <w:pStyle w:val="BodyText"/>
        <w:rPr>
          <w:sz w:val="20"/>
        </w:rPr>
      </w:pPr>
    </w:p>
    <w:p>
      <w:pPr>
        <w:pStyle w:val="BodyText"/>
        <w:spacing w:before="119"/>
        <w:rPr>
          <w:sz w:val="20"/>
        </w:rPr>
      </w:pPr>
      <w:r>
        <w:rPr>
          <w:sz w:val="20"/>
        </w:rPr>
        <w:drawing>
          <wp:anchor distT="0" distB="0" distL="0" distR="0" allowOverlap="1" layoutInCell="1" locked="0" behindDoc="1" simplePos="0" relativeHeight="487587840">
            <wp:simplePos x="0" y="0"/>
            <wp:positionH relativeFrom="page">
              <wp:posOffset>1942583</wp:posOffset>
            </wp:positionH>
            <wp:positionV relativeFrom="paragraph">
              <wp:posOffset>237147</wp:posOffset>
            </wp:positionV>
            <wp:extent cx="3720466" cy="2361723"/>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3720466" cy="2361723"/>
                    </a:xfrm>
                    <a:prstGeom prst="rect">
                      <a:avLst/>
                    </a:prstGeom>
                  </pic:spPr>
                </pic:pic>
              </a:graphicData>
            </a:graphic>
          </wp:anchor>
        </w:drawing>
      </w:r>
    </w:p>
    <w:p>
      <w:pPr>
        <w:pStyle w:val="BodyText"/>
        <w:spacing w:before="124"/>
      </w:pPr>
    </w:p>
    <w:p>
      <w:pPr>
        <w:pStyle w:val="Heading2"/>
        <w:spacing w:line="278" w:lineRule="auto"/>
        <w:ind w:left="4094" w:hanging="3637"/>
        <w:jc w:val="left"/>
      </w:pPr>
      <w:r>
        <w:rPr/>
        <w:t>Figure</w:t>
      </w:r>
      <w:r>
        <w:rPr>
          <w:spacing w:val="-4"/>
        </w:rPr>
        <w:t> </w:t>
      </w:r>
      <w:r>
        <w:rPr/>
        <w:t>1.</w:t>
      </w:r>
      <w:r>
        <w:rPr>
          <w:spacing w:val="-4"/>
        </w:rPr>
        <w:t> </w:t>
      </w:r>
      <w:r>
        <w:rPr/>
        <w:t>Conceptual</w:t>
      </w:r>
      <w:r>
        <w:rPr>
          <w:spacing w:val="-6"/>
        </w:rPr>
        <w:t> </w:t>
      </w:r>
      <w:r>
        <w:rPr/>
        <w:t>Model</w:t>
      </w:r>
      <w:r>
        <w:rPr>
          <w:spacing w:val="-3"/>
        </w:rPr>
        <w:t> </w:t>
      </w:r>
      <w:r>
        <w:rPr/>
        <w:t>Showing</w:t>
      </w:r>
      <w:r>
        <w:rPr>
          <w:spacing w:val="-4"/>
        </w:rPr>
        <w:t> </w:t>
      </w:r>
      <w:r>
        <w:rPr/>
        <w:t>the</w:t>
      </w:r>
      <w:r>
        <w:rPr>
          <w:spacing w:val="-4"/>
        </w:rPr>
        <w:t> </w:t>
      </w:r>
      <w:r>
        <w:rPr/>
        <w:t>Direct</w:t>
      </w:r>
      <w:r>
        <w:rPr>
          <w:spacing w:val="-3"/>
        </w:rPr>
        <w:t> </w:t>
      </w:r>
      <w:r>
        <w:rPr/>
        <w:t>Relationship</w:t>
      </w:r>
      <w:r>
        <w:rPr>
          <w:spacing w:val="-4"/>
        </w:rPr>
        <w:t> </w:t>
      </w:r>
      <w:r>
        <w:rPr/>
        <w:t>among</w:t>
      </w:r>
      <w:r>
        <w:rPr>
          <w:spacing w:val="-4"/>
        </w:rPr>
        <w:t> </w:t>
      </w:r>
      <w:r>
        <w:rPr/>
        <w:t>Latent</w:t>
      </w:r>
      <w:r>
        <w:rPr>
          <w:spacing w:val="-6"/>
        </w:rPr>
        <w:t> </w:t>
      </w:r>
      <w:r>
        <w:rPr/>
        <w:t>Exogenous </w:t>
      </w:r>
      <w:r>
        <w:rPr>
          <w:spacing w:val="-2"/>
        </w:rPr>
        <w:t>Variables</w:t>
      </w:r>
    </w:p>
    <w:p>
      <w:pPr>
        <w:pStyle w:val="BodyText"/>
        <w:spacing w:line="278" w:lineRule="auto" w:before="160"/>
        <w:ind w:left="1" w:right="138"/>
        <w:jc w:val="both"/>
      </w:pPr>
      <w:r>
        <w:rPr/>
        <w:t>This study aims to design the most appropriate model of learners’ motivation in language learning. Specifically, it seeks to determine the levels of language learning strategies among senior high school students in terms of memory strategies, cognitive strategies, metacognitive strategies, compensatory strategies, organizational strategies, affective strategies, and social strategies. It also aims to determine the level of attitude toward language learning among senior high school students in terms of cultural realism, respect for language and culture, the perceived importance and value of language, Filipino posture</w:t>
      </w:r>
      <w:r>
        <w:rPr>
          <w:spacing w:val="-12"/>
        </w:rPr>
        <w:t> </w:t>
      </w:r>
      <w:r>
        <w:rPr/>
        <w:t>toward</w:t>
      </w:r>
      <w:r>
        <w:rPr>
          <w:spacing w:val="-12"/>
        </w:rPr>
        <w:t> </w:t>
      </w:r>
      <w:r>
        <w:rPr/>
        <w:t>the</w:t>
      </w:r>
      <w:r>
        <w:rPr>
          <w:spacing w:val="-12"/>
        </w:rPr>
        <w:t> </w:t>
      </w:r>
      <w:r>
        <w:rPr/>
        <w:t>global</w:t>
      </w:r>
      <w:r>
        <w:rPr>
          <w:spacing w:val="-9"/>
        </w:rPr>
        <w:t> </w:t>
      </w:r>
      <w:r>
        <w:rPr/>
        <w:t>language</w:t>
      </w:r>
      <w:r>
        <w:rPr>
          <w:spacing w:val="-11"/>
        </w:rPr>
        <w:t> </w:t>
      </w:r>
      <w:r>
        <w:rPr/>
        <w:t>(FWP),</w:t>
      </w:r>
      <w:r>
        <w:rPr>
          <w:spacing w:val="-12"/>
        </w:rPr>
        <w:t> </w:t>
      </w:r>
      <w:r>
        <w:rPr/>
        <w:t>anxiety,</w:t>
      </w:r>
      <w:r>
        <w:rPr>
          <w:spacing w:val="-10"/>
        </w:rPr>
        <w:t> </w:t>
      </w:r>
      <w:r>
        <w:rPr/>
        <w:t>positive</w:t>
      </w:r>
      <w:r>
        <w:rPr>
          <w:spacing w:val="-12"/>
        </w:rPr>
        <w:t> </w:t>
      </w:r>
      <w:r>
        <w:rPr/>
        <w:t>attitude,</w:t>
      </w:r>
      <w:r>
        <w:rPr>
          <w:spacing w:val="-10"/>
        </w:rPr>
        <w:t> </w:t>
      </w:r>
      <w:r>
        <w:rPr/>
        <w:t>and</w:t>
      </w:r>
      <w:r>
        <w:rPr>
          <w:spacing w:val="-10"/>
        </w:rPr>
        <w:t> </w:t>
      </w:r>
      <w:r>
        <w:rPr/>
        <w:t>the</w:t>
      </w:r>
      <w:r>
        <w:rPr>
          <w:spacing w:val="-12"/>
        </w:rPr>
        <w:t> </w:t>
      </w:r>
      <w:r>
        <w:rPr/>
        <w:t>level</w:t>
      </w:r>
      <w:r>
        <w:rPr>
          <w:spacing w:val="-13"/>
        </w:rPr>
        <w:t> </w:t>
      </w:r>
      <w:r>
        <w:rPr/>
        <w:t>of</w:t>
      </w:r>
      <w:r>
        <w:rPr>
          <w:spacing w:val="-11"/>
        </w:rPr>
        <w:t> </w:t>
      </w:r>
      <w:r>
        <w:rPr/>
        <w:t>language</w:t>
      </w:r>
      <w:r>
        <w:rPr>
          <w:spacing w:val="-11"/>
        </w:rPr>
        <w:t> </w:t>
      </w:r>
      <w:r>
        <w:rPr/>
        <w:t>exposure of senior high school students in their homes, schools, and media.</w:t>
      </w:r>
    </w:p>
    <w:p>
      <w:pPr>
        <w:pStyle w:val="BodyText"/>
        <w:spacing w:line="278" w:lineRule="auto" w:before="156"/>
        <w:ind w:left="1" w:right="138"/>
        <w:jc w:val="both"/>
      </w:pPr>
      <w:r>
        <w:rPr/>
        <w:t>Furthermore, the study aims to determine the level of learners’ motivation through integrative and instrumental</w:t>
      </w:r>
      <w:r>
        <w:rPr>
          <w:spacing w:val="-16"/>
        </w:rPr>
        <w:t> </w:t>
      </w:r>
      <w:r>
        <w:rPr/>
        <w:t>motivation.</w:t>
      </w:r>
      <w:r>
        <w:rPr>
          <w:spacing w:val="-14"/>
        </w:rPr>
        <w:t> </w:t>
      </w:r>
      <w:r>
        <w:rPr/>
        <w:t>It</w:t>
      </w:r>
      <w:r>
        <w:rPr>
          <w:spacing w:val="-14"/>
        </w:rPr>
        <w:t> </w:t>
      </w:r>
      <w:r>
        <w:rPr/>
        <w:t>also</w:t>
      </w:r>
      <w:r>
        <w:rPr>
          <w:spacing w:val="-13"/>
        </w:rPr>
        <w:t> </w:t>
      </w:r>
      <w:r>
        <w:rPr/>
        <w:t>seeks</w:t>
      </w:r>
      <w:r>
        <w:rPr>
          <w:spacing w:val="-14"/>
        </w:rPr>
        <w:t> </w:t>
      </w:r>
      <w:r>
        <w:rPr/>
        <w:t>to</w:t>
      </w:r>
      <w:r>
        <w:rPr>
          <w:spacing w:val="-14"/>
        </w:rPr>
        <w:t> </w:t>
      </w:r>
      <w:r>
        <w:rPr/>
        <w:t>examine</w:t>
      </w:r>
      <w:r>
        <w:rPr>
          <w:spacing w:val="-14"/>
        </w:rPr>
        <w:t> </w:t>
      </w:r>
      <w:r>
        <w:rPr/>
        <w:t>the</w:t>
      </w:r>
      <w:r>
        <w:rPr>
          <w:spacing w:val="-13"/>
        </w:rPr>
        <w:t> </w:t>
      </w:r>
      <w:r>
        <w:rPr/>
        <w:t>significant</w:t>
      </w:r>
      <w:r>
        <w:rPr>
          <w:spacing w:val="-14"/>
        </w:rPr>
        <w:t> </w:t>
      </w:r>
      <w:r>
        <w:rPr/>
        <w:t>relationships</w:t>
      </w:r>
      <w:r>
        <w:rPr>
          <w:spacing w:val="-14"/>
        </w:rPr>
        <w:t> </w:t>
      </w:r>
      <w:r>
        <w:rPr/>
        <w:t>between</w:t>
      </w:r>
      <w:r>
        <w:rPr>
          <w:spacing w:val="-14"/>
        </w:rPr>
        <w:t> </w:t>
      </w:r>
      <w:r>
        <w:rPr/>
        <w:t>language</w:t>
      </w:r>
      <w:r>
        <w:rPr>
          <w:spacing w:val="-13"/>
        </w:rPr>
        <w:t> </w:t>
      </w:r>
      <w:r>
        <w:rPr/>
        <w:t>learning strategies and motivation, attitude and motivation, and language exposure and motivation. In addition, the</w:t>
      </w:r>
      <w:r>
        <w:rPr>
          <w:spacing w:val="-7"/>
        </w:rPr>
        <w:t> </w:t>
      </w:r>
      <w:r>
        <w:rPr/>
        <w:t>study</w:t>
      </w:r>
      <w:r>
        <w:rPr>
          <w:spacing w:val="-5"/>
        </w:rPr>
        <w:t> </w:t>
      </w:r>
      <w:r>
        <w:rPr/>
        <w:t>investigates</w:t>
      </w:r>
      <w:r>
        <w:rPr>
          <w:spacing w:val="-7"/>
        </w:rPr>
        <w:t> </w:t>
      </w:r>
      <w:r>
        <w:rPr/>
        <w:t>the</w:t>
      </w:r>
      <w:r>
        <w:rPr>
          <w:spacing w:val="-7"/>
        </w:rPr>
        <w:t> </w:t>
      </w:r>
      <w:r>
        <w:rPr/>
        <w:t>combined</w:t>
      </w:r>
      <w:r>
        <w:rPr>
          <w:spacing w:val="-7"/>
        </w:rPr>
        <w:t> </w:t>
      </w:r>
      <w:r>
        <w:rPr/>
        <w:t>influence</w:t>
      </w:r>
      <w:r>
        <w:rPr>
          <w:spacing w:val="-7"/>
        </w:rPr>
        <w:t> </w:t>
      </w:r>
      <w:r>
        <w:rPr/>
        <w:t>of</w:t>
      </w:r>
      <w:r>
        <w:rPr>
          <w:spacing w:val="-6"/>
        </w:rPr>
        <w:t> </w:t>
      </w:r>
      <w:r>
        <w:rPr/>
        <w:t>language</w:t>
      </w:r>
      <w:r>
        <w:rPr>
          <w:spacing w:val="-7"/>
        </w:rPr>
        <w:t> </w:t>
      </w:r>
      <w:r>
        <w:rPr/>
        <w:t>learning</w:t>
      </w:r>
      <w:r>
        <w:rPr>
          <w:spacing w:val="-5"/>
        </w:rPr>
        <w:t> </w:t>
      </w:r>
      <w:r>
        <w:rPr/>
        <w:t>strategies,</w:t>
      </w:r>
      <w:r>
        <w:rPr>
          <w:spacing w:val="-4"/>
        </w:rPr>
        <w:t> </w:t>
      </w:r>
      <w:r>
        <w:rPr/>
        <w:t>attitude</w:t>
      </w:r>
      <w:r>
        <w:rPr>
          <w:spacing w:val="-4"/>
        </w:rPr>
        <w:t> </w:t>
      </w:r>
      <w:r>
        <w:rPr/>
        <w:t>toward</w:t>
      </w:r>
      <w:r>
        <w:rPr>
          <w:spacing w:val="-7"/>
        </w:rPr>
        <w:t> </w:t>
      </w:r>
      <w:r>
        <w:rPr/>
        <w:t>language, and language exposure on learners’</w:t>
      </w:r>
      <w:r>
        <w:rPr>
          <w:spacing w:val="-11"/>
        </w:rPr>
        <w:t> </w:t>
      </w:r>
      <w:r>
        <w:rPr/>
        <w:t>motivation. Finally, it aims to identify the most appropriate model of motivation in language learning among senior high school students.</w:t>
      </w:r>
    </w:p>
    <w:p>
      <w:pPr>
        <w:pStyle w:val="BodyText"/>
        <w:spacing w:after="0" w:line="278" w:lineRule="auto"/>
        <w:jc w:val="both"/>
        <w:sectPr>
          <w:pgSz w:w="11910" w:h="16840"/>
          <w:pgMar w:top="1320" w:bottom="280" w:left="1417" w:right="1275"/>
        </w:sectPr>
      </w:pPr>
    </w:p>
    <w:p>
      <w:pPr>
        <w:pStyle w:val="BodyText"/>
        <w:spacing w:line="278" w:lineRule="auto" w:before="81"/>
        <w:ind w:left="1" w:right="141"/>
        <w:jc w:val="both"/>
      </w:pPr>
      <w:r>
        <w:rPr/>
        <w:t>This study aims to explore and explain the relationships among strategies, attitudes, and exposure to language</w:t>
      </w:r>
      <w:r>
        <w:rPr>
          <w:spacing w:val="-14"/>
        </w:rPr>
        <w:t> </w:t>
      </w:r>
      <w:r>
        <w:rPr/>
        <w:t>in</w:t>
      </w:r>
      <w:r>
        <w:rPr>
          <w:spacing w:val="-7"/>
        </w:rPr>
        <w:t> </w:t>
      </w:r>
      <w:r>
        <w:rPr/>
        <w:t>shaping</w:t>
      </w:r>
      <w:r>
        <w:rPr>
          <w:spacing w:val="-7"/>
        </w:rPr>
        <w:t> </w:t>
      </w:r>
      <w:r>
        <w:rPr/>
        <w:t>students’</w:t>
      </w:r>
      <w:r>
        <w:rPr>
          <w:spacing w:val="-14"/>
        </w:rPr>
        <w:t> </w:t>
      </w:r>
      <w:r>
        <w:rPr/>
        <w:t>motivation</w:t>
      </w:r>
      <w:r>
        <w:rPr>
          <w:spacing w:val="-5"/>
        </w:rPr>
        <w:t> </w:t>
      </w:r>
      <w:r>
        <w:rPr/>
        <w:t>in</w:t>
      </w:r>
      <w:r>
        <w:rPr>
          <w:spacing w:val="-5"/>
        </w:rPr>
        <w:t> </w:t>
      </w:r>
      <w:r>
        <w:rPr/>
        <w:t>language</w:t>
      </w:r>
      <w:r>
        <w:rPr>
          <w:spacing w:val="-7"/>
        </w:rPr>
        <w:t> </w:t>
      </w:r>
      <w:r>
        <w:rPr/>
        <w:t>learning.</w:t>
      </w:r>
      <w:r>
        <w:rPr>
          <w:spacing w:val="-10"/>
        </w:rPr>
        <w:t> </w:t>
      </w:r>
      <w:r>
        <w:rPr/>
        <w:t>Through</w:t>
      </w:r>
      <w:r>
        <w:rPr>
          <w:spacing w:val="-7"/>
        </w:rPr>
        <w:t> </w:t>
      </w:r>
      <w:r>
        <w:rPr/>
        <w:t>the</w:t>
      </w:r>
      <w:r>
        <w:rPr>
          <w:spacing w:val="-7"/>
        </w:rPr>
        <w:t> </w:t>
      </w:r>
      <w:r>
        <w:rPr/>
        <w:t>development</w:t>
      </w:r>
      <w:r>
        <w:rPr>
          <w:spacing w:val="-4"/>
        </w:rPr>
        <w:t> </w:t>
      </w:r>
      <w:r>
        <w:rPr/>
        <w:t>of</w:t>
      </w:r>
      <w:r>
        <w:rPr>
          <w:spacing w:val="-4"/>
        </w:rPr>
        <w:t> </w:t>
      </w:r>
      <w:r>
        <w:rPr/>
        <w:t>a</w:t>
      </w:r>
      <w:r>
        <w:rPr>
          <w:spacing w:val="-7"/>
        </w:rPr>
        <w:t> </w:t>
      </w:r>
      <w:r>
        <w:rPr/>
        <w:t>structural model, the study is expected to contribute significantly to the field of education, particularly in the teaching</w:t>
      </w:r>
      <w:r>
        <w:rPr>
          <w:spacing w:val="-3"/>
        </w:rPr>
        <w:t> </w:t>
      </w:r>
      <w:r>
        <w:rPr/>
        <w:t>and</w:t>
      </w:r>
      <w:r>
        <w:rPr>
          <w:spacing w:val="-2"/>
        </w:rPr>
        <w:t> </w:t>
      </w:r>
      <w:r>
        <w:rPr/>
        <w:t>learning</w:t>
      </w:r>
      <w:r>
        <w:rPr>
          <w:spacing w:val="-3"/>
        </w:rPr>
        <w:t> </w:t>
      </w:r>
      <w:r>
        <w:rPr/>
        <w:t>of</w:t>
      </w:r>
      <w:r>
        <w:rPr>
          <w:spacing w:val="-2"/>
        </w:rPr>
        <w:t> </w:t>
      </w:r>
      <w:r>
        <w:rPr/>
        <w:t>the</w:t>
      </w:r>
      <w:r>
        <w:rPr>
          <w:spacing w:val="-1"/>
        </w:rPr>
        <w:t> </w:t>
      </w:r>
      <w:r>
        <w:rPr/>
        <w:t>Filipino</w:t>
      </w:r>
      <w:r>
        <w:rPr>
          <w:spacing w:val="-2"/>
        </w:rPr>
        <w:t> </w:t>
      </w:r>
      <w:r>
        <w:rPr/>
        <w:t>language.</w:t>
      </w:r>
      <w:r>
        <w:rPr>
          <w:spacing w:val="-1"/>
        </w:rPr>
        <w:t> </w:t>
      </w:r>
      <w:r>
        <w:rPr/>
        <w:t>Moreover,</w:t>
      </w:r>
      <w:r>
        <w:rPr>
          <w:spacing w:val="-1"/>
        </w:rPr>
        <w:t> </w:t>
      </w:r>
      <w:r>
        <w:rPr/>
        <w:t>it</w:t>
      </w:r>
      <w:r>
        <w:rPr>
          <w:spacing w:val="-2"/>
        </w:rPr>
        <w:t> </w:t>
      </w:r>
      <w:r>
        <w:rPr/>
        <w:t>supports</w:t>
      </w:r>
      <w:r>
        <w:rPr>
          <w:spacing w:val="-1"/>
        </w:rPr>
        <w:t> </w:t>
      </w:r>
      <w:r>
        <w:rPr/>
        <w:t>the</w:t>
      </w:r>
      <w:r>
        <w:rPr>
          <w:spacing w:val="-1"/>
        </w:rPr>
        <w:t> </w:t>
      </w:r>
      <w:r>
        <w:rPr/>
        <w:t>attainment of SDG</w:t>
      </w:r>
      <w:r>
        <w:rPr>
          <w:spacing w:val="-2"/>
        </w:rPr>
        <w:t> </w:t>
      </w:r>
      <w:r>
        <w:rPr/>
        <w:t>4:</w:t>
      </w:r>
      <w:r>
        <w:rPr>
          <w:spacing w:val="-2"/>
        </w:rPr>
        <w:t> </w:t>
      </w:r>
      <w:r>
        <w:rPr/>
        <w:t>Quality Education, which emphasizes inclusive and equitable quality education for all.</w:t>
      </w:r>
    </w:p>
    <w:p>
      <w:pPr>
        <w:pStyle w:val="Heading1"/>
        <w:spacing w:before="158"/>
      </w:pPr>
      <w:r>
        <w:rPr>
          <w:spacing w:val="-2"/>
        </w:rPr>
        <w:t>METHOD</w:t>
      </w:r>
    </w:p>
    <w:p>
      <w:pPr>
        <w:pStyle w:val="BodyText"/>
        <w:spacing w:line="278" w:lineRule="auto" w:before="200"/>
        <w:ind w:left="1" w:right="129"/>
        <w:jc w:val="both"/>
      </w:pPr>
      <w:r>
        <w:rPr/>
        <w:t>In</w:t>
      </w:r>
      <w:r>
        <w:rPr>
          <w:spacing w:val="-13"/>
        </w:rPr>
        <w:t> </w:t>
      </w:r>
      <w:r>
        <w:rPr/>
        <w:t>this</w:t>
      </w:r>
      <w:r>
        <w:rPr>
          <w:spacing w:val="-8"/>
        </w:rPr>
        <w:t> </w:t>
      </w:r>
      <w:r>
        <w:rPr/>
        <w:t>study,</w:t>
      </w:r>
      <w:r>
        <w:rPr>
          <w:spacing w:val="-11"/>
        </w:rPr>
        <w:t> </w:t>
      </w:r>
      <w:r>
        <w:rPr/>
        <w:t>the</w:t>
      </w:r>
      <w:r>
        <w:rPr>
          <w:spacing w:val="-8"/>
        </w:rPr>
        <w:t> </w:t>
      </w:r>
      <w:r>
        <w:rPr/>
        <w:t>researcher</w:t>
      </w:r>
      <w:r>
        <w:rPr>
          <w:spacing w:val="-9"/>
        </w:rPr>
        <w:t> </w:t>
      </w:r>
      <w:r>
        <w:rPr/>
        <w:t>selected</w:t>
      </w:r>
      <w:r>
        <w:rPr>
          <w:spacing w:val="-8"/>
        </w:rPr>
        <w:t> </w:t>
      </w:r>
      <w:r>
        <w:rPr/>
        <w:t>Senior</w:t>
      </w:r>
      <w:r>
        <w:rPr>
          <w:spacing w:val="-7"/>
        </w:rPr>
        <w:t> </w:t>
      </w:r>
      <w:r>
        <w:rPr/>
        <w:t>High</w:t>
      </w:r>
      <w:r>
        <w:rPr>
          <w:spacing w:val="-8"/>
        </w:rPr>
        <w:t> </w:t>
      </w:r>
      <w:r>
        <w:rPr/>
        <w:t>School</w:t>
      </w:r>
      <w:r>
        <w:rPr>
          <w:spacing w:val="-7"/>
        </w:rPr>
        <w:t> </w:t>
      </w:r>
      <w:r>
        <w:rPr/>
        <w:t>students</w:t>
      </w:r>
      <w:r>
        <w:rPr>
          <w:spacing w:val="-8"/>
        </w:rPr>
        <w:t> </w:t>
      </w:r>
      <w:r>
        <w:rPr/>
        <w:t>from</w:t>
      </w:r>
      <w:r>
        <w:rPr>
          <w:spacing w:val="-7"/>
        </w:rPr>
        <w:t> </w:t>
      </w:r>
      <w:r>
        <w:rPr/>
        <w:t>public</w:t>
      </w:r>
      <w:r>
        <w:rPr>
          <w:spacing w:val="-8"/>
        </w:rPr>
        <w:t> </w:t>
      </w:r>
      <w:r>
        <w:rPr/>
        <w:t>schools</w:t>
      </w:r>
      <w:r>
        <w:rPr>
          <w:spacing w:val="-8"/>
        </w:rPr>
        <w:t> </w:t>
      </w:r>
      <w:r>
        <w:rPr/>
        <w:t>as</w:t>
      </w:r>
      <w:r>
        <w:rPr>
          <w:spacing w:val="-10"/>
        </w:rPr>
        <w:t> </w:t>
      </w:r>
      <w:r>
        <w:rPr/>
        <w:t>respondents.</w:t>
      </w:r>
      <w:r>
        <w:rPr>
          <w:spacing w:val="-14"/>
        </w:rPr>
        <w:t> </w:t>
      </w:r>
      <w:r>
        <w:rPr/>
        <w:t>A total of 450 students from various public secondary schools in Region XI served as participants. The required sample size was determined using the Raosoft sample size calculator to ensure adequate and appropriate data (Adam, 90–97). The respondents were chosen through stratified random sampling, where samples were drawn from different strata of the population involved in the</w:t>
      </w:r>
      <w:r>
        <w:rPr>
          <w:spacing w:val="-1"/>
        </w:rPr>
        <w:t> </w:t>
      </w:r>
      <w:r>
        <w:rPr/>
        <w:t>study using Raosoft. This method was employed to ensure proper representation, particularly since the population was assumed to be heterogeneous (Parsons 1–11; Yıldız,</w:t>
      </w:r>
      <w:r>
        <w:rPr>
          <w:spacing w:val="-3"/>
        </w:rPr>
        <w:t> </w:t>
      </w:r>
      <w:r>
        <w:rPr/>
        <w:t>Akdoğu, Demir, &amp; Gelbal 795–824).</w:t>
      </w:r>
    </w:p>
    <w:p>
      <w:pPr>
        <w:pStyle w:val="BodyText"/>
        <w:spacing w:line="278" w:lineRule="auto" w:before="157"/>
        <w:ind w:left="1" w:right="142"/>
        <w:jc w:val="both"/>
      </w:pPr>
      <w:r>
        <w:rPr/>
        <w:t>The study utilized survey questionnaires adapted from various previous studies developed by different researchers</w:t>
      </w:r>
      <w:r>
        <w:rPr>
          <w:spacing w:val="-4"/>
        </w:rPr>
        <w:t> </w:t>
      </w:r>
      <w:r>
        <w:rPr/>
        <w:t>and</w:t>
      </w:r>
      <w:r>
        <w:rPr>
          <w:spacing w:val="-5"/>
        </w:rPr>
        <w:t> </w:t>
      </w:r>
      <w:r>
        <w:rPr/>
        <w:t>modified</w:t>
      </w:r>
      <w:r>
        <w:rPr>
          <w:spacing w:val="-5"/>
        </w:rPr>
        <w:t> </w:t>
      </w:r>
      <w:r>
        <w:rPr/>
        <w:t>to</w:t>
      </w:r>
      <w:r>
        <w:rPr>
          <w:spacing w:val="-7"/>
        </w:rPr>
        <w:t> </w:t>
      </w:r>
      <w:r>
        <w:rPr/>
        <w:t>suit</w:t>
      </w:r>
      <w:r>
        <w:rPr>
          <w:spacing w:val="-4"/>
        </w:rPr>
        <w:t> </w:t>
      </w:r>
      <w:r>
        <w:rPr/>
        <w:t>the</w:t>
      </w:r>
      <w:r>
        <w:rPr>
          <w:spacing w:val="-4"/>
        </w:rPr>
        <w:t> </w:t>
      </w:r>
      <w:r>
        <w:rPr/>
        <w:t>current</w:t>
      </w:r>
      <w:r>
        <w:rPr>
          <w:spacing w:val="-6"/>
        </w:rPr>
        <w:t> </w:t>
      </w:r>
      <w:r>
        <w:rPr/>
        <w:t>research</w:t>
      </w:r>
      <w:r>
        <w:rPr>
          <w:spacing w:val="-4"/>
        </w:rPr>
        <w:t> </w:t>
      </w:r>
      <w:r>
        <w:rPr/>
        <w:t>context.</w:t>
      </w:r>
      <w:r>
        <w:rPr>
          <w:spacing w:val="-10"/>
        </w:rPr>
        <w:t> </w:t>
      </w:r>
      <w:r>
        <w:rPr/>
        <w:t>The</w:t>
      </w:r>
      <w:r>
        <w:rPr>
          <w:spacing w:val="-5"/>
        </w:rPr>
        <w:t> </w:t>
      </w:r>
      <w:r>
        <w:rPr/>
        <w:t>questionnaires</w:t>
      </w:r>
      <w:r>
        <w:rPr>
          <w:spacing w:val="-6"/>
        </w:rPr>
        <w:t> </w:t>
      </w:r>
      <w:r>
        <w:rPr/>
        <w:t>were</w:t>
      </w:r>
      <w:r>
        <w:rPr>
          <w:spacing w:val="-7"/>
        </w:rPr>
        <w:t> </w:t>
      </w:r>
      <w:r>
        <w:rPr/>
        <w:t>revised</w:t>
      </w:r>
      <w:r>
        <w:rPr>
          <w:spacing w:val="-7"/>
        </w:rPr>
        <w:t> </w:t>
      </w:r>
      <w:r>
        <w:rPr/>
        <w:t>to</w:t>
      </w:r>
      <w:r>
        <w:rPr>
          <w:spacing w:val="-7"/>
        </w:rPr>
        <w:t> </w:t>
      </w:r>
      <w:r>
        <w:rPr/>
        <w:t>ensure contextualization in terms of content, the appropriateness of the most relevant items, and proper alignment with the</w:t>
      </w:r>
      <w:r>
        <w:rPr>
          <w:spacing w:val="-1"/>
        </w:rPr>
        <w:t> </w:t>
      </w:r>
      <w:r>
        <w:rPr/>
        <w:t>meaning of the statements or questions from the original instruments to</w:t>
      </w:r>
      <w:r>
        <w:rPr>
          <w:spacing w:val="-2"/>
        </w:rPr>
        <w:t> </w:t>
      </w:r>
      <w:r>
        <w:rPr/>
        <w:t>make them clear,</w:t>
      </w:r>
      <w:r>
        <w:rPr>
          <w:spacing w:val="-3"/>
        </w:rPr>
        <w:t> </w:t>
      </w:r>
      <w:r>
        <w:rPr/>
        <w:t>comprehensive,</w:t>
      </w:r>
      <w:r>
        <w:rPr>
          <w:spacing w:val="-3"/>
        </w:rPr>
        <w:t> </w:t>
      </w:r>
      <w:r>
        <w:rPr/>
        <w:t>and</w:t>
      </w:r>
      <w:r>
        <w:rPr>
          <w:spacing w:val="-6"/>
        </w:rPr>
        <w:t> </w:t>
      </w:r>
      <w:r>
        <w:rPr/>
        <w:t>meaningful</w:t>
      </w:r>
      <w:r>
        <w:rPr>
          <w:spacing w:val="-5"/>
        </w:rPr>
        <w:t> </w:t>
      </w:r>
      <w:r>
        <w:rPr/>
        <w:t>to</w:t>
      </w:r>
      <w:r>
        <w:rPr>
          <w:spacing w:val="-6"/>
        </w:rPr>
        <w:t> </w:t>
      </w:r>
      <w:r>
        <w:rPr/>
        <w:t>the</w:t>
      </w:r>
      <w:r>
        <w:rPr>
          <w:spacing w:val="-3"/>
        </w:rPr>
        <w:t> </w:t>
      </w:r>
      <w:r>
        <w:rPr/>
        <w:t>respondents.</w:t>
      </w:r>
      <w:r>
        <w:rPr>
          <w:spacing w:val="-7"/>
        </w:rPr>
        <w:t> </w:t>
      </w:r>
      <w:r>
        <w:rPr/>
        <w:t>The</w:t>
      </w:r>
      <w:r>
        <w:rPr>
          <w:spacing w:val="-6"/>
        </w:rPr>
        <w:t> </w:t>
      </w:r>
      <w:r>
        <w:rPr/>
        <w:t>instrument</w:t>
      </w:r>
      <w:r>
        <w:rPr>
          <w:spacing w:val="-2"/>
        </w:rPr>
        <w:t> </w:t>
      </w:r>
      <w:r>
        <w:rPr/>
        <w:t>underwent</w:t>
      </w:r>
      <w:r>
        <w:rPr>
          <w:spacing w:val="-2"/>
        </w:rPr>
        <w:t> </w:t>
      </w:r>
      <w:r>
        <w:rPr/>
        <w:t>content</w:t>
      </w:r>
      <w:r>
        <w:rPr>
          <w:spacing w:val="-2"/>
        </w:rPr>
        <w:t> </w:t>
      </w:r>
      <w:r>
        <w:rPr/>
        <w:t>validation and pilot testing.</w:t>
      </w:r>
    </w:p>
    <w:p>
      <w:pPr>
        <w:pStyle w:val="BodyText"/>
        <w:spacing w:line="278" w:lineRule="auto" w:before="157"/>
        <w:ind w:left="1" w:right="138"/>
        <w:jc w:val="both"/>
      </w:pPr>
      <w:r>
        <w:rPr/>
        <w:t>The research instrument consisted of four parts. First, language learning strategies were adapted from the study of Cwagdan, Curto, H., and Rivera, E. (2018), which included 50 items divided into eight systems.</w:t>
      </w:r>
      <w:r>
        <w:rPr>
          <w:spacing w:val="-10"/>
        </w:rPr>
        <w:t> </w:t>
      </w:r>
      <w:r>
        <w:rPr/>
        <w:t>Second,</w:t>
      </w:r>
      <w:r>
        <w:rPr>
          <w:spacing w:val="-11"/>
        </w:rPr>
        <w:t> </w:t>
      </w:r>
      <w:r>
        <w:rPr/>
        <w:t>attitude</w:t>
      </w:r>
      <w:r>
        <w:rPr>
          <w:spacing w:val="-10"/>
        </w:rPr>
        <w:t> </w:t>
      </w:r>
      <w:r>
        <w:rPr/>
        <w:t>toward</w:t>
      </w:r>
      <w:r>
        <w:rPr>
          <w:spacing w:val="-11"/>
        </w:rPr>
        <w:t> </w:t>
      </w:r>
      <w:r>
        <w:rPr/>
        <w:t>language</w:t>
      </w:r>
      <w:r>
        <w:rPr>
          <w:spacing w:val="-10"/>
        </w:rPr>
        <w:t> </w:t>
      </w:r>
      <w:r>
        <w:rPr/>
        <w:t>was</w:t>
      </w:r>
      <w:r>
        <w:rPr>
          <w:spacing w:val="-10"/>
        </w:rPr>
        <w:t> </w:t>
      </w:r>
      <w:r>
        <w:rPr/>
        <w:t>adapted</w:t>
      </w:r>
      <w:r>
        <w:rPr>
          <w:spacing w:val="-10"/>
        </w:rPr>
        <w:t> </w:t>
      </w:r>
      <w:r>
        <w:rPr/>
        <w:t>from</w:t>
      </w:r>
      <w:r>
        <w:rPr>
          <w:spacing w:val="-10"/>
        </w:rPr>
        <w:t> </w:t>
      </w:r>
      <w:r>
        <w:rPr/>
        <w:t>the</w:t>
      </w:r>
      <w:r>
        <w:rPr>
          <w:spacing w:val="-10"/>
        </w:rPr>
        <w:t> </w:t>
      </w:r>
      <w:r>
        <w:rPr/>
        <w:t>study</w:t>
      </w:r>
      <w:r>
        <w:rPr>
          <w:spacing w:val="-11"/>
        </w:rPr>
        <w:t> </w:t>
      </w:r>
      <w:r>
        <w:rPr/>
        <w:t>of</w:t>
      </w:r>
      <w:r>
        <w:rPr>
          <w:spacing w:val="-12"/>
        </w:rPr>
        <w:t> </w:t>
      </w:r>
      <w:r>
        <w:rPr/>
        <w:t>Marefat,</w:t>
      </w:r>
      <w:r>
        <w:rPr>
          <w:spacing w:val="-13"/>
        </w:rPr>
        <w:t> </w:t>
      </w:r>
      <w:r>
        <w:rPr/>
        <w:t>F.,</w:t>
      </w:r>
      <w:r>
        <w:rPr>
          <w:spacing w:val="-11"/>
        </w:rPr>
        <w:t> </w:t>
      </w:r>
      <w:r>
        <w:rPr/>
        <w:t>and</w:t>
      </w:r>
      <w:r>
        <w:rPr>
          <w:spacing w:val="-10"/>
        </w:rPr>
        <w:t> </w:t>
      </w:r>
      <w:r>
        <w:rPr/>
        <w:t>Paktazian,</w:t>
      </w:r>
      <w:r>
        <w:rPr>
          <w:spacing w:val="-13"/>
        </w:rPr>
        <w:t> </w:t>
      </w:r>
      <w:r>
        <w:rPr/>
        <w:t>M. (2017),</w:t>
      </w:r>
      <w:r>
        <w:rPr>
          <w:spacing w:val="-10"/>
        </w:rPr>
        <w:t> </w:t>
      </w:r>
      <w:r>
        <w:rPr/>
        <w:t>which</w:t>
      </w:r>
      <w:r>
        <w:rPr>
          <w:spacing w:val="-12"/>
        </w:rPr>
        <w:t> </w:t>
      </w:r>
      <w:r>
        <w:rPr/>
        <w:t>contained</w:t>
      </w:r>
      <w:r>
        <w:rPr>
          <w:spacing w:val="-9"/>
        </w:rPr>
        <w:t> </w:t>
      </w:r>
      <w:r>
        <w:rPr/>
        <w:t>28</w:t>
      </w:r>
      <w:r>
        <w:rPr>
          <w:spacing w:val="-12"/>
        </w:rPr>
        <w:t> </w:t>
      </w:r>
      <w:r>
        <w:rPr/>
        <w:t>items</w:t>
      </w:r>
      <w:r>
        <w:rPr>
          <w:spacing w:val="-12"/>
        </w:rPr>
        <w:t> </w:t>
      </w:r>
      <w:r>
        <w:rPr/>
        <w:t>divided</w:t>
      </w:r>
      <w:r>
        <w:rPr>
          <w:spacing w:val="-12"/>
        </w:rPr>
        <w:t> </w:t>
      </w:r>
      <w:r>
        <w:rPr/>
        <w:t>into</w:t>
      </w:r>
      <w:r>
        <w:rPr>
          <w:spacing w:val="-12"/>
        </w:rPr>
        <w:t> </w:t>
      </w:r>
      <w:r>
        <w:rPr/>
        <w:t>five</w:t>
      </w:r>
      <w:r>
        <w:rPr>
          <w:spacing w:val="-12"/>
        </w:rPr>
        <w:t> </w:t>
      </w:r>
      <w:r>
        <w:rPr/>
        <w:t>systems.</w:t>
      </w:r>
      <w:r>
        <w:rPr>
          <w:spacing w:val="-14"/>
        </w:rPr>
        <w:t> </w:t>
      </w:r>
      <w:r>
        <w:rPr/>
        <w:t>Third,</w:t>
      </w:r>
      <w:r>
        <w:rPr>
          <w:spacing w:val="-11"/>
        </w:rPr>
        <w:t> </w:t>
      </w:r>
      <w:r>
        <w:rPr/>
        <w:t>language</w:t>
      </w:r>
      <w:r>
        <w:rPr>
          <w:spacing w:val="-9"/>
        </w:rPr>
        <w:t> </w:t>
      </w:r>
      <w:r>
        <w:rPr/>
        <w:t>exposure</w:t>
      </w:r>
      <w:r>
        <w:rPr>
          <w:spacing w:val="-9"/>
        </w:rPr>
        <w:t> </w:t>
      </w:r>
      <w:r>
        <w:rPr/>
        <w:t>was</w:t>
      </w:r>
      <w:r>
        <w:rPr>
          <w:spacing w:val="-9"/>
        </w:rPr>
        <w:t> </w:t>
      </w:r>
      <w:r>
        <w:rPr/>
        <w:t>adapted</w:t>
      </w:r>
      <w:r>
        <w:rPr>
          <w:spacing w:val="-12"/>
        </w:rPr>
        <w:t> </w:t>
      </w:r>
      <w:r>
        <w:rPr/>
        <w:t>from the study</w:t>
      </w:r>
      <w:r>
        <w:rPr>
          <w:spacing w:val="-2"/>
        </w:rPr>
        <w:t> </w:t>
      </w:r>
      <w:r>
        <w:rPr/>
        <w:t>of</w:t>
      </w:r>
      <w:r>
        <w:rPr>
          <w:spacing w:val="-2"/>
        </w:rPr>
        <w:t> </w:t>
      </w:r>
      <w:r>
        <w:rPr/>
        <w:t>Magno, Carlo</w:t>
      </w:r>
      <w:r>
        <w:rPr>
          <w:spacing w:val="-2"/>
        </w:rPr>
        <w:t> </w:t>
      </w:r>
      <w:r>
        <w:rPr/>
        <w:t>F., Hilto,</w:t>
      </w:r>
      <w:r>
        <w:rPr>
          <w:spacing w:val="-2"/>
        </w:rPr>
        <w:t> </w:t>
      </w:r>
      <w:r>
        <w:rPr/>
        <w:t>Moises</w:t>
      </w:r>
      <w:r>
        <w:rPr>
          <w:spacing w:val="-2"/>
        </w:rPr>
        <w:t> </w:t>
      </w:r>
      <w:r>
        <w:rPr/>
        <w:t>E.,</w:t>
      </w:r>
      <w:r>
        <w:rPr>
          <w:spacing w:val="-1"/>
        </w:rPr>
        <w:t> </w:t>
      </w:r>
      <w:r>
        <w:rPr/>
        <w:t>Lajom, Jennifer E.,</w:t>
      </w:r>
      <w:r>
        <w:rPr>
          <w:spacing w:val="-1"/>
        </w:rPr>
        <w:t> </w:t>
      </w:r>
      <w:r>
        <w:rPr/>
        <w:t>Regodon,</w:t>
      </w:r>
      <w:r>
        <w:rPr>
          <w:spacing w:val="-2"/>
        </w:rPr>
        <w:t> </w:t>
      </w:r>
      <w:r>
        <w:rPr/>
        <w:t>Joanne</w:t>
      </w:r>
      <w:r>
        <w:rPr>
          <w:spacing w:val="-12"/>
        </w:rPr>
        <w:t> </w:t>
      </w:r>
      <w:r>
        <w:rPr/>
        <w:t>A., and Buangan, Kaye</w:t>
      </w:r>
      <w:r>
        <w:rPr>
          <w:spacing w:val="-7"/>
        </w:rPr>
        <w:t> </w:t>
      </w:r>
      <w:r>
        <w:rPr/>
        <w:t>(2009),</w:t>
      </w:r>
      <w:r>
        <w:rPr>
          <w:spacing w:val="-8"/>
        </w:rPr>
        <w:t> </w:t>
      </w:r>
      <w:r>
        <w:rPr/>
        <w:t>consisting</w:t>
      </w:r>
      <w:r>
        <w:rPr>
          <w:spacing w:val="-11"/>
        </w:rPr>
        <w:t> </w:t>
      </w:r>
      <w:r>
        <w:rPr/>
        <w:t>of</w:t>
      </w:r>
      <w:r>
        <w:rPr>
          <w:spacing w:val="-10"/>
        </w:rPr>
        <w:t> </w:t>
      </w:r>
      <w:r>
        <w:rPr/>
        <w:t>20</w:t>
      </w:r>
      <w:r>
        <w:rPr>
          <w:spacing w:val="-8"/>
        </w:rPr>
        <w:t> </w:t>
      </w:r>
      <w:r>
        <w:rPr/>
        <w:t>items</w:t>
      </w:r>
      <w:r>
        <w:rPr>
          <w:spacing w:val="-8"/>
        </w:rPr>
        <w:t> </w:t>
      </w:r>
      <w:r>
        <w:rPr/>
        <w:t>divided</w:t>
      </w:r>
      <w:r>
        <w:rPr>
          <w:spacing w:val="-10"/>
        </w:rPr>
        <w:t> </w:t>
      </w:r>
      <w:r>
        <w:rPr/>
        <w:t>into</w:t>
      </w:r>
      <w:r>
        <w:rPr>
          <w:spacing w:val="-11"/>
        </w:rPr>
        <w:t> </w:t>
      </w:r>
      <w:r>
        <w:rPr/>
        <w:t>three</w:t>
      </w:r>
      <w:r>
        <w:rPr>
          <w:spacing w:val="-10"/>
        </w:rPr>
        <w:t> </w:t>
      </w:r>
      <w:r>
        <w:rPr/>
        <w:t>systems.</w:t>
      </w:r>
      <w:r>
        <w:rPr>
          <w:spacing w:val="-7"/>
        </w:rPr>
        <w:t> </w:t>
      </w:r>
      <w:r>
        <w:rPr/>
        <w:t>Finally,</w:t>
      </w:r>
      <w:r>
        <w:rPr>
          <w:spacing w:val="-11"/>
        </w:rPr>
        <w:t> </w:t>
      </w:r>
      <w:r>
        <w:rPr/>
        <w:t>motivation</w:t>
      </w:r>
      <w:r>
        <w:rPr>
          <w:spacing w:val="-8"/>
        </w:rPr>
        <w:t> </w:t>
      </w:r>
      <w:r>
        <w:rPr/>
        <w:t>in</w:t>
      </w:r>
      <w:r>
        <w:rPr>
          <w:spacing w:val="-11"/>
        </w:rPr>
        <w:t> </w:t>
      </w:r>
      <w:r>
        <w:rPr/>
        <w:t>language</w:t>
      </w:r>
      <w:r>
        <w:rPr>
          <w:spacing w:val="-8"/>
        </w:rPr>
        <w:t> </w:t>
      </w:r>
      <w:r>
        <w:rPr/>
        <w:t>learning was adapted</w:t>
      </w:r>
      <w:r>
        <w:rPr>
          <w:spacing w:val="-1"/>
        </w:rPr>
        <w:t> </w:t>
      </w:r>
      <w:r>
        <w:rPr/>
        <w:t>from the</w:t>
      </w:r>
      <w:r>
        <w:rPr>
          <w:spacing w:val="-1"/>
        </w:rPr>
        <w:t> </w:t>
      </w:r>
      <w:r>
        <w:rPr/>
        <w:t>study</w:t>
      </w:r>
      <w:r>
        <w:rPr>
          <w:spacing w:val="-2"/>
        </w:rPr>
        <w:t> </w:t>
      </w:r>
      <w:r>
        <w:rPr/>
        <w:t>of</w:t>
      </w:r>
      <w:r>
        <w:rPr>
          <w:spacing w:val="-1"/>
        </w:rPr>
        <w:t> </w:t>
      </w:r>
      <w:r>
        <w:rPr/>
        <w:t>Jämielä</w:t>
      </w:r>
      <w:r>
        <w:rPr>
          <w:spacing w:val="-1"/>
        </w:rPr>
        <w:t> </w:t>
      </w:r>
      <w:r>
        <w:rPr/>
        <w:t>Dastmardi (2008), which</w:t>
      </w:r>
      <w:r>
        <w:rPr>
          <w:spacing w:val="-1"/>
        </w:rPr>
        <w:t> </w:t>
      </w:r>
      <w:r>
        <w:rPr/>
        <w:t>comprised</w:t>
      </w:r>
      <w:r>
        <w:rPr>
          <w:spacing w:val="-1"/>
        </w:rPr>
        <w:t> </w:t>
      </w:r>
      <w:r>
        <w:rPr/>
        <w:t>two parts with</w:t>
      </w:r>
      <w:r>
        <w:rPr>
          <w:spacing w:val="-1"/>
        </w:rPr>
        <w:t> </w:t>
      </w:r>
      <w:r>
        <w:rPr/>
        <w:t>a</w:t>
      </w:r>
      <w:r>
        <w:rPr>
          <w:spacing w:val="-1"/>
        </w:rPr>
        <w:t> </w:t>
      </w:r>
      <w:r>
        <w:rPr/>
        <w:t>total of</w:t>
      </w:r>
      <w:r>
        <w:rPr>
          <w:spacing w:val="-1"/>
        </w:rPr>
        <w:t> </w:t>
      </w:r>
      <w:r>
        <w:rPr/>
        <w:t>25 items.Ang pag-aaral na ito ay gumamit ng disenyo na non-experimental kwantitatib na pag-aaral, na gumamit ng Structural Equation Model.</w:t>
      </w:r>
    </w:p>
    <w:p>
      <w:pPr>
        <w:pStyle w:val="BodyText"/>
        <w:spacing w:line="278" w:lineRule="auto" w:before="158"/>
        <w:ind w:left="1" w:right="137"/>
        <w:jc w:val="both"/>
      </w:pPr>
      <w:r>
        <w:rPr/>
        <w:t>This</w:t>
      </w:r>
      <w:r>
        <w:rPr>
          <w:spacing w:val="-4"/>
        </w:rPr>
        <w:t> </w:t>
      </w:r>
      <w:r>
        <w:rPr/>
        <w:t>approach</w:t>
      </w:r>
      <w:r>
        <w:rPr>
          <w:spacing w:val="-4"/>
        </w:rPr>
        <w:t> </w:t>
      </w:r>
      <w:r>
        <w:rPr/>
        <w:t>is</w:t>
      </w:r>
      <w:r>
        <w:rPr>
          <w:spacing w:val="-4"/>
        </w:rPr>
        <w:t> </w:t>
      </w:r>
      <w:r>
        <w:rPr/>
        <w:t>considered</w:t>
      </w:r>
      <w:r>
        <w:rPr>
          <w:spacing w:val="-5"/>
        </w:rPr>
        <w:t> </w:t>
      </w:r>
      <w:r>
        <w:rPr/>
        <w:t>the</w:t>
      </w:r>
      <w:r>
        <w:rPr>
          <w:spacing w:val="-7"/>
        </w:rPr>
        <w:t> </w:t>
      </w:r>
      <w:r>
        <w:rPr/>
        <w:t>most</w:t>
      </w:r>
      <w:r>
        <w:rPr>
          <w:spacing w:val="-4"/>
        </w:rPr>
        <w:t> </w:t>
      </w:r>
      <w:r>
        <w:rPr/>
        <w:t>appropriate</w:t>
      </w:r>
      <w:r>
        <w:rPr>
          <w:spacing w:val="-4"/>
        </w:rPr>
        <w:t> </w:t>
      </w:r>
      <w:r>
        <w:rPr/>
        <w:t>method</w:t>
      </w:r>
      <w:r>
        <w:rPr>
          <w:spacing w:val="-5"/>
        </w:rPr>
        <w:t> </w:t>
      </w:r>
      <w:r>
        <w:rPr/>
        <w:t>for</w:t>
      </w:r>
      <w:r>
        <w:rPr>
          <w:spacing w:val="-6"/>
        </w:rPr>
        <w:t> </w:t>
      </w:r>
      <w:r>
        <w:rPr/>
        <w:t>the</w:t>
      </w:r>
      <w:r>
        <w:rPr>
          <w:spacing w:val="-4"/>
        </w:rPr>
        <w:t> </w:t>
      </w:r>
      <w:r>
        <w:rPr/>
        <w:t>study</w:t>
      </w:r>
      <w:r>
        <w:rPr>
          <w:spacing w:val="-5"/>
        </w:rPr>
        <w:t> </w:t>
      </w:r>
      <w:r>
        <w:rPr/>
        <w:t>because</w:t>
      </w:r>
      <w:r>
        <w:rPr>
          <w:spacing w:val="-4"/>
        </w:rPr>
        <w:t> </w:t>
      </w:r>
      <w:r>
        <w:rPr/>
        <w:t>it</w:t>
      </w:r>
      <w:r>
        <w:rPr>
          <w:spacing w:val="-6"/>
        </w:rPr>
        <w:t> </w:t>
      </w:r>
      <w:r>
        <w:rPr/>
        <w:t>enables</w:t>
      </w:r>
      <w:r>
        <w:rPr>
          <w:spacing w:val="-4"/>
        </w:rPr>
        <w:t> </w:t>
      </w:r>
      <w:r>
        <w:rPr/>
        <w:t>the</w:t>
      </w:r>
      <w:r>
        <w:rPr>
          <w:spacing w:val="-4"/>
        </w:rPr>
        <w:t> </w:t>
      </w:r>
      <w:r>
        <w:rPr/>
        <w:t>collection of various types of data to measure the strategies, attitudes, and exposure of learners in Filipino. The researcher used confirmatory factor analysis (CFA), regression models, and complex path models to determine</w:t>
      </w:r>
      <w:r>
        <w:rPr>
          <w:spacing w:val="-1"/>
        </w:rPr>
        <w:t> </w:t>
      </w:r>
      <w:r>
        <w:rPr/>
        <w:t>the most</w:t>
      </w:r>
      <w:r>
        <w:rPr>
          <w:spacing w:val="-1"/>
        </w:rPr>
        <w:t> </w:t>
      </w:r>
      <w:r>
        <w:rPr/>
        <w:t>suitable</w:t>
      </w:r>
      <w:r>
        <w:rPr>
          <w:spacing w:val="-1"/>
        </w:rPr>
        <w:t> </w:t>
      </w:r>
      <w:r>
        <w:rPr/>
        <w:t>and best-fitting</w:t>
      </w:r>
      <w:r>
        <w:rPr>
          <w:spacing w:val="-2"/>
        </w:rPr>
        <w:t> </w:t>
      </w:r>
      <w:r>
        <w:rPr/>
        <w:t>model</w:t>
      </w:r>
      <w:r>
        <w:rPr>
          <w:spacing w:val="-1"/>
        </w:rPr>
        <w:t> </w:t>
      </w:r>
      <w:r>
        <w:rPr/>
        <w:t>of</w:t>
      </w:r>
      <w:r>
        <w:rPr>
          <w:spacing w:val="-1"/>
        </w:rPr>
        <w:t> </w:t>
      </w:r>
      <w:r>
        <w:rPr/>
        <w:t>motivation in language learning.</w:t>
      </w:r>
      <w:r>
        <w:rPr>
          <w:spacing w:val="-4"/>
        </w:rPr>
        <w:t> </w:t>
      </w:r>
      <w:r>
        <w:rPr/>
        <w:t>These statistical techniques allow for the identification of the model that best explains communicative competence (Ullman</w:t>
      </w:r>
      <w:r>
        <w:rPr>
          <w:spacing w:val="-14"/>
        </w:rPr>
        <w:t> </w:t>
      </w:r>
      <w:r>
        <w:rPr/>
        <w:t>&amp;</w:t>
      </w:r>
      <w:r>
        <w:rPr>
          <w:spacing w:val="-14"/>
        </w:rPr>
        <w:t> </w:t>
      </w:r>
      <w:r>
        <w:rPr/>
        <w:t>Bentler,</w:t>
      </w:r>
      <w:r>
        <w:rPr>
          <w:spacing w:val="-14"/>
        </w:rPr>
        <w:t> </w:t>
      </w:r>
      <w:r>
        <w:rPr/>
        <w:t>73–84).</w:t>
      </w:r>
      <w:r>
        <w:rPr>
          <w:spacing w:val="-13"/>
        </w:rPr>
        <w:t> </w:t>
      </w:r>
      <w:r>
        <w:rPr/>
        <w:t>The</w:t>
      </w:r>
      <w:r>
        <w:rPr>
          <w:spacing w:val="-14"/>
        </w:rPr>
        <w:t> </w:t>
      </w:r>
      <w:r>
        <w:rPr/>
        <w:t>goodness-of-fit</w:t>
      </w:r>
      <w:r>
        <w:rPr>
          <w:spacing w:val="-14"/>
        </w:rPr>
        <w:t> </w:t>
      </w:r>
      <w:r>
        <w:rPr/>
        <w:t>statistics</w:t>
      </w:r>
      <w:r>
        <w:rPr>
          <w:spacing w:val="-14"/>
        </w:rPr>
        <w:t> </w:t>
      </w:r>
      <w:r>
        <w:rPr/>
        <w:t>for</w:t>
      </w:r>
      <w:r>
        <w:rPr>
          <w:spacing w:val="-13"/>
        </w:rPr>
        <w:t> </w:t>
      </w:r>
      <w:r>
        <w:rPr/>
        <w:t>the</w:t>
      </w:r>
      <w:r>
        <w:rPr>
          <w:spacing w:val="-14"/>
        </w:rPr>
        <w:t> </w:t>
      </w:r>
      <w:r>
        <w:rPr/>
        <w:t>alternative</w:t>
      </w:r>
      <w:r>
        <w:rPr>
          <w:spacing w:val="-14"/>
        </w:rPr>
        <w:t> </w:t>
      </w:r>
      <w:r>
        <w:rPr/>
        <w:t>models</w:t>
      </w:r>
      <w:r>
        <w:rPr>
          <w:spacing w:val="-14"/>
        </w:rPr>
        <w:t> </w:t>
      </w:r>
      <w:r>
        <w:rPr/>
        <w:t>were</w:t>
      </w:r>
      <w:r>
        <w:rPr>
          <w:spacing w:val="-13"/>
        </w:rPr>
        <w:t> </w:t>
      </w:r>
      <w:r>
        <w:rPr/>
        <w:t>analyzed</w:t>
      </w:r>
      <w:r>
        <w:rPr>
          <w:spacing w:val="-14"/>
        </w:rPr>
        <w:t> </w:t>
      </w:r>
      <w:r>
        <w:rPr/>
        <w:t>using Analysis of Moment Structures (AMOS). In determining the best-fitting model, all relevant fit indices must meet the required criteria and standards.</w:t>
      </w:r>
    </w:p>
    <w:p>
      <w:pPr>
        <w:pStyle w:val="BodyText"/>
        <w:spacing w:before="4"/>
        <w:rPr>
          <w:sz w:val="11"/>
        </w:rPr>
      </w:pPr>
      <w:r>
        <w:rPr>
          <w:sz w:val="11"/>
        </w:rPr>
        <mc:AlternateContent>
          <mc:Choice Requires="wps">
            <w:drawing>
              <wp:anchor distT="0" distB="0" distL="0" distR="0" allowOverlap="1" layoutInCell="1" locked="0" behindDoc="1" simplePos="0" relativeHeight="487588352">
                <wp:simplePos x="0" y="0"/>
                <wp:positionH relativeFrom="page">
                  <wp:posOffset>1705610</wp:posOffset>
                </wp:positionH>
                <wp:positionV relativeFrom="paragraph">
                  <wp:posOffset>98100</wp:posOffset>
                </wp:positionV>
                <wp:extent cx="4343400" cy="1298575"/>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4343400" cy="1298575"/>
                          <a:chExt cx="4343400" cy="1298575"/>
                        </a:xfrm>
                      </wpg:grpSpPr>
                      <wps:wsp>
                        <wps:cNvPr id="3" name="Graphic 3"/>
                        <wps:cNvSpPr/>
                        <wps:spPr>
                          <a:xfrm>
                            <a:off x="0" y="12"/>
                            <a:ext cx="4343400" cy="1298575"/>
                          </a:xfrm>
                          <a:custGeom>
                            <a:avLst/>
                            <a:gdLst/>
                            <a:ahLst/>
                            <a:cxnLst/>
                            <a:rect l="l" t="t" r="r" b="b"/>
                            <a:pathLst>
                              <a:path w="4343400" h="1298575">
                                <a:moveTo>
                                  <a:pt x="6096" y="6096"/>
                                </a:moveTo>
                                <a:lnTo>
                                  <a:pt x="0" y="6096"/>
                                </a:lnTo>
                                <a:lnTo>
                                  <a:pt x="0" y="327647"/>
                                </a:lnTo>
                                <a:lnTo>
                                  <a:pt x="0" y="649211"/>
                                </a:lnTo>
                                <a:lnTo>
                                  <a:pt x="0" y="970724"/>
                                </a:lnTo>
                                <a:lnTo>
                                  <a:pt x="0" y="1292288"/>
                                </a:lnTo>
                                <a:lnTo>
                                  <a:pt x="6096" y="1292288"/>
                                </a:lnTo>
                                <a:lnTo>
                                  <a:pt x="6096" y="970775"/>
                                </a:lnTo>
                                <a:lnTo>
                                  <a:pt x="6096" y="649211"/>
                                </a:lnTo>
                                <a:lnTo>
                                  <a:pt x="6096" y="327647"/>
                                </a:lnTo>
                                <a:lnTo>
                                  <a:pt x="6096" y="6096"/>
                                </a:lnTo>
                                <a:close/>
                              </a:path>
                              <a:path w="4343400" h="1298575">
                                <a:moveTo>
                                  <a:pt x="3409810" y="0"/>
                                </a:moveTo>
                                <a:lnTo>
                                  <a:pt x="6096" y="0"/>
                                </a:lnTo>
                                <a:lnTo>
                                  <a:pt x="0" y="0"/>
                                </a:lnTo>
                                <a:lnTo>
                                  <a:pt x="0" y="6083"/>
                                </a:lnTo>
                                <a:lnTo>
                                  <a:pt x="6096" y="6083"/>
                                </a:lnTo>
                                <a:lnTo>
                                  <a:pt x="3409810" y="6083"/>
                                </a:lnTo>
                                <a:lnTo>
                                  <a:pt x="3409810" y="0"/>
                                </a:lnTo>
                                <a:close/>
                              </a:path>
                              <a:path w="4343400" h="1298575">
                                <a:moveTo>
                                  <a:pt x="4336720" y="1292301"/>
                                </a:moveTo>
                                <a:lnTo>
                                  <a:pt x="4336720" y="1292301"/>
                                </a:lnTo>
                                <a:lnTo>
                                  <a:pt x="0" y="1292301"/>
                                </a:lnTo>
                                <a:lnTo>
                                  <a:pt x="0" y="1298384"/>
                                </a:lnTo>
                                <a:lnTo>
                                  <a:pt x="4336720" y="1298384"/>
                                </a:lnTo>
                                <a:lnTo>
                                  <a:pt x="4336720" y="1292301"/>
                                </a:lnTo>
                                <a:close/>
                              </a:path>
                              <a:path w="4343400" h="1298575">
                                <a:moveTo>
                                  <a:pt x="4336720" y="0"/>
                                </a:moveTo>
                                <a:lnTo>
                                  <a:pt x="3415919" y="0"/>
                                </a:lnTo>
                                <a:lnTo>
                                  <a:pt x="3409823" y="0"/>
                                </a:lnTo>
                                <a:lnTo>
                                  <a:pt x="3409823" y="6083"/>
                                </a:lnTo>
                                <a:lnTo>
                                  <a:pt x="3415919" y="6083"/>
                                </a:lnTo>
                                <a:lnTo>
                                  <a:pt x="4336720" y="6083"/>
                                </a:lnTo>
                                <a:lnTo>
                                  <a:pt x="4336720" y="0"/>
                                </a:lnTo>
                                <a:close/>
                              </a:path>
                              <a:path w="4343400" h="1298575">
                                <a:moveTo>
                                  <a:pt x="4342892" y="1292301"/>
                                </a:moveTo>
                                <a:lnTo>
                                  <a:pt x="4336796" y="1292301"/>
                                </a:lnTo>
                                <a:lnTo>
                                  <a:pt x="4336796" y="1298384"/>
                                </a:lnTo>
                                <a:lnTo>
                                  <a:pt x="4342892" y="1298384"/>
                                </a:lnTo>
                                <a:lnTo>
                                  <a:pt x="4342892" y="1292301"/>
                                </a:lnTo>
                                <a:close/>
                              </a:path>
                              <a:path w="4343400" h="1298575">
                                <a:moveTo>
                                  <a:pt x="4342892" y="6096"/>
                                </a:moveTo>
                                <a:lnTo>
                                  <a:pt x="4336796" y="6096"/>
                                </a:lnTo>
                                <a:lnTo>
                                  <a:pt x="4336796" y="327647"/>
                                </a:lnTo>
                                <a:lnTo>
                                  <a:pt x="4336796" y="649211"/>
                                </a:lnTo>
                                <a:lnTo>
                                  <a:pt x="4336796" y="970724"/>
                                </a:lnTo>
                                <a:lnTo>
                                  <a:pt x="4336796" y="1292288"/>
                                </a:lnTo>
                                <a:lnTo>
                                  <a:pt x="4342892" y="1292288"/>
                                </a:lnTo>
                                <a:lnTo>
                                  <a:pt x="4342892" y="970775"/>
                                </a:lnTo>
                                <a:lnTo>
                                  <a:pt x="4342892" y="649211"/>
                                </a:lnTo>
                                <a:lnTo>
                                  <a:pt x="4342892" y="327647"/>
                                </a:lnTo>
                                <a:lnTo>
                                  <a:pt x="4342892" y="6096"/>
                                </a:lnTo>
                                <a:close/>
                              </a:path>
                              <a:path w="4343400" h="1298575">
                                <a:moveTo>
                                  <a:pt x="4342892" y="0"/>
                                </a:moveTo>
                                <a:lnTo>
                                  <a:pt x="4336796" y="0"/>
                                </a:lnTo>
                                <a:lnTo>
                                  <a:pt x="4336796" y="6083"/>
                                </a:lnTo>
                                <a:lnTo>
                                  <a:pt x="4342892" y="6083"/>
                                </a:lnTo>
                                <a:lnTo>
                                  <a:pt x="4342892"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71627" y="10694"/>
                            <a:ext cx="2472690" cy="155575"/>
                          </a:xfrm>
                          <a:prstGeom prst="rect">
                            <a:avLst/>
                          </a:prstGeom>
                        </wps:spPr>
                        <wps:txbx>
                          <w:txbxContent>
                            <w:p>
                              <w:pPr>
                                <w:spacing w:line="244" w:lineRule="exact" w:before="0"/>
                                <w:ind w:left="0" w:right="0" w:firstLine="0"/>
                                <w:jc w:val="left"/>
                                <w:rPr>
                                  <w:sz w:val="22"/>
                                </w:rPr>
                              </w:pPr>
                              <w:r>
                                <w:rPr>
                                  <w:sz w:val="22"/>
                                </w:rPr>
                                <w:t>Chi</w:t>
                              </w:r>
                              <w:r>
                                <w:rPr>
                                  <w:spacing w:val="-4"/>
                                  <w:sz w:val="22"/>
                                </w:rPr>
                                <w:t> </w:t>
                              </w:r>
                              <w:r>
                                <w:rPr>
                                  <w:sz w:val="22"/>
                                </w:rPr>
                                <w:t>Square/Degree</w:t>
                              </w:r>
                              <w:r>
                                <w:rPr>
                                  <w:spacing w:val="-4"/>
                                  <w:sz w:val="22"/>
                                </w:rPr>
                                <w:t> </w:t>
                              </w:r>
                              <w:r>
                                <w:rPr>
                                  <w:sz w:val="22"/>
                                </w:rPr>
                                <w:t>of</w:t>
                              </w:r>
                              <w:r>
                                <w:rPr>
                                  <w:spacing w:val="-4"/>
                                  <w:sz w:val="22"/>
                                </w:rPr>
                                <w:t> </w:t>
                              </w:r>
                              <w:r>
                                <w:rPr>
                                  <w:sz w:val="22"/>
                                </w:rPr>
                                <w:t>Freedom</w:t>
                              </w:r>
                              <w:r>
                                <w:rPr>
                                  <w:spacing w:val="-6"/>
                                  <w:sz w:val="22"/>
                                </w:rPr>
                                <w:t> </w:t>
                              </w:r>
                              <w:r>
                                <w:rPr>
                                  <w:spacing w:val="-2"/>
                                  <w:sz w:val="22"/>
                                </w:rPr>
                                <w:t>(CMIN/DF)</w:t>
                              </w:r>
                            </w:p>
                          </w:txbxContent>
                        </wps:txbx>
                        <wps:bodyPr wrap="square" lIns="0" tIns="0" rIns="0" bIns="0" rtlCol="0">
                          <a:noAutofit/>
                        </wps:bodyPr>
                      </wps:wsp>
                      <wps:wsp>
                        <wps:cNvPr id="5" name="Textbox 5"/>
                        <wps:cNvSpPr txBox="1"/>
                        <wps:spPr>
                          <a:xfrm>
                            <a:off x="3478403" y="12218"/>
                            <a:ext cx="753745" cy="155575"/>
                          </a:xfrm>
                          <a:prstGeom prst="rect">
                            <a:avLst/>
                          </a:prstGeom>
                        </wps:spPr>
                        <wps:txbx>
                          <w:txbxContent>
                            <w:p>
                              <w:pPr>
                                <w:spacing w:line="244" w:lineRule="exact" w:before="0"/>
                                <w:ind w:left="0" w:right="0" w:firstLine="0"/>
                                <w:jc w:val="left"/>
                                <w:rPr>
                                  <w:sz w:val="22"/>
                                </w:rPr>
                              </w:pPr>
                              <w:r>
                                <w:rPr>
                                  <w:sz w:val="22"/>
                                </w:rPr>
                                <w:t>0</w:t>
                              </w:r>
                              <w:r>
                                <w:rPr>
                                  <w:spacing w:val="-3"/>
                                  <w:sz w:val="22"/>
                                </w:rPr>
                                <w:t> </w:t>
                              </w:r>
                              <w:r>
                                <w:rPr>
                                  <w:sz w:val="22"/>
                                </w:rPr>
                                <w:t>&lt; value</w:t>
                              </w:r>
                              <w:r>
                                <w:rPr>
                                  <w:spacing w:val="-1"/>
                                  <w:sz w:val="22"/>
                                </w:rPr>
                                <w:t> </w:t>
                              </w:r>
                              <w:r>
                                <w:rPr>
                                  <w:sz w:val="22"/>
                                </w:rPr>
                                <w:t>&lt;</w:t>
                              </w:r>
                              <w:r>
                                <w:rPr>
                                  <w:spacing w:val="-2"/>
                                  <w:sz w:val="22"/>
                                </w:rPr>
                                <w:t> </w:t>
                              </w:r>
                              <w:r>
                                <w:rPr>
                                  <w:spacing w:val="-10"/>
                                  <w:sz w:val="22"/>
                                </w:rPr>
                                <w:t>2</w:t>
                              </w:r>
                            </w:p>
                          </w:txbxContent>
                        </wps:txbx>
                        <wps:bodyPr wrap="square" lIns="0" tIns="0" rIns="0" bIns="0" rtlCol="0">
                          <a:noAutofit/>
                        </wps:bodyPr>
                      </wps:wsp>
                      <wps:wsp>
                        <wps:cNvPr id="6" name="Textbox 6"/>
                        <wps:cNvSpPr txBox="1"/>
                        <wps:spPr>
                          <a:xfrm>
                            <a:off x="71627" y="332258"/>
                            <a:ext cx="438150" cy="155575"/>
                          </a:xfrm>
                          <a:prstGeom prst="rect">
                            <a:avLst/>
                          </a:prstGeom>
                        </wps:spPr>
                        <wps:txbx>
                          <w:txbxContent>
                            <w:p>
                              <w:pPr>
                                <w:spacing w:line="244" w:lineRule="exact" w:before="0"/>
                                <w:ind w:left="0" w:right="0" w:firstLine="0"/>
                                <w:jc w:val="left"/>
                                <w:rPr>
                                  <w:sz w:val="22"/>
                                </w:rPr>
                              </w:pPr>
                              <w:r>
                                <w:rPr>
                                  <w:sz w:val="22"/>
                                </w:rPr>
                                <w:t>P</w:t>
                              </w:r>
                              <w:r>
                                <w:rPr>
                                  <w:spacing w:val="-13"/>
                                  <w:sz w:val="22"/>
                                </w:rPr>
                                <w:t> </w:t>
                              </w:r>
                              <w:r>
                                <w:rPr>
                                  <w:spacing w:val="-2"/>
                                  <w:sz w:val="22"/>
                                </w:rPr>
                                <w:t>Value</w:t>
                              </w:r>
                            </w:p>
                          </w:txbxContent>
                        </wps:txbx>
                        <wps:bodyPr wrap="square" lIns="0" tIns="0" rIns="0" bIns="0" rtlCol="0">
                          <a:noAutofit/>
                        </wps:bodyPr>
                      </wps:wsp>
                      <wps:wsp>
                        <wps:cNvPr id="7" name="Textbox 7"/>
                        <wps:cNvSpPr txBox="1"/>
                        <wps:spPr>
                          <a:xfrm>
                            <a:off x="3478403" y="333782"/>
                            <a:ext cx="267335" cy="155575"/>
                          </a:xfrm>
                          <a:prstGeom prst="rect">
                            <a:avLst/>
                          </a:prstGeom>
                        </wps:spPr>
                        <wps:txbx>
                          <w:txbxContent>
                            <w:p>
                              <w:pPr>
                                <w:spacing w:line="244" w:lineRule="exact" w:before="0"/>
                                <w:ind w:left="0" w:right="0" w:firstLine="0"/>
                                <w:jc w:val="left"/>
                                <w:rPr>
                                  <w:sz w:val="22"/>
                                </w:rPr>
                              </w:pPr>
                              <w:r>
                                <w:rPr>
                                  <w:spacing w:val="-4"/>
                                  <w:sz w:val="22"/>
                                </w:rPr>
                                <w:t>&gt;.05</w:t>
                              </w:r>
                            </w:p>
                          </w:txbxContent>
                        </wps:txbx>
                        <wps:bodyPr wrap="square" lIns="0" tIns="0" rIns="0" bIns="0" rtlCol="0">
                          <a:noAutofit/>
                        </wps:bodyPr>
                      </wps:wsp>
                      <wps:wsp>
                        <wps:cNvPr id="8" name="Textbox 8"/>
                        <wps:cNvSpPr txBox="1"/>
                        <wps:spPr>
                          <a:xfrm>
                            <a:off x="71627" y="653822"/>
                            <a:ext cx="1506855" cy="155575"/>
                          </a:xfrm>
                          <a:prstGeom prst="rect">
                            <a:avLst/>
                          </a:prstGeom>
                        </wps:spPr>
                        <wps:txbx>
                          <w:txbxContent>
                            <w:p>
                              <w:pPr>
                                <w:spacing w:line="244" w:lineRule="exact" w:before="0"/>
                                <w:ind w:left="0" w:right="0" w:firstLine="0"/>
                                <w:jc w:val="left"/>
                                <w:rPr>
                                  <w:sz w:val="22"/>
                                </w:rPr>
                              </w:pPr>
                              <w:r>
                                <w:rPr>
                                  <w:sz w:val="22"/>
                                </w:rPr>
                                <w:t>Normative</w:t>
                              </w:r>
                              <w:r>
                                <w:rPr>
                                  <w:spacing w:val="-4"/>
                                  <w:sz w:val="22"/>
                                </w:rPr>
                                <w:t> </w:t>
                              </w:r>
                              <w:r>
                                <w:rPr>
                                  <w:sz w:val="22"/>
                                </w:rPr>
                                <w:t>Fit</w:t>
                              </w:r>
                              <w:r>
                                <w:rPr>
                                  <w:spacing w:val="-5"/>
                                  <w:sz w:val="22"/>
                                </w:rPr>
                                <w:t> </w:t>
                              </w:r>
                              <w:r>
                                <w:rPr>
                                  <w:sz w:val="22"/>
                                </w:rPr>
                                <w:t>Index</w:t>
                              </w:r>
                              <w:r>
                                <w:rPr>
                                  <w:spacing w:val="-4"/>
                                  <w:sz w:val="22"/>
                                </w:rPr>
                                <w:t> (NFI)</w:t>
                              </w:r>
                            </w:p>
                          </w:txbxContent>
                        </wps:txbx>
                        <wps:bodyPr wrap="square" lIns="0" tIns="0" rIns="0" bIns="0" rtlCol="0">
                          <a:noAutofit/>
                        </wps:bodyPr>
                      </wps:wsp>
                      <wps:wsp>
                        <wps:cNvPr id="9" name="Textbox 9"/>
                        <wps:cNvSpPr txBox="1"/>
                        <wps:spPr>
                          <a:xfrm>
                            <a:off x="3478403" y="655346"/>
                            <a:ext cx="267335" cy="155575"/>
                          </a:xfrm>
                          <a:prstGeom prst="rect">
                            <a:avLst/>
                          </a:prstGeom>
                        </wps:spPr>
                        <wps:txbx>
                          <w:txbxContent>
                            <w:p>
                              <w:pPr>
                                <w:spacing w:line="244" w:lineRule="exact" w:before="0"/>
                                <w:ind w:left="0" w:right="0" w:firstLine="0"/>
                                <w:jc w:val="left"/>
                                <w:rPr>
                                  <w:sz w:val="22"/>
                                </w:rPr>
                              </w:pPr>
                              <w:r>
                                <w:rPr>
                                  <w:spacing w:val="-4"/>
                                  <w:sz w:val="22"/>
                                </w:rPr>
                                <w:t>&gt;.95</w:t>
                              </w:r>
                            </w:p>
                          </w:txbxContent>
                        </wps:txbx>
                        <wps:bodyPr wrap="square" lIns="0" tIns="0" rIns="0" bIns="0" rtlCol="0">
                          <a:noAutofit/>
                        </wps:bodyPr>
                      </wps:wsp>
                      <wps:wsp>
                        <wps:cNvPr id="10" name="Textbox 10"/>
                        <wps:cNvSpPr txBox="1"/>
                        <wps:spPr>
                          <a:xfrm>
                            <a:off x="71627" y="975386"/>
                            <a:ext cx="1623695" cy="155575"/>
                          </a:xfrm>
                          <a:prstGeom prst="rect">
                            <a:avLst/>
                          </a:prstGeom>
                        </wps:spPr>
                        <wps:txbx>
                          <w:txbxContent>
                            <w:p>
                              <w:pPr>
                                <w:spacing w:line="244" w:lineRule="exact" w:before="0"/>
                                <w:ind w:left="0" w:right="0" w:firstLine="0"/>
                                <w:jc w:val="left"/>
                                <w:rPr>
                                  <w:sz w:val="22"/>
                                </w:rPr>
                              </w:pPr>
                              <w:r>
                                <w:rPr>
                                  <w:sz w:val="22"/>
                                </w:rPr>
                                <w:t>Comparative</w:t>
                              </w:r>
                              <w:r>
                                <w:rPr>
                                  <w:spacing w:val="-5"/>
                                  <w:sz w:val="22"/>
                                </w:rPr>
                                <w:t> </w:t>
                              </w:r>
                              <w:r>
                                <w:rPr>
                                  <w:sz w:val="22"/>
                                </w:rPr>
                                <w:t>Fit</w:t>
                              </w:r>
                              <w:r>
                                <w:rPr>
                                  <w:spacing w:val="-3"/>
                                  <w:sz w:val="22"/>
                                </w:rPr>
                                <w:t> </w:t>
                              </w:r>
                              <w:r>
                                <w:rPr>
                                  <w:sz w:val="22"/>
                                </w:rPr>
                                <w:t>Index</w:t>
                              </w:r>
                              <w:r>
                                <w:rPr>
                                  <w:spacing w:val="-6"/>
                                  <w:sz w:val="22"/>
                                </w:rPr>
                                <w:t> </w:t>
                              </w:r>
                              <w:r>
                                <w:rPr>
                                  <w:spacing w:val="-4"/>
                                  <w:sz w:val="22"/>
                                </w:rPr>
                                <w:t>(CFI)</w:t>
                              </w:r>
                            </w:p>
                          </w:txbxContent>
                        </wps:txbx>
                        <wps:bodyPr wrap="square" lIns="0" tIns="0" rIns="0" bIns="0" rtlCol="0">
                          <a:noAutofit/>
                        </wps:bodyPr>
                      </wps:wsp>
                      <wps:wsp>
                        <wps:cNvPr id="11" name="Textbox 11"/>
                        <wps:cNvSpPr txBox="1"/>
                        <wps:spPr>
                          <a:xfrm>
                            <a:off x="3478403" y="976910"/>
                            <a:ext cx="267335" cy="155575"/>
                          </a:xfrm>
                          <a:prstGeom prst="rect">
                            <a:avLst/>
                          </a:prstGeom>
                        </wps:spPr>
                        <wps:txbx>
                          <w:txbxContent>
                            <w:p>
                              <w:pPr>
                                <w:spacing w:line="244" w:lineRule="exact" w:before="0"/>
                                <w:ind w:left="0" w:right="0" w:firstLine="0"/>
                                <w:jc w:val="left"/>
                                <w:rPr>
                                  <w:sz w:val="22"/>
                                </w:rPr>
                              </w:pPr>
                              <w:r>
                                <w:rPr>
                                  <w:spacing w:val="-4"/>
                                  <w:sz w:val="22"/>
                                </w:rPr>
                                <w:t>&gt;.95</w:t>
                              </w:r>
                            </w:p>
                          </w:txbxContent>
                        </wps:txbx>
                        <wps:bodyPr wrap="square" lIns="0" tIns="0" rIns="0" bIns="0" rtlCol="0">
                          <a:noAutofit/>
                        </wps:bodyPr>
                      </wps:wsp>
                    </wpg:wgp>
                  </a:graphicData>
                </a:graphic>
              </wp:anchor>
            </w:drawing>
          </mc:Choice>
          <mc:Fallback>
            <w:pict>
              <v:group style="position:absolute;margin-left:134.300003pt;margin-top:7.724463pt;width:342pt;height:102.25pt;mso-position-horizontal-relative:page;mso-position-vertical-relative:paragraph;z-index:-15728128;mso-wrap-distance-left:0;mso-wrap-distance-right:0" id="docshapegroup1" coordorigin="2686,154" coordsize="6840,2045">
                <v:shape style="position:absolute;left:2686;top:154;width:6840;height:2045" id="docshape2" coordorigin="2686,155" coordsize="6840,2045" path="m2696,164l2686,164,2686,670,2686,1177,2686,1683,2686,1683,2686,2190,2696,2190,2696,1683,2696,1683,2696,1177,2696,670,2696,164xm8056,155l2696,155,2686,155,2686,164,2696,164,8056,164,8056,155xm9515,2190l8056,2190,8051,2190,8041,2190,2696,2190,2686,2190,2686,2199,2696,2199,8041,2199,8051,2199,8056,2199,9515,2199,9515,2190xm9515,155l8065,155,8056,155,8056,164,8065,164,9515,164,9515,155xm9525,2190l9516,2190,9516,2199,9525,2199,9525,2190xm9525,164l9516,164,9516,670,9516,1177,9516,1683,9516,1683,9516,2190,9525,2190,9525,1683,9525,1683,9525,1177,9525,670,9525,164xm9525,155l9516,155,9516,164,9525,164,9525,155xe" filled="true" fillcolor="#000000" stroked="false">
                  <v:path arrowok="t"/>
                  <v:fill type="solid"/>
                </v:shape>
                <v:shapetype id="_x0000_t202" o:spt="202" coordsize="21600,21600" path="m,l,21600r21600,l21600,xe">
                  <v:stroke joinstyle="miter"/>
                  <v:path gradientshapeok="t" o:connecttype="rect"/>
                </v:shapetype>
                <v:shape style="position:absolute;left:2798;top:171;width:3894;height:245" type="#_x0000_t202" id="docshape3" filled="false" stroked="false">
                  <v:textbox inset="0,0,0,0">
                    <w:txbxContent>
                      <w:p>
                        <w:pPr>
                          <w:spacing w:line="244" w:lineRule="exact" w:before="0"/>
                          <w:ind w:left="0" w:right="0" w:firstLine="0"/>
                          <w:jc w:val="left"/>
                          <w:rPr>
                            <w:sz w:val="22"/>
                          </w:rPr>
                        </w:pPr>
                        <w:r>
                          <w:rPr>
                            <w:sz w:val="22"/>
                          </w:rPr>
                          <w:t>Chi</w:t>
                        </w:r>
                        <w:r>
                          <w:rPr>
                            <w:spacing w:val="-4"/>
                            <w:sz w:val="22"/>
                          </w:rPr>
                          <w:t> </w:t>
                        </w:r>
                        <w:r>
                          <w:rPr>
                            <w:sz w:val="22"/>
                          </w:rPr>
                          <w:t>Square/Degree</w:t>
                        </w:r>
                        <w:r>
                          <w:rPr>
                            <w:spacing w:val="-4"/>
                            <w:sz w:val="22"/>
                          </w:rPr>
                          <w:t> </w:t>
                        </w:r>
                        <w:r>
                          <w:rPr>
                            <w:sz w:val="22"/>
                          </w:rPr>
                          <w:t>of</w:t>
                        </w:r>
                        <w:r>
                          <w:rPr>
                            <w:spacing w:val="-4"/>
                            <w:sz w:val="22"/>
                          </w:rPr>
                          <w:t> </w:t>
                        </w:r>
                        <w:r>
                          <w:rPr>
                            <w:sz w:val="22"/>
                          </w:rPr>
                          <w:t>Freedom</w:t>
                        </w:r>
                        <w:r>
                          <w:rPr>
                            <w:spacing w:val="-6"/>
                            <w:sz w:val="22"/>
                          </w:rPr>
                          <w:t> </w:t>
                        </w:r>
                        <w:r>
                          <w:rPr>
                            <w:spacing w:val="-2"/>
                            <w:sz w:val="22"/>
                          </w:rPr>
                          <w:t>(CMIN/DF)</w:t>
                        </w:r>
                      </w:p>
                    </w:txbxContent>
                  </v:textbox>
                  <w10:wrap type="none"/>
                </v:shape>
                <v:shape style="position:absolute;left:8163;top:173;width:1187;height:245" type="#_x0000_t202" id="docshape4" filled="false" stroked="false">
                  <v:textbox inset="0,0,0,0">
                    <w:txbxContent>
                      <w:p>
                        <w:pPr>
                          <w:spacing w:line="244" w:lineRule="exact" w:before="0"/>
                          <w:ind w:left="0" w:right="0" w:firstLine="0"/>
                          <w:jc w:val="left"/>
                          <w:rPr>
                            <w:sz w:val="22"/>
                          </w:rPr>
                        </w:pPr>
                        <w:r>
                          <w:rPr>
                            <w:sz w:val="22"/>
                          </w:rPr>
                          <w:t>0</w:t>
                        </w:r>
                        <w:r>
                          <w:rPr>
                            <w:spacing w:val="-3"/>
                            <w:sz w:val="22"/>
                          </w:rPr>
                          <w:t> </w:t>
                        </w:r>
                        <w:r>
                          <w:rPr>
                            <w:sz w:val="22"/>
                          </w:rPr>
                          <w:t>&lt; value</w:t>
                        </w:r>
                        <w:r>
                          <w:rPr>
                            <w:spacing w:val="-1"/>
                            <w:sz w:val="22"/>
                          </w:rPr>
                          <w:t> </w:t>
                        </w:r>
                        <w:r>
                          <w:rPr>
                            <w:sz w:val="22"/>
                          </w:rPr>
                          <w:t>&lt;</w:t>
                        </w:r>
                        <w:r>
                          <w:rPr>
                            <w:spacing w:val="-2"/>
                            <w:sz w:val="22"/>
                          </w:rPr>
                          <w:t> </w:t>
                        </w:r>
                        <w:r>
                          <w:rPr>
                            <w:spacing w:val="-10"/>
                            <w:sz w:val="22"/>
                          </w:rPr>
                          <w:t>2</w:t>
                        </w:r>
                      </w:p>
                    </w:txbxContent>
                  </v:textbox>
                  <w10:wrap type="none"/>
                </v:shape>
                <v:shape style="position:absolute;left:2798;top:677;width:690;height:245" type="#_x0000_t202" id="docshape5" filled="false" stroked="false">
                  <v:textbox inset="0,0,0,0">
                    <w:txbxContent>
                      <w:p>
                        <w:pPr>
                          <w:spacing w:line="244" w:lineRule="exact" w:before="0"/>
                          <w:ind w:left="0" w:right="0" w:firstLine="0"/>
                          <w:jc w:val="left"/>
                          <w:rPr>
                            <w:sz w:val="22"/>
                          </w:rPr>
                        </w:pPr>
                        <w:r>
                          <w:rPr>
                            <w:sz w:val="22"/>
                          </w:rPr>
                          <w:t>P</w:t>
                        </w:r>
                        <w:r>
                          <w:rPr>
                            <w:spacing w:val="-13"/>
                            <w:sz w:val="22"/>
                          </w:rPr>
                          <w:t> </w:t>
                        </w:r>
                        <w:r>
                          <w:rPr>
                            <w:spacing w:val="-2"/>
                            <w:sz w:val="22"/>
                          </w:rPr>
                          <w:t>Value</w:t>
                        </w:r>
                      </w:p>
                    </w:txbxContent>
                  </v:textbox>
                  <w10:wrap type="none"/>
                </v:shape>
                <v:shape style="position:absolute;left:8163;top:680;width:421;height:245" type="#_x0000_t202" id="docshape6" filled="false" stroked="false">
                  <v:textbox inset="0,0,0,0">
                    <w:txbxContent>
                      <w:p>
                        <w:pPr>
                          <w:spacing w:line="244" w:lineRule="exact" w:before="0"/>
                          <w:ind w:left="0" w:right="0" w:firstLine="0"/>
                          <w:jc w:val="left"/>
                          <w:rPr>
                            <w:sz w:val="22"/>
                          </w:rPr>
                        </w:pPr>
                        <w:r>
                          <w:rPr>
                            <w:spacing w:val="-4"/>
                            <w:sz w:val="22"/>
                          </w:rPr>
                          <w:t>&gt;.05</w:t>
                        </w:r>
                      </w:p>
                    </w:txbxContent>
                  </v:textbox>
                  <w10:wrap type="none"/>
                </v:shape>
                <v:shape style="position:absolute;left:2798;top:1184;width:2373;height:245" type="#_x0000_t202" id="docshape7" filled="false" stroked="false">
                  <v:textbox inset="0,0,0,0">
                    <w:txbxContent>
                      <w:p>
                        <w:pPr>
                          <w:spacing w:line="244" w:lineRule="exact" w:before="0"/>
                          <w:ind w:left="0" w:right="0" w:firstLine="0"/>
                          <w:jc w:val="left"/>
                          <w:rPr>
                            <w:sz w:val="22"/>
                          </w:rPr>
                        </w:pPr>
                        <w:r>
                          <w:rPr>
                            <w:sz w:val="22"/>
                          </w:rPr>
                          <w:t>Normative</w:t>
                        </w:r>
                        <w:r>
                          <w:rPr>
                            <w:spacing w:val="-4"/>
                            <w:sz w:val="22"/>
                          </w:rPr>
                          <w:t> </w:t>
                        </w:r>
                        <w:r>
                          <w:rPr>
                            <w:sz w:val="22"/>
                          </w:rPr>
                          <w:t>Fit</w:t>
                        </w:r>
                        <w:r>
                          <w:rPr>
                            <w:spacing w:val="-5"/>
                            <w:sz w:val="22"/>
                          </w:rPr>
                          <w:t> </w:t>
                        </w:r>
                        <w:r>
                          <w:rPr>
                            <w:sz w:val="22"/>
                          </w:rPr>
                          <w:t>Index</w:t>
                        </w:r>
                        <w:r>
                          <w:rPr>
                            <w:spacing w:val="-4"/>
                            <w:sz w:val="22"/>
                          </w:rPr>
                          <w:t> (NFI)</w:t>
                        </w:r>
                      </w:p>
                    </w:txbxContent>
                  </v:textbox>
                  <w10:wrap type="none"/>
                </v:shape>
                <v:shape style="position:absolute;left:8163;top:1186;width:421;height:245" type="#_x0000_t202" id="docshape8" filled="false" stroked="false">
                  <v:textbox inset="0,0,0,0">
                    <w:txbxContent>
                      <w:p>
                        <w:pPr>
                          <w:spacing w:line="244" w:lineRule="exact" w:before="0"/>
                          <w:ind w:left="0" w:right="0" w:firstLine="0"/>
                          <w:jc w:val="left"/>
                          <w:rPr>
                            <w:sz w:val="22"/>
                          </w:rPr>
                        </w:pPr>
                        <w:r>
                          <w:rPr>
                            <w:spacing w:val="-4"/>
                            <w:sz w:val="22"/>
                          </w:rPr>
                          <w:t>&gt;.95</w:t>
                        </w:r>
                      </w:p>
                    </w:txbxContent>
                  </v:textbox>
                  <w10:wrap type="none"/>
                </v:shape>
                <v:shape style="position:absolute;left:2798;top:1690;width:2557;height:245" type="#_x0000_t202" id="docshape9" filled="false" stroked="false">
                  <v:textbox inset="0,0,0,0">
                    <w:txbxContent>
                      <w:p>
                        <w:pPr>
                          <w:spacing w:line="244" w:lineRule="exact" w:before="0"/>
                          <w:ind w:left="0" w:right="0" w:firstLine="0"/>
                          <w:jc w:val="left"/>
                          <w:rPr>
                            <w:sz w:val="22"/>
                          </w:rPr>
                        </w:pPr>
                        <w:r>
                          <w:rPr>
                            <w:sz w:val="22"/>
                          </w:rPr>
                          <w:t>Comparative</w:t>
                        </w:r>
                        <w:r>
                          <w:rPr>
                            <w:spacing w:val="-5"/>
                            <w:sz w:val="22"/>
                          </w:rPr>
                          <w:t> </w:t>
                        </w:r>
                        <w:r>
                          <w:rPr>
                            <w:sz w:val="22"/>
                          </w:rPr>
                          <w:t>Fit</w:t>
                        </w:r>
                        <w:r>
                          <w:rPr>
                            <w:spacing w:val="-3"/>
                            <w:sz w:val="22"/>
                          </w:rPr>
                          <w:t> </w:t>
                        </w:r>
                        <w:r>
                          <w:rPr>
                            <w:sz w:val="22"/>
                          </w:rPr>
                          <w:t>Index</w:t>
                        </w:r>
                        <w:r>
                          <w:rPr>
                            <w:spacing w:val="-6"/>
                            <w:sz w:val="22"/>
                          </w:rPr>
                          <w:t> </w:t>
                        </w:r>
                        <w:r>
                          <w:rPr>
                            <w:spacing w:val="-4"/>
                            <w:sz w:val="22"/>
                          </w:rPr>
                          <w:t>(CFI)</w:t>
                        </w:r>
                      </w:p>
                    </w:txbxContent>
                  </v:textbox>
                  <w10:wrap type="none"/>
                </v:shape>
                <v:shape style="position:absolute;left:8163;top:1692;width:421;height:245" type="#_x0000_t202" id="docshape10" filled="false" stroked="false">
                  <v:textbox inset="0,0,0,0">
                    <w:txbxContent>
                      <w:p>
                        <w:pPr>
                          <w:spacing w:line="244" w:lineRule="exact" w:before="0"/>
                          <w:ind w:left="0" w:right="0" w:firstLine="0"/>
                          <w:jc w:val="left"/>
                          <w:rPr>
                            <w:sz w:val="22"/>
                          </w:rPr>
                        </w:pPr>
                        <w:r>
                          <w:rPr>
                            <w:spacing w:val="-4"/>
                            <w:sz w:val="22"/>
                          </w:rPr>
                          <w:t>&gt;.95</w:t>
                        </w:r>
                      </w:p>
                    </w:txbxContent>
                  </v:textbox>
                  <w10:wrap type="none"/>
                </v:shape>
                <w10:wrap type="topAndBottom"/>
              </v:group>
            </w:pict>
          </mc:Fallback>
        </mc:AlternateContent>
      </w:r>
    </w:p>
    <w:p>
      <w:pPr>
        <w:pStyle w:val="BodyText"/>
        <w:spacing w:after="0"/>
        <w:rPr>
          <w:sz w:val="11"/>
        </w:rPr>
        <w:sectPr>
          <w:pgSz w:w="11910" w:h="16840"/>
          <w:pgMar w:top="1320" w:bottom="280" w:left="1417" w:right="1275"/>
        </w:sectPr>
      </w:pPr>
    </w:p>
    <w:p>
      <w:pPr>
        <w:pStyle w:val="BodyText"/>
        <w:ind w:left="1269"/>
        <w:rPr>
          <w:sz w:val="20"/>
        </w:rPr>
      </w:pPr>
      <w:r>
        <w:rPr>
          <w:sz w:val="20"/>
        </w:rPr>
        <mc:AlternateContent>
          <mc:Choice Requires="wps">
            <w:drawing>
              <wp:inline distT="0" distB="0" distL="0" distR="0">
                <wp:extent cx="4343400" cy="1297305"/>
                <wp:effectExtent l="0" t="0" r="0" b="7619"/>
                <wp:docPr id="12" name="Group 12"/>
                <wp:cNvGraphicFramePr>
                  <a:graphicFrameLocks/>
                </wp:cNvGraphicFramePr>
                <a:graphic>
                  <a:graphicData uri="http://schemas.microsoft.com/office/word/2010/wordprocessingGroup">
                    <wpg:wgp>
                      <wpg:cNvPr id="12" name="Group 12"/>
                      <wpg:cNvGrpSpPr/>
                      <wpg:grpSpPr>
                        <a:xfrm>
                          <a:off x="0" y="0"/>
                          <a:ext cx="4343400" cy="1297305"/>
                          <a:chExt cx="4343400" cy="1297305"/>
                        </a:xfrm>
                      </wpg:grpSpPr>
                      <wps:wsp>
                        <wps:cNvPr id="13" name="Graphic 13"/>
                        <wps:cNvSpPr/>
                        <wps:spPr>
                          <a:xfrm>
                            <a:off x="0" y="0"/>
                            <a:ext cx="4343400" cy="1297305"/>
                          </a:xfrm>
                          <a:custGeom>
                            <a:avLst/>
                            <a:gdLst/>
                            <a:ahLst/>
                            <a:cxnLst/>
                            <a:rect l="l" t="t" r="r" b="b"/>
                            <a:pathLst>
                              <a:path w="4343400" h="1297305">
                                <a:moveTo>
                                  <a:pt x="4336720" y="1291082"/>
                                </a:moveTo>
                                <a:lnTo>
                                  <a:pt x="3409810" y="1291082"/>
                                </a:lnTo>
                                <a:lnTo>
                                  <a:pt x="3406775" y="1291082"/>
                                </a:lnTo>
                                <a:lnTo>
                                  <a:pt x="3400679" y="1291082"/>
                                </a:lnTo>
                                <a:lnTo>
                                  <a:pt x="6096" y="1291082"/>
                                </a:lnTo>
                                <a:lnTo>
                                  <a:pt x="6096" y="969518"/>
                                </a:lnTo>
                                <a:lnTo>
                                  <a:pt x="6096" y="649478"/>
                                </a:lnTo>
                                <a:lnTo>
                                  <a:pt x="6096" y="327914"/>
                                </a:lnTo>
                                <a:lnTo>
                                  <a:pt x="6096" y="6096"/>
                                </a:lnTo>
                                <a:lnTo>
                                  <a:pt x="3409810" y="6096"/>
                                </a:lnTo>
                                <a:lnTo>
                                  <a:pt x="3409810" y="0"/>
                                </a:lnTo>
                                <a:lnTo>
                                  <a:pt x="6096" y="0"/>
                                </a:lnTo>
                                <a:lnTo>
                                  <a:pt x="0" y="0"/>
                                </a:lnTo>
                                <a:lnTo>
                                  <a:pt x="0" y="1297178"/>
                                </a:lnTo>
                                <a:lnTo>
                                  <a:pt x="6096" y="1297178"/>
                                </a:lnTo>
                                <a:lnTo>
                                  <a:pt x="3400679" y="1297178"/>
                                </a:lnTo>
                                <a:lnTo>
                                  <a:pt x="3406775" y="1297178"/>
                                </a:lnTo>
                                <a:lnTo>
                                  <a:pt x="3409810" y="1297178"/>
                                </a:lnTo>
                                <a:lnTo>
                                  <a:pt x="4336720" y="1297178"/>
                                </a:lnTo>
                                <a:lnTo>
                                  <a:pt x="4336720" y="1291082"/>
                                </a:lnTo>
                                <a:close/>
                              </a:path>
                              <a:path w="4343400" h="1297305">
                                <a:moveTo>
                                  <a:pt x="4336720" y="0"/>
                                </a:moveTo>
                                <a:lnTo>
                                  <a:pt x="3415919" y="0"/>
                                </a:lnTo>
                                <a:lnTo>
                                  <a:pt x="3409823" y="0"/>
                                </a:lnTo>
                                <a:lnTo>
                                  <a:pt x="3409823" y="6096"/>
                                </a:lnTo>
                                <a:lnTo>
                                  <a:pt x="3415919" y="6096"/>
                                </a:lnTo>
                                <a:lnTo>
                                  <a:pt x="4336720" y="6096"/>
                                </a:lnTo>
                                <a:lnTo>
                                  <a:pt x="4336720" y="0"/>
                                </a:lnTo>
                                <a:close/>
                              </a:path>
                              <a:path w="4343400" h="1297305">
                                <a:moveTo>
                                  <a:pt x="4342892" y="0"/>
                                </a:moveTo>
                                <a:lnTo>
                                  <a:pt x="4336796" y="0"/>
                                </a:lnTo>
                                <a:lnTo>
                                  <a:pt x="4336796" y="6045"/>
                                </a:lnTo>
                                <a:lnTo>
                                  <a:pt x="4336796" y="6096"/>
                                </a:lnTo>
                                <a:lnTo>
                                  <a:pt x="4336796" y="1297178"/>
                                </a:lnTo>
                                <a:lnTo>
                                  <a:pt x="4342892" y="1297178"/>
                                </a:lnTo>
                                <a:lnTo>
                                  <a:pt x="4342892" y="6045"/>
                                </a:lnTo>
                                <a:lnTo>
                                  <a:pt x="4342892"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71627" y="10694"/>
                            <a:ext cx="1611630" cy="155575"/>
                          </a:xfrm>
                          <a:prstGeom prst="rect">
                            <a:avLst/>
                          </a:prstGeom>
                        </wps:spPr>
                        <wps:txbx>
                          <w:txbxContent>
                            <w:p>
                              <w:pPr>
                                <w:spacing w:line="244" w:lineRule="exact" w:before="0"/>
                                <w:ind w:left="0" w:right="0" w:firstLine="0"/>
                                <w:jc w:val="left"/>
                                <w:rPr>
                                  <w:sz w:val="22"/>
                                </w:rPr>
                              </w:pPr>
                              <w:r>
                                <w:rPr>
                                  <w:sz w:val="22"/>
                                </w:rPr>
                                <w:t>Goodness</w:t>
                              </w:r>
                              <w:r>
                                <w:rPr>
                                  <w:spacing w:val="-5"/>
                                  <w:sz w:val="22"/>
                                </w:rPr>
                                <w:t> </w:t>
                              </w:r>
                              <w:r>
                                <w:rPr>
                                  <w:sz w:val="22"/>
                                </w:rPr>
                                <w:t>of</w:t>
                              </w:r>
                              <w:r>
                                <w:rPr>
                                  <w:spacing w:val="-3"/>
                                  <w:sz w:val="22"/>
                                </w:rPr>
                                <w:t> </w:t>
                              </w:r>
                              <w:r>
                                <w:rPr>
                                  <w:sz w:val="22"/>
                                </w:rPr>
                                <w:t>Fit</w:t>
                              </w:r>
                              <w:r>
                                <w:rPr>
                                  <w:spacing w:val="-5"/>
                                  <w:sz w:val="22"/>
                                </w:rPr>
                                <w:t> </w:t>
                              </w:r>
                              <w:r>
                                <w:rPr>
                                  <w:sz w:val="22"/>
                                </w:rPr>
                                <w:t>Index</w:t>
                              </w:r>
                              <w:r>
                                <w:rPr>
                                  <w:spacing w:val="-3"/>
                                  <w:sz w:val="22"/>
                                </w:rPr>
                                <w:t> </w:t>
                              </w:r>
                              <w:r>
                                <w:rPr>
                                  <w:spacing w:val="-2"/>
                                  <w:sz w:val="22"/>
                                </w:rPr>
                                <w:t>(GFI)</w:t>
                              </w:r>
                            </w:p>
                          </w:txbxContent>
                        </wps:txbx>
                        <wps:bodyPr wrap="square" lIns="0" tIns="0" rIns="0" bIns="0" rtlCol="0">
                          <a:noAutofit/>
                        </wps:bodyPr>
                      </wps:wsp>
                      <wps:wsp>
                        <wps:cNvPr id="15" name="Textbox 15"/>
                        <wps:cNvSpPr txBox="1"/>
                        <wps:spPr>
                          <a:xfrm>
                            <a:off x="3478403" y="12218"/>
                            <a:ext cx="267335" cy="155575"/>
                          </a:xfrm>
                          <a:prstGeom prst="rect">
                            <a:avLst/>
                          </a:prstGeom>
                        </wps:spPr>
                        <wps:txbx>
                          <w:txbxContent>
                            <w:p>
                              <w:pPr>
                                <w:spacing w:line="244" w:lineRule="exact" w:before="0"/>
                                <w:ind w:left="0" w:right="0" w:firstLine="0"/>
                                <w:jc w:val="left"/>
                                <w:rPr>
                                  <w:sz w:val="22"/>
                                </w:rPr>
                              </w:pPr>
                              <w:r>
                                <w:rPr>
                                  <w:spacing w:val="-4"/>
                                  <w:sz w:val="22"/>
                                </w:rPr>
                                <w:t>&gt;.95</w:t>
                              </w:r>
                            </w:p>
                          </w:txbxContent>
                        </wps:txbx>
                        <wps:bodyPr wrap="square" lIns="0" tIns="0" rIns="0" bIns="0" rtlCol="0">
                          <a:noAutofit/>
                        </wps:bodyPr>
                      </wps:wsp>
                      <wps:wsp>
                        <wps:cNvPr id="16" name="Textbox 16"/>
                        <wps:cNvSpPr txBox="1"/>
                        <wps:spPr>
                          <a:xfrm>
                            <a:off x="71627" y="332512"/>
                            <a:ext cx="1143635" cy="155575"/>
                          </a:xfrm>
                          <a:prstGeom prst="rect">
                            <a:avLst/>
                          </a:prstGeom>
                        </wps:spPr>
                        <wps:txbx>
                          <w:txbxContent>
                            <w:p>
                              <w:pPr>
                                <w:spacing w:line="244" w:lineRule="exact" w:before="0"/>
                                <w:ind w:left="0" w:right="0" w:firstLine="0"/>
                                <w:jc w:val="left"/>
                                <w:rPr>
                                  <w:sz w:val="22"/>
                                </w:rPr>
                              </w:pPr>
                              <w:r>
                                <w:rPr>
                                  <w:spacing w:val="-2"/>
                                  <w:sz w:val="22"/>
                                </w:rPr>
                                <w:t>Tucker-Lewis</w:t>
                              </w:r>
                              <w:r>
                                <w:rPr>
                                  <w:spacing w:val="3"/>
                                  <w:sz w:val="22"/>
                                </w:rPr>
                                <w:t> </w:t>
                              </w:r>
                              <w:r>
                                <w:rPr>
                                  <w:spacing w:val="-4"/>
                                  <w:sz w:val="22"/>
                                </w:rPr>
                                <w:t>Index</w:t>
                              </w:r>
                            </w:p>
                          </w:txbxContent>
                        </wps:txbx>
                        <wps:bodyPr wrap="square" lIns="0" tIns="0" rIns="0" bIns="0" rtlCol="0">
                          <a:noAutofit/>
                        </wps:bodyPr>
                      </wps:wsp>
                      <wps:wsp>
                        <wps:cNvPr id="17" name="Textbox 17"/>
                        <wps:cNvSpPr txBox="1"/>
                        <wps:spPr>
                          <a:xfrm>
                            <a:off x="3478403" y="334036"/>
                            <a:ext cx="267335" cy="155575"/>
                          </a:xfrm>
                          <a:prstGeom prst="rect">
                            <a:avLst/>
                          </a:prstGeom>
                        </wps:spPr>
                        <wps:txbx>
                          <w:txbxContent>
                            <w:p>
                              <w:pPr>
                                <w:spacing w:line="244" w:lineRule="exact" w:before="0"/>
                                <w:ind w:left="0" w:right="0" w:firstLine="0"/>
                                <w:jc w:val="left"/>
                                <w:rPr>
                                  <w:sz w:val="22"/>
                                </w:rPr>
                              </w:pPr>
                              <w:r>
                                <w:rPr>
                                  <w:spacing w:val="-4"/>
                                  <w:sz w:val="22"/>
                                </w:rPr>
                                <w:t>&gt;.95</w:t>
                              </w:r>
                            </w:p>
                          </w:txbxContent>
                        </wps:txbx>
                        <wps:bodyPr wrap="square" lIns="0" tIns="0" rIns="0" bIns="0" rtlCol="0">
                          <a:noAutofit/>
                        </wps:bodyPr>
                      </wps:wsp>
                      <wps:wsp>
                        <wps:cNvPr id="18" name="Textbox 18"/>
                        <wps:cNvSpPr txBox="1"/>
                        <wps:spPr>
                          <a:xfrm>
                            <a:off x="71627" y="654076"/>
                            <a:ext cx="3032125" cy="155575"/>
                          </a:xfrm>
                          <a:prstGeom prst="rect">
                            <a:avLst/>
                          </a:prstGeom>
                        </wps:spPr>
                        <wps:txbx>
                          <w:txbxContent>
                            <w:p>
                              <w:pPr>
                                <w:spacing w:line="244" w:lineRule="exact" w:before="0"/>
                                <w:ind w:left="0" w:right="0" w:firstLine="0"/>
                                <w:jc w:val="left"/>
                                <w:rPr>
                                  <w:sz w:val="22"/>
                                </w:rPr>
                              </w:pPr>
                              <w:r>
                                <w:rPr>
                                  <w:sz w:val="22"/>
                                </w:rPr>
                                <w:t>Root</w:t>
                              </w:r>
                              <w:r>
                                <w:rPr>
                                  <w:spacing w:val="-6"/>
                                  <w:sz w:val="22"/>
                                </w:rPr>
                                <w:t> </w:t>
                              </w:r>
                              <w:r>
                                <w:rPr>
                                  <w:sz w:val="22"/>
                                </w:rPr>
                                <w:t>Mean</w:t>
                              </w:r>
                              <w:r>
                                <w:rPr>
                                  <w:spacing w:val="-4"/>
                                  <w:sz w:val="22"/>
                                </w:rPr>
                                <w:t> </w:t>
                              </w:r>
                              <w:r>
                                <w:rPr>
                                  <w:sz w:val="22"/>
                                </w:rPr>
                                <w:t>Square</w:t>
                              </w:r>
                              <w:r>
                                <w:rPr>
                                  <w:spacing w:val="-4"/>
                                  <w:sz w:val="22"/>
                                </w:rPr>
                                <w:t> </w:t>
                              </w:r>
                              <w:r>
                                <w:rPr>
                                  <w:sz w:val="22"/>
                                </w:rPr>
                                <w:t>Error</w:t>
                              </w:r>
                              <w:r>
                                <w:rPr>
                                  <w:spacing w:val="-4"/>
                                  <w:sz w:val="22"/>
                                </w:rPr>
                                <w:t> </w:t>
                              </w:r>
                              <w:r>
                                <w:rPr>
                                  <w:sz w:val="22"/>
                                </w:rPr>
                                <w:t>of</w:t>
                              </w:r>
                              <w:r>
                                <w:rPr>
                                  <w:spacing w:val="-14"/>
                                  <w:sz w:val="22"/>
                                </w:rPr>
                                <w:t> </w:t>
                              </w:r>
                              <w:r>
                                <w:rPr>
                                  <w:sz w:val="22"/>
                                </w:rPr>
                                <w:t>Approximation</w:t>
                              </w:r>
                              <w:r>
                                <w:rPr>
                                  <w:spacing w:val="-3"/>
                                  <w:sz w:val="22"/>
                                </w:rPr>
                                <w:t> </w:t>
                              </w:r>
                              <w:r>
                                <w:rPr>
                                  <w:spacing w:val="-2"/>
                                  <w:sz w:val="22"/>
                                </w:rPr>
                                <w:t>(RMSEA)</w:t>
                              </w:r>
                            </w:p>
                          </w:txbxContent>
                        </wps:txbx>
                        <wps:bodyPr wrap="square" lIns="0" tIns="0" rIns="0" bIns="0" rtlCol="0">
                          <a:noAutofit/>
                        </wps:bodyPr>
                      </wps:wsp>
                      <wps:wsp>
                        <wps:cNvPr id="19" name="Textbox 19"/>
                        <wps:cNvSpPr txBox="1"/>
                        <wps:spPr>
                          <a:xfrm>
                            <a:off x="3478403" y="655600"/>
                            <a:ext cx="267335" cy="155575"/>
                          </a:xfrm>
                          <a:prstGeom prst="rect">
                            <a:avLst/>
                          </a:prstGeom>
                        </wps:spPr>
                        <wps:txbx>
                          <w:txbxContent>
                            <w:p>
                              <w:pPr>
                                <w:spacing w:line="244" w:lineRule="exact" w:before="0"/>
                                <w:ind w:left="0" w:right="0" w:firstLine="0"/>
                                <w:jc w:val="left"/>
                                <w:rPr>
                                  <w:sz w:val="22"/>
                                </w:rPr>
                              </w:pPr>
                              <w:r>
                                <w:rPr>
                                  <w:spacing w:val="-4"/>
                                  <w:sz w:val="22"/>
                                </w:rPr>
                                <w:t>&lt;.05</w:t>
                              </w:r>
                            </w:p>
                          </w:txbxContent>
                        </wps:txbx>
                        <wps:bodyPr wrap="square" lIns="0" tIns="0" rIns="0" bIns="0" rtlCol="0">
                          <a:noAutofit/>
                        </wps:bodyPr>
                      </wps:wsp>
                      <wps:wsp>
                        <wps:cNvPr id="20" name="Textbox 20"/>
                        <wps:cNvSpPr txBox="1"/>
                        <wps:spPr>
                          <a:xfrm>
                            <a:off x="71627" y="974116"/>
                            <a:ext cx="425450" cy="155575"/>
                          </a:xfrm>
                          <a:prstGeom prst="rect">
                            <a:avLst/>
                          </a:prstGeom>
                        </wps:spPr>
                        <wps:txbx>
                          <w:txbxContent>
                            <w:p>
                              <w:pPr>
                                <w:spacing w:line="244" w:lineRule="exact" w:before="0"/>
                                <w:ind w:left="0" w:right="0" w:firstLine="0"/>
                                <w:jc w:val="left"/>
                                <w:rPr>
                                  <w:sz w:val="22"/>
                                </w:rPr>
                              </w:pPr>
                              <w:r>
                                <w:rPr>
                                  <w:spacing w:val="-2"/>
                                  <w:sz w:val="22"/>
                                </w:rPr>
                                <w:t>P-</w:t>
                              </w:r>
                              <w:r>
                                <w:rPr>
                                  <w:spacing w:val="-4"/>
                                  <w:sz w:val="22"/>
                                </w:rPr>
                                <w:t>close</w:t>
                              </w:r>
                            </w:p>
                          </w:txbxContent>
                        </wps:txbx>
                        <wps:bodyPr wrap="square" lIns="0" tIns="0" rIns="0" bIns="0" rtlCol="0">
                          <a:noAutofit/>
                        </wps:bodyPr>
                      </wps:wsp>
                      <wps:wsp>
                        <wps:cNvPr id="21" name="Textbox 21"/>
                        <wps:cNvSpPr txBox="1"/>
                        <wps:spPr>
                          <a:xfrm>
                            <a:off x="3478403" y="975640"/>
                            <a:ext cx="267335" cy="155575"/>
                          </a:xfrm>
                          <a:prstGeom prst="rect">
                            <a:avLst/>
                          </a:prstGeom>
                        </wps:spPr>
                        <wps:txbx>
                          <w:txbxContent>
                            <w:p>
                              <w:pPr>
                                <w:spacing w:line="244" w:lineRule="exact" w:before="0"/>
                                <w:ind w:left="0" w:right="0" w:firstLine="0"/>
                                <w:jc w:val="left"/>
                                <w:rPr>
                                  <w:sz w:val="22"/>
                                </w:rPr>
                              </w:pPr>
                              <w:r>
                                <w:rPr>
                                  <w:spacing w:val="-4"/>
                                  <w:sz w:val="22"/>
                                </w:rPr>
                                <w:t>&lt;.50</w:t>
                              </w:r>
                            </w:p>
                          </w:txbxContent>
                        </wps:txbx>
                        <wps:bodyPr wrap="square" lIns="0" tIns="0" rIns="0" bIns="0" rtlCol="0">
                          <a:noAutofit/>
                        </wps:bodyPr>
                      </wps:wsp>
                    </wpg:wgp>
                  </a:graphicData>
                </a:graphic>
              </wp:inline>
            </w:drawing>
          </mc:Choice>
          <mc:Fallback>
            <w:pict>
              <v:group style="width:342pt;height:102.15pt;mso-position-horizontal-relative:char;mso-position-vertical-relative:line" id="docshapegroup11" coordorigin="0,0" coordsize="6840,2043">
                <v:shape style="position:absolute;left:0;top:0;width:6840;height:2043" id="docshape12" coordorigin="0,0" coordsize="6840,2043" path="m6829,2033l5370,2033,5365,2033,5355,2033,10,2033,10,1527,10,1023,10,516,10,10,5370,10,5370,0,10,0,0,0,0,10,0,10,0,516,0,1023,0,1527,0,2033,0,2043,10,2043,5355,2043,5365,2043,5370,2043,6829,2043,6829,2033xm6829,0l5379,0,5370,0,5370,10,5379,10,6829,10,6829,0xm6839,0l6830,0,6830,10,6830,10,6830,516,6830,1023,6830,1527,6830,2033,6830,2043,6839,2043,6839,2033,6839,1527,6839,1023,6839,516,6839,10,6839,10,6839,0xe" filled="true" fillcolor="#000000" stroked="false">
                  <v:path arrowok="t"/>
                  <v:fill type="solid"/>
                </v:shape>
                <v:shape style="position:absolute;left:112;top:16;width:2538;height:245" type="#_x0000_t202" id="docshape13" filled="false" stroked="false">
                  <v:textbox inset="0,0,0,0">
                    <w:txbxContent>
                      <w:p>
                        <w:pPr>
                          <w:spacing w:line="244" w:lineRule="exact" w:before="0"/>
                          <w:ind w:left="0" w:right="0" w:firstLine="0"/>
                          <w:jc w:val="left"/>
                          <w:rPr>
                            <w:sz w:val="22"/>
                          </w:rPr>
                        </w:pPr>
                        <w:r>
                          <w:rPr>
                            <w:sz w:val="22"/>
                          </w:rPr>
                          <w:t>Goodness</w:t>
                        </w:r>
                        <w:r>
                          <w:rPr>
                            <w:spacing w:val="-5"/>
                            <w:sz w:val="22"/>
                          </w:rPr>
                          <w:t> </w:t>
                        </w:r>
                        <w:r>
                          <w:rPr>
                            <w:sz w:val="22"/>
                          </w:rPr>
                          <w:t>of</w:t>
                        </w:r>
                        <w:r>
                          <w:rPr>
                            <w:spacing w:val="-3"/>
                            <w:sz w:val="22"/>
                          </w:rPr>
                          <w:t> </w:t>
                        </w:r>
                        <w:r>
                          <w:rPr>
                            <w:sz w:val="22"/>
                          </w:rPr>
                          <w:t>Fit</w:t>
                        </w:r>
                        <w:r>
                          <w:rPr>
                            <w:spacing w:val="-5"/>
                            <w:sz w:val="22"/>
                          </w:rPr>
                          <w:t> </w:t>
                        </w:r>
                        <w:r>
                          <w:rPr>
                            <w:sz w:val="22"/>
                          </w:rPr>
                          <w:t>Index</w:t>
                        </w:r>
                        <w:r>
                          <w:rPr>
                            <w:spacing w:val="-3"/>
                            <w:sz w:val="22"/>
                          </w:rPr>
                          <w:t> </w:t>
                        </w:r>
                        <w:r>
                          <w:rPr>
                            <w:spacing w:val="-2"/>
                            <w:sz w:val="22"/>
                          </w:rPr>
                          <w:t>(GFI)</w:t>
                        </w:r>
                      </w:p>
                    </w:txbxContent>
                  </v:textbox>
                  <w10:wrap type="none"/>
                </v:shape>
                <v:shape style="position:absolute;left:5477;top:19;width:421;height:245" type="#_x0000_t202" id="docshape14" filled="false" stroked="false">
                  <v:textbox inset="0,0,0,0">
                    <w:txbxContent>
                      <w:p>
                        <w:pPr>
                          <w:spacing w:line="244" w:lineRule="exact" w:before="0"/>
                          <w:ind w:left="0" w:right="0" w:firstLine="0"/>
                          <w:jc w:val="left"/>
                          <w:rPr>
                            <w:sz w:val="22"/>
                          </w:rPr>
                        </w:pPr>
                        <w:r>
                          <w:rPr>
                            <w:spacing w:val="-4"/>
                            <w:sz w:val="22"/>
                          </w:rPr>
                          <w:t>&gt;.95</w:t>
                        </w:r>
                      </w:p>
                    </w:txbxContent>
                  </v:textbox>
                  <w10:wrap type="none"/>
                </v:shape>
                <v:shape style="position:absolute;left:112;top:523;width:1801;height:245" type="#_x0000_t202" id="docshape15" filled="false" stroked="false">
                  <v:textbox inset="0,0,0,0">
                    <w:txbxContent>
                      <w:p>
                        <w:pPr>
                          <w:spacing w:line="244" w:lineRule="exact" w:before="0"/>
                          <w:ind w:left="0" w:right="0" w:firstLine="0"/>
                          <w:jc w:val="left"/>
                          <w:rPr>
                            <w:sz w:val="22"/>
                          </w:rPr>
                        </w:pPr>
                        <w:r>
                          <w:rPr>
                            <w:spacing w:val="-2"/>
                            <w:sz w:val="22"/>
                          </w:rPr>
                          <w:t>Tucker-Lewis</w:t>
                        </w:r>
                        <w:r>
                          <w:rPr>
                            <w:spacing w:val="3"/>
                            <w:sz w:val="22"/>
                          </w:rPr>
                          <w:t> </w:t>
                        </w:r>
                        <w:r>
                          <w:rPr>
                            <w:spacing w:val="-4"/>
                            <w:sz w:val="22"/>
                          </w:rPr>
                          <w:t>Index</w:t>
                        </w:r>
                      </w:p>
                    </w:txbxContent>
                  </v:textbox>
                  <w10:wrap type="none"/>
                </v:shape>
                <v:shape style="position:absolute;left:5477;top:526;width:421;height:245" type="#_x0000_t202" id="docshape16" filled="false" stroked="false">
                  <v:textbox inset="0,0,0,0">
                    <w:txbxContent>
                      <w:p>
                        <w:pPr>
                          <w:spacing w:line="244" w:lineRule="exact" w:before="0"/>
                          <w:ind w:left="0" w:right="0" w:firstLine="0"/>
                          <w:jc w:val="left"/>
                          <w:rPr>
                            <w:sz w:val="22"/>
                          </w:rPr>
                        </w:pPr>
                        <w:r>
                          <w:rPr>
                            <w:spacing w:val="-4"/>
                            <w:sz w:val="22"/>
                          </w:rPr>
                          <w:t>&gt;.95</w:t>
                        </w:r>
                      </w:p>
                    </w:txbxContent>
                  </v:textbox>
                  <w10:wrap type="none"/>
                </v:shape>
                <v:shape style="position:absolute;left:112;top:1030;width:4775;height:245" type="#_x0000_t202" id="docshape17" filled="false" stroked="false">
                  <v:textbox inset="0,0,0,0">
                    <w:txbxContent>
                      <w:p>
                        <w:pPr>
                          <w:spacing w:line="244" w:lineRule="exact" w:before="0"/>
                          <w:ind w:left="0" w:right="0" w:firstLine="0"/>
                          <w:jc w:val="left"/>
                          <w:rPr>
                            <w:sz w:val="22"/>
                          </w:rPr>
                        </w:pPr>
                        <w:r>
                          <w:rPr>
                            <w:sz w:val="22"/>
                          </w:rPr>
                          <w:t>Root</w:t>
                        </w:r>
                        <w:r>
                          <w:rPr>
                            <w:spacing w:val="-6"/>
                            <w:sz w:val="22"/>
                          </w:rPr>
                          <w:t> </w:t>
                        </w:r>
                        <w:r>
                          <w:rPr>
                            <w:sz w:val="22"/>
                          </w:rPr>
                          <w:t>Mean</w:t>
                        </w:r>
                        <w:r>
                          <w:rPr>
                            <w:spacing w:val="-4"/>
                            <w:sz w:val="22"/>
                          </w:rPr>
                          <w:t> </w:t>
                        </w:r>
                        <w:r>
                          <w:rPr>
                            <w:sz w:val="22"/>
                          </w:rPr>
                          <w:t>Square</w:t>
                        </w:r>
                        <w:r>
                          <w:rPr>
                            <w:spacing w:val="-4"/>
                            <w:sz w:val="22"/>
                          </w:rPr>
                          <w:t> </w:t>
                        </w:r>
                        <w:r>
                          <w:rPr>
                            <w:sz w:val="22"/>
                          </w:rPr>
                          <w:t>Error</w:t>
                        </w:r>
                        <w:r>
                          <w:rPr>
                            <w:spacing w:val="-4"/>
                            <w:sz w:val="22"/>
                          </w:rPr>
                          <w:t> </w:t>
                        </w:r>
                        <w:r>
                          <w:rPr>
                            <w:sz w:val="22"/>
                          </w:rPr>
                          <w:t>of</w:t>
                        </w:r>
                        <w:r>
                          <w:rPr>
                            <w:spacing w:val="-14"/>
                            <w:sz w:val="22"/>
                          </w:rPr>
                          <w:t> </w:t>
                        </w:r>
                        <w:r>
                          <w:rPr>
                            <w:sz w:val="22"/>
                          </w:rPr>
                          <w:t>Approximation</w:t>
                        </w:r>
                        <w:r>
                          <w:rPr>
                            <w:spacing w:val="-3"/>
                            <w:sz w:val="22"/>
                          </w:rPr>
                          <w:t> </w:t>
                        </w:r>
                        <w:r>
                          <w:rPr>
                            <w:spacing w:val="-2"/>
                            <w:sz w:val="22"/>
                          </w:rPr>
                          <w:t>(RMSEA)</w:t>
                        </w:r>
                      </w:p>
                    </w:txbxContent>
                  </v:textbox>
                  <w10:wrap type="none"/>
                </v:shape>
                <v:shape style="position:absolute;left:5477;top:1032;width:421;height:245" type="#_x0000_t202" id="docshape18" filled="false" stroked="false">
                  <v:textbox inset="0,0,0,0">
                    <w:txbxContent>
                      <w:p>
                        <w:pPr>
                          <w:spacing w:line="244" w:lineRule="exact" w:before="0"/>
                          <w:ind w:left="0" w:right="0" w:firstLine="0"/>
                          <w:jc w:val="left"/>
                          <w:rPr>
                            <w:sz w:val="22"/>
                          </w:rPr>
                        </w:pPr>
                        <w:r>
                          <w:rPr>
                            <w:spacing w:val="-4"/>
                            <w:sz w:val="22"/>
                          </w:rPr>
                          <w:t>&lt;.05</w:t>
                        </w:r>
                      </w:p>
                    </w:txbxContent>
                  </v:textbox>
                  <w10:wrap type="none"/>
                </v:shape>
                <v:shape style="position:absolute;left:112;top:1534;width:670;height:245" type="#_x0000_t202" id="docshape19" filled="false" stroked="false">
                  <v:textbox inset="0,0,0,0">
                    <w:txbxContent>
                      <w:p>
                        <w:pPr>
                          <w:spacing w:line="244" w:lineRule="exact" w:before="0"/>
                          <w:ind w:left="0" w:right="0" w:firstLine="0"/>
                          <w:jc w:val="left"/>
                          <w:rPr>
                            <w:sz w:val="22"/>
                          </w:rPr>
                        </w:pPr>
                        <w:r>
                          <w:rPr>
                            <w:spacing w:val="-2"/>
                            <w:sz w:val="22"/>
                          </w:rPr>
                          <w:t>P-</w:t>
                        </w:r>
                        <w:r>
                          <w:rPr>
                            <w:spacing w:val="-4"/>
                            <w:sz w:val="22"/>
                          </w:rPr>
                          <w:t>close</w:t>
                        </w:r>
                      </w:p>
                    </w:txbxContent>
                  </v:textbox>
                  <w10:wrap type="none"/>
                </v:shape>
                <v:shape style="position:absolute;left:5477;top:1536;width:421;height:245" type="#_x0000_t202" id="docshape20" filled="false" stroked="false">
                  <v:textbox inset="0,0,0,0">
                    <w:txbxContent>
                      <w:p>
                        <w:pPr>
                          <w:spacing w:line="244" w:lineRule="exact" w:before="0"/>
                          <w:ind w:left="0" w:right="0" w:firstLine="0"/>
                          <w:jc w:val="left"/>
                          <w:rPr>
                            <w:sz w:val="22"/>
                          </w:rPr>
                        </w:pPr>
                        <w:r>
                          <w:rPr>
                            <w:spacing w:val="-4"/>
                            <w:sz w:val="22"/>
                          </w:rPr>
                          <w:t>&lt;.50</w:t>
                        </w:r>
                      </w:p>
                    </w:txbxContent>
                  </v:textbox>
                  <w10:wrap type="none"/>
                </v:shape>
              </v:group>
            </w:pict>
          </mc:Fallback>
        </mc:AlternateContent>
      </w:r>
      <w:r>
        <w:rPr>
          <w:sz w:val="20"/>
        </w:rPr>
      </w:r>
    </w:p>
    <w:p>
      <w:pPr>
        <w:pStyle w:val="Heading1"/>
        <w:jc w:val="both"/>
      </w:pPr>
      <w:r>
        <w:rPr>
          <w:spacing w:val="-4"/>
        </w:rPr>
        <w:t>RESULTS</w:t>
      </w:r>
      <w:r>
        <w:rPr>
          <w:spacing w:val="-10"/>
        </w:rPr>
        <w:t> </w:t>
      </w:r>
      <w:r>
        <w:rPr>
          <w:spacing w:val="-4"/>
        </w:rPr>
        <w:t>AND</w:t>
      </w:r>
      <w:r>
        <w:rPr>
          <w:spacing w:val="4"/>
        </w:rPr>
        <w:t> </w:t>
      </w:r>
      <w:r>
        <w:rPr>
          <w:spacing w:val="-4"/>
        </w:rPr>
        <w:t>DISCUSSION</w:t>
      </w:r>
    </w:p>
    <w:p>
      <w:pPr>
        <w:pStyle w:val="Heading2"/>
        <w:spacing w:before="162"/>
      </w:pPr>
      <w:r>
        <w:rPr/>
        <w:t>Level</w:t>
      </w:r>
      <w:r>
        <w:rPr>
          <w:spacing w:val="-6"/>
        </w:rPr>
        <w:t> </w:t>
      </w:r>
      <w:r>
        <w:rPr/>
        <w:t>of</w:t>
      </w:r>
      <w:r>
        <w:rPr>
          <w:spacing w:val="-5"/>
        </w:rPr>
        <w:t> </w:t>
      </w:r>
      <w:r>
        <w:rPr/>
        <w:t>Language</w:t>
      </w:r>
      <w:r>
        <w:rPr>
          <w:spacing w:val="-4"/>
        </w:rPr>
        <w:t> </w:t>
      </w:r>
      <w:r>
        <w:rPr/>
        <w:t>Learning</w:t>
      </w:r>
      <w:r>
        <w:rPr>
          <w:spacing w:val="-5"/>
        </w:rPr>
        <w:t> </w:t>
      </w:r>
      <w:r>
        <w:rPr/>
        <w:t>Strategies</w:t>
      </w:r>
      <w:r>
        <w:rPr>
          <w:spacing w:val="-6"/>
        </w:rPr>
        <w:t> </w:t>
      </w:r>
      <w:r>
        <w:rPr/>
        <w:t>among</w:t>
      </w:r>
      <w:r>
        <w:rPr>
          <w:spacing w:val="-5"/>
        </w:rPr>
        <w:t> </w:t>
      </w:r>
      <w:r>
        <w:rPr/>
        <w:t>Senior</w:t>
      </w:r>
      <w:r>
        <w:rPr>
          <w:spacing w:val="-9"/>
        </w:rPr>
        <w:t> </w:t>
      </w:r>
      <w:r>
        <w:rPr/>
        <w:t>High</w:t>
      </w:r>
      <w:r>
        <w:rPr>
          <w:spacing w:val="-5"/>
        </w:rPr>
        <w:t> </w:t>
      </w:r>
      <w:r>
        <w:rPr/>
        <w:t>School</w:t>
      </w:r>
      <w:r>
        <w:rPr>
          <w:spacing w:val="-3"/>
        </w:rPr>
        <w:t> </w:t>
      </w:r>
      <w:r>
        <w:rPr>
          <w:spacing w:val="-2"/>
        </w:rPr>
        <w:t>Students</w:t>
      </w:r>
    </w:p>
    <w:p>
      <w:pPr>
        <w:pStyle w:val="BodyText"/>
        <w:spacing w:before="1"/>
        <w:ind w:left="1" w:right="140"/>
        <w:jc w:val="both"/>
      </w:pPr>
      <w:r>
        <w:rPr/>
        <w:t>Table 1 presents the overall level of language learning strategies, which yielded a mean score of 4.36 (M = 4.36, SD = 0.33). This indicates a very high and consistent use of language learning strategies among the students in their language learning process. The low standard deviation suggests that the responses of the participants were closely clustered around the mean, reflecting relatively uniform perceptions and practices in the use of strategies.</w:t>
      </w:r>
    </w:p>
    <w:p>
      <w:pPr>
        <w:pStyle w:val="BodyText"/>
        <w:spacing w:before="253"/>
        <w:ind w:left="1" w:right="140"/>
        <w:jc w:val="both"/>
      </w:pPr>
      <w:r>
        <w:rPr/>
        <w:t>These findings imply that students possess a strong foundation in applying appropriate strategies to enhance their language skills. The results further suggest that senior high school students are actively and</w:t>
      </w:r>
      <w:r>
        <w:rPr>
          <w:spacing w:val="-4"/>
        </w:rPr>
        <w:t> </w:t>
      </w:r>
      <w:r>
        <w:rPr/>
        <w:t>effectively</w:t>
      </w:r>
      <w:r>
        <w:rPr>
          <w:spacing w:val="-5"/>
        </w:rPr>
        <w:t> </w:t>
      </w:r>
      <w:r>
        <w:rPr/>
        <w:t>utilizing</w:t>
      </w:r>
      <w:r>
        <w:rPr>
          <w:spacing w:val="-5"/>
        </w:rPr>
        <w:t> </w:t>
      </w:r>
      <w:r>
        <w:rPr/>
        <w:t>various</w:t>
      </w:r>
      <w:r>
        <w:rPr>
          <w:spacing w:val="-4"/>
        </w:rPr>
        <w:t> </w:t>
      </w:r>
      <w:r>
        <w:rPr/>
        <w:t>strategies</w:t>
      </w:r>
      <w:r>
        <w:rPr>
          <w:spacing w:val="-4"/>
        </w:rPr>
        <w:t> </w:t>
      </w:r>
      <w:r>
        <w:rPr/>
        <w:t>to</w:t>
      </w:r>
      <w:r>
        <w:rPr>
          <w:spacing w:val="-5"/>
        </w:rPr>
        <w:t> </w:t>
      </w:r>
      <w:r>
        <w:rPr/>
        <w:t>support</w:t>
      </w:r>
      <w:r>
        <w:rPr>
          <w:spacing w:val="-4"/>
        </w:rPr>
        <w:t> </w:t>
      </w:r>
      <w:r>
        <w:rPr/>
        <w:t>their</w:t>
      </w:r>
      <w:r>
        <w:rPr>
          <w:spacing w:val="-4"/>
        </w:rPr>
        <w:t> </w:t>
      </w:r>
      <w:r>
        <w:rPr/>
        <w:t>learning</w:t>
      </w:r>
      <w:r>
        <w:rPr>
          <w:spacing w:val="-2"/>
        </w:rPr>
        <w:t> </w:t>
      </w:r>
      <w:r>
        <w:rPr/>
        <w:t>and</w:t>
      </w:r>
      <w:r>
        <w:rPr>
          <w:spacing w:val="-5"/>
        </w:rPr>
        <w:t> </w:t>
      </w:r>
      <w:r>
        <w:rPr/>
        <w:t>improve</w:t>
      </w:r>
      <w:r>
        <w:rPr>
          <w:spacing w:val="-4"/>
        </w:rPr>
        <w:t> </w:t>
      </w:r>
      <w:r>
        <w:rPr/>
        <w:t>their</w:t>
      </w:r>
      <w:r>
        <w:rPr>
          <w:spacing w:val="-4"/>
        </w:rPr>
        <w:t> </w:t>
      </w:r>
      <w:r>
        <w:rPr/>
        <w:t>proficiency</w:t>
      </w:r>
      <w:r>
        <w:rPr>
          <w:spacing w:val="-7"/>
        </w:rPr>
        <w:t> </w:t>
      </w:r>
      <w:r>
        <w:rPr/>
        <w:t>in</w:t>
      </w:r>
      <w:r>
        <w:rPr>
          <w:spacing w:val="-5"/>
        </w:rPr>
        <w:t> </w:t>
      </w:r>
      <w:r>
        <w:rPr/>
        <w:t>the </w:t>
      </w:r>
      <w:r>
        <w:rPr>
          <w:spacing w:val="-2"/>
        </w:rPr>
        <w:t>language.</w:t>
      </w:r>
    </w:p>
    <w:p>
      <w:pPr>
        <w:pStyle w:val="BodyText"/>
        <w:rPr>
          <w:sz w:val="20"/>
        </w:rPr>
      </w:pPr>
      <w:r>
        <w:rPr>
          <w:sz w:val="20"/>
        </w:rPr>
        <mc:AlternateContent>
          <mc:Choice Requires="wps">
            <w:drawing>
              <wp:anchor distT="0" distB="0" distL="0" distR="0" allowOverlap="1" layoutInCell="1" locked="0" behindDoc="1" simplePos="0" relativeHeight="487589376">
                <wp:simplePos x="0" y="0"/>
                <wp:positionH relativeFrom="page">
                  <wp:posOffset>1574546</wp:posOffset>
                </wp:positionH>
                <wp:positionV relativeFrom="paragraph">
                  <wp:posOffset>161439</wp:posOffset>
                </wp:positionV>
                <wp:extent cx="4413250" cy="635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4413250" cy="6350"/>
                        </a:xfrm>
                        <a:custGeom>
                          <a:avLst/>
                          <a:gdLst/>
                          <a:ahLst/>
                          <a:cxnLst/>
                          <a:rect l="l" t="t" r="r" b="b"/>
                          <a:pathLst>
                            <a:path w="4413250" h="6350">
                              <a:moveTo>
                                <a:pt x="4412907" y="0"/>
                              </a:moveTo>
                              <a:lnTo>
                                <a:pt x="4412907" y="0"/>
                              </a:lnTo>
                              <a:lnTo>
                                <a:pt x="0" y="0"/>
                              </a:lnTo>
                              <a:lnTo>
                                <a:pt x="0" y="6096"/>
                              </a:lnTo>
                              <a:lnTo>
                                <a:pt x="4412907" y="6096"/>
                              </a:lnTo>
                              <a:lnTo>
                                <a:pt x="44129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3.980003pt;margin-top:12.711793pt;width:347.473017pt;height:.48pt;mso-position-horizontal-relative:page;mso-position-vertical-relative:paragraph;z-index:-15727104;mso-wrap-distance-left:0;mso-wrap-distance-right:0" id="docshape21" filled="true" fillcolor="#000000" stroked="false">
                <v:fill type="solid"/>
                <w10:wrap type="topAndBottom"/>
              </v:rect>
            </w:pict>
          </mc:Fallback>
        </mc:AlternateContent>
      </w:r>
    </w:p>
    <w:p>
      <w:pPr>
        <w:pStyle w:val="Heading2"/>
        <w:tabs>
          <w:tab w:pos="5047" w:val="left" w:leader="none"/>
          <w:tab w:pos="5630" w:val="left" w:leader="none"/>
          <w:tab w:pos="6609" w:val="left" w:leader="none"/>
        </w:tabs>
        <w:spacing w:line="315" w:lineRule="exact"/>
        <w:ind w:left="2474"/>
        <w:jc w:val="left"/>
        <w:rPr>
          <w:position w:val="13"/>
        </w:rPr>
      </w:pPr>
      <w:r>
        <w:rPr>
          <w:spacing w:val="-2"/>
        </w:rPr>
        <w:t>Indicators</w:t>
      </w:r>
      <w:r>
        <w:rPr/>
        <w:tab/>
      </w:r>
      <w:r>
        <w:rPr>
          <w:spacing w:val="-5"/>
        </w:rPr>
        <w:t>SD</w:t>
      </w:r>
      <w:r>
        <w:rPr/>
        <w:tab/>
      </w:r>
      <w:r>
        <w:rPr>
          <w:spacing w:val="-4"/>
        </w:rPr>
        <w:t>Mean</w:t>
      </w:r>
      <w:r>
        <w:rPr/>
        <w:tab/>
      </w:r>
      <w:r>
        <w:rPr>
          <w:spacing w:val="-2"/>
          <w:position w:val="13"/>
        </w:rPr>
        <w:t>Descriptive</w:t>
      </w:r>
    </w:p>
    <w:p>
      <w:pPr>
        <w:tabs>
          <w:tab w:pos="5823" w:val="left" w:leader="none"/>
          <w:tab w:pos="6949" w:val="left" w:leader="none"/>
        </w:tabs>
        <w:spacing w:line="190" w:lineRule="exact" w:before="0"/>
        <w:ind w:left="0" w:right="137" w:firstLine="0"/>
        <w:jc w:val="center"/>
        <w:rPr>
          <w:b/>
          <w:sz w:val="22"/>
        </w:rPr>
      </w:pPr>
      <w:r>
        <w:rPr>
          <w:b/>
          <w:sz w:val="22"/>
        </w:rPr>
        <mc:AlternateContent>
          <mc:Choice Requires="wps">
            <w:drawing>
              <wp:anchor distT="0" distB="0" distL="0" distR="0" allowOverlap="1" layoutInCell="1" locked="0" behindDoc="0" simplePos="0" relativeHeight="15730688">
                <wp:simplePos x="0" y="0"/>
                <wp:positionH relativeFrom="page">
                  <wp:posOffset>1527302</wp:posOffset>
                </wp:positionH>
                <wp:positionV relativeFrom="paragraph">
                  <wp:posOffset>178907</wp:posOffset>
                </wp:positionV>
                <wp:extent cx="4498340" cy="1740534"/>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4498340" cy="174053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80"/>
                              <w:gridCol w:w="717"/>
                              <w:gridCol w:w="2468"/>
                            </w:tblGrid>
                            <w:tr>
                              <w:trPr>
                                <w:trHeight w:val="323" w:hRule="atLeast"/>
                              </w:trPr>
                              <w:tc>
                                <w:tcPr>
                                  <w:tcW w:w="3780" w:type="dxa"/>
                                </w:tcPr>
                                <w:p>
                                  <w:pPr>
                                    <w:pStyle w:val="TableParagraph"/>
                                    <w:spacing w:line="244" w:lineRule="exact"/>
                                    <w:ind w:left="122"/>
                                    <w:rPr>
                                      <w:sz w:val="22"/>
                                    </w:rPr>
                                  </w:pPr>
                                  <w:r>
                                    <w:rPr>
                                      <w:sz w:val="22"/>
                                    </w:rPr>
                                    <w:t>Memory</w:t>
                                  </w:r>
                                  <w:r>
                                    <w:rPr>
                                      <w:spacing w:val="-2"/>
                                      <w:sz w:val="22"/>
                                    </w:rPr>
                                    <w:t> Strategies</w:t>
                                  </w:r>
                                </w:p>
                              </w:tc>
                              <w:tc>
                                <w:tcPr>
                                  <w:tcW w:w="717" w:type="dxa"/>
                                </w:tcPr>
                                <w:p>
                                  <w:pPr>
                                    <w:pStyle w:val="TableParagraph"/>
                                    <w:spacing w:line="244" w:lineRule="exact"/>
                                    <w:ind w:left="2"/>
                                    <w:jc w:val="center"/>
                                    <w:rPr>
                                      <w:sz w:val="22"/>
                                    </w:rPr>
                                  </w:pPr>
                                  <w:r>
                                    <w:rPr>
                                      <w:spacing w:val="-4"/>
                                      <w:sz w:val="22"/>
                                    </w:rPr>
                                    <w:t>0.32</w:t>
                                  </w:r>
                                </w:p>
                              </w:tc>
                              <w:tc>
                                <w:tcPr>
                                  <w:tcW w:w="2468" w:type="dxa"/>
                                </w:tcPr>
                                <w:p>
                                  <w:pPr>
                                    <w:pStyle w:val="TableParagraph"/>
                                    <w:tabs>
                                      <w:tab w:pos="1141" w:val="left" w:leader="none"/>
                                    </w:tabs>
                                    <w:spacing w:line="244" w:lineRule="exact"/>
                                    <w:ind w:left="162"/>
                                    <w:rPr>
                                      <w:sz w:val="22"/>
                                    </w:rPr>
                                  </w:pPr>
                                  <w:r>
                                    <w:rPr>
                                      <w:spacing w:val="-4"/>
                                      <w:sz w:val="22"/>
                                    </w:rPr>
                                    <w:t>4.40</w:t>
                                  </w:r>
                                  <w:r>
                                    <w:rPr>
                                      <w:sz w:val="22"/>
                                    </w:rPr>
                                    <w:tab/>
                                  </w:r>
                                  <w:r>
                                    <w:rPr>
                                      <w:spacing w:val="-4"/>
                                      <w:sz w:val="22"/>
                                    </w:rPr>
                                    <w:t>Very</w:t>
                                  </w:r>
                                  <w:r>
                                    <w:rPr>
                                      <w:spacing w:val="-10"/>
                                      <w:sz w:val="22"/>
                                    </w:rPr>
                                    <w:t> </w:t>
                                  </w:r>
                                  <w:r>
                                    <w:rPr>
                                      <w:spacing w:val="-4"/>
                                      <w:sz w:val="22"/>
                                    </w:rPr>
                                    <w:t>High</w:t>
                                  </w:r>
                                </w:p>
                              </w:tc>
                            </w:tr>
                            <w:tr>
                              <w:trPr>
                                <w:trHeight w:val="402" w:hRule="atLeast"/>
                              </w:trPr>
                              <w:tc>
                                <w:tcPr>
                                  <w:tcW w:w="3780" w:type="dxa"/>
                                </w:tcPr>
                                <w:p>
                                  <w:pPr>
                                    <w:pStyle w:val="TableParagraph"/>
                                    <w:spacing w:before="70"/>
                                    <w:ind w:left="122"/>
                                    <w:rPr>
                                      <w:sz w:val="22"/>
                                    </w:rPr>
                                  </w:pPr>
                                  <w:r>
                                    <w:rPr>
                                      <w:sz w:val="22"/>
                                    </w:rPr>
                                    <w:t>Cognitive</w:t>
                                  </w:r>
                                  <w:r>
                                    <w:rPr>
                                      <w:spacing w:val="-6"/>
                                      <w:sz w:val="22"/>
                                    </w:rPr>
                                    <w:t> </w:t>
                                  </w:r>
                                  <w:r>
                                    <w:rPr>
                                      <w:sz w:val="22"/>
                                    </w:rPr>
                                    <w:t>and</w:t>
                                  </w:r>
                                  <w:r>
                                    <w:rPr>
                                      <w:spacing w:val="-6"/>
                                      <w:sz w:val="22"/>
                                    </w:rPr>
                                    <w:t> </w:t>
                                  </w:r>
                                  <w:r>
                                    <w:rPr>
                                      <w:sz w:val="22"/>
                                    </w:rPr>
                                    <w:t>Metacognitive</w:t>
                                  </w:r>
                                  <w:r>
                                    <w:rPr>
                                      <w:spacing w:val="-4"/>
                                      <w:sz w:val="22"/>
                                    </w:rPr>
                                    <w:t> </w:t>
                                  </w:r>
                                  <w:r>
                                    <w:rPr>
                                      <w:spacing w:val="-2"/>
                                      <w:sz w:val="22"/>
                                    </w:rPr>
                                    <w:t>Strategies</w:t>
                                  </w:r>
                                </w:p>
                              </w:tc>
                              <w:tc>
                                <w:tcPr>
                                  <w:tcW w:w="717" w:type="dxa"/>
                                </w:tcPr>
                                <w:p>
                                  <w:pPr>
                                    <w:pStyle w:val="TableParagraph"/>
                                    <w:spacing w:before="70"/>
                                    <w:ind w:left="2"/>
                                    <w:jc w:val="center"/>
                                    <w:rPr>
                                      <w:sz w:val="22"/>
                                    </w:rPr>
                                  </w:pPr>
                                  <w:r>
                                    <w:rPr>
                                      <w:spacing w:val="-4"/>
                                      <w:sz w:val="22"/>
                                    </w:rPr>
                                    <w:t>0.36</w:t>
                                  </w:r>
                                </w:p>
                              </w:tc>
                              <w:tc>
                                <w:tcPr>
                                  <w:tcW w:w="2468" w:type="dxa"/>
                                </w:tcPr>
                                <w:p>
                                  <w:pPr>
                                    <w:pStyle w:val="TableParagraph"/>
                                    <w:tabs>
                                      <w:tab w:pos="1141" w:val="left" w:leader="none"/>
                                    </w:tabs>
                                    <w:spacing w:line="235" w:lineRule="auto"/>
                                    <w:ind w:left="162"/>
                                    <w:rPr>
                                      <w:sz w:val="22"/>
                                    </w:rPr>
                                  </w:pPr>
                                  <w:r>
                                    <w:rPr>
                                      <w:spacing w:val="-4"/>
                                      <w:position w:val="-6"/>
                                      <w:sz w:val="22"/>
                                    </w:rPr>
                                    <w:t>4.35</w:t>
                                  </w:r>
                                  <w:r>
                                    <w:rPr>
                                      <w:position w:val="-6"/>
                                      <w:sz w:val="22"/>
                                    </w:rPr>
                                    <w:tab/>
                                  </w:r>
                                  <w:r>
                                    <w:rPr>
                                      <w:spacing w:val="-4"/>
                                      <w:sz w:val="22"/>
                                    </w:rPr>
                                    <w:t>Very</w:t>
                                  </w:r>
                                  <w:r>
                                    <w:rPr>
                                      <w:spacing w:val="-10"/>
                                      <w:sz w:val="22"/>
                                    </w:rPr>
                                    <w:t> </w:t>
                                  </w:r>
                                  <w:r>
                                    <w:rPr>
                                      <w:spacing w:val="-4"/>
                                      <w:sz w:val="22"/>
                                    </w:rPr>
                                    <w:t>High</w:t>
                                  </w:r>
                                </w:p>
                              </w:tc>
                            </w:tr>
                            <w:tr>
                              <w:trPr>
                                <w:trHeight w:val="402" w:hRule="atLeast"/>
                              </w:trPr>
                              <w:tc>
                                <w:tcPr>
                                  <w:tcW w:w="3780" w:type="dxa"/>
                                </w:tcPr>
                                <w:p>
                                  <w:pPr>
                                    <w:pStyle w:val="TableParagraph"/>
                                    <w:spacing w:before="69"/>
                                    <w:ind w:left="122"/>
                                    <w:rPr>
                                      <w:sz w:val="22"/>
                                    </w:rPr>
                                  </w:pPr>
                                  <w:r>
                                    <w:rPr>
                                      <w:sz w:val="22"/>
                                    </w:rPr>
                                    <w:t>Compensation</w:t>
                                  </w:r>
                                  <w:r>
                                    <w:rPr>
                                      <w:spacing w:val="-5"/>
                                      <w:sz w:val="22"/>
                                    </w:rPr>
                                    <w:t> </w:t>
                                  </w:r>
                                  <w:r>
                                    <w:rPr>
                                      <w:spacing w:val="-2"/>
                                      <w:sz w:val="22"/>
                                    </w:rPr>
                                    <w:t>Strategies</w:t>
                                  </w:r>
                                </w:p>
                              </w:tc>
                              <w:tc>
                                <w:tcPr>
                                  <w:tcW w:w="717" w:type="dxa"/>
                                </w:tcPr>
                                <w:p>
                                  <w:pPr>
                                    <w:pStyle w:val="TableParagraph"/>
                                    <w:spacing w:before="69"/>
                                    <w:ind w:left="2"/>
                                    <w:jc w:val="center"/>
                                    <w:rPr>
                                      <w:sz w:val="22"/>
                                    </w:rPr>
                                  </w:pPr>
                                  <w:r>
                                    <w:rPr>
                                      <w:spacing w:val="-4"/>
                                      <w:sz w:val="22"/>
                                    </w:rPr>
                                    <w:t>0.36</w:t>
                                  </w:r>
                                </w:p>
                              </w:tc>
                              <w:tc>
                                <w:tcPr>
                                  <w:tcW w:w="2468" w:type="dxa"/>
                                </w:tcPr>
                                <w:p>
                                  <w:pPr>
                                    <w:pStyle w:val="TableParagraph"/>
                                    <w:tabs>
                                      <w:tab w:pos="1141" w:val="left" w:leader="none"/>
                                    </w:tabs>
                                    <w:spacing w:line="232" w:lineRule="auto"/>
                                    <w:ind w:left="162"/>
                                    <w:rPr>
                                      <w:sz w:val="22"/>
                                    </w:rPr>
                                  </w:pPr>
                                  <w:r>
                                    <w:rPr>
                                      <w:spacing w:val="-4"/>
                                      <w:position w:val="-6"/>
                                      <w:sz w:val="22"/>
                                    </w:rPr>
                                    <w:t>4.37</w:t>
                                  </w:r>
                                  <w:r>
                                    <w:rPr>
                                      <w:position w:val="-6"/>
                                      <w:sz w:val="22"/>
                                    </w:rPr>
                                    <w:tab/>
                                  </w:r>
                                  <w:r>
                                    <w:rPr>
                                      <w:spacing w:val="-4"/>
                                      <w:sz w:val="22"/>
                                    </w:rPr>
                                    <w:t>Very</w:t>
                                  </w:r>
                                  <w:r>
                                    <w:rPr>
                                      <w:spacing w:val="-10"/>
                                      <w:sz w:val="22"/>
                                    </w:rPr>
                                    <w:t> </w:t>
                                  </w:r>
                                  <w:r>
                                    <w:rPr>
                                      <w:spacing w:val="-4"/>
                                      <w:sz w:val="22"/>
                                    </w:rPr>
                                    <w:t>High</w:t>
                                  </w:r>
                                </w:p>
                              </w:tc>
                            </w:tr>
                            <w:tr>
                              <w:trPr>
                                <w:trHeight w:val="402" w:hRule="atLeast"/>
                              </w:trPr>
                              <w:tc>
                                <w:tcPr>
                                  <w:tcW w:w="3780" w:type="dxa"/>
                                </w:tcPr>
                                <w:p>
                                  <w:pPr>
                                    <w:pStyle w:val="TableParagraph"/>
                                    <w:spacing w:before="71"/>
                                    <w:ind w:left="122"/>
                                    <w:rPr>
                                      <w:sz w:val="22"/>
                                    </w:rPr>
                                  </w:pPr>
                                  <w:r>
                                    <w:rPr>
                                      <w:sz w:val="22"/>
                                    </w:rPr>
                                    <w:t>Organization</w:t>
                                  </w:r>
                                  <w:r>
                                    <w:rPr>
                                      <w:spacing w:val="-7"/>
                                      <w:sz w:val="22"/>
                                    </w:rPr>
                                    <w:t> </w:t>
                                  </w:r>
                                  <w:r>
                                    <w:rPr>
                                      <w:sz w:val="22"/>
                                    </w:rPr>
                                    <w:t>and</w:t>
                                  </w:r>
                                  <w:r>
                                    <w:rPr>
                                      <w:spacing w:val="-7"/>
                                      <w:sz w:val="22"/>
                                    </w:rPr>
                                    <w:t> </w:t>
                                  </w:r>
                                  <w:r>
                                    <w:rPr>
                                      <w:sz w:val="22"/>
                                    </w:rPr>
                                    <w:t>Evaluation</w:t>
                                  </w:r>
                                  <w:r>
                                    <w:rPr>
                                      <w:spacing w:val="-7"/>
                                      <w:sz w:val="22"/>
                                    </w:rPr>
                                    <w:t> </w:t>
                                  </w:r>
                                  <w:r>
                                    <w:rPr>
                                      <w:spacing w:val="-2"/>
                                      <w:sz w:val="22"/>
                                    </w:rPr>
                                    <w:t>Strategies</w:t>
                                  </w:r>
                                </w:p>
                              </w:tc>
                              <w:tc>
                                <w:tcPr>
                                  <w:tcW w:w="717" w:type="dxa"/>
                                </w:tcPr>
                                <w:p>
                                  <w:pPr>
                                    <w:pStyle w:val="TableParagraph"/>
                                    <w:spacing w:before="71"/>
                                    <w:ind w:left="2"/>
                                    <w:jc w:val="center"/>
                                    <w:rPr>
                                      <w:sz w:val="22"/>
                                    </w:rPr>
                                  </w:pPr>
                                  <w:r>
                                    <w:rPr>
                                      <w:spacing w:val="-4"/>
                                      <w:sz w:val="22"/>
                                    </w:rPr>
                                    <w:t>0.35</w:t>
                                  </w:r>
                                </w:p>
                              </w:tc>
                              <w:tc>
                                <w:tcPr>
                                  <w:tcW w:w="2468" w:type="dxa"/>
                                </w:tcPr>
                                <w:p>
                                  <w:pPr>
                                    <w:pStyle w:val="TableParagraph"/>
                                    <w:tabs>
                                      <w:tab w:pos="1141" w:val="left" w:leader="none"/>
                                    </w:tabs>
                                    <w:spacing w:line="235" w:lineRule="auto"/>
                                    <w:ind w:left="162"/>
                                    <w:rPr>
                                      <w:sz w:val="22"/>
                                    </w:rPr>
                                  </w:pPr>
                                  <w:r>
                                    <w:rPr>
                                      <w:spacing w:val="-4"/>
                                      <w:position w:val="-6"/>
                                      <w:sz w:val="22"/>
                                    </w:rPr>
                                    <w:t>4.33</w:t>
                                  </w:r>
                                  <w:r>
                                    <w:rPr>
                                      <w:position w:val="-6"/>
                                      <w:sz w:val="22"/>
                                    </w:rPr>
                                    <w:tab/>
                                  </w:r>
                                  <w:r>
                                    <w:rPr>
                                      <w:spacing w:val="-4"/>
                                      <w:sz w:val="22"/>
                                    </w:rPr>
                                    <w:t>Very</w:t>
                                  </w:r>
                                  <w:r>
                                    <w:rPr>
                                      <w:spacing w:val="-10"/>
                                      <w:sz w:val="22"/>
                                    </w:rPr>
                                    <w:t> </w:t>
                                  </w:r>
                                  <w:r>
                                    <w:rPr>
                                      <w:spacing w:val="-4"/>
                                      <w:sz w:val="22"/>
                                    </w:rPr>
                                    <w:t>High</w:t>
                                  </w:r>
                                </w:p>
                              </w:tc>
                            </w:tr>
                            <w:tr>
                              <w:trPr>
                                <w:trHeight w:val="401" w:hRule="atLeast"/>
                              </w:trPr>
                              <w:tc>
                                <w:tcPr>
                                  <w:tcW w:w="3780" w:type="dxa"/>
                                </w:tcPr>
                                <w:p>
                                  <w:pPr>
                                    <w:pStyle w:val="TableParagraph"/>
                                    <w:spacing w:before="69"/>
                                    <w:ind w:left="122"/>
                                    <w:rPr>
                                      <w:sz w:val="22"/>
                                    </w:rPr>
                                  </w:pPr>
                                  <w:r>
                                    <w:rPr>
                                      <w:sz w:val="22"/>
                                    </w:rPr>
                                    <w:t>Affective</w:t>
                                  </w:r>
                                  <w:r>
                                    <w:rPr>
                                      <w:spacing w:val="-11"/>
                                      <w:sz w:val="22"/>
                                    </w:rPr>
                                    <w:t> </w:t>
                                  </w:r>
                                  <w:r>
                                    <w:rPr>
                                      <w:spacing w:val="-2"/>
                                      <w:sz w:val="22"/>
                                    </w:rPr>
                                    <w:t>Strategies</w:t>
                                  </w:r>
                                </w:p>
                              </w:tc>
                              <w:tc>
                                <w:tcPr>
                                  <w:tcW w:w="717" w:type="dxa"/>
                                </w:tcPr>
                                <w:p>
                                  <w:pPr>
                                    <w:pStyle w:val="TableParagraph"/>
                                    <w:spacing w:before="69"/>
                                    <w:ind w:left="2"/>
                                    <w:jc w:val="center"/>
                                    <w:rPr>
                                      <w:sz w:val="22"/>
                                    </w:rPr>
                                  </w:pPr>
                                  <w:r>
                                    <w:rPr>
                                      <w:spacing w:val="-4"/>
                                      <w:sz w:val="22"/>
                                    </w:rPr>
                                    <w:t>0.37</w:t>
                                  </w:r>
                                </w:p>
                              </w:tc>
                              <w:tc>
                                <w:tcPr>
                                  <w:tcW w:w="2468" w:type="dxa"/>
                                </w:tcPr>
                                <w:p>
                                  <w:pPr>
                                    <w:pStyle w:val="TableParagraph"/>
                                    <w:tabs>
                                      <w:tab w:pos="1141" w:val="left" w:leader="none"/>
                                    </w:tabs>
                                    <w:spacing w:line="232" w:lineRule="auto"/>
                                    <w:ind w:left="162"/>
                                    <w:rPr>
                                      <w:sz w:val="22"/>
                                    </w:rPr>
                                  </w:pPr>
                                  <w:r>
                                    <w:rPr>
                                      <w:spacing w:val="-4"/>
                                      <w:position w:val="-6"/>
                                      <w:sz w:val="22"/>
                                    </w:rPr>
                                    <w:t>4.31</w:t>
                                  </w:r>
                                  <w:r>
                                    <w:rPr>
                                      <w:position w:val="-6"/>
                                      <w:sz w:val="22"/>
                                    </w:rPr>
                                    <w:tab/>
                                  </w:r>
                                  <w:r>
                                    <w:rPr>
                                      <w:spacing w:val="-4"/>
                                      <w:sz w:val="22"/>
                                    </w:rPr>
                                    <w:t>Very</w:t>
                                  </w:r>
                                  <w:r>
                                    <w:rPr>
                                      <w:spacing w:val="-10"/>
                                      <w:sz w:val="22"/>
                                    </w:rPr>
                                    <w:t> </w:t>
                                  </w:r>
                                  <w:r>
                                    <w:rPr>
                                      <w:spacing w:val="-4"/>
                                      <w:sz w:val="22"/>
                                    </w:rPr>
                                    <w:t>High</w:t>
                                  </w:r>
                                </w:p>
                              </w:tc>
                            </w:tr>
                            <w:tr>
                              <w:trPr>
                                <w:trHeight w:val="402" w:hRule="atLeast"/>
                              </w:trPr>
                              <w:tc>
                                <w:tcPr>
                                  <w:tcW w:w="3780" w:type="dxa"/>
                                </w:tcPr>
                                <w:p>
                                  <w:pPr>
                                    <w:pStyle w:val="TableParagraph"/>
                                    <w:spacing w:before="70"/>
                                    <w:ind w:left="122"/>
                                    <w:rPr>
                                      <w:sz w:val="22"/>
                                    </w:rPr>
                                  </w:pPr>
                                  <w:r>
                                    <w:rPr>
                                      <w:sz w:val="22"/>
                                    </w:rPr>
                                    <w:t>Social</w:t>
                                  </w:r>
                                  <w:r>
                                    <w:rPr>
                                      <w:spacing w:val="-3"/>
                                      <w:sz w:val="22"/>
                                    </w:rPr>
                                    <w:t> </w:t>
                                  </w:r>
                                  <w:r>
                                    <w:rPr>
                                      <w:sz w:val="22"/>
                                    </w:rPr>
                                    <w:t>Learning</w:t>
                                  </w:r>
                                  <w:r>
                                    <w:rPr>
                                      <w:spacing w:val="-3"/>
                                      <w:sz w:val="22"/>
                                    </w:rPr>
                                    <w:t> </w:t>
                                  </w:r>
                                  <w:r>
                                    <w:rPr>
                                      <w:spacing w:val="-2"/>
                                      <w:sz w:val="22"/>
                                    </w:rPr>
                                    <w:t>Strategies</w:t>
                                  </w:r>
                                </w:p>
                              </w:tc>
                              <w:tc>
                                <w:tcPr>
                                  <w:tcW w:w="717" w:type="dxa"/>
                                </w:tcPr>
                                <w:p>
                                  <w:pPr>
                                    <w:pStyle w:val="TableParagraph"/>
                                    <w:spacing w:before="70"/>
                                    <w:ind w:left="2"/>
                                    <w:jc w:val="center"/>
                                    <w:rPr>
                                      <w:sz w:val="22"/>
                                    </w:rPr>
                                  </w:pPr>
                                  <w:r>
                                    <w:rPr>
                                      <w:spacing w:val="-4"/>
                                      <w:sz w:val="22"/>
                                    </w:rPr>
                                    <w:t>0.32</w:t>
                                  </w:r>
                                </w:p>
                              </w:tc>
                              <w:tc>
                                <w:tcPr>
                                  <w:tcW w:w="2468" w:type="dxa"/>
                                </w:tcPr>
                                <w:p>
                                  <w:pPr>
                                    <w:pStyle w:val="TableParagraph"/>
                                    <w:tabs>
                                      <w:tab w:pos="1141" w:val="left" w:leader="none"/>
                                    </w:tabs>
                                    <w:spacing w:line="235" w:lineRule="auto"/>
                                    <w:ind w:left="162"/>
                                    <w:rPr>
                                      <w:sz w:val="22"/>
                                    </w:rPr>
                                  </w:pPr>
                                  <w:r>
                                    <w:rPr>
                                      <w:spacing w:val="-4"/>
                                      <w:position w:val="-6"/>
                                      <w:sz w:val="22"/>
                                    </w:rPr>
                                    <w:t>4.41</w:t>
                                  </w:r>
                                  <w:r>
                                    <w:rPr>
                                      <w:position w:val="-6"/>
                                      <w:sz w:val="22"/>
                                    </w:rPr>
                                    <w:tab/>
                                  </w:r>
                                  <w:r>
                                    <w:rPr>
                                      <w:spacing w:val="-4"/>
                                      <w:sz w:val="22"/>
                                    </w:rPr>
                                    <w:t>Very</w:t>
                                  </w:r>
                                  <w:r>
                                    <w:rPr>
                                      <w:spacing w:val="-10"/>
                                      <w:sz w:val="22"/>
                                    </w:rPr>
                                    <w:t> </w:t>
                                  </w:r>
                                  <w:r>
                                    <w:rPr>
                                      <w:spacing w:val="-4"/>
                                      <w:sz w:val="22"/>
                                    </w:rPr>
                                    <w:t>High</w:t>
                                  </w:r>
                                </w:p>
                              </w:tc>
                            </w:tr>
                            <w:tr>
                              <w:trPr>
                                <w:trHeight w:val="399" w:hRule="atLeast"/>
                              </w:trPr>
                              <w:tc>
                                <w:tcPr>
                                  <w:tcW w:w="3780" w:type="dxa"/>
                                  <w:tcBorders>
                                    <w:bottom w:val="single" w:sz="4" w:space="0" w:color="000000"/>
                                  </w:tcBorders>
                                </w:tcPr>
                                <w:p>
                                  <w:pPr>
                                    <w:pStyle w:val="TableParagraph"/>
                                    <w:spacing w:before="69"/>
                                    <w:ind w:left="38"/>
                                    <w:jc w:val="center"/>
                                    <w:rPr>
                                      <w:b/>
                                      <w:sz w:val="22"/>
                                    </w:rPr>
                                  </w:pPr>
                                  <w:r>
                                    <w:rPr>
                                      <w:b/>
                                      <w:spacing w:val="-2"/>
                                      <w:sz w:val="22"/>
                                    </w:rPr>
                                    <w:t>Total</w:t>
                                  </w:r>
                                </w:p>
                              </w:tc>
                              <w:tc>
                                <w:tcPr>
                                  <w:tcW w:w="717" w:type="dxa"/>
                                  <w:tcBorders>
                                    <w:bottom w:val="single" w:sz="4" w:space="0" w:color="000000"/>
                                  </w:tcBorders>
                                </w:tcPr>
                                <w:p>
                                  <w:pPr>
                                    <w:pStyle w:val="TableParagraph"/>
                                    <w:spacing w:before="69"/>
                                    <w:ind w:left="2"/>
                                    <w:jc w:val="center"/>
                                    <w:rPr>
                                      <w:b/>
                                      <w:sz w:val="22"/>
                                    </w:rPr>
                                  </w:pPr>
                                  <w:r>
                                    <w:rPr>
                                      <w:b/>
                                      <w:spacing w:val="-4"/>
                                      <w:sz w:val="22"/>
                                    </w:rPr>
                                    <w:t>0.33</w:t>
                                  </w:r>
                                </w:p>
                              </w:tc>
                              <w:tc>
                                <w:tcPr>
                                  <w:tcW w:w="2468" w:type="dxa"/>
                                  <w:tcBorders>
                                    <w:bottom w:val="single" w:sz="4" w:space="0" w:color="000000"/>
                                  </w:tcBorders>
                                </w:tcPr>
                                <w:p>
                                  <w:pPr>
                                    <w:pStyle w:val="TableParagraph"/>
                                    <w:tabs>
                                      <w:tab w:pos="1141" w:val="left" w:leader="none"/>
                                    </w:tabs>
                                    <w:spacing w:line="232" w:lineRule="auto"/>
                                    <w:ind w:left="162"/>
                                    <w:rPr>
                                      <w:sz w:val="22"/>
                                    </w:rPr>
                                  </w:pPr>
                                  <w:r>
                                    <w:rPr>
                                      <w:b/>
                                      <w:spacing w:val="-4"/>
                                      <w:position w:val="-6"/>
                                      <w:sz w:val="22"/>
                                    </w:rPr>
                                    <w:t>4.36</w:t>
                                  </w:r>
                                  <w:r>
                                    <w:rPr>
                                      <w:b/>
                                      <w:position w:val="-6"/>
                                      <w:sz w:val="22"/>
                                    </w:rPr>
                                    <w:tab/>
                                  </w:r>
                                  <w:r>
                                    <w:rPr>
                                      <w:spacing w:val="-4"/>
                                      <w:sz w:val="22"/>
                                    </w:rPr>
                                    <w:t>Very</w:t>
                                  </w:r>
                                  <w:r>
                                    <w:rPr>
                                      <w:spacing w:val="-10"/>
                                      <w:sz w:val="22"/>
                                    </w:rPr>
                                    <w:t> </w:t>
                                  </w:r>
                                  <w:r>
                                    <w:rPr>
                                      <w:spacing w:val="-4"/>
                                      <w:sz w:val="22"/>
                                    </w:rPr>
                                    <w:t>High</w:t>
                                  </w:r>
                                </w:p>
                              </w:tc>
                            </w:tr>
                          </w:tbl>
                          <w:p>
                            <w:pPr>
                              <w:pStyle w:val="BodyText"/>
                            </w:pPr>
                          </w:p>
                        </w:txbxContent>
                      </wps:txbx>
                      <wps:bodyPr wrap="square" lIns="0" tIns="0" rIns="0" bIns="0" rtlCol="0">
                        <a:noAutofit/>
                      </wps:bodyPr>
                    </wps:wsp>
                  </a:graphicData>
                </a:graphic>
              </wp:anchor>
            </w:drawing>
          </mc:Choice>
          <mc:Fallback>
            <w:pict>
              <v:shape style="position:absolute;margin-left:120.260002pt;margin-top:14.087183pt;width:354.2pt;height:137.050pt;mso-position-horizontal-relative:page;mso-position-vertical-relative:paragraph;z-index:15730688" type="#_x0000_t202" id="docshape2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80"/>
                        <w:gridCol w:w="717"/>
                        <w:gridCol w:w="2468"/>
                      </w:tblGrid>
                      <w:tr>
                        <w:trPr>
                          <w:trHeight w:val="323" w:hRule="atLeast"/>
                        </w:trPr>
                        <w:tc>
                          <w:tcPr>
                            <w:tcW w:w="3780" w:type="dxa"/>
                          </w:tcPr>
                          <w:p>
                            <w:pPr>
                              <w:pStyle w:val="TableParagraph"/>
                              <w:spacing w:line="244" w:lineRule="exact"/>
                              <w:ind w:left="122"/>
                              <w:rPr>
                                <w:sz w:val="22"/>
                              </w:rPr>
                            </w:pPr>
                            <w:r>
                              <w:rPr>
                                <w:sz w:val="22"/>
                              </w:rPr>
                              <w:t>Memory</w:t>
                            </w:r>
                            <w:r>
                              <w:rPr>
                                <w:spacing w:val="-2"/>
                                <w:sz w:val="22"/>
                              </w:rPr>
                              <w:t> Strategies</w:t>
                            </w:r>
                          </w:p>
                        </w:tc>
                        <w:tc>
                          <w:tcPr>
                            <w:tcW w:w="717" w:type="dxa"/>
                          </w:tcPr>
                          <w:p>
                            <w:pPr>
                              <w:pStyle w:val="TableParagraph"/>
                              <w:spacing w:line="244" w:lineRule="exact"/>
                              <w:ind w:left="2"/>
                              <w:jc w:val="center"/>
                              <w:rPr>
                                <w:sz w:val="22"/>
                              </w:rPr>
                            </w:pPr>
                            <w:r>
                              <w:rPr>
                                <w:spacing w:val="-4"/>
                                <w:sz w:val="22"/>
                              </w:rPr>
                              <w:t>0.32</w:t>
                            </w:r>
                          </w:p>
                        </w:tc>
                        <w:tc>
                          <w:tcPr>
                            <w:tcW w:w="2468" w:type="dxa"/>
                          </w:tcPr>
                          <w:p>
                            <w:pPr>
                              <w:pStyle w:val="TableParagraph"/>
                              <w:tabs>
                                <w:tab w:pos="1141" w:val="left" w:leader="none"/>
                              </w:tabs>
                              <w:spacing w:line="244" w:lineRule="exact"/>
                              <w:ind w:left="162"/>
                              <w:rPr>
                                <w:sz w:val="22"/>
                              </w:rPr>
                            </w:pPr>
                            <w:r>
                              <w:rPr>
                                <w:spacing w:val="-4"/>
                                <w:sz w:val="22"/>
                              </w:rPr>
                              <w:t>4.40</w:t>
                            </w:r>
                            <w:r>
                              <w:rPr>
                                <w:sz w:val="22"/>
                              </w:rPr>
                              <w:tab/>
                            </w:r>
                            <w:r>
                              <w:rPr>
                                <w:spacing w:val="-4"/>
                                <w:sz w:val="22"/>
                              </w:rPr>
                              <w:t>Very</w:t>
                            </w:r>
                            <w:r>
                              <w:rPr>
                                <w:spacing w:val="-10"/>
                                <w:sz w:val="22"/>
                              </w:rPr>
                              <w:t> </w:t>
                            </w:r>
                            <w:r>
                              <w:rPr>
                                <w:spacing w:val="-4"/>
                                <w:sz w:val="22"/>
                              </w:rPr>
                              <w:t>High</w:t>
                            </w:r>
                          </w:p>
                        </w:tc>
                      </w:tr>
                      <w:tr>
                        <w:trPr>
                          <w:trHeight w:val="402" w:hRule="atLeast"/>
                        </w:trPr>
                        <w:tc>
                          <w:tcPr>
                            <w:tcW w:w="3780" w:type="dxa"/>
                          </w:tcPr>
                          <w:p>
                            <w:pPr>
                              <w:pStyle w:val="TableParagraph"/>
                              <w:spacing w:before="70"/>
                              <w:ind w:left="122"/>
                              <w:rPr>
                                <w:sz w:val="22"/>
                              </w:rPr>
                            </w:pPr>
                            <w:r>
                              <w:rPr>
                                <w:sz w:val="22"/>
                              </w:rPr>
                              <w:t>Cognitive</w:t>
                            </w:r>
                            <w:r>
                              <w:rPr>
                                <w:spacing w:val="-6"/>
                                <w:sz w:val="22"/>
                              </w:rPr>
                              <w:t> </w:t>
                            </w:r>
                            <w:r>
                              <w:rPr>
                                <w:sz w:val="22"/>
                              </w:rPr>
                              <w:t>and</w:t>
                            </w:r>
                            <w:r>
                              <w:rPr>
                                <w:spacing w:val="-6"/>
                                <w:sz w:val="22"/>
                              </w:rPr>
                              <w:t> </w:t>
                            </w:r>
                            <w:r>
                              <w:rPr>
                                <w:sz w:val="22"/>
                              </w:rPr>
                              <w:t>Metacognitive</w:t>
                            </w:r>
                            <w:r>
                              <w:rPr>
                                <w:spacing w:val="-4"/>
                                <w:sz w:val="22"/>
                              </w:rPr>
                              <w:t> </w:t>
                            </w:r>
                            <w:r>
                              <w:rPr>
                                <w:spacing w:val="-2"/>
                                <w:sz w:val="22"/>
                              </w:rPr>
                              <w:t>Strategies</w:t>
                            </w:r>
                          </w:p>
                        </w:tc>
                        <w:tc>
                          <w:tcPr>
                            <w:tcW w:w="717" w:type="dxa"/>
                          </w:tcPr>
                          <w:p>
                            <w:pPr>
                              <w:pStyle w:val="TableParagraph"/>
                              <w:spacing w:before="70"/>
                              <w:ind w:left="2"/>
                              <w:jc w:val="center"/>
                              <w:rPr>
                                <w:sz w:val="22"/>
                              </w:rPr>
                            </w:pPr>
                            <w:r>
                              <w:rPr>
                                <w:spacing w:val="-4"/>
                                <w:sz w:val="22"/>
                              </w:rPr>
                              <w:t>0.36</w:t>
                            </w:r>
                          </w:p>
                        </w:tc>
                        <w:tc>
                          <w:tcPr>
                            <w:tcW w:w="2468" w:type="dxa"/>
                          </w:tcPr>
                          <w:p>
                            <w:pPr>
                              <w:pStyle w:val="TableParagraph"/>
                              <w:tabs>
                                <w:tab w:pos="1141" w:val="left" w:leader="none"/>
                              </w:tabs>
                              <w:spacing w:line="235" w:lineRule="auto"/>
                              <w:ind w:left="162"/>
                              <w:rPr>
                                <w:sz w:val="22"/>
                              </w:rPr>
                            </w:pPr>
                            <w:r>
                              <w:rPr>
                                <w:spacing w:val="-4"/>
                                <w:position w:val="-6"/>
                                <w:sz w:val="22"/>
                              </w:rPr>
                              <w:t>4.35</w:t>
                            </w:r>
                            <w:r>
                              <w:rPr>
                                <w:position w:val="-6"/>
                                <w:sz w:val="22"/>
                              </w:rPr>
                              <w:tab/>
                            </w:r>
                            <w:r>
                              <w:rPr>
                                <w:spacing w:val="-4"/>
                                <w:sz w:val="22"/>
                              </w:rPr>
                              <w:t>Very</w:t>
                            </w:r>
                            <w:r>
                              <w:rPr>
                                <w:spacing w:val="-10"/>
                                <w:sz w:val="22"/>
                              </w:rPr>
                              <w:t> </w:t>
                            </w:r>
                            <w:r>
                              <w:rPr>
                                <w:spacing w:val="-4"/>
                                <w:sz w:val="22"/>
                              </w:rPr>
                              <w:t>High</w:t>
                            </w:r>
                          </w:p>
                        </w:tc>
                      </w:tr>
                      <w:tr>
                        <w:trPr>
                          <w:trHeight w:val="402" w:hRule="atLeast"/>
                        </w:trPr>
                        <w:tc>
                          <w:tcPr>
                            <w:tcW w:w="3780" w:type="dxa"/>
                          </w:tcPr>
                          <w:p>
                            <w:pPr>
                              <w:pStyle w:val="TableParagraph"/>
                              <w:spacing w:before="69"/>
                              <w:ind w:left="122"/>
                              <w:rPr>
                                <w:sz w:val="22"/>
                              </w:rPr>
                            </w:pPr>
                            <w:r>
                              <w:rPr>
                                <w:sz w:val="22"/>
                              </w:rPr>
                              <w:t>Compensation</w:t>
                            </w:r>
                            <w:r>
                              <w:rPr>
                                <w:spacing w:val="-5"/>
                                <w:sz w:val="22"/>
                              </w:rPr>
                              <w:t> </w:t>
                            </w:r>
                            <w:r>
                              <w:rPr>
                                <w:spacing w:val="-2"/>
                                <w:sz w:val="22"/>
                              </w:rPr>
                              <w:t>Strategies</w:t>
                            </w:r>
                          </w:p>
                        </w:tc>
                        <w:tc>
                          <w:tcPr>
                            <w:tcW w:w="717" w:type="dxa"/>
                          </w:tcPr>
                          <w:p>
                            <w:pPr>
                              <w:pStyle w:val="TableParagraph"/>
                              <w:spacing w:before="69"/>
                              <w:ind w:left="2"/>
                              <w:jc w:val="center"/>
                              <w:rPr>
                                <w:sz w:val="22"/>
                              </w:rPr>
                            </w:pPr>
                            <w:r>
                              <w:rPr>
                                <w:spacing w:val="-4"/>
                                <w:sz w:val="22"/>
                              </w:rPr>
                              <w:t>0.36</w:t>
                            </w:r>
                          </w:p>
                        </w:tc>
                        <w:tc>
                          <w:tcPr>
                            <w:tcW w:w="2468" w:type="dxa"/>
                          </w:tcPr>
                          <w:p>
                            <w:pPr>
                              <w:pStyle w:val="TableParagraph"/>
                              <w:tabs>
                                <w:tab w:pos="1141" w:val="left" w:leader="none"/>
                              </w:tabs>
                              <w:spacing w:line="232" w:lineRule="auto"/>
                              <w:ind w:left="162"/>
                              <w:rPr>
                                <w:sz w:val="22"/>
                              </w:rPr>
                            </w:pPr>
                            <w:r>
                              <w:rPr>
                                <w:spacing w:val="-4"/>
                                <w:position w:val="-6"/>
                                <w:sz w:val="22"/>
                              </w:rPr>
                              <w:t>4.37</w:t>
                            </w:r>
                            <w:r>
                              <w:rPr>
                                <w:position w:val="-6"/>
                                <w:sz w:val="22"/>
                              </w:rPr>
                              <w:tab/>
                            </w:r>
                            <w:r>
                              <w:rPr>
                                <w:spacing w:val="-4"/>
                                <w:sz w:val="22"/>
                              </w:rPr>
                              <w:t>Very</w:t>
                            </w:r>
                            <w:r>
                              <w:rPr>
                                <w:spacing w:val="-10"/>
                                <w:sz w:val="22"/>
                              </w:rPr>
                              <w:t> </w:t>
                            </w:r>
                            <w:r>
                              <w:rPr>
                                <w:spacing w:val="-4"/>
                                <w:sz w:val="22"/>
                              </w:rPr>
                              <w:t>High</w:t>
                            </w:r>
                          </w:p>
                        </w:tc>
                      </w:tr>
                      <w:tr>
                        <w:trPr>
                          <w:trHeight w:val="402" w:hRule="atLeast"/>
                        </w:trPr>
                        <w:tc>
                          <w:tcPr>
                            <w:tcW w:w="3780" w:type="dxa"/>
                          </w:tcPr>
                          <w:p>
                            <w:pPr>
                              <w:pStyle w:val="TableParagraph"/>
                              <w:spacing w:before="71"/>
                              <w:ind w:left="122"/>
                              <w:rPr>
                                <w:sz w:val="22"/>
                              </w:rPr>
                            </w:pPr>
                            <w:r>
                              <w:rPr>
                                <w:sz w:val="22"/>
                              </w:rPr>
                              <w:t>Organization</w:t>
                            </w:r>
                            <w:r>
                              <w:rPr>
                                <w:spacing w:val="-7"/>
                                <w:sz w:val="22"/>
                              </w:rPr>
                              <w:t> </w:t>
                            </w:r>
                            <w:r>
                              <w:rPr>
                                <w:sz w:val="22"/>
                              </w:rPr>
                              <w:t>and</w:t>
                            </w:r>
                            <w:r>
                              <w:rPr>
                                <w:spacing w:val="-7"/>
                                <w:sz w:val="22"/>
                              </w:rPr>
                              <w:t> </w:t>
                            </w:r>
                            <w:r>
                              <w:rPr>
                                <w:sz w:val="22"/>
                              </w:rPr>
                              <w:t>Evaluation</w:t>
                            </w:r>
                            <w:r>
                              <w:rPr>
                                <w:spacing w:val="-7"/>
                                <w:sz w:val="22"/>
                              </w:rPr>
                              <w:t> </w:t>
                            </w:r>
                            <w:r>
                              <w:rPr>
                                <w:spacing w:val="-2"/>
                                <w:sz w:val="22"/>
                              </w:rPr>
                              <w:t>Strategies</w:t>
                            </w:r>
                          </w:p>
                        </w:tc>
                        <w:tc>
                          <w:tcPr>
                            <w:tcW w:w="717" w:type="dxa"/>
                          </w:tcPr>
                          <w:p>
                            <w:pPr>
                              <w:pStyle w:val="TableParagraph"/>
                              <w:spacing w:before="71"/>
                              <w:ind w:left="2"/>
                              <w:jc w:val="center"/>
                              <w:rPr>
                                <w:sz w:val="22"/>
                              </w:rPr>
                            </w:pPr>
                            <w:r>
                              <w:rPr>
                                <w:spacing w:val="-4"/>
                                <w:sz w:val="22"/>
                              </w:rPr>
                              <w:t>0.35</w:t>
                            </w:r>
                          </w:p>
                        </w:tc>
                        <w:tc>
                          <w:tcPr>
                            <w:tcW w:w="2468" w:type="dxa"/>
                          </w:tcPr>
                          <w:p>
                            <w:pPr>
                              <w:pStyle w:val="TableParagraph"/>
                              <w:tabs>
                                <w:tab w:pos="1141" w:val="left" w:leader="none"/>
                              </w:tabs>
                              <w:spacing w:line="235" w:lineRule="auto"/>
                              <w:ind w:left="162"/>
                              <w:rPr>
                                <w:sz w:val="22"/>
                              </w:rPr>
                            </w:pPr>
                            <w:r>
                              <w:rPr>
                                <w:spacing w:val="-4"/>
                                <w:position w:val="-6"/>
                                <w:sz w:val="22"/>
                              </w:rPr>
                              <w:t>4.33</w:t>
                            </w:r>
                            <w:r>
                              <w:rPr>
                                <w:position w:val="-6"/>
                                <w:sz w:val="22"/>
                              </w:rPr>
                              <w:tab/>
                            </w:r>
                            <w:r>
                              <w:rPr>
                                <w:spacing w:val="-4"/>
                                <w:sz w:val="22"/>
                              </w:rPr>
                              <w:t>Very</w:t>
                            </w:r>
                            <w:r>
                              <w:rPr>
                                <w:spacing w:val="-10"/>
                                <w:sz w:val="22"/>
                              </w:rPr>
                              <w:t> </w:t>
                            </w:r>
                            <w:r>
                              <w:rPr>
                                <w:spacing w:val="-4"/>
                                <w:sz w:val="22"/>
                              </w:rPr>
                              <w:t>High</w:t>
                            </w:r>
                          </w:p>
                        </w:tc>
                      </w:tr>
                      <w:tr>
                        <w:trPr>
                          <w:trHeight w:val="401" w:hRule="atLeast"/>
                        </w:trPr>
                        <w:tc>
                          <w:tcPr>
                            <w:tcW w:w="3780" w:type="dxa"/>
                          </w:tcPr>
                          <w:p>
                            <w:pPr>
                              <w:pStyle w:val="TableParagraph"/>
                              <w:spacing w:before="69"/>
                              <w:ind w:left="122"/>
                              <w:rPr>
                                <w:sz w:val="22"/>
                              </w:rPr>
                            </w:pPr>
                            <w:r>
                              <w:rPr>
                                <w:sz w:val="22"/>
                              </w:rPr>
                              <w:t>Affective</w:t>
                            </w:r>
                            <w:r>
                              <w:rPr>
                                <w:spacing w:val="-11"/>
                                <w:sz w:val="22"/>
                              </w:rPr>
                              <w:t> </w:t>
                            </w:r>
                            <w:r>
                              <w:rPr>
                                <w:spacing w:val="-2"/>
                                <w:sz w:val="22"/>
                              </w:rPr>
                              <w:t>Strategies</w:t>
                            </w:r>
                          </w:p>
                        </w:tc>
                        <w:tc>
                          <w:tcPr>
                            <w:tcW w:w="717" w:type="dxa"/>
                          </w:tcPr>
                          <w:p>
                            <w:pPr>
                              <w:pStyle w:val="TableParagraph"/>
                              <w:spacing w:before="69"/>
                              <w:ind w:left="2"/>
                              <w:jc w:val="center"/>
                              <w:rPr>
                                <w:sz w:val="22"/>
                              </w:rPr>
                            </w:pPr>
                            <w:r>
                              <w:rPr>
                                <w:spacing w:val="-4"/>
                                <w:sz w:val="22"/>
                              </w:rPr>
                              <w:t>0.37</w:t>
                            </w:r>
                          </w:p>
                        </w:tc>
                        <w:tc>
                          <w:tcPr>
                            <w:tcW w:w="2468" w:type="dxa"/>
                          </w:tcPr>
                          <w:p>
                            <w:pPr>
                              <w:pStyle w:val="TableParagraph"/>
                              <w:tabs>
                                <w:tab w:pos="1141" w:val="left" w:leader="none"/>
                              </w:tabs>
                              <w:spacing w:line="232" w:lineRule="auto"/>
                              <w:ind w:left="162"/>
                              <w:rPr>
                                <w:sz w:val="22"/>
                              </w:rPr>
                            </w:pPr>
                            <w:r>
                              <w:rPr>
                                <w:spacing w:val="-4"/>
                                <w:position w:val="-6"/>
                                <w:sz w:val="22"/>
                              </w:rPr>
                              <w:t>4.31</w:t>
                            </w:r>
                            <w:r>
                              <w:rPr>
                                <w:position w:val="-6"/>
                                <w:sz w:val="22"/>
                              </w:rPr>
                              <w:tab/>
                            </w:r>
                            <w:r>
                              <w:rPr>
                                <w:spacing w:val="-4"/>
                                <w:sz w:val="22"/>
                              </w:rPr>
                              <w:t>Very</w:t>
                            </w:r>
                            <w:r>
                              <w:rPr>
                                <w:spacing w:val="-10"/>
                                <w:sz w:val="22"/>
                              </w:rPr>
                              <w:t> </w:t>
                            </w:r>
                            <w:r>
                              <w:rPr>
                                <w:spacing w:val="-4"/>
                                <w:sz w:val="22"/>
                              </w:rPr>
                              <w:t>High</w:t>
                            </w:r>
                          </w:p>
                        </w:tc>
                      </w:tr>
                      <w:tr>
                        <w:trPr>
                          <w:trHeight w:val="402" w:hRule="atLeast"/>
                        </w:trPr>
                        <w:tc>
                          <w:tcPr>
                            <w:tcW w:w="3780" w:type="dxa"/>
                          </w:tcPr>
                          <w:p>
                            <w:pPr>
                              <w:pStyle w:val="TableParagraph"/>
                              <w:spacing w:before="70"/>
                              <w:ind w:left="122"/>
                              <w:rPr>
                                <w:sz w:val="22"/>
                              </w:rPr>
                            </w:pPr>
                            <w:r>
                              <w:rPr>
                                <w:sz w:val="22"/>
                              </w:rPr>
                              <w:t>Social</w:t>
                            </w:r>
                            <w:r>
                              <w:rPr>
                                <w:spacing w:val="-3"/>
                                <w:sz w:val="22"/>
                              </w:rPr>
                              <w:t> </w:t>
                            </w:r>
                            <w:r>
                              <w:rPr>
                                <w:sz w:val="22"/>
                              </w:rPr>
                              <w:t>Learning</w:t>
                            </w:r>
                            <w:r>
                              <w:rPr>
                                <w:spacing w:val="-3"/>
                                <w:sz w:val="22"/>
                              </w:rPr>
                              <w:t> </w:t>
                            </w:r>
                            <w:r>
                              <w:rPr>
                                <w:spacing w:val="-2"/>
                                <w:sz w:val="22"/>
                              </w:rPr>
                              <w:t>Strategies</w:t>
                            </w:r>
                          </w:p>
                        </w:tc>
                        <w:tc>
                          <w:tcPr>
                            <w:tcW w:w="717" w:type="dxa"/>
                          </w:tcPr>
                          <w:p>
                            <w:pPr>
                              <w:pStyle w:val="TableParagraph"/>
                              <w:spacing w:before="70"/>
                              <w:ind w:left="2"/>
                              <w:jc w:val="center"/>
                              <w:rPr>
                                <w:sz w:val="22"/>
                              </w:rPr>
                            </w:pPr>
                            <w:r>
                              <w:rPr>
                                <w:spacing w:val="-4"/>
                                <w:sz w:val="22"/>
                              </w:rPr>
                              <w:t>0.32</w:t>
                            </w:r>
                          </w:p>
                        </w:tc>
                        <w:tc>
                          <w:tcPr>
                            <w:tcW w:w="2468" w:type="dxa"/>
                          </w:tcPr>
                          <w:p>
                            <w:pPr>
                              <w:pStyle w:val="TableParagraph"/>
                              <w:tabs>
                                <w:tab w:pos="1141" w:val="left" w:leader="none"/>
                              </w:tabs>
                              <w:spacing w:line="235" w:lineRule="auto"/>
                              <w:ind w:left="162"/>
                              <w:rPr>
                                <w:sz w:val="22"/>
                              </w:rPr>
                            </w:pPr>
                            <w:r>
                              <w:rPr>
                                <w:spacing w:val="-4"/>
                                <w:position w:val="-6"/>
                                <w:sz w:val="22"/>
                              </w:rPr>
                              <w:t>4.41</w:t>
                            </w:r>
                            <w:r>
                              <w:rPr>
                                <w:position w:val="-6"/>
                                <w:sz w:val="22"/>
                              </w:rPr>
                              <w:tab/>
                            </w:r>
                            <w:r>
                              <w:rPr>
                                <w:spacing w:val="-4"/>
                                <w:sz w:val="22"/>
                              </w:rPr>
                              <w:t>Very</w:t>
                            </w:r>
                            <w:r>
                              <w:rPr>
                                <w:spacing w:val="-10"/>
                                <w:sz w:val="22"/>
                              </w:rPr>
                              <w:t> </w:t>
                            </w:r>
                            <w:r>
                              <w:rPr>
                                <w:spacing w:val="-4"/>
                                <w:sz w:val="22"/>
                              </w:rPr>
                              <w:t>High</w:t>
                            </w:r>
                          </w:p>
                        </w:tc>
                      </w:tr>
                      <w:tr>
                        <w:trPr>
                          <w:trHeight w:val="399" w:hRule="atLeast"/>
                        </w:trPr>
                        <w:tc>
                          <w:tcPr>
                            <w:tcW w:w="3780" w:type="dxa"/>
                            <w:tcBorders>
                              <w:bottom w:val="single" w:sz="4" w:space="0" w:color="000000"/>
                            </w:tcBorders>
                          </w:tcPr>
                          <w:p>
                            <w:pPr>
                              <w:pStyle w:val="TableParagraph"/>
                              <w:spacing w:before="69"/>
                              <w:ind w:left="38"/>
                              <w:jc w:val="center"/>
                              <w:rPr>
                                <w:b/>
                                <w:sz w:val="22"/>
                              </w:rPr>
                            </w:pPr>
                            <w:r>
                              <w:rPr>
                                <w:b/>
                                <w:spacing w:val="-2"/>
                                <w:sz w:val="22"/>
                              </w:rPr>
                              <w:t>Total</w:t>
                            </w:r>
                          </w:p>
                        </w:tc>
                        <w:tc>
                          <w:tcPr>
                            <w:tcW w:w="717" w:type="dxa"/>
                            <w:tcBorders>
                              <w:bottom w:val="single" w:sz="4" w:space="0" w:color="000000"/>
                            </w:tcBorders>
                          </w:tcPr>
                          <w:p>
                            <w:pPr>
                              <w:pStyle w:val="TableParagraph"/>
                              <w:spacing w:before="69"/>
                              <w:ind w:left="2"/>
                              <w:jc w:val="center"/>
                              <w:rPr>
                                <w:b/>
                                <w:sz w:val="22"/>
                              </w:rPr>
                            </w:pPr>
                            <w:r>
                              <w:rPr>
                                <w:b/>
                                <w:spacing w:val="-4"/>
                                <w:sz w:val="22"/>
                              </w:rPr>
                              <w:t>0.33</w:t>
                            </w:r>
                          </w:p>
                        </w:tc>
                        <w:tc>
                          <w:tcPr>
                            <w:tcW w:w="2468" w:type="dxa"/>
                            <w:tcBorders>
                              <w:bottom w:val="single" w:sz="4" w:space="0" w:color="000000"/>
                            </w:tcBorders>
                          </w:tcPr>
                          <w:p>
                            <w:pPr>
                              <w:pStyle w:val="TableParagraph"/>
                              <w:tabs>
                                <w:tab w:pos="1141" w:val="left" w:leader="none"/>
                              </w:tabs>
                              <w:spacing w:line="232" w:lineRule="auto"/>
                              <w:ind w:left="162"/>
                              <w:rPr>
                                <w:sz w:val="22"/>
                              </w:rPr>
                            </w:pPr>
                            <w:r>
                              <w:rPr>
                                <w:b/>
                                <w:spacing w:val="-4"/>
                                <w:position w:val="-6"/>
                                <w:sz w:val="22"/>
                              </w:rPr>
                              <w:t>4.36</w:t>
                            </w:r>
                            <w:r>
                              <w:rPr>
                                <w:b/>
                                <w:position w:val="-6"/>
                                <w:sz w:val="22"/>
                              </w:rPr>
                              <w:tab/>
                            </w:r>
                            <w:r>
                              <w:rPr>
                                <w:spacing w:val="-4"/>
                                <w:sz w:val="22"/>
                              </w:rPr>
                              <w:t>Very</w:t>
                            </w:r>
                            <w:r>
                              <w:rPr>
                                <w:spacing w:val="-10"/>
                                <w:sz w:val="22"/>
                              </w:rPr>
                              <w:t> </w:t>
                            </w:r>
                            <w:r>
                              <w:rPr>
                                <w:spacing w:val="-4"/>
                                <w:sz w:val="22"/>
                              </w:rPr>
                              <w:t>High</w:t>
                            </w:r>
                          </w:p>
                        </w:tc>
                      </w:tr>
                    </w:tbl>
                    <w:p>
                      <w:pPr>
                        <w:pStyle w:val="BodyText"/>
                      </w:pPr>
                    </w:p>
                  </w:txbxContent>
                </v:textbox>
                <w10:wrap type="none"/>
              </v:shape>
            </w:pict>
          </mc:Fallback>
        </mc:AlternateContent>
      </w:r>
      <w:r>
        <w:rPr>
          <w:sz w:val="22"/>
          <w:u w:val="single"/>
        </w:rPr>
        <w:tab/>
      </w:r>
      <w:r>
        <w:rPr>
          <w:b/>
          <w:spacing w:val="-2"/>
          <w:sz w:val="22"/>
          <w:u w:val="single"/>
        </w:rPr>
        <w:t>Level</w:t>
      </w:r>
      <w:r>
        <w:rPr>
          <w:b/>
          <w:sz w:val="22"/>
          <w:u w:val="single"/>
        </w:rPr>
        <w:tab/>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7"/>
        <w:rPr>
          <w:b/>
        </w:rPr>
      </w:pPr>
    </w:p>
    <w:p>
      <w:pPr>
        <w:pStyle w:val="Heading2"/>
        <w:spacing w:line="500" w:lineRule="atLeast"/>
        <w:ind w:right="2458" w:firstLine="2316"/>
      </w:pPr>
      <w:r>
        <w:rPr/>
        <w:t>Table</w:t>
      </w:r>
      <w:r>
        <w:rPr>
          <w:spacing w:val="-11"/>
        </w:rPr>
        <w:t> </w:t>
      </w:r>
      <w:r>
        <w:rPr/>
        <w:t>1.</w:t>
      </w:r>
      <w:r>
        <w:rPr>
          <w:spacing w:val="-9"/>
        </w:rPr>
        <w:t> </w:t>
      </w:r>
      <w:r>
        <w:rPr/>
        <w:t>Level</w:t>
      </w:r>
      <w:r>
        <w:rPr>
          <w:spacing w:val="-8"/>
        </w:rPr>
        <w:t> </w:t>
      </w:r>
      <w:r>
        <w:rPr/>
        <w:t>of</w:t>
      </w:r>
      <w:r>
        <w:rPr>
          <w:spacing w:val="-9"/>
        </w:rPr>
        <w:t> </w:t>
      </w:r>
      <w:r>
        <w:rPr/>
        <w:t>Language</w:t>
      </w:r>
      <w:r>
        <w:rPr>
          <w:spacing w:val="-9"/>
        </w:rPr>
        <w:t> </w:t>
      </w:r>
      <w:r>
        <w:rPr/>
        <w:t>Learning</w:t>
      </w:r>
      <w:r>
        <w:rPr>
          <w:spacing w:val="-9"/>
        </w:rPr>
        <w:t> </w:t>
      </w:r>
      <w:r>
        <w:rPr/>
        <w:t>Strategies Level of</w:t>
      </w:r>
      <w:r>
        <w:rPr>
          <w:spacing w:val="-11"/>
        </w:rPr>
        <w:t> </w:t>
      </w:r>
      <w:r>
        <w:rPr/>
        <w:t>Attitude</w:t>
      </w:r>
      <w:r>
        <w:rPr>
          <w:spacing w:val="-1"/>
        </w:rPr>
        <w:t> </w:t>
      </w:r>
      <w:r>
        <w:rPr/>
        <w:t>toward</w:t>
      </w:r>
      <w:r>
        <w:rPr>
          <w:spacing w:val="-2"/>
        </w:rPr>
        <w:t> </w:t>
      </w:r>
      <w:r>
        <w:rPr/>
        <w:t>Language among Senior</w:t>
      </w:r>
      <w:r>
        <w:rPr>
          <w:spacing w:val="-6"/>
        </w:rPr>
        <w:t> </w:t>
      </w:r>
      <w:r>
        <w:rPr/>
        <w:t>High School Students</w:t>
      </w:r>
    </w:p>
    <w:p>
      <w:pPr>
        <w:pStyle w:val="BodyText"/>
        <w:spacing w:before="5"/>
        <w:ind w:left="1"/>
        <w:jc w:val="both"/>
      </w:pPr>
      <w:r>
        <w:rPr/>
        <w:t>Table</w:t>
      </w:r>
      <w:r>
        <w:rPr>
          <w:spacing w:val="-8"/>
        </w:rPr>
        <w:t> </w:t>
      </w:r>
      <w:r>
        <w:rPr/>
        <w:t>2</w:t>
      </w:r>
      <w:r>
        <w:rPr>
          <w:spacing w:val="-11"/>
        </w:rPr>
        <w:t> </w:t>
      </w:r>
      <w:r>
        <w:rPr/>
        <w:t>shows</w:t>
      </w:r>
      <w:r>
        <w:rPr>
          <w:spacing w:val="-10"/>
        </w:rPr>
        <w:t> </w:t>
      </w:r>
      <w:r>
        <w:rPr/>
        <w:t>that</w:t>
      </w:r>
      <w:r>
        <w:rPr>
          <w:spacing w:val="-10"/>
        </w:rPr>
        <w:t> </w:t>
      </w:r>
      <w:r>
        <w:rPr/>
        <w:t>the</w:t>
      </w:r>
      <w:r>
        <w:rPr>
          <w:spacing w:val="-10"/>
        </w:rPr>
        <w:t> </w:t>
      </w:r>
      <w:r>
        <w:rPr/>
        <w:t>overall</w:t>
      </w:r>
      <w:r>
        <w:rPr>
          <w:spacing w:val="-10"/>
        </w:rPr>
        <w:t> </w:t>
      </w:r>
      <w:r>
        <w:rPr/>
        <w:t>level</w:t>
      </w:r>
      <w:r>
        <w:rPr>
          <w:spacing w:val="-8"/>
        </w:rPr>
        <w:t> </w:t>
      </w:r>
      <w:r>
        <w:rPr/>
        <w:t>of</w:t>
      </w:r>
      <w:r>
        <w:rPr>
          <w:spacing w:val="-9"/>
        </w:rPr>
        <w:t> </w:t>
      </w:r>
      <w:r>
        <w:rPr/>
        <w:t>attitude</w:t>
      </w:r>
      <w:r>
        <w:rPr>
          <w:spacing w:val="-11"/>
        </w:rPr>
        <w:t> </w:t>
      </w:r>
      <w:r>
        <w:rPr/>
        <w:t>toward</w:t>
      </w:r>
      <w:r>
        <w:rPr>
          <w:spacing w:val="-10"/>
        </w:rPr>
        <w:t> </w:t>
      </w:r>
      <w:r>
        <w:rPr/>
        <w:t>language</w:t>
      </w:r>
      <w:r>
        <w:rPr>
          <w:spacing w:val="-8"/>
        </w:rPr>
        <w:t> </w:t>
      </w:r>
      <w:r>
        <w:rPr/>
        <w:t>among</w:t>
      </w:r>
      <w:r>
        <w:rPr>
          <w:spacing w:val="-10"/>
        </w:rPr>
        <w:t> </w:t>
      </w:r>
      <w:r>
        <w:rPr/>
        <w:t>the</w:t>
      </w:r>
      <w:r>
        <w:rPr>
          <w:spacing w:val="-11"/>
        </w:rPr>
        <w:t> </w:t>
      </w:r>
      <w:r>
        <w:rPr/>
        <w:t>participants</w:t>
      </w:r>
      <w:r>
        <w:rPr>
          <w:spacing w:val="-10"/>
        </w:rPr>
        <w:t> </w:t>
      </w:r>
      <w:r>
        <w:rPr/>
        <w:t>is</w:t>
      </w:r>
      <w:r>
        <w:rPr>
          <w:spacing w:val="-12"/>
        </w:rPr>
        <w:t> </w:t>
      </w:r>
      <w:r>
        <w:rPr/>
        <w:t>Very</w:t>
      </w:r>
      <w:r>
        <w:rPr>
          <w:spacing w:val="-9"/>
        </w:rPr>
        <w:t> </w:t>
      </w:r>
      <w:r>
        <w:rPr/>
        <w:t>High</w:t>
      </w:r>
      <w:r>
        <w:rPr>
          <w:spacing w:val="-10"/>
        </w:rPr>
        <w:t> </w:t>
      </w:r>
      <w:r>
        <w:rPr>
          <w:spacing w:val="-5"/>
        </w:rPr>
        <w:t>(M</w:t>
      </w:r>
    </w:p>
    <w:p>
      <w:pPr>
        <w:pStyle w:val="BodyText"/>
        <w:spacing w:before="2"/>
        <w:ind w:left="1" w:right="140"/>
        <w:jc w:val="both"/>
      </w:pPr>
      <w:r>
        <w:rPr/>
        <w:t>=</w:t>
      </w:r>
      <w:r>
        <w:rPr>
          <w:spacing w:val="-14"/>
        </w:rPr>
        <w:t> </w:t>
      </w:r>
      <w:r>
        <w:rPr/>
        <w:t>4.36,</w:t>
      </w:r>
      <w:r>
        <w:rPr>
          <w:spacing w:val="-11"/>
        </w:rPr>
        <w:t> </w:t>
      </w:r>
      <w:r>
        <w:rPr/>
        <w:t>SD</w:t>
      </w:r>
      <w:r>
        <w:rPr>
          <w:spacing w:val="-14"/>
        </w:rPr>
        <w:t> </w:t>
      </w:r>
      <w:r>
        <w:rPr/>
        <w:t>=</w:t>
      </w:r>
      <w:r>
        <w:rPr>
          <w:spacing w:val="-11"/>
        </w:rPr>
        <w:t> </w:t>
      </w:r>
      <w:r>
        <w:rPr/>
        <w:t>0.73).</w:t>
      </w:r>
      <w:r>
        <w:rPr>
          <w:spacing w:val="-14"/>
        </w:rPr>
        <w:t> </w:t>
      </w:r>
      <w:r>
        <w:rPr/>
        <w:t>This</w:t>
      </w:r>
      <w:r>
        <w:rPr>
          <w:spacing w:val="-12"/>
        </w:rPr>
        <w:t> </w:t>
      </w:r>
      <w:r>
        <w:rPr/>
        <w:t>indicates</w:t>
      </w:r>
      <w:r>
        <w:rPr>
          <w:spacing w:val="-13"/>
        </w:rPr>
        <w:t> </w:t>
      </w:r>
      <w:r>
        <w:rPr/>
        <w:t>that</w:t>
      </w:r>
      <w:r>
        <w:rPr>
          <w:spacing w:val="-12"/>
        </w:rPr>
        <w:t> </w:t>
      </w:r>
      <w:r>
        <w:rPr/>
        <w:t>the</w:t>
      </w:r>
      <w:r>
        <w:rPr>
          <w:spacing w:val="-13"/>
        </w:rPr>
        <w:t> </w:t>
      </w:r>
      <w:r>
        <w:rPr/>
        <w:t>students</w:t>
      </w:r>
      <w:r>
        <w:rPr>
          <w:spacing w:val="-10"/>
        </w:rPr>
        <w:t> </w:t>
      </w:r>
      <w:r>
        <w:rPr/>
        <w:t>hold</w:t>
      </w:r>
      <w:r>
        <w:rPr>
          <w:spacing w:val="-13"/>
        </w:rPr>
        <w:t> </w:t>
      </w:r>
      <w:r>
        <w:rPr/>
        <w:t>positive</w:t>
      </w:r>
      <w:r>
        <w:rPr>
          <w:spacing w:val="-11"/>
        </w:rPr>
        <w:t> </w:t>
      </w:r>
      <w:r>
        <w:rPr/>
        <w:t>and</w:t>
      </w:r>
      <w:r>
        <w:rPr>
          <w:spacing w:val="-11"/>
        </w:rPr>
        <w:t> </w:t>
      </w:r>
      <w:r>
        <w:rPr/>
        <w:t>strong</w:t>
      </w:r>
      <w:r>
        <w:rPr>
          <w:spacing w:val="-13"/>
        </w:rPr>
        <w:t> </w:t>
      </w:r>
      <w:r>
        <w:rPr/>
        <w:t>perceptions</w:t>
      </w:r>
      <w:r>
        <w:rPr>
          <w:spacing w:val="-10"/>
        </w:rPr>
        <w:t> </w:t>
      </w:r>
      <w:r>
        <w:rPr/>
        <w:t>and</w:t>
      </w:r>
      <w:r>
        <w:rPr>
          <w:spacing w:val="-13"/>
        </w:rPr>
        <w:t> </w:t>
      </w:r>
      <w:r>
        <w:rPr/>
        <w:t>appreciation of</w:t>
      </w:r>
      <w:r>
        <w:rPr>
          <w:spacing w:val="-5"/>
        </w:rPr>
        <w:t> </w:t>
      </w:r>
      <w:r>
        <w:rPr/>
        <w:t>the</w:t>
      </w:r>
      <w:r>
        <w:rPr>
          <w:spacing w:val="-2"/>
        </w:rPr>
        <w:t> </w:t>
      </w:r>
      <w:r>
        <w:rPr/>
        <w:t>language.</w:t>
      </w:r>
      <w:r>
        <w:rPr>
          <w:spacing w:val="-7"/>
        </w:rPr>
        <w:t> </w:t>
      </w:r>
      <w:r>
        <w:rPr/>
        <w:t>The</w:t>
      </w:r>
      <w:r>
        <w:rPr>
          <w:spacing w:val="-5"/>
        </w:rPr>
        <w:t> </w:t>
      </w:r>
      <w:r>
        <w:rPr/>
        <w:t>moderate</w:t>
      </w:r>
      <w:r>
        <w:rPr>
          <w:spacing w:val="-4"/>
        </w:rPr>
        <w:t> </w:t>
      </w:r>
      <w:r>
        <w:rPr/>
        <w:t>standard</w:t>
      </w:r>
      <w:r>
        <w:rPr>
          <w:spacing w:val="-2"/>
        </w:rPr>
        <w:t> </w:t>
      </w:r>
      <w:r>
        <w:rPr/>
        <w:t>deviation</w:t>
      </w:r>
      <w:r>
        <w:rPr>
          <w:spacing w:val="-2"/>
        </w:rPr>
        <w:t> </w:t>
      </w:r>
      <w:r>
        <w:rPr/>
        <w:t>suggests</w:t>
      </w:r>
      <w:r>
        <w:rPr>
          <w:spacing w:val="-4"/>
        </w:rPr>
        <w:t> </w:t>
      </w:r>
      <w:r>
        <w:rPr/>
        <w:t>slight</w:t>
      </w:r>
      <w:r>
        <w:rPr>
          <w:spacing w:val="-1"/>
        </w:rPr>
        <w:t> </w:t>
      </w:r>
      <w:r>
        <w:rPr/>
        <w:t>variation</w:t>
      </w:r>
      <w:r>
        <w:rPr>
          <w:spacing w:val="-5"/>
        </w:rPr>
        <w:t> </w:t>
      </w:r>
      <w:r>
        <w:rPr/>
        <w:t>in</w:t>
      </w:r>
      <w:r>
        <w:rPr>
          <w:spacing w:val="-5"/>
        </w:rPr>
        <w:t> </w:t>
      </w:r>
      <w:r>
        <w:rPr/>
        <w:t>the</w:t>
      </w:r>
      <w:r>
        <w:rPr>
          <w:spacing w:val="-4"/>
        </w:rPr>
        <w:t> </w:t>
      </w:r>
      <w:r>
        <w:rPr/>
        <w:t>respondents’</w:t>
      </w:r>
      <w:r>
        <w:rPr>
          <w:spacing w:val="-14"/>
        </w:rPr>
        <w:t> </w:t>
      </w:r>
      <w:r>
        <w:rPr/>
        <w:t>answers; however, their attitudes remain generally high and relatively consistent. These findings imply that students r</w:t>
      </w:r>
      <w:r>
        <w:rPr>
          <w:u w:val="single"/>
        </w:rPr>
        <w:t>ecognize</w:t>
      </w:r>
      <w:r>
        <w:rPr>
          <w:spacing w:val="-2"/>
          <w:u w:val="single"/>
        </w:rPr>
        <w:t> </w:t>
      </w:r>
      <w:r>
        <w:rPr>
          <w:u w:val="single"/>
        </w:rPr>
        <w:t>the</w:t>
      </w:r>
      <w:r>
        <w:rPr>
          <w:spacing w:val="-2"/>
          <w:u w:val="single"/>
        </w:rPr>
        <w:t> </w:t>
      </w:r>
      <w:r>
        <w:rPr>
          <w:u w:val="single"/>
        </w:rPr>
        <w:t>important</w:t>
      </w:r>
      <w:r>
        <w:rPr>
          <w:spacing w:val="-2"/>
          <w:u w:val="single"/>
        </w:rPr>
        <w:t> </w:t>
      </w:r>
      <w:r>
        <w:rPr>
          <w:u w:val="single"/>
        </w:rPr>
        <w:t>role of</w:t>
      </w:r>
      <w:r>
        <w:rPr>
          <w:spacing w:val="-1"/>
          <w:u w:val="single"/>
        </w:rPr>
        <w:t> </w:t>
      </w:r>
      <w:r>
        <w:rPr>
          <w:u w:val="single"/>
        </w:rPr>
        <w:t>language in</w:t>
      </w:r>
      <w:r>
        <w:rPr>
          <w:spacing w:val="-3"/>
          <w:u w:val="single"/>
        </w:rPr>
        <w:t> </w:t>
      </w:r>
      <w:r>
        <w:rPr>
          <w:u w:val="single"/>
        </w:rPr>
        <w:t>their</w:t>
      </w:r>
      <w:r>
        <w:rPr>
          <w:spacing w:val="-2"/>
          <w:u w:val="single"/>
        </w:rPr>
        <w:t> </w:t>
      </w:r>
      <w:r>
        <w:rPr>
          <w:u w:val="single"/>
        </w:rPr>
        <w:t>identity,</w:t>
      </w:r>
      <w:r>
        <w:rPr>
          <w:spacing w:val="-3"/>
          <w:u w:val="single"/>
        </w:rPr>
        <w:t> </w:t>
      </w:r>
      <w:r>
        <w:rPr>
          <w:u w:val="single"/>
        </w:rPr>
        <w:t>experiences, and social</w:t>
      </w:r>
      <w:r>
        <w:rPr>
          <w:spacing w:val="-2"/>
          <w:u w:val="single"/>
        </w:rPr>
        <w:t> </w:t>
      </w:r>
      <w:r>
        <w:rPr>
          <w:u w:val="single"/>
        </w:rPr>
        <w:t>int</w:t>
      </w:r>
      <w:r>
        <w:rPr/>
        <w:t>eractions.</w:t>
      </w:r>
    </w:p>
    <w:p>
      <w:pPr>
        <w:pStyle w:val="Heading2"/>
        <w:tabs>
          <w:tab w:pos="5090" w:val="left" w:leader="none"/>
          <w:tab w:pos="5693" w:val="left" w:leader="none"/>
          <w:tab w:pos="6722" w:val="left" w:leader="none"/>
        </w:tabs>
        <w:spacing w:line="120" w:lineRule="auto" w:before="108" w:after="30"/>
        <w:ind w:left="6998" w:right="1425" w:hanging="4592"/>
        <w:jc w:val="left"/>
      </w:pPr>
      <w:r>
        <w:rPr>
          <w:spacing w:val="-2"/>
        </w:rPr>
        <w:t>Indicators</w:t>
      </w:r>
      <w:r>
        <w:rPr/>
        <w:tab/>
      </w:r>
      <w:r>
        <w:rPr>
          <w:spacing w:val="-6"/>
        </w:rPr>
        <w:t>SD</w:t>
      </w:r>
      <w:r>
        <w:rPr/>
        <w:tab/>
      </w:r>
      <w:r>
        <w:rPr>
          <w:spacing w:val="-4"/>
        </w:rPr>
        <w:t>Mean</w:t>
      </w:r>
      <w:r>
        <w:rPr/>
        <w:tab/>
      </w:r>
      <w:r>
        <w:rPr>
          <w:spacing w:val="-2"/>
          <w:position w:val="13"/>
        </w:rPr>
        <w:t>Descriptive </w:t>
      </w:r>
      <w:r>
        <w:rPr>
          <w:spacing w:val="-2"/>
        </w:rPr>
        <w:t>Level</w:t>
      </w:r>
    </w:p>
    <w:tbl>
      <w:tblPr>
        <w:tblW w:w="0" w:type="auto"/>
        <w:jc w:val="left"/>
        <w:tblInd w:w="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36"/>
        <w:gridCol w:w="960"/>
        <w:gridCol w:w="2576"/>
      </w:tblGrid>
      <w:tr>
        <w:trPr>
          <w:trHeight w:val="501" w:hRule="atLeast"/>
        </w:trPr>
        <w:tc>
          <w:tcPr>
            <w:tcW w:w="3736" w:type="dxa"/>
            <w:tcBorders>
              <w:top w:val="single" w:sz="4" w:space="0" w:color="000000"/>
            </w:tcBorders>
          </w:tcPr>
          <w:p>
            <w:pPr>
              <w:pStyle w:val="TableParagraph"/>
              <w:spacing w:before="121"/>
              <w:ind w:left="108"/>
              <w:rPr>
                <w:sz w:val="22"/>
              </w:rPr>
            </w:pPr>
            <w:r>
              <w:rPr>
                <w:sz w:val="22"/>
              </w:rPr>
              <w:t>Cultural</w:t>
            </w:r>
            <w:r>
              <w:rPr>
                <w:spacing w:val="-7"/>
                <w:sz w:val="22"/>
              </w:rPr>
              <w:t> </w:t>
            </w:r>
            <w:r>
              <w:rPr>
                <w:spacing w:val="-2"/>
                <w:sz w:val="22"/>
              </w:rPr>
              <w:t>Realism</w:t>
            </w:r>
          </w:p>
        </w:tc>
        <w:tc>
          <w:tcPr>
            <w:tcW w:w="960" w:type="dxa"/>
            <w:tcBorders>
              <w:top w:val="single" w:sz="4" w:space="0" w:color="000000"/>
            </w:tcBorders>
          </w:tcPr>
          <w:p>
            <w:pPr>
              <w:pStyle w:val="TableParagraph"/>
              <w:spacing w:before="121"/>
              <w:ind w:right="171"/>
              <w:jc w:val="right"/>
              <w:rPr>
                <w:sz w:val="22"/>
              </w:rPr>
            </w:pPr>
            <w:r>
              <w:rPr>
                <w:spacing w:val="-4"/>
                <w:sz w:val="22"/>
              </w:rPr>
              <w:t>0.71</w:t>
            </w:r>
          </w:p>
        </w:tc>
        <w:tc>
          <w:tcPr>
            <w:tcW w:w="2576" w:type="dxa"/>
            <w:tcBorders>
              <w:top w:val="single" w:sz="4" w:space="0" w:color="000000"/>
            </w:tcBorders>
          </w:tcPr>
          <w:p>
            <w:pPr>
              <w:pStyle w:val="TableParagraph"/>
              <w:tabs>
                <w:tab w:pos="1201" w:val="left" w:leader="none"/>
              </w:tabs>
              <w:spacing w:before="121"/>
              <w:ind w:left="172"/>
              <w:rPr>
                <w:sz w:val="22"/>
              </w:rPr>
            </w:pPr>
            <w:r>
              <w:rPr>
                <w:spacing w:val="-4"/>
                <w:sz w:val="22"/>
              </w:rPr>
              <w:t>4.40</w:t>
            </w:r>
            <w:r>
              <w:rPr>
                <w:sz w:val="22"/>
              </w:rPr>
              <w:tab/>
            </w:r>
            <w:r>
              <w:rPr>
                <w:spacing w:val="-4"/>
                <w:sz w:val="22"/>
              </w:rPr>
              <w:t>Very</w:t>
            </w:r>
            <w:r>
              <w:rPr>
                <w:spacing w:val="-10"/>
                <w:sz w:val="22"/>
              </w:rPr>
              <w:t> </w:t>
            </w:r>
            <w:r>
              <w:rPr>
                <w:spacing w:val="-4"/>
                <w:sz w:val="22"/>
              </w:rPr>
              <w:t>High</w:t>
            </w:r>
          </w:p>
        </w:tc>
      </w:tr>
      <w:tr>
        <w:trPr>
          <w:trHeight w:val="498" w:hRule="atLeast"/>
        </w:trPr>
        <w:tc>
          <w:tcPr>
            <w:tcW w:w="3736" w:type="dxa"/>
          </w:tcPr>
          <w:p>
            <w:pPr>
              <w:pStyle w:val="TableParagraph"/>
              <w:spacing w:before="118"/>
              <w:ind w:left="108"/>
              <w:rPr>
                <w:sz w:val="22"/>
              </w:rPr>
            </w:pPr>
            <w:r>
              <w:rPr>
                <w:sz w:val="22"/>
              </w:rPr>
              <w:t>Respect</w:t>
            </w:r>
            <w:r>
              <w:rPr>
                <w:spacing w:val="-2"/>
                <w:sz w:val="22"/>
              </w:rPr>
              <w:t> </w:t>
            </w:r>
            <w:r>
              <w:rPr>
                <w:sz w:val="22"/>
              </w:rPr>
              <w:t>for</w:t>
            </w:r>
            <w:r>
              <w:rPr>
                <w:spacing w:val="-3"/>
                <w:sz w:val="22"/>
              </w:rPr>
              <w:t> </w:t>
            </w:r>
            <w:r>
              <w:rPr>
                <w:sz w:val="22"/>
              </w:rPr>
              <w:t>Language</w:t>
            </w:r>
            <w:r>
              <w:rPr>
                <w:spacing w:val="-3"/>
                <w:sz w:val="22"/>
              </w:rPr>
              <w:t> </w:t>
            </w:r>
            <w:r>
              <w:rPr>
                <w:sz w:val="22"/>
              </w:rPr>
              <w:t>and</w:t>
            </w:r>
            <w:r>
              <w:rPr>
                <w:spacing w:val="-5"/>
                <w:sz w:val="22"/>
              </w:rPr>
              <w:t> </w:t>
            </w:r>
            <w:r>
              <w:rPr>
                <w:spacing w:val="-2"/>
                <w:sz w:val="22"/>
              </w:rPr>
              <w:t>Culture</w:t>
            </w:r>
          </w:p>
        </w:tc>
        <w:tc>
          <w:tcPr>
            <w:tcW w:w="960" w:type="dxa"/>
          </w:tcPr>
          <w:p>
            <w:pPr>
              <w:pStyle w:val="TableParagraph"/>
              <w:spacing w:before="118"/>
              <w:ind w:right="171"/>
              <w:jc w:val="right"/>
              <w:rPr>
                <w:sz w:val="22"/>
              </w:rPr>
            </w:pPr>
            <w:r>
              <w:rPr>
                <w:spacing w:val="-4"/>
                <w:sz w:val="22"/>
              </w:rPr>
              <w:t>0.74</w:t>
            </w:r>
          </w:p>
        </w:tc>
        <w:tc>
          <w:tcPr>
            <w:tcW w:w="2576" w:type="dxa"/>
          </w:tcPr>
          <w:p>
            <w:pPr>
              <w:pStyle w:val="TableParagraph"/>
              <w:tabs>
                <w:tab w:pos="1201" w:val="left" w:leader="none"/>
              </w:tabs>
              <w:spacing w:line="235" w:lineRule="auto"/>
              <w:ind w:left="172"/>
              <w:rPr>
                <w:sz w:val="22"/>
              </w:rPr>
            </w:pPr>
            <w:r>
              <w:rPr>
                <w:spacing w:val="-4"/>
                <w:position w:val="-11"/>
                <w:sz w:val="22"/>
              </w:rPr>
              <w:t>4.34</w:t>
            </w:r>
            <w:r>
              <w:rPr>
                <w:position w:val="-11"/>
                <w:sz w:val="22"/>
              </w:rPr>
              <w:tab/>
            </w:r>
            <w:r>
              <w:rPr>
                <w:spacing w:val="-4"/>
                <w:sz w:val="22"/>
              </w:rPr>
              <w:t>Very</w:t>
            </w:r>
            <w:r>
              <w:rPr>
                <w:spacing w:val="-10"/>
                <w:sz w:val="22"/>
              </w:rPr>
              <w:t> </w:t>
            </w:r>
            <w:r>
              <w:rPr>
                <w:spacing w:val="-4"/>
                <w:sz w:val="22"/>
              </w:rPr>
              <w:t>High</w:t>
            </w:r>
          </w:p>
        </w:tc>
      </w:tr>
      <w:tr>
        <w:trPr>
          <w:trHeight w:val="497" w:hRule="atLeast"/>
        </w:trPr>
        <w:tc>
          <w:tcPr>
            <w:tcW w:w="3736" w:type="dxa"/>
          </w:tcPr>
          <w:p>
            <w:pPr>
              <w:pStyle w:val="TableParagraph"/>
              <w:spacing w:before="117"/>
              <w:ind w:left="108"/>
              <w:rPr>
                <w:sz w:val="22"/>
              </w:rPr>
            </w:pPr>
            <w:r>
              <w:rPr>
                <w:sz w:val="22"/>
              </w:rPr>
              <w:t>Valuing</w:t>
            </w:r>
            <w:r>
              <w:rPr>
                <w:spacing w:val="-10"/>
                <w:sz w:val="22"/>
              </w:rPr>
              <w:t> </w:t>
            </w:r>
            <w:r>
              <w:rPr>
                <w:sz w:val="22"/>
              </w:rPr>
              <w:t>the</w:t>
            </w:r>
            <w:r>
              <w:rPr>
                <w:spacing w:val="-9"/>
                <w:sz w:val="22"/>
              </w:rPr>
              <w:t> </w:t>
            </w:r>
            <w:r>
              <w:rPr>
                <w:sz w:val="22"/>
              </w:rPr>
              <w:t>Importance</w:t>
            </w:r>
            <w:r>
              <w:rPr>
                <w:spacing w:val="-9"/>
                <w:sz w:val="22"/>
              </w:rPr>
              <w:t> </w:t>
            </w:r>
            <w:r>
              <w:rPr>
                <w:sz w:val="22"/>
              </w:rPr>
              <w:t>of</w:t>
            </w:r>
            <w:r>
              <w:rPr>
                <w:spacing w:val="-11"/>
                <w:sz w:val="22"/>
              </w:rPr>
              <w:t> </w:t>
            </w:r>
            <w:r>
              <w:rPr>
                <w:spacing w:val="-2"/>
                <w:sz w:val="22"/>
              </w:rPr>
              <w:t>Language</w:t>
            </w:r>
          </w:p>
        </w:tc>
        <w:tc>
          <w:tcPr>
            <w:tcW w:w="960" w:type="dxa"/>
          </w:tcPr>
          <w:p>
            <w:pPr>
              <w:pStyle w:val="TableParagraph"/>
              <w:spacing w:before="117"/>
              <w:ind w:right="171"/>
              <w:jc w:val="right"/>
              <w:rPr>
                <w:sz w:val="22"/>
              </w:rPr>
            </w:pPr>
            <w:r>
              <w:rPr>
                <w:spacing w:val="-4"/>
                <w:sz w:val="22"/>
              </w:rPr>
              <w:t>0.75</w:t>
            </w:r>
          </w:p>
        </w:tc>
        <w:tc>
          <w:tcPr>
            <w:tcW w:w="2576" w:type="dxa"/>
          </w:tcPr>
          <w:p>
            <w:pPr>
              <w:pStyle w:val="TableParagraph"/>
              <w:tabs>
                <w:tab w:pos="1201" w:val="left" w:leader="none"/>
              </w:tabs>
              <w:spacing w:line="232" w:lineRule="auto"/>
              <w:ind w:left="172"/>
              <w:rPr>
                <w:sz w:val="22"/>
              </w:rPr>
            </w:pPr>
            <w:r>
              <w:rPr>
                <w:spacing w:val="-4"/>
                <w:position w:val="-11"/>
                <w:sz w:val="22"/>
              </w:rPr>
              <w:t>4.33</w:t>
            </w:r>
            <w:r>
              <w:rPr>
                <w:position w:val="-11"/>
                <w:sz w:val="22"/>
              </w:rPr>
              <w:tab/>
            </w:r>
            <w:r>
              <w:rPr>
                <w:spacing w:val="-4"/>
                <w:sz w:val="22"/>
              </w:rPr>
              <w:t>Very</w:t>
            </w:r>
            <w:r>
              <w:rPr>
                <w:spacing w:val="-10"/>
                <w:sz w:val="22"/>
              </w:rPr>
              <w:t> </w:t>
            </w:r>
            <w:r>
              <w:rPr>
                <w:spacing w:val="-4"/>
                <w:sz w:val="22"/>
              </w:rPr>
              <w:t>High</w:t>
            </w:r>
          </w:p>
        </w:tc>
      </w:tr>
      <w:tr>
        <w:trPr>
          <w:trHeight w:val="497" w:hRule="atLeast"/>
        </w:trPr>
        <w:tc>
          <w:tcPr>
            <w:tcW w:w="3736" w:type="dxa"/>
          </w:tcPr>
          <w:p>
            <w:pPr>
              <w:pStyle w:val="TableParagraph"/>
              <w:spacing w:before="118"/>
              <w:ind w:left="108"/>
              <w:rPr>
                <w:sz w:val="22"/>
              </w:rPr>
            </w:pPr>
            <w:r>
              <w:rPr>
                <w:sz w:val="22"/>
              </w:rPr>
              <w:t>Filipino</w:t>
            </w:r>
            <w:r>
              <w:rPr>
                <w:spacing w:val="-3"/>
                <w:sz w:val="22"/>
              </w:rPr>
              <w:t> </w:t>
            </w:r>
            <w:r>
              <w:rPr>
                <w:sz w:val="22"/>
              </w:rPr>
              <w:t>as</w:t>
            </w:r>
            <w:r>
              <w:rPr>
                <w:spacing w:val="-5"/>
                <w:sz w:val="22"/>
              </w:rPr>
              <w:t> </w:t>
            </w:r>
            <w:r>
              <w:rPr>
                <w:sz w:val="22"/>
              </w:rPr>
              <w:t>the</w:t>
            </w:r>
            <w:r>
              <w:rPr>
                <w:spacing w:val="-5"/>
                <w:sz w:val="22"/>
              </w:rPr>
              <w:t> </w:t>
            </w:r>
            <w:r>
              <w:rPr>
                <w:sz w:val="22"/>
              </w:rPr>
              <w:t>National</w:t>
            </w:r>
            <w:r>
              <w:rPr>
                <w:spacing w:val="-1"/>
                <w:sz w:val="22"/>
              </w:rPr>
              <w:t> </w:t>
            </w:r>
            <w:r>
              <w:rPr>
                <w:spacing w:val="-2"/>
                <w:sz w:val="22"/>
              </w:rPr>
              <w:t>Language</w:t>
            </w:r>
          </w:p>
        </w:tc>
        <w:tc>
          <w:tcPr>
            <w:tcW w:w="960" w:type="dxa"/>
          </w:tcPr>
          <w:p>
            <w:pPr>
              <w:pStyle w:val="TableParagraph"/>
              <w:spacing w:before="118"/>
              <w:ind w:right="171"/>
              <w:jc w:val="right"/>
              <w:rPr>
                <w:sz w:val="22"/>
              </w:rPr>
            </w:pPr>
            <w:r>
              <w:rPr>
                <w:spacing w:val="-4"/>
                <w:sz w:val="22"/>
              </w:rPr>
              <w:t>0.72</w:t>
            </w:r>
          </w:p>
        </w:tc>
        <w:tc>
          <w:tcPr>
            <w:tcW w:w="2576" w:type="dxa"/>
          </w:tcPr>
          <w:p>
            <w:pPr>
              <w:pStyle w:val="TableParagraph"/>
              <w:tabs>
                <w:tab w:pos="1201" w:val="left" w:leader="none"/>
              </w:tabs>
              <w:spacing w:line="235" w:lineRule="auto"/>
              <w:ind w:left="172"/>
              <w:rPr>
                <w:sz w:val="22"/>
              </w:rPr>
            </w:pPr>
            <w:r>
              <w:rPr>
                <w:spacing w:val="-4"/>
                <w:position w:val="-11"/>
                <w:sz w:val="22"/>
              </w:rPr>
              <w:t>4.38</w:t>
            </w:r>
            <w:r>
              <w:rPr>
                <w:position w:val="-11"/>
                <w:sz w:val="22"/>
              </w:rPr>
              <w:tab/>
            </w:r>
            <w:r>
              <w:rPr>
                <w:spacing w:val="-4"/>
                <w:sz w:val="22"/>
              </w:rPr>
              <w:t>Very</w:t>
            </w:r>
            <w:r>
              <w:rPr>
                <w:spacing w:val="-10"/>
                <w:sz w:val="22"/>
              </w:rPr>
              <w:t> </w:t>
            </w:r>
            <w:r>
              <w:rPr>
                <w:spacing w:val="-4"/>
                <w:sz w:val="22"/>
              </w:rPr>
              <w:t>High</w:t>
            </w:r>
          </w:p>
        </w:tc>
      </w:tr>
      <w:tr>
        <w:trPr>
          <w:trHeight w:val="370" w:hRule="atLeast"/>
        </w:trPr>
        <w:tc>
          <w:tcPr>
            <w:tcW w:w="3736" w:type="dxa"/>
          </w:tcPr>
          <w:p>
            <w:pPr>
              <w:pStyle w:val="TableParagraph"/>
              <w:spacing w:line="233" w:lineRule="exact" w:before="117"/>
              <w:ind w:left="108"/>
              <w:rPr>
                <w:sz w:val="22"/>
              </w:rPr>
            </w:pPr>
            <w:r>
              <w:rPr>
                <w:sz w:val="22"/>
              </w:rPr>
              <w:t>Appreciation</w:t>
            </w:r>
            <w:r>
              <w:rPr>
                <w:spacing w:val="-6"/>
                <w:sz w:val="22"/>
              </w:rPr>
              <w:t> </w:t>
            </w:r>
            <w:r>
              <w:rPr>
                <w:sz w:val="22"/>
              </w:rPr>
              <w:t>of</w:t>
            </w:r>
            <w:r>
              <w:rPr>
                <w:spacing w:val="-3"/>
                <w:sz w:val="22"/>
              </w:rPr>
              <w:t> </w:t>
            </w:r>
            <w:r>
              <w:rPr>
                <w:spacing w:val="-5"/>
                <w:sz w:val="22"/>
              </w:rPr>
              <w:t>FWL</w:t>
            </w:r>
          </w:p>
        </w:tc>
        <w:tc>
          <w:tcPr>
            <w:tcW w:w="960" w:type="dxa"/>
          </w:tcPr>
          <w:p>
            <w:pPr>
              <w:pStyle w:val="TableParagraph"/>
              <w:spacing w:line="233" w:lineRule="exact" w:before="117"/>
              <w:ind w:right="171"/>
              <w:jc w:val="right"/>
              <w:rPr>
                <w:sz w:val="22"/>
              </w:rPr>
            </w:pPr>
            <w:r>
              <w:rPr>
                <w:spacing w:val="-4"/>
                <w:sz w:val="22"/>
              </w:rPr>
              <w:t>0.74</w:t>
            </w:r>
          </w:p>
        </w:tc>
        <w:tc>
          <w:tcPr>
            <w:tcW w:w="2576" w:type="dxa"/>
          </w:tcPr>
          <w:p>
            <w:pPr>
              <w:pStyle w:val="TableParagraph"/>
              <w:tabs>
                <w:tab w:pos="1201" w:val="left" w:leader="none"/>
              </w:tabs>
              <w:spacing w:line="213" w:lineRule="auto" w:before="3"/>
              <w:ind w:left="172"/>
              <w:rPr>
                <w:sz w:val="22"/>
              </w:rPr>
            </w:pPr>
            <w:r>
              <w:rPr>
                <w:spacing w:val="-4"/>
                <w:position w:val="-11"/>
                <w:sz w:val="22"/>
              </w:rPr>
              <w:t>4.34</w:t>
            </w:r>
            <w:r>
              <w:rPr>
                <w:position w:val="-11"/>
                <w:sz w:val="22"/>
              </w:rPr>
              <w:tab/>
            </w:r>
            <w:r>
              <w:rPr>
                <w:spacing w:val="-4"/>
                <w:sz w:val="22"/>
              </w:rPr>
              <w:t>Very</w:t>
            </w:r>
            <w:r>
              <w:rPr>
                <w:spacing w:val="-10"/>
                <w:sz w:val="22"/>
              </w:rPr>
              <w:t> </w:t>
            </w:r>
            <w:r>
              <w:rPr>
                <w:spacing w:val="-4"/>
                <w:sz w:val="22"/>
              </w:rPr>
              <w:t>High</w:t>
            </w:r>
          </w:p>
        </w:tc>
      </w:tr>
    </w:tbl>
    <w:p>
      <w:pPr>
        <w:pStyle w:val="TableParagraph"/>
        <w:spacing w:after="0" w:line="213" w:lineRule="auto"/>
        <w:rPr>
          <w:sz w:val="22"/>
        </w:rPr>
        <w:sectPr>
          <w:pgSz w:w="11910" w:h="16840"/>
          <w:pgMar w:top="1400" w:bottom="280" w:left="1417" w:right="1275"/>
        </w:sectPr>
      </w:pPr>
    </w:p>
    <w:p>
      <w:pPr>
        <w:tabs>
          <w:tab w:pos="5037" w:val="left" w:leader="none"/>
          <w:tab w:pos="5769" w:val="left" w:leader="none"/>
          <w:tab w:pos="6799" w:val="left" w:leader="none"/>
        </w:tabs>
        <w:spacing w:before="81"/>
        <w:ind w:left="2649" w:right="0" w:firstLine="0"/>
        <w:jc w:val="left"/>
        <w:rPr>
          <w:position w:val="12"/>
          <w:sz w:val="22"/>
        </w:rPr>
      </w:pPr>
      <w:r>
        <w:rPr>
          <w:b/>
          <w:spacing w:val="-2"/>
          <w:sz w:val="22"/>
        </w:rPr>
        <w:t>Total</w:t>
      </w:r>
      <w:r>
        <w:rPr>
          <w:b/>
          <w:sz w:val="22"/>
        </w:rPr>
        <w:tab/>
      </w:r>
      <w:r>
        <w:rPr>
          <w:b/>
          <w:spacing w:val="-4"/>
          <w:sz w:val="22"/>
        </w:rPr>
        <w:t>0.73</w:t>
      </w:r>
      <w:r>
        <w:rPr>
          <w:b/>
          <w:sz w:val="22"/>
        </w:rPr>
        <w:tab/>
      </w:r>
      <w:r>
        <w:rPr>
          <w:b/>
          <w:spacing w:val="-4"/>
          <w:sz w:val="22"/>
        </w:rPr>
        <w:t>4.36</w:t>
      </w:r>
      <w:r>
        <w:rPr>
          <w:b/>
          <w:sz w:val="22"/>
        </w:rPr>
        <w:tab/>
      </w:r>
      <w:r>
        <w:rPr>
          <w:spacing w:val="-4"/>
          <w:position w:val="12"/>
          <w:sz w:val="22"/>
        </w:rPr>
        <w:t>Very</w:t>
      </w:r>
      <w:r>
        <w:rPr>
          <w:spacing w:val="-8"/>
          <w:position w:val="12"/>
          <w:sz w:val="22"/>
        </w:rPr>
        <w:t> </w:t>
      </w:r>
      <w:r>
        <w:rPr>
          <w:spacing w:val="-4"/>
          <w:position w:val="12"/>
          <w:sz w:val="22"/>
        </w:rPr>
        <w:t>High</w:t>
      </w:r>
    </w:p>
    <w:p>
      <w:pPr>
        <w:pStyle w:val="BodyText"/>
        <w:spacing w:before="7"/>
        <w:rPr>
          <w:sz w:val="8"/>
        </w:rPr>
      </w:pPr>
      <w:r>
        <w:rPr>
          <w:sz w:val="8"/>
        </w:rPr>
        <mc:AlternateContent>
          <mc:Choice Requires="wps">
            <w:drawing>
              <wp:anchor distT="0" distB="0" distL="0" distR="0" allowOverlap="1" layoutInCell="1" locked="0" behindDoc="1" simplePos="0" relativeHeight="487590400">
                <wp:simplePos x="0" y="0"/>
                <wp:positionH relativeFrom="page">
                  <wp:posOffset>1463294</wp:posOffset>
                </wp:positionH>
                <wp:positionV relativeFrom="paragraph">
                  <wp:posOffset>78245</wp:posOffset>
                </wp:positionV>
                <wp:extent cx="4626610" cy="635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4626610" cy="6350"/>
                        </a:xfrm>
                        <a:custGeom>
                          <a:avLst/>
                          <a:gdLst/>
                          <a:ahLst/>
                          <a:cxnLst/>
                          <a:rect l="l" t="t" r="r" b="b"/>
                          <a:pathLst>
                            <a:path w="4626610" h="6350">
                              <a:moveTo>
                                <a:pt x="4626280" y="0"/>
                              </a:moveTo>
                              <a:lnTo>
                                <a:pt x="4626280" y="0"/>
                              </a:lnTo>
                              <a:lnTo>
                                <a:pt x="0" y="0"/>
                              </a:lnTo>
                              <a:lnTo>
                                <a:pt x="0" y="6096"/>
                              </a:lnTo>
                              <a:lnTo>
                                <a:pt x="4626280" y="6096"/>
                              </a:lnTo>
                              <a:lnTo>
                                <a:pt x="4626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5.220009pt;margin-top:6.161039pt;width:364.274017pt;height:.48pt;mso-position-horizontal-relative:page;mso-position-vertical-relative:paragraph;z-index:-15726080;mso-wrap-distance-left:0;mso-wrap-distance-right:0" id="docshape23" filled="true" fillcolor="#000000" stroked="false">
                <v:fill type="solid"/>
                <w10:wrap type="topAndBottom"/>
              </v:rect>
            </w:pict>
          </mc:Fallback>
        </mc:AlternateContent>
      </w:r>
    </w:p>
    <w:p>
      <w:pPr>
        <w:pStyle w:val="Heading2"/>
        <w:spacing w:before="1"/>
        <w:ind w:left="0" w:right="139"/>
        <w:jc w:val="center"/>
      </w:pPr>
      <w:r>
        <w:rPr/>
        <w:t>Table</w:t>
      </w:r>
      <w:r>
        <w:rPr>
          <w:spacing w:val="-13"/>
        </w:rPr>
        <w:t> </w:t>
      </w:r>
      <w:r>
        <w:rPr/>
        <w:t>2.</w:t>
      </w:r>
      <w:r>
        <w:rPr>
          <w:spacing w:val="-7"/>
        </w:rPr>
        <w:t> </w:t>
      </w:r>
      <w:r>
        <w:rPr/>
        <w:t>Level</w:t>
      </w:r>
      <w:r>
        <w:rPr>
          <w:spacing w:val="-7"/>
        </w:rPr>
        <w:t> </w:t>
      </w:r>
      <w:r>
        <w:rPr/>
        <w:t>of</w:t>
      </w:r>
      <w:r>
        <w:rPr>
          <w:spacing w:val="-13"/>
        </w:rPr>
        <w:t> </w:t>
      </w:r>
      <w:r>
        <w:rPr/>
        <w:t>Attitude</w:t>
      </w:r>
      <w:r>
        <w:rPr>
          <w:spacing w:val="-9"/>
        </w:rPr>
        <w:t> </w:t>
      </w:r>
      <w:r>
        <w:rPr/>
        <w:t>toward</w:t>
      </w:r>
      <w:r>
        <w:rPr>
          <w:spacing w:val="-7"/>
        </w:rPr>
        <w:t> </w:t>
      </w:r>
      <w:r>
        <w:rPr>
          <w:spacing w:val="-2"/>
        </w:rPr>
        <w:t>Language</w:t>
      </w:r>
    </w:p>
    <w:p>
      <w:pPr>
        <w:spacing w:before="198"/>
        <w:ind w:left="1" w:right="0" w:firstLine="0"/>
        <w:jc w:val="both"/>
        <w:rPr>
          <w:b/>
          <w:sz w:val="22"/>
        </w:rPr>
      </w:pPr>
      <w:r>
        <w:rPr>
          <w:b/>
          <w:sz w:val="22"/>
        </w:rPr>
        <w:t>Level</w:t>
      </w:r>
      <w:r>
        <w:rPr>
          <w:b/>
          <w:spacing w:val="-6"/>
          <w:sz w:val="22"/>
        </w:rPr>
        <w:t> </w:t>
      </w:r>
      <w:r>
        <w:rPr>
          <w:b/>
          <w:sz w:val="22"/>
        </w:rPr>
        <w:t>of</w:t>
      </w:r>
      <w:r>
        <w:rPr>
          <w:b/>
          <w:spacing w:val="-5"/>
          <w:sz w:val="22"/>
        </w:rPr>
        <w:t> </w:t>
      </w:r>
      <w:r>
        <w:rPr>
          <w:b/>
          <w:sz w:val="22"/>
        </w:rPr>
        <w:t>Language</w:t>
      </w:r>
      <w:r>
        <w:rPr>
          <w:b/>
          <w:spacing w:val="-4"/>
          <w:sz w:val="22"/>
        </w:rPr>
        <w:t> </w:t>
      </w:r>
      <w:r>
        <w:rPr>
          <w:b/>
          <w:sz w:val="22"/>
        </w:rPr>
        <w:t>Exposure</w:t>
      </w:r>
      <w:r>
        <w:rPr>
          <w:b/>
          <w:spacing w:val="-5"/>
          <w:sz w:val="22"/>
        </w:rPr>
        <w:t> </w:t>
      </w:r>
      <w:r>
        <w:rPr>
          <w:b/>
          <w:sz w:val="22"/>
        </w:rPr>
        <w:t>among</w:t>
      </w:r>
      <w:r>
        <w:rPr>
          <w:b/>
          <w:spacing w:val="-4"/>
          <w:sz w:val="22"/>
        </w:rPr>
        <w:t> </w:t>
      </w:r>
      <w:r>
        <w:rPr>
          <w:b/>
          <w:sz w:val="22"/>
        </w:rPr>
        <w:t>Senior</w:t>
      </w:r>
      <w:r>
        <w:rPr>
          <w:b/>
          <w:spacing w:val="-9"/>
          <w:sz w:val="22"/>
        </w:rPr>
        <w:t> </w:t>
      </w:r>
      <w:r>
        <w:rPr>
          <w:b/>
          <w:sz w:val="22"/>
        </w:rPr>
        <w:t>High</w:t>
      </w:r>
      <w:r>
        <w:rPr>
          <w:b/>
          <w:spacing w:val="-5"/>
          <w:sz w:val="22"/>
        </w:rPr>
        <w:t> </w:t>
      </w:r>
      <w:r>
        <w:rPr>
          <w:b/>
          <w:sz w:val="22"/>
        </w:rPr>
        <w:t>School</w:t>
      </w:r>
      <w:r>
        <w:rPr>
          <w:b/>
          <w:spacing w:val="-3"/>
          <w:sz w:val="22"/>
        </w:rPr>
        <w:t> </w:t>
      </w:r>
      <w:r>
        <w:rPr>
          <w:b/>
          <w:spacing w:val="-2"/>
          <w:sz w:val="22"/>
        </w:rPr>
        <w:t>Students</w:t>
      </w:r>
    </w:p>
    <w:p>
      <w:pPr>
        <w:pStyle w:val="BodyText"/>
        <w:spacing w:before="1"/>
        <w:ind w:left="1" w:right="140"/>
        <w:jc w:val="both"/>
      </w:pPr>
      <w:r>
        <w:rPr/>
        <w:t>Table 3 shows that the overall level of language exposure among the participants is Very High (M = 4.35,</w:t>
      </w:r>
      <w:r>
        <w:rPr>
          <w:spacing w:val="-6"/>
        </w:rPr>
        <w:t> </w:t>
      </w:r>
      <w:r>
        <w:rPr/>
        <w:t>SD</w:t>
      </w:r>
      <w:r>
        <w:rPr>
          <w:spacing w:val="-8"/>
        </w:rPr>
        <w:t> </w:t>
      </w:r>
      <w:r>
        <w:rPr/>
        <w:t>=</w:t>
      </w:r>
      <w:r>
        <w:rPr>
          <w:spacing w:val="-6"/>
        </w:rPr>
        <w:t> </w:t>
      </w:r>
      <w:r>
        <w:rPr/>
        <w:t>0.33).</w:t>
      </w:r>
      <w:r>
        <w:rPr>
          <w:spacing w:val="-11"/>
        </w:rPr>
        <w:t> </w:t>
      </w:r>
      <w:r>
        <w:rPr/>
        <w:t>This</w:t>
      </w:r>
      <w:r>
        <w:rPr>
          <w:spacing w:val="-6"/>
        </w:rPr>
        <w:t> </w:t>
      </w:r>
      <w:r>
        <w:rPr/>
        <w:t>indicates</w:t>
      </w:r>
      <w:r>
        <w:rPr>
          <w:spacing w:val="-8"/>
        </w:rPr>
        <w:t> </w:t>
      </w:r>
      <w:r>
        <w:rPr/>
        <w:t>that</w:t>
      </w:r>
      <w:r>
        <w:rPr>
          <w:spacing w:val="-5"/>
        </w:rPr>
        <w:t> </w:t>
      </w:r>
      <w:r>
        <w:rPr/>
        <w:t>students</w:t>
      </w:r>
      <w:r>
        <w:rPr>
          <w:spacing w:val="-6"/>
        </w:rPr>
        <w:t> </w:t>
      </w:r>
      <w:r>
        <w:rPr/>
        <w:t>are</w:t>
      </w:r>
      <w:r>
        <w:rPr>
          <w:spacing w:val="-8"/>
        </w:rPr>
        <w:t> </w:t>
      </w:r>
      <w:r>
        <w:rPr/>
        <w:t>frequently</w:t>
      </w:r>
      <w:r>
        <w:rPr>
          <w:spacing w:val="-9"/>
        </w:rPr>
        <w:t> </w:t>
      </w:r>
      <w:r>
        <w:rPr/>
        <w:t>exposed</w:t>
      </w:r>
      <w:r>
        <w:rPr>
          <w:spacing w:val="-6"/>
        </w:rPr>
        <w:t> </w:t>
      </w:r>
      <w:r>
        <w:rPr/>
        <w:t>to</w:t>
      </w:r>
      <w:r>
        <w:rPr>
          <w:spacing w:val="-9"/>
        </w:rPr>
        <w:t> </w:t>
      </w:r>
      <w:r>
        <w:rPr/>
        <w:t>the</w:t>
      </w:r>
      <w:r>
        <w:rPr>
          <w:spacing w:val="-8"/>
        </w:rPr>
        <w:t> </w:t>
      </w:r>
      <w:r>
        <w:rPr/>
        <w:t>language</w:t>
      </w:r>
      <w:r>
        <w:rPr>
          <w:spacing w:val="-6"/>
        </w:rPr>
        <w:t> </w:t>
      </w:r>
      <w:r>
        <w:rPr/>
        <w:t>in</w:t>
      </w:r>
      <w:r>
        <w:rPr>
          <w:spacing w:val="-6"/>
        </w:rPr>
        <w:t> </w:t>
      </w:r>
      <w:r>
        <w:rPr/>
        <w:t>various</w:t>
      </w:r>
      <w:r>
        <w:rPr>
          <w:spacing w:val="-6"/>
        </w:rPr>
        <w:t> </w:t>
      </w:r>
      <w:r>
        <w:rPr/>
        <w:t>contexts of their daily lives. The low standard deviation suggests that the respondents’</w:t>
      </w:r>
      <w:r>
        <w:rPr>
          <w:spacing w:val="-3"/>
        </w:rPr>
        <w:t> </w:t>
      </w:r>
      <w:r>
        <w:rPr/>
        <w:t>experiences with using and hearing the language are relatively similar. In such a situation, opportunities for the continuous development of their language skills become stronger and more sustained.</w:t>
      </w:r>
    </w:p>
    <w:p>
      <w:pPr>
        <w:tabs>
          <w:tab w:pos="1033" w:val="left" w:leader="none"/>
          <w:tab w:pos="8088" w:val="left" w:leader="none"/>
        </w:tabs>
        <w:spacing w:before="0"/>
        <w:ind w:left="1" w:right="0" w:firstLine="0"/>
        <w:jc w:val="both"/>
        <w:rPr>
          <w:sz w:val="22"/>
        </w:rPr>
      </w:pPr>
      <w:r>
        <w:rPr>
          <w:b/>
          <w:spacing w:val="-10"/>
          <w:sz w:val="22"/>
        </w:rPr>
        <w:t>\</w:t>
      </w:r>
      <w:r>
        <w:rPr>
          <w:b/>
          <w:sz w:val="22"/>
        </w:rPr>
        <w:tab/>
      </w:r>
      <w:r>
        <w:rPr>
          <w:sz w:val="22"/>
          <w:u w:val="single"/>
        </w:rPr>
        <w:tab/>
      </w:r>
    </w:p>
    <w:p>
      <w:pPr>
        <w:pStyle w:val="Heading2"/>
        <w:tabs>
          <w:tab w:pos="5028" w:val="left" w:leader="none"/>
          <w:tab w:pos="5618" w:val="left" w:leader="none"/>
          <w:tab w:pos="6619" w:val="left" w:leader="none"/>
        </w:tabs>
        <w:spacing w:line="320" w:lineRule="exact" w:before="6"/>
        <w:ind w:left="2448"/>
        <w:jc w:val="left"/>
        <w:rPr>
          <w:position w:val="13"/>
        </w:rPr>
      </w:pPr>
      <w:r>
        <w:rPr>
          <w:spacing w:val="-2"/>
        </w:rPr>
        <w:t>Indicators</w:t>
      </w:r>
      <w:r>
        <w:rPr/>
        <w:tab/>
      </w:r>
      <w:r>
        <w:rPr>
          <w:spacing w:val="-5"/>
        </w:rPr>
        <w:t>SD</w:t>
      </w:r>
      <w:r>
        <w:rPr/>
        <w:tab/>
      </w:r>
      <w:r>
        <w:rPr>
          <w:spacing w:val="-4"/>
        </w:rPr>
        <w:t>Mean</w:t>
      </w:r>
      <w:r>
        <w:rPr/>
        <w:tab/>
      </w:r>
      <w:r>
        <w:rPr>
          <w:spacing w:val="-2"/>
          <w:position w:val="13"/>
        </w:rPr>
        <w:t>Descriptive</w:t>
      </w:r>
    </w:p>
    <w:p>
      <w:pPr>
        <w:tabs>
          <w:tab w:pos="5861" w:val="left" w:leader="none"/>
          <w:tab w:pos="7004" w:val="left" w:leader="none"/>
        </w:tabs>
        <w:spacing w:line="190" w:lineRule="exact" w:before="0"/>
        <w:ind w:left="0" w:right="140" w:firstLine="0"/>
        <w:jc w:val="center"/>
        <w:rPr>
          <w:b/>
          <w:sz w:val="22"/>
        </w:rPr>
      </w:pPr>
      <w:r>
        <w:rPr>
          <w:sz w:val="22"/>
          <w:u w:val="single"/>
        </w:rPr>
        <w:tab/>
      </w:r>
      <w:r>
        <w:rPr>
          <w:b/>
          <w:spacing w:val="-2"/>
          <w:sz w:val="22"/>
          <w:u w:val="single"/>
        </w:rPr>
        <w:t>Level</w:t>
      </w:r>
      <w:r>
        <w:rPr>
          <w:b/>
          <w:sz w:val="22"/>
          <w:u w:val="single"/>
        </w:rPr>
        <w:tab/>
      </w:r>
    </w:p>
    <w:p>
      <w:pPr>
        <w:pStyle w:val="BodyText"/>
        <w:spacing w:before="4"/>
        <w:rPr>
          <w:b/>
          <w:sz w:val="12"/>
        </w:rPr>
      </w:pPr>
    </w:p>
    <w:tbl>
      <w:tblPr>
        <w:tblW w:w="0" w:type="auto"/>
        <w:jc w:val="left"/>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8"/>
        <w:gridCol w:w="1828"/>
        <w:gridCol w:w="1456"/>
        <w:gridCol w:w="2509"/>
      </w:tblGrid>
      <w:tr>
        <w:trPr>
          <w:trHeight w:val="372" w:hRule="atLeast"/>
        </w:trPr>
        <w:tc>
          <w:tcPr>
            <w:tcW w:w="1228" w:type="dxa"/>
          </w:tcPr>
          <w:p>
            <w:pPr>
              <w:pStyle w:val="TableParagraph"/>
              <w:spacing w:line="244" w:lineRule="exact"/>
              <w:ind w:left="122"/>
              <w:rPr>
                <w:sz w:val="22"/>
              </w:rPr>
            </w:pPr>
            <w:r>
              <w:rPr>
                <w:spacing w:val="-4"/>
                <w:sz w:val="22"/>
              </w:rPr>
              <w:t>Home</w:t>
            </w:r>
          </w:p>
        </w:tc>
        <w:tc>
          <w:tcPr>
            <w:tcW w:w="1828" w:type="dxa"/>
          </w:tcPr>
          <w:p>
            <w:pPr>
              <w:pStyle w:val="TableParagraph"/>
              <w:rPr>
                <w:sz w:val="22"/>
              </w:rPr>
            </w:pPr>
          </w:p>
        </w:tc>
        <w:tc>
          <w:tcPr>
            <w:tcW w:w="1456" w:type="dxa"/>
          </w:tcPr>
          <w:p>
            <w:pPr>
              <w:pStyle w:val="TableParagraph"/>
              <w:spacing w:line="244" w:lineRule="exact"/>
              <w:ind w:right="166"/>
              <w:jc w:val="right"/>
              <w:rPr>
                <w:sz w:val="22"/>
              </w:rPr>
            </w:pPr>
            <w:r>
              <w:rPr>
                <w:spacing w:val="-4"/>
                <w:sz w:val="22"/>
              </w:rPr>
              <w:t>0.35</w:t>
            </w:r>
          </w:p>
        </w:tc>
        <w:tc>
          <w:tcPr>
            <w:tcW w:w="2509" w:type="dxa"/>
          </w:tcPr>
          <w:p>
            <w:pPr>
              <w:pStyle w:val="TableParagraph"/>
              <w:tabs>
                <w:tab w:pos="1167" w:val="left" w:leader="none"/>
              </w:tabs>
              <w:spacing w:line="244" w:lineRule="exact"/>
              <w:ind w:left="164"/>
              <w:rPr>
                <w:sz w:val="22"/>
              </w:rPr>
            </w:pPr>
            <w:r>
              <w:rPr>
                <w:spacing w:val="-4"/>
                <w:sz w:val="22"/>
              </w:rPr>
              <w:t>4.35</w:t>
            </w:r>
            <w:r>
              <w:rPr>
                <w:sz w:val="22"/>
              </w:rPr>
              <w:tab/>
            </w:r>
            <w:r>
              <w:rPr>
                <w:spacing w:val="-4"/>
                <w:sz w:val="22"/>
              </w:rPr>
              <w:t>Very</w:t>
            </w:r>
            <w:r>
              <w:rPr>
                <w:spacing w:val="-10"/>
                <w:sz w:val="22"/>
              </w:rPr>
              <w:t> </w:t>
            </w:r>
            <w:r>
              <w:rPr>
                <w:spacing w:val="-4"/>
                <w:sz w:val="22"/>
              </w:rPr>
              <w:t>High</w:t>
            </w:r>
          </w:p>
        </w:tc>
      </w:tr>
      <w:tr>
        <w:trPr>
          <w:trHeight w:val="499" w:hRule="atLeast"/>
        </w:trPr>
        <w:tc>
          <w:tcPr>
            <w:tcW w:w="1228" w:type="dxa"/>
          </w:tcPr>
          <w:p>
            <w:pPr>
              <w:pStyle w:val="TableParagraph"/>
              <w:spacing w:before="119"/>
              <w:ind w:left="122"/>
              <w:rPr>
                <w:sz w:val="22"/>
              </w:rPr>
            </w:pPr>
            <w:r>
              <w:rPr>
                <w:spacing w:val="-2"/>
                <w:sz w:val="22"/>
              </w:rPr>
              <w:t>Friends</w:t>
            </w:r>
          </w:p>
        </w:tc>
        <w:tc>
          <w:tcPr>
            <w:tcW w:w="1828" w:type="dxa"/>
          </w:tcPr>
          <w:p>
            <w:pPr>
              <w:pStyle w:val="TableParagraph"/>
              <w:rPr>
                <w:sz w:val="22"/>
              </w:rPr>
            </w:pPr>
          </w:p>
        </w:tc>
        <w:tc>
          <w:tcPr>
            <w:tcW w:w="1456" w:type="dxa"/>
          </w:tcPr>
          <w:p>
            <w:pPr>
              <w:pStyle w:val="TableParagraph"/>
              <w:spacing w:before="119"/>
              <w:ind w:right="166"/>
              <w:jc w:val="right"/>
              <w:rPr>
                <w:sz w:val="22"/>
              </w:rPr>
            </w:pPr>
            <w:r>
              <w:rPr>
                <w:spacing w:val="-4"/>
                <w:sz w:val="22"/>
              </w:rPr>
              <w:t>0.40</w:t>
            </w:r>
          </w:p>
        </w:tc>
        <w:tc>
          <w:tcPr>
            <w:tcW w:w="2509" w:type="dxa"/>
          </w:tcPr>
          <w:p>
            <w:pPr>
              <w:pStyle w:val="TableParagraph"/>
              <w:tabs>
                <w:tab w:pos="1167" w:val="left" w:leader="none"/>
              </w:tabs>
              <w:spacing w:line="235" w:lineRule="auto"/>
              <w:ind w:left="164"/>
              <w:rPr>
                <w:sz w:val="22"/>
              </w:rPr>
            </w:pPr>
            <w:r>
              <w:rPr>
                <w:spacing w:val="-4"/>
                <w:position w:val="-11"/>
                <w:sz w:val="22"/>
              </w:rPr>
              <w:t>4.40</w:t>
            </w:r>
            <w:r>
              <w:rPr>
                <w:position w:val="-11"/>
                <w:sz w:val="22"/>
              </w:rPr>
              <w:tab/>
            </w:r>
            <w:r>
              <w:rPr>
                <w:spacing w:val="-4"/>
                <w:sz w:val="22"/>
              </w:rPr>
              <w:t>Very</w:t>
            </w:r>
            <w:r>
              <w:rPr>
                <w:spacing w:val="-10"/>
                <w:sz w:val="22"/>
              </w:rPr>
              <w:t> </w:t>
            </w:r>
            <w:r>
              <w:rPr>
                <w:spacing w:val="-4"/>
                <w:sz w:val="22"/>
              </w:rPr>
              <w:t>High</w:t>
            </w:r>
          </w:p>
        </w:tc>
      </w:tr>
      <w:tr>
        <w:trPr>
          <w:trHeight w:val="500" w:hRule="atLeast"/>
        </w:trPr>
        <w:tc>
          <w:tcPr>
            <w:tcW w:w="1228" w:type="dxa"/>
          </w:tcPr>
          <w:p>
            <w:pPr>
              <w:pStyle w:val="TableParagraph"/>
              <w:spacing w:before="118"/>
              <w:ind w:left="122"/>
              <w:rPr>
                <w:sz w:val="22"/>
              </w:rPr>
            </w:pPr>
            <w:r>
              <w:rPr>
                <w:spacing w:val="-2"/>
                <w:sz w:val="22"/>
              </w:rPr>
              <w:t>School</w:t>
            </w:r>
          </w:p>
        </w:tc>
        <w:tc>
          <w:tcPr>
            <w:tcW w:w="1828" w:type="dxa"/>
          </w:tcPr>
          <w:p>
            <w:pPr>
              <w:pStyle w:val="TableParagraph"/>
              <w:rPr>
                <w:sz w:val="22"/>
              </w:rPr>
            </w:pPr>
          </w:p>
        </w:tc>
        <w:tc>
          <w:tcPr>
            <w:tcW w:w="1456" w:type="dxa"/>
          </w:tcPr>
          <w:p>
            <w:pPr>
              <w:pStyle w:val="TableParagraph"/>
              <w:spacing w:before="118"/>
              <w:ind w:right="166"/>
              <w:jc w:val="right"/>
              <w:rPr>
                <w:sz w:val="22"/>
              </w:rPr>
            </w:pPr>
            <w:r>
              <w:rPr>
                <w:spacing w:val="-4"/>
                <w:sz w:val="22"/>
              </w:rPr>
              <w:t>0.40</w:t>
            </w:r>
          </w:p>
        </w:tc>
        <w:tc>
          <w:tcPr>
            <w:tcW w:w="2509" w:type="dxa"/>
          </w:tcPr>
          <w:p>
            <w:pPr>
              <w:pStyle w:val="TableParagraph"/>
              <w:tabs>
                <w:tab w:pos="1167" w:val="left" w:leader="none"/>
              </w:tabs>
              <w:spacing w:line="235" w:lineRule="auto"/>
              <w:ind w:left="164"/>
              <w:rPr>
                <w:sz w:val="22"/>
              </w:rPr>
            </w:pPr>
            <w:r>
              <w:rPr>
                <w:spacing w:val="-4"/>
                <w:position w:val="-11"/>
                <w:sz w:val="22"/>
              </w:rPr>
              <w:t>4.29</w:t>
            </w:r>
            <w:r>
              <w:rPr>
                <w:position w:val="-11"/>
                <w:sz w:val="22"/>
              </w:rPr>
              <w:tab/>
            </w:r>
            <w:r>
              <w:rPr>
                <w:spacing w:val="-4"/>
                <w:sz w:val="22"/>
              </w:rPr>
              <w:t>Very</w:t>
            </w:r>
            <w:r>
              <w:rPr>
                <w:spacing w:val="-10"/>
                <w:sz w:val="22"/>
              </w:rPr>
              <w:t> </w:t>
            </w:r>
            <w:r>
              <w:rPr>
                <w:spacing w:val="-4"/>
                <w:sz w:val="22"/>
              </w:rPr>
              <w:t>High</w:t>
            </w:r>
          </w:p>
        </w:tc>
      </w:tr>
      <w:tr>
        <w:trPr>
          <w:trHeight w:val="500" w:hRule="atLeast"/>
        </w:trPr>
        <w:tc>
          <w:tcPr>
            <w:tcW w:w="1228" w:type="dxa"/>
          </w:tcPr>
          <w:p>
            <w:pPr>
              <w:pStyle w:val="TableParagraph"/>
              <w:spacing w:before="120"/>
              <w:ind w:left="122"/>
              <w:rPr>
                <w:sz w:val="22"/>
              </w:rPr>
            </w:pPr>
            <w:r>
              <w:rPr>
                <w:spacing w:val="-2"/>
                <w:sz w:val="22"/>
              </w:rPr>
              <w:t>Media</w:t>
            </w:r>
          </w:p>
        </w:tc>
        <w:tc>
          <w:tcPr>
            <w:tcW w:w="1828" w:type="dxa"/>
          </w:tcPr>
          <w:p>
            <w:pPr>
              <w:pStyle w:val="TableParagraph"/>
              <w:rPr>
                <w:sz w:val="22"/>
              </w:rPr>
            </w:pPr>
          </w:p>
        </w:tc>
        <w:tc>
          <w:tcPr>
            <w:tcW w:w="1456" w:type="dxa"/>
          </w:tcPr>
          <w:p>
            <w:pPr>
              <w:pStyle w:val="TableParagraph"/>
              <w:spacing w:before="120"/>
              <w:ind w:right="166"/>
              <w:jc w:val="right"/>
              <w:rPr>
                <w:sz w:val="22"/>
              </w:rPr>
            </w:pPr>
            <w:r>
              <w:rPr>
                <w:spacing w:val="-4"/>
                <w:sz w:val="22"/>
              </w:rPr>
              <w:t>0.34</w:t>
            </w:r>
          </w:p>
        </w:tc>
        <w:tc>
          <w:tcPr>
            <w:tcW w:w="2509" w:type="dxa"/>
          </w:tcPr>
          <w:p>
            <w:pPr>
              <w:pStyle w:val="TableParagraph"/>
              <w:tabs>
                <w:tab w:pos="1167" w:val="left" w:leader="none"/>
              </w:tabs>
              <w:spacing w:line="232" w:lineRule="auto"/>
              <w:ind w:left="164"/>
              <w:rPr>
                <w:sz w:val="22"/>
              </w:rPr>
            </w:pPr>
            <w:r>
              <w:rPr>
                <w:spacing w:val="-4"/>
                <w:position w:val="-11"/>
                <w:sz w:val="22"/>
              </w:rPr>
              <w:t>4.36</w:t>
            </w:r>
            <w:r>
              <w:rPr>
                <w:position w:val="-11"/>
                <w:sz w:val="22"/>
              </w:rPr>
              <w:tab/>
            </w:r>
            <w:r>
              <w:rPr>
                <w:spacing w:val="-4"/>
                <w:sz w:val="22"/>
              </w:rPr>
              <w:t>Very</w:t>
            </w:r>
            <w:r>
              <w:rPr>
                <w:spacing w:val="-10"/>
                <w:sz w:val="22"/>
              </w:rPr>
              <w:t> </w:t>
            </w:r>
            <w:r>
              <w:rPr>
                <w:spacing w:val="-4"/>
                <w:sz w:val="22"/>
              </w:rPr>
              <w:t>High</w:t>
            </w:r>
          </w:p>
        </w:tc>
      </w:tr>
      <w:tr>
        <w:trPr>
          <w:trHeight w:val="496" w:hRule="atLeast"/>
        </w:trPr>
        <w:tc>
          <w:tcPr>
            <w:tcW w:w="1228" w:type="dxa"/>
            <w:tcBorders>
              <w:bottom w:val="single" w:sz="4" w:space="0" w:color="000000"/>
            </w:tcBorders>
          </w:tcPr>
          <w:p>
            <w:pPr>
              <w:pStyle w:val="TableParagraph"/>
              <w:rPr>
                <w:sz w:val="22"/>
              </w:rPr>
            </w:pPr>
          </w:p>
        </w:tc>
        <w:tc>
          <w:tcPr>
            <w:tcW w:w="1828" w:type="dxa"/>
            <w:tcBorders>
              <w:bottom w:val="single" w:sz="4" w:space="0" w:color="000000"/>
            </w:tcBorders>
          </w:tcPr>
          <w:p>
            <w:pPr>
              <w:pStyle w:val="TableParagraph"/>
              <w:spacing w:before="118"/>
              <w:ind w:left="443"/>
              <w:rPr>
                <w:b/>
                <w:sz w:val="22"/>
              </w:rPr>
            </w:pPr>
            <w:r>
              <w:rPr>
                <w:b/>
                <w:spacing w:val="-2"/>
                <w:sz w:val="22"/>
              </w:rPr>
              <w:t>Total</w:t>
            </w:r>
          </w:p>
        </w:tc>
        <w:tc>
          <w:tcPr>
            <w:tcW w:w="1456" w:type="dxa"/>
            <w:tcBorders>
              <w:bottom w:val="single" w:sz="4" w:space="0" w:color="000000"/>
            </w:tcBorders>
          </w:tcPr>
          <w:p>
            <w:pPr>
              <w:pStyle w:val="TableParagraph"/>
              <w:spacing w:before="118"/>
              <w:ind w:right="166"/>
              <w:jc w:val="right"/>
              <w:rPr>
                <w:b/>
                <w:sz w:val="22"/>
              </w:rPr>
            </w:pPr>
            <w:r>
              <w:rPr>
                <w:b/>
                <w:spacing w:val="-4"/>
                <w:sz w:val="22"/>
              </w:rPr>
              <w:t>0.33</w:t>
            </w:r>
          </w:p>
        </w:tc>
        <w:tc>
          <w:tcPr>
            <w:tcW w:w="2509" w:type="dxa"/>
            <w:tcBorders>
              <w:bottom w:val="single" w:sz="4" w:space="0" w:color="000000"/>
            </w:tcBorders>
          </w:tcPr>
          <w:p>
            <w:pPr>
              <w:pStyle w:val="TableParagraph"/>
              <w:tabs>
                <w:tab w:pos="1167" w:val="left" w:leader="none"/>
              </w:tabs>
              <w:spacing w:line="235" w:lineRule="auto"/>
              <w:ind w:left="164"/>
              <w:rPr>
                <w:sz w:val="22"/>
              </w:rPr>
            </w:pPr>
            <w:r>
              <w:rPr>
                <w:b/>
                <w:spacing w:val="-4"/>
                <w:position w:val="-11"/>
                <w:sz w:val="22"/>
              </w:rPr>
              <w:t>4.35</w:t>
            </w:r>
            <w:r>
              <w:rPr>
                <w:b/>
                <w:position w:val="-11"/>
                <w:sz w:val="22"/>
              </w:rPr>
              <w:tab/>
            </w:r>
            <w:r>
              <w:rPr>
                <w:spacing w:val="-4"/>
                <w:sz w:val="22"/>
              </w:rPr>
              <w:t>Very</w:t>
            </w:r>
            <w:r>
              <w:rPr>
                <w:spacing w:val="-10"/>
                <w:sz w:val="22"/>
              </w:rPr>
              <w:t> </w:t>
            </w:r>
            <w:r>
              <w:rPr>
                <w:spacing w:val="-4"/>
                <w:sz w:val="22"/>
              </w:rPr>
              <w:t>High</w:t>
            </w:r>
          </w:p>
        </w:tc>
      </w:tr>
    </w:tbl>
    <w:p>
      <w:pPr>
        <w:pStyle w:val="Heading2"/>
        <w:ind w:left="0" w:right="136"/>
        <w:jc w:val="center"/>
      </w:pPr>
      <w:r>
        <w:rPr/>
        <w:t>Table</w:t>
      </w:r>
      <w:r>
        <w:rPr>
          <w:spacing w:val="-9"/>
        </w:rPr>
        <w:t> </w:t>
      </w:r>
      <w:r>
        <w:rPr/>
        <w:t>3.</w:t>
      </w:r>
      <w:r>
        <w:rPr>
          <w:spacing w:val="-7"/>
        </w:rPr>
        <w:t> </w:t>
      </w:r>
      <w:r>
        <w:rPr/>
        <w:t>Level</w:t>
      </w:r>
      <w:r>
        <w:rPr>
          <w:spacing w:val="-6"/>
        </w:rPr>
        <w:t> </w:t>
      </w:r>
      <w:r>
        <w:rPr/>
        <w:t>of</w:t>
      </w:r>
      <w:r>
        <w:rPr>
          <w:spacing w:val="-7"/>
        </w:rPr>
        <w:t> </w:t>
      </w:r>
      <w:r>
        <w:rPr/>
        <w:t>Language</w:t>
      </w:r>
      <w:r>
        <w:rPr>
          <w:spacing w:val="-7"/>
        </w:rPr>
        <w:t> </w:t>
      </w:r>
      <w:r>
        <w:rPr>
          <w:spacing w:val="-2"/>
        </w:rPr>
        <w:t>Exposure</w:t>
      </w:r>
    </w:p>
    <w:p>
      <w:pPr>
        <w:pStyle w:val="BodyText"/>
        <w:spacing w:before="1"/>
        <w:rPr>
          <w:b/>
        </w:rPr>
      </w:pPr>
    </w:p>
    <w:p>
      <w:pPr>
        <w:spacing w:line="252" w:lineRule="exact" w:before="0"/>
        <w:ind w:left="1" w:right="0" w:firstLine="0"/>
        <w:jc w:val="both"/>
        <w:rPr>
          <w:b/>
          <w:sz w:val="22"/>
        </w:rPr>
      </w:pPr>
      <w:r>
        <w:rPr>
          <w:b/>
          <w:sz w:val="22"/>
        </w:rPr>
        <w:t>Level</w:t>
      </w:r>
      <w:r>
        <w:rPr>
          <w:b/>
          <w:spacing w:val="-2"/>
          <w:sz w:val="22"/>
        </w:rPr>
        <w:t> </w:t>
      </w:r>
      <w:r>
        <w:rPr>
          <w:b/>
          <w:sz w:val="22"/>
        </w:rPr>
        <w:t>of</w:t>
      </w:r>
      <w:r>
        <w:rPr>
          <w:b/>
          <w:spacing w:val="-3"/>
          <w:sz w:val="22"/>
        </w:rPr>
        <w:t> </w:t>
      </w:r>
      <w:r>
        <w:rPr>
          <w:b/>
          <w:sz w:val="22"/>
        </w:rPr>
        <w:t>Motivation</w:t>
      </w:r>
      <w:r>
        <w:rPr>
          <w:b/>
          <w:spacing w:val="-5"/>
          <w:sz w:val="22"/>
        </w:rPr>
        <w:t> </w:t>
      </w:r>
      <w:r>
        <w:rPr>
          <w:b/>
          <w:sz w:val="22"/>
        </w:rPr>
        <w:t>in</w:t>
      </w:r>
      <w:r>
        <w:rPr>
          <w:b/>
          <w:spacing w:val="-3"/>
          <w:sz w:val="22"/>
        </w:rPr>
        <w:t> </w:t>
      </w:r>
      <w:r>
        <w:rPr>
          <w:b/>
          <w:sz w:val="22"/>
        </w:rPr>
        <w:t>Language</w:t>
      </w:r>
      <w:r>
        <w:rPr>
          <w:b/>
          <w:spacing w:val="-3"/>
          <w:sz w:val="22"/>
        </w:rPr>
        <w:t> </w:t>
      </w:r>
      <w:r>
        <w:rPr>
          <w:b/>
          <w:sz w:val="22"/>
        </w:rPr>
        <w:t>Learning</w:t>
      </w:r>
      <w:r>
        <w:rPr>
          <w:b/>
          <w:spacing w:val="-5"/>
          <w:sz w:val="22"/>
        </w:rPr>
        <w:t> </w:t>
      </w:r>
      <w:r>
        <w:rPr>
          <w:b/>
          <w:sz w:val="22"/>
        </w:rPr>
        <w:t>among</w:t>
      </w:r>
      <w:r>
        <w:rPr>
          <w:b/>
          <w:spacing w:val="-9"/>
          <w:sz w:val="22"/>
        </w:rPr>
        <w:t> </w:t>
      </w:r>
      <w:r>
        <w:rPr>
          <w:b/>
          <w:sz w:val="22"/>
        </w:rPr>
        <w:t>Senior</w:t>
      </w:r>
      <w:r>
        <w:rPr>
          <w:b/>
          <w:spacing w:val="-8"/>
          <w:sz w:val="22"/>
        </w:rPr>
        <w:t> </w:t>
      </w:r>
      <w:r>
        <w:rPr>
          <w:b/>
          <w:sz w:val="22"/>
        </w:rPr>
        <w:t>High</w:t>
      </w:r>
      <w:r>
        <w:rPr>
          <w:b/>
          <w:spacing w:val="-6"/>
          <w:sz w:val="22"/>
        </w:rPr>
        <w:t> </w:t>
      </w:r>
      <w:r>
        <w:rPr>
          <w:b/>
          <w:sz w:val="22"/>
        </w:rPr>
        <w:t>School</w:t>
      </w:r>
      <w:r>
        <w:rPr>
          <w:b/>
          <w:spacing w:val="-1"/>
          <w:sz w:val="22"/>
        </w:rPr>
        <w:t> </w:t>
      </w:r>
      <w:r>
        <w:rPr>
          <w:b/>
          <w:spacing w:val="-2"/>
          <w:sz w:val="22"/>
        </w:rPr>
        <w:t>Students</w:t>
      </w:r>
    </w:p>
    <w:p>
      <w:pPr>
        <w:pStyle w:val="BodyText"/>
        <w:ind w:left="1" w:right="138"/>
        <w:jc w:val="both"/>
      </w:pPr>
      <w:r>
        <w:rPr/>
        <w:t>Table 4 presents the level of motivation in language learning based on two dimensions: integrative motivation</w:t>
      </w:r>
      <w:r>
        <w:rPr>
          <w:spacing w:val="-12"/>
        </w:rPr>
        <w:t> </w:t>
      </w:r>
      <w:r>
        <w:rPr/>
        <w:t>and</w:t>
      </w:r>
      <w:r>
        <w:rPr>
          <w:spacing w:val="-12"/>
        </w:rPr>
        <w:t> </w:t>
      </w:r>
      <w:r>
        <w:rPr/>
        <w:t>instrumental</w:t>
      </w:r>
      <w:r>
        <w:rPr>
          <w:spacing w:val="-11"/>
        </w:rPr>
        <w:t> </w:t>
      </w:r>
      <w:r>
        <w:rPr/>
        <w:t>motivation.</w:t>
      </w:r>
      <w:r>
        <w:rPr>
          <w:spacing w:val="-14"/>
        </w:rPr>
        <w:t> </w:t>
      </w:r>
      <w:r>
        <w:rPr/>
        <w:t>The</w:t>
      </w:r>
      <w:r>
        <w:rPr>
          <w:spacing w:val="-12"/>
        </w:rPr>
        <w:t> </w:t>
      </w:r>
      <w:r>
        <w:rPr/>
        <w:t>results</w:t>
      </w:r>
      <w:r>
        <w:rPr>
          <w:spacing w:val="-9"/>
        </w:rPr>
        <w:t> </w:t>
      </w:r>
      <w:r>
        <w:rPr/>
        <w:t>show</w:t>
      </w:r>
      <w:r>
        <w:rPr>
          <w:spacing w:val="-11"/>
        </w:rPr>
        <w:t> </w:t>
      </w:r>
      <w:r>
        <w:rPr/>
        <w:t>that</w:t>
      </w:r>
      <w:r>
        <w:rPr>
          <w:spacing w:val="-11"/>
        </w:rPr>
        <w:t> </w:t>
      </w:r>
      <w:r>
        <w:rPr/>
        <w:t>integrative</w:t>
      </w:r>
      <w:r>
        <w:rPr>
          <w:spacing w:val="-12"/>
        </w:rPr>
        <w:t> </w:t>
      </w:r>
      <w:r>
        <w:rPr/>
        <w:t>motivation</w:t>
      </w:r>
      <w:r>
        <w:rPr>
          <w:spacing w:val="-10"/>
        </w:rPr>
        <w:t> </w:t>
      </w:r>
      <w:r>
        <w:rPr/>
        <w:t>has</w:t>
      </w:r>
      <w:r>
        <w:rPr>
          <w:spacing w:val="-9"/>
        </w:rPr>
        <w:t> </w:t>
      </w:r>
      <w:r>
        <w:rPr/>
        <w:t>a</w:t>
      </w:r>
      <w:r>
        <w:rPr>
          <w:spacing w:val="-14"/>
        </w:rPr>
        <w:t> </w:t>
      </w:r>
      <w:r>
        <w:rPr/>
        <w:t>mean</w:t>
      </w:r>
      <w:r>
        <w:rPr>
          <w:spacing w:val="-10"/>
        </w:rPr>
        <w:t> </w:t>
      </w:r>
      <w:r>
        <w:rPr/>
        <w:t>of</w:t>
      </w:r>
      <w:r>
        <w:rPr>
          <w:spacing w:val="-9"/>
        </w:rPr>
        <w:t> </w:t>
      </w:r>
      <w:r>
        <w:rPr/>
        <w:t>4.36 (SD</w:t>
      </w:r>
      <w:r>
        <w:rPr>
          <w:spacing w:val="-6"/>
        </w:rPr>
        <w:t> </w:t>
      </w:r>
      <w:r>
        <w:rPr/>
        <w:t>=</w:t>
      </w:r>
      <w:r>
        <w:rPr>
          <w:spacing w:val="-4"/>
        </w:rPr>
        <w:t> </w:t>
      </w:r>
      <w:r>
        <w:rPr/>
        <w:t>0.33),</w:t>
      </w:r>
      <w:r>
        <w:rPr>
          <w:spacing w:val="-7"/>
        </w:rPr>
        <w:t> </w:t>
      </w:r>
      <w:r>
        <w:rPr/>
        <w:t>while</w:t>
      </w:r>
      <w:r>
        <w:rPr>
          <w:spacing w:val="-7"/>
        </w:rPr>
        <w:t> </w:t>
      </w:r>
      <w:r>
        <w:rPr/>
        <w:t>instrumental</w:t>
      </w:r>
      <w:r>
        <w:rPr>
          <w:spacing w:val="-6"/>
        </w:rPr>
        <w:t> </w:t>
      </w:r>
      <w:r>
        <w:rPr/>
        <w:t>motivation</w:t>
      </w:r>
      <w:r>
        <w:rPr>
          <w:spacing w:val="-5"/>
        </w:rPr>
        <w:t> </w:t>
      </w:r>
      <w:r>
        <w:rPr/>
        <w:t>has</w:t>
      </w:r>
      <w:r>
        <w:rPr>
          <w:spacing w:val="-7"/>
        </w:rPr>
        <w:t> </w:t>
      </w:r>
      <w:r>
        <w:rPr/>
        <w:t>a</w:t>
      </w:r>
      <w:r>
        <w:rPr>
          <w:spacing w:val="-7"/>
        </w:rPr>
        <w:t> </w:t>
      </w:r>
      <w:r>
        <w:rPr/>
        <w:t>mean</w:t>
      </w:r>
      <w:r>
        <w:rPr>
          <w:spacing w:val="-1"/>
        </w:rPr>
        <w:t> </w:t>
      </w:r>
      <w:r>
        <w:rPr/>
        <w:t>of</w:t>
      </w:r>
      <w:r>
        <w:rPr>
          <w:spacing w:val="-6"/>
        </w:rPr>
        <w:t> </w:t>
      </w:r>
      <w:r>
        <w:rPr/>
        <w:t>4.38</w:t>
      </w:r>
      <w:r>
        <w:rPr>
          <w:spacing w:val="-7"/>
        </w:rPr>
        <w:t> </w:t>
      </w:r>
      <w:r>
        <w:rPr/>
        <w:t>(SD</w:t>
      </w:r>
      <w:r>
        <w:rPr>
          <w:spacing w:val="-6"/>
        </w:rPr>
        <w:t> </w:t>
      </w:r>
      <w:r>
        <w:rPr/>
        <w:t>=</w:t>
      </w:r>
      <w:r>
        <w:rPr>
          <w:spacing w:val="-7"/>
        </w:rPr>
        <w:t> </w:t>
      </w:r>
      <w:r>
        <w:rPr/>
        <w:t>0.33).</w:t>
      </w:r>
      <w:r>
        <w:rPr>
          <w:spacing w:val="-5"/>
        </w:rPr>
        <w:t> </w:t>
      </w:r>
      <w:r>
        <w:rPr/>
        <w:t>Both</w:t>
      </w:r>
      <w:r>
        <w:rPr>
          <w:spacing w:val="-7"/>
        </w:rPr>
        <w:t> </w:t>
      </w:r>
      <w:r>
        <w:rPr/>
        <w:t>dimensions</w:t>
      </w:r>
      <w:r>
        <w:rPr>
          <w:spacing w:val="-4"/>
        </w:rPr>
        <w:t> </w:t>
      </w:r>
      <w:r>
        <w:rPr/>
        <w:t>fall</w:t>
      </w:r>
      <w:r>
        <w:rPr>
          <w:spacing w:val="-4"/>
        </w:rPr>
        <w:t> </w:t>
      </w:r>
      <w:r>
        <w:rPr/>
        <w:t>under the</w:t>
      </w:r>
      <w:r>
        <w:rPr>
          <w:spacing w:val="-14"/>
        </w:rPr>
        <w:t> </w:t>
      </w:r>
      <w:r>
        <w:rPr/>
        <w:t>descriptive</w:t>
      </w:r>
      <w:r>
        <w:rPr>
          <w:spacing w:val="-13"/>
        </w:rPr>
        <w:t> </w:t>
      </w:r>
      <w:r>
        <w:rPr/>
        <w:t>level</w:t>
      </w:r>
      <w:r>
        <w:rPr>
          <w:spacing w:val="-12"/>
        </w:rPr>
        <w:t> </w:t>
      </w:r>
      <w:r>
        <w:rPr/>
        <w:t>of</w:t>
      </w:r>
      <w:r>
        <w:rPr>
          <w:spacing w:val="-12"/>
        </w:rPr>
        <w:t> </w:t>
      </w:r>
      <w:r>
        <w:rPr/>
        <w:t>“Very</w:t>
      </w:r>
      <w:r>
        <w:rPr>
          <w:spacing w:val="-13"/>
        </w:rPr>
        <w:t> </w:t>
      </w:r>
      <w:r>
        <w:rPr/>
        <w:t>High.”</w:t>
      </w:r>
      <w:r>
        <w:rPr>
          <w:spacing w:val="-14"/>
        </w:rPr>
        <w:t> </w:t>
      </w:r>
      <w:r>
        <w:rPr/>
        <w:t>The</w:t>
      </w:r>
      <w:r>
        <w:rPr>
          <w:spacing w:val="-13"/>
        </w:rPr>
        <w:t> </w:t>
      </w:r>
      <w:r>
        <w:rPr/>
        <w:t>overall</w:t>
      </w:r>
      <w:r>
        <w:rPr>
          <w:spacing w:val="-14"/>
        </w:rPr>
        <w:t> </w:t>
      </w:r>
      <w:r>
        <w:rPr/>
        <w:t>mean</w:t>
      </w:r>
      <w:r>
        <w:rPr>
          <w:spacing w:val="-14"/>
        </w:rPr>
        <w:t> </w:t>
      </w:r>
      <w:r>
        <w:rPr/>
        <w:t>of</w:t>
      </w:r>
      <w:r>
        <w:rPr>
          <w:spacing w:val="-11"/>
        </w:rPr>
        <w:t> </w:t>
      </w:r>
      <w:r>
        <w:rPr/>
        <w:t>4.37</w:t>
      </w:r>
      <w:r>
        <w:rPr>
          <w:spacing w:val="-13"/>
        </w:rPr>
        <w:t> </w:t>
      </w:r>
      <w:r>
        <w:rPr/>
        <w:t>(SD</w:t>
      </w:r>
      <w:r>
        <w:rPr>
          <w:spacing w:val="-14"/>
        </w:rPr>
        <w:t> </w:t>
      </w:r>
      <w:r>
        <w:rPr/>
        <w:t>=</w:t>
      </w:r>
      <w:r>
        <w:rPr>
          <w:spacing w:val="-13"/>
        </w:rPr>
        <w:t> </w:t>
      </w:r>
      <w:r>
        <w:rPr/>
        <w:t>0.32)</w:t>
      </w:r>
      <w:r>
        <w:rPr>
          <w:spacing w:val="-14"/>
        </w:rPr>
        <w:t> </w:t>
      </w:r>
      <w:r>
        <w:rPr/>
        <w:t>indicates</w:t>
      </w:r>
      <w:r>
        <w:rPr>
          <w:spacing w:val="-12"/>
        </w:rPr>
        <w:t> </w:t>
      </w:r>
      <w:r>
        <w:rPr/>
        <w:t>that</w:t>
      </w:r>
      <w:r>
        <w:rPr>
          <w:spacing w:val="-12"/>
        </w:rPr>
        <w:t> </w:t>
      </w:r>
      <w:r>
        <w:rPr/>
        <w:t>the</w:t>
      </w:r>
      <w:r>
        <w:rPr>
          <w:spacing w:val="-13"/>
        </w:rPr>
        <w:t> </w:t>
      </w:r>
      <w:r>
        <w:rPr/>
        <w:t>participants demonstrate a very high level of motivation in language learning. The low standard deviation further suggests</w:t>
      </w:r>
      <w:r>
        <w:rPr>
          <w:spacing w:val="-2"/>
        </w:rPr>
        <w:t> </w:t>
      </w:r>
      <w:r>
        <w:rPr/>
        <w:t>that</w:t>
      </w:r>
      <w:r>
        <w:rPr>
          <w:spacing w:val="-1"/>
        </w:rPr>
        <w:t> </w:t>
      </w:r>
      <w:r>
        <w:rPr/>
        <w:t>the</w:t>
      </w:r>
      <w:r>
        <w:rPr>
          <w:spacing w:val="-2"/>
        </w:rPr>
        <w:t> </w:t>
      </w:r>
      <w:r>
        <w:rPr/>
        <w:t>responses</w:t>
      </w:r>
      <w:r>
        <w:rPr>
          <w:spacing w:val="-2"/>
        </w:rPr>
        <w:t> </w:t>
      </w:r>
      <w:r>
        <w:rPr/>
        <w:t>of the participants</w:t>
      </w:r>
      <w:r>
        <w:rPr>
          <w:spacing w:val="-2"/>
        </w:rPr>
        <w:t> </w:t>
      </w:r>
      <w:r>
        <w:rPr/>
        <w:t>are relatively</w:t>
      </w:r>
      <w:r>
        <w:rPr>
          <w:spacing w:val="-2"/>
        </w:rPr>
        <w:t> </w:t>
      </w:r>
      <w:r>
        <w:rPr/>
        <w:t>consistent and closely</w:t>
      </w:r>
      <w:r>
        <w:rPr>
          <w:spacing w:val="-2"/>
        </w:rPr>
        <w:t> </w:t>
      </w:r>
      <w:r>
        <w:rPr/>
        <w:t>clustered</w:t>
      </w:r>
      <w:r>
        <w:rPr>
          <w:spacing w:val="-2"/>
        </w:rPr>
        <w:t> </w:t>
      </w:r>
      <w:r>
        <w:rPr/>
        <w:t>around</w:t>
      </w:r>
      <w:r>
        <w:rPr>
          <w:spacing w:val="-2"/>
        </w:rPr>
        <w:t> </w:t>
      </w:r>
      <w:r>
        <w:rPr/>
        <w:t>the </w:t>
      </w:r>
      <w:r>
        <w:rPr>
          <w:spacing w:val="-2"/>
        </w:rPr>
        <w:t>mean.</w:t>
      </w:r>
    </w:p>
    <w:p>
      <w:pPr>
        <w:pStyle w:val="BodyText"/>
        <w:spacing w:before="30" w:after="1"/>
        <w:rPr>
          <w:sz w:val="20"/>
        </w:rPr>
      </w:pPr>
    </w:p>
    <w:tbl>
      <w:tblPr>
        <w:tblW w:w="0" w:type="auto"/>
        <w:jc w:val="left"/>
        <w:tblInd w:w="1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49"/>
        <w:gridCol w:w="1326"/>
        <w:gridCol w:w="835"/>
        <w:gridCol w:w="1583"/>
      </w:tblGrid>
      <w:tr>
        <w:trPr>
          <w:trHeight w:val="786" w:hRule="atLeast"/>
        </w:trPr>
        <w:tc>
          <w:tcPr>
            <w:tcW w:w="3149" w:type="dxa"/>
            <w:tcBorders>
              <w:top w:val="single" w:sz="4" w:space="0" w:color="000000"/>
              <w:bottom w:val="single" w:sz="4" w:space="0" w:color="000000"/>
            </w:tcBorders>
          </w:tcPr>
          <w:p>
            <w:pPr>
              <w:pStyle w:val="TableParagraph"/>
              <w:spacing w:before="11"/>
              <w:rPr>
                <w:sz w:val="22"/>
              </w:rPr>
            </w:pPr>
          </w:p>
          <w:p>
            <w:pPr>
              <w:pStyle w:val="TableParagraph"/>
              <w:spacing w:before="1"/>
              <w:ind w:left="1407"/>
              <w:rPr>
                <w:b/>
                <w:sz w:val="22"/>
              </w:rPr>
            </w:pPr>
            <w:r>
              <w:rPr>
                <w:b/>
                <w:spacing w:val="-2"/>
                <w:sz w:val="22"/>
              </w:rPr>
              <w:t>Indicators</w:t>
            </w:r>
          </w:p>
        </w:tc>
        <w:tc>
          <w:tcPr>
            <w:tcW w:w="1326" w:type="dxa"/>
            <w:tcBorders>
              <w:top w:val="single" w:sz="4" w:space="0" w:color="000000"/>
              <w:bottom w:val="single" w:sz="4" w:space="0" w:color="000000"/>
            </w:tcBorders>
          </w:tcPr>
          <w:p>
            <w:pPr>
              <w:pStyle w:val="TableParagraph"/>
              <w:spacing w:before="11"/>
              <w:rPr>
                <w:sz w:val="22"/>
              </w:rPr>
            </w:pPr>
          </w:p>
          <w:p>
            <w:pPr>
              <w:pStyle w:val="TableParagraph"/>
              <w:spacing w:before="1"/>
              <w:ind w:right="216"/>
              <w:jc w:val="right"/>
              <w:rPr>
                <w:b/>
                <w:sz w:val="22"/>
              </w:rPr>
            </w:pPr>
            <w:r>
              <w:rPr>
                <w:b/>
                <w:spacing w:val="-5"/>
                <w:sz w:val="22"/>
              </w:rPr>
              <w:t>SD</w:t>
            </w:r>
          </w:p>
        </w:tc>
        <w:tc>
          <w:tcPr>
            <w:tcW w:w="835" w:type="dxa"/>
            <w:tcBorders>
              <w:top w:val="single" w:sz="4" w:space="0" w:color="000000"/>
              <w:bottom w:val="single" w:sz="4" w:space="0" w:color="000000"/>
            </w:tcBorders>
          </w:tcPr>
          <w:p>
            <w:pPr>
              <w:pStyle w:val="TableParagraph"/>
              <w:spacing w:before="11"/>
              <w:rPr>
                <w:sz w:val="22"/>
              </w:rPr>
            </w:pPr>
          </w:p>
          <w:p>
            <w:pPr>
              <w:pStyle w:val="TableParagraph"/>
              <w:spacing w:before="1"/>
              <w:ind w:right="116"/>
              <w:jc w:val="center"/>
              <w:rPr>
                <w:b/>
                <w:sz w:val="22"/>
              </w:rPr>
            </w:pPr>
            <w:r>
              <w:rPr>
                <w:b/>
                <w:spacing w:val="-4"/>
                <w:sz w:val="22"/>
              </w:rPr>
              <w:t>Mean</w:t>
            </w:r>
          </w:p>
        </w:tc>
        <w:tc>
          <w:tcPr>
            <w:tcW w:w="1583" w:type="dxa"/>
            <w:tcBorders>
              <w:top w:val="single" w:sz="4" w:space="0" w:color="000000"/>
              <w:bottom w:val="single" w:sz="4" w:space="0" w:color="000000"/>
            </w:tcBorders>
          </w:tcPr>
          <w:p>
            <w:pPr>
              <w:pStyle w:val="TableParagraph"/>
              <w:spacing w:before="140"/>
              <w:ind w:left="484" w:hanging="276"/>
              <w:rPr>
                <w:b/>
                <w:sz w:val="22"/>
              </w:rPr>
            </w:pPr>
            <w:r>
              <w:rPr>
                <w:b/>
                <w:spacing w:val="-2"/>
                <w:sz w:val="22"/>
              </w:rPr>
              <w:t>Descriptive </w:t>
            </w:r>
            <w:r>
              <w:rPr>
                <w:b/>
                <w:spacing w:val="-4"/>
                <w:sz w:val="22"/>
              </w:rPr>
              <w:t>Level</w:t>
            </w:r>
          </w:p>
        </w:tc>
      </w:tr>
      <w:tr>
        <w:trPr>
          <w:trHeight w:val="792" w:hRule="atLeast"/>
        </w:trPr>
        <w:tc>
          <w:tcPr>
            <w:tcW w:w="3149" w:type="dxa"/>
            <w:tcBorders>
              <w:top w:val="single" w:sz="4" w:space="0" w:color="000000"/>
            </w:tcBorders>
          </w:tcPr>
          <w:p>
            <w:pPr>
              <w:pStyle w:val="TableParagraph"/>
              <w:spacing w:before="14"/>
              <w:rPr>
                <w:sz w:val="22"/>
              </w:rPr>
            </w:pPr>
          </w:p>
          <w:p>
            <w:pPr>
              <w:pStyle w:val="TableParagraph"/>
              <w:ind w:left="107"/>
              <w:rPr>
                <w:sz w:val="22"/>
              </w:rPr>
            </w:pPr>
            <w:r>
              <w:rPr>
                <w:sz w:val="22"/>
              </w:rPr>
              <w:t>Integrative</w:t>
            </w:r>
            <w:r>
              <w:rPr>
                <w:spacing w:val="-8"/>
                <w:sz w:val="22"/>
              </w:rPr>
              <w:t> </w:t>
            </w:r>
            <w:r>
              <w:rPr>
                <w:spacing w:val="-2"/>
                <w:sz w:val="22"/>
              </w:rPr>
              <w:t>Motivation</w:t>
            </w:r>
          </w:p>
        </w:tc>
        <w:tc>
          <w:tcPr>
            <w:tcW w:w="1326" w:type="dxa"/>
            <w:tcBorders>
              <w:top w:val="single" w:sz="4" w:space="0" w:color="000000"/>
            </w:tcBorders>
          </w:tcPr>
          <w:p>
            <w:pPr>
              <w:pStyle w:val="TableParagraph"/>
              <w:spacing w:before="14"/>
              <w:rPr>
                <w:sz w:val="22"/>
              </w:rPr>
            </w:pPr>
          </w:p>
          <w:p>
            <w:pPr>
              <w:pStyle w:val="TableParagraph"/>
              <w:ind w:right="161"/>
              <w:jc w:val="right"/>
              <w:rPr>
                <w:sz w:val="22"/>
              </w:rPr>
            </w:pPr>
            <w:r>
              <w:rPr>
                <w:spacing w:val="-4"/>
                <w:sz w:val="22"/>
              </w:rPr>
              <w:t>0.33</w:t>
            </w:r>
          </w:p>
        </w:tc>
        <w:tc>
          <w:tcPr>
            <w:tcW w:w="835" w:type="dxa"/>
            <w:tcBorders>
              <w:top w:val="single" w:sz="4" w:space="0" w:color="000000"/>
            </w:tcBorders>
          </w:tcPr>
          <w:p>
            <w:pPr>
              <w:pStyle w:val="TableParagraph"/>
              <w:spacing w:before="14"/>
              <w:rPr>
                <w:sz w:val="22"/>
              </w:rPr>
            </w:pPr>
          </w:p>
          <w:p>
            <w:pPr>
              <w:pStyle w:val="TableParagraph"/>
              <w:ind w:right="116"/>
              <w:jc w:val="center"/>
              <w:rPr>
                <w:sz w:val="22"/>
              </w:rPr>
            </w:pPr>
            <w:r>
              <w:rPr>
                <w:spacing w:val="-4"/>
                <w:sz w:val="22"/>
              </w:rPr>
              <w:t>4.36</w:t>
            </w:r>
          </w:p>
        </w:tc>
        <w:tc>
          <w:tcPr>
            <w:tcW w:w="1583" w:type="dxa"/>
            <w:tcBorders>
              <w:top w:val="single" w:sz="4" w:space="0" w:color="000000"/>
            </w:tcBorders>
          </w:tcPr>
          <w:p>
            <w:pPr>
              <w:pStyle w:val="TableParagraph"/>
              <w:spacing w:before="14"/>
              <w:rPr>
                <w:sz w:val="22"/>
              </w:rPr>
            </w:pPr>
          </w:p>
          <w:p>
            <w:pPr>
              <w:pStyle w:val="TableParagraph"/>
              <w:ind w:left="285"/>
              <w:rPr>
                <w:sz w:val="22"/>
              </w:rPr>
            </w:pPr>
            <w:r>
              <w:rPr>
                <w:spacing w:val="-4"/>
                <w:sz w:val="22"/>
              </w:rPr>
              <w:t>Very</w:t>
            </w:r>
            <w:r>
              <w:rPr>
                <w:spacing w:val="-8"/>
                <w:sz w:val="22"/>
              </w:rPr>
              <w:t> </w:t>
            </w:r>
            <w:r>
              <w:rPr>
                <w:spacing w:val="-4"/>
                <w:sz w:val="22"/>
              </w:rPr>
              <w:t>High</w:t>
            </w:r>
          </w:p>
        </w:tc>
      </w:tr>
      <w:tr>
        <w:trPr>
          <w:trHeight w:val="789" w:hRule="atLeast"/>
        </w:trPr>
        <w:tc>
          <w:tcPr>
            <w:tcW w:w="3149" w:type="dxa"/>
          </w:tcPr>
          <w:p>
            <w:pPr>
              <w:pStyle w:val="TableParagraph"/>
              <w:spacing w:before="10"/>
              <w:rPr>
                <w:sz w:val="22"/>
              </w:rPr>
            </w:pPr>
          </w:p>
          <w:p>
            <w:pPr>
              <w:pStyle w:val="TableParagraph"/>
              <w:spacing w:before="1"/>
              <w:ind w:left="107"/>
              <w:rPr>
                <w:sz w:val="22"/>
              </w:rPr>
            </w:pPr>
            <w:r>
              <w:rPr>
                <w:sz w:val="22"/>
              </w:rPr>
              <w:t>Instrumental</w:t>
            </w:r>
            <w:r>
              <w:rPr>
                <w:spacing w:val="-7"/>
                <w:sz w:val="22"/>
              </w:rPr>
              <w:t> </w:t>
            </w:r>
            <w:r>
              <w:rPr>
                <w:spacing w:val="-2"/>
                <w:sz w:val="22"/>
              </w:rPr>
              <w:t>Motivation</w:t>
            </w:r>
          </w:p>
        </w:tc>
        <w:tc>
          <w:tcPr>
            <w:tcW w:w="1326" w:type="dxa"/>
          </w:tcPr>
          <w:p>
            <w:pPr>
              <w:pStyle w:val="TableParagraph"/>
              <w:spacing w:before="10"/>
              <w:rPr>
                <w:sz w:val="22"/>
              </w:rPr>
            </w:pPr>
          </w:p>
          <w:p>
            <w:pPr>
              <w:pStyle w:val="TableParagraph"/>
              <w:spacing w:before="1"/>
              <w:ind w:right="161"/>
              <w:jc w:val="right"/>
              <w:rPr>
                <w:sz w:val="22"/>
              </w:rPr>
            </w:pPr>
            <w:r>
              <w:rPr>
                <w:spacing w:val="-4"/>
                <w:sz w:val="22"/>
              </w:rPr>
              <w:t>0.33</w:t>
            </w:r>
          </w:p>
        </w:tc>
        <w:tc>
          <w:tcPr>
            <w:tcW w:w="835" w:type="dxa"/>
          </w:tcPr>
          <w:p>
            <w:pPr>
              <w:pStyle w:val="TableParagraph"/>
              <w:spacing w:before="10"/>
              <w:rPr>
                <w:sz w:val="22"/>
              </w:rPr>
            </w:pPr>
          </w:p>
          <w:p>
            <w:pPr>
              <w:pStyle w:val="TableParagraph"/>
              <w:spacing w:before="1"/>
              <w:ind w:right="116"/>
              <w:jc w:val="center"/>
              <w:rPr>
                <w:sz w:val="22"/>
              </w:rPr>
            </w:pPr>
            <w:r>
              <w:rPr>
                <w:spacing w:val="-4"/>
                <w:sz w:val="22"/>
              </w:rPr>
              <w:t>4.38</w:t>
            </w:r>
          </w:p>
        </w:tc>
        <w:tc>
          <w:tcPr>
            <w:tcW w:w="1583" w:type="dxa"/>
          </w:tcPr>
          <w:p>
            <w:pPr>
              <w:pStyle w:val="TableParagraph"/>
              <w:spacing w:before="10"/>
              <w:rPr>
                <w:sz w:val="22"/>
              </w:rPr>
            </w:pPr>
          </w:p>
          <w:p>
            <w:pPr>
              <w:pStyle w:val="TableParagraph"/>
              <w:spacing w:before="1"/>
              <w:ind w:left="285"/>
              <w:rPr>
                <w:sz w:val="22"/>
              </w:rPr>
            </w:pPr>
            <w:r>
              <w:rPr>
                <w:spacing w:val="-4"/>
                <w:sz w:val="22"/>
              </w:rPr>
              <w:t>Very</w:t>
            </w:r>
            <w:r>
              <w:rPr>
                <w:spacing w:val="-8"/>
                <w:sz w:val="22"/>
              </w:rPr>
              <w:t> </w:t>
            </w:r>
            <w:r>
              <w:rPr>
                <w:spacing w:val="-4"/>
                <w:sz w:val="22"/>
              </w:rPr>
              <w:t>High</w:t>
            </w:r>
          </w:p>
        </w:tc>
      </w:tr>
      <w:tr>
        <w:trPr>
          <w:trHeight w:val="567" w:hRule="atLeast"/>
        </w:trPr>
        <w:tc>
          <w:tcPr>
            <w:tcW w:w="3149" w:type="dxa"/>
          </w:tcPr>
          <w:p>
            <w:pPr>
              <w:pStyle w:val="TableParagraph"/>
              <w:spacing w:before="11"/>
              <w:rPr>
                <w:sz w:val="22"/>
              </w:rPr>
            </w:pPr>
          </w:p>
          <w:p>
            <w:pPr>
              <w:pStyle w:val="TableParagraph"/>
              <w:ind w:left="1649"/>
              <w:rPr>
                <w:b/>
                <w:sz w:val="22"/>
              </w:rPr>
            </w:pPr>
            <w:r>
              <w:rPr>
                <w:b/>
                <w:spacing w:val="-2"/>
                <w:sz w:val="22"/>
              </w:rPr>
              <w:t>Total</w:t>
            </w:r>
          </w:p>
        </w:tc>
        <w:tc>
          <w:tcPr>
            <w:tcW w:w="1326" w:type="dxa"/>
          </w:tcPr>
          <w:p>
            <w:pPr>
              <w:pStyle w:val="TableParagraph"/>
              <w:spacing w:before="11"/>
              <w:rPr>
                <w:sz w:val="22"/>
              </w:rPr>
            </w:pPr>
          </w:p>
          <w:p>
            <w:pPr>
              <w:pStyle w:val="TableParagraph"/>
              <w:ind w:right="161"/>
              <w:jc w:val="right"/>
              <w:rPr>
                <w:b/>
                <w:sz w:val="22"/>
              </w:rPr>
            </w:pPr>
            <w:r>
              <w:rPr>
                <w:b/>
                <w:spacing w:val="-4"/>
                <w:sz w:val="22"/>
              </w:rPr>
              <w:t>0.32</w:t>
            </w:r>
          </w:p>
        </w:tc>
        <w:tc>
          <w:tcPr>
            <w:tcW w:w="835" w:type="dxa"/>
          </w:tcPr>
          <w:p>
            <w:pPr>
              <w:pStyle w:val="TableParagraph"/>
              <w:spacing w:before="11"/>
              <w:rPr>
                <w:sz w:val="22"/>
              </w:rPr>
            </w:pPr>
          </w:p>
          <w:p>
            <w:pPr>
              <w:pStyle w:val="TableParagraph"/>
              <w:ind w:right="116"/>
              <w:jc w:val="center"/>
              <w:rPr>
                <w:b/>
                <w:sz w:val="22"/>
              </w:rPr>
            </w:pPr>
            <w:r>
              <w:rPr>
                <w:b/>
                <w:spacing w:val="-4"/>
                <w:sz w:val="22"/>
              </w:rPr>
              <w:t>4.37</w:t>
            </w:r>
          </w:p>
        </w:tc>
        <w:tc>
          <w:tcPr>
            <w:tcW w:w="1583" w:type="dxa"/>
          </w:tcPr>
          <w:p>
            <w:pPr>
              <w:pStyle w:val="TableParagraph"/>
              <w:spacing w:before="11"/>
              <w:rPr>
                <w:sz w:val="22"/>
              </w:rPr>
            </w:pPr>
          </w:p>
          <w:p>
            <w:pPr>
              <w:pStyle w:val="TableParagraph"/>
              <w:ind w:left="285"/>
              <w:rPr>
                <w:sz w:val="22"/>
              </w:rPr>
            </w:pPr>
            <w:r>
              <w:rPr>
                <w:spacing w:val="-4"/>
                <w:sz w:val="22"/>
              </w:rPr>
              <w:t>Very</w:t>
            </w:r>
            <w:r>
              <w:rPr>
                <w:spacing w:val="-8"/>
                <w:sz w:val="22"/>
              </w:rPr>
              <w:t> </w:t>
            </w:r>
            <w:r>
              <w:rPr>
                <w:spacing w:val="-4"/>
                <w:sz w:val="22"/>
              </w:rPr>
              <w:t>High</w:t>
            </w:r>
          </w:p>
        </w:tc>
      </w:tr>
    </w:tbl>
    <w:p>
      <w:pPr>
        <w:pStyle w:val="BodyText"/>
        <w:spacing w:before="9"/>
        <w:rPr>
          <w:sz w:val="16"/>
        </w:rPr>
      </w:pPr>
      <w:r>
        <w:rPr>
          <w:sz w:val="16"/>
        </w:rPr>
        <mc:AlternateContent>
          <mc:Choice Requires="wps">
            <w:drawing>
              <wp:anchor distT="0" distB="0" distL="0" distR="0" allowOverlap="1" layoutInCell="1" locked="0" behindDoc="1" simplePos="0" relativeHeight="487590912">
                <wp:simplePos x="0" y="0"/>
                <wp:positionH relativeFrom="page">
                  <wp:posOffset>1582166</wp:posOffset>
                </wp:positionH>
                <wp:positionV relativeFrom="paragraph">
                  <wp:posOffset>137807</wp:posOffset>
                </wp:positionV>
                <wp:extent cx="4387215" cy="635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4387215" cy="6350"/>
                        </a:xfrm>
                        <a:custGeom>
                          <a:avLst/>
                          <a:gdLst/>
                          <a:ahLst/>
                          <a:cxnLst/>
                          <a:rect l="l" t="t" r="r" b="b"/>
                          <a:pathLst>
                            <a:path w="4387215" h="6350">
                              <a:moveTo>
                                <a:pt x="4387012" y="0"/>
                              </a:moveTo>
                              <a:lnTo>
                                <a:pt x="4387012" y="0"/>
                              </a:lnTo>
                              <a:lnTo>
                                <a:pt x="0" y="0"/>
                              </a:lnTo>
                              <a:lnTo>
                                <a:pt x="0" y="6083"/>
                              </a:lnTo>
                              <a:lnTo>
                                <a:pt x="4387012" y="6083"/>
                              </a:lnTo>
                              <a:lnTo>
                                <a:pt x="43870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4.580009pt;margin-top:10.850996pt;width:345.434016pt;height:.479pt;mso-position-horizontal-relative:page;mso-position-vertical-relative:paragraph;z-index:-15725568;mso-wrap-distance-left:0;mso-wrap-distance-right:0" id="docshape24" filled="true" fillcolor="#000000" stroked="false">
                <v:fill type="solid"/>
                <w10:wrap type="topAndBottom"/>
              </v:rect>
            </w:pict>
          </mc:Fallback>
        </mc:AlternateContent>
      </w:r>
    </w:p>
    <w:p>
      <w:pPr>
        <w:pStyle w:val="Heading2"/>
        <w:spacing w:before="250"/>
        <w:ind w:right="140"/>
      </w:pPr>
      <w:r>
        <w:rPr/>
        <w:t>Significant</w:t>
      </w:r>
      <w:r>
        <w:rPr>
          <w:spacing w:val="-14"/>
        </w:rPr>
        <w:t> </w:t>
      </w:r>
      <w:r>
        <w:rPr/>
        <w:t>Influence</w:t>
      </w:r>
      <w:r>
        <w:rPr>
          <w:spacing w:val="-9"/>
        </w:rPr>
        <w:t> </w:t>
      </w:r>
      <w:r>
        <w:rPr/>
        <w:t>of</w:t>
      </w:r>
      <w:r>
        <w:rPr>
          <w:spacing w:val="-10"/>
        </w:rPr>
        <w:t> </w:t>
      </w:r>
      <w:r>
        <w:rPr/>
        <w:t>Language</w:t>
      </w:r>
      <w:r>
        <w:rPr>
          <w:spacing w:val="-8"/>
        </w:rPr>
        <w:t> </w:t>
      </w:r>
      <w:r>
        <w:rPr/>
        <w:t>Learning</w:t>
      </w:r>
      <w:r>
        <w:rPr>
          <w:spacing w:val="-8"/>
        </w:rPr>
        <w:t> </w:t>
      </w:r>
      <w:r>
        <w:rPr/>
        <w:t>Strategies,</w:t>
      </w:r>
      <w:r>
        <w:rPr>
          <w:spacing w:val="-14"/>
        </w:rPr>
        <w:t> </w:t>
      </w:r>
      <w:r>
        <w:rPr/>
        <w:t>Attitude</w:t>
      </w:r>
      <w:r>
        <w:rPr>
          <w:spacing w:val="-10"/>
        </w:rPr>
        <w:t> </w:t>
      </w:r>
      <w:r>
        <w:rPr/>
        <w:t>toward</w:t>
      </w:r>
      <w:r>
        <w:rPr>
          <w:spacing w:val="-8"/>
        </w:rPr>
        <w:t> </w:t>
      </w:r>
      <w:r>
        <w:rPr/>
        <w:t>Language,</w:t>
      </w:r>
      <w:r>
        <w:rPr>
          <w:spacing w:val="-8"/>
        </w:rPr>
        <w:t> </w:t>
      </w:r>
      <w:r>
        <w:rPr/>
        <w:t>and</w:t>
      </w:r>
      <w:r>
        <w:rPr>
          <w:spacing w:val="-9"/>
        </w:rPr>
        <w:t> </w:t>
      </w:r>
      <w:r>
        <w:rPr/>
        <w:t>Language Exposure on Motivation in Language Learning among Senior High School Students</w:t>
      </w:r>
    </w:p>
    <w:p>
      <w:pPr>
        <w:pStyle w:val="BodyText"/>
        <w:spacing w:before="2"/>
        <w:rPr>
          <w:b/>
        </w:rPr>
      </w:pPr>
    </w:p>
    <w:p>
      <w:pPr>
        <w:pStyle w:val="BodyText"/>
        <w:ind w:left="1" w:right="138"/>
        <w:jc w:val="both"/>
      </w:pPr>
      <w:r>
        <w:rPr/>
        <w:t>Table 5 presents the overall influence of language learning strategies, attitude toward language, and language</w:t>
      </w:r>
      <w:r>
        <w:rPr>
          <w:spacing w:val="-14"/>
        </w:rPr>
        <w:t> </w:t>
      </w:r>
      <w:r>
        <w:rPr/>
        <w:t>exposure</w:t>
      </w:r>
      <w:r>
        <w:rPr>
          <w:spacing w:val="-6"/>
        </w:rPr>
        <w:t> </w:t>
      </w:r>
      <w:r>
        <w:rPr/>
        <w:t>on</w:t>
      </w:r>
      <w:r>
        <w:rPr>
          <w:spacing w:val="-5"/>
        </w:rPr>
        <w:t> </w:t>
      </w:r>
      <w:r>
        <w:rPr/>
        <w:t>students’</w:t>
      </w:r>
      <w:r>
        <w:rPr>
          <w:spacing w:val="-14"/>
        </w:rPr>
        <w:t> </w:t>
      </w:r>
      <w:r>
        <w:rPr/>
        <w:t>motivation</w:t>
      </w:r>
      <w:r>
        <w:rPr>
          <w:spacing w:val="-6"/>
        </w:rPr>
        <w:t> </w:t>
      </w:r>
      <w:r>
        <w:rPr/>
        <w:t>in</w:t>
      </w:r>
      <w:r>
        <w:rPr>
          <w:spacing w:val="-7"/>
        </w:rPr>
        <w:t> </w:t>
      </w:r>
      <w:r>
        <w:rPr/>
        <w:t>language</w:t>
      </w:r>
      <w:r>
        <w:rPr>
          <w:spacing w:val="-8"/>
        </w:rPr>
        <w:t> </w:t>
      </w:r>
      <w:r>
        <w:rPr/>
        <w:t>learning</w:t>
      </w:r>
      <w:r>
        <w:rPr>
          <w:spacing w:val="-5"/>
        </w:rPr>
        <w:t> </w:t>
      </w:r>
      <w:r>
        <w:rPr/>
        <w:t>using</w:t>
      </w:r>
      <w:r>
        <w:rPr>
          <w:spacing w:val="-7"/>
        </w:rPr>
        <w:t> </w:t>
      </w:r>
      <w:r>
        <w:rPr/>
        <w:t>multiple</w:t>
      </w:r>
      <w:r>
        <w:rPr>
          <w:spacing w:val="-4"/>
        </w:rPr>
        <w:t> </w:t>
      </w:r>
      <w:r>
        <w:rPr/>
        <w:t>regression</w:t>
      </w:r>
      <w:r>
        <w:rPr>
          <w:spacing w:val="-5"/>
        </w:rPr>
        <w:t> </w:t>
      </w:r>
      <w:r>
        <w:rPr/>
        <w:t>analysis.</w:t>
      </w:r>
      <w:r>
        <w:rPr>
          <w:spacing w:val="-8"/>
        </w:rPr>
        <w:t> </w:t>
      </w:r>
      <w:r>
        <w:rPr/>
        <w:t>The results show</w:t>
      </w:r>
      <w:r>
        <w:rPr>
          <w:spacing w:val="-2"/>
        </w:rPr>
        <w:t> </w:t>
      </w:r>
      <w:r>
        <w:rPr/>
        <w:t>that</w:t>
      </w:r>
      <w:r>
        <w:rPr>
          <w:spacing w:val="2"/>
        </w:rPr>
        <w:t> </w:t>
      </w:r>
      <w:r>
        <w:rPr/>
        <w:t>language learning</w:t>
      </w:r>
      <w:r>
        <w:rPr>
          <w:spacing w:val="1"/>
        </w:rPr>
        <w:t> </w:t>
      </w:r>
      <w:r>
        <w:rPr/>
        <w:t>strategies</w:t>
      </w:r>
      <w:r>
        <w:rPr>
          <w:spacing w:val="2"/>
        </w:rPr>
        <w:t> </w:t>
      </w:r>
      <w:r>
        <w:rPr/>
        <w:t>(B =</w:t>
      </w:r>
      <w:r>
        <w:rPr>
          <w:spacing w:val="6"/>
        </w:rPr>
        <w:t> </w:t>
      </w:r>
      <w:r>
        <w:rPr/>
        <w:t>.845,</w:t>
      </w:r>
      <w:r>
        <w:rPr>
          <w:spacing w:val="3"/>
        </w:rPr>
        <w:t> </w:t>
      </w:r>
      <w:r>
        <w:rPr/>
        <w:t>β</w:t>
      </w:r>
      <w:r>
        <w:rPr>
          <w:spacing w:val="2"/>
        </w:rPr>
        <w:t> </w:t>
      </w:r>
      <w:r>
        <w:rPr/>
        <w:t>=</w:t>
      </w:r>
      <w:r>
        <w:rPr>
          <w:spacing w:val="2"/>
        </w:rPr>
        <w:t> </w:t>
      </w:r>
      <w:r>
        <w:rPr/>
        <w:t>.880,</w:t>
      </w:r>
      <w:r>
        <w:rPr>
          <w:spacing w:val="2"/>
        </w:rPr>
        <w:t> </w:t>
      </w:r>
      <w:r>
        <w:rPr/>
        <w:t>p</w:t>
      </w:r>
      <w:r>
        <w:rPr>
          <w:spacing w:val="1"/>
        </w:rPr>
        <w:t> </w:t>
      </w:r>
      <w:r>
        <w:rPr/>
        <w:t>=</w:t>
      </w:r>
      <w:r>
        <w:rPr>
          <w:spacing w:val="3"/>
        </w:rPr>
        <w:t> </w:t>
      </w:r>
      <w:r>
        <w:rPr/>
        <w:t>.000) and</w:t>
      </w:r>
      <w:r>
        <w:rPr>
          <w:spacing w:val="-1"/>
        </w:rPr>
        <w:t> </w:t>
      </w:r>
      <w:r>
        <w:rPr/>
        <w:t>language</w:t>
      </w:r>
      <w:r>
        <w:rPr>
          <w:spacing w:val="2"/>
        </w:rPr>
        <w:t> </w:t>
      </w:r>
      <w:r>
        <w:rPr/>
        <w:t>exposure</w:t>
      </w:r>
      <w:r>
        <w:rPr>
          <w:spacing w:val="3"/>
        </w:rPr>
        <w:t> </w:t>
      </w:r>
      <w:r>
        <w:rPr>
          <w:spacing w:val="-5"/>
        </w:rPr>
        <w:t>(B</w:t>
      </w:r>
    </w:p>
    <w:p>
      <w:pPr>
        <w:pStyle w:val="BodyText"/>
        <w:spacing w:line="252" w:lineRule="exact"/>
        <w:ind w:left="1"/>
        <w:jc w:val="both"/>
      </w:pPr>
      <w:r>
        <w:rPr/>
        <w:t>=</w:t>
      </w:r>
      <w:r>
        <w:rPr>
          <w:spacing w:val="-10"/>
        </w:rPr>
        <w:t> </w:t>
      </w:r>
      <w:r>
        <w:rPr/>
        <w:t>.762,</w:t>
      </w:r>
      <w:r>
        <w:rPr>
          <w:spacing w:val="-12"/>
        </w:rPr>
        <w:t> </w:t>
      </w:r>
      <w:r>
        <w:rPr/>
        <w:t>β</w:t>
      </w:r>
      <w:r>
        <w:rPr>
          <w:spacing w:val="-10"/>
        </w:rPr>
        <w:t> </w:t>
      </w:r>
      <w:r>
        <w:rPr/>
        <w:t>=</w:t>
      </w:r>
      <w:r>
        <w:rPr>
          <w:spacing w:val="-9"/>
        </w:rPr>
        <w:t> </w:t>
      </w:r>
      <w:r>
        <w:rPr/>
        <w:t>.802,</w:t>
      </w:r>
      <w:r>
        <w:rPr>
          <w:spacing w:val="-11"/>
        </w:rPr>
        <w:t> </w:t>
      </w:r>
      <w:r>
        <w:rPr/>
        <w:t>p</w:t>
      </w:r>
      <w:r>
        <w:rPr>
          <w:spacing w:val="-12"/>
        </w:rPr>
        <w:t> </w:t>
      </w:r>
      <w:r>
        <w:rPr/>
        <w:t>=</w:t>
      </w:r>
      <w:r>
        <w:rPr>
          <w:spacing w:val="-10"/>
        </w:rPr>
        <w:t> </w:t>
      </w:r>
      <w:r>
        <w:rPr/>
        <w:t>.000)</w:t>
      </w:r>
      <w:r>
        <w:rPr>
          <w:spacing w:val="-9"/>
        </w:rPr>
        <w:t> </w:t>
      </w:r>
      <w:r>
        <w:rPr/>
        <w:t>have</w:t>
      </w:r>
      <w:r>
        <w:rPr>
          <w:spacing w:val="-10"/>
        </w:rPr>
        <w:t> </w:t>
      </w:r>
      <w:r>
        <w:rPr/>
        <w:t>a</w:t>
      </w:r>
      <w:r>
        <w:rPr>
          <w:spacing w:val="-12"/>
        </w:rPr>
        <w:t> </w:t>
      </w:r>
      <w:r>
        <w:rPr/>
        <w:t>positive</w:t>
      </w:r>
      <w:r>
        <w:rPr>
          <w:spacing w:val="-13"/>
        </w:rPr>
        <w:t> </w:t>
      </w:r>
      <w:r>
        <w:rPr/>
        <w:t>and</w:t>
      </w:r>
      <w:r>
        <w:rPr>
          <w:spacing w:val="-9"/>
        </w:rPr>
        <w:t> </w:t>
      </w:r>
      <w:r>
        <w:rPr/>
        <w:t>significant</w:t>
      </w:r>
      <w:r>
        <w:rPr>
          <w:spacing w:val="-10"/>
        </w:rPr>
        <w:t> </w:t>
      </w:r>
      <w:r>
        <w:rPr/>
        <w:t>combined</w:t>
      </w:r>
      <w:r>
        <w:rPr>
          <w:spacing w:val="-12"/>
        </w:rPr>
        <w:t> </w:t>
      </w:r>
      <w:r>
        <w:rPr/>
        <w:t>influence</w:t>
      </w:r>
      <w:r>
        <w:rPr>
          <w:spacing w:val="-12"/>
        </w:rPr>
        <w:t> </w:t>
      </w:r>
      <w:r>
        <w:rPr/>
        <w:t>on</w:t>
      </w:r>
      <w:r>
        <w:rPr>
          <w:spacing w:val="-13"/>
        </w:rPr>
        <w:t> </w:t>
      </w:r>
      <w:r>
        <w:rPr/>
        <w:t>motivation</w:t>
      </w:r>
      <w:r>
        <w:rPr>
          <w:spacing w:val="-12"/>
        </w:rPr>
        <w:t> </w:t>
      </w:r>
      <w:r>
        <w:rPr/>
        <w:t>in</w:t>
      </w:r>
      <w:r>
        <w:rPr>
          <w:spacing w:val="-12"/>
        </w:rPr>
        <w:t> </w:t>
      </w:r>
      <w:r>
        <w:rPr>
          <w:spacing w:val="-2"/>
        </w:rPr>
        <w:t>language</w:t>
      </w:r>
    </w:p>
    <w:p>
      <w:pPr>
        <w:pStyle w:val="BodyText"/>
        <w:spacing w:after="0" w:line="252" w:lineRule="exact"/>
        <w:jc w:val="both"/>
        <w:sectPr>
          <w:pgSz w:w="11910" w:h="16840"/>
          <w:pgMar w:top="1320" w:bottom="280" w:left="1417" w:right="1275"/>
        </w:sectPr>
      </w:pPr>
    </w:p>
    <w:p>
      <w:pPr>
        <w:pStyle w:val="BodyText"/>
        <w:spacing w:before="78"/>
        <w:ind w:left="1" w:right="138"/>
        <w:jc w:val="both"/>
      </w:pPr>
      <w:r>
        <w:rPr/>
        <w:t>learning. This indicates that as students increase their use of appropriate language learning strategies and experience greater exposure to the language, their level of motivation also increases. The findings further support the idea that students who apply effective language learning strategies tend to develop greater active participation and stronger interest in language learning (Oxford, 2017).</w:t>
      </w:r>
    </w:p>
    <w:p>
      <w:pPr>
        <w:pStyle w:val="BodyText"/>
        <w:rPr>
          <w:sz w:val="20"/>
        </w:rPr>
      </w:pPr>
      <w:r>
        <w:rPr>
          <w:sz w:val="20"/>
        </w:rPr>
        <mc:AlternateContent>
          <mc:Choice Requires="wps">
            <w:drawing>
              <wp:anchor distT="0" distB="0" distL="0" distR="0" allowOverlap="1" layoutInCell="1" locked="0" behindDoc="1" simplePos="0" relativeHeight="487591424">
                <wp:simplePos x="0" y="0"/>
                <wp:positionH relativeFrom="page">
                  <wp:posOffset>1942083</wp:posOffset>
                </wp:positionH>
                <wp:positionV relativeFrom="paragraph">
                  <wp:posOffset>161852</wp:posOffset>
                </wp:positionV>
                <wp:extent cx="3676650" cy="381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3676650" cy="3810"/>
                        </a:xfrm>
                        <a:custGeom>
                          <a:avLst/>
                          <a:gdLst/>
                          <a:ahLst/>
                          <a:cxnLst/>
                          <a:rect l="l" t="t" r="r" b="b"/>
                          <a:pathLst>
                            <a:path w="3676650" h="3810">
                              <a:moveTo>
                                <a:pt x="0" y="3264"/>
                              </a:moveTo>
                              <a:lnTo>
                                <a:pt x="3676033" y="3264"/>
                              </a:lnTo>
                              <a:lnTo>
                                <a:pt x="3676033" y="0"/>
                              </a:lnTo>
                              <a:lnTo>
                                <a:pt x="0" y="0"/>
                              </a:lnTo>
                              <a:lnTo>
                                <a:pt x="0" y="32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2.919998pt;margin-top:12.744292pt;width:289.451489pt;height:.257065pt;mso-position-horizontal-relative:page;mso-position-vertical-relative:paragraph;z-index:-15725056;mso-wrap-distance-left:0;mso-wrap-distance-right:0" id="docshape25" filled="true" fillcolor="#000000" stroked="false">
                <v:fill type="solid"/>
                <w10:wrap type="topAndBottom"/>
              </v:rect>
            </w:pict>
          </mc:Fallback>
        </mc:AlternateContent>
      </w:r>
    </w:p>
    <w:p>
      <w:pPr>
        <w:spacing w:before="26" w:after="29"/>
        <w:ind w:left="70" w:right="139" w:firstLine="0"/>
        <w:jc w:val="center"/>
        <w:rPr>
          <w:rFonts w:ascii="Arial"/>
          <w:b/>
          <w:sz w:val="14"/>
        </w:rPr>
      </w:pPr>
      <w:r>
        <w:rPr>
          <w:rFonts w:ascii="Arial"/>
          <w:b/>
          <w:w w:val="115"/>
          <w:sz w:val="14"/>
        </w:rPr>
        <w:t>Pagganyak</w:t>
      </w:r>
      <w:r>
        <w:rPr>
          <w:rFonts w:ascii="Arial"/>
          <w:b/>
          <w:spacing w:val="-9"/>
          <w:w w:val="115"/>
          <w:sz w:val="14"/>
        </w:rPr>
        <w:t> </w:t>
      </w:r>
      <w:r>
        <w:rPr>
          <w:rFonts w:ascii="Arial"/>
          <w:b/>
          <w:w w:val="115"/>
          <w:sz w:val="14"/>
        </w:rPr>
        <w:t>sa</w:t>
      </w:r>
      <w:r>
        <w:rPr>
          <w:rFonts w:ascii="Arial"/>
          <w:b/>
          <w:spacing w:val="-7"/>
          <w:w w:val="115"/>
          <w:sz w:val="14"/>
        </w:rPr>
        <w:t> </w:t>
      </w:r>
      <w:r>
        <w:rPr>
          <w:rFonts w:ascii="Arial"/>
          <w:b/>
          <w:w w:val="115"/>
          <w:sz w:val="14"/>
        </w:rPr>
        <w:t>Pagkatuto</w:t>
      </w:r>
      <w:r>
        <w:rPr>
          <w:rFonts w:ascii="Arial"/>
          <w:b/>
          <w:spacing w:val="-8"/>
          <w:w w:val="115"/>
          <w:sz w:val="14"/>
        </w:rPr>
        <w:t> </w:t>
      </w:r>
      <w:r>
        <w:rPr>
          <w:rFonts w:ascii="Arial"/>
          <w:b/>
          <w:w w:val="115"/>
          <w:sz w:val="14"/>
        </w:rPr>
        <w:t>sa</w:t>
      </w:r>
      <w:r>
        <w:rPr>
          <w:rFonts w:ascii="Arial"/>
          <w:b/>
          <w:spacing w:val="-7"/>
          <w:w w:val="115"/>
          <w:sz w:val="14"/>
        </w:rPr>
        <w:t> </w:t>
      </w:r>
      <w:r>
        <w:rPr>
          <w:rFonts w:ascii="Arial"/>
          <w:b/>
          <w:spacing w:val="-4"/>
          <w:w w:val="115"/>
          <w:sz w:val="14"/>
        </w:rPr>
        <w:t>Wika</w:t>
      </w:r>
    </w:p>
    <w:tbl>
      <w:tblPr>
        <w:tblW w:w="0" w:type="auto"/>
        <w:jc w:val="left"/>
        <w:tblInd w:w="1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9"/>
        <w:gridCol w:w="1149"/>
        <w:gridCol w:w="1139"/>
        <w:gridCol w:w="850"/>
        <w:gridCol w:w="967"/>
        <w:gridCol w:w="768"/>
      </w:tblGrid>
      <w:tr>
        <w:trPr>
          <w:trHeight w:val="240" w:hRule="atLeast"/>
        </w:trPr>
        <w:tc>
          <w:tcPr>
            <w:tcW w:w="2068" w:type="dxa"/>
            <w:gridSpan w:val="2"/>
            <w:tcBorders>
              <w:top w:val="single" w:sz="4" w:space="0" w:color="000000"/>
            </w:tcBorders>
          </w:tcPr>
          <w:p>
            <w:pPr>
              <w:pStyle w:val="TableParagraph"/>
              <w:spacing w:before="24"/>
              <w:ind w:left="783"/>
              <w:rPr>
                <w:rFonts w:ascii="Arial MT"/>
                <w:sz w:val="14"/>
              </w:rPr>
            </w:pPr>
            <w:r>
              <w:rPr>
                <w:rFonts w:ascii="Arial MT"/>
                <w:spacing w:val="-2"/>
                <w:w w:val="115"/>
                <w:sz w:val="14"/>
              </w:rPr>
              <w:t>(Variables)</w:t>
            </w:r>
          </w:p>
        </w:tc>
        <w:tc>
          <w:tcPr>
            <w:tcW w:w="1139" w:type="dxa"/>
            <w:tcBorders>
              <w:top w:val="single" w:sz="4" w:space="0" w:color="000000"/>
            </w:tcBorders>
          </w:tcPr>
          <w:p>
            <w:pPr>
              <w:pStyle w:val="TableParagraph"/>
              <w:spacing w:before="24"/>
              <w:ind w:left="262" w:right="2"/>
              <w:jc w:val="center"/>
              <w:rPr>
                <w:rFonts w:ascii="Arial"/>
                <w:i/>
                <w:sz w:val="14"/>
              </w:rPr>
            </w:pPr>
            <w:r>
              <w:rPr>
                <w:rFonts w:ascii="Arial"/>
                <w:i/>
                <w:spacing w:val="-10"/>
                <w:w w:val="115"/>
                <w:sz w:val="14"/>
              </w:rPr>
              <w:t>B</w:t>
            </w:r>
          </w:p>
        </w:tc>
        <w:tc>
          <w:tcPr>
            <w:tcW w:w="850" w:type="dxa"/>
            <w:tcBorders>
              <w:top w:val="single" w:sz="4" w:space="0" w:color="000000"/>
            </w:tcBorders>
          </w:tcPr>
          <w:p>
            <w:pPr>
              <w:pStyle w:val="TableParagraph"/>
              <w:spacing w:before="24"/>
              <w:ind w:left="17" w:right="1"/>
              <w:jc w:val="center"/>
              <w:rPr>
                <w:rFonts w:ascii="Arial MT" w:hAnsi="Arial MT"/>
                <w:sz w:val="14"/>
              </w:rPr>
            </w:pPr>
            <w:r>
              <w:rPr>
                <w:rFonts w:ascii="Arial MT" w:hAnsi="Arial MT"/>
                <w:spacing w:val="-10"/>
                <w:w w:val="75"/>
                <w:sz w:val="14"/>
              </w:rPr>
              <w:t>β</w:t>
            </w:r>
          </w:p>
        </w:tc>
        <w:tc>
          <w:tcPr>
            <w:tcW w:w="967" w:type="dxa"/>
            <w:tcBorders>
              <w:top w:val="single" w:sz="4" w:space="0" w:color="000000"/>
            </w:tcBorders>
          </w:tcPr>
          <w:p>
            <w:pPr>
              <w:pStyle w:val="TableParagraph"/>
              <w:spacing w:before="24"/>
              <w:ind w:right="19"/>
              <w:jc w:val="center"/>
              <w:rPr>
                <w:rFonts w:ascii="Arial"/>
                <w:i/>
                <w:sz w:val="14"/>
              </w:rPr>
            </w:pPr>
            <w:r>
              <w:rPr>
                <w:rFonts w:ascii="Arial"/>
                <w:i/>
                <w:spacing w:val="-10"/>
                <w:w w:val="115"/>
                <w:sz w:val="14"/>
              </w:rPr>
              <w:t>t</w:t>
            </w:r>
          </w:p>
        </w:tc>
        <w:tc>
          <w:tcPr>
            <w:tcW w:w="768" w:type="dxa"/>
            <w:tcBorders>
              <w:top w:val="single" w:sz="4" w:space="0" w:color="000000"/>
            </w:tcBorders>
          </w:tcPr>
          <w:p>
            <w:pPr>
              <w:pStyle w:val="TableParagraph"/>
              <w:spacing w:before="24"/>
              <w:ind w:left="30"/>
              <w:jc w:val="center"/>
              <w:rPr>
                <w:rFonts w:ascii="Arial"/>
                <w:i/>
                <w:sz w:val="14"/>
              </w:rPr>
            </w:pPr>
            <w:r>
              <w:rPr>
                <w:rFonts w:ascii="Arial"/>
                <w:i/>
                <w:spacing w:val="-4"/>
                <w:w w:val="115"/>
                <w:sz w:val="14"/>
              </w:rPr>
              <w:t>Sig.</w:t>
            </w:r>
          </w:p>
        </w:tc>
      </w:tr>
      <w:tr>
        <w:trPr>
          <w:trHeight w:val="294" w:hRule="atLeast"/>
        </w:trPr>
        <w:tc>
          <w:tcPr>
            <w:tcW w:w="2068" w:type="dxa"/>
            <w:gridSpan w:val="2"/>
          </w:tcPr>
          <w:p>
            <w:pPr>
              <w:pStyle w:val="TableParagraph"/>
              <w:spacing w:before="50"/>
              <w:ind w:left="72"/>
              <w:rPr>
                <w:rFonts w:ascii="Arial MT"/>
                <w:sz w:val="14"/>
              </w:rPr>
            </w:pPr>
            <w:r>
              <w:rPr>
                <w:rFonts w:ascii="Arial MT"/>
                <w:spacing w:val="-2"/>
                <w:w w:val="115"/>
                <w:sz w:val="14"/>
              </w:rPr>
              <w:t>Constant</w:t>
            </w:r>
          </w:p>
        </w:tc>
        <w:tc>
          <w:tcPr>
            <w:tcW w:w="1139" w:type="dxa"/>
          </w:tcPr>
          <w:p>
            <w:pPr>
              <w:pStyle w:val="TableParagraph"/>
              <w:spacing w:before="62"/>
              <w:ind w:left="262" w:right="1"/>
              <w:jc w:val="center"/>
              <w:rPr>
                <w:rFonts w:ascii="Arial MT"/>
                <w:sz w:val="14"/>
              </w:rPr>
            </w:pPr>
            <w:r>
              <w:rPr>
                <w:rFonts w:ascii="Arial MT"/>
                <w:spacing w:val="-4"/>
                <w:w w:val="115"/>
                <w:sz w:val="14"/>
              </w:rPr>
              <w:t>.189</w:t>
            </w:r>
          </w:p>
        </w:tc>
        <w:tc>
          <w:tcPr>
            <w:tcW w:w="850" w:type="dxa"/>
          </w:tcPr>
          <w:p>
            <w:pPr>
              <w:pStyle w:val="TableParagraph"/>
              <w:rPr>
                <w:sz w:val="20"/>
              </w:rPr>
            </w:pPr>
          </w:p>
        </w:tc>
        <w:tc>
          <w:tcPr>
            <w:tcW w:w="967" w:type="dxa"/>
          </w:tcPr>
          <w:p>
            <w:pPr>
              <w:pStyle w:val="TableParagraph"/>
              <w:spacing w:before="62"/>
              <w:ind w:left="1" w:right="19"/>
              <w:jc w:val="center"/>
              <w:rPr>
                <w:rFonts w:ascii="Arial MT"/>
                <w:sz w:val="14"/>
              </w:rPr>
            </w:pPr>
            <w:r>
              <w:rPr>
                <w:rFonts w:ascii="Arial MT"/>
                <w:spacing w:val="-4"/>
                <w:w w:val="115"/>
                <w:sz w:val="14"/>
              </w:rPr>
              <w:t>2.817</w:t>
            </w:r>
          </w:p>
        </w:tc>
        <w:tc>
          <w:tcPr>
            <w:tcW w:w="768" w:type="dxa"/>
          </w:tcPr>
          <w:p>
            <w:pPr>
              <w:pStyle w:val="TableParagraph"/>
              <w:spacing w:before="62"/>
              <w:ind w:left="30" w:right="2"/>
              <w:jc w:val="center"/>
              <w:rPr>
                <w:rFonts w:ascii="Arial MT"/>
                <w:sz w:val="14"/>
              </w:rPr>
            </w:pPr>
            <w:r>
              <w:rPr>
                <w:rFonts w:ascii="Arial MT"/>
                <w:spacing w:val="-4"/>
                <w:w w:val="115"/>
                <w:sz w:val="14"/>
              </w:rPr>
              <w:t>.006</w:t>
            </w:r>
          </w:p>
        </w:tc>
      </w:tr>
      <w:tr>
        <w:trPr>
          <w:trHeight w:val="389" w:hRule="atLeast"/>
        </w:trPr>
        <w:tc>
          <w:tcPr>
            <w:tcW w:w="2068" w:type="dxa"/>
            <w:gridSpan w:val="2"/>
          </w:tcPr>
          <w:p>
            <w:pPr>
              <w:pStyle w:val="TableParagraph"/>
              <w:tabs>
                <w:tab w:pos="1003" w:val="left" w:leader="none"/>
              </w:tabs>
              <w:spacing w:line="160" w:lineRule="exact" w:before="49"/>
              <w:ind w:left="72" w:right="883"/>
              <w:rPr>
                <w:rFonts w:ascii="Arial MT"/>
                <w:sz w:val="14"/>
              </w:rPr>
            </w:pPr>
            <w:r>
              <w:rPr>
                <w:rFonts w:ascii="Arial MT"/>
                <w:w w:val="115"/>
                <w:sz w:val="14"/>
              </w:rPr>
              <w:t>Estratehiya</w:t>
            </w:r>
            <w:r>
              <w:rPr>
                <w:rFonts w:ascii="Arial MT"/>
                <w:spacing w:val="52"/>
                <w:w w:val="115"/>
                <w:sz w:val="14"/>
              </w:rPr>
              <w:t> </w:t>
            </w:r>
            <w:r>
              <w:rPr>
                <w:rFonts w:ascii="Arial MT"/>
                <w:w w:val="115"/>
                <w:sz w:val="14"/>
              </w:rPr>
              <w:t>sa </w:t>
            </w:r>
            <w:r>
              <w:rPr>
                <w:rFonts w:ascii="Arial MT"/>
                <w:w w:val="110"/>
                <w:sz w:val="14"/>
              </w:rPr>
              <w:t>Pag-</w:t>
            </w:r>
            <w:r>
              <w:rPr>
                <w:rFonts w:ascii="Arial MT"/>
                <w:spacing w:val="-2"/>
                <w:w w:val="115"/>
                <w:sz w:val="14"/>
              </w:rPr>
              <w:t>aaral</w:t>
            </w:r>
            <w:r>
              <w:rPr>
                <w:rFonts w:ascii="Arial MT"/>
                <w:sz w:val="14"/>
              </w:rPr>
              <w:tab/>
            </w:r>
            <w:r>
              <w:rPr>
                <w:rFonts w:ascii="Arial MT"/>
                <w:spacing w:val="-5"/>
                <w:w w:val="115"/>
                <w:sz w:val="14"/>
              </w:rPr>
              <w:t>ng</w:t>
            </w:r>
          </w:p>
        </w:tc>
        <w:tc>
          <w:tcPr>
            <w:tcW w:w="1139" w:type="dxa"/>
          </w:tcPr>
          <w:p>
            <w:pPr>
              <w:pStyle w:val="TableParagraph"/>
              <w:spacing w:before="42"/>
              <w:rPr>
                <w:rFonts w:ascii="Arial"/>
                <w:b/>
                <w:sz w:val="14"/>
              </w:rPr>
            </w:pPr>
          </w:p>
          <w:p>
            <w:pPr>
              <w:pStyle w:val="TableParagraph"/>
              <w:ind w:left="262" w:right="1"/>
              <w:jc w:val="center"/>
              <w:rPr>
                <w:rFonts w:ascii="Arial MT"/>
                <w:sz w:val="14"/>
              </w:rPr>
            </w:pPr>
            <w:r>
              <w:rPr>
                <w:rFonts w:ascii="Arial MT"/>
                <w:spacing w:val="-4"/>
                <w:w w:val="115"/>
                <w:sz w:val="14"/>
              </w:rPr>
              <w:t>.845</w:t>
            </w:r>
          </w:p>
        </w:tc>
        <w:tc>
          <w:tcPr>
            <w:tcW w:w="850" w:type="dxa"/>
          </w:tcPr>
          <w:p>
            <w:pPr>
              <w:pStyle w:val="TableParagraph"/>
              <w:spacing w:before="42"/>
              <w:rPr>
                <w:rFonts w:ascii="Arial"/>
                <w:b/>
                <w:sz w:val="14"/>
              </w:rPr>
            </w:pPr>
          </w:p>
          <w:p>
            <w:pPr>
              <w:pStyle w:val="TableParagraph"/>
              <w:ind w:left="17" w:right="2"/>
              <w:jc w:val="center"/>
              <w:rPr>
                <w:rFonts w:ascii="Arial MT"/>
                <w:sz w:val="14"/>
              </w:rPr>
            </w:pPr>
            <w:r>
              <w:rPr>
                <w:rFonts w:ascii="Arial MT"/>
                <w:spacing w:val="-4"/>
                <w:w w:val="115"/>
                <w:sz w:val="14"/>
              </w:rPr>
              <w:t>.880</w:t>
            </w:r>
          </w:p>
        </w:tc>
        <w:tc>
          <w:tcPr>
            <w:tcW w:w="967" w:type="dxa"/>
          </w:tcPr>
          <w:p>
            <w:pPr>
              <w:pStyle w:val="TableParagraph"/>
              <w:spacing w:before="42"/>
              <w:rPr>
                <w:rFonts w:ascii="Arial"/>
                <w:b/>
                <w:sz w:val="14"/>
              </w:rPr>
            </w:pPr>
          </w:p>
          <w:p>
            <w:pPr>
              <w:pStyle w:val="TableParagraph"/>
              <w:ind w:left="1" w:right="19"/>
              <w:jc w:val="center"/>
              <w:rPr>
                <w:rFonts w:ascii="Arial MT"/>
                <w:sz w:val="14"/>
              </w:rPr>
            </w:pPr>
            <w:r>
              <w:rPr>
                <w:rFonts w:ascii="Arial MT"/>
                <w:spacing w:val="-4"/>
                <w:w w:val="115"/>
                <w:sz w:val="14"/>
              </w:rPr>
              <w:t>6.905</w:t>
            </w:r>
          </w:p>
        </w:tc>
        <w:tc>
          <w:tcPr>
            <w:tcW w:w="768" w:type="dxa"/>
          </w:tcPr>
          <w:p>
            <w:pPr>
              <w:pStyle w:val="TableParagraph"/>
              <w:spacing w:before="42"/>
              <w:rPr>
                <w:rFonts w:ascii="Arial"/>
                <w:b/>
                <w:sz w:val="14"/>
              </w:rPr>
            </w:pPr>
          </w:p>
          <w:p>
            <w:pPr>
              <w:pStyle w:val="TableParagraph"/>
              <w:ind w:left="30" w:right="2"/>
              <w:jc w:val="center"/>
              <w:rPr>
                <w:rFonts w:ascii="Arial MT"/>
                <w:sz w:val="14"/>
              </w:rPr>
            </w:pPr>
            <w:r>
              <w:rPr>
                <w:rFonts w:ascii="Arial MT"/>
                <w:spacing w:val="-4"/>
                <w:w w:val="115"/>
                <w:sz w:val="14"/>
              </w:rPr>
              <w:t>.000</w:t>
            </w:r>
          </w:p>
        </w:tc>
      </w:tr>
      <w:tr>
        <w:trPr>
          <w:trHeight w:val="206" w:hRule="atLeast"/>
        </w:trPr>
        <w:tc>
          <w:tcPr>
            <w:tcW w:w="2068" w:type="dxa"/>
            <w:gridSpan w:val="2"/>
          </w:tcPr>
          <w:p>
            <w:pPr>
              <w:pStyle w:val="TableParagraph"/>
              <w:spacing w:line="158" w:lineRule="exact"/>
              <w:ind w:left="72"/>
              <w:rPr>
                <w:rFonts w:ascii="Arial MT"/>
                <w:sz w:val="14"/>
              </w:rPr>
            </w:pPr>
            <w:r>
              <w:rPr>
                <w:rFonts w:ascii="Arial MT"/>
                <w:spacing w:val="-2"/>
                <w:w w:val="115"/>
                <w:sz w:val="14"/>
              </w:rPr>
              <w:t>Wikat</w:t>
            </w:r>
          </w:p>
        </w:tc>
        <w:tc>
          <w:tcPr>
            <w:tcW w:w="1139" w:type="dxa"/>
          </w:tcPr>
          <w:p>
            <w:pPr>
              <w:pStyle w:val="TableParagraph"/>
              <w:rPr>
                <w:sz w:val="14"/>
              </w:rPr>
            </w:pPr>
          </w:p>
        </w:tc>
        <w:tc>
          <w:tcPr>
            <w:tcW w:w="850" w:type="dxa"/>
          </w:tcPr>
          <w:p>
            <w:pPr>
              <w:pStyle w:val="TableParagraph"/>
              <w:rPr>
                <w:sz w:val="14"/>
              </w:rPr>
            </w:pPr>
          </w:p>
        </w:tc>
        <w:tc>
          <w:tcPr>
            <w:tcW w:w="967" w:type="dxa"/>
          </w:tcPr>
          <w:p>
            <w:pPr>
              <w:pStyle w:val="TableParagraph"/>
              <w:rPr>
                <w:sz w:val="14"/>
              </w:rPr>
            </w:pPr>
          </w:p>
        </w:tc>
        <w:tc>
          <w:tcPr>
            <w:tcW w:w="768" w:type="dxa"/>
          </w:tcPr>
          <w:p>
            <w:pPr>
              <w:pStyle w:val="TableParagraph"/>
              <w:rPr>
                <w:sz w:val="14"/>
              </w:rPr>
            </w:pPr>
          </w:p>
        </w:tc>
      </w:tr>
      <w:tr>
        <w:trPr>
          <w:trHeight w:val="226" w:hRule="atLeast"/>
        </w:trPr>
        <w:tc>
          <w:tcPr>
            <w:tcW w:w="2068" w:type="dxa"/>
            <w:gridSpan w:val="2"/>
          </w:tcPr>
          <w:p>
            <w:pPr>
              <w:pStyle w:val="TableParagraph"/>
              <w:spacing w:line="141" w:lineRule="exact" w:before="66"/>
              <w:ind w:left="72"/>
              <w:rPr>
                <w:rFonts w:ascii="Arial MT"/>
                <w:sz w:val="14"/>
              </w:rPr>
            </w:pPr>
            <w:r>
              <w:rPr>
                <w:rFonts w:ascii="Arial MT"/>
                <w:w w:val="115"/>
                <w:sz w:val="14"/>
              </w:rPr>
              <w:t>Atityud</w:t>
            </w:r>
            <w:r>
              <w:rPr>
                <w:rFonts w:ascii="Arial MT"/>
                <w:spacing w:val="-6"/>
                <w:w w:val="115"/>
                <w:sz w:val="14"/>
              </w:rPr>
              <w:t> </w:t>
            </w:r>
            <w:r>
              <w:rPr>
                <w:rFonts w:ascii="Arial MT"/>
                <w:w w:val="115"/>
                <w:sz w:val="14"/>
              </w:rPr>
              <w:t>sa</w:t>
            </w:r>
            <w:r>
              <w:rPr>
                <w:rFonts w:ascii="Arial MT"/>
                <w:spacing w:val="-8"/>
                <w:w w:val="115"/>
                <w:sz w:val="14"/>
              </w:rPr>
              <w:t> </w:t>
            </w:r>
            <w:r>
              <w:rPr>
                <w:rFonts w:ascii="Arial MT"/>
                <w:spacing w:val="-4"/>
                <w:w w:val="115"/>
                <w:sz w:val="14"/>
              </w:rPr>
              <w:t>Wika</w:t>
            </w:r>
          </w:p>
        </w:tc>
        <w:tc>
          <w:tcPr>
            <w:tcW w:w="1139" w:type="dxa"/>
          </w:tcPr>
          <w:p>
            <w:pPr>
              <w:pStyle w:val="TableParagraph"/>
              <w:spacing w:before="44"/>
              <w:ind w:left="262"/>
              <w:jc w:val="center"/>
              <w:rPr>
                <w:rFonts w:ascii="Arial MT"/>
                <w:sz w:val="14"/>
              </w:rPr>
            </w:pPr>
            <w:r>
              <w:rPr>
                <w:rFonts w:ascii="Arial MT"/>
                <w:w w:val="110"/>
                <w:sz w:val="14"/>
              </w:rPr>
              <w:t>-</w:t>
            </w:r>
            <w:r>
              <w:rPr>
                <w:rFonts w:ascii="Arial MT"/>
                <w:spacing w:val="-4"/>
                <w:w w:val="115"/>
                <w:sz w:val="14"/>
              </w:rPr>
              <w:t>.647</w:t>
            </w:r>
          </w:p>
        </w:tc>
        <w:tc>
          <w:tcPr>
            <w:tcW w:w="850" w:type="dxa"/>
          </w:tcPr>
          <w:p>
            <w:pPr>
              <w:pStyle w:val="TableParagraph"/>
              <w:spacing w:before="44"/>
              <w:ind w:left="17"/>
              <w:jc w:val="center"/>
              <w:rPr>
                <w:rFonts w:ascii="Arial MT"/>
                <w:sz w:val="14"/>
              </w:rPr>
            </w:pPr>
            <w:r>
              <w:rPr>
                <w:rFonts w:ascii="Arial MT"/>
                <w:w w:val="110"/>
                <w:sz w:val="14"/>
              </w:rPr>
              <w:t>-</w:t>
            </w:r>
            <w:r>
              <w:rPr>
                <w:rFonts w:ascii="Arial MT"/>
                <w:spacing w:val="-4"/>
                <w:w w:val="115"/>
                <w:sz w:val="14"/>
              </w:rPr>
              <w:t>.706</w:t>
            </w:r>
          </w:p>
        </w:tc>
        <w:tc>
          <w:tcPr>
            <w:tcW w:w="967" w:type="dxa"/>
          </w:tcPr>
          <w:p>
            <w:pPr>
              <w:pStyle w:val="TableParagraph"/>
              <w:spacing w:before="44"/>
              <w:ind w:left="1" w:right="19"/>
              <w:jc w:val="center"/>
              <w:rPr>
                <w:rFonts w:ascii="Arial MT"/>
                <w:sz w:val="14"/>
              </w:rPr>
            </w:pPr>
            <w:r>
              <w:rPr>
                <w:rFonts w:ascii="Arial MT"/>
                <w:w w:val="110"/>
                <w:sz w:val="14"/>
              </w:rPr>
              <w:t>-</w:t>
            </w:r>
            <w:r>
              <w:rPr>
                <w:rFonts w:ascii="Arial MT"/>
                <w:spacing w:val="-2"/>
                <w:w w:val="115"/>
                <w:sz w:val="14"/>
              </w:rPr>
              <w:t>6.238</w:t>
            </w:r>
          </w:p>
        </w:tc>
        <w:tc>
          <w:tcPr>
            <w:tcW w:w="768" w:type="dxa"/>
          </w:tcPr>
          <w:p>
            <w:pPr>
              <w:pStyle w:val="TableParagraph"/>
              <w:spacing w:before="44"/>
              <w:ind w:left="30" w:right="2"/>
              <w:jc w:val="center"/>
              <w:rPr>
                <w:rFonts w:ascii="Arial MT"/>
                <w:sz w:val="14"/>
              </w:rPr>
            </w:pPr>
            <w:r>
              <w:rPr>
                <w:rFonts w:ascii="Arial MT"/>
                <w:spacing w:val="-4"/>
                <w:w w:val="115"/>
                <w:sz w:val="14"/>
              </w:rPr>
              <w:t>.000</w:t>
            </w:r>
          </w:p>
        </w:tc>
      </w:tr>
      <w:tr>
        <w:trPr>
          <w:trHeight w:val="435" w:hRule="atLeast"/>
        </w:trPr>
        <w:tc>
          <w:tcPr>
            <w:tcW w:w="919" w:type="dxa"/>
          </w:tcPr>
          <w:p>
            <w:pPr>
              <w:pStyle w:val="TableParagraph"/>
              <w:spacing w:line="160" w:lineRule="exact" w:before="95"/>
              <w:ind w:left="72"/>
              <w:rPr>
                <w:rFonts w:ascii="Arial MT"/>
                <w:sz w:val="14"/>
              </w:rPr>
            </w:pPr>
            <w:r>
              <w:rPr>
                <w:rFonts w:ascii="Arial MT"/>
                <w:spacing w:val="-2"/>
                <w:w w:val="115"/>
                <w:sz w:val="14"/>
              </w:rPr>
              <w:t>Eksposyur </w:t>
            </w:r>
            <w:r>
              <w:rPr>
                <w:rFonts w:ascii="Arial MT"/>
                <w:spacing w:val="-4"/>
                <w:w w:val="115"/>
                <w:sz w:val="14"/>
              </w:rPr>
              <w:t>Wika</w:t>
            </w:r>
          </w:p>
        </w:tc>
        <w:tc>
          <w:tcPr>
            <w:tcW w:w="1149" w:type="dxa"/>
          </w:tcPr>
          <w:p>
            <w:pPr>
              <w:pStyle w:val="TableParagraph"/>
              <w:spacing w:before="114"/>
              <w:ind w:left="93"/>
              <w:rPr>
                <w:rFonts w:ascii="Arial MT"/>
                <w:sz w:val="14"/>
              </w:rPr>
            </w:pPr>
            <w:r>
              <w:rPr>
                <w:rFonts w:ascii="Arial MT"/>
                <w:spacing w:val="-5"/>
                <w:w w:val="115"/>
                <w:sz w:val="14"/>
              </w:rPr>
              <w:t>sa</w:t>
            </w:r>
          </w:p>
        </w:tc>
        <w:tc>
          <w:tcPr>
            <w:tcW w:w="1139" w:type="dxa"/>
          </w:tcPr>
          <w:p>
            <w:pPr>
              <w:pStyle w:val="TableParagraph"/>
              <w:spacing w:before="11"/>
              <w:rPr>
                <w:rFonts w:ascii="Arial"/>
                <w:b/>
                <w:sz w:val="14"/>
              </w:rPr>
            </w:pPr>
          </w:p>
          <w:p>
            <w:pPr>
              <w:pStyle w:val="TableParagraph"/>
              <w:ind w:left="262" w:right="1"/>
              <w:jc w:val="center"/>
              <w:rPr>
                <w:rFonts w:ascii="Arial MT"/>
                <w:sz w:val="14"/>
              </w:rPr>
            </w:pPr>
            <w:r>
              <w:rPr>
                <w:rFonts w:ascii="Arial MT"/>
                <w:spacing w:val="-4"/>
                <w:w w:val="115"/>
                <w:sz w:val="14"/>
              </w:rPr>
              <w:t>.762</w:t>
            </w:r>
          </w:p>
        </w:tc>
        <w:tc>
          <w:tcPr>
            <w:tcW w:w="850" w:type="dxa"/>
          </w:tcPr>
          <w:p>
            <w:pPr>
              <w:pStyle w:val="TableParagraph"/>
              <w:spacing w:before="11"/>
              <w:rPr>
                <w:rFonts w:ascii="Arial"/>
                <w:b/>
                <w:sz w:val="14"/>
              </w:rPr>
            </w:pPr>
          </w:p>
          <w:p>
            <w:pPr>
              <w:pStyle w:val="TableParagraph"/>
              <w:ind w:left="17" w:right="2"/>
              <w:jc w:val="center"/>
              <w:rPr>
                <w:rFonts w:ascii="Arial MT"/>
                <w:sz w:val="14"/>
              </w:rPr>
            </w:pPr>
            <w:r>
              <w:rPr>
                <w:rFonts w:ascii="Arial MT"/>
                <w:spacing w:val="-4"/>
                <w:w w:val="115"/>
                <w:sz w:val="14"/>
              </w:rPr>
              <w:t>.802</w:t>
            </w:r>
          </w:p>
        </w:tc>
        <w:tc>
          <w:tcPr>
            <w:tcW w:w="967" w:type="dxa"/>
          </w:tcPr>
          <w:p>
            <w:pPr>
              <w:pStyle w:val="TableParagraph"/>
              <w:spacing w:before="11"/>
              <w:rPr>
                <w:rFonts w:ascii="Arial"/>
                <w:b/>
                <w:sz w:val="14"/>
              </w:rPr>
            </w:pPr>
          </w:p>
          <w:p>
            <w:pPr>
              <w:pStyle w:val="TableParagraph"/>
              <w:ind w:left="1" w:right="19"/>
              <w:jc w:val="center"/>
              <w:rPr>
                <w:rFonts w:ascii="Arial MT"/>
                <w:sz w:val="14"/>
              </w:rPr>
            </w:pPr>
            <w:r>
              <w:rPr>
                <w:rFonts w:ascii="Arial MT"/>
                <w:spacing w:val="-2"/>
                <w:w w:val="115"/>
                <w:sz w:val="14"/>
              </w:rPr>
              <w:t>13.309</w:t>
            </w:r>
          </w:p>
        </w:tc>
        <w:tc>
          <w:tcPr>
            <w:tcW w:w="768" w:type="dxa"/>
          </w:tcPr>
          <w:p>
            <w:pPr>
              <w:pStyle w:val="TableParagraph"/>
              <w:spacing w:before="11"/>
              <w:rPr>
                <w:rFonts w:ascii="Arial"/>
                <w:b/>
                <w:sz w:val="14"/>
              </w:rPr>
            </w:pPr>
          </w:p>
          <w:p>
            <w:pPr>
              <w:pStyle w:val="TableParagraph"/>
              <w:ind w:left="30" w:right="2"/>
              <w:jc w:val="center"/>
              <w:rPr>
                <w:rFonts w:ascii="Arial MT"/>
                <w:sz w:val="14"/>
              </w:rPr>
            </w:pPr>
            <w:r>
              <w:rPr>
                <w:rFonts w:ascii="Arial MT"/>
                <w:spacing w:val="-4"/>
                <w:w w:val="115"/>
                <w:sz w:val="14"/>
              </w:rPr>
              <w:t>.000</w:t>
            </w:r>
          </w:p>
        </w:tc>
      </w:tr>
      <w:tr>
        <w:trPr>
          <w:trHeight w:val="642" w:hRule="atLeast"/>
        </w:trPr>
        <w:tc>
          <w:tcPr>
            <w:tcW w:w="919" w:type="dxa"/>
          </w:tcPr>
          <w:p>
            <w:pPr>
              <w:pStyle w:val="TableParagraph"/>
              <w:rPr>
                <w:rFonts w:ascii="Arial"/>
                <w:b/>
                <w:sz w:val="14"/>
              </w:rPr>
            </w:pPr>
          </w:p>
          <w:p>
            <w:pPr>
              <w:pStyle w:val="TableParagraph"/>
              <w:spacing w:before="79"/>
              <w:rPr>
                <w:rFonts w:ascii="Arial"/>
                <w:b/>
                <w:sz w:val="14"/>
              </w:rPr>
            </w:pPr>
          </w:p>
          <w:p>
            <w:pPr>
              <w:pStyle w:val="TableParagraph"/>
              <w:ind w:right="231"/>
              <w:jc w:val="right"/>
              <w:rPr>
                <w:rFonts w:ascii="Arial MT"/>
                <w:sz w:val="14"/>
              </w:rPr>
            </w:pPr>
            <w:r>
              <w:rPr>
                <w:rFonts w:ascii="Arial MT"/>
                <w:spacing w:val="-10"/>
                <w:w w:val="115"/>
                <w:sz w:val="14"/>
              </w:rPr>
              <w:t>R</w:t>
            </w:r>
          </w:p>
        </w:tc>
        <w:tc>
          <w:tcPr>
            <w:tcW w:w="4873" w:type="dxa"/>
            <w:gridSpan w:val="5"/>
          </w:tcPr>
          <w:p>
            <w:pPr>
              <w:pStyle w:val="TableParagraph"/>
              <w:rPr>
                <w:rFonts w:ascii="Arial"/>
                <w:b/>
                <w:sz w:val="14"/>
              </w:rPr>
            </w:pPr>
          </w:p>
          <w:p>
            <w:pPr>
              <w:pStyle w:val="TableParagraph"/>
              <w:spacing w:before="79"/>
              <w:rPr>
                <w:rFonts w:ascii="Arial"/>
                <w:b/>
                <w:sz w:val="14"/>
              </w:rPr>
            </w:pPr>
          </w:p>
          <w:p>
            <w:pPr>
              <w:pStyle w:val="TableParagraph"/>
              <w:ind w:left="718"/>
              <w:rPr>
                <w:rFonts w:ascii="Arial MT"/>
                <w:sz w:val="14"/>
              </w:rPr>
            </w:pPr>
            <w:r>
              <w:rPr>
                <w:rFonts w:ascii="Arial MT"/>
                <w:spacing w:val="-4"/>
                <w:w w:val="115"/>
                <w:sz w:val="14"/>
              </w:rPr>
              <w:t>.982</w:t>
            </w:r>
          </w:p>
        </w:tc>
      </w:tr>
      <w:tr>
        <w:trPr>
          <w:trHeight w:val="322" w:hRule="atLeast"/>
        </w:trPr>
        <w:tc>
          <w:tcPr>
            <w:tcW w:w="919" w:type="dxa"/>
          </w:tcPr>
          <w:p>
            <w:pPr>
              <w:pStyle w:val="TableParagraph"/>
              <w:spacing w:before="80"/>
              <w:ind w:right="202"/>
              <w:jc w:val="right"/>
              <w:rPr>
                <w:rFonts w:ascii="Arial MT"/>
                <w:sz w:val="9"/>
              </w:rPr>
            </w:pPr>
            <w:r>
              <w:rPr>
                <w:rFonts w:ascii="Arial MT"/>
                <w:spacing w:val="-5"/>
                <w:w w:val="115"/>
                <w:position w:val="-4"/>
                <w:sz w:val="14"/>
              </w:rPr>
              <w:t>R</w:t>
            </w:r>
            <w:r>
              <w:rPr>
                <w:rFonts w:ascii="Arial MT"/>
                <w:spacing w:val="-5"/>
                <w:w w:val="115"/>
                <w:sz w:val="9"/>
              </w:rPr>
              <w:t>2</w:t>
            </w:r>
          </w:p>
        </w:tc>
        <w:tc>
          <w:tcPr>
            <w:tcW w:w="4873" w:type="dxa"/>
            <w:gridSpan w:val="5"/>
          </w:tcPr>
          <w:p>
            <w:pPr>
              <w:pStyle w:val="TableParagraph"/>
              <w:spacing w:before="79"/>
              <w:ind w:left="718"/>
              <w:rPr>
                <w:rFonts w:ascii="Arial MT"/>
                <w:sz w:val="14"/>
              </w:rPr>
            </w:pPr>
            <w:r>
              <w:rPr>
                <w:rFonts w:ascii="Arial MT"/>
                <w:spacing w:val="-4"/>
                <w:w w:val="115"/>
                <w:sz w:val="14"/>
              </w:rPr>
              <w:t>.965</w:t>
            </w:r>
          </w:p>
        </w:tc>
      </w:tr>
      <w:tr>
        <w:trPr>
          <w:trHeight w:val="320" w:hRule="atLeast"/>
        </w:trPr>
        <w:tc>
          <w:tcPr>
            <w:tcW w:w="919" w:type="dxa"/>
          </w:tcPr>
          <w:p>
            <w:pPr>
              <w:pStyle w:val="TableParagraph"/>
              <w:spacing w:before="77"/>
              <w:ind w:right="183"/>
              <w:jc w:val="right"/>
              <w:rPr>
                <w:rFonts w:ascii="Arial MT" w:hAnsi="Arial MT"/>
                <w:sz w:val="14"/>
              </w:rPr>
            </w:pPr>
            <w:r>
              <w:rPr>
                <w:rFonts w:ascii="Arial MT" w:hAnsi="Arial MT"/>
                <w:spacing w:val="-5"/>
                <w:w w:val="115"/>
                <w:sz w:val="14"/>
              </w:rPr>
              <w:t>∆R</w:t>
            </w:r>
          </w:p>
        </w:tc>
        <w:tc>
          <w:tcPr>
            <w:tcW w:w="4873" w:type="dxa"/>
            <w:gridSpan w:val="5"/>
          </w:tcPr>
          <w:p>
            <w:pPr>
              <w:pStyle w:val="TableParagraph"/>
              <w:spacing w:before="77"/>
              <w:ind w:left="718"/>
              <w:rPr>
                <w:rFonts w:ascii="Arial MT"/>
                <w:sz w:val="14"/>
              </w:rPr>
            </w:pPr>
            <w:r>
              <w:rPr>
                <w:rFonts w:ascii="Arial MT"/>
                <w:spacing w:val="-4"/>
                <w:w w:val="115"/>
                <w:sz w:val="14"/>
              </w:rPr>
              <w:t>.964</w:t>
            </w:r>
          </w:p>
        </w:tc>
      </w:tr>
      <w:tr>
        <w:trPr>
          <w:trHeight w:val="320" w:hRule="atLeast"/>
        </w:trPr>
        <w:tc>
          <w:tcPr>
            <w:tcW w:w="919" w:type="dxa"/>
          </w:tcPr>
          <w:p>
            <w:pPr>
              <w:pStyle w:val="TableParagraph"/>
              <w:spacing w:before="77"/>
              <w:ind w:right="241"/>
              <w:jc w:val="right"/>
              <w:rPr>
                <w:rFonts w:ascii="Arial MT"/>
                <w:sz w:val="14"/>
              </w:rPr>
            </w:pPr>
            <w:r>
              <w:rPr>
                <w:rFonts w:ascii="Arial MT"/>
                <w:spacing w:val="-10"/>
                <w:w w:val="115"/>
                <w:sz w:val="14"/>
              </w:rPr>
              <w:t>F</w:t>
            </w:r>
          </w:p>
        </w:tc>
        <w:tc>
          <w:tcPr>
            <w:tcW w:w="4873" w:type="dxa"/>
            <w:gridSpan w:val="5"/>
          </w:tcPr>
          <w:p>
            <w:pPr>
              <w:pStyle w:val="TableParagraph"/>
              <w:spacing w:before="77"/>
              <w:ind w:left="517"/>
              <w:rPr>
                <w:rFonts w:ascii="Arial MT"/>
                <w:sz w:val="14"/>
              </w:rPr>
            </w:pPr>
            <w:r>
              <w:rPr>
                <w:rFonts w:ascii="Arial MT"/>
                <w:spacing w:val="-2"/>
                <w:w w:val="115"/>
                <w:sz w:val="14"/>
              </w:rPr>
              <w:t>1,366.482</w:t>
            </w:r>
          </w:p>
        </w:tc>
      </w:tr>
      <w:tr>
        <w:trPr>
          <w:trHeight w:val="315" w:hRule="atLeast"/>
        </w:trPr>
        <w:tc>
          <w:tcPr>
            <w:tcW w:w="919" w:type="dxa"/>
            <w:tcBorders>
              <w:bottom w:val="single" w:sz="4" w:space="0" w:color="000000"/>
            </w:tcBorders>
          </w:tcPr>
          <w:p>
            <w:pPr>
              <w:pStyle w:val="TableParagraph"/>
              <w:spacing w:before="77"/>
              <w:ind w:right="244"/>
              <w:jc w:val="right"/>
              <w:rPr>
                <w:rFonts w:ascii="Arial MT" w:hAnsi="Arial MT"/>
                <w:sz w:val="14"/>
              </w:rPr>
            </w:pPr>
            <w:r>
              <w:rPr>
                <w:rFonts w:ascii="Arial MT" w:hAnsi="Arial MT"/>
                <w:spacing w:val="-10"/>
                <w:w w:val="75"/>
                <w:sz w:val="14"/>
              </w:rPr>
              <w:t>ρ</w:t>
            </w:r>
          </w:p>
        </w:tc>
        <w:tc>
          <w:tcPr>
            <w:tcW w:w="4873" w:type="dxa"/>
            <w:gridSpan w:val="5"/>
            <w:tcBorders>
              <w:bottom w:val="single" w:sz="4" w:space="0" w:color="000000"/>
            </w:tcBorders>
          </w:tcPr>
          <w:p>
            <w:pPr>
              <w:pStyle w:val="TableParagraph"/>
              <w:spacing w:before="77"/>
              <w:ind w:left="718"/>
              <w:rPr>
                <w:rFonts w:ascii="Arial MT"/>
                <w:sz w:val="14"/>
              </w:rPr>
            </w:pPr>
            <w:r>
              <w:rPr>
                <w:rFonts w:ascii="Arial MT"/>
                <w:spacing w:val="-4"/>
                <w:w w:val="115"/>
                <w:sz w:val="14"/>
              </w:rPr>
              <w:t>.000</w:t>
            </w:r>
          </w:p>
        </w:tc>
      </w:tr>
    </w:tbl>
    <w:p>
      <w:pPr>
        <w:pStyle w:val="BodyText"/>
        <w:spacing w:before="134"/>
        <w:rPr>
          <w:rFonts w:ascii="Arial"/>
          <w:b/>
          <w:sz w:val="14"/>
        </w:rPr>
      </w:pPr>
    </w:p>
    <w:p>
      <w:pPr>
        <w:pStyle w:val="Heading2"/>
        <w:ind w:left="0" w:right="143"/>
        <w:jc w:val="center"/>
      </w:pPr>
      <w:r>
        <w:rPr/>
        <w:t>Table</w:t>
      </w:r>
      <w:r>
        <w:rPr>
          <w:spacing w:val="-11"/>
        </w:rPr>
        <w:t> </w:t>
      </w:r>
      <w:r>
        <w:rPr/>
        <w:t>5.</w:t>
      </w:r>
      <w:r>
        <w:rPr>
          <w:spacing w:val="-5"/>
        </w:rPr>
        <w:t> </w:t>
      </w:r>
      <w:r>
        <w:rPr/>
        <w:t>Significant</w:t>
      </w:r>
      <w:r>
        <w:rPr>
          <w:spacing w:val="-4"/>
        </w:rPr>
        <w:t> </w:t>
      </w:r>
      <w:r>
        <w:rPr/>
        <w:t>Influence</w:t>
      </w:r>
      <w:r>
        <w:rPr>
          <w:spacing w:val="-5"/>
        </w:rPr>
        <w:t> </w:t>
      </w:r>
      <w:r>
        <w:rPr/>
        <w:t>of</w:t>
      </w:r>
      <w:r>
        <w:rPr>
          <w:spacing w:val="-4"/>
        </w:rPr>
        <w:t> </w:t>
      </w:r>
      <w:r>
        <w:rPr/>
        <w:t>Language</w:t>
      </w:r>
      <w:r>
        <w:rPr>
          <w:spacing w:val="-5"/>
        </w:rPr>
        <w:t> </w:t>
      </w:r>
      <w:r>
        <w:rPr/>
        <w:t>Learning</w:t>
      </w:r>
      <w:r>
        <w:rPr>
          <w:spacing w:val="-5"/>
        </w:rPr>
        <w:t> </w:t>
      </w:r>
      <w:r>
        <w:rPr/>
        <w:t>Strategies,</w:t>
      </w:r>
      <w:r>
        <w:rPr>
          <w:spacing w:val="-15"/>
        </w:rPr>
        <w:t> </w:t>
      </w:r>
      <w:r>
        <w:rPr/>
        <w:t>Attitude</w:t>
      </w:r>
      <w:r>
        <w:rPr>
          <w:spacing w:val="-5"/>
        </w:rPr>
        <w:t> </w:t>
      </w:r>
      <w:r>
        <w:rPr/>
        <w:t>toward</w:t>
      </w:r>
      <w:r>
        <w:rPr>
          <w:spacing w:val="-5"/>
        </w:rPr>
        <w:t> </w:t>
      </w:r>
      <w:r>
        <w:rPr/>
        <w:t>Language,</w:t>
      </w:r>
      <w:r>
        <w:rPr>
          <w:spacing w:val="-5"/>
        </w:rPr>
        <w:t> </w:t>
      </w:r>
      <w:r>
        <w:rPr/>
        <w:t>and Language Exposure on Motivation in Language Learning</w:t>
      </w:r>
    </w:p>
    <w:p>
      <w:pPr>
        <w:spacing w:line="252" w:lineRule="exact" w:before="252"/>
        <w:ind w:left="1" w:right="0" w:firstLine="0"/>
        <w:jc w:val="both"/>
        <w:rPr>
          <w:b/>
          <w:sz w:val="22"/>
        </w:rPr>
      </w:pPr>
      <w:r>
        <w:rPr>
          <w:b/>
          <w:sz w:val="22"/>
        </w:rPr>
        <w:t>Summary</w:t>
      </w:r>
      <w:r>
        <w:rPr>
          <w:b/>
          <w:spacing w:val="-7"/>
          <w:sz w:val="22"/>
        </w:rPr>
        <w:t> </w:t>
      </w:r>
      <w:r>
        <w:rPr>
          <w:b/>
          <w:sz w:val="22"/>
        </w:rPr>
        <w:t>of</w:t>
      </w:r>
      <w:r>
        <w:rPr>
          <w:b/>
          <w:spacing w:val="-4"/>
          <w:sz w:val="22"/>
        </w:rPr>
        <w:t> </w:t>
      </w:r>
      <w:r>
        <w:rPr>
          <w:b/>
          <w:sz w:val="22"/>
        </w:rPr>
        <w:t>Goodness</w:t>
      </w:r>
      <w:r>
        <w:rPr>
          <w:b/>
          <w:spacing w:val="-4"/>
          <w:sz w:val="22"/>
        </w:rPr>
        <w:t> </w:t>
      </w:r>
      <w:r>
        <w:rPr>
          <w:b/>
          <w:sz w:val="22"/>
        </w:rPr>
        <w:t>of</w:t>
      </w:r>
      <w:r>
        <w:rPr>
          <w:b/>
          <w:spacing w:val="-8"/>
          <w:sz w:val="22"/>
        </w:rPr>
        <w:t> </w:t>
      </w:r>
      <w:r>
        <w:rPr>
          <w:b/>
          <w:sz w:val="22"/>
        </w:rPr>
        <w:t>Fit</w:t>
      </w:r>
      <w:r>
        <w:rPr>
          <w:b/>
          <w:spacing w:val="-6"/>
          <w:sz w:val="22"/>
        </w:rPr>
        <w:t> </w:t>
      </w:r>
      <w:r>
        <w:rPr>
          <w:b/>
          <w:sz w:val="22"/>
        </w:rPr>
        <w:t>Measures</w:t>
      </w:r>
      <w:r>
        <w:rPr>
          <w:b/>
          <w:spacing w:val="-4"/>
          <w:sz w:val="22"/>
        </w:rPr>
        <w:t> </w:t>
      </w:r>
      <w:r>
        <w:rPr>
          <w:b/>
          <w:sz w:val="22"/>
        </w:rPr>
        <w:t>of</w:t>
      </w:r>
      <w:r>
        <w:rPr>
          <w:b/>
          <w:spacing w:val="-4"/>
          <w:sz w:val="22"/>
        </w:rPr>
        <w:t> </w:t>
      </w:r>
      <w:r>
        <w:rPr>
          <w:b/>
          <w:sz w:val="22"/>
        </w:rPr>
        <w:t>the</w:t>
      </w:r>
      <w:r>
        <w:rPr>
          <w:b/>
          <w:spacing w:val="-9"/>
          <w:sz w:val="22"/>
        </w:rPr>
        <w:t> </w:t>
      </w:r>
      <w:r>
        <w:rPr>
          <w:b/>
          <w:sz w:val="22"/>
        </w:rPr>
        <w:t>Three</w:t>
      </w:r>
      <w:r>
        <w:rPr>
          <w:b/>
          <w:spacing w:val="-6"/>
          <w:sz w:val="22"/>
        </w:rPr>
        <w:t> </w:t>
      </w:r>
      <w:r>
        <w:rPr>
          <w:b/>
          <w:sz w:val="22"/>
        </w:rPr>
        <w:t>Generated</w:t>
      </w:r>
      <w:r>
        <w:rPr>
          <w:b/>
          <w:spacing w:val="-4"/>
          <w:sz w:val="22"/>
        </w:rPr>
        <w:t> </w:t>
      </w:r>
      <w:r>
        <w:rPr>
          <w:b/>
          <w:spacing w:val="-2"/>
          <w:sz w:val="22"/>
        </w:rPr>
        <w:t>Models</w:t>
      </w:r>
    </w:p>
    <w:p>
      <w:pPr>
        <w:pStyle w:val="BodyText"/>
        <w:ind w:left="1" w:right="139"/>
        <w:jc w:val="both"/>
      </w:pPr>
      <w:r>
        <w:rPr/>
        <w:t>Table 9 presents the goodness-of-fit measures of the three proposed models used to determine which model best fits the data. Based on the results, both Model 1 and Model 2 did not meet most of the fit indices.</w:t>
      </w:r>
      <w:r>
        <w:rPr>
          <w:spacing w:val="-13"/>
        </w:rPr>
        <w:t> </w:t>
      </w:r>
      <w:r>
        <w:rPr/>
        <w:t>Their</w:t>
      </w:r>
      <w:r>
        <w:rPr>
          <w:spacing w:val="-11"/>
        </w:rPr>
        <w:t> </w:t>
      </w:r>
      <w:r>
        <w:rPr/>
        <w:t>CMIN/DF</w:t>
      </w:r>
      <w:r>
        <w:rPr>
          <w:spacing w:val="-12"/>
        </w:rPr>
        <w:t> </w:t>
      </w:r>
      <w:r>
        <w:rPr/>
        <w:t>values</w:t>
      </w:r>
      <w:r>
        <w:rPr>
          <w:spacing w:val="-11"/>
        </w:rPr>
        <w:t> </w:t>
      </w:r>
      <w:r>
        <w:rPr/>
        <w:t>(6.173</w:t>
      </w:r>
      <w:r>
        <w:rPr>
          <w:spacing w:val="-12"/>
        </w:rPr>
        <w:t> </w:t>
      </w:r>
      <w:r>
        <w:rPr/>
        <w:t>and</w:t>
      </w:r>
      <w:r>
        <w:rPr>
          <w:spacing w:val="-12"/>
        </w:rPr>
        <w:t> </w:t>
      </w:r>
      <w:r>
        <w:rPr/>
        <w:t>4.774)</w:t>
      </w:r>
      <w:r>
        <w:rPr>
          <w:spacing w:val="-11"/>
        </w:rPr>
        <w:t> </w:t>
      </w:r>
      <w:r>
        <w:rPr/>
        <w:t>exceeded</w:t>
      </w:r>
      <w:r>
        <w:rPr>
          <w:spacing w:val="-12"/>
        </w:rPr>
        <w:t> </w:t>
      </w:r>
      <w:r>
        <w:rPr/>
        <w:t>the</w:t>
      </w:r>
      <w:r>
        <w:rPr>
          <w:spacing w:val="-12"/>
        </w:rPr>
        <w:t> </w:t>
      </w:r>
      <w:r>
        <w:rPr/>
        <w:t>recommended</w:t>
      </w:r>
      <w:r>
        <w:rPr>
          <w:spacing w:val="-12"/>
        </w:rPr>
        <w:t> </w:t>
      </w:r>
      <w:r>
        <w:rPr/>
        <w:t>value</w:t>
      </w:r>
      <w:r>
        <w:rPr>
          <w:spacing w:val="-12"/>
        </w:rPr>
        <w:t> </w:t>
      </w:r>
      <w:r>
        <w:rPr/>
        <w:t>of</w:t>
      </w:r>
      <w:r>
        <w:rPr>
          <w:spacing w:val="-11"/>
        </w:rPr>
        <w:t> </w:t>
      </w:r>
      <w:r>
        <w:rPr/>
        <w:t>2,</w:t>
      </w:r>
      <w:r>
        <w:rPr>
          <w:spacing w:val="-12"/>
        </w:rPr>
        <w:t> </w:t>
      </w:r>
      <w:r>
        <w:rPr/>
        <w:t>and</w:t>
      </w:r>
      <w:r>
        <w:rPr>
          <w:spacing w:val="-12"/>
        </w:rPr>
        <w:t> </w:t>
      </w:r>
      <w:r>
        <w:rPr/>
        <w:t>their</w:t>
      </w:r>
      <w:r>
        <w:rPr>
          <w:spacing w:val="-11"/>
        </w:rPr>
        <w:t> </w:t>
      </w:r>
      <w:r>
        <w:rPr/>
        <w:t>GFI, CFI, NFI, and TLI were below the acceptable threshold of .95.These findings indicate that the two models</w:t>
      </w:r>
      <w:r>
        <w:rPr>
          <w:spacing w:val="-11"/>
        </w:rPr>
        <w:t> </w:t>
      </w:r>
      <w:r>
        <w:rPr/>
        <w:t>did</w:t>
      </w:r>
      <w:r>
        <w:rPr>
          <w:spacing w:val="-12"/>
        </w:rPr>
        <w:t> </w:t>
      </w:r>
      <w:r>
        <w:rPr/>
        <w:t>not</w:t>
      </w:r>
      <w:r>
        <w:rPr>
          <w:spacing w:val="-11"/>
        </w:rPr>
        <w:t> </w:t>
      </w:r>
      <w:r>
        <w:rPr/>
        <w:t>adequately</w:t>
      </w:r>
      <w:r>
        <w:rPr>
          <w:spacing w:val="-10"/>
        </w:rPr>
        <w:t> </w:t>
      </w:r>
      <w:r>
        <w:rPr/>
        <w:t>represent</w:t>
      </w:r>
      <w:r>
        <w:rPr>
          <w:spacing w:val="-9"/>
        </w:rPr>
        <w:t> </w:t>
      </w:r>
      <w:r>
        <w:rPr/>
        <w:t>the</w:t>
      </w:r>
      <w:r>
        <w:rPr>
          <w:spacing w:val="-12"/>
        </w:rPr>
        <w:t> </w:t>
      </w:r>
      <w:r>
        <w:rPr/>
        <w:t>relationships</w:t>
      </w:r>
      <w:r>
        <w:rPr>
          <w:spacing w:val="-9"/>
        </w:rPr>
        <w:t> </w:t>
      </w:r>
      <w:r>
        <w:rPr/>
        <w:t>among</w:t>
      </w:r>
      <w:r>
        <w:rPr>
          <w:spacing w:val="-12"/>
        </w:rPr>
        <w:t> </w:t>
      </w:r>
      <w:r>
        <w:rPr/>
        <w:t>the</w:t>
      </w:r>
      <w:r>
        <w:rPr>
          <w:spacing w:val="-12"/>
        </w:rPr>
        <w:t> </w:t>
      </w:r>
      <w:r>
        <w:rPr/>
        <w:t>variables</w:t>
      </w:r>
      <w:r>
        <w:rPr>
          <w:spacing w:val="-9"/>
        </w:rPr>
        <w:t> </w:t>
      </w:r>
      <w:r>
        <w:rPr/>
        <w:t>and</w:t>
      </w:r>
      <w:r>
        <w:rPr>
          <w:spacing w:val="-12"/>
        </w:rPr>
        <w:t> </w:t>
      </w:r>
      <w:r>
        <w:rPr/>
        <w:t>therefore</w:t>
      </w:r>
      <w:r>
        <w:rPr>
          <w:spacing w:val="-9"/>
        </w:rPr>
        <w:t> </w:t>
      </w:r>
      <w:r>
        <w:rPr/>
        <w:t>require</w:t>
      </w:r>
      <w:r>
        <w:rPr>
          <w:spacing w:val="-12"/>
        </w:rPr>
        <w:t> </w:t>
      </w:r>
      <w:r>
        <w:rPr/>
        <w:t>revision or modification to achieve a better fit with the data.</w:t>
      </w:r>
    </w:p>
    <w:p>
      <w:pPr>
        <w:pStyle w:val="BodyText"/>
        <w:spacing w:before="4"/>
        <w:rPr>
          <w:sz w:val="5"/>
        </w:rPr>
      </w:pPr>
      <w:r>
        <w:rPr>
          <w:sz w:val="5"/>
        </w:rPr>
        <w:drawing>
          <wp:anchor distT="0" distB="0" distL="0" distR="0" allowOverlap="1" layoutInCell="1" locked="0" behindDoc="1" simplePos="0" relativeHeight="487591936">
            <wp:simplePos x="0" y="0"/>
            <wp:positionH relativeFrom="page">
              <wp:posOffset>1596695</wp:posOffset>
            </wp:positionH>
            <wp:positionV relativeFrom="paragraph">
              <wp:posOffset>54895</wp:posOffset>
            </wp:positionV>
            <wp:extent cx="4325424" cy="2345817"/>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8" cstate="print"/>
                    <a:stretch>
                      <a:fillRect/>
                    </a:stretch>
                  </pic:blipFill>
                  <pic:spPr>
                    <a:xfrm>
                      <a:off x="0" y="0"/>
                      <a:ext cx="4325424" cy="2345817"/>
                    </a:xfrm>
                    <a:prstGeom prst="rect">
                      <a:avLst/>
                    </a:prstGeom>
                  </pic:spPr>
                </pic:pic>
              </a:graphicData>
            </a:graphic>
          </wp:anchor>
        </w:drawing>
      </w:r>
    </w:p>
    <w:p>
      <w:pPr>
        <w:pStyle w:val="Heading2"/>
        <w:spacing w:before="90"/>
        <w:ind w:right="967" w:firstLine="825"/>
      </w:pPr>
      <w:r>
        <w:rPr/>
        <w:t>Table</w:t>
      </w:r>
      <w:r>
        <w:rPr>
          <w:spacing w:val="-7"/>
        </w:rPr>
        <w:t> </w:t>
      </w:r>
      <w:r>
        <w:rPr/>
        <w:t>6.</w:t>
      </w:r>
      <w:r>
        <w:rPr>
          <w:spacing w:val="-5"/>
        </w:rPr>
        <w:t> </w:t>
      </w:r>
      <w:r>
        <w:rPr/>
        <w:t>Summary</w:t>
      </w:r>
      <w:r>
        <w:rPr>
          <w:spacing w:val="-5"/>
        </w:rPr>
        <w:t> </w:t>
      </w:r>
      <w:r>
        <w:rPr/>
        <w:t>of</w:t>
      </w:r>
      <w:r>
        <w:rPr>
          <w:spacing w:val="-7"/>
        </w:rPr>
        <w:t> </w:t>
      </w:r>
      <w:r>
        <w:rPr/>
        <w:t>Goodness</w:t>
      </w:r>
      <w:r>
        <w:rPr>
          <w:spacing w:val="-5"/>
        </w:rPr>
        <w:t> </w:t>
      </w:r>
      <w:r>
        <w:rPr/>
        <w:t>of</w:t>
      </w:r>
      <w:r>
        <w:rPr>
          <w:spacing w:val="-5"/>
        </w:rPr>
        <w:t> </w:t>
      </w:r>
      <w:r>
        <w:rPr/>
        <w:t>Fit</w:t>
      </w:r>
      <w:r>
        <w:rPr>
          <w:spacing w:val="-5"/>
        </w:rPr>
        <w:t> </w:t>
      </w:r>
      <w:r>
        <w:rPr/>
        <w:t>Measures</w:t>
      </w:r>
      <w:r>
        <w:rPr>
          <w:spacing w:val="-5"/>
        </w:rPr>
        <w:t> </w:t>
      </w:r>
      <w:r>
        <w:rPr/>
        <w:t>of</w:t>
      </w:r>
      <w:r>
        <w:rPr>
          <w:spacing w:val="-6"/>
        </w:rPr>
        <w:t> </w:t>
      </w:r>
      <w:r>
        <w:rPr/>
        <w:t>the</w:t>
      </w:r>
      <w:r>
        <w:rPr>
          <w:spacing w:val="-9"/>
        </w:rPr>
        <w:t> </w:t>
      </w:r>
      <w:r>
        <w:rPr/>
        <w:t>Three</w:t>
      </w:r>
      <w:r>
        <w:rPr>
          <w:spacing w:val="-5"/>
        </w:rPr>
        <w:t> </w:t>
      </w:r>
      <w:r>
        <w:rPr/>
        <w:t>Generated</w:t>
      </w:r>
      <w:r>
        <w:rPr>
          <w:spacing w:val="-8"/>
        </w:rPr>
        <w:t> </w:t>
      </w:r>
      <w:r>
        <w:rPr/>
        <w:t>Models Regression Weights of the 3 Generated Models</w:t>
      </w:r>
    </w:p>
    <w:p>
      <w:pPr>
        <w:pStyle w:val="BodyText"/>
        <w:spacing w:before="1"/>
        <w:ind w:left="1" w:right="137"/>
        <w:jc w:val="both"/>
      </w:pPr>
      <w:r>
        <w:rPr/>
        <w:t>Table 7 presents the regression weights of the three developed models that examine the relationships among the exogenous variables—language learning strategies, attitude toward language, and language exposure—and</w:t>
      </w:r>
      <w:r>
        <w:rPr>
          <w:spacing w:val="-16"/>
        </w:rPr>
        <w:t> </w:t>
      </w:r>
      <w:r>
        <w:rPr/>
        <w:t>the</w:t>
      </w:r>
      <w:r>
        <w:rPr>
          <w:spacing w:val="-14"/>
        </w:rPr>
        <w:t> </w:t>
      </w:r>
      <w:r>
        <w:rPr/>
        <w:t>endogenous</w:t>
      </w:r>
      <w:r>
        <w:rPr>
          <w:spacing w:val="-14"/>
        </w:rPr>
        <w:t> </w:t>
      </w:r>
      <w:r>
        <w:rPr/>
        <w:t>variable.</w:t>
      </w:r>
      <w:r>
        <w:rPr>
          <w:spacing w:val="-13"/>
        </w:rPr>
        <w:t> </w:t>
      </w:r>
      <w:r>
        <w:rPr/>
        <w:t>In</w:t>
      </w:r>
      <w:r>
        <w:rPr>
          <w:spacing w:val="-14"/>
        </w:rPr>
        <w:t> </w:t>
      </w:r>
      <w:r>
        <w:rPr/>
        <w:t>Model</w:t>
      </w:r>
      <w:r>
        <w:rPr>
          <w:spacing w:val="-14"/>
        </w:rPr>
        <w:t> </w:t>
      </w:r>
      <w:r>
        <w:rPr/>
        <w:t>1,</w:t>
      </w:r>
      <w:r>
        <w:rPr>
          <w:spacing w:val="-14"/>
        </w:rPr>
        <w:t> </w:t>
      </w:r>
      <w:r>
        <w:rPr/>
        <w:t>language</w:t>
      </w:r>
      <w:r>
        <w:rPr>
          <w:spacing w:val="-13"/>
        </w:rPr>
        <w:t> </w:t>
      </w:r>
      <w:r>
        <w:rPr/>
        <w:t>learning</w:t>
      </w:r>
      <w:r>
        <w:rPr>
          <w:spacing w:val="-14"/>
        </w:rPr>
        <w:t> </w:t>
      </w:r>
      <w:r>
        <w:rPr/>
        <w:t>strategies</w:t>
      </w:r>
      <w:r>
        <w:rPr>
          <w:spacing w:val="-14"/>
        </w:rPr>
        <w:t> </w:t>
      </w:r>
      <w:r>
        <w:rPr/>
        <w:t>(.050**)</w:t>
      </w:r>
      <w:r>
        <w:rPr>
          <w:spacing w:val="-14"/>
        </w:rPr>
        <w:t> </w:t>
      </w:r>
      <w:r>
        <w:rPr/>
        <w:t>and</w:t>
      </w:r>
      <w:r>
        <w:rPr>
          <w:spacing w:val="-13"/>
        </w:rPr>
        <w:t> </w:t>
      </w:r>
      <w:r>
        <w:rPr/>
        <w:t>language exposure (1.689**) show positive and significant effects, while attitude toward language (-4.162***) shows</w:t>
      </w:r>
      <w:r>
        <w:rPr>
          <w:spacing w:val="40"/>
        </w:rPr>
        <w:t> </w:t>
      </w:r>
      <w:r>
        <w:rPr/>
        <w:t>a</w:t>
      </w:r>
      <w:r>
        <w:rPr>
          <w:spacing w:val="39"/>
        </w:rPr>
        <w:t> </w:t>
      </w:r>
      <w:r>
        <w:rPr/>
        <w:t>negative</w:t>
      </w:r>
      <w:r>
        <w:rPr>
          <w:spacing w:val="40"/>
        </w:rPr>
        <w:t> </w:t>
      </w:r>
      <w:r>
        <w:rPr/>
        <w:t>but</w:t>
      </w:r>
      <w:r>
        <w:rPr>
          <w:spacing w:val="40"/>
        </w:rPr>
        <w:t> </w:t>
      </w:r>
      <w:r>
        <w:rPr/>
        <w:t>significant</w:t>
      </w:r>
      <w:r>
        <w:rPr>
          <w:spacing w:val="39"/>
        </w:rPr>
        <w:t> </w:t>
      </w:r>
      <w:r>
        <w:rPr/>
        <w:t>influence.</w:t>
      </w:r>
      <w:r>
        <w:rPr>
          <w:spacing w:val="33"/>
        </w:rPr>
        <w:t> </w:t>
      </w:r>
      <w:r>
        <w:rPr/>
        <w:t>This</w:t>
      </w:r>
      <w:r>
        <w:rPr>
          <w:spacing w:val="40"/>
        </w:rPr>
        <w:t> </w:t>
      </w:r>
      <w:r>
        <w:rPr/>
        <w:t>indicates</w:t>
      </w:r>
      <w:r>
        <w:rPr>
          <w:spacing w:val="39"/>
        </w:rPr>
        <w:t> </w:t>
      </w:r>
      <w:r>
        <w:rPr/>
        <w:t>that</w:t>
      </w:r>
      <w:r>
        <w:rPr>
          <w:spacing w:val="39"/>
        </w:rPr>
        <w:t> </w:t>
      </w:r>
      <w:r>
        <w:rPr/>
        <w:t>increased</w:t>
      </w:r>
      <w:r>
        <w:rPr>
          <w:spacing w:val="40"/>
        </w:rPr>
        <w:t> </w:t>
      </w:r>
      <w:r>
        <w:rPr/>
        <w:t>use</w:t>
      </w:r>
      <w:r>
        <w:rPr>
          <w:spacing w:val="39"/>
        </w:rPr>
        <w:t> </w:t>
      </w:r>
      <w:r>
        <w:rPr/>
        <w:t>of</w:t>
      </w:r>
      <w:r>
        <w:rPr>
          <w:spacing w:val="40"/>
        </w:rPr>
        <w:t> </w:t>
      </w:r>
      <w:r>
        <w:rPr/>
        <w:t>language</w:t>
      </w:r>
      <w:r>
        <w:rPr>
          <w:spacing w:val="39"/>
        </w:rPr>
        <w:t> </w:t>
      </w:r>
      <w:r>
        <w:rPr/>
        <w:t>learning</w:t>
      </w:r>
    </w:p>
    <w:p>
      <w:pPr>
        <w:pStyle w:val="BodyText"/>
        <w:spacing w:after="0"/>
        <w:jc w:val="both"/>
        <w:sectPr>
          <w:pgSz w:w="11910" w:h="16840"/>
          <w:pgMar w:top="1320" w:bottom="280" w:left="1417" w:right="1275"/>
        </w:sectPr>
      </w:pPr>
    </w:p>
    <w:p>
      <w:pPr>
        <w:pStyle w:val="BodyText"/>
        <w:spacing w:before="78"/>
        <w:ind w:left="1" w:right="145"/>
        <w:jc w:val="both"/>
      </w:pPr>
      <w:r>
        <w:rPr/>
        <w:drawing>
          <wp:anchor distT="0" distB="0" distL="0" distR="0" allowOverlap="1" layoutInCell="1" locked="0" behindDoc="0" simplePos="0" relativeHeight="15733248">
            <wp:simplePos x="0" y="0"/>
            <wp:positionH relativeFrom="page">
              <wp:posOffset>1455800</wp:posOffset>
            </wp:positionH>
            <wp:positionV relativeFrom="paragraph">
              <wp:posOffset>589657</wp:posOffset>
            </wp:positionV>
            <wp:extent cx="4657725" cy="1733432"/>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9" cstate="print"/>
                    <a:stretch>
                      <a:fillRect/>
                    </a:stretch>
                  </pic:blipFill>
                  <pic:spPr>
                    <a:xfrm>
                      <a:off x="0" y="0"/>
                      <a:ext cx="4657725" cy="1733432"/>
                    </a:xfrm>
                    <a:prstGeom prst="rect">
                      <a:avLst/>
                    </a:prstGeom>
                  </pic:spPr>
                </pic:pic>
              </a:graphicData>
            </a:graphic>
          </wp:anchor>
        </w:drawing>
      </w:r>
      <w:r>
        <w:rPr/>
        <w:t>strategies and greater language exposure lead to higher levels of the outcome variable, whereas an unfavorable attitude may result in a negative effect on the outcome.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4"/>
      </w:pPr>
    </w:p>
    <w:p>
      <w:pPr>
        <w:pStyle w:val="Heading2"/>
        <w:spacing w:line="500" w:lineRule="atLeast"/>
        <w:ind w:right="2096" w:firstLine="1953"/>
      </w:pPr>
      <w:r>
        <w:rPr/>
        <w:t>Table</w:t>
      </w:r>
      <w:r>
        <w:rPr>
          <w:spacing w:val="-10"/>
        </w:rPr>
        <w:t> </w:t>
      </w:r>
      <w:r>
        <w:rPr/>
        <w:t>7.</w:t>
      </w:r>
      <w:r>
        <w:rPr>
          <w:spacing w:val="-8"/>
        </w:rPr>
        <w:t> </w:t>
      </w:r>
      <w:r>
        <w:rPr/>
        <w:t>Regression</w:t>
      </w:r>
      <w:r>
        <w:rPr>
          <w:spacing w:val="-13"/>
        </w:rPr>
        <w:t> </w:t>
      </w:r>
      <w:r>
        <w:rPr/>
        <w:t>Weights</w:t>
      </w:r>
      <w:r>
        <w:rPr>
          <w:spacing w:val="-7"/>
        </w:rPr>
        <w:t> </w:t>
      </w:r>
      <w:r>
        <w:rPr/>
        <w:t>of</w:t>
      </w:r>
      <w:r>
        <w:rPr>
          <w:spacing w:val="-8"/>
        </w:rPr>
        <w:t> </w:t>
      </w:r>
      <w:r>
        <w:rPr/>
        <w:t>the</w:t>
      </w:r>
      <w:r>
        <w:rPr>
          <w:spacing w:val="-11"/>
        </w:rPr>
        <w:t> </w:t>
      </w:r>
      <w:r>
        <w:rPr/>
        <w:t>3</w:t>
      </w:r>
      <w:r>
        <w:rPr>
          <w:spacing w:val="-8"/>
        </w:rPr>
        <w:t> </w:t>
      </w:r>
      <w:r>
        <w:rPr/>
        <w:t>Generated</w:t>
      </w:r>
      <w:r>
        <w:rPr>
          <w:spacing w:val="-11"/>
        </w:rPr>
        <w:t> </w:t>
      </w:r>
      <w:r>
        <w:rPr/>
        <w:t>Models Best-Fitting Model of Motivation in Language Learning</w:t>
      </w:r>
    </w:p>
    <w:p>
      <w:pPr>
        <w:pStyle w:val="BodyText"/>
        <w:spacing w:before="5"/>
        <w:ind w:left="1" w:right="137"/>
        <w:jc w:val="both"/>
      </w:pPr>
      <w:r>
        <w:rPr/>
        <w:drawing>
          <wp:anchor distT="0" distB="0" distL="0" distR="0" allowOverlap="1" layoutInCell="1" locked="0" behindDoc="0" simplePos="0" relativeHeight="15733760">
            <wp:simplePos x="0" y="0"/>
            <wp:positionH relativeFrom="page">
              <wp:posOffset>1895221</wp:posOffset>
            </wp:positionH>
            <wp:positionV relativeFrom="paragraph">
              <wp:posOffset>1195509</wp:posOffset>
            </wp:positionV>
            <wp:extent cx="3729981" cy="2880724"/>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0" cstate="print"/>
                    <a:stretch>
                      <a:fillRect/>
                    </a:stretch>
                  </pic:blipFill>
                  <pic:spPr>
                    <a:xfrm>
                      <a:off x="0" y="0"/>
                      <a:ext cx="3729981" cy="2880724"/>
                    </a:xfrm>
                    <a:prstGeom prst="rect">
                      <a:avLst/>
                    </a:prstGeom>
                  </pic:spPr>
                </pic:pic>
              </a:graphicData>
            </a:graphic>
          </wp:anchor>
        </w:drawing>
      </w:r>
      <w:r>
        <w:rPr/>
        <w:t>Figure 2 presents the most appropriate and best-fitting model based on the goodness-of-fit measures shown in the table. The CMIN/DF value falls within the recommended threshold (&lt; 2), indicating a strong</w:t>
      </w:r>
      <w:r>
        <w:rPr>
          <w:spacing w:val="-7"/>
        </w:rPr>
        <w:t> </w:t>
      </w:r>
      <w:r>
        <w:rPr/>
        <w:t>alignment</w:t>
      </w:r>
      <w:r>
        <w:rPr>
          <w:spacing w:val="-5"/>
        </w:rPr>
        <w:t> </w:t>
      </w:r>
      <w:r>
        <w:rPr/>
        <w:t>between</w:t>
      </w:r>
      <w:r>
        <w:rPr>
          <w:spacing w:val="-7"/>
        </w:rPr>
        <w:t> </w:t>
      </w:r>
      <w:r>
        <w:rPr/>
        <w:t>the</w:t>
      </w:r>
      <w:r>
        <w:rPr>
          <w:spacing w:val="-5"/>
        </w:rPr>
        <w:t> </w:t>
      </w:r>
      <w:r>
        <w:rPr/>
        <w:t>proposed</w:t>
      </w:r>
      <w:r>
        <w:rPr>
          <w:spacing w:val="-7"/>
        </w:rPr>
        <w:t> </w:t>
      </w:r>
      <w:r>
        <w:rPr/>
        <w:t>model</w:t>
      </w:r>
      <w:r>
        <w:rPr>
          <w:spacing w:val="-6"/>
        </w:rPr>
        <w:t> </w:t>
      </w:r>
      <w:r>
        <w:rPr/>
        <w:t>and</w:t>
      </w:r>
      <w:r>
        <w:rPr>
          <w:spacing w:val="-7"/>
        </w:rPr>
        <w:t> </w:t>
      </w:r>
      <w:r>
        <w:rPr/>
        <w:t>the</w:t>
      </w:r>
      <w:r>
        <w:rPr>
          <w:spacing w:val="-7"/>
        </w:rPr>
        <w:t> </w:t>
      </w:r>
      <w:r>
        <w:rPr/>
        <w:t>actual</w:t>
      </w:r>
      <w:r>
        <w:rPr>
          <w:spacing w:val="-3"/>
        </w:rPr>
        <w:t> </w:t>
      </w:r>
      <w:r>
        <w:rPr/>
        <w:t>data.</w:t>
      </w:r>
      <w:r>
        <w:rPr>
          <w:spacing w:val="-7"/>
        </w:rPr>
        <w:t> </w:t>
      </w:r>
      <w:r>
        <w:rPr/>
        <w:t>Furthermore,</w:t>
      </w:r>
      <w:r>
        <w:rPr>
          <w:spacing w:val="-7"/>
        </w:rPr>
        <w:t> </w:t>
      </w:r>
      <w:r>
        <w:rPr/>
        <w:t>the</w:t>
      </w:r>
      <w:r>
        <w:rPr>
          <w:spacing w:val="-5"/>
        </w:rPr>
        <w:t> </w:t>
      </w:r>
      <w:r>
        <w:rPr/>
        <w:t>values</w:t>
      </w:r>
      <w:r>
        <w:rPr>
          <w:spacing w:val="-5"/>
        </w:rPr>
        <w:t> </w:t>
      </w:r>
      <w:r>
        <w:rPr/>
        <w:t>of</w:t>
      </w:r>
      <w:r>
        <w:rPr>
          <w:spacing w:val="-5"/>
        </w:rPr>
        <w:t> </w:t>
      </w:r>
      <w:r>
        <w:rPr/>
        <w:t>NFI,</w:t>
      </w:r>
      <w:r>
        <w:rPr>
          <w:spacing w:val="-5"/>
        </w:rPr>
        <w:t> </w:t>
      </w:r>
      <w:r>
        <w:rPr/>
        <w:t>CFI, GFI, and TLI exceed the acceptable criterion of .95, suggesting that the model structure effectively represents the relationships among the variables. The low RMSEA</w:t>
      </w:r>
      <w:r>
        <w:rPr>
          <w:spacing w:val="-3"/>
        </w:rPr>
        <w:t> </w:t>
      </w:r>
      <w:r>
        <w:rPr/>
        <w:t>value (&lt; .05) and an acceptable p- value</w:t>
      </w:r>
      <w:r>
        <w:rPr>
          <w:spacing w:val="-2"/>
        </w:rPr>
        <w:t> </w:t>
      </w:r>
      <w:r>
        <w:rPr/>
        <w:t>(&gt;</w:t>
      </w:r>
      <w:r>
        <w:rPr>
          <w:spacing w:val="-2"/>
        </w:rPr>
        <w:t> </w:t>
      </w:r>
      <w:r>
        <w:rPr/>
        <w:t>.05)</w:t>
      </w:r>
      <w:r>
        <w:rPr>
          <w:spacing w:val="-1"/>
        </w:rPr>
        <w:t> </w:t>
      </w:r>
      <w:r>
        <w:rPr/>
        <w:t>indicate</w:t>
      </w:r>
      <w:r>
        <w:rPr>
          <w:spacing w:val="-2"/>
        </w:rPr>
        <w:t> </w:t>
      </w:r>
      <w:r>
        <w:rPr/>
        <w:t>minimal model error and</w:t>
      </w:r>
      <w:r>
        <w:rPr>
          <w:spacing w:val="-2"/>
        </w:rPr>
        <w:t> </w:t>
      </w:r>
      <w:r>
        <w:rPr/>
        <w:t>a strong fit with</w:t>
      </w:r>
      <w:r>
        <w:rPr>
          <w:spacing w:val="-2"/>
        </w:rPr>
        <w:t> </w:t>
      </w:r>
      <w:r>
        <w:rPr/>
        <w:t>the data.</w:t>
      </w:r>
      <w:r>
        <w:rPr>
          <w:spacing w:val="-12"/>
        </w:rPr>
        <w:t> </w:t>
      </w:r>
      <w:r>
        <w:rPr/>
        <w:t>According to Hu</w:t>
      </w:r>
      <w:r>
        <w:rPr>
          <w:spacing w:val="-2"/>
        </w:rPr>
        <w:t> </w:t>
      </w:r>
      <w:r>
        <w:rPr/>
        <w:t>and Bentler, such results demonstrate that the model has strong empirical support in structural equation modeling.</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6"/>
      </w:pPr>
    </w:p>
    <w:p>
      <w:pPr>
        <w:pStyle w:val="Heading2"/>
        <w:spacing w:line="450" w:lineRule="atLeast"/>
        <w:ind w:right="2108" w:firstLine="3396"/>
        <w:jc w:val="left"/>
      </w:pPr>
      <w:r>
        <w:rPr/>
        <w:t>Figure</w:t>
      </w:r>
      <w:r>
        <w:rPr>
          <w:spacing w:val="-9"/>
        </w:rPr>
        <w:t> </w:t>
      </w:r>
      <w:r>
        <w:rPr/>
        <w:t>2.</w:t>
      </w:r>
      <w:r>
        <w:rPr>
          <w:spacing w:val="-9"/>
        </w:rPr>
        <w:t> </w:t>
      </w:r>
      <w:r>
        <w:rPr/>
        <w:t>Best</w:t>
      </w:r>
      <w:r>
        <w:rPr>
          <w:spacing w:val="-9"/>
        </w:rPr>
        <w:t> </w:t>
      </w:r>
      <w:r>
        <w:rPr/>
        <w:t>Fit</w:t>
      </w:r>
      <w:r>
        <w:rPr>
          <w:spacing w:val="-11"/>
        </w:rPr>
        <w:t> </w:t>
      </w:r>
      <w:r>
        <w:rPr/>
        <w:t>Model CONCLUSION AND RECOMMENDATION</w:t>
      </w:r>
    </w:p>
    <w:p>
      <w:pPr>
        <w:pStyle w:val="BodyText"/>
        <w:spacing w:before="1"/>
        <w:ind w:left="1" w:right="138"/>
        <w:jc w:val="both"/>
      </w:pPr>
      <w:r>
        <w:rPr/>
        <w:t>Based on the goodness-of-fit measures, Developed Model 3 demonstrates the best fit to the data, highlighting</w:t>
      </w:r>
      <w:r>
        <w:rPr>
          <w:spacing w:val="-5"/>
        </w:rPr>
        <w:t> </w:t>
      </w:r>
      <w:r>
        <w:rPr/>
        <w:t>the</w:t>
      </w:r>
      <w:r>
        <w:rPr>
          <w:spacing w:val="-2"/>
        </w:rPr>
        <w:t> </w:t>
      </w:r>
      <w:r>
        <w:rPr/>
        <w:t>structural</w:t>
      </w:r>
      <w:r>
        <w:rPr>
          <w:spacing w:val="-4"/>
        </w:rPr>
        <w:t> </w:t>
      </w:r>
      <w:r>
        <w:rPr/>
        <w:t>relationships</w:t>
      </w:r>
      <w:r>
        <w:rPr>
          <w:spacing w:val="-4"/>
        </w:rPr>
        <w:t> </w:t>
      </w:r>
      <w:r>
        <w:rPr/>
        <w:t>among</w:t>
      </w:r>
      <w:r>
        <w:rPr>
          <w:spacing w:val="-2"/>
        </w:rPr>
        <w:t> </w:t>
      </w:r>
      <w:r>
        <w:rPr/>
        <w:t>strategies,</w:t>
      </w:r>
      <w:r>
        <w:rPr>
          <w:spacing w:val="-2"/>
        </w:rPr>
        <w:t> </w:t>
      </w:r>
      <w:r>
        <w:rPr/>
        <w:t>attitude,</w:t>
      </w:r>
      <w:r>
        <w:rPr>
          <w:spacing w:val="-4"/>
        </w:rPr>
        <w:t> </w:t>
      </w:r>
      <w:r>
        <w:rPr/>
        <w:t>and</w:t>
      </w:r>
      <w:r>
        <w:rPr>
          <w:spacing w:val="-4"/>
        </w:rPr>
        <w:t> </w:t>
      </w:r>
      <w:r>
        <w:rPr/>
        <w:t>language</w:t>
      </w:r>
      <w:r>
        <w:rPr>
          <w:spacing w:val="-4"/>
        </w:rPr>
        <w:t> </w:t>
      </w:r>
      <w:r>
        <w:rPr/>
        <w:t>exposure</w:t>
      </w:r>
      <w:r>
        <w:rPr>
          <w:spacing w:val="-2"/>
        </w:rPr>
        <w:t> </w:t>
      </w:r>
      <w:r>
        <w:rPr/>
        <w:t>as</w:t>
      </w:r>
      <w:r>
        <w:rPr>
          <w:spacing w:val="-2"/>
        </w:rPr>
        <w:t> </w:t>
      </w:r>
      <w:r>
        <w:rPr/>
        <w:t>predictors of motivation</w:t>
      </w:r>
      <w:r>
        <w:rPr>
          <w:spacing w:val="-2"/>
        </w:rPr>
        <w:t> </w:t>
      </w:r>
      <w:r>
        <w:rPr/>
        <w:t>in language learning, with strong empirical support.</w:t>
      </w:r>
      <w:r>
        <w:rPr>
          <w:spacing w:val="-4"/>
        </w:rPr>
        <w:t> </w:t>
      </w:r>
      <w:r>
        <w:rPr/>
        <w:t>The model shows that</w:t>
      </w:r>
      <w:r>
        <w:rPr>
          <w:spacing w:val="-1"/>
        </w:rPr>
        <w:t> </w:t>
      </w:r>
      <w:r>
        <w:rPr/>
        <w:t>motivation in language learning, as the endogenous variable, is directly influenced by the exogenous variables and reflects</w:t>
      </w:r>
      <w:r>
        <w:rPr>
          <w:spacing w:val="-1"/>
        </w:rPr>
        <w:t> </w:t>
      </w:r>
      <w:r>
        <w:rPr/>
        <w:t>the overall learning</w:t>
      </w:r>
      <w:r>
        <w:rPr>
          <w:spacing w:val="-2"/>
        </w:rPr>
        <w:t> </w:t>
      </w:r>
      <w:r>
        <w:rPr/>
        <w:t>experiences of students</w:t>
      </w:r>
      <w:r>
        <w:rPr>
          <w:spacing w:val="-1"/>
        </w:rPr>
        <w:t> </w:t>
      </w:r>
      <w:r>
        <w:rPr/>
        <w:t>in</w:t>
      </w:r>
      <w:r>
        <w:rPr>
          <w:spacing w:val="-1"/>
        </w:rPr>
        <w:t> </w:t>
      </w:r>
      <w:r>
        <w:rPr/>
        <w:t>language</w:t>
      </w:r>
      <w:r>
        <w:rPr>
          <w:spacing w:val="-1"/>
        </w:rPr>
        <w:t> </w:t>
      </w:r>
      <w:r>
        <w:rPr/>
        <w:t>learning. Through</w:t>
      </w:r>
      <w:r>
        <w:rPr>
          <w:spacing w:val="-2"/>
        </w:rPr>
        <w:t> </w:t>
      </w:r>
      <w:r>
        <w:rPr/>
        <w:t>the use of structural equation modeling, the study clearly explains the relationships among these factors and how they collectively influence students’</w:t>
      </w:r>
      <w:r>
        <w:rPr>
          <w:spacing w:val="-3"/>
        </w:rPr>
        <w:t> </w:t>
      </w:r>
      <w:r>
        <w:rPr/>
        <w:t>motivation (Schreiber et al., 323–338).</w:t>
      </w:r>
    </w:p>
    <w:p>
      <w:pPr>
        <w:pStyle w:val="BodyText"/>
        <w:spacing w:after="0"/>
        <w:jc w:val="both"/>
        <w:sectPr>
          <w:pgSz w:w="11910" w:h="16840"/>
          <w:pgMar w:top="1320" w:bottom="280" w:left="1417" w:right="1275"/>
        </w:sectPr>
      </w:pPr>
    </w:p>
    <w:p>
      <w:pPr>
        <w:pStyle w:val="BodyText"/>
        <w:spacing w:line="278" w:lineRule="auto" w:before="81"/>
        <w:ind w:left="1" w:right="138"/>
        <w:jc w:val="both"/>
      </w:pPr>
      <w:r>
        <w:rPr/>
        <w:t>In</w:t>
      </w:r>
      <w:r>
        <w:rPr>
          <w:spacing w:val="-7"/>
        </w:rPr>
        <w:t> </w:t>
      </w:r>
      <w:r>
        <w:rPr/>
        <w:t>this</w:t>
      </w:r>
      <w:r>
        <w:rPr>
          <w:spacing w:val="-9"/>
        </w:rPr>
        <w:t> </w:t>
      </w:r>
      <w:r>
        <w:rPr/>
        <w:t>regard,</w:t>
      </w:r>
      <w:r>
        <w:rPr>
          <w:spacing w:val="-10"/>
        </w:rPr>
        <w:t> </w:t>
      </w:r>
      <w:r>
        <w:rPr/>
        <w:t>it</w:t>
      </w:r>
      <w:r>
        <w:rPr>
          <w:spacing w:val="-9"/>
        </w:rPr>
        <w:t> </w:t>
      </w:r>
      <w:r>
        <w:rPr/>
        <w:t>is</w:t>
      </w:r>
      <w:r>
        <w:rPr>
          <w:spacing w:val="-9"/>
        </w:rPr>
        <w:t> </w:t>
      </w:r>
      <w:r>
        <w:rPr/>
        <w:t>recommended</w:t>
      </w:r>
      <w:r>
        <w:rPr>
          <w:spacing w:val="-9"/>
        </w:rPr>
        <w:t> </w:t>
      </w:r>
      <w:r>
        <w:rPr/>
        <w:t>that</w:t>
      </w:r>
      <w:r>
        <w:rPr>
          <w:spacing w:val="-6"/>
        </w:rPr>
        <w:t> </w:t>
      </w:r>
      <w:r>
        <w:rPr/>
        <w:t>teachers</w:t>
      </w:r>
      <w:r>
        <w:rPr>
          <w:spacing w:val="-7"/>
        </w:rPr>
        <w:t> </w:t>
      </w:r>
      <w:r>
        <w:rPr/>
        <w:t>continue</w:t>
      </w:r>
      <w:r>
        <w:rPr>
          <w:spacing w:val="-12"/>
        </w:rPr>
        <w:t> </w:t>
      </w:r>
      <w:r>
        <w:rPr/>
        <w:t>using</w:t>
      </w:r>
      <w:r>
        <w:rPr>
          <w:spacing w:val="-10"/>
        </w:rPr>
        <w:t> </w:t>
      </w:r>
      <w:r>
        <w:rPr/>
        <w:t>communication-based</w:t>
      </w:r>
      <w:r>
        <w:rPr>
          <w:spacing w:val="-7"/>
        </w:rPr>
        <w:t> </w:t>
      </w:r>
      <w:r>
        <w:rPr/>
        <w:t>and</w:t>
      </w:r>
      <w:r>
        <w:rPr>
          <w:spacing w:val="-9"/>
        </w:rPr>
        <w:t> </w:t>
      </w:r>
      <w:r>
        <w:rPr/>
        <w:t>active</w:t>
      </w:r>
      <w:r>
        <w:rPr>
          <w:spacing w:val="-7"/>
        </w:rPr>
        <w:t> </w:t>
      </w:r>
      <w:r>
        <w:rPr/>
        <w:t>learning strategies to sustain students’ high motivation. It is also important to strengthen students’ positive attitudes toward language by integrating culture into instruction. Moreover, the use of media and technology</w:t>
      </w:r>
      <w:r>
        <w:rPr>
          <w:spacing w:val="-14"/>
        </w:rPr>
        <w:t> </w:t>
      </w:r>
      <w:r>
        <w:rPr/>
        <w:t>can</w:t>
      </w:r>
      <w:r>
        <w:rPr>
          <w:spacing w:val="-14"/>
        </w:rPr>
        <w:t> </w:t>
      </w:r>
      <w:r>
        <w:rPr/>
        <w:t>serve</w:t>
      </w:r>
      <w:r>
        <w:rPr>
          <w:spacing w:val="-14"/>
        </w:rPr>
        <w:t> </w:t>
      </w:r>
      <w:r>
        <w:rPr/>
        <w:t>as</w:t>
      </w:r>
      <w:r>
        <w:rPr>
          <w:spacing w:val="-13"/>
        </w:rPr>
        <w:t> </w:t>
      </w:r>
      <w:r>
        <w:rPr/>
        <w:t>effective</w:t>
      </w:r>
      <w:r>
        <w:rPr>
          <w:spacing w:val="-14"/>
        </w:rPr>
        <w:t> </w:t>
      </w:r>
      <w:r>
        <w:rPr/>
        <w:t>tools</w:t>
      </w:r>
      <w:r>
        <w:rPr>
          <w:spacing w:val="-14"/>
        </w:rPr>
        <w:t> </w:t>
      </w:r>
      <w:r>
        <w:rPr/>
        <w:t>to</w:t>
      </w:r>
      <w:r>
        <w:rPr>
          <w:spacing w:val="-14"/>
        </w:rPr>
        <w:t> </w:t>
      </w:r>
      <w:r>
        <w:rPr/>
        <w:t>broaden</w:t>
      </w:r>
      <w:r>
        <w:rPr>
          <w:spacing w:val="-13"/>
        </w:rPr>
        <w:t> </w:t>
      </w:r>
      <w:r>
        <w:rPr/>
        <w:t>students’</w:t>
      </w:r>
      <w:r>
        <w:rPr>
          <w:spacing w:val="-14"/>
        </w:rPr>
        <w:t> </w:t>
      </w:r>
      <w:r>
        <w:rPr/>
        <w:t>language</w:t>
      </w:r>
      <w:r>
        <w:rPr>
          <w:spacing w:val="-14"/>
        </w:rPr>
        <w:t> </w:t>
      </w:r>
      <w:r>
        <w:rPr/>
        <w:t>exposure</w:t>
      </w:r>
      <w:r>
        <w:rPr>
          <w:spacing w:val="-14"/>
        </w:rPr>
        <w:t> </w:t>
      </w:r>
      <w:r>
        <w:rPr/>
        <w:t>and</w:t>
      </w:r>
      <w:r>
        <w:rPr>
          <w:spacing w:val="-13"/>
        </w:rPr>
        <w:t> </w:t>
      </w:r>
      <w:r>
        <w:rPr/>
        <w:t>enhance</w:t>
      </w:r>
      <w:r>
        <w:rPr>
          <w:spacing w:val="-14"/>
        </w:rPr>
        <w:t> </w:t>
      </w:r>
      <w:r>
        <w:rPr/>
        <w:t>their</w:t>
      </w:r>
      <w:r>
        <w:rPr>
          <w:spacing w:val="-14"/>
        </w:rPr>
        <w:t> </w:t>
      </w:r>
      <w:r>
        <w:rPr/>
        <w:t>interest in learning.</w:t>
      </w:r>
    </w:p>
    <w:p>
      <w:pPr>
        <w:pStyle w:val="BodyText"/>
        <w:spacing w:line="278" w:lineRule="auto" w:before="158"/>
        <w:ind w:left="1" w:right="137"/>
        <w:jc w:val="both"/>
      </w:pPr>
      <w:r>
        <w:rPr/>
        <w:t>Future researchers are encouraged to examine additional variables such as language anxiety, self- efficacy,</w:t>
      </w:r>
      <w:r>
        <w:rPr>
          <w:spacing w:val="-3"/>
        </w:rPr>
        <w:t> </w:t>
      </w:r>
      <w:r>
        <w:rPr/>
        <w:t>and</w:t>
      </w:r>
      <w:r>
        <w:rPr>
          <w:spacing w:val="-3"/>
        </w:rPr>
        <w:t> </w:t>
      </w:r>
      <w:r>
        <w:rPr/>
        <w:t>academic</w:t>
      </w:r>
      <w:r>
        <w:rPr>
          <w:spacing w:val="-3"/>
        </w:rPr>
        <w:t> </w:t>
      </w:r>
      <w:r>
        <w:rPr/>
        <w:t>performance</w:t>
      </w:r>
      <w:r>
        <w:rPr>
          <w:spacing w:val="-5"/>
        </w:rPr>
        <w:t> </w:t>
      </w:r>
      <w:r>
        <w:rPr/>
        <w:t>to</w:t>
      </w:r>
      <w:r>
        <w:rPr>
          <w:spacing w:val="-6"/>
        </w:rPr>
        <w:t> </w:t>
      </w:r>
      <w:r>
        <w:rPr/>
        <w:t>gain</w:t>
      </w:r>
      <w:r>
        <w:rPr>
          <w:spacing w:val="-6"/>
        </w:rPr>
        <w:t> </w:t>
      </w:r>
      <w:r>
        <w:rPr/>
        <w:t>a</w:t>
      </w:r>
      <w:r>
        <w:rPr>
          <w:spacing w:val="-3"/>
        </w:rPr>
        <w:t> </w:t>
      </w:r>
      <w:r>
        <w:rPr/>
        <w:t>deeper</w:t>
      </w:r>
      <w:r>
        <w:rPr>
          <w:spacing w:val="-3"/>
        </w:rPr>
        <w:t> </w:t>
      </w:r>
      <w:r>
        <w:rPr/>
        <w:t>understanding</w:t>
      </w:r>
      <w:r>
        <w:rPr>
          <w:spacing w:val="-6"/>
        </w:rPr>
        <w:t> </w:t>
      </w:r>
      <w:r>
        <w:rPr/>
        <w:t>of</w:t>
      </w:r>
      <w:r>
        <w:rPr>
          <w:spacing w:val="-5"/>
        </w:rPr>
        <w:t> </w:t>
      </w:r>
      <w:r>
        <w:rPr/>
        <w:t>motivation</w:t>
      </w:r>
      <w:r>
        <w:rPr>
          <w:spacing w:val="-8"/>
        </w:rPr>
        <w:t> </w:t>
      </w:r>
      <w:r>
        <w:rPr/>
        <w:t>in</w:t>
      </w:r>
      <w:r>
        <w:rPr>
          <w:spacing w:val="-6"/>
        </w:rPr>
        <w:t> </w:t>
      </w:r>
      <w:r>
        <w:rPr/>
        <w:t>language</w:t>
      </w:r>
      <w:r>
        <w:rPr>
          <w:spacing w:val="-5"/>
        </w:rPr>
        <w:t> </w:t>
      </w:r>
      <w:r>
        <w:rPr/>
        <w:t>learning. Expanding</w:t>
      </w:r>
      <w:r>
        <w:rPr>
          <w:spacing w:val="-2"/>
        </w:rPr>
        <w:t> </w:t>
      </w:r>
      <w:r>
        <w:rPr/>
        <w:t>the</w:t>
      </w:r>
      <w:r>
        <w:rPr>
          <w:spacing w:val="-2"/>
        </w:rPr>
        <w:t> </w:t>
      </w:r>
      <w:r>
        <w:rPr/>
        <w:t>study to other educational levels</w:t>
      </w:r>
      <w:r>
        <w:rPr>
          <w:spacing w:val="-2"/>
        </w:rPr>
        <w:t> </w:t>
      </w:r>
      <w:r>
        <w:rPr/>
        <w:t>may</w:t>
      </w:r>
      <w:r>
        <w:rPr>
          <w:spacing w:val="-2"/>
        </w:rPr>
        <w:t> </w:t>
      </w:r>
      <w:r>
        <w:rPr/>
        <w:t>also help</w:t>
      </w:r>
      <w:r>
        <w:rPr>
          <w:spacing w:val="-3"/>
        </w:rPr>
        <w:t> </w:t>
      </w:r>
      <w:r>
        <w:rPr/>
        <w:t>determine whether</w:t>
      </w:r>
      <w:r>
        <w:rPr>
          <w:spacing w:val="-1"/>
        </w:rPr>
        <w:t> </w:t>
      </w:r>
      <w:r>
        <w:rPr/>
        <w:t>the developed model is</w:t>
      </w:r>
      <w:r>
        <w:rPr>
          <w:spacing w:val="-9"/>
        </w:rPr>
        <w:t> </w:t>
      </w:r>
      <w:r>
        <w:rPr/>
        <w:t>applicable</w:t>
      </w:r>
      <w:r>
        <w:rPr>
          <w:spacing w:val="-10"/>
        </w:rPr>
        <w:t> </w:t>
      </w:r>
      <w:r>
        <w:rPr/>
        <w:t>in</w:t>
      </w:r>
      <w:r>
        <w:rPr>
          <w:spacing w:val="-9"/>
        </w:rPr>
        <w:t> </w:t>
      </w:r>
      <w:r>
        <w:rPr/>
        <w:t>different</w:t>
      </w:r>
      <w:r>
        <w:rPr>
          <w:spacing w:val="-8"/>
        </w:rPr>
        <w:t> </w:t>
      </w:r>
      <w:r>
        <w:rPr/>
        <w:t>contexts.</w:t>
      </w:r>
      <w:r>
        <w:rPr>
          <w:spacing w:val="-8"/>
        </w:rPr>
        <w:t> </w:t>
      </w:r>
      <w:r>
        <w:rPr/>
        <w:t>Ultimately,</w:t>
      </w:r>
      <w:r>
        <w:rPr>
          <w:spacing w:val="-9"/>
        </w:rPr>
        <w:t> </w:t>
      </w:r>
      <w:r>
        <w:rPr/>
        <w:t>educational</w:t>
      </w:r>
      <w:r>
        <w:rPr>
          <w:spacing w:val="-8"/>
        </w:rPr>
        <w:t> </w:t>
      </w:r>
      <w:r>
        <w:rPr/>
        <w:t>programs</w:t>
      </w:r>
      <w:r>
        <w:rPr>
          <w:spacing w:val="-9"/>
        </w:rPr>
        <w:t> </w:t>
      </w:r>
      <w:r>
        <w:rPr/>
        <w:t>should</w:t>
      </w:r>
      <w:r>
        <w:rPr>
          <w:spacing w:val="-9"/>
        </w:rPr>
        <w:t> </w:t>
      </w:r>
      <w:r>
        <w:rPr/>
        <w:t>continue</w:t>
      </w:r>
      <w:r>
        <w:rPr>
          <w:spacing w:val="-9"/>
        </w:rPr>
        <w:t> </w:t>
      </w:r>
      <w:r>
        <w:rPr/>
        <w:t>to</w:t>
      </w:r>
      <w:r>
        <w:rPr>
          <w:spacing w:val="-9"/>
        </w:rPr>
        <w:t> </w:t>
      </w:r>
      <w:r>
        <w:rPr/>
        <w:t>be</w:t>
      </w:r>
      <w:r>
        <w:rPr>
          <w:spacing w:val="-10"/>
        </w:rPr>
        <w:t> </w:t>
      </w:r>
      <w:r>
        <w:rPr/>
        <w:t>designed</w:t>
      </w:r>
      <w:r>
        <w:rPr>
          <w:spacing w:val="-9"/>
        </w:rPr>
        <w:t> </w:t>
      </w:r>
      <w:r>
        <w:rPr/>
        <w:t>and implemented to further strengthen students’</w:t>
      </w:r>
      <w:r>
        <w:rPr>
          <w:spacing w:val="-8"/>
        </w:rPr>
        <w:t> </w:t>
      </w:r>
      <w:r>
        <w:rPr/>
        <w:t>motivation and competence in language learning.</w:t>
      </w:r>
    </w:p>
    <w:p>
      <w:pPr>
        <w:pStyle w:val="Heading1"/>
        <w:spacing w:before="157"/>
      </w:pPr>
      <w:r>
        <w:rPr>
          <w:spacing w:val="-2"/>
        </w:rPr>
        <w:t>REFERENCES</w:t>
      </w:r>
    </w:p>
    <w:p>
      <w:pPr>
        <w:pStyle w:val="BodyText"/>
        <w:spacing w:before="199"/>
        <w:ind w:left="361" w:hanging="360"/>
      </w:pPr>
      <w:r>
        <w:rPr/>
        <w:t>Cawagdan–Cuarto, H., &amp; Rivera, E. (2018). Influence of Language Learning Strategies to the English Proficiency</w:t>
      </w:r>
      <w:r>
        <w:rPr>
          <w:spacing w:val="-8"/>
        </w:rPr>
        <w:t> </w:t>
      </w:r>
      <w:r>
        <w:rPr/>
        <w:t>Test</w:t>
      </w:r>
      <w:r>
        <w:rPr>
          <w:spacing w:val="-4"/>
        </w:rPr>
        <w:t> </w:t>
      </w:r>
      <w:r>
        <w:rPr/>
        <w:t>Performance</w:t>
      </w:r>
      <w:r>
        <w:rPr>
          <w:spacing w:val="-4"/>
        </w:rPr>
        <w:t> </w:t>
      </w:r>
      <w:r>
        <w:rPr/>
        <w:t>of</w:t>
      </w:r>
      <w:r>
        <w:rPr>
          <w:spacing w:val="-4"/>
        </w:rPr>
        <w:t> </w:t>
      </w:r>
      <w:r>
        <w:rPr/>
        <w:t>College</w:t>
      </w:r>
      <w:r>
        <w:rPr>
          <w:spacing w:val="-3"/>
        </w:rPr>
        <w:t> </w:t>
      </w:r>
      <w:r>
        <w:rPr/>
        <w:t>Students.</w:t>
      </w:r>
      <w:r>
        <w:rPr>
          <w:spacing w:val="-4"/>
        </w:rPr>
        <w:t> </w:t>
      </w:r>
      <w:r>
        <w:rPr/>
        <w:t>JPAIR</w:t>
      </w:r>
      <w:r>
        <w:rPr>
          <w:spacing w:val="-6"/>
        </w:rPr>
        <w:t> </w:t>
      </w:r>
      <w:r>
        <w:rPr/>
        <w:t>Multidisciplinary</w:t>
      </w:r>
      <w:r>
        <w:rPr>
          <w:spacing w:val="-4"/>
        </w:rPr>
        <w:t> </w:t>
      </w:r>
      <w:r>
        <w:rPr/>
        <w:t>Research,</w:t>
      </w:r>
      <w:r>
        <w:rPr>
          <w:spacing w:val="-4"/>
        </w:rPr>
        <w:t> </w:t>
      </w:r>
      <w:r>
        <w:rPr/>
        <w:t>32(1),</w:t>
      </w:r>
      <w:r>
        <w:rPr>
          <w:spacing w:val="-4"/>
        </w:rPr>
        <w:t> 149–</w:t>
      </w:r>
    </w:p>
    <w:p>
      <w:pPr>
        <w:pStyle w:val="BodyText"/>
        <w:spacing w:line="252" w:lineRule="exact"/>
        <w:ind w:left="361"/>
      </w:pPr>
      <w:r>
        <w:rPr/>
        <w:t>163. </w:t>
      </w:r>
      <w:hyperlink r:id="rId11">
        <w:r>
          <w:rPr>
            <w:spacing w:val="-2"/>
          </w:rPr>
          <w:t>https://doi.org/10.7719/jpair.v32i1.580</w:t>
        </w:r>
      </w:hyperlink>
    </w:p>
    <w:p>
      <w:pPr>
        <w:pStyle w:val="BodyText"/>
        <w:ind w:left="361" w:hanging="360"/>
      </w:pPr>
      <w:r>
        <w:rPr/>
        <w:t>Dörnyei, Zoltán, and Ema Ushioda. “Teaching and Researching Motivation.” Routledge, 2013. DOI: </w:t>
      </w:r>
      <w:hyperlink r:id="rId12">
        <w:r>
          <w:rPr>
            <w:spacing w:val="-2"/>
          </w:rPr>
          <w:t>https://doi.org/10.4324/9781315833750</w:t>
        </w:r>
      </w:hyperlink>
    </w:p>
    <w:p>
      <w:pPr>
        <w:pStyle w:val="BodyText"/>
        <w:ind w:left="361" w:hanging="360"/>
      </w:pPr>
      <w:r>
        <w:rPr/>
        <w:t>Dörnyei, Zoltán. Motivational strategies in the language classroom. Vol. 10. Cambridge: Cambridge University Press, 2001.</w:t>
      </w:r>
    </w:p>
    <w:p>
      <w:pPr>
        <w:pStyle w:val="BodyText"/>
        <w:spacing w:line="252" w:lineRule="exact" w:before="1"/>
        <w:ind w:left="1"/>
      </w:pPr>
      <w:r>
        <w:rPr/>
        <w:t>Gardner,</w:t>
      </w:r>
      <w:r>
        <w:rPr>
          <w:spacing w:val="23"/>
        </w:rPr>
        <w:t> </w:t>
      </w:r>
      <w:r>
        <w:rPr/>
        <w:t>R.</w:t>
      </w:r>
      <w:r>
        <w:rPr>
          <w:spacing w:val="23"/>
        </w:rPr>
        <w:t> </w:t>
      </w:r>
      <w:r>
        <w:rPr/>
        <w:t>C.,</w:t>
      </w:r>
      <w:r>
        <w:rPr>
          <w:spacing w:val="23"/>
        </w:rPr>
        <w:t> </w:t>
      </w:r>
      <w:r>
        <w:rPr/>
        <w:t>&amp;</w:t>
      </w:r>
      <w:r>
        <w:rPr>
          <w:spacing w:val="25"/>
        </w:rPr>
        <w:t> </w:t>
      </w:r>
      <w:r>
        <w:rPr/>
        <w:t>Lambert,</w:t>
      </w:r>
      <w:r>
        <w:rPr>
          <w:spacing w:val="19"/>
        </w:rPr>
        <w:t> </w:t>
      </w:r>
      <w:r>
        <w:rPr/>
        <w:t>W.</w:t>
      </w:r>
      <w:r>
        <w:rPr>
          <w:spacing w:val="23"/>
        </w:rPr>
        <w:t> </w:t>
      </w:r>
      <w:r>
        <w:rPr/>
        <w:t>E.</w:t>
      </w:r>
      <w:r>
        <w:rPr>
          <w:spacing w:val="24"/>
        </w:rPr>
        <w:t> </w:t>
      </w:r>
      <w:r>
        <w:rPr/>
        <w:t>(1972).</w:t>
      </w:r>
      <w:r>
        <w:rPr>
          <w:spacing w:val="7"/>
        </w:rPr>
        <w:t> </w:t>
      </w:r>
      <w:r>
        <w:rPr/>
        <w:t>Attitudes</w:t>
      </w:r>
      <w:r>
        <w:rPr>
          <w:spacing w:val="22"/>
        </w:rPr>
        <w:t> </w:t>
      </w:r>
      <w:r>
        <w:rPr/>
        <w:t>and</w:t>
      </w:r>
      <w:r>
        <w:rPr>
          <w:spacing w:val="24"/>
        </w:rPr>
        <w:t> </w:t>
      </w:r>
      <w:r>
        <w:rPr/>
        <w:t>Motivation</w:t>
      </w:r>
      <w:r>
        <w:rPr>
          <w:spacing w:val="24"/>
        </w:rPr>
        <w:t> </w:t>
      </w:r>
      <w:r>
        <w:rPr/>
        <w:t>in</w:t>
      </w:r>
      <w:r>
        <w:rPr>
          <w:spacing w:val="23"/>
        </w:rPr>
        <w:t> </w:t>
      </w:r>
      <w:r>
        <w:rPr/>
        <w:t>Second</w:t>
      </w:r>
      <w:r>
        <w:rPr>
          <w:spacing w:val="21"/>
        </w:rPr>
        <w:t> </w:t>
      </w:r>
      <w:r>
        <w:rPr/>
        <w:t>Language</w:t>
      </w:r>
      <w:r>
        <w:rPr>
          <w:spacing w:val="25"/>
        </w:rPr>
        <w:t> </w:t>
      </w:r>
      <w:r>
        <w:rPr>
          <w:spacing w:val="-2"/>
        </w:rPr>
        <w:t>Learning.</w:t>
      </w:r>
    </w:p>
    <w:p>
      <w:pPr>
        <w:pStyle w:val="BodyText"/>
        <w:spacing w:line="252" w:lineRule="exact"/>
        <w:ind w:left="361"/>
      </w:pPr>
      <w:r>
        <w:rPr/>
        <w:t>Rowley,</w:t>
      </w:r>
      <w:r>
        <w:rPr>
          <w:spacing w:val="-10"/>
        </w:rPr>
        <w:t> </w:t>
      </w:r>
      <w:r>
        <w:rPr/>
        <w:t>MA:</w:t>
      </w:r>
      <w:r>
        <w:rPr>
          <w:spacing w:val="-9"/>
        </w:rPr>
        <w:t> </w:t>
      </w:r>
      <w:r>
        <w:rPr/>
        <w:t>Newbury</w:t>
      </w:r>
      <w:r>
        <w:rPr>
          <w:spacing w:val="-9"/>
        </w:rPr>
        <w:t> </w:t>
      </w:r>
      <w:r>
        <w:rPr>
          <w:spacing w:val="-2"/>
        </w:rPr>
        <w:t>House.</w:t>
      </w:r>
    </w:p>
    <w:p>
      <w:pPr>
        <w:pStyle w:val="BodyText"/>
        <w:spacing w:before="1"/>
        <w:ind w:left="361" w:right="144" w:hanging="360"/>
        <w:jc w:val="both"/>
      </w:pPr>
      <w:r>
        <w:rPr/>
        <w:t>Horwitz, E. K., Horwitz, M. B., &amp; Cope, J. (1986). Foreign language classroom anxiety. Modern Language Journal, 70(2), 125–132.</w:t>
      </w:r>
    </w:p>
    <w:p>
      <w:pPr>
        <w:pStyle w:val="BodyText"/>
        <w:ind w:left="361" w:right="142" w:hanging="360"/>
        <w:jc w:val="both"/>
      </w:pPr>
      <w:r>
        <w:rPr/>
        <w:t>Johnson, D. W., &amp; Johnson, R. T. (1999). Learning together and alone: Cooperative, competitive, and individualistic learning (5th ed.). Boston: Allyn &amp; Bacon.</w:t>
      </w:r>
    </w:p>
    <w:p>
      <w:pPr>
        <w:pStyle w:val="BodyText"/>
        <w:ind w:left="361" w:right="144" w:hanging="360"/>
        <w:jc w:val="both"/>
      </w:pPr>
      <w:r>
        <w:rPr/>
        <w:t>MacIntyre, P. D., &amp; Gardner, R. C. (1994). The subtle effects of language anxiety on cognitive processing in the second language. Language Learning, 44(2), 283–305.</w:t>
      </w:r>
    </w:p>
    <w:p>
      <w:pPr>
        <w:pStyle w:val="BodyText"/>
        <w:ind w:left="361" w:right="144" w:hanging="360"/>
        <w:jc w:val="both"/>
      </w:pPr>
      <w:r>
        <w:rPr/>
        <w:t>Magno, Carlo &amp; Filho, Moisies &amp; Lajom, Jennifer &amp; Regodon, Joanne &amp; Bunagan, Kay. (2009). Assessing the Level of English Language Exposure of</w:t>
      </w:r>
      <w:r>
        <w:rPr>
          <w:spacing w:val="-1"/>
        </w:rPr>
        <w:t> </w:t>
      </w:r>
      <w:r>
        <w:rPr/>
        <w:t>Taiwanese College Students in</w:t>
      </w:r>
      <w:r>
        <w:rPr>
          <w:spacing w:val="-2"/>
        </w:rPr>
        <w:t> </w:t>
      </w:r>
      <w:r>
        <w:rPr/>
        <w:t>Taiwan and the Philippines.</w:t>
      </w:r>
    </w:p>
    <w:p>
      <w:pPr>
        <w:pStyle w:val="BodyText"/>
        <w:ind w:left="361" w:right="144" w:hanging="360"/>
        <w:jc w:val="both"/>
      </w:pPr>
      <w:r>
        <w:rPr/>
        <w:t>Marefat, Fahimeh, and Maryam Pakzadian. "Attitudes towards English as an International Language (EIL) in Iran: Development and validation of a new model and questionnaire." Iranian Journal of Applied Language Studies 9.1 (2017): 127-154</w:t>
      </w:r>
    </w:p>
    <w:p>
      <w:pPr>
        <w:pStyle w:val="BodyText"/>
        <w:ind w:left="361" w:right="137" w:hanging="360"/>
        <w:jc w:val="both"/>
      </w:pPr>
      <w:r>
        <w:rPr/>
        <w:t>Noels, K.</w:t>
      </w:r>
      <w:r>
        <w:rPr>
          <w:spacing w:val="-5"/>
        </w:rPr>
        <w:t> </w:t>
      </w:r>
      <w:r>
        <w:rPr/>
        <w:t>A., Pelletier, L. G., Clément, R., &amp; Vallerand, R. J. (2000). Why are you learning a second language?</w:t>
      </w:r>
      <w:r>
        <w:rPr>
          <w:spacing w:val="-2"/>
        </w:rPr>
        <w:t> </w:t>
      </w:r>
      <w:r>
        <w:rPr/>
        <w:t>Motivational</w:t>
      </w:r>
      <w:r>
        <w:rPr>
          <w:spacing w:val="-1"/>
        </w:rPr>
        <w:t> </w:t>
      </w:r>
      <w:r>
        <w:rPr/>
        <w:t>orientations</w:t>
      </w:r>
      <w:r>
        <w:rPr>
          <w:spacing w:val="-2"/>
        </w:rPr>
        <w:t> </w:t>
      </w:r>
      <w:r>
        <w:rPr/>
        <w:t>and</w:t>
      </w:r>
      <w:r>
        <w:rPr>
          <w:spacing w:val="-2"/>
        </w:rPr>
        <w:t> </w:t>
      </w:r>
      <w:r>
        <w:rPr/>
        <w:t>self-determination</w:t>
      </w:r>
      <w:r>
        <w:rPr>
          <w:spacing w:val="-2"/>
        </w:rPr>
        <w:t> </w:t>
      </w:r>
      <w:r>
        <w:rPr/>
        <w:t>theory. Language Learning, 50(1),</w:t>
      </w:r>
      <w:r>
        <w:rPr>
          <w:spacing w:val="-2"/>
        </w:rPr>
        <w:t> </w:t>
      </w:r>
      <w:r>
        <w:rPr/>
        <w:t>57– </w:t>
      </w:r>
      <w:r>
        <w:rPr>
          <w:spacing w:val="-4"/>
        </w:rPr>
        <w:t>85.</w:t>
      </w:r>
    </w:p>
    <w:p>
      <w:pPr>
        <w:pStyle w:val="BodyText"/>
        <w:ind w:left="361" w:right="142" w:hanging="360"/>
        <w:jc w:val="both"/>
      </w:pPr>
      <w:r>
        <w:rPr/>
        <w:t>Oxford,</w:t>
      </w:r>
      <w:r>
        <w:rPr>
          <w:spacing w:val="-9"/>
        </w:rPr>
        <w:t> </w:t>
      </w:r>
      <w:r>
        <w:rPr/>
        <w:t>Rebecca</w:t>
      </w:r>
      <w:r>
        <w:rPr>
          <w:spacing w:val="-9"/>
        </w:rPr>
        <w:t> </w:t>
      </w:r>
      <w:r>
        <w:rPr/>
        <w:t>L.</w:t>
      </w:r>
      <w:r>
        <w:rPr>
          <w:spacing w:val="-12"/>
        </w:rPr>
        <w:t> </w:t>
      </w:r>
      <w:r>
        <w:rPr/>
        <w:t>“Teaching</w:t>
      </w:r>
      <w:r>
        <w:rPr>
          <w:spacing w:val="-9"/>
        </w:rPr>
        <w:t> </w:t>
      </w:r>
      <w:r>
        <w:rPr/>
        <w:t>and</w:t>
      </w:r>
      <w:r>
        <w:rPr>
          <w:spacing w:val="-9"/>
        </w:rPr>
        <w:t> </w:t>
      </w:r>
      <w:r>
        <w:rPr/>
        <w:t>Researching</w:t>
      </w:r>
      <w:r>
        <w:rPr>
          <w:spacing w:val="-9"/>
        </w:rPr>
        <w:t> </w:t>
      </w:r>
      <w:r>
        <w:rPr/>
        <w:t>Language</w:t>
      </w:r>
      <w:r>
        <w:rPr>
          <w:spacing w:val="-9"/>
        </w:rPr>
        <w:t> </w:t>
      </w:r>
      <w:r>
        <w:rPr/>
        <w:t>Learning</w:t>
      </w:r>
      <w:r>
        <w:rPr>
          <w:spacing w:val="-9"/>
        </w:rPr>
        <w:t> </w:t>
      </w:r>
      <w:r>
        <w:rPr/>
        <w:t>Strategies.”</w:t>
      </w:r>
      <w:r>
        <w:rPr>
          <w:spacing w:val="-9"/>
        </w:rPr>
        <w:t> </w:t>
      </w:r>
      <w:r>
        <w:rPr/>
        <w:t>Routledge,</w:t>
      </w:r>
      <w:r>
        <w:rPr>
          <w:spacing w:val="-12"/>
        </w:rPr>
        <w:t> </w:t>
      </w:r>
      <w:r>
        <w:rPr/>
        <w:t>2017.</w:t>
      </w:r>
      <w:r>
        <w:rPr>
          <w:spacing w:val="-9"/>
        </w:rPr>
        <w:t> </w:t>
      </w:r>
      <w:r>
        <w:rPr/>
        <w:t>DOI: </w:t>
      </w:r>
      <w:hyperlink r:id="rId13">
        <w:r>
          <w:rPr>
            <w:spacing w:val="-2"/>
          </w:rPr>
          <w:t>https://doi.org/10.4324/9781315719146</w:t>
        </w:r>
      </w:hyperlink>
    </w:p>
    <w:p>
      <w:pPr>
        <w:pStyle w:val="BodyText"/>
        <w:ind w:left="361" w:right="140" w:hanging="360"/>
        <w:jc w:val="both"/>
      </w:pPr>
      <w:r>
        <w:rPr>
          <w:spacing w:val="-2"/>
        </w:rPr>
        <w:t>Oxford,</w:t>
      </w:r>
      <w:r>
        <w:rPr>
          <w:spacing w:val="-3"/>
        </w:rPr>
        <w:t> </w:t>
      </w:r>
      <w:r>
        <w:rPr>
          <w:spacing w:val="-2"/>
        </w:rPr>
        <w:t>Rebecca</w:t>
      </w:r>
      <w:r>
        <w:rPr>
          <w:spacing w:val="-3"/>
        </w:rPr>
        <w:t> </w:t>
      </w:r>
      <w:r>
        <w:rPr>
          <w:spacing w:val="-2"/>
        </w:rPr>
        <w:t>L.</w:t>
      </w:r>
      <w:r>
        <w:rPr>
          <w:spacing w:val="-4"/>
        </w:rPr>
        <w:t> </w:t>
      </w:r>
      <w:r>
        <w:rPr>
          <w:spacing w:val="-2"/>
        </w:rPr>
        <w:t>Language</w:t>
      </w:r>
      <w:r>
        <w:rPr>
          <w:spacing w:val="-3"/>
        </w:rPr>
        <w:t> </w:t>
      </w:r>
      <w:r>
        <w:rPr>
          <w:spacing w:val="-2"/>
        </w:rPr>
        <w:t>Learning</w:t>
      </w:r>
      <w:r>
        <w:rPr>
          <w:spacing w:val="-3"/>
        </w:rPr>
        <w:t> </w:t>
      </w:r>
      <w:r>
        <w:rPr>
          <w:spacing w:val="-2"/>
        </w:rPr>
        <w:t>Strategies:</w:t>
      </w:r>
      <w:r>
        <w:rPr>
          <w:spacing w:val="-5"/>
        </w:rPr>
        <w:t> </w:t>
      </w:r>
      <w:r>
        <w:rPr>
          <w:spacing w:val="-2"/>
        </w:rPr>
        <w:t>What Every</w:t>
      </w:r>
      <w:r>
        <w:rPr>
          <w:spacing w:val="-6"/>
        </w:rPr>
        <w:t> </w:t>
      </w:r>
      <w:r>
        <w:rPr>
          <w:spacing w:val="-2"/>
        </w:rPr>
        <w:t>Teacher</w:t>
      </w:r>
      <w:r>
        <w:rPr>
          <w:spacing w:val="-3"/>
        </w:rPr>
        <w:t> </w:t>
      </w:r>
      <w:r>
        <w:rPr>
          <w:spacing w:val="-2"/>
        </w:rPr>
        <w:t>Should</w:t>
      </w:r>
      <w:r>
        <w:rPr>
          <w:spacing w:val="-3"/>
        </w:rPr>
        <w:t> </w:t>
      </w:r>
      <w:r>
        <w:rPr>
          <w:spacing w:val="-2"/>
        </w:rPr>
        <w:t>Know.</w:t>
      </w:r>
      <w:r>
        <w:rPr>
          <w:spacing w:val="-3"/>
        </w:rPr>
        <w:t> </w:t>
      </w:r>
      <w:r>
        <w:rPr>
          <w:spacing w:val="-2"/>
        </w:rPr>
        <w:t>Newbury</w:t>
      </w:r>
      <w:r>
        <w:rPr>
          <w:spacing w:val="-3"/>
        </w:rPr>
        <w:t> </w:t>
      </w:r>
      <w:r>
        <w:rPr>
          <w:spacing w:val="-2"/>
        </w:rPr>
        <w:t>House, </w:t>
      </w:r>
      <w:r>
        <w:rPr>
          <w:spacing w:val="-4"/>
        </w:rPr>
        <w:t>1990</w:t>
      </w:r>
    </w:p>
    <w:p>
      <w:pPr>
        <w:pStyle w:val="BodyText"/>
        <w:ind w:left="361" w:right="130" w:hanging="360"/>
        <w:jc w:val="both"/>
      </w:pPr>
      <w:r>
        <w:rPr/>
        <w:t>Pelayre, G. N., &amp; Napil, M. C. (2025). Exposure, Language Learning and Reading Strategies: A Structural</w:t>
      </w:r>
      <w:r>
        <w:rPr>
          <w:spacing w:val="-1"/>
        </w:rPr>
        <w:t> </w:t>
      </w:r>
      <w:r>
        <w:rPr/>
        <w:t>Model</w:t>
      </w:r>
      <w:r>
        <w:rPr>
          <w:spacing w:val="-1"/>
        </w:rPr>
        <w:t> </w:t>
      </w:r>
      <w:r>
        <w:rPr/>
        <w:t>for Grammatical Competence.</w:t>
      </w:r>
      <w:r>
        <w:rPr>
          <w:spacing w:val="-12"/>
        </w:rPr>
        <w:t> </w:t>
      </w:r>
      <w:r>
        <w:rPr/>
        <w:t>Asian</w:t>
      </w:r>
      <w:r>
        <w:rPr>
          <w:spacing w:val="-2"/>
        </w:rPr>
        <w:t> </w:t>
      </w:r>
      <w:r>
        <w:rPr/>
        <w:t>Journal of</w:t>
      </w:r>
      <w:r>
        <w:rPr>
          <w:spacing w:val="-11"/>
        </w:rPr>
        <w:t> </w:t>
      </w:r>
      <w:r>
        <w:rPr/>
        <w:t>Advanced Research</w:t>
      </w:r>
      <w:r>
        <w:rPr>
          <w:spacing w:val="-2"/>
        </w:rPr>
        <w:t> </w:t>
      </w:r>
      <w:r>
        <w:rPr/>
        <w:t>and Reports, 19 (5), 278–293. </w:t>
      </w:r>
      <w:hyperlink r:id="rId14">
        <w:r>
          <w:rPr/>
          <w:t>https://doi.org/10.9734/ajarr/2025/v19i51018</w:t>
        </w:r>
      </w:hyperlink>
    </w:p>
    <w:p>
      <w:pPr>
        <w:pStyle w:val="BodyText"/>
        <w:spacing w:before="1"/>
        <w:ind w:left="361" w:right="138" w:hanging="360"/>
        <w:jc w:val="both"/>
      </w:pPr>
      <w:r>
        <w:rPr/>
        <w:t>Schreiber,</w:t>
      </w:r>
      <w:r>
        <w:rPr>
          <w:spacing w:val="-4"/>
        </w:rPr>
        <w:t> </w:t>
      </w:r>
      <w:r>
        <w:rPr/>
        <w:t>James</w:t>
      </w:r>
      <w:r>
        <w:rPr>
          <w:spacing w:val="-1"/>
        </w:rPr>
        <w:t> </w:t>
      </w:r>
      <w:r>
        <w:rPr/>
        <w:t>B.,</w:t>
      </w:r>
      <w:r>
        <w:rPr>
          <w:spacing w:val="-1"/>
        </w:rPr>
        <w:t> </w:t>
      </w:r>
      <w:r>
        <w:rPr/>
        <w:t>et</w:t>
      </w:r>
      <w:r>
        <w:rPr>
          <w:spacing w:val="-2"/>
        </w:rPr>
        <w:t> </w:t>
      </w:r>
      <w:r>
        <w:rPr/>
        <w:t>al.</w:t>
      </w:r>
      <w:r>
        <w:rPr>
          <w:spacing w:val="-3"/>
        </w:rPr>
        <w:t> </w:t>
      </w:r>
      <w:r>
        <w:rPr/>
        <w:t>“Reporting</w:t>
      </w:r>
      <w:r>
        <w:rPr>
          <w:spacing w:val="-4"/>
        </w:rPr>
        <w:t> </w:t>
      </w:r>
      <w:r>
        <w:rPr/>
        <w:t>Structural Equation</w:t>
      </w:r>
      <w:r>
        <w:rPr>
          <w:spacing w:val="-1"/>
        </w:rPr>
        <w:t> </w:t>
      </w:r>
      <w:r>
        <w:rPr/>
        <w:t>Modeling</w:t>
      </w:r>
      <w:r>
        <w:rPr>
          <w:spacing w:val="-3"/>
        </w:rPr>
        <w:t> </w:t>
      </w:r>
      <w:r>
        <w:rPr/>
        <w:t>and</w:t>
      </w:r>
      <w:r>
        <w:rPr>
          <w:spacing w:val="-1"/>
        </w:rPr>
        <w:t> </w:t>
      </w:r>
      <w:r>
        <w:rPr/>
        <w:t>Confirmatory</w:t>
      </w:r>
      <w:r>
        <w:rPr>
          <w:spacing w:val="-4"/>
        </w:rPr>
        <w:t> </w:t>
      </w:r>
      <w:r>
        <w:rPr/>
        <w:t>Factor</w:t>
      </w:r>
      <w:r>
        <w:rPr>
          <w:spacing w:val="-13"/>
        </w:rPr>
        <w:t> </w:t>
      </w:r>
      <w:r>
        <w:rPr/>
        <w:t>Analysis Results:</w:t>
      </w:r>
      <w:r>
        <w:rPr>
          <w:spacing w:val="-11"/>
        </w:rPr>
        <w:t> </w:t>
      </w:r>
      <w:r>
        <w:rPr/>
        <w:t>A</w:t>
      </w:r>
      <w:r>
        <w:rPr>
          <w:spacing w:val="-13"/>
        </w:rPr>
        <w:t> </w:t>
      </w:r>
      <w:r>
        <w:rPr/>
        <w:t>Review.”</w:t>
      </w:r>
      <w:r>
        <w:rPr>
          <w:spacing w:val="-4"/>
        </w:rPr>
        <w:t> </w:t>
      </w:r>
      <w:r>
        <w:rPr/>
        <w:t>The Journal of Educational Research, vol. 99, no. 6, 2006, pp. 323–338. DOI: </w:t>
      </w:r>
      <w:r>
        <w:rPr>
          <w:spacing w:val="-2"/>
        </w:rPr>
        <w:t>https://doi.org/10.3200/JOER.99.6.323-338</w:t>
      </w:r>
    </w:p>
    <w:p>
      <w:pPr>
        <w:pStyle w:val="BodyText"/>
        <w:ind w:left="361" w:right="142" w:hanging="360"/>
        <w:jc w:val="both"/>
      </w:pPr>
      <w:r>
        <w:rPr/>
        <w:t>Ullman, Jodie B., and Peter M. Bentler. "Structural equation modeling." Handbook of Psychology, Second Edition 2 (2012). 661.</w:t>
      </w:r>
    </w:p>
    <w:p>
      <w:pPr>
        <w:pStyle w:val="BodyText"/>
        <w:spacing w:line="252" w:lineRule="exact"/>
        <w:ind w:left="1"/>
        <w:jc w:val="both"/>
      </w:pPr>
      <w:r>
        <w:rPr/>
        <w:t>Vygotsky,</w:t>
      </w:r>
      <w:r>
        <w:rPr>
          <w:spacing w:val="62"/>
        </w:rPr>
        <w:t> </w:t>
      </w:r>
      <w:r>
        <w:rPr/>
        <w:t>L.</w:t>
      </w:r>
      <w:r>
        <w:rPr>
          <w:spacing w:val="65"/>
        </w:rPr>
        <w:t> </w:t>
      </w:r>
      <w:r>
        <w:rPr/>
        <w:t>S.</w:t>
      </w:r>
      <w:r>
        <w:rPr>
          <w:spacing w:val="63"/>
        </w:rPr>
        <w:t> </w:t>
      </w:r>
      <w:r>
        <w:rPr/>
        <w:t>(1978).</w:t>
      </w:r>
      <w:r>
        <w:rPr>
          <w:spacing w:val="63"/>
        </w:rPr>
        <w:t> </w:t>
      </w:r>
      <w:r>
        <w:rPr/>
        <w:t>Mind</w:t>
      </w:r>
      <w:r>
        <w:rPr>
          <w:spacing w:val="63"/>
        </w:rPr>
        <w:t> </w:t>
      </w:r>
      <w:r>
        <w:rPr/>
        <w:t>in</w:t>
      </w:r>
      <w:r>
        <w:rPr>
          <w:spacing w:val="63"/>
        </w:rPr>
        <w:t> </w:t>
      </w:r>
      <w:r>
        <w:rPr/>
        <w:t>society:</w:t>
      </w:r>
      <w:r>
        <w:rPr>
          <w:spacing w:val="59"/>
        </w:rPr>
        <w:t> </w:t>
      </w:r>
      <w:r>
        <w:rPr/>
        <w:t>The</w:t>
      </w:r>
      <w:r>
        <w:rPr>
          <w:spacing w:val="65"/>
        </w:rPr>
        <w:t> </w:t>
      </w:r>
      <w:r>
        <w:rPr/>
        <w:t>development</w:t>
      </w:r>
      <w:r>
        <w:rPr>
          <w:spacing w:val="66"/>
        </w:rPr>
        <w:t> </w:t>
      </w:r>
      <w:r>
        <w:rPr/>
        <w:t>of</w:t>
      </w:r>
      <w:r>
        <w:rPr>
          <w:spacing w:val="66"/>
        </w:rPr>
        <w:t> </w:t>
      </w:r>
      <w:r>
        <w:rPr/>
        <w:t>higher</w:t>
      </w:r>
      <w:r>
        <w:rPr>
          <w:spacing w:val="66"/>
        </w:rPr>
        <w:t> </w:t>
      </w:r>
      <w:r>
        <w:rPr/>
        <w:t>psychological</w:t>
      </w:r>
      <w:r>
        <w:rPr>
          <w:spacing w:val="64"/>
        </w:rPr>
        <w:t> </w:t>
      </w:r>
      <w:r>
        <w:rPr>
          <w:spacing w:val="-2"/>
        </w:rPr>
        <w:t>processes.</w:t>
      </w:r>
    </w:p>
    <w:p>
      <w:pPr>
        <w:pStyle w:val="BodyText"/>
        <w:spacing w:line="252" w:lineRule="exact"/>
        <w:ind w:left="361"/>
        <w:jc w:val="both"/>
      </w:pPr>
      <w:r>
        <w:rPr/>
        <w:t>Cambridge,</w:t>
      </w:r>
      <w:r>
        <w:rPr>
          <w:spacing w:val="-5"/>
        </w:rPr>
        <w:t> </w:t>
      </w:r>
      <w:r>
        <w:rPr/>
        <w:t>MA:</w:t>
      </w:r>
      <w:r>
        <w:rPr>
          <w:spacing w:val="-3"/>
        </w:rPr>
        <w:t> </w:t>
      </w:r>
      <w:r>
        <w:rPr/>
        <w:t>Harvard</w:t>
      </w:r>
      <w:r>
        <w:rPr>
          <w:spacing w:val="-7"/>
        </w:rPr>
        <w:t> </w:t>
      </w:r>
      <w:r>
        <w:rPr/>
        <w:t>University</w:t>
      </w:r>
      <w:r>
        <w:rPr>
          <w:spacing w:val="-4"/>
        </w:rPr>
        <w:t> </w:t>
      </w:r>
      <w:r>
        <w:rPr>
          <w:spacing w:val="-2"/>
        </w:rPr>
        <w:t>Press.</w:t>
      </w:r>
    </w:p>
    <w:sectPr>
      <w:pgSz w:w="11910" w:h="16840"/>
      <w:pgMar w:top="132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ind w:left="1"/>
      <w:jc w:val="both"/>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rturo.fernandez@umindanao.edu.ph" TargetMode="External"/><Relationship Id="rId6" Type="http://schemas.openxmlformats.org/officeDocument/2006/relationships/hyperlink" Target="mailto:uoliramtopmil@gmail.com" TargetMode="Externa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hyperlink" Target="https://doi.org/10.7719/jpair.v32i1.580" TargetMode="External"/><Relationship Id="rId12" Type="http://schemas.openxmlformats.org/officeDocument/2006/relationships/hyperlink" Target="https://doi.org/10.4324/9781315833750" TargetMode="External"/><Relationship Id="rId13" Type="http://schemas.openxmlformats.org/officeDocument/2006/relationships/hyperlink" Target="https://doi.org/10.4324/9781315719146" TargetMode="External"/><Relationship Id="rId14" Type="http://schemas.openxmlformats.org/officeDocument/2006/relationships/hyperlink" Target="https://doi.org/10.9734/ajarr/2025/v19i51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ProMS.3652025</dc:creator>
  <dcterms:created xsi:type="dcterms:W3CDTF">2026-03-09T03:56:22Z</dcterms:created>
  <dcterms:modified xsi:type="dcterms:W3CDTF">2026-03-09T03:56:22Z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Microsoft® Word for Microsoft 365</vt:lpwstr>
  </property>
  <property fmtid="{D5CDD505-2E9C-101B-9397-08002B2CF9AE}" pid="4" name="LastSaved">
    <vt:filetime>2026-03-09T00:00:00Z</vt:filetime>
  </property>
  <property fmtid="{D5CDD505-2E9C-101B-9397-08002B2CF9AE}" pid="5" name="Producer">
    <vt:lpwstr>Microsoft® Word for Microsoft 365</vt:lpwstr>
  </property>
</Properties>
</file>