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8AEBB" w14:textId="41DF58A4" w:rsidR="00403FF1" w:rsidRDefault="00403FF1" w:rsidP="0097288A">
      <w:pPr>
        <w:spacing w:before="100" w:beforeAutospacing="1" w:after="0" w:line="360" w:lineRule="auto"/>
        <w:jc w:val="center"/>
        <w:outlineLvl w:val="1"/>
        <w:rPr>
          <w:rFonts w:ascii="Times New Roman" w:eastAsia="Times New Roman" w:hAnsi="Times New Roman" w:cs="Times New Roman"/>
          <w:b/>
          <w:bCs/>
          <w:color w:val="1F1F1F"/>
          <w:sz w:val="28"/>
          <w:szCs w:val="28"/>
          <w:bdr w:val="none" w:sz="0" w:space="0" w:color="auto" w:frame="1"/>
          <w:lang w:eastAsia="en-IN"/>
        </w:rPr>
      </w:pPr>
      <w:r w:rsidRPr="00994D1D">
        <w:rPr>
          <w:rFonts w:ascii="Kartika" w:eastAsia="Times New Roman" w:hAnsi="Kartika" w:cs="Kartika" w:hint="cs"/>
          <w:b/>
          <w:bCs/>
          <w:color w:val="1F1F1F"/>
          <w:sz w:val="28"/>
          <w:szCs w:val="28"/>
          <w:bdr w:val="none" w:sz="0" w:space="0" w:color="auto" w:frame="1"/>
          <w:lang w:eastAsia="en-IN" w:bidi="ml-IN"/>
        </w:rPr>
        <w:t>B</w:t>
      </w:r>
      <w:r w:rsidRPr="00994D1D">
        <w:rPr>
          <w:rFonts w:ascii="Times New Roman" w:eastAsia="Times New Roman" w:hAnsi="Times New Roman" w:cs="Times New Roman"/>
          <w:b/>
          <w:bCs/>
          <w:color w:val="1F1F1F"/>
          <w:sz w:val="28"/>
          <w:szCs w:val="28"/>
          <w:bdr w:val="none" w:sz="0" w:space="0" w:color="auto" w:frame="1"/>
          <w:lang w:eastAsia="en-IN"/>
        </w:rPr>
        <w:t>ridging the Educational Divide: A Case Study of Kerala’s ‘Key to Entrance’ AI-Driven Coaching Initiative</w:t>
      </w:r>
    </w:p>
    <w:p w14:paraId="3058609F" w14:textId="5AD6882C" w:rsidR="003D7675" w:rsidRDefault="003D7675" w:rsidP="0097288A">
      <w:pPr>
        <w:spacing w:before="100" w:beforeAutospacing="1" w:after="0" w:line="360" w:lineRule="auto"/>
        <w:jc w:val="center"/>
        <w:outlineLvl w:val="1"/>
        <w:rPr>
          <w:rFonts w:ascii="Times New Roman" w:eastAsia="Times New Roman" w:hAnsi="Times New Roman" w:cs="Times New Roman"/>
          <w:b/>
          <w:bCs/>
          <w:color w:val="1F1F1F"/>
          <w:sz w:val="20"/>
          <w:szCs w:val="20"/>
          <w:bdr w:val="none" w:sz="0" w:space="0" w:color="auto" w:frame="1"/>
          <w:lang w:eastAsia="en-IN"/>
        </w:rPr>
      </w:pPr>
      <w:r>
        <w:rPr>
          <w:rFonts w:ascii="Times New Roman" w:eastAsia="Times New Roman" w:hAnsi="Times New Roman" w:cs="Times New Roman"/>
          <w:b/>
          <w:bCs/>
          <w:color w:val="1F1F1F"/>
          <w:sz w:val="20"/>
          <w:szCs w:val="20"/>
          <w:bdr w:val="none" w:sz="0" w:space="0" w:color="auto" w:frame="1"/>
          <w:lang w:eastAsia="en-IN"/>
        </w:rPr>
        <w:t xml:space="preserve">Amal </w:t>
      </w:r>
      <w:r w:rsidR="009F6590">
        <w:rPr>
          <w:rFonts w:ascii="Times New Roman" w:eastAsia="Times New Roman" w:hAnsi="Times New Roman" w:cs="Times New Roman"/>
          <w:b/>
          <w:bCs/>
          <w:color w:val="1F1F1F"/>
          <w:sz w:val="20"/>
          <w:szCs w:val="20"/>
          <w:bdr w:val="none" w:sz="0" w:space="0" w:color="auto" w:frame="1"/>
          <w:lang w:eastAsia="en-IN"/>
        </w:rPr>
        <w:t xml:space="preserve">George, Research Scholar, Vels University </w:t>
      </w:r>
      <w:r>
        <w:rPr>
          <w:rFonts w:ascii="Times New Roman" w:eastAsia="Times New Roman" w:hAnsi="Times New Roman" w:cs="Times New Roman"/>
          <w:b/>
          <w:bCs/>
          <w:color w:val="1F1F1F"/>
          <w:sz w:val="20"/>
          <w:szCs w:val="20"/>
          <w:bdr w:val="none" w:sz="0" w:space="0" w:color="auto" w:frame="1"/>
          <w:lang w:eastAsia="en-IN"/>
        </w:rPr>
        <w:t>Chennai</w:t>
      </w:r>
    </w:p>
    <w:p w14:paraId="4FEE5EBE" w14:textId="3B450FDB" w:rsidR="003D7675" w:rsidRPr="005A0B23" w:rsidRDefault="005A0B23" w:rsidP="005A0B23">
      <w:pPr>
        <w:spacing w:before="100" w:beforeAutospacing="1" w:after="0" w:line="360" w:lineRule="auto"/>
        <w:outlineLvl w:val="1"/>
        <w:rPr>
          <w:rFonts w:ascii="Times New Roman" w:eastAsia="Times New Roman" w:hAnsi="Times New Roman" w:cs="Kartika" w:hint="cs"/>
          <w:b/>
          <w:bCs/>
          <w:color w:val="1F1F1F"/>
          <w:sz w:val="20"/>
          <w:szCs w:val="20"/>
          <w:bdr w:val="none" w:sz="0" w:space="0" w:color="auto" w:frame="1"/>
          <w:lang w:eastAsia="en-IN" w:bidi="ml-IN"/>
        </w:rPr>
      </w:pPr>
      <w:proofErr w:type="spellStart"/>
      <w:r>
        <w:rPr>
          <w:rFonts w:ascii="Kartika" w:eastAsia="Times New Roman" w:hAnsi="Kartika" w:cs="Kartika" w:hint="cs"/>
          <w:b/>
          <w:bCs/>
          <w:color w:val="1F1F1F"/>
          <w:sz w:val="20"/>
          <w:szCs w:val="20"/>
          <w:bdr w:val="none" w:sz="0" w:space="0" w:color="auto" w:frame="1"/>
          <w:lang w:eastAsia="en-IN" w:bidi="ml-IN"/>
        </w:rPr>
        <w:t>Jaimol</w:t>
      </w:r>
      <w:proofErr w:type="spellEnd"/>
      <w:r>
        <w:rPr>
          <w:rFonts w:ascii="Kartika" w:eastAsia="Times New Roman" w:hAnsi="Kartika" w:cs="Kartika" w:hint="cs"/>
          <w:b/>
          <w:bCs/>
          <w:color w:val="1F1F1F"/>
          <w:sz w:val="20"/>
          <w:szCs w:val="20"/>
          <w:bdr w:val="none" w:sz="0" w:space="0" w:color="auto" w:frame="1"/>
          <w:lang w:eastAsia="en-IN" w:bidi="ml-IN"/>
        </w:rPr>
        <w:t xml:space="preserve"> M T , Assistant Professor, Department Of Commerce, </w:t>
      </w:r>
      <w:proofErr w:type="spellStart"/>
      <w:r>
        <w:rPr>
          <w:rFonts w:ascii="Kartika" w:eastAsia="Times New Roman" w:hAnsi="Kartika" w:cs="Kartika" w:hint="cs"/>
          <w:b/>
          <w:bCs/>
          <w:color w:val="1F1F1F"/>
          <w:sz w:val="20"/>
          <w:szCs w:val="20"/>
          <w:bdr w:val="none" w:sz="0" w:space="0" w:color="auto" w:frame="1"/>
          <w:lang w:eastAsia="en-IN" w:bidi="ml-IN"/>
        </w:rPr>
        <w:t>Navajyothi</w:t>
      </w:r>
      <w:proofErr w:type="spellEnd"/>
      <w:r>
        <w:rPr>
          <w:rFonts w:ascii="Kartika" w:eastAsia="Times New Roman" w:hAnsi="Kartika" w:cs="Kartika" w:hint="cs"/>
          <w:b/>
          <w:bCs/>
          <w:color w:val="1F1F1F"/>
          <w:sz w:val="20"/>
          <w:szCs w:val="20"/>
          <w:bdr w:val="none" w:sz="0" w:space="0" w:color="auto" w:frame="1"/>
          <w:lang w:eastAsia="en-IN" w:bidi="ml-IN"/>
        </w:rPr>
        <w:t xml:space="preserve"> College </w:t>
      </w:r>
      <w:proofErr w:type="spellStart"/>
      <w:r>
        <w:rPr>
          <w:rFonts w:ascii="Kartika" w:eastAsia="Times New Roman" w:hAnsi="Kartika" w:cs="Kartika" w:hint="cs"/>
          <w:b/>
          <w:bCs/>
          <w:color w:val="1F1F1F"/>
          <w:sz w:val="20"/>
          <w:szCs w:val="20"/>
          <w:bdr w:val="none" w:sz="0" w:space="0" w:color="auto" w:frame="1"/>
          <w:lang w:eastAsia="en-IN" w:bidi="ml-IN"/>
        </w:rPr>
        <w:t>Cherupuzha</w:t>
      </w:r>
      <w:proofErr w:type="spellEnd"/>
      <w:r>
        <w:rPr>
          <w:rFonts w:ascii="Kartika" w:eastAsia="Times New Roman" w:hAnsi="Kartika" w:cs="Kartika" w:hint="cs"/>
          <w:b/>
          <w:bCs/>
          <w:color w:val="1F1F1F"/>
          <w:sz w:val="20"/>
          <w:szCs w:val="20"/>
          <w:bdr w:val="none" w:sz="0" w:space="0" w:color="auto" w:frame="1"/>
          <w:lang w:eastAsia="en-IN" w:bidi="ml-IN"/>
        </w:rPr>
        <w:t xml:space="preserve"> </w:t>
      </w:r>
    </w:p>
    <w:p w14:paraId="302FF818" w14:textId="77777777" w:rsidR="00E630F9" w:rsidRPr="00994D1D" w:rsidRDefault="00E630F9" w:rsidP="00994D1D">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994D1D">
        <w:rPr>
          <w:rFonts w:ascii="Times New Roman" w:eastAsia="Times New Roman" w:hAnsi="Times New Roman" w:cs="Times New Roman"/>
          <w:b/>
          <w:bCs/>
          <w:sz w:val="24"/>
          <w:szCs w:val="24"/>
          <w:lang w:eastAsia="en-IN"/>
        </w:rPr>
        <w:t>Research Highlights: Kerala’s AI-Driven ‘Key to Entrance’ Initiative</w:t>
      </w:r>
    </w:p>
    <w:p w14:paraId="3B4D7308" w14:textId="77777777" w:rsidR="00E630F9" w:rsidRPr="00994D1D" w:rsidRDefault="00E630F9" w:rsidP="00994D1D">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94D1D">
        <w:rPr>
          <w:rFonts w:ascii="Times New Roman" w:eastAsia="Times New Roman" w:hAnsi="Times New Roman" w:cs="Times New Roman"/>
          <w:b/>
          <w:bCs/>
          <w:sz w:val="24"/>
          <w:szCs w:val="24"/>
          <w:lang w:eastAsia="en-IN"/>
        </w:rPr>
        <w:t>Overview:</w:t>
      </w:r>
      <w:r w:rsidRPr="00994D1D">
        <w:rPr>
          <w:rFonts w:ascii="Times New Roman" w:eastAsia="Times New Roman" w:hAnsi="Times New Roman" w:cs="Times New Roman"/>
          <w:sz w:val="24"/>
          <w:szCs w:val="24"/>
          <w:lang w:eastAsia="en-IN"/>
        </w:rPr>
        <w:t xml:space="preserve"> Evaluates KITE Kerala’s landmark program providing free AI-integrated coaching to 800,000 students across all academic streams.</w:t>
      </w:r>
    </w:p>
    <w:p w14:paraId="2542CA3B" w14:textId="77777777" w:rsidR="00E630F9" w:rsidRPr="00994D1D" w:rsidRDefault="00E630F9" w:rsidP="00994D1D">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94D1D">
        <w:rPr>
          <w:rFonts w:ascii="Times New Roman" w:eastAsia="Times New Roman" w:hAnsi="Times New Roman" w:cs="Times New Roman"/>
          <w:b/>
          <w:bCs/>
          <w:sz w:val="24"/>
          <w:szCs w:val="24"/>
          <w:lang w:eastAsia="en-IN"/>
        </w:rPr>
        <w:t>Methodology:</w:t>
      </w:r>
      <w:r w:rsidRPr="00994D1D">
        <w:rPr>
          <w:rFonts w:ascii="Times New Roman" w:eastAsia="Times New Roman" w:hAnsi="Times New Roman" w:cs="Times New Roman"/>
          <w:sz w:val="24"/>
          <w:szCs w:val="24"/>
          <w:lang w:eastAsia="en-IN"/>
        </w:rPr>
        <w:t xml:space="preserve"> Uses the </w:t>
      </w:r>
      <w:r w:rsidRPr="00994D1D">
        <w:rPr>
          <w:rFonts w:ascii="Times New Roman" w:eastAsia="Times New Roman" w:hAnsi="Times New Roman" w:cs="Times New Roman"/>
          <w:b/>
          <w:bCs/>
          <w:sz w:val="24"/>
          <w:szCs w:val="24"/>
          <w:lang w:eastAsia="en-IN"/>
        </w:rPr>
        <w:t>Samagra AI Learning Room</w:t>
      </w:r>
      <w:r w:rsidRPr="00994D1D">
        <w:rPr>
          <w:rFonts w:ascii="Times New Roman" w:eastAsia="Times New Roman" w:hAnsi="Times New Roman" w:cs="Times New Roman"/>
          <w:sz w:val="24"/>
          <w:szCs w:val="24"/>
          <w:lang w:eastAsia="en-IN"/>
        </w:rPr>
        <w:t xml:space="preserve"> to replace passive teaching with data-driven, personalized mentorship via predictive analytics.</w:t>
      </w:r>
    </w:p>
    <w:p w14:paraId="6F3348B9" w14:textId="73F297C9" w:rsidR="00E630F9" w:rsidRPr="00994D1D" w:rsidRDefault="00E630F9" w:rsidP="00994D1D">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94D1D">
        <w:rPr>
          <w:rFonts w:ascii="Times New Roman" w:eastAsia="Times New Roman" w:hAnsi="Times New Roman" w:cs="Times New Roman"/>
          <w:b/>
          <w:bCs/>
          <w:sz w:val="24"/>
          <w:szCs w:val="24"/>
          <w:lang w:eastAsia="en-IN"/>
        </w:rPr>
        <w:t>Novelty:</w:t>
      </w:r>
      <w:r w:rsidRPr="00994D1D">
        <w:rPr>
          <w:rFonts w:ascii="Times New Roman" w:eastAsia="Times New Roman" w:hAnsi="Times New Roman" w:cs="Times New Roman"/>
          <w:sz w:val="24"/>
          <w:szCs w:val="24"/>
          <w:lang w:eastAsia="en-IN"/>
        </w:rPr>
        <w:t xml:space="preserve"> India’s first mass-scale public AI deployment featuring </w:t>
      </w:r>
      <w:r w:rsidRPr="00994D1D">
        <w:rPr>
          <w:rFonts w:ascii="Times New Roman" w:eastAsia="Times New Roman" w:hAnsi="Times New Roman" w:cs="Times New Roman"/>
          <w:b/>
          <w:bCs/>
          <w:sz w:val="24"/>
          <w:szCs w:val="24"/>
          <w:lang w:eastAsia="en-IN"/>
        </w:rPr>
        <w:t>Adaptive Testing</w:t>
      </w:r>
      <w:r w:rsidRPr="00994D1D">
        <w:rPr>
          <w:rFonts w:ascii="Times New Roman" w:eastAsia="Times New Roman" w:hAnsi="Times New Roman" w:cs="Times New Roman"/>
          <w:sz w:val="24"/>
          <w:szCs w:val="24"/>
          <w:lang w:eastAsia="en-IN"/>
        </w:rPr>
        <w:t xml:space="preserve"> across three tiers (Beginner, Intermediate, Excellent) tailored to student aptitude.</w:t>
      </w:r>
    </w:p>
    <w:p w14:paraId="1D79CC95" w14:textId="77777777" w:rsidR="00E630F9" w:rsidRPr="00994D1D" w:rsidRDefault="00E630F9" w:rsidP="00994D1D">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994D1D">
        <w:rPr>
          <w:rFonts w:ascii="Times New Roman" w:eastAsia="Times New Roman" w:hAnsi="Times New Roman" w:cs="Times New Roman"/>
          <w:b/>
          <w:bCs/>
          <w:sz w:val="24"/>
          <w:szCs w:val="24"/>
          <w:lang w:eastAsia="en-IN"/>
        </w:rPr>
        <w:t>Importance &amp; Innovation</w:t>
      </w:r>
    </w:p>
    <w:p w14:paraId="64AA2ED8" w14:textId="77777777" w:rsidR="00E630F9" w:rsidRPr="00994D1D" w:rsidRDefault="00E630F9" w:rsidP="00994D1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94D1D">
        <w:rPr>
          <w:rFonts w:ascii="Times New Roman" w:eastAsia="Times New Roman" w:hAnsi="Times New Roman" w:cs="Times New Roman"/>
          <w:sz w:val="24"/>
          <w:szCs w:val="24"/>
          <w:lang w:eastAsia="en-IN"/>
        </w:rPr>
        <w:t xml:space="preserve">This research addresses India’s "coaching divide," where high costs often exclude talented, underprivileged students from exams like NEET and KEAM. The innovation lies in integrating </w:t>
      </w:r>
      <w:r w:rsidRPr="00994D1D">
        <w:rPr>
          <w:rFonts w:ascii="Times New Roman" w:eastAsia="Times New Roman" w:hAnsi="Times New Roman" w:cs="Times New Roman"/>
          <w:b/>
          <w:bCs/>
          <w:sz w:val="24"/>
          <w:szCs w:val="24"/>
          <w:lang w:eastAsia="en-IN"/>
        </w:rPr>
        <w:t>Personalized Study Plans (PSP)</w:t>
      </w:r>
      <w:r w:rsidRPr="00994D1D">
        <w:rPr>
          <w:rFonts w:ascii="Times New Roman" w:eastAsia="Times New Roman" w:hAnsi="Times New Roman" w:cs="Times New Roman"/>
          <w:sz w:val="24"/>
          <w:szCs w:val="24"/>
          <w:lang w:eastAsia="en-IN"/>
        </w:rPr>
        <w:t xml:space="preserve"> within a state framework, automatically identifying "Weak Areas" and generating custom schedules based on individual performance rather than a "one-size-fits-all" approach.</w:t>
      </w:r>
    </w:p>
    <w:p w14:paraId="6FD3EF94" w14:textId="77777777" w:rsidR="00E630F9" w:rsidRPr="00994D1D" w:rsidRDefault="00E630F9" w:rsidP="00994D1D">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994D1D">
        <w:rPr>
          <w:rFonts w:ascii="Times New Roman" w:eastAsia="Times New Roman" w:hAnsi="Times New Roman" w:cs="Times New Roman"/>
          <w:b/>
          <w:bCs/>
          <w:sz w:val="24"/>
          <w:szCs w:val="24"/>
          <w:lang w:eastAsia="en-IN"/>
        </w:rPr>
        <w:t>Application</w:t>
      </w:r>
    </w:p>
    <w:p w14:paraId="309AFC2C" w14:textId="77777777" w:rsidR="00E630F9" w:rsidRPr="00994D1D" w:rsidRDefault="00E630F9" w:rsidP="00994D1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94D1D">
        <w:rPr>
          <w:rFonts w:ascii="Times New Roman" w:eastAsia="Times New Roman" w:hAnsi="Times New Roman" w:cs="Times New Roman"/>
          <w:sz w:val="24"/>
          <w:szCs w:val="24"/>
          <w:lang w:eastAsia="en-IN"/>
        </w:rPr>
        <w:t>Implementation follows a multi-modal strategy:</w:t>
      </w:r>
    </w:p>
    <w:p w14:paraId="44C9041E" w14:textId="77777777" w:rsidR="00E630F9" w:rsidRPr="00994D1D" w:rsidRDefault="00E630F9" w:rsidP="00994D1D">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94D1D">
        <w:rPr>
          <w:rFonts w:ascii="Times New Roman" w:eastAsia="Times New Roman" w:hAnsi="Times New Roman" w:cs="Times New Roman"/>
          <w:b/>
          <w:bCs/>
          <w:sz w:val="24"/>
          <w:szCs w:val="24"/>
          <w:lang w:eastAsia="en-IN"/>
        </w:rPr>
        <w:t>Digital Hub:</w:t>
      </w:r>
      <w:r w:rsidRPr="00994D1D">
        <w:rPr>
          <w:rFonts w:ascii="Times New Roman" w:eastAsia="Times New Roman" w:hAnsi="Times New Roman" w:cs="Times New Roman"/>
          <w:sz w:val="24"/>
          <w:szCs w:val="24"/>
          <w:lang w:eastAsia="en-IN"/>
        </w:rPr>
        <w:t xml:space="preserve"> A portal hosting 20,000+ expert-verified questions.</w:t>
      </w:r>
    </w:p>
    <w:p w14:paraId="6EAFCE75" w14:textId="77777777" w:rsidR="00E630F9" w:rsidRPr="00994D1D" w:rsidRDefault="00E630F9" w:rsidP="00994D1D">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94D1D">
        <w:rPr>
          <w:rFonts w:ascii="Times New Roman" w:eastAsia="Times New Roman" w:hAnsi="Times New Roman" w:cs="Times New Roman"/>
          <w:b/>
          <w:bCs/>
          <w:sz w:val="24"/>
          <w:szCs w:val="24"/>
          <w:lang w:eastAsia="en-IN"/>
        </w:rPr>
        <w:t>Media:</w:t>
      </w:r>
      <w:r w:rsidRPr="00994D1D">
        <w:rPr>
          <w:rFonts w:ascii="Times New Roman" w:eastAsia="Times New Roman" w:hAnsi="Times New Roman" w:cs="Times New Roman"/>
          <w:sz w:val="24"/>
          <w:szCs w:val="24"/>
          <w:lang w:eastAsia="en-IN"/>
        </w:rPr>
        <w:t xml:space="preserve"> Lessons aired via </w:t>
      </w:r>
      <w:r w:rsidRPr="00994D1D">
        <w:rPr>
          <w:rFonts w:ascii="Times New Roman" w:eastAsia="Times New Roman" w:hAnsi="Times New Roman" w:cs="Times New Roman"/>
          <w:b/>
          <w:bCs/>
          <w:sz w:val="24"/>
          <w:szCs w:val="24"/>
          <w:lang w:eastAsia="en-IN"/>
        </w:rPr>
        <w:t>KITE VICTERS</w:t>
      </w:r>
      <w:r w:rsidRPr="00994D1D">
        <w:rPr>
          <w:rFonts w:ascii="Times New Roman" w:eastAsia="Times New Roman" w:hAnsi="Times New Roman" w:cs="Times New Roman"/>
          <w:sz w:val="24"/>
          <w:szCs w:val="24"/>
          <w:lang w:eastAsia="en-IN"/>
        </w:rPr>
        <w:t xml:space="preserve"> TV and YouTube.</w:t>
      </w:r>
    </w:p>
    <w:p w14:paraId="625A59D4" w14:textId="2AE053DD" w:rsidR="00E630F9" w:rsidRPr="00994D1D" w:rsidRDefault="00E630F9" w:rsidP="00994D1D">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94D1D">
        <w:rPr>
          <w:rFonts w:ascii="Times New Roman" w:eastAsia="Times New Roman" w:hAnsi="Times New Roman" w:cs="Times New Roman"/>
          <w:b/>
          <w:bCs/>
          <w:sz w:val="24"/>
          <w:szCs w:val="24"/>
          <w:lang w:eastAsia="en-IN"/>
        </w:rPr>
        <w:t>Equity:</w:t>
      </w:r>
      <w:r w:rsidRPr="00994D1D">
        <w:rPr>
          <w:rFonts w:ascii="Times New Roman" w:eastAsia="Times New Roman" w:hAnsi="Times New Roman" w:cs="Times New Roman"/>
          <w:sz w:val="24"/>
          <w:szCs w:val="24"/>
          <w:lang w:eastAsia="en-IN"/>
        </w:rPr>
        <w:t xml:space="preserve"> Mandatory school-level lab access for students lacking personal digital devices.</w:t>
      </w:r>
    </w:p>
    <w:p w14:paraId="3F34F7D4" w14:textId="77777777" w:rsidR="00E630F9" w:rsidRPr="00994D1D" w:rsidRDefault="00E630F9" w:rsidP="00994D1D">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994D1D">
        <w:rPr>
          <w:rFonts w:ascii="Times New Roman" w:eastAsia="Times New Roman" w:hAnsi="Times New Roman" w:cs="Times New Roman"/>
          <w:b/>
          <w:bCs/>
          <w:sz w:val="24"/>
          <w:szCs w:val="24"/>
          <w:lang w:eastAsia="en-IN"/>
        </w:rPr>
        <w:t>Results &amp; Future Perspective</w:t>
      </w:r>
    </w:p>
    <w:p w14:paraId="1AEF6A41" w14:textId="76B26970" w:rsidR="00E630F9" w:rsidRPr="00994D1D" w:rsidRDefault="00E630F9" w:rsidP="00994D1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94D1D">
        <w:rPr>
          <w:rFonts w:ascii="Times New Roman" w:eastAsia="Times New Roman" w:hAnsi="Times New Roman" w:cs="Times New Roman"/>
          <w:sz w:val="24"/>
          <w:szCs w:val="24"/>
          <w:lang w:eastAsia="en-IN"/>
        </w:rPr>
        <w:t xml:space="preserve">The program has achieved massive engagement with </w:t>
      </w:r>
      <w:r w:rsidRPr="00994D1D">
        <w:rPr>
          <w:rFonts w:ascii="Times New Roman" w:eastAsia="Times New Roman" w:hAnsi="Times New Roman" w:cs="Times New Roman"/>
          <w:b/>
          <w:bCs/>
          <w:sz w:val="24"/>
          <w:szCs w:val="24"/>
          <w:lang w:eastAsia="en-IN"/>
        </w:rPr>
        <w:t>8 lakh students</w:t>
      </w:r>
      <w:r w:rsidRPr="00994D1D">
        <w:rPr>
          <w:rFonts w:ascii="Times New Roman" w:eastAsia="Times New Roman" w:hAnsi="Times New Roman" w:cs="Times New Roman"/>
          <w:sz w:val="24"/>
          <w:szCs w:val="24"/>
          <w:lang w:eastAsia="en-IN"/>
        </w:rPr>
        <w:t xml:space="preserve">, utilizing gamification to sustain motivation. It introduces </w:t>
      </w:r>
      <w:r w:rsidRPr="00994D1D">
        <w:rPr>
          <w:rFonts w:ascii="Times New Roman" w:eastAsia="Times New Roman" w:hAnsi="Times New Roman" w:cs="Times New Roman"/>
          <w:b/>
          <w:bCs/>
          <w:sz w:val="24"/>
          <w:szCs w:val="24"/>
          <w:lang w:eastAsia="en-IN"/>
        </w:rPr>
        <w:t>Data-Driven Governance</w:t>
      </w:r>
      <w:r w:rsidRPr="00994D1D">
        <w:rPr>
          <w:rFonts w:ascii="Times New Roman" w:eastAsia="Times New Roman" w:hAnsi="Times New Roman" w:cs="Times New Roman"/>
          <w:sz w:val="24"/>
          <w:szCs w:val="24"/>
          <w:lang w:eastAsia="en-IN"/>
        </w:rPr>
        <w:t xml:space="preserve">, giving principals real-time dashboards to provide targeted remedial </w:t>
      </w:r>
      <w:r w:rsidR="00994D1D" w:rsidRPr="00994D1D">
        <w:rPr>
          <w:rFonts w:ascii="Times New Roman" w:eastAsia="Times New Roman" w:hAnsi="Times New Roman" w:cs="Times New Roman"/>
          <w:sz w:val="24"/>
          <w:szCs w:val="24"/>
          <w:lang w:eastAsia="en-IN"/>
        </w:rPr>
        <w:t>support. As</w:t>
      </w:r>
      <w:r w:rsidRPr="00994D1D">
        <w:rPr>
          <w:rFonts w:ascii="Times New Roman" w:eastAsia="Times New Roman" w:hAnsi="Times New Roman" w:cs="Times New Roman"/>
          <w:sz w:val="24"/>
          <w:szCs w:val="24"/>
          <w:lang w:eastAsia="en-IN"/>
        </w:rPr>
        <w:t xml:space="preserve"> a global blueprint for </w:t>
      </w:r>
      <w:r w:rsidRPr="00994D1D">
        <w:rPr>
          <w:rFonts w:ascii="Times New Roman" w:eastAsia="Times New Roman" w:hAnsi="Times New Roman" w:cs="Times New Roman"/>
          <w:b/>
          <w:bCs/>
          <w:sz w:val="24"/>
          <w:szCs w:val="24"/>
          <w:lang w:eastAsia="en-IN"/>
        </w:rPr>
        <w:t>Responsible EdTech</w:t>
      </w:r>
      <w:r w:rsidRPr="00994D1D">
        <w:rPr>
          <w:rFonts w:ascii="Times New Roman" w:eastAsia="Times New Roman" w:hAnsi="Times New Roman" w:cs="Times New Roman"/>
          <w:sz w:val="24"/>
          <w:szCs w:val="24"/>
          <w:lang w:eastAsia="en-IN"/>
        </w:rPr>
        <w:t>, this model proves state-managed AI can democratize elite education. Future iterations offer a scalable template for localized AI models to achieve universal educational equity.</w:t>
      </w:r>
    </w:p>
    <w:p w14:paraId="738C56F2" w14:textId="08A62A38" w:rsidR="00E630F9" w:rsidRPr="00994D1D" w:rsidRDefault="00E630F9" w:rsidP="00E630F9">
      <w:pPr>
        <w:spacing w:after="0" w:line="360" w:lineRule="auto"/>
        <w:jc w:val="both"/>
        <w:rPr>
          <w:rFonts w:ascii="Times New Roman" w:eastAsia="Times New Roman" w:hAnsi="Times New Roman" w:cs="Times New Roman"/>
          <w:sz w:val="24"/>
          <w:szCs w:val="24"/>
          <w:lang w:eastAsia="en-IN"/>
        </w:rPr>
      </w:pPr>
      <w:r w:rsidRPr="00994D1D">
        <w:rPr>
          <w:rFonts w:ascii="Times New Roman" w:eastAsia="Times New Roman" w:hAnsi="Times New Roman" w:cs="Times New Roman"/>
          <w:b/>
          <w:sz w:val="24"/>
          <w:szCs w:val="24"/>
          <w:lang w:eastAsia="en-IN"/>
        </w:rPr>
        <w:t>Abstract</w:t>
      </w:r>
      <w:r w:rsidRPr="00994D1D">
        <w:rPr>
          <w:rFonts w:ascii="Times New Roman" w:eastAsia="Times New Roman" w:hAnsi="Times New Roman" w:cs="Times New Roman"/>
          <w:sz w:val="24"/>
          <w:szCs w:val="24"/>
          <w:lang w:eastAsia="en-IN"/>
        </w:rPr>
        <w:br/>
        <w:t xml:space="preserve">This case study assesses the ‘Key to Entrance’ program, a historic project by Kerala Infrastructure and Technology for Education (KITE) inaugurated in February 2026. As India’s first state-led, massive-scale deployment of Artificial Intelligence (AI) for competitive exam tutoring, the program delivers free, high-quality preparation to approximately 800,000 students </w:t>
      </w:r>
      <w:r w:rsidRPr="00994D1D">
        <w:rPr>
          <w:rFonts w:ascii="Times New Roman" w:eastAsia="Times New Roman" w:hAnsi="Times New Roman" w:cs="Times New Roman"/>
          <w:sz w:val="24"/>
          <w:szCs w:val="24"/>
          <w:lang w:eastAsia="en-IN"/>
        </w:rPr>
        <w:lastRenderedPageBreak/>
        <w:t>in public schools. The concept addresses a crucial "coaching divide," where high-cost private preparatory centers typically exclude children from poor backgrounds despite their academic prowess.</w:t>
      </w:r>
      <w:r w:rsidRPr="00994D1D">
        <w:rPr>
          <w:rFonts w:ascii="Times New Roman" w:eastAsia="Times New Roman" w:hAnsi="Times New Roman" w:cs="Times New Roman"/>
          <w:sz w:val="24"/>
          <w:szCs w:val="24"/>
          <w:lang w:eastAsia="en-IN"/>
        </w:rPr>
        <w:br/>
        <w:t>By incorporating the Samagra AI Learning Room, the program changes from traditional passive instruction to a personalized, data-driven pedagogy. The AI system operates as a digital mentor, leveraging predictive analytics to track student performance and develop Personalized Study Plans (PSP) based on individual learning paces. A major element is Adaptive Testing, which provides questions across three difficulty tiers—Beginner, Intermediate, and Excellent—tailored to a student's unique aptitude.</w:t>
      </w:r>
      <w:r w:rsidRPr="00994D1D">
        <w:rPr>
          <w:rFonts w:ascii="Times New Roman" w:eastAsia="Times New Roman" w:hAnsi="Times New Roman" w:cs="Times New Roman"/>
          <w:sz w:val="24"/>
          <w:szCs w:val="24"/>
          <w:lang w:eastAsia="en-IN"/>
        </w:rPr>
        <w:br/>
        <w:t>The curriculum encompasses Science, Commerce, and Humanities streams, encompassing subjects like Physics, Accountancy, and Political Science, with a second phase adding English and Reasoning. To ensure 100% inclusivity, KITE implements a multi-channel delivery approach, including the KITE VICTERS TV channel and mandates for school principals to provide digital facilities for students lacking personal devices. The system includes gamification through Activity Badges and offers teachers with an Exam Statistics dashboard for targeted support. This effort serves as a global roadmap for Responsible EdTech, proving that state-managed AI may democratize access to professional higher education based on merit rather than socioeconomic position.</w:t>
      </w:r>
      <w:r w:rsidRPr="00994D1D">
        <w:rPr>
          <w:rFonts w:ascii="Times New Roman" w:eastAsia="Times New Roman" w:hAnsi="Times New Roman" w:cs="Times New Roman"/>
          <w:sz w:val="24"/>
          <w:szCs w:val="24"/>
          <w:lang w:eastAsia="en-IN"/>
        </w:rPr>
        <w:br/>
        <w:t>Keywords</w:t>
      </w:r>
      <w:r w:rsidRPr="00994D1D">
        <w:rPr>
          <w:rFonts w:ascii="Times New Roman" w:eastAsia="Times New Roman" w:hAnsi="Times New Roman" w:cs="Times New Roman"/>
          <w:sz w:val="24"/>
          <w:szCs w:val="24"/>
          <w:lang w:eastAsia="en-IN"/>
        </w:rPr>
        <w:br/>
        <w:t>Artificial Intelligence in Education (AIEd); Educational Equity; Samagra AI; KITE Kerala; Competitive Exam Coaching; Adaptive Learning; Digital Divide; Personalized Pedagogy; Public Education Reform; Meritocracy.</w:t>
      </w:r>
    </w:p>
    <w:p w14:paraId="489D7876" w14:textId="77777777" w:rsidR="00E630F9" w:rsidRPr="00994D1D" w:rsidRDefault="00E630F9" w:rsidP="00E630F9">
      <w:pPr>
        <w:spacing w:before="100" w:beforeAutospacing="1" w:after="0" w:line="360" w:lineRule="auto"/>
        <w:outlineLvl w:val="1"/>
        <w:rPr>
          <w:rFonts w:ascii="Times New Roman" w:eastAsia="Times New Roman" w:hAnsi="Times New Roman" w:cs="Times New Roman"/>
          <w:b/>
          <w:bCs/>
          <w:color w:val="1F1F1F"/>
          <w:sz w:val="28"/>
          <w:szCs w:val="28"/>
          <w:lang w:eastAsia="en-IN"/>
        </w:rPr>
      </w:pPr>
    </w:p>
    <w:p w14:paraId="62EE0596" w14:textId="30EF8A28" w:rsidR="00403FF1" w:rsidRPr="00994D1D" w:rsidRDefault="00403FF1" w:rsidP="0097288A">
      <w:pPr>
        <w:pStyle w:val="ListParagraph"/>
        <w:numPr>
          <w:ilvl w:val="0"/>
          <w:numId w:val="5"/>
        </w:numPr>
        <w:spacing w:before="100" w:beforeAutospacing="1" w:after="0" w:line="360" w:lineRule="auto"/>
        <w:jc w:val="both"/>
        <w:outlineLvl w:val="2"/>
        <w:rPr>
          <w:rFonts w:ascii="Times New Roman" w:eastAsia="Times New Roman" w:hAnsi="Times New Roman" w:cs="Times New Roman"/>
          <w:b/>
          <w:bCs/>
          <w:color w:val="1F1F1F"/>
          <w:sz w:val="24"/>
          <w:szCs w:val="24"/>
          <w:bdr w:val="none" w:sz="0" w:space="0" w:color="auto" w:frame="1"/>
          <w:lang w:eastAsia="en-IN"/>
        </w:rPr>
      </w:pPr>
      <w:r w:rsidRPr="00994D1D">
        <w:rPr>
          <w:rFonts w:ascii="Times New Roman" w:eastAsia="Times New Roman" w:hAnsi="Times New Roman" w:cs="Times New Roman"/>
          <w:b/>
          <w:bCs/>
          <w:color w:val="1F1F1F"/>
          <w:sz w:val="24"/>
          <w:szCs w:val="24"/>
          <w:bdr w:val="none" w:sz="0" w:space="0" w:color="auto" w:frame="1"/>
          <w:lang w:eastAsia="en-IN"/>
        </w:rPr>
        <w:t>INTRODUCTION</w:t>
      </w:r>
    </w:p>
    <w:p w14:paraId="3CBFE110" w14:textId="76E7FD9F" w:rsidR="00695A49" w:rsidRPr="00695A49" w:rsidRDefault="00403FF1" w:rsidP="001626DB">
      <w:pPr>
        <w:spacing w:line="360" w:lineRule="auto"/>
        <w:jc w:val="both"/>
        <w:rPr>
          <w:rFonts w:ascii="Georgia" w:hAnsi="Georgia"/>
          <w:color w:val="1F1F1F"/>
        </w:rPr>
      </w:pPr>
      <w:r w:rsidRPr="00994D1D">
        <w:rPr>
          <w:rFonts w:ascii="Times New Roman" w:hAnsi="Times New Roman" w:cs="Times New Roman"/>
          <w:sz w:val="24"/>
          <w:szCs w:val="24"/>
        </w:rPr>
        <w:t>Our world is currently on the path of the fourth industrial revolution. Artificial intelligence is the technology at the forefront of these changes.</w:t>
      </w:r>
      <w:r w:rsidR="00994D1D" w:rsidRPr="00994D1D">
        <w:rPr>
          <w:rFonts w:ascii="Georgia" w:hAnsi="Georgia"/>
          <w:color w:val="1F1F1F"/>
        </w:rPr>
        <w:t xml:space="preserve"> </w:t>
      </w:r>
      <w:r w:rsidR="00994D1D">
        <w:rPr>
          <w:rFonts w:ascii="Georgia" w:hAnsi="Georgia"/>
          <w:color w:val="1F1F1F"/>
        </w:rPr>
        <w:t>In recent years, the increasing integration of artificial intelligence (AI) into various sectors has introduced both opportunities and challenges. </w:t>
      </w:r>
      <w:r w:rsidR="00994D1D">
        <w:rPr>
          <w:rFonts w:ascii="Georgia" w:hAnsi="Georgia"/>
          <w:color w:val="1F1F1F"/>
        </w:rPr>
        <w:fldChar w:fldCharType="begin"/>
      </w:r>
      <w:r w:rsidR="00994D1D">
        <w:rPr>
          <w:rFonts w:ascii="Georgia" w:hAnsi="Georgia"/>
          <w:color w:val="1F1F1F"/>
        </w:rPr>
        <w:instrText xml:space="preserve"> ADDIN ZOTERO_ITEM CSL_CITATION {"citationID":"qtZkS1Kd","properties":{"formattedCitation":"(Kooli et al., 2026)","plainCitation":"(Kooli et al., 2026)","noteIndex":0},"citationItems":[{"id":548,"uris":["http://zotero.org/users/local/7VDI2MPB/items/WY7FWC2B"],"itemData":{"id":548,"type":"article-journal","abstract":"This study introduces the Colloquial Engagement Theory with AI Awareness (CET-AIA), a novel pedagogical framework developed to address academic integrity challenges in higher education posed by generative AI systems. CET-AIA integrates informal, context-sensitive questioning into assessment design to discourage AI-assisted cheating and enhance authentic student engagement. A quasi-experimental design was implemented across three undergraduate courses, comparing student and AI (ChatGPT-3.5) performance on traditional versus colloquial multiple-choice assessments. Theoretical foundations were drawn from Constructivism, Cognitive Load Theory, Sociocultural Theory, and Authentic Assessment. Performance trends were analyzed using t-tests, ANOVA, regression models, and mixed-effects modeling. Results indicate a significant initial decline in student scores under colloquial questioning, followed by gradual improvement, confirming both the cognitive challenge and adaptation process. In contrast, AI models showed a persistent performance drop when confronted with colloquial, context-specific questions. These outcomes demonstrate CET-AIA’s effectiveness in fostering deeper learning and in shielding assessments from AI exploitation. CET-AIA offers a scalable framework for designing AI-resistant assessments that promote critical thinking and real-world comprehension. The approach aligns with current educational priorities in fostering academic honesty and student-centered learning in digitally enhanced environments. This research is among the first to offer a theoretically grounded, empirically validated framework specifically designed to neutralize AI-assisted cheating through linguistic and contextual innovation. CET-AIA bridges the gap between AI ethics, pedagogy, and assessment, presenting a future-ready model for ethical education.","container-title":"Thinking Skills and Creativity","DOI":"10.1016/j.tsc.2025.102051","ISSN":"1871-1871","journalAbbreviation":"Thinking Skills and Creativity","page":"102051","source":"ScienceDirect","title":"Colloquial engagement theory with AI awareness (CET-AIA): A new creative pedagogical framework for ethical assessment in the age of artificial intelligence","title-short":"Colloquial engagement theory with AI awareness (CET-AIA)","volume":"60","author":[{"family":"Kooli","given":"Chokri"},{"family":"Yusuf","given":"Nadia"},{"family":"Sarhan","given":"Mohammed Y."}],"issued":{"date-parts":[["2026",6,1]]}}}],"schema":"https://github.com/citation-style-language/schema/raw/master/csl-citation.json"} </w:instrText>
      </w:r>
      <w:r w:rsidR="00994D1D">
        <w:rPr>
          <w:rFonts w:ascii="Georgia" w:hAnsi="Georgia"/>
          <w:color w:val="1F1F1F"/>
        </w:rPr>
        <w:fldChar w:fldCharType="separate"/>
      </w:r>
      <w:r w:rsidR="00994D1D" w:rsidRPr="00994D1D">
        <w:rPr>
          <w:rFonts w:ascii="Georgia" w:hAnsi="Georgia"/>
        </w:rPr>
        <w:t>(Kooli et al., 2026)</w:t>
      </w:r>
      <w:r w:rsidR="00994D1D">
        <w:rPr>
          <w:rFonts w:ascii="Georgia" w:hAnsi="Georgia"/>
          <w:color w:val="1F1F1F"/>
        </w:rPr>
        <w:fldChar w:fldCharType="end"/>
      </w:r>
      <w:r w:rsidR="00994D1D">
        <w:rPr>
          <w:rFonts w:ascii="Georgia" w:hAnsi="Georgia"/>
          <w:color w:val="1F1F1F"/>
        </w:rPr>
        <w:t>.</w:t>
      </w:r>
      <w:r w:rsidRPr="00994D1D">
        <w:rPr>
          <w:rFonts w:ascii="Times New Roman" w:hAnsi="Times New Roman" w:cs="Times New Roman"/>
          <w:sz w:val="24"/>
          <w:szCs w:val="24"/>
        </w:rPr>
        <w:t xml:space="preserve"> Machines capable of imitating human thinking and intelligence are having an impact on all sectors today. However, the biggest changes are going to be evident in our schools. How the implementation of AI in schools will change the learning and teaching process is a matter of much debate.</w:t>
      </w:r>
      <w:r w:rsidR="009D6D4F" w:rsidRPr="009D6D4F">
        <w:rPr>
          <w:rFonts w:ascii="Georgia" w:hAnsi="Georgia"/>
          <w:color w:val="1F1F1F"/>
        </w:rPr>
        <w:t xml:space="preserve"> </w:t>
      </w:r>
      <w:r w:rsidR="009D6D4F">
        <w:rPr>
          <w:rFonts w:ascii="Georgia" w:hAnsi="Georgia"/>
          <w:color w:val="1F1F1F"/>
        </w:rPr>
        <w:t xml:space="preserve">Artificial intelligence (AI) has rapidly transformed various facets of society, with the potential to fundamentally alter how people think, work, and </w:t>
      </w:r>
      <w:r w:rsidR="009D6D4F">
        <w:rPr>
          <w:rFonts w:ascii="Georgia" w:hAnsi="Georgia"/>
          <w:color w:val="1F1F1F"/>
        </w:rPr>
        <w:lastRenderedPageBreak/>
        <w:t>learn.</w:t>
      </w:r>
      <w:r w:rsidR="009D6D4F">
        <w:rPr>
          <w:rFonts w:ascii="Georgia" w:hAnsi="Georgia"/>
          <w:color w:val="1F1F1F"/>
        </w:rPr>
        <w:fldChar w:fldCharType="begin"/>
      </w:r>
      <w:r w:rsidR="009D6D4F">
        <w:rPr>
          <w:rFonts w:ascii="Georgia" w:hAnsi="Georgia"/>
          <w:color w:val="1F1F1F"/>
        </w:rPr>
        <w:instrText xml:space="preserve"> ADDIN ZOTERO_ITEM CSL_CITATION {"citationID":"HAeuO5Nb","properties":{"formattedCitation":"(Li &amp; Bertrand, 2026)","plainCitation":"(Li &amp; Bertrand, 2026)","noteIndex":0},"citationItems":[{"id":551,"uris":["http://zotero.org/users/local/7VDI2MPB/items/W937S7NA"],"itemData":{"id":551,"type":"article-journal","abstract":"The pervasive impact of artificial intelligence (AI) on society underscores the critical need for comprehensive AI education, particularly for young students. This study investigates how design fiction pedagogy (DFP) may enhance K-12 AI education by fostering understanding of AI and encouraging critical thinking about its social impact. Grounded in constructivist and constructionist theories, DFP integrates speculative design and narrative learning to provide an interdisciplinary pedagogical approach. The DFP model, which consists of seven pedagogical steps—researching a problem, designing a prototype, creating a future context, building a narrative, sharing with stakeholders, reflecting on ethical considerations, and evaluating and redesigning—was implemented through two separate week-long AI education camps in Ontario, Canada. Using a qualitative case study approach, we examined how DFP supports upper elementary students in grasping AI concepts and AI’s social impact. The findings indicate that, by integrating technical principles, ethical considerations, and futuristic thinking about human-AI interactions, DFP helps students develop a deeper understanding of AI while fostering creativity, critical thinking, and futuristic thinking—skills essential for the responsible development and use of AI. Consequently, DFP emerges as a promising approach for an AI education that integrates technical knowledge with ethical considerations.","container-title":"Thinking Skills and Creativity","DOI":"10.1016/j.tsc.2025.101962","ISSN":"1871-1871","journalAbbreviation":"Thinking Skills and Creativity","page":"101962","source":"ScienceDirect","title":"Fostering critical thinkers and future designers: Design fiction pedagogy in AI education","title-short":"Fostering critical thinkers and future designers","volume":"59","author":[{"family":"Li","given":"Li"},{"family":"Bertrand","given":"Marja"}],"issued":{"date-parts":[["2026",3,1]]}}}],"schema":"https://github.com/citation-style-language/schema/raw/master/csl-citation.json"} </w:instrText>
      </w:r>
      <w:r w:rsidR="009D6D4F">
        <w:rPr>
          <w:rFonts w:ascii="Georgia" w:hAnsi="Georgia"/>
          <w:color w:val="1F1F1F"/>
        </w:rPr>
        <w:fldChar w:fldCharType="separate"/>
      </w:r>
      <w:r w:rsidR="009D6D4F" w:rsidRPr="009D6D4F">
        <w:rPr>
          <w:rFonts w:ascii="Georgia" w:hAnsi="Georgia"/>
        </w:rPr>
        <w:t>(Li &amp; Bertrand, 2026)</w:t>
      </w:r>
      <w:r w:rsidR="009D6D4F">
        <w:rPr>
          <w:rFonts w:ascii="Georgia" w:hAnsi="Georgia"/>
          <w:color w:val="1F1F1F"/>
        </w:rPr>
        <w:fldChar w:fldCharType="end"/>
      </w:r>
      <w:r w:rsidRPr="00994D1D">
        <w:rPr>
          <w:rFonts w:ascii="Times New Roman" w:hAnsi="Times New Roman" w:cs="Times New Roman"/>
          <w:sz w:val="24"/>
          <w:szCs w:val="24"/>
        </w:rPr>
        <w:t xml:space="preserve"> The modern world is undergoing a technological revolution. One of the most notable changes is the implementation of Artificial Intelligence (AI) in the field of education. AI helps to adapt learning to the abilities and pace of each child, moving away from traditional teaching </w:t>
      </w:r>
      <w:r w:rsidR="0097288A" w:rsidRPr="00994D1D">
        <w:rPr>
          <w:rFonts w:ascii="Times New Roman" w:hAnsi="Times New Roman" w:cs="Times New Roman"/>
          <w:sz w:val="24"/>
          <w:szCs w:val="24"/>
        </w:rPr>
        <w:t>methods.</w:t>
      </w:r>
      <w:r w:rsidR="00186E1C" w:rsidRPr="00186E1C">
        <w:rPr>
          <w:rFonts w:ascii="Georgia" w:hAnsi="Georgia"/>
          <w:color w:val="1F1F1F"/>
        </w:rPr>
        <w:t xml:space="preserve"> </w:t>
      </w:r>
      <w:r w:rsidR="00186E1C">
        <w:rPr>
          <w:rFonts w:ascii="Georgia" w:hAnsi="Georgia"/>
          <w:color w:val="1F1F1F"/>
        </w:rPr>
        <w:t>As generative artificial intelligence (</w:t>
      </w:r>
      <w:proofErr w:type="spellStart"/>
      <w:r w:rsidR="00186E1C">
        <w:rPr>
          <w:rFonts w:ascii="Georgia" w:hAnsi="Georgia"/>
          <w:color w:val="1F1F1F"/>
        </w:rPr>
        <w:t>GenAI</w:t>
      </w:r>
      <w:proofErr w:type="spellEnd"/>
      <w:r w:rsidR="00186E1C">
        <w:rPr>
          <w:rFonts w:ascii="Georgia" w:hAnsi="Georgia"/>
          <w:color w:val="1F1F1F"/>
        </w:rPr>
        <w:t>) becomes increasingly embedded in education, teacher educators play a pivotal role in modelling its pedagogical use. </w:t>
      </w:r>
      <w:r w:rsidR="00186E1C">
        <w:rPr>
          <w:rFonts w:ascii="Georgia" w:hAnsi="Georgia"/>
          <w:color w:val="1F1F1F"/>
        </w:rPr>
        <w:fldChar w:fldCharType="begin"/>
      </w:r>
      <w:r w:rsidR="00186E1C">
        <w:rPr>
          <w:rFonts w:ascii="Georgia" w:hAnsi="Georgia"/>
          <w:color w:val="1F1F1F"/>
        </w:rPr>
        <w:instrText xml:space="preserve"> ADDIN ZOTERO_ITEM CSL_CITATION {"citationID":"5HgCO43W","properties":{"formattedCitation":"(Gamlem et al., 2026)","plainCitation":"(Gamlem et al., 2026)","noteIndex":0},"citationItems":[{"id":562,"uris":["http://zotero.org/users/local/7VDI2MPB/items/XJ5RG6P6"],"itemData":{"id":562,"type":"article-journal","abstract":"As generative artificial intelligence (GenAI) becomes increasingly embedded in education, teacher educators play a pivotal role in modelling its pedagogical use. This mixed-methods study explores how pre-service teachers' perceptions and experiences with GenAI align with or diverge from those of their teacher educators in a Norwegian teacher education programme. Survey and interview data from pre-service teachers (n = 209) and teacher educators (n = 17) reveal that both groups recognise GenAI's potential to enhance efficiency and support learning. However, concerns persist regarding trust, ethical use, and the erosion of core teaching competencies. While experienced GenAI users actively model GenAI integration, novice users express uncertainty and caution. The findings highlight differing perceptions and underscore the need for structured AI literacy development and institutional support. This study emphasises the importance of aligning teacher education practices with evolving technological landscapes to prepare future educators for critical, reflective, and pedagogically grounded GenAI use.","container-title":"Teaching and Teacher Education","DOI":"10.1016/j.tate.2026.105382","ISSN":"0742-051X","journalAbbreviation":"Teaching and Teacher Education","page":"105382","source":"ScienceDirect","title":"Generative AI in initial teacher education: Exploring the alignment of perceptions and experiences of pre-service teachers and their teacher educators","title-short":"Generative AI in initial teacher education","volume":"172","author":[{"family":"Gamlem","given":"Siv M."},{"family":"Johnston","given":"Samantha-Kaye"},{"family":"Moltudal","given":"Synnøve"},{"family":"McGrane","given":"Joshua"},{"family":"Hopfenbeck","given":"Therese N."}],"issued":{"date-parts":[["2026",4,1]]}}}],"schema":"https://github.com/citation-style-language/schema/raw/master/csl-citation.json"} </w:instrText>
      </w:r>
      <w:r w:rsidR="00186E1C">
        <w:rPr>
          <w:rFonts w:ascii="Georgia" w:hAnsi="Georgia"/>
          <w:color w:val="1F1F1F"/>
        </w:rPr>
        <w:fldChar w:fldCharType="separate"/>
      </w:r>
      <w:r w:rsidR="00186E1C" w:rsidRPr="00186E1C">
        <w:rPr>
          <w:rFonts w:ascii="Georgia" w:hAnsi="Georgia"/>
        </w:rPr>
        <w:t>(Gamlem et al., 2026)</w:t>
      </w:r>
      <w:r w:rsidR="00186E1C">
        <w:rPr>
          <w:rFonts w:ascii="Georgia" w:hAnsi="Georgia"/>
          <w:color w:val="1F1F1F"/>
        </w:rPr>
        <w:fldChar w:fldCharType="end"/>
      </w:r>
      <w:r w:rsidR="0097288A" w:rsidRPr="00994D1D">
        <w:rPr>
          <w:rFonts w:ascii="Times New Roman" w:hAnsi="Times New Roman" w:cs="Times New Roman"/>
          <w:sz w:val="24"/>
          <w:szCs w:val="24"/>
        </w:rPr>
        <w:t xml:space="preserve"> The</w:t>
      </w:r>
      <w:r w:rsidRPr="00994D1D">
        <w:rPr>
          <w:rFonts w:ascii="Times New Roman" w:hAnsi="Times New Roman" w:cs="Times New Roman"/>
          <w:sz w:val="24"/>
          <w:szCs w:val="24"/>
        </w:rPr>
        <w:t xml:space="preserve"> biggest flaw in traditional classrooms is the 'one size fits all' approach.35 children in a class will have different intelligence and learning speeds. This is where AI-based adaptive learning systems come to the rescue. AI analyses how quickly each student understands a topic. If a child is struggling with math, AI teaches him the topic with simpler examples and videos. This provides each child with the opportunity to learn at their own pace.</w:t>
      </w:r>
      <w:r w:rsidRPr="00994D1D">
        <w:rPr>
          <w:rFonts w:ascii="Times New Roman" w:eastAsia="Times New Roman" w:hAnsi="Times New Roman" w:cs="Times New Roman"/>
          <w:color w:val="1F1F1F"/>
          <w:sz w:val="24"/>
          <w:szCs w:val="24"/>
          <w:lang w:eastAsia="en-IN"/>
        </w:rPr>
        <w:t xml:space="preserve"> </w:t>
      </w:r>
      <w:r w:rsidR="00695A49">
        <w:rPr>
          <w:rFonts w:ascii="Georgia" w:hAnsi="Georgia"/>
          <w:color w:val="1F1F1F"/>
        </w:rPr>
        <w:t>Artificial Intelligence (AI) is increasingly being integrated into education, offering personalised learning experiences </w:t>
      </w:r>
      <w:r w:rsidR="00695A49">
        <w:rPr>
          <w:rFonts w:ascii="Georgia" w:hAnsi="Georgia"/>
          <w:color w:val="1F1F1F"/>
        </w:rPr>
        <w:fldChar w:fldCharType="begin"/>
      </w:r>
      <w:r w:rsidR="00695A49">
        <w:rPr>
          <w:rFonts w:ascii="Georgia" w:hAnsi="Georgia"/>
          <w:color w:val="1F1F1F"/>
        </w:rPr>
        <w:instrText xml:space="preserve"> ADDIN ZOTERO_ITEM CSL_CITATION {"citationID":"W8tWq4RV","properties":{"formattedCitation":"(Chen et al., 2024)","plainCitation":"(Chen et al., 2024)","noteIndex":0},"citationItems":[{"id":560,"uris":["http://zotero.org/users/local/7VDI2MPB/items/ICS2HVRD"],"itemData":{"id":560,"type":"article-journal","abstract":"Current knowledge and research on students’ utilization and interaction with generative artificial intelligence (AI) tools in their academic work is limited. This study aims to investigate students’ engagement with these tools.This research used survey-based research to investigate generative AI literacy (utilization, interaction, evaluation of output and ethics) among students enrolled in a four-year public university in the southeastern USA. This article focuses on the respondents who have used generative AI (218; 47.2%).Most respondents used generative AI to generate ideas for papers, projects or assignments, and they also used AI to assist with their original ideas. Despite their use of AI assistance, most students were critical of generative AI output, and this mindset was reflected in their reported interactions with ChatGPT. Respondents expressed a need for explicit guidance from course syllabi and university policies regarding generative AI’s ethical and appropriate use.Literature related to generative AI use in higher education specific to ChatGPT is predominantly from educators’ viewpoints. This study provides empirical evidence about how university students report using generative AI in the context of generative AI literacy.","container-title":"Information and Learning Sciences","DOI":"10.1108/ILS-10-2023-0160","ISSN":"2398-5348","issue":"1-2","journalAbbreviation":"Information and Learning Sciences","page":"132-148","source":"Silverchair","title":"Exploring generative AI literacy in higher education: student adoption, interaction, evaluation and ethical perceptions","title-short":"Exploring generative AI literacy in higher education","volume":"126","author":[{"family":"Chen","given":"Kong"},{"family":"Tallant","given":"April C."},{"family":"Selig","given":"Ian"}],"issued":{"date-parts":[["2024",7,5]]}}}],"schema":"https://github.com/citation-style-language/schema/raw/master/csl-citation.json"} </w:instrText>
      </w:r>
      <w:r w:rsidR="00695A49">
        <w:rPr>
          <w:rFonts w:ascii="Georgia" w:hAnsi="Georgia"/>
          <w:color w:val="1F1F1F"/>
        </w:rPr>
        <w:fldChar w:fldCharType="separate"/>
      </w:r>
      <w:r w:rsidR="00695A49" w:rsidRPr="00695A49">
        <w:rPr>
          <w:rFonts w:ascii="Georgia" w:hAnsi="Georgia"/>
        </w:rPr>
        <w:t>(Chen et al., 2024)</w:t>
      </w:r>
      <w:r w:rsidR="00695A49">
        <w:rPr>
          <w:rFonts w:ascii="Georgia" w:hAnsi="Georgia"/>
          <w:color w:val="1F1F1F"/>
        </w:rPr>
        <w:fldChar w:fldCharType="end"/>
      </w:r>
      <w:r w:rsidR="00186E1C" w:rsidRPr="00186E1C">
        <w:rPr>
          <w:rFonts w:ascii="Georgia" w:hAnsi="Georgia"/>
          <w:color w:val="1F1F1F"/>
        </w:rPr>
        <w:t xml:space="preserve"> </w:t>
      </w:r>
      <w:r w:rsidR="00186E1C">
        <w:rPr>
          <w:rFonts w:ascii="Georgia" w:hAnsi="Georgia"/>
          <w:color w:val="1F1F1F"/>
        </w:rPr>
        <w:t>Teachers are transitioning from being the primary information providers to becoming mentors who help their students develop deeper cognitive and emotional learning experiences, as a result of AI taking over daily tasks.</w:t>
      </w:r>
      <w:r w:rsidR="00186E1C">
        <w:rPr>
          <w:rFonts w:ascii="Georgia" w:hAnsi="Georgia"/>
          <w:color w:val="1F1F1F"/>
        </w:rPr>
        <w:fldChar w:fldCharType="begin"/>
      </w:r>
      <w:r w:rsidR="00186E1C">
        <w:rPr>
          <w:rFonts w:ascii="Georgia" w:hAnsi="Georgia"/>
          <w:color w:val="1F1F1F"/>
        </w:rPr>
        <w:instrText xml:space="preserve"> ADDIN ZOTERO_ITEM CSL_CITATION {"citationID":"NbCtCJBm","properties":{"formattedCitation":"(Ali El Deen et al., 2026)","plainCitation":"(Ali El Deen et al., 2026)","noteIndex":0},"citationItems":[{"id":565,"uris":["http://zotero.org/users/local/7VDI2MPB/items/Q7SZC8EH"],"itemData":{"id":565,"type":"article-journal","abstract":"Although Artificial Intelligence (AI) is being rapidly incorporated into the education sector, a glaring gap remains in understanding how AI-mediated education (AME) interacts with vital human components, including teacher influence, in shaping learners' key psychological variables. Grounded in Social Cognitive and Charismatic Leadership Theories, this study investigates how teacher charisma and AI shape the attitudes and self-efficacy (SE) of 322 EFL nursing students in Saudi Arabia. We analyzed data from validated scales using PLS-SEM. The findings verified a strong model of measurement and offered evidence in support of all seven hypotheses that were suggested. The results indicate that teacher charisma and AI-mediated learning predict learner attitudes and self-efficacy with significant and positive effects, but AI has a relatively higher impact compared to teacher charisma. Moreover, attitudes proved to be the strongest direct predictor of self-efficacy and were shown to mediate the connection between the independent variables and self-efficacy significantly. The research model demonstrated high explanatory capability, as it explained a significant percentage of the variation in self-efficacy (R2 = 0.827). The results of this study highlight the synergy of human-empathetic instruction methods and AI educational applications. The research offers pedagogical insights to help teachers and administrators maximize the possibilities of blended learning settings. It demonstrates how AI implementation alongside teacher control can promote positive attitudes among EFL learners and improve their academic confidence.","container-title":"Acta Psychologica","DOI":"10.1016/j.actpsy.2026.106244","ISSN":"0001-6918","journalAbbreviation":"Acta Psychologica","page":"106244","source":"ScienceDirect","title":"Teacher charisma and AI-mediated education: Effects on EFL learners' attitudes and self-efficacy","title-short":"Teacher charisma and AI-mediated education","volume":"263","author":[{"family":"Ali El Deen","given":"Abdul Aziz Mohamed Mohamed"},{"family":"Albasis","given":"Hatem Hossien"},{"family":"Mohamed","given":"Amr M."}],"issued":{"date-parts":[["2026",3,1]]}}}],"schema":"https://github.com/citation-style-language/schema/raw/master/csl-citation.json"} </w:instrText>
      </w:r>
      <w:r w:rsidR="00186E1C">
        <w:rPr>
          <w:rFonts w:ascii="Georgia" w:hAnsi="Georgia"/>
          <w:color w:val="1F1F1F"/>
        </w:rPr>
        <w:fldChar w:fldCharType="separate"/>
      </w:r>
      <w:r w:rsidR="00186E1C" w:rsidRPr="00186E1C">
        <w:rPr>
          <w:rFonts w:ascii="Georgia" w:hAnsi="Georgia"/>
        </w:rPr>
        <w:t>(Ali El Deen et al., 2026)</w:t>
      </w:r>
      <w:r w:rsidR="00186E1C">
        <w:rPr>
          <w:rFonts w:ascii="Georgia" w:hAnsi="Georgia"/>
          <w:color w:val="1F1F1F"/>
        </w:rPr>
        <w:fldChar w:fldCharType="end"/>
      </w:r>
    </w:p>
    <w:p w14:paraId="36F5FEA4" w14:textId="640B70FF" w:rsidR="00403FF1" w:rsidRPr="00994D1D" w:rsidRDefault="009D6D4F" w:rsidP="009D6D4F">
      <w:pPr>
        <w:spacing w:after="0" w:line="360" w:lineRule="auto"/>
        <w:rPr>
          <w:rFonts w:ascii="Times New Roman" w:eastAsia="Times New Roman" w:hAnsi="Times New Roman" w:cs="Times New Roman"/>
          <w:sz w:val="24"/>
          <w:szCs w:val="24"/>
          <w:lang w:eastAsia="en-IN"/>
        </w:rPr>
      </w:pPr>
      <w:r>
        <w:rPr>
          <w:rFonts w:ascii="Georgia" w:hAnsi="Georgia"/>
          <w:color w:val="1F1F1F"/>
        </w:rPr>
        <w:t>Several global organizations and nations are increasingly advocating for the inclusion of AI classroom instruction in K-12 education.</w:t>
      </w:r>
      <w:r>
        <w:rPr>
          <w:rFonts w:ascii="Georgia" w:hAnsi="Georgia"/>
          <w:color w:val="1F1F1F"/>
        </w:rPr>
        <w:fldChar w:fldCharType="begin"/>
      </w:r>
      <w:r>
        <w:rPr>
          <w:rFonts w:ascii="Georgia" w:hAnsi="Georgia"/>
          <w:color w:val="1F1F1F"/>
        </w:rPr>
        <w:instrText xml:space="preserve"> ADDIN ZOTERO_ITEM CSL_CITATION {"citationID":"T8iBoaAk","properties":{"formattedCitation":"(Wu et al., 2024)","plainCitation":"(Wu et al., 2024)","noteIndex":0},"citationItems":[{"id":554,"uris":["http://zotero.org/users/local/7VDI2MPB/items/QSAGDCKK"],"itemData":{"id":554,"type":"article-journal","abstract":"There is growing recognition among researchers and stakeholders about the significant impact of artificial intelligence (AI) technology on classroom instruction. As a crucial element in developing AI literacy, AI education in K-12 schools is increasingly gaining attention. However, most existing research on K-12 AI education relies on experiential methodologies and suffers from a lack of quantitative analysis based on extensive classroom data, hindering a comprehensive depiction of AI education's current state at these educational levels. To address this gap, this article employs the advanced semantic understanding capabilities of large language models (LLMs) to create an intelligent analysis framework that identifies learning theories, pedagogical approaches, learning tools, and levels of AI literacy in AI classroom instruction. Compared with the results of manual analysis, analysis based on LLMs can achieve more than 90% consistency. Our findings, based on the analysis of 98 classroom instruction videos in central Chinese cities, reveal that current AI classroom instruction insufficiently foster AI literacy, with only 35.71% addressing higher-level skills such as evaluating and creating AI. AI ethics are even less commonly addressed, featured in just 5.1% of classroom instruction. We classified AI classroom instruction into three categories: conceptual (50%), heuristic (18.37%), and experimental (31.63%). Correlation analysis suggests a significant relationship between the adoption of pedagogical approaches and the development of advanced AI literacy. Specifically, integrating Project-based/Problem-based learning (PBL) with Collaborative learning appears effective in cultivating the capacity to evaluate and create AI.","container-title":"Computers and Education: Artificial Intelligence","DOI":"10.1016/j.caeai.2024.100295","ISSN":"2666-920X","journalAbbreviation":"Computers and Education: Artificial Intelligence","page":"100295","source":"ScienceDirect","title":"Analyzing K-12 AI education: A large language model study of classroom instruction on learning theories, pedagogy, tools, and AI literacy","title-short":"Analyzing K-12 AI education","volume":"7","author":[{"family":"Wu","given":"Di"},{"family":"Chen","given":"Meng"},{"family":"Chen","given":"Xu"},{"family":"Liu","given":"Xing"}],"issued":{"date-parts":[["2024",12,1]]}}}],"schema":"https://github.com/citation-style-language/schema/raw/master/csl-citation.json"} </w:instrText>
      </w:r>
      <w:r>
        <w:rPr>
          <w:rFonts w:ascii="Georgia" w:hAnsi="Georgia"/>
          <w:color w:val="1F1F1F"/>
        </w:rPr>
        <w:fldChar w:fldCharType="separate"/>
      </w:r>
      <w:r w:rsidRPr="009D6D4F">
        <w:rPr>
          <w:rFonts w:ascii="Georgia" w:hAnsi="Georgia"/>
        </w:rPr>
        <w:t>(Wu et al., 2024)</w:t>
      </w:r>
      <w:r>
        <w:rPr>
          <w:rFonts w:ascii="Georgia" w:hAnsi="Georgia"/>
          <w:color w:val="1F1F1F"/>
        </w:rPr>
        <w:fldChar w:fldCharType="end"/>
      </w:r>
      <w:r>
        <w:rPr>
          <w:rFonts w:ascii="Georgia" w:hAnsi="Georgia"/>
          <w:color w:val="1F1F1F"/>
        </w:rPr>
        <w:t xml:space="preserve"> </w:t>
      </w:r>
      <w:r w:rsidRPr="00994D1D">
        <w:rPr>
          <w:rFonts w:ascii="Times New Roman" w:eastAsia="Times New Roman" w:hAnsi="Times New Roman" w:cs="Times New Roman"/>
          <w:sz w:val="24"/>
          <w:szCs w:val="24"/>
          <w:lang w:eastAsia="en-IN"/>
        </w:rPr>
        <w:t>This</w:t>
      </w:r>
      <w:r w:rsidR="00403FF1" w:rsidRPr="00994D1D">
        <w:rPr>
          <w:rFonts w:ascii="Times New Roman" w:eastAsia="Times New Roman" w:hAnsi="Times New Roman" w:cs="Times New Roman"/>
          <w:sz w:val="24"/>
          <w:szCs w:val="24"/>
          <w:lang w:eastAsia="en-IN"/>
        </w:rPr>
        <w:t xml:space="preserve"> case study assesses the 'Key to Entrance' program, a significant effort of Kerala Infrastructure and Technology for Education (KITE) inaugurated in February 2026. India's inaugural state-sponsored, large-scale implementation of Artificial Intelligence (AI) for competitive examination preparation offers complimentary, high-caliber coaching to about 800,000 pupils in public schools.</w:t>
      </w:r>
      <w:r w:rsidR="00403FF1" w:rsidRPr="00994D1D">
        <w:rPr>
          <w:rFonts w:ascii="Times New Roman" w:eastAsia="Times New Roman" w:hAnsi="Times New Roman" w:cs="Times New Roman"/>
          <w:sz w:val="24"/>
          <w:szCs w:val="24"/>
          <w:lang w:eastAsia="en-IN"/>
        </w:rPr>
        <w:br/>
        <w:t>The incorporation of the Samagra AI Learning Room shifts the initiative from conventional passive teaching to a tailored, data-informed educational approach. The AI system emulates a personal tutor by assessing individual learning rates and examination results to create Personalised Study Plans. It employs adaptive testing, presenting questions across three difficulty levels—Beginner, Intermediate, and Advanced—customized to a student's individual proficiency.</w:t>
      </w:r>
      <w:r w:rsidRPr="009D6D4F">
        <w:rPr>
          <w:rFonts w:ascii="Georgia" w:hAnsi="Georgia"/>
          <w:color w:val="1F1F1F"/>
        </w:rPr>
        <w:t xml:space="preserve"> </w:t>
      </w:r>
      <w:r>
        <w:rPr>
          <w:rFonts w:ascii="Georgia" w:hAnsi="Georgia"/>
          <w:color w:val="1F1F1F"/>
        </w:rPr>
        <w:t>Artificial intelligence (AI) is increasingly employed as a pedagogical assistant in higher education, but its role as a communicator in diverse classrooms is not fully understood.</w:t>
      </w:r>
      <w:r>
        <w:rPr>
          <w:rFonts w:ascii="Georgia" w:hAnsi="Georgia"/>
          <w:color w:val="1F1F1F"/>
        </w:rPr>
        <w:fldChar w:fldCharType="begin"/>
      </w:r>
      <w:r>
        <w:rPr>
          <w:rFonts w:ascii="Georgia" w:hAnsi="Georgia"/>
          <w:color w:val="1F1F1F"/>
        </w:rPr>
        <w:instrText xml:space="preserve"> ADDIN ZOTERO_ITEM CSL_CITATION {"citationID":"9m3H2UQP","properties":{"formattedCitation":"(Shen, 2025)","plainCitation":"(Shen, 2025)","noteIndex":0},"citationItems":[{"id":557,"uris":["http://zotero.org/users/local/7VDI2MPB/items/AHFIBD82"],"itemData":{"id":557,"type":"article-journal","abstract":"Artificial intelligence (AI) is increasingly employed as a pedagogical assistant in higher education, but its role as a communicator in diverse classrooms is not fully understood. This mixed-methods study investigates AI as a pedagogical communicator at a private international college in Bangkok. The study extends the Technology Acceptance Model by integrating social presence and trust constructs to examine factors influencing student engagement and satisfaction with AI-mediated instruction. In an explanatory sequential design, a survey of 300 students was analyzed using structural equation modeling, followed by 10 in-depth interviews. Results indicated that student satisfaction is driven by two mediated pathways: perceived social presence in AI communication builds trust, which enhances satisfaction, and perceived usefulness of AI feedback promotes engagement, which likewise increases satisfaction. Ease of interacting with the AI increased perceived presence and usefulness and thus indirectly boosted satisfaction; however, it also raised expectations that sometimes dampened satisfaction. Interview themes clarified these patterns. Students valued the AI’s clear explanations, responsiveness, and round-the-clock support, which improved efficiency and engagement, but also noted its lack of human warmth and increased pressure from constant availability. These findings suggest design principles for AI communicators, such as using friendly, context-aware language and clear rationales to build trust, and providing stepwise, practical feedback to sustain engagement. In sum, culturally responsive AI tutors that balance human-like connection with instructional efficiency can enhance student engagement and satisfaction in multicultural educational settings.","container-title":"Computers and Education Open","DOI":"10.1016/j.caeo.2025.100297","ISSN":"2666-5573","journalAbbreviation":"Computers and Education Open","page":"100297","source":"ScienceDirect","title":"Artificial intelligence as a pedagogical communicator: mixed-methods insights from Raffles International College Bangkok","title-short":"Artificial intelligence as a pedagogical communicator","volume":"9","author":[{"family":"Shen","given":"Qinjie"}],"issued":{"date-parts":[["2025",12,1]]}}}],"schema":"https://github.com/citation-style-language/schema/raw/master/csl-citation.json"} </w:instrText>
      </w:r>
      <w:r>
        <w:rPr>
          <w:rFonts w:ascii="Georgia" w:hAnsi="Georgia"/>
          <w:color w:val="1F1F1F"/>
        </w:rPr>
        <w:fldChar w:fldCharType="separate"/>
      </w:r>
      <w:r w:rsidRPr="009D6D4F">
        <w:rPr>
          <w:rFonts w:ascii="Georgia" w:hAnsi="Georgia"/>
        </w:rPr>
        <w:t>(Shen, 2025)</w:t>
      </w:r>
      <w:r>
        <w:rPr>
          <w:rFonts w:ascii="Georgia" w:hAnsi="Georgia"/>
          <w:color w:val="1F1F1F"/>
        </w:rPr>
        <w:fldChar w:fldCharType="end"/>
      </w:r>
      <w:r w:rsidR="00403FF1" w:rsidRPr="00994D1D">
        <w:rPr>
          <w:rFonts w:ascii="Times New Roman" w:eastAsia="Times New Roman" w:hAnsi="Times New Roman" w:cs="Times New Roman"/>
          <w:sz w:val="24"/>
          <w:szCs w:val="24"/>
          <w:lang w:eastAsia="en-IN"/>
        </w:rPr>
        <w:br/>
        <w:t>The initiative provides equitable access to premier coaching for examinations such as NEET, KEAM, and CUET, encompassing Science, Commerce, and Humanities. This strategic application of technology seeks to attain educational equity by guaranteeing that financial circumstances do not hinder a student's competitive achievement.</w:t>
      </w:r>
    </w:p>
    <w:p w14:paraId="33A725CF" w14:textId="77777777" w:rsidR="00403FF1" w:rsidRPr="00994D1D" w:rsidRDefault="00403FF1" w:rsidP="001626DB">
      <w:pPr>
        <w:spacing w:line="360" w:lineRule="auto"/>
        <w:jc w:val="both"/>
        <w:rPr>
          <w:rFonts w:ascii="Times New Roman" w:eastAsia="Times New Roman" w:hAnsi="Times New Roman" w:cs="Times New Roman"/>
          <w:color w:val="1F1F1F"/>
          <w:sz w:val="24"/>
          <w:szCs w:val="24"/>
          <w:lang w:eastAsia="en-IN"/>
        </w:rPr>
      </w:pPr>
    </w:p>
    <w:p w14:paraId="3FED5EDE" w14:textId="7FBC7671" w:rsidR="00403FF1" w:rsidRPr="00994D1D" w:rsidRDefault="00403FF1" w:rsidP="001626DB">
      <w:pPr>
        <w:spacing w:before="100" w:beforeAutospacing="1" w:after="0" w:line="360" w:lineRule="auto"/>
        <w:jc w:val="both"/>
        <w:outlineLvl w:val="2"/>
        <w:rPr>
          <w:rFonts w:ascii="Times New Roman" w:eastAsia="Times New Roman" w:hAnsi="Times New Roman" w:cs="Times New Roman"/>
          <w:b/>
          <w:bCs/>
          <w:color w:val="1F1F1F"/>
          <w:sz w:val="24"/>
          <w:szCs w:val="24"/>
          <w:bdr w:val="none" w:sz="0" w:space="0" w:color="auto" w:frame="1"/>
          <w:lang w:eastAsia="en-IN"/>
        </w:rPr>
      </w:pPr>
      <w:r w:rsidRPr="00994D1D">
        <w:rPr>
          <w:rFonts w:ascii="Times New Roman" w:eastAsia="Times New Roman" w:hAnsi="Times New Roman" w:cs="Times New Roman"/>
          <w:b/>
          <w:bCs/>
          <w:color w:val="1F1F1F"/>
          <w:sz w:val="24"/>
          <w:szCs w:val="24"/>
          <w:bdr w:val="none" w:sz="0" w:space="0" w:color="auto" w:frame="1"/>
          <w:lang w:eastAsia="en-IN"/>
        </w:rPr>
        <w:lastRenderedPageBreak/>
        <w:t>2. The Problem: Socio-Economic Barriers in Coaching</w:t>
      </w:r>
    </w:p>
    <w:p w14:paraId="7C18C7EE" w14:textId="6B5B8321" w:rsidR="0097288A" w:rsidRPr="00994D1D" w:rsidRDefault="0097288A" w:rsidP="00E630F9">
      <w:pPr>
        <w:spacing w:after="0" w:line="360" w:lineRule="auto"/>
        <w:jc w:val="both"/>
        <w:rPr>
          <w:rFonts w:ascii="Times New Roman" w:eastAsia="Times New Roman" w:hAnsi="Times New Roman" w:cs="Times New Roman"/>
          <w:sz w:val="24"/>
          <w:szCs w:val="24"/>
          <w:lang w:eastAsia="en-IN"/>
        </w:rPr>
      </w:pPr>
      <w:r w:rsidRPr="00994D1D">
        <w:rPr>
          <w:rFonts w:ascii="Times New Roman" w:eastAsia="Times New Roman" w:hAnsi="Times New Roman" w:cs="Times New Roman"/>
          <w:sz w:val="24"/>
          <w:szCs w:val="24"/>
          <w:lang w:eastAsia="en-IN"/>
        </w:rPr>
        <w:t xml:space="preserve">The growing expense of private admission tutoring for competitive tests like NEET, KEAM, and CUET has institutionalized a major "coaching divide" in India. While children in the public education system generally exhibit high academic talent, they are frequently excluded by a lack of financial resources to access elite preparatory institutions. This economic barrier hinders them from competing on a level playing field with colleagues in the private sector who can afford specialized training, essentially making professional higher education a privilege of the affluent. </w:t>
      </w:r>
      <w:r w:rsidRPr="00994D1D">
        <w:rPr>
          <w:rFonts w:ascii="Times New Roman" w:eastAsia="Times New Roman" w:hAnsi="Times New Roman" w:cs="Times New Roman"/>
          <w:sz w:val="24"/>
          <w:szCs w:val="24"/>
          <w:lang w:eastAsia="en-IN"/>
        </w:rPr>
        <w:br/>
        <w:t xml:space="preserve">To address this systemic disparity, the Government of Kerala, through KITE (Kerala Infrastructure and Technology for Education), has established a pioneering state-funded project. This program provides free, high-quality, AI-driven tutoring to almost 800,000 students across Science, Commerce, and Humanities courses in public schools. By giving tailored learning paths via the Samagra AI Learning Room, the state assures that a student’s socio-economic background does not define their professional trajectory. The AI technology operates as a digital coach, assessing individual learning paces and exam results to develop individualised study schedules and adaptive question sets. </w:t>
      </w:r>
      <w:r w:rsidRPr="00994D1D">
        <w:rPr>
          <w:rFonts w:ascii="Times New Roman" w:eastAsia="Times New Roman" w:hAnsi="Times New Roman" w:cs="Times New Roman"/>
          <w:sz w:val="24"/>
          <w:szCs w:val="24"/>
          <w:lang w:eastAsia="en-IN"/>
        </w:rPr>
        <w:br/>
        <w:t xml:space="preserve">Furthermore, the program addresses infrastructural disparities by ensuring that school principals and nodal teachers provide appropriate digital facilities and internet connectivity for kids who lack personal devices at home. This ensures that "technological poverty" does not convert into educational failure. By integrating expert-verified question banks, recorded sessions on the KITE VICTERS channel, and real-time performance data, the initiative builds a robust support system. </w:t>
      </w:r>
      <w:r w:rsidRPr="00994D1D">
        <w:rPr>
          <w:rFonts w:ascii="Times New Roman" w:eastAsia="Times New Roman" w:hAnsi="Times New Roman" w:cs="Times New Roman"/>
          <w:sz w:val="24"/>
          <w:szCs w:val="24"/>
          <w:lang w:eastAsia="en-IN"/>
        </w:rPr>
        <w:br/>
        <w:t>This strategy reflects a paradigm change toward true meritocracy, where technology is exploited to democratize access to professional education. By removing the financial and geographical obstacles to elite coaching, Kerala is establishing an environment where skill and hard work are the sole drivers of success. The "Key to Entrance" initiative is not only a coaching tool but a social equalizer, illustrating how state-led technological interventions can successfully bridge the digital and educational gap for the next generation</w:t>
      </w:r>
    </w:p>
    <w:p w14:paraId="6C8F79E0" w14:textId="30C28928" w:rsidR="00403FF1" w:rsidRPr="00994D1D" w:rsidRDefault="00403FF1" w:rsidP="001626DB">
      <w:pPr>
        <w:spacing w:before="100" w:beforeAutospacing="1" w:after="0" w:line="360" w:lineRule="auto"/>
        <w:jc w:val="both"/>
        <w:outlineLvl w:val="2"/>
        <w:rPr>
          <w:rFonts w:ascii="Times New Roman" w:eastAsia="Times New Roman" w:hAnsi="Times New Roman" w:cs="Times New Roman"/>
          <w:b/>
          <w:bCs/>
          <w:color w:val="1F1F1F"/>
          <w:sz w:val="24"/>
          <w:szCs w:val="24"/>
          <w:bdr w:val="none" w:sz="0" w:space="0" w:color="auto" w:frame="1"/>
          <w:lang w:eastAsia="en-IN"/>
        </w:rPr>
      </w:pPr>
      <w:r w:rsidRPr="00994D1D">
        <w:rPr>
          <w:rFonts w:ascii="Times New Roman" w:eastAsia="Times New Roman" w:hAnsi="Times New Roman" w:cs="Times New Roman"/>
          <w:b/>
          <w:bCs/>
          <w:color w:val="1F1F1F"/>
          <w:sz w:val="24"/>
          <w:szCs w:val="24"/>
          <w:bdr w:val="none" w:sz="0" w:space="0" w:color="auto" w:frame="1"/>
          <w:lang w:eastAsia="en-IN"/>
        </w:rPr>
        <w:t>3. The Solution: The Samagra AI Framework</w:t>
      </w:r>
    </w:p>
    <w:p w14:paraId="47FD3711" w14:textId="705D90C7" w:rsidR="00403FF1" w:rsidRPr="00994D1D" w:rsidRDefault="00403FF1" w:rsidP="0097288A">
      <w:pPr>
        <w:spacing w:after="0" w:line="360" w:lineRule="auto"/>
        <w:rPr>
          <w:rFonts w:ascii="Times New Roman" w:eastAsia="Times New Roman" w:hAnsi="Times New Roman" w:cs="Times New Roman"/>
          <w:sz w:val="24"/>
          <w:szCs w:val="24"/>
          <w:lang w:eastAsia="en-IN"/>
        </w:rPr>
      </w:pPr>
      <w:r w:rsidRPr="00994D1D">
        <w:rPr>
          <w:rFonts w:ascii="Times New Roman" w:eastAsia="Times New Roman" w:hAnsi="Times New Roman" w:cs="Times New Roman"/>
          <w:b/>
          <w:sz w:val="24"/>
          <w:szCs w:val="24"/>
          <w:lang w:eastAsia="en-IN"/>
        </w:rPr>
        <w:t>Personalized Mentorship through Technology</w:t>
      </w:r>
      <w:r w:rsidRPr="00994D1D">
        <w:rPr>
          <w:rFonts w:ascii="Times New Roman" w:eastAsia="Times New Roman" w:hAnsi="Times New Roman" w:cs="Times New Roman"/>
          <w:sz w:val="24"/>
          <w:szCs w:val="24"/>
          <w:lang w:eastAsia="en-IN"/>
        </w:rPr>
        <w:br/>
        <w:t xml:space="preserve">KITE addressed the large educational gap by establishing a full digital environment that employs AI to simulate the role of a human mentor. By incorporating the Samagra AI Learning Room, the system delivers 24/7 guidance, ensuring that students from public </w:t>
      </w:r>
      <w:r w:rsidRPr="00994D1D">
        <w:rPr>
          <w:rFonts w:ascii="Times New Roman" w:eastAsia="Times New Roman" w:hAnsi="Times New Roman" w:cs="Times New Roman"/>
          <w:sz w:val="24"/>
          <w:szCs w:val="24"/>
          <w:lang w:eastAsia="en-IN"/>
        </w:rPr>
        <w:lastRenderedPageBreak/>
        <w:t>schools receive the same high-caliber attention as those in premium private coaching centers.</w:t>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sz w:val="24"/>
          <w:szCs w:val="24"/>
          <w:lang w:eastAsia="en-IN"/>
        </w:rPr>
        <w:br/>
        <w:t xml:space="preserve">A. </w:t>
      </w:r>
      <w:r w:rsidRPr="00994D1D">
        <w:rPr>
          <w:rFonts w:ascii="Times New Roman" w:eastAsia="Times New Roman" w:hAnsi="Times New Roman" w:cs="Times New Roman"/>
          <w:b/>
          <w:sz w:val="24"/>
          <w:szCs w:val="24"/>
          <w:lang w:eastAsia="en-IN"/>
        </w:rPr>
        <w:t>AI-Powered Personalization</w:t>
      </w:r>
      <w:r w:rsidRPr="00994D1D">
        <w:rPr>
          <w:rFonts w:ascii="Times New Roman" w:eastAsia="Times New Roman" w:hAnsi="Times New Roman" w:cs="Times New Roman"/>
          <w:sz w:val="24"/>
          <w:szCs w:val="24"/>
          <w:lang w:eastAsia="en-IN"/>
        </w:rPr>
        <w:br/>
        <w:t>The Samagra AI Learning Room uses powerful predictive analytics to assess student performance in real-time. This data-driven approach allows the platform to understand individual strengths and limitations, pushing beyond a "one-size-fits-all" model to deliver truly tailored educational support that changes as the learner progresses.</w:t>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b/>
          <w:sz w:val="24"/>
          <w:szCs w:val="24"/>
          <w:lang w:eastAsia="en-IN"/>
        </w:rPr>
        <w:t>Adaptive Testing:</w:t>
      </w:r>
      <w:r w:rsidRPr="00994D1D">
        <w:rPr>
          <w:rFonts w:ascii="Times New Roman" w:eastAsia="Times New Roman" w:hAnsi="Times New Roman" w:cs="Times New Roman"/>
          <w:sz w:val="24"/>
          <w:szCs w:val="24"/>
          <w:lang w:eastAsia="en-IN"/>
        </w:rPr>
        <w:t xml:space="preserve"> Questions are grouped into three unique difficulty levels: Beginner, Intermediate, and Excellent. The system intelligently offers these questions based on the student's individual aptitude and previous exam outcomes, ensuring that learners are continually challenged without being overwhelmed.</w:t>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b/>
          <w:sz w:val="24"/>
          <w:szCs w:val="24"/>
          <w:lang w:eastAsia="en-IN"/>
        </w:rPr>
        <w:t>Personalized Study Plans (PSP):</w:t>
      </w:r>
      <w:r w:rsidRPr="00994D1D">
        <w:rPr>
          <w:rFonts w:ascii="Times New Roman" w:eastAsia="Times New Roman" w:hAnsi="Times New Roman" w:cs="Times New Roman"/>
          <w:sz w:val="24"/>
          <w:szCs w:val="24"/>
          <w:lang w:eastAsia="en-IN"/>
        </w:rPr>
        <w:t xml:space="preserve"> The software automatically develops individual study schedules adapted to each student’s specific learning pace and past exam results. These dynamic roadmaps help students organise their time wisely, directing their efforts where improvement is most needed to maximize exam readiness. </w:t>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b/>
          <w:sz w:val="24"/>
          <w:szCs w:val="24"/>
          <w:lang w:eastAsia="en-IN"/>
        </w:rPr>
        <w:t>Learning solutions:</w:t>
      </w:r>
      <w:r w:rsidRPr="00994D1D">
        <w:rPr>
          <w:rFonts w:ascii="Times New Roman" w:eastAsia="Times New Roman" w:hAnsi="Times New Roman" w:cs="Times New Roman"/>
          <w:sz w:val="24"/>
          <w:szCs w:val="24"/>
          <w:lang w:eastAsia="en-IN"/>
        </w:rPr>
        <w:t xml:space="preserve"> AI finds specific learning gaps, or "Weak Areas," and proposes focused, evidence-based solutions to enhance scores. By offering focused feedback and remedial materials, the system functions as a strategic tutor, helping students solve difficult concepts through disciplined, goal-oriented practice.</w:t>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b/>
          <w:sz w:val="24"/>
          <w:szCs w:val="24"/>
          <w:lang w:eastAsia="en-IN"/>
        </w:rPr>
        <w:t>B. Comprehensive Curriculum &amp; Resources</w:t>
      </w:r>
      <w:r w:rsidRPr="00994D1D">
        <w:rPr>
          <w:rFonts w:ascii="Times New Roman" w:eastAsia="Times New Roman" w:hAnsi="Times New Roman" w:cs="Times New Roman"/>
          <w:sz w:val="24"/>
          <w:szCs w:val="24"/>
          <w:lang w:eastAsia="en-IN"/>
        </w:rPr>
        <w:br/>
        <w:t>The software offers a wide reservoir of resources validated by qualified teachers to assure academic rigor. This consolidated center provides high-quality content across different disciplines, giving students a dependable and extensive resource base for their competitive examination preparation.</w:t>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b/>
          <w:sz w:val="24"/>
          <w:szCs w:val="24"/>
          <w:lang w:eastAsia="en-IN"/>
        </w:rPr>
        <w:br/>
        <w:t>Large Question Bank</w:t>
      </w:r>
      <w:r w:rsidRPr="00994D1D">
        <w:rPr>
          <w:rFonts w:ascii="Times New Roman" w:eastAsia="Times New Roman" w:hAnsi="Times New Roman" w:cs="Times New Roman"/>
          <w:sz w:val="24"/>
          <w:szCs w:val="24"/>
          <w:lang w:eastAsia="en-IN"/>
        </w:rPr>
        <w:t>: Students have access to over 20,000 expert-verified questions and a wide assortment of substantial sample examinations for self-practice. This enormous database allows for repeated practice in a simulated exam environment, gaining the familiarity and confidence necessary for success.</w:t>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b/>
          <w:sz w:val="24"/>
          <w:szCs w:val="24"/>
          <w:lang w:eastAsia="en-IN"/>
        </w:rPr>
        <w:lastRenderedPageBreak/>
        <w:t>Subject Breadth:</w:t>
      </w:r>
      <w:r w:rsidRPr="00994D1D">
        <w:rPr>
          <w:rFonts w:ascii="Times New Roman" w:eastAsia="Times New Roman" w:hAnsi="Times New Roman" w:cs="Times New Roman"/>
          <w:sz w:val="24"/>
          <w:szCs w:val="24"/>
          <w:lang w:eastAsia="en-IN"/>
        </w:rPr>
        <w:t xml:space="preserve"> Coverage is wide, including basic disciplines such as Physics, Chemistry, Mathematics, Botany, Zoology, Economics, Accountancy, Business Studies, and Political Science. This multi-stream support guarantees that students in Science, Commerce, and Humanities all receive specialist coaching.</w:t>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b/>
          <w:sz w:val="24"/>
          <w:szCs w:val="24"/>
          <w:lang w:eastAsia="en-IN"/>
        </w:rPr>
        <w:t>Phase 2 Expansion:</w:t>
      </w:r>
      <w:r w:rsidRPr="00994D1D">
        <w:rPr>
          <w:rFonts w:ascii="Times New Roman" w:eastAsia="Times New Roman" w:hAnsi="Times New Roman" w:cs="Times New Roman"/>
          <w:sz w:val="24"/>
          <w:szCs w:val="24"/>
          <w:lang w:eastAsia="en-IN"/>
        </w:rPr>
        <w:t xml:space="preserve"> Starting February 25, 2026, the curriculum increased dramatically to incorporate essential ability topics including English, Reasoning, and General Awareness. This extension offers a complete preparation strategy, addressing the mental capacity and linguistic components necessary for national-level competitive tests.</w:t>
      </w:r>
    </w:p>
    <w:p w14:paraId="508802E0" w14:textId="0CE32A76" w:rsidR="008B4ED9" w:rsidRPr="00994D1D" w:rsidRDefault="008B4ED9" w:rsidP="0097288A">
      <w:pPr>
        <w:spacing w:after="0" w:line="360" w:lineRule="auto"/>
        <w:rPr>
          <w:rFonts w:ascii="Times New Roman" w:eastAsia="Times New Roman" w:hAnsi="Times New Roman" w:cs="Times New Roman"/>
          <w:sz w:val="24"/>
          <w:szCs w:val="24"/>
          <w:lang w:eastAsia="en-IN"/>
        </w:rPr>
      </w:pPr>
    </w:p>
    <w:p w14:paraId="01E0B79B" w14:textId="24F05468" w:rsidR="008B4ED9" w:rsidRPr="00994D1D" w:rsidRDefault="008B4ED9" w:rsidP="0097288A">
      <w:pPr>
        <w:spacing w:after="0" w:line="360" w:lineRule="auto"/>
        <w:rPr>
          <w:rFonts w:ascii="Times New Roman" w:eastAsia="Times New Roman" w:hAnsi="Times New Roman" w:cs="Times New Roman"/>
          <w:sz w:val="24"/>
          <w:szCs w:val="24"/>
          <w:lang w:eastAsia="en-IN"/>
        </w:rPr>
      </w:pPr>
    </w:p>
    <w:p w14:paraId="32E2DBDF" w14:textId="4419CC6F" w:rsidR="008B4ED9" w:rsidRPr="00994D1D" w:rsidRDefault="008B4ED9" w:rsidP="0097288A">
      <w:pPr>
        <w:spacing w:after="0" w:line="360" w:lineRule="auto"/>
        <w:rPr>
          <w:rFonts w:ascii="Times New Roman" w:eastAsia="Times New Roman" w:hAnsi="Times New Roman" w:cs="Times New Roman"/>
          <w:sz w:val="24"/>
          <w:szCs w:val="24"/>
          <w:lang w:eastAsia="en-IN"/>
        </w:rPr>
      </w:pPr>
    </w:p>
    <w:p w14:paraId="2CC490AC" w14:textId="0BEEE1DE" w:rsidR="008B4ED9" w:rsidRPr="00994D1D" w:rsidRDefault="008B4ED9" w:rsidP="0097288A">
      <w:pPr>
        <w:spacing w:after="0" w:line="360" w:lineRule="auto"/>
        <w:rPr>
          <w:rFonts w:ascii="Times New Roman" w:eastAsia="Times New Roman" w:hAnsi="Times New Roman" w:cs="Times New Roman"/>
          <w:sz w:val="24"/>
          <w:szCs w:val="24"/>
          <w:lang w:eastAsia="en-IN"/>
        </w:rPr>
      </w:pPr>
    </w:p>
    <w:p w14:paraId="665BAAC8" w14:textId="65B3B024" w:rsidR="008B4ED9" w:rsidRPr="00994D1D" w:rsidRDefault="008B4ED9" w:rsidP="0097288A">
      <w:pPr>
        <w:spacing w:after="0" w:line="360" w:lineRule="auto"/>
        <w:rPr>
          <w:rFonts w:ascii="Times New Roman" w:eastAsia="Times New Roman" w:hAnsi="Times New Roman" w:cs="Times New Roman"/>
          <w:sz w:val="24"/>
          <w:szCs w:val="24"/>
          <w:lang w:eastAsia="en-IN"/>
        </w:rPr>
      </w:pPr>
    </w:p>
    <w:p w14:paraId="39794E17" w14:textId="470611AF" w:rsidR="008B4ED9" w:rsidRPr="00994D1D" w:rsidRDefault="008B4ED9" w:rsidP="0097288A">
      <w:pPr>
        <w:spacing w:after="0" w:line="360" w:lineRule="auto"/>
        <w:rPr>
          <w:rFonts w:ascii="Times New Roman" w:eastAsia="Times New Roman" w:hAnsi="Times New Roman" w:cs="Times New Roman"/>
          <w:b/>
          <w:sz w:val="24"/>
          <w:szCs w:val="24"/>
          <w:lang w:eastAsia="en-IN"/>
        </w:rPr>
      </w:pPr>
      <w:r w:rsidRPr="00994D1D">
        <w:rPr>
          <w:rFonts w:ascii="Times New Roman" w:hAnsi="Times New Roman" w:cs="Times New Roman"/>
          <w:b/>
        </w:rPr>
        <w:t>Table 1: Comparison of Learning Modes in the Samagra AI Learning Room</w:t>
      </w:r>
    </w:p>
    <w:tbl>
      <w:tblPr>
        <w:tblW w:w="0" w:type="auto"/>
        <w:tblCellSpacing w:w="15" w:type="dxa"/>
        <w:tblInd w:w="57" w:type="dxa"/>
        <w:tblCellMar>
          <w:left w:w="0" w:type="dxa"/>
          <w:right w:w="0" w:type="dxa"/>
        </w:tblCellMar>
        <w:tblLook w:val="04A0" w:firstRow="1" w:lastRow="0" w:firstColumn="1" w:lastColumn="0" w:noHBand="0" w:noVBand="1"/>
      </w:tblPr>
      <w:tblGrid>
        <w:gridCol w:w="1756"/>
        <w:gridCol w:w="2313"/>
        <w:gridCol w:w="2518"/>
        <w:gridCol w:w="2366"/>
      </w:tblGrid>
      <w:tr w:rsidR="00DD69C3" w:rsidRPr="00994D1D" w14:paraId="43D26C06" w14:textId="77777777" w:rsidTr="008B4ED9">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706F5F2" w14:textId="77777777" w:rsidR="00DD69C3" w:rsidRPr="00994D1D" w:rsidRDefault="00DD69C3" w:rsidP="007011BF">
            <w:pPr>
              <w:spacing w:after="0" w:line="240" w:lineRule="auto"/>
              <w:rPr>
                <w:rFonts w:ascii="Times New Roman" w:eastAsia="Times New Roman" w:hAnsi="Times New Roman" w:cs="Times New Roman"/>
                <w:color w:val="1F1F1F"/>
                <w:sz w:val="24"/>
                <w:szCs w:val="24"/>
                <w:lang w:eastAsia="en-IN"/>
              </w:rPr>
            </w:pPr>
            <w:r w:rsidRPr="00994D1D">
              <w:rPr>
                <w:rFonts w:ascii="Times New Roman" w:eastAsia="Times New Roman" w:hAnsi="Times New Roman" w:cs="Times New Roman"/>
                <w:b/>
                <w:bCs/>
                <w:color w:val="1F1F1F"/>
                <w:sz w:val="24"/>
                <w:szCs w:val="24"/>
                <w:bdr w:val="none" w:sz="0" w:space="0" w:color="auto" w:frame="1"/>
                <w:lang w:eastAsia="en-IN"/>
              </w:rPr>
              <w:t>Feature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11635E8" w14:textId="77777777" w:rsidR="00DD69C3" w:rsidRPr="00994D1D" w:rsidRDefault="00DD69C3" w:rsidP="007011BF">
            <w:pPr>
              <w:spacing w:after="0" w:line="240" w:lineRule="auto"/>
              <w:rPr>
                <w:rFonts w:ascii="Times New Roman" w:eastAsia="Times New Roman" w:hAnsi="Times New Roman" w:cs="Times New Roman"/>
                <w:color w:val="1F1F1F"/>
                <w:sz w:val="24"/>
                <w:szCs w:val="24"/>
                <w:lang w:eastAsia="en-IN"/>
              </w:rPr>
            </w:pPr>
            <w:r w:rsidRPr="00994D1D">
              <w:rPr>
                <w:rFonts w:ascii="Times New Roman" w:eastAsia="Times New Roman" w:hAnsi="Times New Roman" w:cs="Times New Roman"/>
                <w:b/>
                <w:bCs/>
                <w:color w:val="1F1F1F"/>
                <w:sz w:val="24"/>
                <w:szCs w:val="24"/>
                <w:bdr w:val="none" w:sz="0" w:space="0" w:color="auto" w:frame="1"/>
                <w:lang w:eastAsia="en-IN"/>
              </w:rPr>
              <w:t>Targeted Practice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C1EDBD4" w14:textId="77777777" w:rsidR="00DD69C3" w:rsidRPr="00994D1D" w:rsidRDefault="00DD69C3" w:rsidP="007011BF">
            <w:pPr>
              <w:spacing w:after="0" w:line="240" w:lineRule="auto"/>
              <w:rPr>
                <w:rFonts w:ascii="Times New Roman" w:eastAsia="Times New Roman" w:hAnsi="Times New Roman" w:cs="Times New Roman"/>
                <w:color w:val="1F1F1F"/>
                <w:sz w:val="24"/>
                <w:szCs w:val="24"/>
                <w:lang w:eastAsia="en-IN"/>
              </w:rPr>
            </w:pPr>
            <w:r w:rsidRPr="00994D1D">
              <w:rPr>
                <w:rFonts w:ascii="Times New Roman" w:eastAsia="Times New Roman" w:hAnsi="Times New Roman" w:cs="Times New Roman"/>
                <w:b/>
                <w:bCs/>
                <w:color w:val="1F1F1F"/>
                <w:sz w:val="24"/>
                <w:szCs w:val="24"/>
                <w:bdr w:val="none" w:sz="0" w:space="0" w:color="auto" w:frame="1"/>
                <w:lang w:eastAsia="en-IN"/>
              </w:rPr>
              <w:t>Subject Drill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6E3FFA0" w14:textId="77777777" w:rsidR="00DD69C3" w:rsidRPr="00994D1D" w:rsidRDefault="00DD69C3" w:rsidP="007011BF">
            <w:pPr>
              <w:spacing w:after="0" w:line="240" w:lineRule="auto"/>
              <w:rPr>
                <w:rFonts w:ascii="Times New Roman" w:eastAsia="Times New Roman" w:hAnsi="Times New Roman" w:cs="Times New Roman"/>
                <w:color w:val="1F1F1F"/>
                <w:sz w:val="24"/>
                <w:szCs w:val="24"/>
                <w:lang w:eastAsia="en-IN"/>
              </w:rPr>
            </w:pPr>
            <w:r w:rsidRPr="00994D1D">
              <w:rPr>
                <w:rFonts w:ascii="Times New Roman" w:eastAsia="Times New Roman" w:hAnsi="Times New Roman" w:cs="Times New Roman"/>
                <w:b/>
                <w:bCs/>
                <w:color w:val="1F1F1F"/>
                <w:sz w:val="24"/>
                <w:szCs w:val="24"/>
                <w:bdr w:val="none" w:sz="0" w:space="0" w:color="auto" w:frame="1"/>
                <w:lang w:eastAsia="en-IN"/>
              </w:rPr>
              <w:t>Snowball Practice</w:t>
            </w:r>
          </w:p>
        </w:tc>
      </w:tr>
      <w:tr w:rsidR="00DD69C3" w:rsidRPr="00994D1D" w14:paraId="6D67BD38" w14:textId="77777777" w:rsidTr="008B4ED9">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A870648" w14:textId="77777777" w:rsidR="00DD69C3" w:rsidRPr="00994D1D" w:rsidRDefault="00DD69C3" w:rsidP="007011BF">
            <w:pPr>
              <w:spacing w:after="0" w:line="240" w:lineRule="auto"/>
              <w:rPr>
                <w:rFonts w:ascii="Times New Roman" w:eastAsia="Times New Roman" w:hAnsi="Times New Roman" w:cs="Times New Roman"/>
                <w:color w:val="1F1F1F"/>
                <w:sz w:val="24"/>
                <w:szCs w:val="24"/>
                <w:lang w:eastAsia="en-IN"/>
              </w:rPr>
            </w:pPr>
            <w:r w:rsidRPr="00994D1D">
              <w:rPr>
                <w:rFonts w:ascii="Times New Roman" w:eastAsia="Times New Roman" w:hAnsi="Times New Roman" w:cs="Times New Roman"/>
                <w:b/>
                <w:bCs/>
                <w:color w:val="1F1F1F"/>
                <w:sz w:val="24"/>
                <w:szCs w:val="24"/>
                <w:bdr w:val="none" w:sz="0" w:space="0" w:color="auto" w:frame="1"/>
                <w:lang w:eastAsia="en-IN"/>
              </w:rPr>
              <w:t>Focus Area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908EBC6" w14:textId="77777777" w:rsidR="00DD69C3" w:rsidRPr="00994D1D" w:rsidRDefault="00DD69C3" w:rsidP="007011BF">
            <w:pPr>
              <w:spacing w:before="100" w:beforeAutospacing="1" w:after="0" w:afterAutospacing="1" w:line="240" w:lineRule="auto"/>
              <w:rPr>
                <w:rFonts w:ascii="Times New Roman" w:eastAsia="Times New Roman" w:hAnsi="Times New Roman" w:cs="Times New Roman"/>
                <w:color w:val="1F1F1F"/>
                <w:sz w:val="24"/>
                <w:szCs w:val="24"/>
                <w:lang w:eastAsia="en-IN"/>
              </w:rPr>
            </w:pPr>
            <w:r w:rsidRPr="00994D1D">
              <w:rPr>
                <w:rFonts w:ascii="Times New Roman" w:eastAsia="Times New Roman" w:hAnsi="Times New Roman" w:cs="Times New Roman"/>
                <w:color w:val="1F1F1F"/>
                <w:sz w:val="24"/>
                <w:szCs w:val="24"/>
                <w:bdr w:val="none" w:sz="0" w:space="0" w:color="auto" w:frame="1"/>
                <w:lang w:eastAsia="en-IN"/>
              </w:rPr>
              <w:t xml:space="preserve">Single specific concept/topic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649C8E5" w14:textId="77777777" w:rsidR="00DD69C3" w:rsidRPr="00994D1D" w:rsidRDefault="00DD69C3" w:rsidP="007011BF">
            <w:pPr>
              <w:spacing w:before="100" w:beforeAutospacing="1" w:after="0" w:afterAutospacing="1" w:line="240" w:lineRule="auto"/>
              <w:rPr>
                <w:rFonts w:ascii="Times New Roman" w:eastAsia="Times New Roman" w:hAnsi="Times New Roman" w:cs="Times New Roman"/>
                <w:color w:val="1F1F1F"/>
                <w:sz w:val="24"/>
                <w:szCs w:val="24"/>
                <w:lang w:eastAsia="en-IN"/>
              </w:rPr>
            </w:pPr>
            <w:r w:rsidRPr="00994D1D">
              <w:rPr>
                <w:rFonts w:ascii="Times New Roman" w:eastAsia="Times New Roman" w:hAnsi="Times New Roman" w:cs="Times New Roman"/>
                <w:color w:val="1F1F1F"/>
                <w:sz w:val="24"/>
                <w:szCs w:val="24"/>
                <w:bdr w:val="none" w:sz="0" w:space="0" w:color="auto" w:frame="1"/>
                <w:lang w:eastAsia="en-IN"/>
              </w:rPr>
              <w:t xml:space="preserve">All topics within a subject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7ACDB58" w14:textId="77777777" w:rsidR="00DD69C3" w:rsidRPr="00994D1D" w:rsidRDefault="00DD69C3" w:rsidP="007011BF">
            <w:pPr>
              <w:spacing w:before="100" w:beforeAutospacing="1" w:after="0" w:afterAutospacing="1" w:line="240" w:lineRule="auto"/>
              <w:rPr>
                <w:rFonts w:ascii="Times New Roman" w:eastAsia="Times New Roman" w:hAnsi="Times New Roman" w:cs="Times New Roman"/>
                <w:color w:val="1F1F1F"/>
                <w:sz w:val="24"/>
                <w:szCs w:val="24"/>
                <w:lang w:eastAsia="en-IN"/>
              </w:rPr>
            </w:pPr>
            <w:r w:rsidRPr="00994D1D">
              <w:rPr>
                <w:rFonts w:ascii="Times New Roman" w:eastAsia="Times New Roman" w:hAnsi="Times New Roman" w:cs="Times New Roman"/>
                <w:color w:val="1F1F1F"/>
                <w:sz w:val="24"/>
                <w:szCs w:val="24"/>
                <w:bdr w:val="none" w:sz="0" w:space="0" w:color="auto" w:frame="1"/>
                <w:lang w:eastAsia="en-IN"/>
              </w:rPr>
              <w:t xml:space="preserve">Cumulative chapters up to a point </w:t>
            </w:r>
          </w:p>
        </w:tc>
      </w:tr>
      <w:tr w:rsidR="00DD69C3" w:rsidRPr="00994D1D" w14:paraId="1851752D" w14:textId="77777777" w:rsidTr="008B4ED9">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FD31005" w14:textId="77777777" w:rsidR="00DD69C3" w:rsidRPr="00994D1D" w:rsidRDefault="00DD69C3" w:rsidP="007011BF">
            <w:pPr>
              <w:spacing w:after="0" w:line="240" w:lineRule="auto"/>
              <w:rPr>
                <w:rFonts w:ascii="Times New Roman" w:eastAsia="Times New Roman" w:hAnsi="Times New Roman" w:cs="Times New Roman"/>
                <w:color w:val="1F1F1F"/>
                <w:sz w:val="24"/>
                <w:szCs w:val="24"/>
                <w:lang w:eastAsia="en-IN"/>
              </w:rPr>
            </w:pPr>
            <w:r w:rsidRPr="00994D1D">
              <w:rPr>
                <w:rFonts w:ascii="Times New Roman" w:eastAsia="Times New Roman" w:hAnsi="Times New Roman" w:cs="Times New Roman"/>
                <w:b/>
                <w:bCs/>
                <w:color w:val="1F1F1F"/>
                <w:sz w:val="24"/>
                <w:szCs w:val="24"/>
                <w:bdr w:val="none" w:sz="0" w:space="0" w:color="auto" w:frame="1"/>
                <w:lang w:eastAsia="en-IN"/>
              </w:rPr>
              <w:t>Question Count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F1A6144" w14:textId="77777777" w:rsidR="00DD69C3" w:rsidRPr="00994D1D" w:rsidRDefault="00DD69C3" w:rsidP="007011BF">
            <w:pPr>
              <w:spacing w:before="100" w:beforeAutospacing="1" w:after="0" w:afterAutospacing="1" w:line="240" w:lineRule="auto"/>
              <w:rPr>
                <w:rFonts w:ascii="Times New Roman" w:eastAsia="Times New Roman" w:hAnsi="Times New Roman" w:cs="Times New Roman"/>
                <w:color w:val="1F1F1F"/>
                <w:sz w:val="24"/>
                <w:szCs w:val="24"/>
                <w:lang w:eastAsia="en-IN"/>
              </w:rPr>
            </w:pPr>
            <w:r w:rsidRPr="00994D1D">
              <w:rPr>
                <w:rFonts w:ascii="Times New Roman" w:eastAsia="Times New Roman" w:hAnsi="Times New Roman" w:cs="Times New Roman"/>
                <w:color w:val="1F1F1F"/>
                <w:sz w:val="24"/>
                <w:szCs w:val="24"/>
                <w:bdr w:val="none" w:sz="0" w:space="0" w:color="auto" w:frame="1"/>
                <w:lang w:eastAsia="en-IN"/>
              </w:rPr>
              <w:t xml:space="preserve">Max 10 questions per set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2123230" w14:textId="77777777" w:rsidR="00DD69C3" w:rsidRPr="00994D1D" w:rsidRDefault="00DD69C3" w:rsidP="007011BF">
            <w:pPr>
              <w:spacing w:before="100" w:beforeAutospacing="1" w:after="0" w:afterAutospacing="1" w:line="240" w:lineRule="auto"/>
              <w:rPr>
                <w:rFonts w:ascii="Times New Roman" w:eastAsia="Times New Roman" w:hAnsi="Times New Roman" w:cs="Times New Roman"/>
                <w:color w:val="1F1F1F"/>
                <w:sz w:val="24"/>
                <w:szCs w:val="24"/>
                <w:lang w:eastAsia="en-IN"/>
              </w:rPr>
            </w:pPr>
            <w:r w:rsidRPr="00994D1D">
              <w:rPr>
                <w:rFonts w:ascii="Times New Roman" w:eastAsia="Times New Roman" w:hAnsi="Times New Roman" w:cs="Times New Roman"/>
                <w:color w:val="1F1F1F"/>
                <w:sz w:val="24"/>
                <w:szCs w:val="24"/>
                <w:bdr w:val="none" w:sz="0" w:space="0" w:color="auto" w:frame="1"/>
                <w:lang w:eastAsia="en-IN"/>
              </w:rPr>
              <w:t xml:space="preserve">50 questions per session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F1C3607" w14:textId="77777777" w:rsidR="00DD69C3" w:rsidRPr="00994D1D" w:rsidRDefault="00DD69C3" w:rsidP="007011BF">
            <w:pPr>
              <w:spacing w:before="100" w:beforeAutospacing="1" w:after="0" w:afterAutospacing="1" w:line="240" w:lineRule="auto"/>
              <w:rPr>
                <w:rFonts w:ascii="Times New Roman" w:eastAsia="Times New Roman" w:hAnsi="Times New Roman" w:cs="Times New Roman"/>
                <w:color w:val="1F1F1F"/>
                <w:sz w:val="24"/>
                <w:szCs w:val="24"/>
                <w:lang w:eastAsia="en-IN"/>
              </w:rPr>
            </w:pPr>
            <w:r w:rsidRPr="00994D1D">
              <w:rPr>
                <w:rFonts w:ascii="Times New Roman" w:eastAsia="Times New Roman" w:hAnsi="Times New Roman" w:cs="Times New Roman"/>
                <w:color w:val="1F1F1F"/>
                <w:sz w:val="24"/>
                <w:szCs w:val="24"/>
                <w:bdr w:val="none" w:sz="0" w:space="0" w:color="auto" w:frame="1"/>
                <w:lang w:eastAsia="en-IN"/>
              </w:rPr>
              <w:t xml:space="preserve">Custom range based on progress </w:t>
            </w:r>
          </w:p>
        </w:tc>
      </w:tr>
      <w:tr w:rsidR="00DD69C3" w:rsidRPr="00994D1D" w14:paraId="31906DBA" w14:textId="77777777" w:rsidTr="008B4ED9">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808EF88" w14:textId="77777777" w:rsidR="00DD69C3" w:rsidRPr="00994D1D" w:rsidRDefault="00DD69C3" w:rsidP="007011BF">
            <w:pPr>
              <w:spacing w:after="0" w:line="240" w:lineRule="auto"/>
              <w:rPr>
                <w:rFonts w:ascii="Times New Roman" w:eastAsia="Times New Roman" w:hAnsi="Times New Roman" w:cs="Times New Roman"/>
                <w:color w:val="1F1F1F"/>
                <w:sz w:val="24"/>
                <w:szCs w:val="24"/>
                <w:lang w:eastAsia="en-IN"/>
              </w:rPr>
            </w:pPr>
            <w:r w:rsidRPr="00994D1D">
              <w:rPr>
                <w:rFonts w:ascii="Times New Roman" w:eastAsia="Times New Roman" w:hAnsi="Times New Roman" w:cs="Times New Roman"/>
                <w:b/>
                <w:bCs/>
                <w:color w:val="1F1F1F"/>
                <w:sz w:val="24"/>
                <w:szCs w:val="24"/>
                <w:bdr w:val="none" w:sz="0" w:space="0" w:color="auto" w:frame="1"/>
                <w:lang w:eastAsia="en-IN"/>
              </w:rPr>
              <w:t>AI Integration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9D9E003" w14:textId="77777777" w:rsidR="00DD69C3" w:rsidRPr="00994D1D" w:rsidRDefault="00DD69C3" w:rsidP="007011BF">
            <w:pPr>
              <w:spacing w:before="100" w:beforeAutospacing="1" w:after="0" w:afterAutospacing="1" w:line="240" w:lineRule="auto"/>
              <w:rPr>
                <w:rFonts w:ascii="Times New Roman" w:eastAsia="Times New Roman" w:hAnsi="Times New Roman" w:cs="Times New Roman"/>
                <w:color w:val="1F1F1F"/>
                <w:sz w:val="24"/>
                <w:szCs w:val="24"/>
                <w:lang w:eastAsia="en-IN"/>
              </w:rPr>
            </w:pPr>
            <w:r w:rsidRPr="00994D1D">
              <w:rPr>
                <w:rFonts w:ascii="Times New Roman" w:eastAsia="Times New Roman" w:hAnsi="Times New Roman" w:cs="Times New Roman"/>
                <w:color w:val="1F1F1F"/>
                <w:sz w:val="24"/>
                <w:szCs w:val="24"/>
                <w:bdr w:val="none" w:sz="0" w:space="0" w:color="auto" w:frame="1"/>
                <w:lang w:eastAsia="en-IN"/>
              </w:rPr>
              <w:t xml:space="preserve">Identifies specific concept gaps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673C85B" w14:textId="77777777" w:rsidR="00DD69C3" w:rsidRPr="00994D1D" w:rsidRDefault="00DD69C3" w:rsidP="007011BF">
            <w:pPr>
              <w:spacing w:before="100" w:beforeAutospacing="1" w:after="0" w:afterAutospacing="1" w:line="240" w:lineRule="auto"/>
              <w:rPr>
                <w:rFonts w:ascii="Times New Roman" w:eastAsia="Times New Roman" w:hAnsi="Times New Roman" w:cs="Times New Roman"/>
                <w:color w:val="1F1F1F"/>
                <w:sz w:val="24"/>
                <w:szCs w:val="24"/>
                <w:lang w:eastAsia="en-IN"/>
              </w:rPr>
            </w:pPr>
            <w:r w:rsidRPr="00994D1D">
              <w:rPr>
                <w:rFonts w:ascii="Times New Roman" w:eastAsia="Times New Roman" w:hAnsi="Times New Roman" w:cs="Times New Roman"/>
                <w:color w:val="1F1F1F"/>
                <w:sz w:val="24"/>
                <w:szCs w:val="24"/>
                <w:bdr w:val="none" w:sz="0" w:space="0" w:color="auto" w:frame="1"/>
                <w:lang w:eastAsia="en-IN"/>
              </w:rPr>
              <w:t xml:space="preserve">Randomly serves multi-topic sets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2DA08CC" w14:textId="77777777" w:rsidR="00DD69C3" w:rsidRPr="00994D1D" w:rsidRDefault="00DD69C3" w:rsidP="007011BF">
            <w:pPr>
              <w:spacing w:before="100" w:beforeAutospacing="1" w:after="0" w:afterAutospacing="1" w:line="240" w:lineRule="auto"/>
              <w:rPr>
                <w:rFonts w:ascii="Times New Roman" w:eastAsia="Times New Roman" w:hAnsi="Times New Roman" w:cs="Times New Roman"/>
                <w:color w:val="1F1F1F"/>
                <w:sz w:val="24"/>
                <w:szCs w:val="24"/>
                <w:lang w:eastAsia="en-IN"/>
              </w:rPr>
            </w:pPr>
            <w:r w:rsidRPr="00994D1D">
              <w:rPr>
                <w:rFonts w:ascii="Times New Roman" w:eastAsia="Times New Roman" w:hAnsi="Times New Roman" w:cs="Times New Roman"/>
                <w:color w:val="1F1F1F"/>
                <w:sz w:val="24"/>
                <w:szCs w:val="24"/>
                <w:bdr w:val="none" w:sz="0" w:space="0" w:color="auto" w:frame="1"/>
                <w:lang w:eastAsia="en-IN"/>
              </w:rPr>
              <w:t xml:space="preserve">Tracks mastery of multiple chapters </w:t>
            </w:r>
          </w:p>
        </w:tc>
      </w:tr>
      <w:tr w:rsidR="00DD69C3" w:rsidRPr="00994D1D" w14:paraId="4FD4E028" w14:textId="77777777" w:rsidTr="008B4ED9">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CCE368A" w14:textId="77777777" w:rsidR="00DD69C3" w:rsidRPr="00994D1D" w:rsidRDefault="00DD69C3" w:rsidP="007011BF">
            <w:pPr>
              <w:spacing w:after="0" w:line="240" w:lineRule="auto"/>
              <w:rPr>
                <w:rFonts w:ascii="Times New Roman" w:eastAsia="Times New Roman" w:hAnsi="Times New Roman" w:cs="Times New Roman"/>
                <w:color w:val="1F1F1F"/>
                <w:sz w:val="24"/>
                <w:szCs w:val="24"/>
                <w:lang w:eastAsia="en-IN"/>
              </w:rPr>
            </w:pPr>
            <w:r w:rsidRPr="00994D1D">
              <w:rPr>
                <w:rFonts w:ascii="Times New Roman" w:eastAsia="Times New Roman" w:hAnsi="Times New Roman" w:cs="Times New Roman"/>
                <w:b/>
                <w:bCs/>
                <w:color w:val="1F1F1F"/>
                <w:sz w:val="24"/>
                <w:szCs w:val="24"/>
                <w:bdr w:val="none" w:sz="0" w:space="0" w:color="auto" w:frame="1"/>
                <w:lang w:eastAsia="en-IN"/>
              </w:rPr>
              <w:t>Goal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E0F07ED" w14:textId="77777777" w:rsidR="00DD69C3" w:rsidRPr="00994D1D" w:rsidRDefault="00DD69C3" w:rsidP="007011BF">
            <w:pPr>
              <w:spacing w:before="100" w:beforeAutospacing="1" w:after="0" w:afterAutospacing="1" w:line="240" w:lineRule="auto"/>
              <w:rPr>
                <w:rFonts w:ascii="Times New Roman" w:eastAsia="Times New Roman" w:hAnsi="Times New Roman" w:cs="Times New Roman"/>
                <w:color w:val="1F1F1F"/>
                <w:sz w:val="24"/>
                <w:szCs w:val="24"/>
                <w:lang w:eastAsia="en-IN"/>
              </w:rPr>
            </w:pPr>
            <w:r w:rsidRPr="00994D1D">
              <w:rPr>
                <w:rFonts w:ascii="Times New Roman" w:eastAsia="Times New Roman" w:hAnsi="Times New Roman" w:cs="Times New Roman"/>
                <w:color w:val="1F1F1F"/>
                <w:sz w:val="24"/>
                <w:szCs w:val="24"/>
                <w:bdr w:val="none" w:sz="0" w:space="0" w:color="auto" w:frame="1"/>
                <w:lang w:eastAsia="en-IN"/>
              </w:rPr>
              <w:t xml:space="preserve">Foundation building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1AFE6FE" w14:textId="77777777" w:rsidR="00DD69C3" w:rsidRPr="00994D1D" w:rsidRDefault="00DD69C3" w:rsidP="007011BF">
            <w:pPr>
              <w:spacing w:before="100" w:beforeAutospacing="1" w:after="0" w:afterAutospacing="1" w:line="240" w:lineRule="auto"/>
              <w:rPr>
                <w:rFonts w:ascii="Times New Roman" w:eastAsia="Times New Roman" w:hAnsi="Times New Roman" w:cs="Times New Roman"/>
                <w:color w:val="1F1F1F"/>
                <w:sz w:val="24"/>
                <w:szCs w:val="24"/>
                <w:lang w:eastAsia="en-IN"/>
              </w:rPr>
            </w:pPr>
            <w:r w:rsidRPr="00994D1D">
              <w:rPr>
                <w:rFonts w:ascii="Times New Roman" w:eastAsia="Times New Roman" w:hAnsi="Times New Roman" w:cs="Times New Roman"/>
                <w:color w:val="1F1F1F"/>
                <w:sz w:val="24"/>
                <w:szCs w:val="24"/>
                <w:bdr w:val="none" w:sz="0" w:space="0" w:color="auto" w:frame="1"/>
                <w:lang w:eastAsia="en-IN"/>
              </w:rPr>
              <w:t xml:space="preserve">Comprehensive revision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43D5439" w14:textId="77777777" w:rsidR="00DD69C3" w:rsidRPr="00994D1D" w:rsidRDefault="00DD69C3" w:rsidP="007011BF">
            <w:pPr>
              <w:spacing w:before="100" w:beforeAutospacing="1" w:after="0" w:afterAutospacing="1" w:line="240" w:lineRule="auto"/>
              <w:rPr>
                <w:rFonts w:ascii="Times New Roman" w:eastAsia="Times New Roman" w:hAnsi="Times New Roman" w:cs="Times New Roman"/>
                <w:color w:val="1F1F1F"/>
                <w:sz w:val="24"/>
                <w:szCs w:val="24"/>
                <w:lang w:eastAsia="en-IN"/>
              </w:rPr>
            </w:pPr>
            <w:r w:rsidRPr="00994D1D">
              <w:rPr>
                <w:rFonts w:ascii="Times New Roman" w:eastAsia="Times New Roman" w:hAnsi="Times New Roman" w:cs="Times New Roman"/>
                <w:color w:val="1F1F1F"/>
                <w:sz w:val="24"/>
                <w:szCs w:val="24"/>
                <w:bdr w:val="none" w:sz="0" w:space="0" w:color="auto" w:frame="1"/>
                <w:lang w:eastAsia="en-IN"/>
              </w:rPr>
              <w:t xml:space="preserve">Progressive mastery </w:t>
            </w:r>
          </w:p>
        </w:tc>
      </w:tr>
    </w:tbl>
    <w:p w14:paraId="2FD69B0C" w14:textId="77777777" w:rsidR="00DD69C3" w:rsidRPr="00994D1D" w:rsidRDefault="00DD69C3" w:rsidP="0097288A">
      <w:pPr>
        <w:spacing w:after="0" w:line="360" w:lineRule="auto"/>
        <w:rPr>
          <w:rFonts w:ascii="Times New Roman" w:eastAsia="Times New Roman" w:hAnsi="Times New Roman" w:cs="Times New Roman"/>
          <w:sz w:val="24"/>
          <w:szCs w:val="24"/>
          <w:lang w:eastAsia="en-IN"/>
        </w:rPr>
      </w:pPr>
    </w:p>
    <w:p w14:paraId="3A5DBEC3" w14:textId="77777777" w:rsidR="001626DB" w:rsidRPr="00994D1D" w:rsidRDefault="00403FF1" w:rsidP="001626DB">
      <w:pPr>
        <w:spacing w:line="360" w:lineRule="auto"/>
        <w:jc w:val="both"/>
        <w:rPr>
          <w:rFonts w:ascii="Times New Roman" w:eastAsia="Times New Roman" w:hAnsi="Times New Roman" w:cs="Times New Roman"/>
          <w:b/>
          <w:sz w:val="24"/>
          <w:szCs w:val="24"/>
          <w:lang w:eastAsia="en-IN"/>
        </w:rPr>
      </w:pPr>
      <w:r w:rsidRPr="00994D1D">
        <w:rPr>
          <w:rFonts w:ascii="Times New Roman" w:eastAsia="Times New Roman" w:hAnsi="Times New Roman" w:cs="Times New Roman"/>
          <w:b/>
          <w:bCs/>
          <w:color w:val="1F1F1F"/>
          <w:sz w:val="24"/>
          <w:szCs w:val="24"/>
          <w:bdr w:val="none" w:sz="0" w:space="0" w:color="auto" w:frame="1"/>
          <w:lang w:eastAsia="en-IN"/>
        </w:rPr>
        <w:t>4</w:t>
      </w:r>
      <w:r w:rsidR="001626DB" w:rsidRPr="00994D1D">
        <w:rPr>
          <w:rFonts w:ascii="Times New Roman" w:eastAsia="Times New Roman" w:hAnsi="Times New Roman" w:cs="Times New Roman"/>
          <w:b/>
          <w:bCs/>
          <w:color w:val="1F1F1F"/>
          <w:sz w:val="24"/>
          <w:szCs w:val="24"/>
          <w:bdr w:val="none" w:sz="0" w:space="0" w:color="auto" w:frame="1"/>
          <w:lang w:eastAsia="en-IN"/>
        </w:rPr>
        <w:t xml:space="preserve">. </w:t>
      </w:r>
      <w:r w:rsidR="001626DB" w:rsidRPr="00994D1D">
        <w:rPr>
          <w:rFonts w:ascii="Times New Roman" w:eastAsia="Times New Roman" w:hAnsi="Times New Roman" w:cs="Times New Roman"/>
          <w:b/>
          <w:sz w:val="24"/>
          <w:szCs w:val="24"/>
          <w:lang w:eastAsia="en-IN"/>
        </w:rPr>
        <w:t xml:space="preserve">Implementation and Accessibility: </w:t>
      </w:r>
    </w:p>
    <w:p w14:paraId="66BB85C4" w14:textId="64B96EDF" w:rsidR="001626DB" w:rsidRPr="00994D1D" w:rsidRDefault="001626DB" w:rsidP="0097288A">
      <w:pPr>
        <w:spacing w:line="360" w:lineRule="auto"/>
        <w:rPr>
          <w:rFonts w:ascii="Times New Roman" w:eastAsia="Times New Roman" w:hAnsi="Times New Roman" w:cs="Times New Roman"/>
          <w:sz w:val="24"/>
          <w:szCs w:val="24"/>
          <w:lang w:eastAsia="en-IN"/>
        </w:rPr>
      </w:pPr>
      <w:r w:rsidRPr="00994D1D">
        <w:rPr>
          <w:rFonts w:ascii="Times New Roman" w:eastAsia="Times New Roman" w:hAnsi="Times New Roman" w:cs="Times New Roman"/>
          <w:b/>
          <w:sz w:val="24"/>
          <w:szCs w:val="24"/>
          <w:lang w:eastAsia="en-IN"/>
        </w:rPr>
        <w:t>Ensuring Universal Reach</w:t>
      </w:r>
      <w:r w:rsidRPr="00994D1D">
        <w:rPr>
          <w:rFonts w:ascii="Times New Roman" w:eastAsia="Times New Roman" w:hAnsi="Times New Roman" w:cs="Times New Roman"/>
          <w:b/>
          <w:sz w:val="24"/>
          <w:szCs w:val="24"/>
          <w:lang w:eastAsia="en-IN"/>
        </w:rPr>
        <w:br/>
      </w:r>
      <w:r w:rsidRPr="00994D1D">
        <w:rPr>
          <w:rFonts w:ascii="Times New Roman" w:eastAsia="Times New Roman" w:hAnsi="Times New Roman" w:cs="Times New Roman"/>
          <w:sz w:val="24"/>
          <w:szCs w:val="24"/>
          <w:lang w:eastAsia="en-IN"/>
        </w:rPr>
        <w:t xml:space="preserve">To achieve 100% inclusion, KITE launched a sophisticated multi-channel delivery approach designed to remove obstacles to entry for all </w:t>
      </w:r>
      <w:r w:rsidR="0097288A" w:rsidRPr="00994D1D">
        <w:rPr>
          <w:rFonts w:ascii="Times New Roman" w:eastAsia="Times New Roman" w:hAnsi="Times New Roman" w:cs="Times New Roman"/>
          <w:sz w:val="24"/>
          <w:szCs w:val="24"/>
          <w:lang w:eastAsia="en-IN"/>
        </w:rPr>
        <w:t>public-school</w:t>
      </w:r>
      <w:r w:rsidRPr="00994D1D">
        <w:rPr>
          <w:rFonts w:ascii="Times New Roman" w:eastAsia="Times New Roman" w:hAnsi="Times New Roman" w:cs="Times New Roman"/>
          <w:sz w:val="24"/>
          <w:szCs w:val="24"/>
          <w:lang w:eastAsia="en-IN"/>
        </w:rPr>
        <w:t xml:space="preserve"> students. </w:t>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b/>
          <w:sz w:val="24"/>
          <w:szCs w:val="24"/>
          <w:lang w:eastAsia="en-IN"/>
        </w:rPr>
        <w:t>Seamless Access:</w:t>
      </w:r>
      <w:r w:rsidRPr="00994D1D">
        <w:rPr>
          <w:rFonts w:ascii="Times New Roman" w:eastAsia="Times New Roman" w:hAnsi="Times New Roman" w:cs="Times New Roman"/>
          <w:sz w:val="24"/>
          <w:szCs w:val="24"/>
          <w:lang w:eastAsia="en-IN"/>
        </w:rPr>
        <w:t xml:space="preserve"> The initiative simplifies the entrance procedure by employing current academic infrastructure. Students use their HSCAP/VHSCAP application numbers as their unique User IDs. Initial passwords and login credentials are issued directly by their respective </w:t>
      </w:r>
      <w:r w:rsidRPr="00994D1D">
        <w:rPr>
          <w:rFonts w:ascii="Times New Roman" w:eastAsia="Times New Roman" w:hAnsi="Times New Roman" w:cs="Times New Roman"/>
          <w:sz w:val="24"/>
          <w:szCs w:val="24"/>
          <w:lang w:eastAsia="en-IN"/>
        </w:rPr>
        <w:lastRenderedPageBreak/>
        <w:t>schools, guaranteeing every eligible student is pre-registered in the system.</w:t>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b/>
          <w:sz w:val="24"/>
          <w:szCs w:val="24"/>
          <w:lang w:eastAsia="en-IN"/>
        </w:rPr>
        <w:t>Broadcasting Support:</w:t>
      </w:r>
      <w:r w:rsidRPr="00994D1D">
        <w:rPr>
          <w:rFonts w:ascii="Times New Roman" w:eastAsia="Times New Roman" w:hAnsi="Times New Roman" w:cs="Times New Roman"/>
          <w:sz w:val="24"/>
          <w:szCs w:val="24"/>
          <w:lang w:eastAsia="en-IN"/>
        </w:rPr>
        <w:t xml:space="preserve"> Recognizing that not all students have regular high-speed internet, KITE adopts a hybrid approach. In addition to the web service, recorded coaching sessions are presented on the KITE VICTERS television channel. These lessons are also posted on the KITE VICTERS YouTube channel (youtube.com/itsvicters), giving users flexible, anytime access to professional teaching.</w:t>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b/>
          <w:sz w:val="24"/>
          <w:szCs w:val="24"/>
          <w:lang w:eastAsia="en-IN"/>
        </w:rPr>
        <w:t>Bridging the Digital Divide:</w:t>
      </w:r>
      <w:r w:rsidRPr="00994D1D">
        <w:rPr>
          <w:rFonts w:ascii="Times New Roman" w:eastAsia="Times New Roman" w:hAnsi="Times New Roman" w:cs="Times New Roman"/>
          <w:sz w:val="24"/>
          <w:szCs w:val="24"/>
          <w:lang w:eastAsia="en-IN"/>
        </w:rPr>
        <w:t xml:space="preserve"> A significant policy component of the effort is the demand for school-level support. School administrators and nodal teachers are obligated to provide essential laboratory facilities and internet access within the school premises for children who lack personal digital devices or connectivity at home. This assures that socio-economic position does not preclude a student from utilizing the AI-driven tools</w:t>
      </w:r>
    </w:p>
    <w:p w14:paraId="5AF48AB8" w14:textId="1B32328C" w:rsidR="0097288A" w:rsidRPr="00994D1D" w:rsidRDefault="001626DB" w:rsidP="0097288A">
      <w:pPr>
        <w:spacing w:after="0" w:line="360" w:lineRule="auto"/>
        <w:rPr>
          <w:rFonts w:ascii="Times New Roman" w:eastAsia="Times New Roman" w:hAnsi="Times New Roman" w:cs="Times New Roman"/>
          <w:sz w:val="24"/>
          <w:szCs w:val="24"/>
          <w:lang w:eastAsia="en-IN"/>
        </w:rPr>
      </w:pPr>
      <w:r w:rsidRPr="00994D1D">
        <w:rPr>
          <w:rFonts w:ascii="Times New Roman" w:eastAsia="Times New Roman" w:hAnsi="Times New Roman" w:cs="Times New Roman"/>
          <w:sz w:val="24"/>
          <w:szCs w:val="24"/>
          <w:lang w:eastAsia="en-IN"/>
        </w:rPr>
        <w:t>The introduction of the ‘Key to Entrance’ initiative has delivered dramatic outcomes, establishing a new era in public sector educational interventions. By harnessing cutting-edge technology, the Government of Kerala has not only given a service but has fundamentally transformed the competitive scene for public school students. The success of this effort may be judged through three key lenses: the size of involvement, the psychological influence of current instructional instruments, and the efficiency of administrative control.</w:t>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b/>
          <w:sz w:val="24"/>
          <w:szCs w:val="24"/>
          <w:lang w:eastAsia="en-IN"/>
        </w:rPr>
        <w:t>Massive Enrolment and Cross-Stream Engagement</w:t>
      </w:r>
      <w:r w:rsidRPr="00994D1D">
        <w:rPr>
          <w:rFonts w:ascii="Times New Roman" w:eastAsia="Times New Roman" w:hAnsi="Times New Roman" w:cs="Times New Roman"/>
          <w:b/>
          <w:sz w:val="24"/>
          <w:szCs w:val="24"/>
          <w:lang w:eastAsia="en-IN"/>
        </w:rPr>
        <w:br/>
      </w:r>
      <w:r w:rsidRPr="00994D1D">
        <w:rPr>
          <w:rFonts w:ascii="Times New Roman" w:eastAsia="Times New Roman" w:hAnsi="Times New Roman" w:cs="Times New Roman"/>
          <w:sz w:val="24"/>
          <w:szCs w:val="24"/>
          <w:lang w:eastAsia="en-IN"/>
        </w:rPr>
        <w:t>The most immediate evidence of the program's effectiveness is its enormous reach. The effort has gained tremendous enrolment, with over 8 lakh students being actively involved on the platform. This magnitude is a tribute to the state's ability to organise a huge student population using existing institutional frameworks.</w:t>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b/>
          <w:sz w:val="24"/>
          <w:szCs w:val="24"/>
          <w:lang w:eastAsia="en-IN"/>
        </w:rPr>
        <w:t>Inclusive Reach:</w:t>
      </w:r>
      <w:r w:rsidRPr="00994D1D">
        <w:rPr>
          <w:rFonts w:ascii="Times New Roman" w:eastAsia="Times New Roman" w:hAnsi="Times New Roman" w:cs="Times New Roman"/>
          <w:sz w:val="24"/>
          <w:szCs w:val="24"/>
          <w:lang w:eastAsia="en-IN"/>
        </w:rPr>
        <w:t xml:space="preserve"> Participation is not restricted to a particular discipline; it involves students across Science, Commerce, and Humanities streams.</w:t>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b/>
          <w:sz w:val="24"/>
          <w:szCs w:val="24"/>
          <w:lang w:eastAsia="en-IN"/>
        </w:rPr>
        <w:t>Science Stream Impact:</w:t>
      </w:r>
      <w:r w:rsidRPr="00994D1D">
        <w:rPr>
          <w:rFonts w:ascii="Times New Roman" w:eastAsia="Times New Roman" w:hAnsi="Times New Roman" w:cs="Times New Roman"/>
          <w:sz w:val="24"/>
          <w:szCs w:val="24"/>
          <w:lang w:eastAsia="en-IN"/>
        </w:rPr>
        <w:t xml:space="preserve"> Thousands of students are employing AI-driven tools to study for high-stakes medical and engineering entrance examinations like NEET and KEAM.</w:t>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b/>
          <w:sz w:val="24"/>
          <w:szCs w:val="24"/>
          <w:lang w:eastAsia="en-IN"/>
        </w:rPr>
        <w:t>Commerce and Humanities Support:</w:t>
      </w:r>
      <w:r w:rsidRPr="00994D1D">
        <w:rPr>
          <w:rFonts w:ascii="Times New Roman" w:eastAsia="Times New Roman" w:hAnsi="Times New Roman" w:cs="Times New Roman"/>
          <w:sz w:val="24"/>
          <w:szCs w:val="24"/>
          <w:lang w:eastAsia="en-IN"/>
        </w:rPr>
        <w:t xml:space="preserve"> Unlike many private platforms that focus primarily on STEM, KITE delivers specialized modules for CA Foundation, CUET, and numerous PSC examinations, ensuring that students following multiple career choices are equally supported.</w:t>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b/>
          <w:sz w:val="24"/>
          <w:szCs w:val="24"/>
          <w:lang w:eastAsia="en-IN"/>
        </w:rPr>
        <w:t>Rural and Urban Parity:</w:t>
      </w:r>
      <w:r w:rsidRPr="00994D1D">
        <w:rPr>
          <w:rFonts w:ascii="Times New Roman" w:eastAsia="Times New Roman" w:hAnsi="Times New Roman" w:cs="Times New Roman"/>
          <w:sz w:val="24"/>
          <w:szCs w:val="24"/>
          <w:lang w:eastAsia="en-IN"/>
        </w:rPr>
        <w:t xml:space="preserve"> The program’s design assures that a student in a distant village has access to the same high-quality, expert-verified resources as a student in an urban center, effectively closing the geographical divide in education.</w:t>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b/>
          <w:sz w:val="24"/>
          <w:szCs w:val="24"/>
          <w:lang w:eastAsia="en-IN"/>
        </w:rPr>
        <w:lastRenderedPageBreak/>
        <w:t>Gamification, Motivation, and Student Retention</w:t>
      </w:r>
      <w:r w:rsidRPr="00994D1D">
        <w:rPr>
          <w:rFonts w:ascii="Times New Roman" w:eastAsia="Times New Roman" w:hAnsi="Times New Roman" w:cs="Times New Roman"/>
          <w:sz w:val="24"/>
          <w:szCs w:val="24"/>
          <w:lang w:eastAsia="en-IN"/>
        </w:rPr>
        <w:br/>
        <w:t>To move beyond traditional, often repetitive learning techniques, the ‘Key to Entrance’ portal includes advanced gamification components to sustain high levels of student enthusiasm.</w:t>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b/>
          <w:sz w:val="24"/>
          <w:szCs w:val="24"/>
          <w:lang w:eastAsia="en-IN"/>
        </w:rPr>
        <w:t>Activity Badges:</w:t>
      </w:r>
      <w:r w:rsidRPr="00994D1D">
        <w:rPr>
          <w:rFonts w:ascii="Times New Roman" w:eastAsia="Times New Roman" w:hAnsi="Times New Roman" w:cs="Times New Roman"/>
          <w:sz w:val="24"/>
          <w:szCs w:val="24"/>
          <w:lang w:eastAsia="en-IN"/>
        </w:rPr>
        <w:t xml:space="preserve"> The system awards distinctive Activity Badges following the successful fulfilment of certain study objectives and milestones. These digital prizes provide immediate positive reinforcement, encouraging pupils to persist with their study.</w:t>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b/>
          <w:sz w:val="24"/>
          <w:szCs w:val="24"/>
          <w:lang w:eastAsia="en-IN"/>
        </w:rPr>
        <w:t>Progress Tracking:</w:t>
      </w:r>
      <w:r w:rsidRPr="00994D1D">
        <w:rPr>
          <w:rFonts w:ascii="Times New Roman" w:eastAsia="Times New Roman" w:hAnsi="Times New Roman" w:cs="Times New Roman"/>
          <w:sz w:val="24"/>
          <w:szCs w:val="24"/>
          <w:lang w:eastAsia="en-IN"/>
        </w:rPr>
        <w:t xml:space="preserve"> Students get access to a personal dashboard that visualizes their progress. This allows them to observe their growth in real-time, converting the overwhelming chore of entrance preparation into a series of realistic milestones.</w:t>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b/>
          <w:sz w:val="24"/>
          <w:szCs w:val="24"/>
          <w:lang w:eastAsia="en-IN"/>
        </w:rPr>
        <w:t>Social Sharing and camaraderie Building:</w:t>
      </w:r>
      <w:r w:rsidRPr="00994D1D">
        <w:rPr>
          <w:rFonts w:ascii="Times New Roman" w:eastAsia="Times New Roman" w:hAnsi="Times New Roman" w:cs="Times New Roman"/>
          <w:sz w:val="24"/>
          <w:szCs w:val="24"/>
          <w:lang w:eastAsia="en-IN"/>
        </w:rPr>
        <w:t xml:space="preserve"> The platform allows students to share their achievements and earned badges, encouraging a sense of healthy competition and camaraderie among classmates.</w:t>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b/>
          <w:sz w:val="24"/>
          <w:szCs w:val="24"/>
          <w:lang w:eastAsia="en-IN"/>
        </w:rPr>
        <w:t>Personalized Feedback Loops:</w:t>
      </w:r>
      <w:r w:rsidRPr="00994D1D">
        <w:rPr>
          <w:rFonts w:ascii="Times New Roman" w:eastAsia="Times New Roman" w:hAnsi="Times New Roman" w:cs="Times New Roman"/>
          <w:sz w:val="24"/>
          <w:szCs w:val="24"/>
          <w:lang w:eastAsia="en-IN"/>
        </w:rPr>
        <w:t xml:space="preserve"> The AI doesn't just evaluate tests; it delivers encouraging remarks and specific ideas for progress based on time management and accuracy, acting as a virtual coach that keeps the student engaged.</w:t>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b/>
          <w:sz w:val="24"/>
          <w:szCs w:val="24"/>
          <w:lang w:eastAsia="en-IN"/>
        </w:rPr>
        <w:t>Data-Driven Governance and Institutional Oversight</w:t>
      </w:r>
      <w:r w:rsidRPr="00994D1D">
        <w:rPr>
          <w:rFonts w:ascii="Times New Roman" w:eastAsia="Times New Roman" w:hAnsi="Times New Roman" w:cs="Times New Roman"/>
          <w:sz w:val="24"/>
          <w:szCs w:val="24"/>
          <w:lang w:eastAsia="en-IN"/>
        </w:rPr>
        <w:br/>
        <w:t>The program’s influence extends to the administrative level, where data-driven governance guarantees that no kid is left behind. Through several specialised logins, teachers and school authorities can monitor and adjust the learning process.</w:t>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b/>
          <w:sz w:val="24"/>
          <w:szCs w:val="24"/>
          <w:lang w:eastAsia="en-IN"/>
        </w:rPr>
        <w:t>Exam Statistics Dashboard:</w:t>
      </w:r>
      <w:r w:rsidRPr="00994D1D">
        <w:rPr>
          <w:rFonts w:ascii="Times New Roman" w:eastAsia="Times New Roman" w:hAnsi="Times New Roman" w:cs="Times New Roman"/>
          <w:sz w:val="24"/>
          <w:szCs w:val="24"/>
          <w:lang w:eastAsia="en-IN"/>
        </w:rPr>
        <w:t xml:space="preserve"> Teachers and principals have access to a comprehensive Exam Statistics dashboard. This tool provides a granular perspective of school-level performance, revealing which subjects or specific themes pupils are failing with collectively.</w:t>
      </w:r>
      <w:r w:rsidRPr="00994D1D">
        <w:rPr>
          <w:rFonts w:ascii="Times New Roman" w:eastAsia="Times New Roman" w:hAnsi="Times New Roman" w:cs="Times New Roman"/>
          <w:sz w:val="24"/>
          <w:szCs w:val="24"/>
          <w:lang w:eastAsia="en-IN"/>
        </w:rPr>
        <w:br/>
      </w:r>
      <w:r w:rsidR="0097288A" w:rsidRPr="00994D1D">
        <w:rPr>
          <w:rFonts w:ascii="Times New Roman" w:eastAsia="Times New Roman" w:hAnsi="Times New Roman" w:cs="Times New Roman"/>
          <w:b/>
          <w:sz w:val="24"/>
          <w:szCs w:val="24"/>
          <w:lang w:eastAsia="en-IN"/>
        </w:rPr>
        <w:t>P</w:t>
      </w:r>
      <w:r w:rsidRPr="00994D1D">
        <w:rPr>
          <w:rFonts w:ascii="Times New Roman" w:eastAsia="Times New Roman" w:hAnsi="Times New Roman" w:cs="Times New Roman"/>
          <w:b/>
          <w:sz w:val="24"/>
          <w:szCs w:val="24"/>
          <w:lang w:eastAsia="en-IN"/>
        </w:rPr>
        <w:t>ersonalised Support:</w:t>
      </w:r>
      <w:r w:rsidRPr="00994D1D">
        <w:rPr>
          <w:rFonts w:ascii="Times New Roman" w:eastAsia="Times New Roman" w:hAnsi="Times New Roman" w:cs="Times New Roman"/>
          <w:sz w:val="24"/>
          <w:szCs w:val="24"/>
          <w:lang w:eastAsia="en-IN"/>
        </w:rPr>
        <w:t xml:space="preserve"> With these thorough insights, educators can go beyond broad education to offering personalised support. If the data shows a high percentage of students are failing a specific module in Physics, the school can arrange for specialist remedial sessions.</w:t>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b/>
          <w:sz w:val="24"/>
          <w:szCs w:val="24"/>
          <w:lang w:eastAsia="en-IN"/>
        </w:rPr>
        <w:t>Monitoring Engagement:</w:t>
      </w:r>
      <w:r w:rsidRPr="00994D1D">
        <w:rPr>
          <w:rFonts w:ascii="Times New Roman" w:eastAsia="Times New Roman" w:hAnsi="Times New Roman" w:cs="Times New Roman"/>
          <w:sz w:val="24"/>
          <w:szCs w:val="24"/>
          <w:lang w:eastAsia="en-IN"/>
        </w:rPr>
        <w:t xml:space="preserve"> Principals can track registration and login frequency, allowing them to identify students who are not utilizing the site and intervene to remedy any technical or motivational concerns.</w:t>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b/>
          <w:sz w:val="24"/>
          <w:szCs w:val="24"/>
          <w:lang w:eastAsia="en-IN"/>
        </w:rPr>
        <w:t>Quality Assurance:</w:t>
      </w:r>
      <w:r w:rsidRPr="00994D1D">
        <w:rPr>
          <w:rFonts w:ascii="Times New Roman" w:eastAsia="Times New Roman" w:hAnsi="Times New Roman" w:cs="Times New Roman"/>
          <w:sz w:val="24"/>
          <w:szCs w:val="24"/>
          <w:lang w:eastAsia="en-IN"/>
        </w:rPr>
        <w:t xml:space="preserve"> The portal enables for a continual feedback loop between KITE and the schools. Performance statistics allow KITE's skilled teachers recognise if certain question sets need to be modified for clarity or difficulty, ensuring the content remains at the highest standard.</w:t>
      </w:r>
      <w:r w:rsidRPr="00994D1D">
        <w:rPr>
          <w:rFonts w:ascii="Times New Roman" w:eastAsia="Times New Roman" w:hAnsi="Times New Roman" w:cs="Times New Roman"/>
          <w:sz w:val="24"/>
          <w:szCs w:val="24"/>
          <w:lang w:eastAsia="en-IN"/>
        </w:rPr>
        <w:br/>
      </w:r>
      <w:r w:rsidRPr="00994D1D">
        <w:rPr>
          <w:rFonts w:ascii="Times New Roman" w:eastAsia="Times New Roman" w:hAnsi="Times New Roman" w:cs="Times New Roman"/>
          <w:b/>
          <w:sz w:val="24"/>
          <w:szCs w:val="24"/>
          <w:lang w:eastAsia="en-IN"/>
        </w:rPr>
        <w:t>6. Conclusion</w:t>
      </w:r>
      <w:r w:rsidRPr="00994D1D">
        <w:rPr>
          <w:rFonts w:ascii="Times New Roman" w:eastAsia="Times New Roman" w:hAnsi="Times New Roman" w:cs="Times New Roman"/>
          <w:sz w:val="24"/>
          <w:szCs w:val="24"/>
          <w:lang w:eastAsia="en-IN"/>
        </w:rPr>
        <w:br/>
        <w:t xml:space="preserve">The Kerala KITE 'Key to Entrance' project serves as a significant global paradigm for </w:t>
      </w:r>
      <w:r w:rsidRPr="00994D1D">
        <w:rPr>
          <w:rFonts w:ascii="Times New Roman" w:eastAsia="Times New Roman" w:hAnsi="Times New Roman" w:cs="Times New Roman"/>
          <w:sz w:val="24"/>
          <w:szCs w:val="24"/>
          <w:lang w:eastAsia="en-IN"/>
        </w:rPr>
        <w:lastRenderedPageBreak/>
        <w:t>Responsible EdTech. It is a powerful evidence that when handled by the state with a clear social vision, Artificial Intelligence may be an instrument for dramatic democratization rather than an expensive luxury for a privileged few. By delivering a sophisticated, tailored learning environment absolutely free of cost, the Government of Kerala has moved beyond rhetoric toward actualizing educational justice.</w:t>
      </w:r>
      <w:r w:rsidRPr="00994D1D">
        <w:rPr>
          <w:rFonts w:ascii="Times New Roman" w:eastAsia="Times New Roman" w:hAnsi="Times New Roman" w:cs="Times New Roman"/>
          <w:sz w:val="24"/>
          <w:szCs w:val="24"/>
          <w:lang w:eastAsia="en-IN"/>
        </w:rPr>
        <w:br/>
        <w:t>This program marks a definite step toward guaranteeing that a student’s success in competitive examinations is determined by their merit, hard work, and intrinsic potential—not by their family's ability to pay for high-cost private tutoring. As the program continues to expand, it stands as a light for other regions, illustrating that the digital revolution, when driven by the ideals of inclusivity and public service, can genuinely level the playing field for the next generation.</w:t>
      </w:r>
    </w:p>
    <w:p w14:paraId="6FC9DD0E" w14:textId="2E3244C5" w:rsidR="00635009" w:rsidRPr="00994D1D" w:rsidRDefault="00635009" w:rsidP="0097288A">
      <w:pPr>
        <w:spacing w:after="0" w:line="360" w:lineRule="auto"/>
        <w:rPr>
          <w:rFonts w:ascii="Times New Roman" w:eastAsia="Times New Roman" w:hAnsi="Times New Roman" w:cs="Times New Roman"/>
          <w:sz w:val="24"/>
          <w:szCs w:val="24"/>
          <w:lang w:eastAsia="en-IN"/>
        </w:rPr>
      </w:pPr>
    </w:p>
    <w:p w14:paraId="0AD606A8" w14:textId="77777777" w:rsidR="00635009" w:rsidRPr="00994D1D" w:rsidRDefault="00635009" w:rsidP="00635009">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994D1D">
        <w:rPr>
          <w:rFonts w:ascii="Times New Roman" w:eastAsia="Times New Roman" w:hAnsi="Times New Roman" w:cs="Times New Roman"/>
          <w:b/>
          <w:bCs/>
          <w:sz w:val="27"/>
          <w:szCs w:val="27"/>
          <w:lang w:eastAsia="en-IN"/>
        </w:rPr>
        <w:t>Declarations</w:t>
      </w:r>
    </w:p>
    <w:p w14:paraId="0A9BEC45" w14:textId="023358E6" w:rsidR="00635009" w:rsidRPr="00994D1D" w:rsidRDefault="00635009" w:rsidP="00635009">
      <w:pPr>
        <w:spacing w:before="100" w:beforeAutospacing="1" w:after="100" w:afterAutospacing="1" w:line="240" w:lineRule="auto"/>
        <w:rPr>
          <w:rFonts w:ascii="Times New Roman" w:eastAsia="Times New Roman" w:hAnsi="Times New Roman" w:cs="Times New Roman"/>
          <w:sz w:val="24"/>
          <w:szCs w:val="24"/>
          <w:lang w:eastAsia="en-IN"/>
        </w:rPr>
      </w:pPr>
      <w:r w:rsidRPr="00994D1D">
        <w:rPr>
          <w:rFonts w:ascii="Times New Roman" w:eastAsia="Times New Roman" w:hAnsi="Times New Roman" w:cs="Times New Roman"/>
          <w:b/>
          <w:bCs/>
          <w:sz w:val="24"/>
          <w:szCs w:val="24"/>
          <w:lang w:eastAsia="en-IN"/>
        </w:rPr>
        <w:t xml:space="preserve">1. Funding </w:t>
      </w:r>
      <w:r w:rsidR="006A1C90" w:rsidRPr="00994D1D">
        <w:rPr>
          <w:rFonts w:ascii="Times New Roman" w:eastAsia="Times New Roman" w:hAnsi="Times New Roman" w:cs="Times New Roman"/>
          <w:b/>
          <w:bCs/>
          <w:sz w:val="24"/>
          <w:szCs w:val="24"/>
          <w:lang w:eastAsia="en-IN"/>
        </w:rPr>
        <w:t>Source</w:t>
      </w:r>
      <w:r w:rsidR="006A1C90" w:rsidRPr="00994D1D">
        <w:rPr>
          <w:rFonts w:ascii="Times New Roman" w:eastAsia="Times New Roman" w:hAnsi="Times New Roman" w:cs="Times New Roman"/>
          <w:sz w:val="24"/>
          <w:szCs w:val="24"/>
          <w:lang w:eastAsia="en-IN"/>
        </w:rPr>
        <w:t>:</w:t>
      </w:r>
      <w:r w:rsidRPr="00994D1D">
        <w:rPr>
          <w:rFonts w:ascii="Times New Roman" w:eastAsia="Times New Roman" w:hAnsi="Times New Roman" w:cs="Times New Roman"/>
          <w:sz w:val="24"/>
          <w:szCs w:val="24"/>
          <w:lang w:eastAsia="en-IN"/>
        </w:rPr>
        <w:t xml:space="preserve"> No funding was received for this research from any public,</w:t>
      </w:r>
    </w:p>
    <w:p w14:paraId="28D0D7F5" w14:textId="77777777" w:rsidR="00635009" w:rsidRPr="00994D1D" w:rsidRDefault="00635009" w:rsidP="00635009">
      <w:pPr>
        <w:spacing w:before="100" w:beforeAutospacing="1" w:after="100" w:afterAutospacing="1" w:line="240" w:lineRule="auto"/>
        <w:rPr>
          <w:rFonts w:ascii="Times New Roman" w:eastAsia="Times New Roman" w:hAnsi="Times New Roman" w:cs="Times New Roman"/>
          <w:sz w:val="24"/>
          <w:szCs w:val="24"/>
          <w:lang w:eastAsia="en-IN"/>
        </w:rPr>
      </w:pPr>
      <w:r w:rsidRPr="00994D1D">
        <w:rPr>
          <w:rFonts w:ascii="Times New Roman" w:eastAsia="Times New Roman" w:hAnsi="Times New Roman" w:cs="Times New Roman"/>
          <w:sz w:val="24"/>
          <w:szCs w:val="24"/>
          <w:lang w:eastAsia="en-IN"/>
        </w:rPr>
        <w:t>commercial, or not-for-profit sectors.</w:t>
      </w:r>
    </w:p>
    <w:p w14:paraId="06D694CC" w14:textId="6EF99104" w:rsidR="00635009" w:rsidRPr="00994D1D" w:rsidRDefault="00635009" w:rsidP="00635009">
      <w:pPr>
        <w:spacing w:before="100" w:beforeAutospacing="1" w:after="100" w:afterAutospacing="1" w:line="240" w:lineRule="auto"/>
        <w:rPr>
          <w:rFonts w:ascii="Times New Roman" w:eastAsia="Times New Roman" w:hAnsi="Times New Roman" w:cs="Times New Roman"/>
          <w:sz w:val="24"/>
          <w:szCs w:val="24"/>
          <w:lang w:eastAsia="en-IN"/>
        </w:rPr>
      </w:pPr>
      <w:r w:rsidRPr="00994D1D">
        <w:rPr>
          <w:rFonts w:ascii="Times New Roman" w:eastAsia="Times New Roman" w:hAnsi="Times New Roman" w:cs="Times New Roman"/>
          <w:b/>
          <w:bCs/>
          <w:sz w:val="24"/>
          <w:szCs w:val="24"/>
          <w:lang w:eastAsia="en-IN"/>
        </w:rPr>
        <w:t>2. Acknowledgement</w:t>
      </w:r>
      <w:r w:rsidRPr="00994D1D">
        <w:rPr>
          <w:rFonts w:ascii="Times New Roman" w:eastAsia="Times New Roman" w:hAnsi="Times New Roman" w:cs="Times New Roman"/>
          <w:sz w:val="24"/>
          <w:szCs w:val="24"/>
          <w:lang w:eastAsia="en-IN"/>
        </w:rPr>
        <w:t xml:space="preserve"> The author acknowledges the General Education Department, Government of Kerala, and the Kerala Infrastructure and Technology for Education (KITE) for providing the technical framework and public data regarding the ‘Key to Entrance’ initiative</w:t>
      </w:r>
    </w:p>
    <w:p w14:paraId="1DAC1C16" w14:textId="77777777" w:rsidR="00635009" w:rsidRPr="00994D1D" w:rsidRDefault="00635009" w:rsidP="00635009">
      <w:pPr>
        <w:spacing w:before="100" w:beforeAutospacing="1" w:after="100" w:afterAutospacing="1" w:line="240" w:lineRule="auto"/>
        <w:rPr>
          <w:rFonts w:ascii="Times New Roman" w:eastAsia="Times New Roman" w:hAnsi="Times New Roman" w:cs="Times New Roman"/>
          <w:sz w:val="24"/>
          <w:szCs w:val="24"/>
          <w:lang w:eastAsia="en-IN"/>
        </w:rPr>
      </w:pPr>
      <w:r w:rsidRPr="00994D1D">
        <w:rPr>
          <w:rFonts w:ascii="Times New Roman" w:eastAsia="Times New Roman" w:hAnsi="Times New Roman" w:cs="Times New Roman"/>
          <w:b/>
          <w:bCs/>
          <w:sz w:val="24"/>
          <w:szCs w:val="24"/>
          <w:lang w:eastAsia="en-IN"/>
        </w:rPr>
        <w:t>3. Data Availability</w:t>
      </w:r>
      <w:r w:rsidRPr="00994D1D">
        <w:rPr>
          <w:rFonts w:ascii="Times New Roman" w:eastAsia="Times New Roman" w:hAnsi="Times New Roman" w:cs="Times New Roman"/>
          <w:sz w:val="24"/>
          <w:szCs w:val="24"/>
          <w:lang w:eastAsia="en-IN"/>
        </w:rPr>
        <w:t xml:space="preserve"> Aggregated performance statistics and program guidelines are available through the official KITE portal (www.entrance.kite.kerala.gov.in). Specific study datasets are available from the corresponding author upon reasonable request.</w:t>
      </w:r>
    </w:p>
    <w:p w14:paraId="6EBE3DE6" w14:textId="77777777" w:rsidR="00635009" w:rsidRPr="00994D1D" w:rsidRDefault="00635009" w:rsidP="00635009">
      <w:pPr>
        <w:spacing w:before="100" w:beforeAutospacing="1" w:after="100" w:afterAutospacing="1" w:line="240" w:lineRule="auto"/>
        <w:rPr>
          <w:rFonts w:ascii="Times New Roman" w:eastAsia="Times New Roman" w:hAnsi="Times New Roman" w:cs="Times New Roman"/>
          <w:sz w:val="24"/>
          <w:szCs w:val="24"/>
          <w:lang w:eastAsia="en-IN"/>
        </w:rPr>
      </w:pPr>
      <w:r w:rsidRPr="00994D1D">
        <w:rPr>
          <w:rFonts w:ascii="Times New Roman" w:eastAsia="Times New Roman" w:hAnsi="Times New Roman" w:cs="Times New Roman"/>
          <w:b/>
          <w:bCs/>
          <w:sz w:val="24"/>
          <w:szCs w:val="24"/>
          <w:lang w:eastAsia="en-IN"/>
        </w:rPr>
        <w:t>4. Authors’ Contribution</w:t>
      </w:r>
    </w:p>
    <w:p w14:paraId="3116E6D3" w14:textId="036ADC9D" w:rsidR="00635009" w:rsidRPr="00994D1D" w:rsidRDefault="00635009" w:rsidP="00635009">
      <w:pPr>
        <w:spacing w:before="100" w:beforeAutospacing="1" w:after="100" w:afterAutospacing="1" w:line="240" w:lineRule="auto"/>
        <w:rPr>
          <w:rFonts w:ascii="Times New Roman" w:eastAsia="Times New Roman" w:hAnsi="Times New Roman" w:cs="Times New Roman"/>
          <w:sz w:val="24"/>
          <w:szCs w:val="24"/>
          <w:lang w:eastAsia="en-IN"/>
        </w:rPr>
      </w:pPr>
      <w:r w:rsidRPr="00994D1D">
        <w:rPr>
          <w:rFonts w:ascii="Times New Roman" w:eastAsia="Times New Roman" w:hAnsi="Times New Roman" w:cs="Times New Roman"/>
          <w:sz w:val="24"/>
          <w:szCs w:val="24"/>
          <w:lang w:eastAsia="en-IN"/>
        </w:rPr>
        <w:t>Conceptualization of the case study, primary writing, and analysis of AI-driven pedagogy in the Samagra AI Learning Room. Data collection regarding student enrolment, monitoring of Exam Statistics dashboards, and verification of implementation strategies across public schools.</w:t>
      </w:r>
    </w:p>
    <w:p w14:paraId="56A20897" w14:textId="77777777" w:rsidR="00635009" w:rsidRPr="00994D1D" w:rsidRDefault="00635009" w:rsidP="00635009">
      <w:pPr>
        <w:spacing w:before="100" w:beforeAutospacing="1" w:after="100" w:afterAutospacing="1" w:line="240" w:lineRule="auto"/>
        <w:rPr>
          <w:rFonts w:ascii="Times New Roman" w:eastAsia="Times New Roman" w:hAnsi="Times New Roman" w:cs="Times New Roman"/>
          <w:sz w:val="24"/>
          <w:szCs w:val="24"/>
          <w:lang w:eastAsia="en-IN"/>
        </w:rPr>
      </w:pPr>
      <w:r w:rsidRPr="00994D1D">
        <w:rPr>
          <w:rFonts w:ascii="Times New Roman" w:eastAsia="Times New Roman" w:hAnsi="Times New Roman" w:cs="Times New Roman"/>
          <w:b/>
          <w:bCs/>
          <w:sz w:val="24"/>
          <w:szCs w:val="24"/>
          <w:lang w:eastAsia="en-IN"/>
        </w:rPr>
        <w:t>5. Use of AI and AI-Assisted Technologies</w:t>
      </w:r>
    </w:p>
    <w:p w14:paraId="21305DD4" w14:textId="77777777" w:rsidR="00635009" w:rsidRPr="00994D1D" w:rsidRDefault="00635009" w:rsidP="00635009">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994D1D">
        <w:rPr>
          <w:rFonts w:ascii="Times New Roman" w:eastAsia="Times New Roman" w:hAnsi="Times New Roman" w:cs="Times New Roman"/>
          <w:b/>
          <w:bCs/>
          <w:sz w:val="24"/>
          <w:szCs w:val="24"/>
          <w:lang w:eastAsia="en-IN"/>
        </w:rPr>
        <w:t>Language Proofing:</w:t>
      </w:r>
      <w:r w:rsidRPr="00994D1D">
        <w:rPr>
          <w:rFonts w:ascii="Times New Roman" w:eastAsia="Times New Roman" w:hAnsi="Times New Roman" w:cs="Times New Roman"/>
          <w:sz w:val="24"/>
          <w:szCs w:val="24"/>
          <w:lang w:eastAsia="en-IN"/>
        </w:rPr>
        <w:t xml:space="preserve"> Generative AI was used for language proofing, structural organization, and enhancing the academic tone of this manuscript.</w:t>
      </w:r>
    </w:p>
    <w:p w14:paraId="68791763" w14:textId="106333D1" w:rsidR="00635009" w:rsidRPr="00994D1D" w:rsidRDefault="00635009" w:rsidP="00635009">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994D1D">
        <w:rPr>
          <w:rFonts w:ascii="Times New Roman" w:eastAsia="Times New Roman" w:hAnsi="Times New Roman" w:cs="Times New Roman"/>
          <w:b/>
          <w:bCs/>
          <w:sz w:val="24"/>
          <w:szCs w:val="24"/>
          <w:lang w:eastAsia="en-IN"/>
        </w:rPr>
        <w:t>Program Analysis:</w:t>
      </w:r>
      <w:r w:rsidRPr="00994D1D">
        <w:rPr>
          <w:rFonts w:ascii="Times New Roman" w:eastAsia="Times New Roman" w:hAnsi="Times New Roman" w:cs="Times New Roman"/>
          <w:sz w:val="24"/>
          <w:szCs w:val="24"/>
          <w:lang w:eastAsia="en-IN"/>
        </w:rPr>
        <w:t xml:space="preserve"> This paper analyses the specific use of AI-driven predictive analytics and adaptive testing engines within the Samagra AI Learning Room for personalized student study plans.</w:t>
      </w:r>
    </w:p>
    <w:p w14:paraId="238FDBE6" w14:textId="54234774" w:rsidR="00635009" w:rsidRPr="00994D1D" w:rsidRDefault="00635009" w:rsidP="00635009">
      <w:pPr>
        <w:spacing w:before="100" w:beforeAutospacing="1" w:after="100" w:afterAutospacing="1" w:line="240" w:lineRule="auto"/>
        <w:rPr>
          <w:rFonts w:ascii="Times New Roman" w:eastAsia="Times New Roman" w:hAnsi="Times New Roman" w:cs="Times New Roman"/>
          <w:sz w:val="24"/>
          <w:szCs w:val="24"/>
          <w:lang w:eastAsia="en-IN"/>
        </w:rPr>
      </w:pPr>
      <w:r w:rsidRPr="00994D1D">
        <w:rPr>
          <w:rFonts w:ascii="Times New Roman" w:eastAsia="Times New Roman" w:hAnsi="Times New Roman" w:cs="Times New Roman"/>
          <w:b/>
          <w:bCs/>
          <w:sz w:val="24"/>
          <w:szCs w:val="24"/>
          <w:lang w:eastAsia="en-IN"/>
        </w:rPr>
        <w:lastRenderedPageBreak/>
        <w:t>6. Conflict of Interest</w:t>
      </w:r>
      <w:r w:rsidRPr="00994D1D">
        <w:rPr>
          <w:rFonts w:ascii="Times New Roman" w:eastAsia="Times New Roman" w:hAnsi="Times New Roman" w:cs="Times New Roman"/>
          <w:sz w:val="24"/>
          <w:szCs w:val="24"/>
          <w:lang w:eastAsia="en-IN"/>
        </w:rPr>
        <w:t xml:space="preserve"> The authors declare that there is no conflict of interest regarding the publication of this article. The study is an independent analysis of a public sector educational initiative.</w:t>
      </w:r>
    </w:p>
    <w:p w14:paraId="5984F595" w14:textId="4E0C4B1A" w:rsidR="00635009" w:rsidRPr="00994D1D" w:rsidRDefault="00635009" w:rsidP="00635009">
      <w:pPr>
        <w:spacing w:before="100" w:beforeAutospacing="1" w:after="100" w:afterAutospacing="1" w:line="240" w:lineRule="auto"/>
        <w:rPr>
          <w:rFonts w:ascii="Times New Roman" w:eastAsia="Times New Roman" w:hAnsi="Times New Roman" w:cs="Times New Roman"/>
          <w:sz w:val="24"/>
          <w:szCs w:val="24"/>
          <w:lang w:eastAsia="en-IN"/>
        </w:rPr>
      </w:pPr>
      <w:r w:rsidRPr="00994D1D">
        <w:rPr>
          <w:rFonts w:ascii="Times New Roman" w:eastAsia="Times New Roman" w:hAnsi="Times New Roman" w:cs="Times New Roman"/>
          <w:b/>
          <w:bCs/>
          <w:sz w:val="24"/>
          <w:szCs w:val="24"/>
          <w:lang w:eastAsia="en-IN"/>
        </w:rPr>
        <w:t>7. Copyright Permissions</w:t>
      </w:r>
      <w:r w:rsidRPr="00994D1D">
        <w:rPr>
          <w:rFonts w:ascii="Times New Roman" w:eastAsia="Times New Roman" w:hAnsi="Times New Roman" w:cs="Times New Roman"/>
          <w:sz w:val="24"/>
          <w:szCs w:val="24"/>
          <w:lang w:eastAsia="en-IN"/>
        </w:rPr>
        <w:t xml:space="preserve"> Copyright permissions for all figures, tables, and system screenshots (including the Samagra AI interface and KITE VICTERS broadcasts) included in this article have been duly obtained from Kerala Infrastructure and Technology for Education (KITE)</w:t>
      </w:r>
    </w:p>
    <w:p w14:paraId="25C0D6B8" w14:textId="2C97E9E4" w:rsidR="0097288A" w:rsidRPr="00994D1D" w:rsidRDefault="0097288A" w:rsidP="0097288A">
      <w:pPr>
        <w:spacing w:before="100" w:beforeAutospacing="1" w:after="0" w:line="240" w:lineRule="auto"/>
        <w:rPr>
          <w:rFonts w:ascii="Times New Roman" w:eastAsia="Times New Roman" w:hAnsi="Times New Roman" w:cs="Times New Roman"/>
          <w:color w:val="1F1F1F"/>
          <w:sz w:val="24"/>
          <w:szCs w:val="24"/>
          <w:lang w:eastAsia="en-IN"/>
        </w:rPr>
      </w:pPr>
      <w:r w:rsidRPr="00994D1D">
        <w:rPr>
          <w:rFonts w:ascii="Times New Roman" w:eastAsia="Times New Roman" w:hAnsi="Times New Roman" w:cs="Times New Roman"/>
          <w:b/>
          <w:bCs/>
          <w:color w:val="1F1F1F"/>
          <w:sz w:val="24"/>
          <w:szCs w:val="24"/>
          <w:bdr w:val="none" w:sz="0" w:space="0" w:color="auto" w:frame="1"/>
          <w:lang w:eastAsia="en-IN"/>
        </w:rPr>
        <w:t>References</w:t>
      </w:r>
    </w:p>
    <w:p w14:paraId="71FA0BE2" w14:textId="77777777" w:rsidR="0097288A" w:rsidRPr="00994D1D" w:rsidRDefault="0097288A" w:rsidP="0097288A">
      <w:pPr>
        <w:spacing w:before="100" w:beforeAutospacing="1" w:after="0" w:line="240" w:lineRule="auto"/>
        <w:rPr>
          <w:rFonts w:ascii="Times New Roman" w:eastAsia="Times New Roman" w:hAnsi="Times New Roman" w:cs="Times New Roman"/>
          <w:color w:val="1F1F1F"/>
          <w:sz w:val="24"/>
          <w:szCs w:val="24"/>
          <w:lang w:eastAsia="en-IN"/>
        </w:rPr>
      </w:pPr>
      <w:r w:rsidRPr="00994D1D">
        <w:rPr>
          <w:rFonts w:ascii="Times New Roman" w:eastAsia="Times New Roman" w:hAnsi="Times New Roman" w:cs="Times New Roman"/>
          <w:color w:val="1F1F1F"/>
          <w:sz w:val="24"/>
          <w:szCs w:val="24"/>
          <w:bdr w:val="none" w:sz="0" w:space="0" w:color="auto" w:frame="1"/>
          <w:lang w:eastAsia="en-IN"/>
        </w:rPr>
        <w:t xml:space="preserve">Government of Kerala. (2025, February 4). </w:t>
      </w:r>
      <w:r w:rsidRPr="00994D1D">
        <w:rPr>
          <w:rFonts w:ascii="Times New Roman" w:eastAsia="Times New Roman" w:hAnsi="Times New Roman" w:cs="Times New Roman"/>
          <w:i/>
          <w:iCs/>
          <w:color w:val="1F1F1F"/>
          <w:sz w:val="24"/>
          <w:szCs w:val="24"/>
          <w:bdr w:val="none" w:sz="0" w:space="0" w:color="auto" w:frame="1"/>
          <w:lang w:eastAsia="en-IN"/>
        </w:rPr>
        <w:t>Operational guidelines for activities to raise the quality of public education and improve academic standards (Circular No. 2182/2025/GEDN)</w:t>
      </w:r>
      <w:r w:rsidRPr="00994D1D">
        <w:rPr>
          <w:rFonts w:ascii="Times New Roman" w:eastAsia="Times New Roman" w:hAnsi="Times New Roman" w:cs="Times New Roman"/>
          <w:color w:val="1F1F1F"/>
          <w:sz w:val="24"/>
          <w:szCs w:val="24"/>
          <w:bdr w:val="none" w:sz="0" w:space="0" w:color="auto" w:frame="1"/>
          <w:lang w:eastAsia="en-IN"/>
        </w:rPr>
        <w:t>.</w:t>
      </w:r>
    </w:p>
    <w:p w14:paraId="20A6E267" w14:textId="77777777" w:rsidR="0097288A" w:rsidRPr="00994D1D" w:rsidRDefault="0097288A" w:rsidP="0097288A">
      <w:pPr>
        <w:spacing w:before="100" w:beforeAutospacing="1" w:after="0" w:line="240" w:lineRule="auto"/>
        <w:rPr>
          <w:rFonts w:ascii="Times New Roman" w:eastAsia="Times New Roman" w:hAnsi="Times New Roman" w:cs="Times New Roman"/>
          <w:color w:val="1F1F1F"/>
          <w:sz w:val="24"/>
          <w:szCs w:val="24"/>
          <w:lang w:eastAsia="en-IN"/>
        </w:rPr>
      </w:pPr>
      <w:r w:rsidRPr="00994D1D">
        <w:rPr>
          <w:rFonts w:ascii="Times New Roman" w:eastAsia="Times New Roman" w:hAnsi="Times New Roman" w:cs="Times New Roman"/>
          <w:color w:val="1F1F1F"/>
          <w:sz w:val="24"/>
          <w:szCs w:val="24"/>
          <w:bdr w:val="none" w:sz="0" w:space="0" w:color="auto" w:frame="1"/>
          <w:lang w:eastAsia="en-IN"/>
        </w:rPr>
        <w:t xml:space="preserve">Government of Kerala. (2026, February 11). </w:t>
      </w:r>
      <w:r w:rsidRPr="00994D1D">
        <w:rPr>
          <w:rFonts w:ascii="Times New Roman" w:eastAsia="Times New Roman" w:hAnsi="Times New Roman" w:cs="Times New Roman"/>
          <w:i/>
          <w:iCs/>
          <w:color w:val="1F1F1F"/>
          <w:sz w:val="24"/>
          <w:szCs w:val="24"/>
          <w:bdr w:val="none" w:sz="0" w:space="0" w:color="auto" w:frame="1"/>
          <w:lang w:eastAsia="en-IN"/>
        </w:rPr>
        <w:t>Special training using AI systems for Higher Secondary and Vocational Higher Secondary school students participating in competitive entrance examinations (Circular No. KITE/2026/VC/2355 (3))</w:t>
      </w:r>
      <w:r w:rsidRPr="00994D1D">
        <w:rPr>
          <w:rFonts w:ascii="Times New Roman" w:eastAsia="Times New Roman" w:hAnsi="Times New Roman" w:cs="Times New Roman"/>
          <w:color w:val="1F1F1F"/>
          <w:sz w:val="24"/>
          <w:szCs w:val="24"/>
          <w:bdr w:val="none" w:sz="0" w:space="0" w:color="auto" w:frame="1"/>
          <w:lang w:eastAsia="en-IN"/>
        </w:rPr>
        <w:t>.</w:t>
      </w:r>
    </w:p>
    <w:p w14:paraId="3D48424A" w14:textId="77777777" w:rsidR="0097288A" w:rsidRPr="00994D1D" w:rsidRDefault="0097288A" w:rsidP="0097288A">
      <w:pPr>
        <w:spacing w:before="100" w:beforeAutospacing="1" w:after="0" w:line="240" w:lineRule="auto"/>
        <w:rPr>
          <w:rFonts w:ascii="Times New Roman" w:eastAsia="Times New Roman" w:hAnsi="Times New Roman" w:cs="Times New Roman"/>
          <w:color w:val="1F1F1F"/>
          <w:sz w:val="24"/>
          <w:szCs w:val="24"/>
          <w:lang w:eastAsia="en-IN"/>
        </w:rPr>
      </w:pPr>
      <w:r w:rsidRPr="00994D1D">
        <w:rPr>
          <w:rFonts w:ascii="Times New Roman" w:eastAsia="Times New Roman" w:hAnsi="Times New Roman" w:cs="Times New Roman"/>
          <w:color w:val="1F1F1F"/>
          <w:sz w:val="24"/>
          <w:szCs w:val="24"/>
          <w:bdr w:val="none" w:sz="0" w:space="0" w:color="auto" w:frame="1"/>
          <w:lang w:eastAsia="en-IN"/>
        </w:rPr>
        <w:t xml:space="preserve">K. Anvar Sadath. (2026, February). </w:t>
      </w:r>
      <w:r w:rsidRPr="00994D1D">
        <w:rPr>
          <w:rFonts w:ascii="Times New Roman" w:eastAsia="Times New Roman" w:hAnsi="Times New Roman" w:cs="Times New Roman"/>
          <w:i/>
          <w:iCs/>
          <w:color w:val="1F1F1F"/>
          <w:sz w:val="24"/>
          <w:szCs w:val="24"/>
          <w:bdr w:val="none" w:sz="0" w:space="0" w:color="auto" w:frame="1"/>
          <w:lang w:eastAsia="en-IN"/>
        </w:rPr>
        <w:t>Key to Entrance: User guide for students</w:t>
      </w:r>
      <w:r w:rsidRPr="00994D1D">
        <w:rPr>
          <w:rFonts w:ascii="Times New Roman" w:eastAsia="Times New Roman" w:hAnsi="Times New Roman" w:cs="Times New Roman"/>
          <w:color w:val="1F1F1F"/>
          <w:sz w:val="24"/>
          <w:szCs w:val="24"/>
          <w:bdr w:val="none" w:sz="0" w:space="0" w:color="auto" w:frame="1"/>
          <w:lang w:eastAsia="en-IN"/>
        </w:rPr>
        <w:t>. Kerala Infrastructure and Technology for Education (KITE).</w:t>
      </w:r>
    </w:p>
    <w:p w14:paraId="342A35CE" w14:textId="77777777" w:rsidR="0097288A" w:rsidRPr="00994D1D" w:rsidRDefault="0097288A" w:rsidP="0097288A">
      <w:pPr>
        <w:spacing w:before="100" w:beforeAutospacing="1" w:after="0" w:line="240" w:lineRule="auto"/>
        <w:rPr>
          <w:rFonts w:ascii="Times New Roman" w:eastAsia="Times New Roman" w:hAnsi="Times New Roman" w:cs="Times New Roman"/>
          <w:color w:val="1F1F1F"/>
          <w:sz w:val="24"/>
          <w:szCs w:val="24"/>
          <w:lang w:eastAsia="en-IN"/>
        </w:rPr>
      </w:pPr>
      <w:r w:rsidRPr="00994D1D">
        <w:rPr>
          <w:rFonts w:ascii="Times New Roman" w:eastAsia="Times New Roman" w:hAnsi="Times New Roman" w:cs="Times New Roman"/>
          <w:color w:val="1F1F1F"/>
          <w:sz w:val="24"/>
          <w:szCs w:val="24"/>
          <w:bdr w:val="none" w:sz="0" w:space="0" w:color="auto" w:frame="1"/>
          <w:lang w:eastAsia="en-IN"/>
        </w:rPr>
        <w:t xml:space="preserve">Kerala Infrastructure and Technology for Education. (2026, February 12). </w:t>
      </w:r>
      <w:r w:rsidRPr="00994D1D">
        <w:rPr>
          <w:rFonts w:ascii="Times New Roman" w:eastAsia="Times New Roman" w:hAnsi="Times New Roman" w:cs="Times New Roman"/>
          <w:i/>
          <w:iCs/>
          <w:color w:val="1F1F1F"/>
          <w:sz w:val="24"/>
          <w:szCs w:val="24"/>
          <w:bdr w:val="none" w:sz="0" w:space="0" w:color="auto" w:frame="1"/>
          <w:lang w:eastAsia="en-IN"/>
        </w:rPr>
        <w:t>KITE floats AI-based entrance coaching</w:t>
      </w:r>
      <w:r w:rsidRPr="00994D1D">
        <w:rPr>
          <w:rFonts w:ascii="Times New Roman" w:eastAsia="Times New Roman" w:hAnsi="Times New Roman" w:cs="Times New Roman"/>
          <w:color w:val="1F1F1F"/>
          <w:sz w:val="24"/>
          <w:szCs w:val="24"/>
          <w:bdr w:val="none" w:sz="0" w:space="0" w:color="auto" w:frame="1"/>
          <w:lang w:eastAsia="en-IN"/>
        </w:rPr>
        <w:t>. Times News Network.</w:t>
      </w:r>
    </w:p>
    <w:p w14:paraId="525EE2AC" w14:textId="77777777" w:rsidR="0097288A" w:rsidRPr="00994D1D" w:rsidRDefault="0097288A" w:rsidP="0097288A">
      <w:pPr>
        <w:spacing w:before="100" w:beforeAutospacing="1" w:after="0" w:line="240" w:lineRule="auto"/>
        <w:rPr>
          <w:rFonts w:ascii="Times New Roman" w:eastAsia="Times New Roman" w:hAnsi="Times New Roman" w:cs="Times New Roman"/>
          <w:color w:val="1F1F1F"/>
          <w:sz w:val="24"/>
          <w:szCs w:val="24"/>
          <w:lang w:eastAsia="en-IN"/>
        </w:rPr>
      </w:pPr>
      <w:r w:rsidRPr="00994D1D">
        <w:rPr>
          <w:rFonts w:ascii="Times New Roman" w:eastAsia="Times New Roman" w:hAnsi="Times New Roman" w:cs="Times New Roman"/>
          <w:color w:val="1F1F1F"/>
          <w:sz w:val="24"/>
          <w:szCs w:val="24"/>
          <w:bdr w:val="none" w:sz="0" w:space="0" w:color="auto" w:frame="1"/>
          <w:lang w:eastAsia="en-IN"/>
        </w:rPr>
        <w:t xml:space="preserve">Kerala Infrastructure and Technology for Education. (2026, February). </w:t>
      </w:r>
      <w:r w:rsidRPr="00994D1D">
        <w:rPr>
          <w:rFonts w:ascii="Times New Roman" w:eastAsia="Times New Roman" w:hAnsi="Times New Roman" w:cs="Times New Roman"/>
          <w:i/>
          <w:iCs/>
          <w:color w:val="1F1F1F"/>
          <w:sz w:val="24"/>
          <w:szCs w:val="24"/>
          <w:bdr w:val="none" w:sz="0" w:space="0" w:color="auto" w:frame="1"/>
          <w:lang w:eastAsia="en-IN"/>
        </w:rPr>
        <w:t>KITE launches entrance coaching with AI tools</w:t>
      </w:r>
      <w:r w:rsidRPr="00994D1D">
        <w:rPr>
          <w:rFonts w:ascii="Times New Roman" w:eastAsia="Times New Roman" w:hAnsi="Times New Roman" w:cs="Times New Roman"/>
          <w:color w:val="1F1F1F"/>
          <w:sz w:val="24"/>
          <w:szCs w:val="24"/>
          <w:bdr w:val="none" w:sz="0" w:space="0" w:color="auto" w:frame="1"/>
          <w:lang w:eastAsia="en-IN"/>
        </w:rPr>
        <w:t>. The Hindu Bureau.</w:t>
      </w:r>
    </w:p>
    <w:p w14:paraId="1D2ABB3A" w14:textId="77777777" w:rsidR="0097288A" w:rsidRPr="00994D1D" w:rsidRDefault="0097288A" w:rsidP="0097288A">
      <w:pPr>
        <w:spacing w:before="100" w:beforeAutospacing="1" w:after="0" w:line="240" w:lineRule="auto"/>
        <w:rPr>
          <w:rFonts w:ascii="Times New Roman" w:eastAsia="Times New Roman" w:hAnsi="Times New Roman" w:cs="Times New Roman"/>
          <w:color w:val="1F1F1F"/>
          <w:sz w:val="24"/>
          <w:szCs w:val="24"/>
          <w:lang w:eastAsia="en-IN"/>
        </w:rPr>
      </w:pPr>
      <w:r w:rsidRPr="00994D1D">
        <w:rPr>
          <w:rFonts w:ascii="Times New Roman" w:eastAsia="Times New Roman" w:hAnsi="Times New Roman" w:cs="Times New Roman"/>
          <w:color w:val="1F1F1F"/>
          <w:sz w:val="24"/>
          <w:szCs w:val="24"/>
          <w:bdr w:val="none" w:sz="0" w:space="0" w:color="auto" w:frame="1"/>
          <w:lang w:eastAsia="en-IN"/>
        </w:rPr>
        <w:t xml:space="preserve">Kerala Infrastructure and Technology for Education. (2026, February). </w:t>
      </w:r>
      <w:r w:rsidRPr="00994D1D">
        <w:rPr>
          <w:rFonts w:ascii="Times New Roman" w:eastAsia="Times New Roman" w:hAnsi="Times New Roman" w:cs="Times New Roman"/>
          <w:i/>
          <w:iCs/>
          <w:color w:val="1F1F1F"/>
          <w:sz w:val="24"/>
          <w:szCs w:val="24"/>
          <w:bdr w:val="none" w:sz="0" w:space="0" w:color="auto" w:frame="1"/>
          <w:lang w:eastAsia="en-IN"/>
        </w:rPr>
        <w:t>KITE takes AI aid to prepare students for entrance exams</w:t>
      </w:r>
      <w:r w:rsidRPr="00994D1D">
        <w:rPr>
          <w:rFonts w:ascii="Times New Roman" w:eastAsia="Times New Roman" w:hAnsi="Times New Roman" w:cs="Times New Roman"/>
          <w:color w:val="1F1F1F"/>
          <w:sz w:val="24"/>
          <w:szCs w:val="24"/>
          <w:bdr w:val="none" w:sz="0" w:space="0" w:color="auto" w:frame="1"/>
          <w:lang w:eastAsia="en-IN"/>
        </w:rPr>
        <w:t>. Express News Service.</w:t>
      </w:r>
    </w:p>
    <w:p w14:paraId="0B5D5247" w14:textId="1140FEBC" w:rsidR="0097288A" w:rsidRDefault="0097288A" w:rsidP="0097288A">
      <w:pPr>
        <w:spacing w:before="100" w:beforeAutospacing="1" w:after="0" w:line="240" w:lineRule="auto"/>
        <w:rPr>
          <w:rFonts w:ascii="Times New Roman" w:eastAsia="Times New Roman" w:hAnsi="Times New Roman" w:cs="Times New Roman"/>
          <w:color w:val="0B57D0"/>
          <w:sz w:val="24"/>
          <w:szCs w:val="24"/>
          <w:u w:val="single"/>
          <w:bdr w:val="none" w:sz="0" w:space="0" w:color="auto" w:frame="1"/>
          <w:lang w:eastAsia="en-IN"/>
        </w:rPr>
      </w:pPr>
      <w:r w:rsidRPr="00994D1D">
        <w:rPr>
          <w:rFonts w:ascii="Times New Roman" w:eastAsia="Times New Roman" w:hAnsi="Times New Roman" w:cs="Times New Roman"/>
          <w:color w:val="1F1F1F"/>
          <w:sz w:val="24"/>
          <w:szCs w:val="24"/>
          <w:bdr w:val="none" w:sz="0" w:space="0" w:color="auto" w:frame="1"/>
          <w:lang w:eastAsia="en-IN"/>
        </w:rPr>
        <w:t xml:space="preserve">Kerala Infrastructure and Technology for Education. (n.d.). </w:t>
      </w:r>
      <w:r w:rsidRPr="00994D1D">
        <w:rPr>
          <w:rFonts w:ascii="Times New Roman" w:eastAsia="Times New Roman" w:hAnsi="Times New Roman" w:cs="Times New Roman"/>
          <w:i/>
          <w:iCs/>
          <w:color w:val="1F1F1F"/>
          <w:sz w:val="24"/>
          <w:szCs w:val="24"/>
          <w:bdr w:val="none" w:sz="0" w:space="0" w:color="auto" w:frame="1"/>
          <w:lang w:eastAsia="en-IN"/>
        </w:rPr>
        <w:t>Key to Entrance portal</w:t>
      </w:r>
      <w:r w:rsidRPr="00994D1D">
        <w:rPr>
          <w:rFonts w:ascii="Times New Roman" w:eastAsia="Times New Roman" w:hAnsi="Times New Roman" w:cs="Times New Roman"/>
          <w:color w:val="1F1F1F"/>
          <w:sz w:val="24"/>
          <w:szCs w:val="24"/>
          <w:bdr w:val="none" w:sz="0" w:space="0" w:color="auto" w:frame="1"/>
          <w:lang w:eastAsia="en-IN"/>
        </w:rPr>
        <w:t xml:space="preserve">.. </w:t>
      </w:r>
      <w:hyperlink r:id="rId8" w:tgtFrame="_blank" w:history="1">
        <w:r w:rsidRPr="00994D1D">
          <w:rPr>
            <w:rFonts w:ascii="Times New Roman" w:eastAsia="Times New Roman" w:hAnsi="Times New Roman" w:cs="Times New Roman"/>
            <w:color w:val="0B57D0"/>
            <w:sz w:val="24"/>
            <w:szCs w:val="24"/>
            <w:u w:val="single"/>
            <w:bdr w:val="none" w:sz="0" w:space="0" w:color="auto" w:frame="1"/>
            <w:lang w:eastAsia="en-IN"/>
          </w:rPr>
          <w:t>http://www.entrance.kite.kerala.gov.in</w:t>
        </w:r>
      </w:hyperlink>
    </w:p>
    <w:p w14:paraId="05793FDA" w14:textId="77777777" w:rsidR="006A1C90" w:rsidRPr="00994D1D" w:rsidRDefault="006A1C90" w:rsidP="0097288A">
      <w:pPr>
        <w:spacing w:before="100" w:beforeAutospacing="1" w:after="0" w:line="240" w:lineRule="auto"/>
        <w:rPr>
          <w:rFonts w:ascii="Times New Roman" w:eastAsia="Times New Roman" w:hAnsi="Times New Roman" w:cs="Times New Roman"/>
          <w:color w:val="1F1F1F"/>
          <w:sz w:val="24"/>
          <w:szCs w:val="24"/>
          <w:lang w:eastAsia="en-IN"/>
        </w:rPr>
      </w:pPr>
    </w:p>
    <w:p w14:paraId="01CA9387" w14:textId="77777777" w:rsidR="006A1C90" w:rsidRPr="006A1C90" w:rsidRDefault="006A1C90" w:rsidP="006A1C90">
      <w:pPr>
        <w:pStyle w:val="Bibliography"/>
        <w:rPr>
          <w:rFonts w:ascii="Times New Roman" w:hAnsi="Times New Roman" w:cs="Times New Roman"/>
          <w:sz w:val="24"/>
        </w:rPr>
      </w:pPr>
      <w:r>
        <w:fldChar w:fldCharType="begin"/>
      </w:r>
      <w:r>
        <w:instrText xml:space="preserve"> ADDIN ZOTERO_BIBL {"uncited":[],"omitted":[],"custom":[]} CSL_BIBLIOGRAPHY </w:instrText>
      </w:r>
      <w:r>
        <w:fldChar w:fldCharType="separate"/>
      </w:r>
      <w:r w:rsidRPr="006A1C90">
        <w:rPr>
          <w:rFonts w:ascii="Times New Roman" w:hAnsi="Times New Roman" w:cs="Times New Roman"/>
          <w:sz w:val="24"/>
        </w:rPr>
        <w:t xml:space="preserve">Ali El Deen, A. A. M. M., Albasis, H. H., &amp; Mohamed, A. M. (2026). Teacher charisma and AI-mediated education: Effects on EFL learners’ attitudes and self-efficacy. </w:t>
      </w:r>
      <w:r w:rsidRPr="006A1C90">
        <w:rPr>
          <w:rFonts w:ascii="Times New Roman" w:hAnsi="Times New Roman" w:cs="Times New Roman"/>
          <w:i/>
          <w:iCs/>
          <w:sz w:val="24"/>
        </w:rPr>
        <w:t>Acta Psychologica</w:t>
      </w:r>
      <w:r w:rsidRPr="006A1C90">
        <w:rPr>
          <w:rFonts w:ascii="Times New Roman" w:hAnsi="Times New Roman" w:cs="Times New Roman"/>
          <w:sz w:val="24"/>
        </w:rPr>
        <w:t xml:space="preserve">, </w:t>
      </w:r>
      <w:r w:rsidRPr="006A1C90">
        <w:rPr>
          <w:rFonts w:ascii="Times New Roman" w:hAnsi="Times New Roman" w:cs="Times New Roman"/>
          <w:i/>
          <w:iCs/>
          <w:sz w:val="24"/>
        </w:rPr>
        <w:t>263</w:t>
      </w:r>
      <w:r w:rsidRPr="006A1C90">
        <w:rPr>
          <w:rFonts w:ascii="Times New Roman" w:hAnsi="Times New Roman" w:cs="Times New Roman"/>
          <w:sz w:val="24"/>
        </w:rPr>
        <w:t>, 106244. https://doi.org/10.1016/j.actpsy.2026.106244</w:t>
      </w:r>
    </w:p>
    <w:p w14:paraId="538A506C" w14:textId="77777777" w:rsidR="006A1C90" w:rsidRPr="006A1C90" w:rsidRDefault="006A1C90" w:rsidP="006A1C90">
      <w:pPr>
        <w:pStyle w:val="Bibliography"/>
        <w:rPr>
          <w:rFonts w:ascii="Times New Roman" w:hAnsi="Times New Roman" w:cs="Times New Roman"/>
          <w:sz w:val="24"/>
        </w:rPr>
      </w:pPr>
      <w:r w:rsidRPr="006A1C90">
        <w:rPr>
          <w:rFonts w:ascii="Times New Roman" w:hAnsi="Times New Roman" w:cs="Times New Roman"/>
          <w:sz w:val="24"/>
        </w:rPr>
        <w:t xml:space="preserve">Chen, K., Tallant, A. C., &amp; Selig, I. (2024). Exploring generative AI literacy in higher education: Student adoption, interaction, evaluation and ethical perceptions. </w:t>
      </w:r>
      <w:r w:rsidRPr="006A1C90">
        <w:rPr>
          <w:rFonts w:ascii="Times New Roman" w:hAnsi="Times New Roman" w:cs="Times New Roman"/>
          <w:i/>
          <w:iCs/>
          <w:sz w:val="24"/>
        </w:rPr>
        <w:t>Information and Learning Sciences</w:t>
      </w:r>
      <w:r w:rsidRPr="006A1C90">
        <w:rPr>
          <w:rFonts w:ascii="Times New Roman" w:hAnsi="Times New Roman" w:cs="Times New Roman"/>
          <w:sz w:val="24"/>
        </w:rPr>
        <w:t xml:space="preserve">, </w:t>
      </w:r>
      <w:r w:rsidRPr="006A1C90">
        <w:rPr>
          <w:rFonts w:ascii="Times New Roman" w:hAnsi="Times New Roman" w:cs="Times New Roman"/>
          <w:i/>
          <w:iCs/>
          <w:sz w:val="24"/>
        </w:rPr>
        <w:t>126</w:t>
      </w:r>
      <w:r w:rsidRPr="006A1C90">
        <w:rPr>
          <w:rFonts w:ascii="Times New Roman" w:hAnsi="Times New Roman" w:cs="Times New Roman"/>
          <w:sz w:val="24"/>
        </w:rPr>
        <w:t>(1–2), 132–148. https://doi.org/10.1108/ILS-10-2023-0160</w:t>
      </w:r>
    </w:p>
    <w:p w14:paraId="7C3C29C8" w14:textId="77777777" w:rsidR="006A1C90" w:rsidRPr="006A1C90" w:rsidRDefault="006A1C90" w:rsidP="006A1C90">
      <w:pPr>
        <w:pStyle w:val="Bibliography"/>
        <w:rPr>
          <w:rFonts w:ascii="Times New Roman" w:hAnsi="Times New Roman" w:cs="Times New Roman"/>
          <w:sz w:val="24"/>
        </w:rPr>
      </w:pPr>
      <w:r w:rsidRPr="006A1C90">
        <w:rPr>
          <w:rFonts w:ascii="Times New Roman" w:hAnsi="Times New Roman" w:cs="Times New Roman"/>
          <w:sz w:val="24"/>
        </w:rPr>
        <w:lastRenderedPageBreak/>
        <w:t xml:space="preserve">Gamlem, S. M., Johnston, S.-K., Moltudal, S., McGrane, J., &amp; Hopfenbeck, T. N. (2026). Generative AI in initial teacher education: Exploring the alignment of perceptions and experiences of pre-service teachers and their teacher educators. </w:t>
      </w:r>
      <w:r w:rsidRPr="006A1C90">
        <w:rPr>
          <w:rFonts w:ascii="Times New Roman" w:hAnsi="Times New Roman" w:cs="Times New Roman"/>
          <w:i/>
          <w:iCs/>
          <w:sz w:val="24"/>
        </w:rPr>
        <w:t>Teaching and Teacher Education</w:t>
      </w:r>
      <w:r w:rsidRPr="006A1C90">
        <w:rPr>
          <w:rFonts w:ascii="Times New Roman" w:hAnsi="Times New Roman" w:cs="Times New Roman"/>
          <w:sz w:val="24"/>
        </w:rPr>
        <w:t xml:space="preserve">, </w:t>
      </w:r>
      <w:r w:rsidRPr="006A1C90">
        <w:rPr>
          <w:rFonts w:ascii="Times New Roman" w:hAnsi="Times New Roman" w:cs="Times New Roman"/>
          <w:i/>
          <w:iCs/>
          <w:sz w:val="24"/>
        </w:rPr>
        <w:t>172</w:t>
      </w:r>
      <w:r w:rsidRPr="006A1C90">
        <w:rPr>
          <w:rFonts w:ascii="Times New Roman" w:hAnsi="Times New Roman" w:cs="Times New Roman"/>
          <w:sz w:val="24"/>
        </w:rPr>
        <w:t>, 105382. https://doi.org/10.1016/j.tate.2026.105382</w:t>
      </w:r>
    </w:p>
    <w:p w14:paraId="2B1BD9BD" w14:textId="77777777" w:rsidR="006A1C90" w:rsidRPr="006A1C90" w:rsidRDefault="006A1C90" w:rsidP="006A1C90">
      <w:pPr>
        <w:pStyle w:val="Bibliography"/>
        <w:rPr>
          <w:rFonts w:ascii="Times New Roman" w:hAnsi="Times New Roman" w:cs="Times New Roman"/>
          <w:sz w:val="24"/>
        </w:rPr>
      </w:pPr>
      <w:r w:rsidRPr="006A1C90">
        <w:rPr>
          <w:rFonts w:ascii="Times New Roman" w:hAnsi="Times New Roman" w:cs="Times New Roman"/>
          <w:sz w:val="24"/>
        </w:rPr>
        <w:t xml:space="preserve">Kooli, C., Yusuf, N., &amp; Sarhan, M. Y. (2026). Colloquial engagement theory with AI awareness (CET-AIA): A new creative pedagogical framework for ethical assessment in the age of artificial intelligence. </w:t>
      </w:r>
      <w:r w:rsidRPr="006A1C90">
        <w:rPr>
          <w:rFonts w:ascii="Times New Roman" w:hAnsi="Times New Roman" w:cs="Times New Roman"/>
          <w:i/>
          <w:iCs/>
          <w:sz w:val="24"/>
        </w:rPr>
        <w:t>Thinking Skills and Creativity</w:t>
      </w:r>
      <w:r w:rsidRPr="006A1C90">
        <w:rPr>
          <w:rFonts w:ascii="Times New Roman" w:hAnsi="Times New Roman" w:cs="Times New Roman"/>
          <w:sz w:val="24"/>
        </w:rPr>
        <w:t xml:space="preserve">, </w:t>
      </w:r>
      <w:r w:rsidRPr="006A1C90">
        <w:rPr>
          <w:rFonts w:ascii="Times New Roman" w:hAnsi="Times New Roman" w:cs="Times New Roman"/>
          <w:i/>
          <w:iCs/>
          <w:sz w:val="24"/>
        </w:rPr>
        <w:t>60</w:t>
      </w:r>
      <w:r w:rsidRPr="006A1C90">
        <w:rPr>
          <w:rFonts w:ascii="Times New Roman" w:hAnsi="Times New Roman" w:cs="Times New Roman"/>
          <w:sz w:val="24"/>
        </w:rPr>
        <w:t>, 102051. https://doi.org/10.1016/j.tsc.2025.102051</w:t>
      </w:r>
    </w:p>
    <w:p w14:paraId="667CF9B4" w14:textId="77777777" w:rsidR="006A1C90" w:rsidRPr="006A1C90" w:rsidRDefault="006A1C90" w:rsidP="006A1C90">
      <w:pPr>
        <w:pStyle w:val="Bibliography"/>
        <w:rPr>
          <w:rFonts w:ascii="Times New Roman" w:hAnsi="Times New Roman" w:cs="Times New Roman"/>
          <w:sz w:val="24"/>
        </w:rPr>
      </w:pPr>
      <w:r w:rsidRPr="006A1C90">
        <w:rPr>
          <w:rFonts w:ascii="Times New Roman" w:hAnsi="Times New Roman" w:cs="Times New Roman"/>
          <w:sz w:val="24"/>
        </w:rPr>
        <w:t xml:space="preserve">Li, L., &amp; Bertrand, M. (2026). Fostering critical thinkers and future designers: Design fiction pedagogy in AI education. </w:t>
      </w:r>
      <w:r w:rsidRPr="006A1C90">
        <w:rPr>
          <w:rFonts w:ascii="Times New Roman" w:hAnsi="Times New Roman" w:cs="Times New Roman"/>
          <w:i/>
          <w:iCs/>
          <w:sz w:val="24"/>
        </w:rPr>
        <w:t>Thinking Skills and Creativity</w:t>
      </w:r>
      <w:r w:rsidRPr="006A1C90">
        <w:rPr>
          <w:rFonts w:ascii="Times New Roman" w:hAnsi="Times New Roman" w:cs="Times New Roman"/>
          <w:sz w:val="24"/>
        </w:rPr>
        <w:t xml:space="preserve">, </w:t>
      </w:r>
      <w:r w:rsidRPr="006A1C90">
        <w:rPr>
          <w:rFonts w:ascii="Times New Roman" w:hAnsi="Times New Roman" w:cs="Times New Roman"/>
          <w:i/>
          <w:iCs/>
          <w:sz w:val="24"/>
        </w:rPr>
        <w:t>59</w:t>
      </w:r>
      <w:r w:rsidRPr="006A1C90">
        <w:rPr>
          <w:rFonts w:ascii="Times New Roman" w:hAnsi="Times New Roman" w:cs="Times New Roman"/>
          <w:sz w:val="24"/>
        </w:rPr>
        <w:t>, 101962. https://doi.org/10.1016/j.tsc.2025.101962</w:t>
      </w:r>
    </w:p>
    <w:p w14:paraId="63846A9F" w14:textId="77777777" w:rsidR="006A1C90" w:rsidRPr="006A1C90" w:rsidRDefault="006A1C90" w:rsidP="006A1C90">
      <w:pPr>
        <w:pStyle w:val="Bibliography"/>
        <w:rPr>
          <w:rFonts w:ascii="Times New Roman" w:hAnsi="Times New Roman" w:cs="Times New Roman"/>
          <w:sz w:val="24"/>
        </w:rPr>
      </w:pPr>
      <w:r w:rsidRPr="006A1C90">
        <w:rPr>
          <w:rFonts w:ascii="Times New Roman" w:hAnsi="Times New Roman" w:cs="Times New Roman"/>
          <w:sz w:val="24"/>
        </w:rPr>
        <w:t xml:space="preserve">Shen, Q. (2025). Artificial intelligence as a pedagogical communicator: Mixed-methods insights from Raffles International College Bangkok. </w:t>
      </w:r>
      <w:r w:rsidRPr="006A1C90">
        <w:rPr>
          <w:rFonts w:ascii="Times New Roman" w:hAnsi="Times New Roman" w:cs="Times New Roman"/>
          <w:i/>
          <w:iCs/>
          <w:sz w:val="24"/>
        </w:rPr>
        <w:t>Computers and Education Open</w:t>
      </w:r>
      <w:r w:rsidRPr="006A1C90">
        <w:rPr>
          <w:rFonts w:ascii="Times New Roman" w:hAnsi="Times New Roman" w:cs="Times New Roman"/>
          <w:sz w:val="24"/>
        </w:rPr>
        <w:t xml:space="preserve">, </w:t>
      </w:r>
      <w:r w:rsidRPr="006A1C90">
        <w:rPr>
          <w:rFonts w:ascii="Times New Roman" w:hAnsi="Times New Roman" w:cs="Times New Roman"/>
          <w:i/>
          <w:iCs/>
          <w:sz w:val="24"/>
        </w:rPr>
        <w:t>9</w:t>
      </w:r>
      <w:r w:rsidRPr="006A1C90">
        <w:rPr>
          <w:rFonts w:ascii="Times New Roman" w:hAnsi="Times New Roman" w:cs="Times New Roman"/>
          <w:sz w:val="24"/>
        </w:rPr>
        <w:t>, 100297. https://doi.org/10.1016/j.caeo.2025.100297</w:t>
      </w:r>
    </w:p>
    <w:p w14:paraId="69FB35BE" w14:textId="77777777" w:rsidR="006A1C90" w:rsidRPr="006A1C90" w:rsidRDefault="006A1C90" w:rsidP="006A1C90">
      <w:pPr>
        <w:pStyle w:val="Bibliography"/>
        <w:rPr>
          <w:rFonts w:ascii="Times New Roman" w:hAnsi="Times New Roman" w:cs="Times New Roman"/>
          <w:sz w:val="24"/>
        </w:rPr>
      </w:pPr>
      <w:r w:rsidRPr="006A1C90">
        <w:rPr>
          <w:rFonts w:ascii="Times New Roman" w:hAnsi="Times New Roman" w:cs="Times New Roman"/>
          <w:sz w:val="24"/>
        </w:rPr>
        <w:t xml:space="preserve">Wu, D., Chen, M., Chen, X., &amp; Liu, X. (2024). Analyzing K-12 AI education: A large language model study of classroom instruction on learning theories, pedagogy, tools, and AI literacy. </w:t>
      </w:r>
      <w:r w:rsidRPr="006A1C90">
        <w:rPr>
          <w:rFonts w:ascii="Times New Roman" w:hAnsi="Times New Roman" w:cs="Times New Roman"/>
          <w:i/>
          <w:iCs/>
          <w:sz w:val="24"/>
        </w:rPr>
        <w:t>Computers and Education: Artificial Intelligence</w:t>
      </w:r>
      <w:r w:rsidRPr="006A1C90">
        <w:rPr>
          <w:rFonts w:ascii="Times New Roman" w:hAnsi="Times New Roman" w:cs="Times New Roman"/>
          <w:sz w:val="24"/>
        </w:rPr>
        <w:t xml:space="preserve">, </w:t>
      </w:r>
      <w:r w:rsidRPr="006A1C90">
        <w:rPr>
          <w:rFonts w:ascii="Times New Roman" w:hAnsi="Times New Roman" w:cs="Times New Roman"/>
          <w:i/>
          <w:iCs/>
          <w:sz w:val="24"/>
        </w:rPr>
        <w:t>7</w:t>
      </w:r>
      <w:r w:rsidRPr="006A1C90">
        <w:rPr>
          <w:rFonts w:ascii="Times New Roman" w:hAnsi="Times New Roman" w:cs="Times New Roman"/>
          <w:sz w:val="24"/>
        </w:rPr>
        <w:t>, 100295. https://doi.org/10.1016/j.caeai.2024.100295</w:t>
      </w:r>
    </w:p>
    <w:p w14:paraId="1CD67594" w14:textId="56A589D2" w:rsidR="0097288A" w:rsidRPr="00994D1D" w:rsidRDefault="006A1C90" w:rsidP="001626DB">
      <w:pPr>
        <w:spacing w:line="360"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14:paraId="5688632D" w14:textId="13ED8C20" w:rsidR="00DD69C3" w:rsidRPr="00994D1D" w:rsidRDefault="008268D2" w:rsidP="001626D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DD69C3" w:rsidRPr="00994D1D" w:rsidSect="008B4E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8D66E" w14:textId="77777777" w:rsidR="009927D5" w:rsidRDefault="009927D5" w:rsidP="008B4ED9">
      <w:pPr>
        <w:spacing w:after="0" w:line="240" w:lineRule="auto"/>
      </w:pPr>
      <w:r>
        <w:separator/>
      </w:r>
    </w:p>
  </w:endnote>
  <w:endnote w:type="continuationSeparator" w:id="0">
    <w:p w14:paraId="45FB8E1D" w14:textId="77777777" w:rsidR="009927D5" w:rsidRDefault="009927D5" w:rsidP="008B4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Kartika">
    <w:panose1 w:val="02020503030404060203"/>
    <w:charset w:val="00"/>
    <w:family w:val="roman"/>
    <w:pitch w:val="variable"/>
    <w:sig w:usb0="008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D651B" w14:textId="77777777" w:rsidR="009927D5" w:rsidRDefault="009927D5" w:rsidP="008B4ED9">
      <w:pPr>
        <w:spacing w:after="0" w:line="240" w:lineRule="auto"/>
      </w:pPr>
      <w:r>
        <w:separator/>
      </w:r>
    </w:p>
  </w:footnote>
  <w:footnote w:type="continuationSeparator" w:id="0">
    <w:p w14:paraId="363C8B40" w14:textId="77777777" w:rsidR="009927D5" w:rsidRDefault="009927D5" w:rsidP="008B4E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80DB7"/>
    <w:multiLevelType w:val="multilevel"/>
    <w:tmpl w:val="B01A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940BAF"/>
    <w:multiLevelType w:val="multilevel"/>
    <w:tmpl w:val="C81E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3F55CA"/>
    <w:multiLevelType w:val="multilevel"/>
    <w:tmpl w:val="C1D80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604411"/>
    <w:multiLevelType w:val="multilevel"/>
    <w:tmpl w:val="16065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631B9D"/>
    <w:multiLevelType w:val="hybridMultilevel"/>
    <w:tmpl w:val="2E62B7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BF17B73"/>
    <w:multiLevelType w:val="multilevel"/>
    <w:tmpl w:val="6B181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272139"/>
    <w:multiLevelType w:val="multilevel"/>
    <w:tmpl w:val="79A67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0819FA"/>
    <w:multiLevelType w:val="multilevel"/>
    <w:tmpl w:val="683C1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956B69"/>
    <w:multiLevelType w:val="multilevel"/>
    <w:tmpl w:val="B354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6422457">
    <w:abstractNumId w:val="5"/>
  </w:num>
  <w:num w:numId="2" w16cid:durableId="1796753199">
    <w:abstractNumId w:val="1"/>
  </w:num>
  <w:num w:numId="3" w16cid:durableId="915018091">
    <w:abstractNumId w:val="0"/>
  </w:num>
  <w:num w:numId="4" w16cid:durableId="1937441576">
    <w:abstractNumId w:val="3"/>
  </w:num>
  <w:num w:numId="5" w16cid:durableId="696545569">
    <w:abstractNumId w:val="4"/>
  </w:num>
  <w:num w:numId="6" w16cid:durableId="844781586">
    <w:abstractNumId w:val="2"/>
  </w:num>
  <w:num w:numId="7" w16cid:durableId="994920886">
    <w:abstractNumId w:val="6"/>
  </w:num>
  <w:num w:numId="8" w16cid:durableId="829248227">
    <w:abstractNumId w:val="7"/>
  </w:num>
  <w:num w:numId="9" w16cid:durableId="4611177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FF1"/>
    <w:rsid w:val="000404B5"/>
    <w:rsid w:val="001626DB"/>
    <w:rsid w:val="00186E1C"/>
    <w:rsid w:val="003D7675"/>
    <w:rsid w:val="00403FF1"/>
    <w:rsid w:val="005A0B23"/>
    <w:rsid w:val="005D2323"/>
    <w:rsid w:val="00635009"/>
    <w:rsid w:val="00695A49"/>
    <w:rsid w:val="006A1C90"/>
    <w:rsid w:val="008268D2"/>
    <w:rsid w:val="0089061A"/>
    <w:rsid w:val="008B4ED9"/>
    <w:rsid w:val="0097288A"/>
    <w:rsid w:val="009927D5"/>
    <w:rsid w:val="00994D1D"/>
    <w:rsid w:val="009D4781"/>
    <w:rsid w:val="009D6D4F"/>
    <w:rsid w:val="009F6590"/>
    <w:rsid w:val="00A66BFF"/>
    <w:rsid w:val="00AF4CD8"/>
    <w:rsid w:val="00B130C0"/>
    <w:rsid w:val="00DD69C3"/>
    <w:rsid w:val="00E630F9"/>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97C03"/>
  <w15:chartTrackingRefBased/>
  <w15:docId w15:val="{D38A1339-F161-4CCA-9D08-CA6245AD0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03F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403FF1"/>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403FF1"/>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403FF1"/>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FF1"/>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403FF1"/>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403FF1"/>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403FF1"/>
    <w:rPr>
      <w:rFonts w:ascii="Times New Roman" w:eastAsia="Times New Roman" w:hAnsi="Times New Roman" w:cs="Times New Roman"/>
      <w:b/>
      <w:bCs/>
      <w:sz w:val="24"/>
      <w:szCs w:val="24"/>
      <w:lang w:eastAsia="en-IN"/>
    </w:rPr>
  </w:style>
  <w:style w:type="paragraph" w:styleId="NormalWeb">
    <w:name w:val="Normal (Web)"/>
    <w:basedOn w:val="Normal"/>
    <w:uiPriority w:val="99"/>
    <w:semiHidden/>
    <w:unhideWhenUsed/>
    <w:rsid w:val="00403FF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citation-155">
    <w:name w:val="citation-155"/>
    <w:basedOn w:val="DefaultParagraphFont"/>
    <w:rsid w:val="00403FF1"/>
  </w:style>
  <w:style w:type="character" w:customStyle="1" w:styleId="citation-154">
    <w:name w:val="citation-154"/>
    <w:basedOn w:val="DefaultParagraphFont"/>
    <w:rsid w:val="00403FF1"/>
  </w:style>
  <w:style w:type="character" w:customStyle="1" w:styleId="citation-153">
    <w:name w:val="citation-153"/>
    <w:basedOn w:val="DefaultParagraphFont"/>
    <w:rsid w:val="00403FF1"/>
  </w:style>
  <w:style w:type="character" w:customStyle="1" w:styleId="button-label">
    <w:name w:val="button-label"/>
    <w:basedOn w:val="DefaultParagraphFont"/>
    <w:rsid w:val="00403FF1"/>
  </w:style>
  <w:style w:type="character" w:customStyle="1" w:styleId="citation-152">
    <w:name w:val="citation-152"/>
    <w:basedOn w:val="DefaultParagraphFont"/>
    <w:rsid w:val="00403FF1"/>
  </w:style>
  <w:style w:type="character" w:customStyle="1" w:styleId="citation-151">
    <w:name w:val="citation-151"/>
    <w:basedOn w:val="DefaultParagraphFont"/>
    <w:rsid w:val="00403FF1"/>
  </w:style>
  <w:style w:type="character" w:customStyle="1" w:styleId="citation-150">
    <w:name w:val="citation-150"/>
    <w:basedOn w:val="DefaultParagraphFont"/>
    <w:rsid w:val="00403FF1"/>
  </w:style>
  <w:style w:type="character" w:customStyle="1" w:styleId="citation-149">
    <w:name w:val="citation-149"/>
    <w:basedOn w:val="DefaultParagraphFont"/>
    <w:rsid w:val="00403FF1"/>
  </w:style>
  <w:style w:type="character" w:customStyle="1" w:styleId="citation-148">
    <w:name w:val="citation-148"/>
    <w:basedOn w:val="DefaultParagraphFont"/>
    <w:rsid w:val="00403FF1"/>
  </w:style>
  <w:style w:type="character" w:customStyle="1" w:styleId="citation-147">
    <w:name w:val="citation-147"/>
    <w:basedOn w:val="DefaultParagraphFont"/>
    <w:rsid w:val="00403FF1"/>
  </w:style>
  <w:style w:type="character" w:customStyle="1" w:styleId="citation-146">
    <w:name w:val="citation-146"/>
    <w:basedOn w:val="DefaultParagraphFont"/>
    <w:rsid w:val="00403FF1"/>
  </w:style>
  <w:style w:type="character" w:customStyle="1" w:styleId="citation-145">
    <w:name w:val="citation-145"/>
    <w:basedOn w:val="DefaultParagraphFont"/>
    <w:rsid w:val="00403FF1"/>
  </w:style>
  <w:style w:type="character" w:customStyle="1" w:styleId="citation-144">
    <w:name w:val="citation-144"/>
    <w:basedOn w:val="DefaultParagraphFont"/>
    <w:rsid w:val="00403FF1"/>
  </w:style>
  <w:style w:type="character" w:customStyle="1" w:styleId="citation-143">
    <w:name w:val="citation-143"/>
    <w:basedOn w:val="DefaultParagraphFont"/>
    <w:rsid w:val="00403FF1"/>
  </w:style>
  <w:style w:type="character" w:customStyle="1" w:styleId="citation-142">
    <w:name w:val="citation-142"/>
    <w:basedOn w:val="DefaultParagraphFont"/>
    <w:rsid w:val="00403FF1"/>
  </w:style>
  <w:style w:type="character" w:customStyle="1" w:styleId="citation-141">
    <w:name w:val="citation-141"/>
    <w:basedOn w:val="DefaultParagraphFont"/>
    <w:rsid w:val="00403FF1"/>
  </w:style>
  <w:style w:type="character" w:customStyle="1" w:styleId="citation-140">
    <w:name w:val="citation-140"/>
    <w:basedOn w:val="DefaultParagraphFont"/>
    <w:rsid w:val="00403FF1"/>
  </w:style>
  <w:style w:type="character" w:customStyle="1" w:styleId="citation-139">
    <w:name w:val="citation-139"/>
    <w:basedOn w:val="DefaultParagraphFont"/>
    <w:rsid w:val="00403FF1"/>
  </w:style>
  <w:style w:type="character" w:customStyle="1" w:styleId="citation-138">
    <w:name w:val="citation-138"/>
    <w:basedOn w:val="DefaultParagraphFont"/>
    <w:rsid w:val="00403FF1"/>
  </w:style>
  <w:style w:type="character" w:customStyle="1" w:styleId="citation-137">
    <w:name w:val="citation-137"/>
    <w:basedOn w:val="DefaultParagraphFont"/>
    <w:rsid w:val="00403FF1"/>
  </w:style>
  <w:style w:type="character" w:customStyle="1" w:styleId="citation-136">
    <w:name w:val="citation-136"/>
    <w:basedOn w:val="DefaultParagraphFont"/>
    <w:rsid w:val="00403FF1"/>
  </w:style>
  <w:style w:type="character" w:customStyle="1" w:styleId="citation-135">
    <w:name w:val="citation-135"/>
    <w:basedOn w:val="DefaultParagraphFont"/>
    <w:rsid w:val="00403FF1"/>
  </w:style>
  <w:style w:type="paragraph" w:styleId="ListParagraph">
    <w:name w:val="List Paragraph"/>
    <w:basedOn w:val="Normal"/>
    <w:uiPriority w:val="34"/>
    <w:qFormat/>
    <w:rsid w:val="00403FF1"/>
    <w:pPr>
      <w:ind w:left="720"/>
      <w:contextualSpacing/>
    </w:pPr>
  </w:style>
  <w:style w:type="character" w:customStyle="1" w:styleId="citation-498">
    <w:name w:val="citation-498"/>
    <w:basedOn w:val="DefaultParagraphFont"/>
    <w:rsid w:val="0097288A"/>
  </w:style>
  <w:style w:type="character" w:customStyle="1" w:styleId="citation-497">
    <w:name w:val="citation-497"/>
    <w:basedOn w:val="DefaultParagraphFont"/>
    <w:rsid w:val="0097288A"/>
  </w:style>
  <w:style w:type="character" w:customStyle="1" w:styleId="citation-496">
    <w:name w:val="citation-496"/>
    <w:basedOn w:val="DefaultParagraphFont"/>
    <w:rsid w:val="0097288A"/>
  </w:style>
  <w:style w:type="character" w:customStyle="1" w:styleId="citation-495">
    <w:name w:val="citation-495"/>
    <w:basedOn w:val="DefaultParagraphFont"/>
    <w:rsid w:val="0097288A"/>
  </w:style>
  <w:style w:type="character" w:customStyle="1" w:styleId="citation-494">
    <w:name w:val="citation-494"/>
    <w:basedOn w:val="DefaultParagraphFont"/>
    <w:rsid w:val="0097288A"/>
  </w:style>
  <w:style w:type="character" w:customStyle="1" w:styleId="citation-493">
    <w:name w:val="citation-493"/>
    <w:basedOn w:val="DefaultParagraphFont"/>
    <w:rsid w:val="0097288A"/>
  </w:style>
  <w:style w:type="character" w:customStyle="1" w:styleId="citation-492">
    <w:name w:val="citation-492"/>
    <w:basedOn w:val="DefaultParagraphFont"/>
    <w:rsid w:val="0097288A"/>
  </w:style>
  <w:style w:type="character" w:customStyle="1" w:styleId="citation-491">
    <w:name w:val="citation-491"/>
    <w:basedOn w:val="DefaultParagraphFont"/>
    <w:rsid w:val="0097288A"/>
  </w:style>
  <w:style w:type="character" w:styleId="Hyperlink">
    <w:name w:val="Hyperlink"/>
    <w:basedOn w:val="DefaultParagraphFont"/>
    <w:uiPriority w:val="99"/>
    <w:semiHidden/>
    <w:unhideWhenUsed/>
    <w:rsid w:val="0097288A"/>
    <w:rPr>
      <w:color w:val="0000FF"/>
      <w:u w:val="single"/>
    </w:rPr>
  </w:style>
  <w:style w:type="character" w:styleId="Strong">
    <w:name w:val="Strong"/>
    <w:basedOn w:val="DefaultParagraphFont"/>
    <w:uiPriority w:val="22"/>
    <w:qFormat/>
    <w:rsid w:val="00DD69C3"/>
    <w:rPr>
      <w:b/>
      <w:bCs/>
    </w:rPr>
  </w:style>
  <w:style w:type="character" w:customStyle="1" w:styleId="citation-1411">
    <w:name w:val="citation-1411"/>
    <w:basedOn w:val="DefaultParagraphFont"/>
    <w:rsid w:val="00DD69C3"/>
  </w:style>
  <w:style w:type="character" w:customStyle="1" w:styleId="citation-1410">
    <w:name w:val="citation-1410"/>
    <w:basedOn w:val="DefaultParagraphFont"/>
    <w:rsid w:val="00DD69C3"/>
  </w:style>
  <w:style w:type="character" w:customStyle="1" w:styleId="citation-1409">
    <w:name w:val="citation-1409"/>
    <w:basedOn w:val="DefaultParagraphFont"/>
    <w:rsid w:val="00DD69C3"/>
  </w:style>
  <w:style w:type="character" w:customStyle="1" w:styleId="citation-1408">
    <w:name w:val="citation-1408"/>
    <w:basedOn w:val="DefaultParagraphFont"/>
    <w:rsid w:val="00DD69C3"/>
  </w:style>
  <w:style w:type="character" w:customStyle="1" w:styleId="citation-1407">
    <w:name w:val="citation-1407"/>
    <w:basedOn w:val="DefaultParagraphFont"/>
    <w:rsid w:val="00DD69C3"/>
  </w:style>
  <w:style w:type="character" w:customStyle="1" w:styleId="citation-1406">
    <w:name w:val="citation-1406"/>
    <w:basedOn w:val="DefaultParagraphFont"/>
    <w:rsid w:val="00DD69C3"/>
  </w:style>
  <w:style w:type="character" w:customStyle="1" w:styleId="citation-1405">
    <w:name w:val="citation-1405"/>
    <w:basedOn w:val="DefaultParagraphFont"/>
    <w:rsid w:val="00DD69C3"/>
  </w:style>
  <w:style w:type="character" w:customStyle="1" w:styleId="citation-1404">
    <w:name w:val="citation-1404"/>
    <w:basedOn w:val="DefaultParagraphFont"/>
    <w:rsid w:val="00DD69C3"/>
  </w:style>
  <w:style w:type="character" w:customStyle="1" w:styleId="citation-1403">
    <w:name w:val="citation-1403"/>
    <w:basedOn w:val="DefaultParagraphFont"/>
    <w:rsid w:val="00DD69C3"/>
  </w:style>
  <w:style w:type="character" w:customStyle="1" w:styleId="citation-1402">
    <w:name w:val="citation-1402"/>
    <w:basedOn w:val="DefaultParagraphFont"/>
    <w:rsid w:val="00DD69C3"/>
  </w:style>
  <w:style w:type="character" w:customStyle="1" w:styleId="citation-1401">
    <w:name w:val="citation-1401"/>
    <w:basedOn w:val="DefaultParagraphFont"/>
    <w:rsid w:val="00DD69C3"/>
  </w:style>
  <w:style w:type="character" w:customStyle="1" w:styleId="citation-1400">
    <w:name w:val="citation-1400"/>
    <w:basedOn w:val="DefaultParagraphFont"/>
    <w:rsid w:val="00DD69C3"/>
  </w:style>
  <w:style w:type="paragraph" w:styleId="Header">
    <w:name w:val="header"/>
    <w:basedOn w:val="Normal"/>
    <w:link w:val="HeaderChar"/>
    <w:uiPriority w:val="99"/>
    <w:unhideWhenUsed/>
    <w:rsid w:val="008B4E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4ED9"/>
  </w:style>
  <w:style w:type="paragraph" w:styleId="Footer">
    <w:name w:val="footer"/>
    <w:basedOn w:val="Normal"/>
    <w:link w:val="FooterChar"/>
    <w:uiPriority w:val="99"/>
    <w:unhideWhenUsed/>
    <w:rsid w:val="008B4E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4ED9"/>
  </w:style>
  <w:style w:type="paragraph" w:styleId="Bibliography">
    <w:name w:val="Bibliography"/>
    <w:basedOn w:val="Normal"/>
    <w:next w:val="Normal"/>
    <w:uiPriority w:val="37"/>
    <w:unhideWhenUsed/>
    <w:rsid w:val="006A1C90"/>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090801">
      <w:bodyDiv w:val="1"/>
      <w:marLeft w:val="0"/>
      <w:marRight w:val="0"/>
      <w:marTop w:val="0"/>
      <w:marBottom w:val="0"/>
      <w:divBdr>
        <w:top w:val="none" w:sz="0" w:space="0" w:color="auto"/>
        <w:left w:val="none" w:sz="0" w:space="0" w:color="auto"/>
        <w:bottom w:val="none" w:sz="0" w:space="0" w:color="auto"/>
        <w:right w:val="none" w:sz="0" w:space="0" w:color="auto"/>
      </w:divBdr>
    </w:div>
    <w:div w:id="484080949">
      <w:bodyDiv w:val="1"/>
      <w:marLeft w:val="0"/>
      <w:marRight w:val="0"/>
      <w:marTop w:val="0"/>
      <w:marBottom w:val="0"/>
      <w:divBdr>
        <w:top w:val="none" w:sz="0" w:space="0" w:color="auto"/>
        <w:left w:val="none" w:sz="0" w:space="0" w:color="auto"/>
        <w:bottom w:val="none" w:sz="0" w:space="0" w:color="auto"/>
        <w:right w:val="none" w:sz="0" w:space="0" w:color="auto"/>
      </w:divBdr>
    </w:div>
    <w:div w:id="861699276">
      <w:bodyDiv w:val="1"/>
      <w:marLeft w:val="0"/>
      <w:marRight w:val="0"/>
      <w:marTop w:val="0"/>
      <w:marBottom w:val="0"/>
      <w:divBdr>
        <w:top w:val="none" w:sz="0" w:space="0" w:color="auto"/>
        <w:left w:val="none" w:sz="0" w:space="0" w:color="auto"/>
        <w:bottom w:val="none" w:sz="0" w:space="0" w:color="auto"/>
        <w:right w:val="none" w:sz="0" w:space="0" w:color="auto"/>
      </w:divBdr>
    </w:div>
    <w:div w:id="966277838">
      <w:bodyDiv w:val="1"/>
      <w:marLeft w:val="0"/>
      <w:marRight w:val="0"/>
      <w:marTop w:val="0"/>
      <w:marBottom w:val="0"/>
      <w:divBdr>
        <w:top w:val="none" w:sz="0" w:space="0" w:color="auto"/>
        <w:left w:val="none" w:sz="0" w:space="0" w:color="auto"/>
        <w:bottom w:val="none" w:sz="0" w:space="0" w:color="auto"/>
        <w:right w:val="none" w:sz="0" w:space="0" w:color="auto"/>
      </w:divBdr>
    </w:div>
    <w:div w:id="1175650624">
      <w:bodyDiv w:val="1"/>
      <w:marLeft w:val="0"/>
      <w:marRight w:val="0"/>
      <w:marTop w:val="0"/>
      <w:marBottom w:val="0"/>
      <w:divBdr>
        <w:top w:val="none" w:sz="0" w:space="0" w:color="auto"/>
        <w:left w:val="none" w:sz="0" w:space="0" w:color="auto"/>
        <w:bottom w:val="none" w:sz="0" w:space="0" w:color="auto"/>
        <w:right w:val="none" w:sz="0" w:space="0" w:color="auto"/>
      </w:divBdr>
    </w:div>
    <w:div w:id="1418985536">
      <w:bodyDiv w:val="1"/>
      <w:marLeft w:val="0"/>
      <w:marRight w:val="0"/>
      <w:marTop w:val="0"/>
      <w:marBottom w:val="0"/>
      <w:divBdr>
        <w:top w:val="none" w:sz="0" w:space="0" w:color="auto"/>
        <w:left w:val="none" w:sz="0" w:space="0" w:color="auto"/>
        <w:bottom w:val="none" w:sz="0" w:space="0" w:color="auto"/>
        <w:right w:val="none" w:sz="0" w:space="0" w:color="auto"/>
      </w:divBdr>
    </w:div>
    <w:div w:id="1730877779">
      <w:bodyDiv w:val="1"/>
      <w:marLeft w:val="0"/>
      <w:marRight w:val="0"/>
      <w:marTop w:val="0"/>
      <w:marBottom w:val="0"/>
      <w:divBdr>
        <w:top w:val="none" w:sz="0" w:space="0" w:color="auto"/>
        <w:left w:val="none" w:sz="0" w:space="0" w:color="auto"/>
        <w:bottom w:val="none" w:sz="0" w:space="0" w:color="auto"/>
        <w:right w:val="none" w:sz="0" w:space="0" w:color="auto"/>
      </w:divBdr>
    </w:div>
    <w:div w:id="1989168938">
      <w:bodyDiv w:val="1"/>
      <w:marLeft w:val="0"/>
      <w:marRight w:val="0"/>
      <w:marTop w:val="0"/>
      <w:marBottom w:val="0"/>
      <w:divBdr>
        <w:top w:val="none" w:sz="0" w:space="0" w:color="auto"/>
        <w:left w:val="none" w:sz="0" w:space="0" w:color="auto"/>
        <w:bottom w:val="none" w:sz="0" w:space="0" w:color="auto"/>
        <w:right w:val="none" w:sz="0" w:space="0" w:color="auto"/>
      </w:divBdr>
    </w:div>
    <w:div w:id="1995600335">
      <w:bodyDiv w:val="1"/>
      <w:marLeft w:val="0"/>
      <w:marRight w:val="0"/>
      <w:marTop w:val="0"/>
      <w:marBottom w:val="0"/>
      <w:divBdr>
        <w:top w:val="none" w:sz="0" w:space="0" w:color="auto"/>
        <w:left w:val="none" w:sz="0" w:space="0" w:color="auto"/>
        <w:bottom w:val="none" w:sz="0" w:space="0" w:color="auto"/>
        <w:right w:val="none" w:sz="0" w:space="0" w:color="auto"/>
      </w:divBdr>
    </w:div>
    <w:div w:id="2124110166">
      <w:bodyDiv w:val="1"/>
      <w:marLeft w:val="0"/>
      <w:marRight w:val="0"/>
      <w:marTop w:val="0"/>
      <w:marBottom w:val="0"/>
      <w:divBdr>
        <w:top w:val="none" w:sz="0" w:space="0" w:color="auto"/>
        <w:left w:val="none" w:sz="0" w:space="0" w:color="auto"/>
        <w:bottom w:val="none" w:sz="0" w:space="0" w:color="auto"/>
        <w:right w:val="none" w:sz="0" w:space="0" w:color="auto"/>
      </w:divBdr>
    </w:div>
    <w:div w:id="2136826769">
      <w:bodyDiv w:val="1"/>
      <w:marLeft w:val="0"/>
      <w:marRight w:val="0"/>
      <w:marTop w:val="0"/>
      <w:marBottom w:val="0"/>
      <w:divBdr>
        <w:top w:val="none" w:sz="0" w:space="0" w:color="auto"/>
        <w:left w:val="none" w:sz="0" w:space="0" w:color="auto"/>
        <w:bottom w:val="none" w:sz="0" w:space="0" w:color="auto"/>
        <w:right w:val="none" w:sz="0" w:space="0" w:color="auto"/>
      </w:divBdr>
    </w:div>
    <w:div w:id="2145583618">
      <w:bodyDiv w:val="1"/>
      <w:marLeft w:val="0"/>
      <w:marRight w:val="0"/>
      <w:marTop w:val="0"/>
      <w:marBottom w:val="0"/>
      <w:divBdr>
        <w:top w:val="none" w:sz="0" w:space="0" w:color="auto"/>
        <w:left w:val="none" w:sz="0" w:space="0" w:color="auto"/>
        <w:bottom w:val="none" w:sz="0" w:space="0" w:color="auto"/>
        <w:right w:val="none" w:sz="0" w:space="0" w:color="auto"/>
      </w:divBdr>
      <w:divsChild>
        <w:div w:id="1745688719">
          <w:marLeft w:val="0"/>
          <w:marRight w:val="0"/>
          <w:marTop w:val="0"/>
          <w:marBottom w:val="0"/>
          <w:divBdr>
            <w:top w:val="none" w:sz="0" w:space="0" w:color="auto"/>
            <w:left w:val="none" w:sz="0" w:space="0" w:color="auto"/>
            <w:bottom w:val="none" w:sz="0" w:space="0" w:color="auto"/>
            <w:right w:val="none" w:sz="0" w:space="0" w:color="auto"/>
          </w:divBdr>
        </w:div>
        <w:div w:id="1119570111">
          <w:marLeft w:val="0"/>
          <w:marRight w:val="0"/>
          <w:marTop w:val="0"/>
          <w:marBottom w:val="0"/>
          <w:divBdr>
            <w:top w:val="none" w:sz="0" w:space="0" w:color="auto"/>
            <w:left w:val="none" w:sz="0" w:space="0" w:color="auto"/>
            <w:bottom w:val="none" w:sz="0" w:space="0" w:color="auto"/>
            <w:right w:val="none" w:sz="0" w:space="0" w:color="auto"/>
          </w:divBdr>
        </w:div>
        <w:div w:id="1570924841">
          <w:marLeft w:val="0"/>
          <w:marRight w:val="0"/>
          <w:marTop w:val="0"/>
          <w:marBottom w:val="0"/>
          <w:divBdr>
            <w:top w:val="none" w:sz="0" w:space="0" w:color="auto"/>
            <w:left w:val="none" w:sz="0" w:space="0" w:color="auto"/>
            <w:bottom w:val="none" w:sz="0" w:space="0" w:color="auto"/>
            <w:right w:val="none" w:sz="0" w:space="0" w:color="auto"/>
          </w:divBdr>
        </w:div>
        <w:div w:id="689137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trance.kite.kerala.gov.in/" TargetMode="Externa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7BBE249F-6643-4E63-A2EF-D1FE1EB6307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6388</Words>
  <Characters>36417</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nafee</dc:creator>
  <cp:keywords/>
  <dc:description/>
  <cp:lastModifiedBy>Amal George</cp:lastModifiedBy>
  <cp:revision>3</cp:revision>
  <dcterms:created xsi:type="dcterms:W3CDTF">2026-05-29T13:50:00Z</dcterms:created>
  <dcterms:modified xsi:type="dcterms:W3CDTF">2026-05-29T13:50:00Z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id="1sJE2OtD"/&gt;&lt;style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