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0408F6" w14:textId="404771B6" w:rsidR="00D13E27" w:rsidRDefault="00F02804" w:rsidP="003C6E5F">
      <w:pPr>
        <w:spacing w:line="360" w:lineRule="auto"/>
        <w:jc w:val="both"/>
        <w:rPr>
          <w:rFonts w:ascii="Times New Roman" w:hAnsi="Times New Roman" w:cs="Times New Roman"/>
          <w:b/>
          <w:bCs/>
        </w:rPr>
      </w:pPr>
      <w:r w:rsidRPr="00F02804">
        <w:rPr>
          <w:rFonts w:ascii="Times New Roman" w:hAnsi="Times New Roman" w:cs="Times New Roman"/>
          <w:b/>
          <w:bCs/>
        </w:rPr>
        <w:t>GROUNDWATER QUALITY PREDICTION USING WATER QUALITY INDEX AND MULT</w:t>
      </w:r>
      <w:r w:rsidR="00585D7C">
        <w:rPr>
          <w:rFonts w:ascii="Times New Roman" w:hAnsi="Times New Roman" w:cs="Times New Roman"/>
          <w:b/>
          <w:bCs/>
        </w:rPr>
        <w:t xml:space="preserve">IPLE REGRESSION MODELLING IN </w:t>
      </w:r>
      <w:r w:rsidRPr="00F02804">
        <w:rPr>
          <w:rFonts w:ascii="Times New Roman" w:hAnsi="Times New Roman" w:cs="Times New Roman"/>
          <w:b/>
          <w:bCs/>
        </w:rPr>
        <w:t xml:space="preserve"> TRANS AMADI INDUSTRIAL AREA, PORT HARCOURT, NIGERIA</w:t>
      </w:r>
    </w:p>
    <w:p w14:paraId="12FEE5AE" w14:textId="5640AC5F" w:rsidR="00E1718D" w:rsidRDefault="00E1718D" w:rsidP="00E1718D">
      <w:pPr>
        <w:spacing w:line="360" w:lineRule="auto"/>
        <w:jc w:val="both"/>
        <w:rPr>
          <w:rFonts w:ascii="Times New Roman" w:hAnsi="Times New Roman" w:cs="Times New Roman"/>
          <w:b/>
          <w:bCs/>
        </w:rPr>
      </w:pPr>
      <w:r w:rsidRPr="00E1718D">
        <w:rPr>
          <w:rFonts w:ascii="Times New Roman" w:hAnsi="Times New Roman" w:cs="Times New Roman"/>
          <w:b/>
          <w:bCs/>
        </w:rPr>
        <w:t/>
      </w:r>
      <w:r>
        <w:rPr>
          <w:rFonts w:ascii="Times New Roman" w:hAnsi="Times New Roman" w:cs="Times New Roman"/>
          <w:b/>
          <w:bCs/>
        </w:rPr>
        <w:t xml:space="preserve"/>
      </w:r>
    </w:p>
    <w:p w14:paraId="0A21A011" w14:textId="51B3F3C4" w:rsidR="00E1718D" w:rsidRPr="00E1718D" w:rsidRDefault="00E1718D" w:rsidP="00E1718D">
      <w:pPr>
        <w:spacing w:line="360" w:lineRule="auto"/>
        <w:jc w:val="both"/>
        <w:rPr>
          <w:rFonts w:ascii="Times New Roman" w:hAnsi="Times New Roman" w:cs="Times New Roman"/>
          <w:b/>
          <w:bCs/>
        </w:rPr>
      </w:pPr>
      <w:r>
        <w:rPr>
          <w:rFonts w:ascii="Times New Roman" w:hAnsi="Times New Roman" w:cs="Times New Roman"/>
          <w:b/>
          <w:bCs/>
        </w:rPr>
        <w:t xml:space="preserve"/>
      </w:r>
      <w:r w:rsidR="006541D0">
        <w:rPr>
          <w:rFonts w:ascii="Times New Roman" w:hAnsi="Times New Roman" w:cs="Times New Roman"/>
          <w:b/>
          <w:bCs/>
        </w:rPr>
        <w:t xml:space="preserve"/>
      </w:r>
    </w:p>
    <w:p w14:paraId="0496DD47" w14:textId="77777777" w:rsidR="00E1718D" w:rsidRPr="00F02804" w:rsidRDefault="00E1718D" w:rsidP="003C6E5F">
      <w:pPr>
        <w:spacing w:line="360" w:lineRule="auto"/>
        <w:jc w:val="both"/>
        <w:rPr>
          <w:rFonts w:ascii="Times New Roman" w:hAnsi="Times New Roman" w:cs="Times New Roman"/>
          <w:b/>
          <w:bCs/>
        </w:rPr>
      </w:pPr>
    </w:p>
    <w:p w14:paraId="6EEBCD0E" w14:textId="77777777" w:rsidR="00F02804" w:rsidRDefault="00F02804" w:rsidP="003C6E5F">
      <w:pPr>
        <w:spacing w:line="360" w:lineRule="auto"/>
        <w:jc w:val="both"/>
        <w:rPr>
          <w:rFonts w:ascii="Times New Roman" w:hAnsi="Times New Roman" w:cs="Times New Roman"/>
          <w:b/>
          <w:bCs/>
        </w:rPr>
      </w:pPr>
    </w:p>
    <w:p w14:paraId="74FC21E7" w14:textId="25EF786E" w:rsidR="009D52B9" w:rsidRPr="009D52B9" w:rsidRDefault="009D52B9" w:rsidP="003C6E5F">
      <w:pPr>
        <w:spacing w:line="360" w:lineRule="auto"/>
        <w:jc w:val="both"/>
        <w:rPr>
          <w:rFonts w:ascii="Times New Roman" w:hAnsi="Times New Roman" w:cs="Times New Roman"/>
          <w:b/>
          <w:bCs/>
        </w:rPr>
      </w:pPr>
      <w:r w:rsidRPr="009D52B9">
        <w:rPr>
          <w:rFonts w:ascii="Times New Roman" w:hAnsi="Times New Roman" w:cs="Times New Roman"/>
          <w:b/>
          <w:bCs/>
        </w:rPr>
        <w:t>ABSTRACT</w:t>
      </w:r>
    </w:p>
    <w:p w14:paraId="0CAF1AEA" w14:textId="121431A6" w:rsidR="006C16E5" w:rsidRPr="0057477A" w:rsidRDefault="006C16E5" w:rsidP="006C16E5">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57477A">
        <w:rPr>
          <w:rFonts w:ascii="Times New Roman" w:eastAsia="Times New Roman" w:hAnsi="Times New Roman" w:cs="Times New Roman"/>
          <w:kern w:val="0"/>
          <w:lang w:eastAsia="en-GB"/>
          <w14:ligatures w14:val="none"/>
        </w:rPr>
        <w:t>Groundwater quality assessment is essential for ensuring safe drinking water and mitigating contamination associated with industrialization and urbanization. This study developed a predictive model for groundwater quality assessment using the Water Quality Index (WQI) and Multiple Regre</w:t>
      </w:r>
      <w:r w:rsidR="00585D7C">
        <w:rPr>
          <w:rFonts w:ascii="Times New Roman" w:eastAsia="Times New Roman" w:hAnsi="Times New Roman" w:cs="Times New Roman"/>
          <w:kern w:val="0"/>
          <w:lang w:eastAsia="en-GB"/>
          <w14:ligatures w14:val="none"/>
        </w:rPr>
        <w:t>ssion Modelling (MRM) within</w:t>
      </w:r>
      <w:r w:rsidRPr="0057477A">
        <w:rPr>
          <w:rFonts w:ascii="Times New Roman" w:eastAsia="Times New Roman" w:hAnsi="Times New Roman" w:cs="Times New Roman"/>
          <w:kern w:val="0"/>
          <w:lang w:eastAsia="en-GB"/>
          <w14:ligatures w14:val="none"/>
        </w:rPr>
        <w:t xml:space="preserve"> Trans Amadi Industrial Layout, Port Harcourt, Nigeria. Groundwater samples were collected from fifteen (15) boreholes and analyzed for selected physicochemical parameters following standard procedures. Results indicated considerable spatial variation in groundwater quality, with elevated concentrations of heavy metals such as lead (Pb) and cadmium (Cd) observed at several locations. WQI values revealed that most sampling points were unsuitable for drinking, indicating widespread groundwater deterioration. The developed regression model demonstrated excellent predictive performance (R² = 0.9998; Adjusted R² = 0.9989), with Pb, Cd, dissolved oxygen (DO), sulphate (SO₄), and zinc (Zn) identified as major predictors influencing WQI. The close agreement between observed and predicted WQI values confirms the model’s reliability for groundwater quality prediction. The findings demonstrate that integrating WQI and MRM provides an effective and cost-efficient approach for groundwater monitoring, contamination assessment, and sustainable water resource management in industrial environments.</w:t>
      </w:r>
    </w:p>
    <w:p w14:paraId="4379FDD2" w14:textId="4C6F0283" w:rsidR="009D52B9" w:rsidRPr="00781391" w:rsidRDefault="009D52B9" w:rsidP="003C6E5F">
      <w:pPr>
        <w:pStyle w:val="BodyText"/>
        <w:spacing w:line="360" w:lineRule="auto"/>
        <w:ind w:right="-46"/>
        <w:jc w:val="both"/>
        <w:rPr>
          <w:rFonts w:ascii="Times New Roman" w:hAnsi="Times New Roman" w:cs="Times New Roman"/>
          <w:sz w:val="24"/>
          <w:szCs w:val="24"/>
        </w:rPr>
      </w:pPr>
      <w:r w:rsidRPr="00781391">
        <w:rPr>
          <w:rFonts w:ascii="Times New Roman" w:hAnsi="Times New Roman" w:cs="Times New Roman"/>
          <w:b/>
          <w:sz w:val="24"/>
          <w:szCs w:val="24"/>
        </w:rPr>
        <w:t>Key</w:t>
      </w:r>
      <w:r w:rsidRPr="00781391">
        <w:rPr>
          <w:rFonts w:ascii="Times New Roman" w:hAnsi="Times New Roman" w:cs="Times New Roman"/>
          <w:b/>
          <w:spacing w:val="-4"/>
          <w:sz w:val="24"/>
          <w:szCs w:val="24"/>
        </w:rPr>
        <w:t xml:space="preserve"> </w:t>
      </w:r>
      <w:r w:rsidRPr="00781391">
        <w:rPr>
          <w:rFonts w:ascii="Times New Roman" w:hAnsi="Times New Roman" w:cs="Times New Roman"/>
          <w:b/>
          <w:sz w:val="24"/>
          <w:szCs w:val="24"/>
        </w:rPr>
        <w:t>word</w:t>
      </w:r>
      <w:r w:rsidRPr="00781391">
        <w:rPr>
          <w:rFonts w:ascii="Times New Roman" w:hAnsi="Times New Roman" w:cs="Times New Roman"/>
          <w:sz w:val="24"/>
          <w:szCs w:val="24"/>
        </w:rPr>
        <w:t>s:</w:t>
      </w:r>
      <w:r w:rsidRPr="00781391">
        <w:rPr>
          <w:rFonts w:ascii="Times New Roman" w:hAnsi="Times New Roman" w:cs="Times New Roman"/>
          <w:spacing w:val="-3"/>
          <w:sz w:val="24"/>
          <w:szCs w:val="24"/>
        </w:rPr>
        <w:t xml:space="preserve"> </w:t>
      </w:r>
      <w:r w:rsidR="006C16E5" w:rsidRPr="0057477A">
        <w:rPr>
          <w:rFonts w:ascii="Times New Roman" w:eastAsia="Times New Roman" w:hAnsi="Times New Roman" w:cs="Times New Roman"/>
          <w:lang w:eastAsia="en-GB"/>
        </w:rPr>
        <w:t>Groundwater quality; Water Quality Index (WQI); Multiple Regression Modelling (MRM); groundwater prediction; heavy metals; industrial pollution</w:t>
      </w:r>
    </w:p>
    <w:p w14:paraId="1123E495" w14:textId="77777777" w:rsidR="009D52B9" w:rsidRDefault="009D52B9" w:rsidP="003C6E5F">
      <w:pPr>
        <w:spacing w:line="360" w:lineRule="auto"/>
        <w:jc w:val="both"/>
        <w:rPr>
          <w:rFonts w:ascii="Times New Roman" w:hAnsi="Times New Roman" w:cs="Times New Roman"/>
          <w:b/>
          <w:bCs/>
        </w:rPr>
      </w:pPr>
    </w:p>
    <w:p w14:paraId="7CF4A3B7" w14:textId="77777777" w:rsidR="00A95841" w:rsidRDefault="00A95841" w:rsidP="003C6E5F">
      <w:pPr>
        <w:spacing w:line="360" w:lineRule="auto"/>
        <w:jc w:val="both"/>
        <w:rPr>
          <w:rFonts w:ascii="Times New Roman" w:hAnsi="Times New Roman" w:cs="Times New Roman"/>
          <w:b/>
          <w:bCs/>
        </w:rPr>
      </w:pPr>
    </w:p>
    <w:p w14:paraId="50398C9B" w14:textId="77777777" w:rsidR="00A95841" w:rsidRDefault="00A95841" w:rsidP="003C6E5F">
      <w:pPr>
        <w:spacing w:line="360" w:lineRule="auto"/>
        <w:jc w:val="both"/>
        <w:rPr>
          <w:rFonts w:ascii="Times New Roman" w:hAnsi="Times New Roman" w:cs="Times New Roman"/>
          <w:b/>
          <w:bCs/>
        </w:rPr>
      </w:pPr>
      <w:bookmarkStart w:id="0" w:name="_GoBack"/>
      <w:bookmarkEnd w:id="0"/>
    </w:p>
    <w:p w14:paraId="4AD3EA27" w14:textId="77777777" w:rsidR="00A95841" w:rsidRDefault="00A95841" w:rsidP="003C6E5F">
      <w:pPr>
        <w:spacing w:line="360" w:lineRule="auto"/>
        <w:jc w:val="both"/>
        <w:rPr>
          <w:rFonts w:ascii="Times New Roman" w:hAnsi="Times New Roman" w:cs="Times New Roman"/>
          <w:b/>
          <w:bCs/>
        </w:rPr>
      </w:pPr>
    </w:p>
    <w:p w14:paraId="3ECABDD3" w14:textId="77777777" w:rsidR="00A95841" w:rsidRDefault="00A95841" w:rsidP="003C6E5F">
      <w:pPr>
        <w:spacing w:line="360" w:lineRule="auto"/>
        <w:jc w:val="both"/>
        <w:rPr>
          <w:rFonts w:ascii="Times New Roman" w:hAnsi="Times New Roman" w:cs="Times New Roman"/>
          <w:b/>
          <w:bCs/>
        </w:rPr>
      </w:pPr>
    </w:p>
    <w:p w14:paraId="342BBA24" w14:textId="7F12D936" w:rsidR="009D52B9" w:rsidRDefault="009D52B9" w:rsidP="003C6E5F">
      <w:pPr>
        <w:spacing w:line="360" w:lineRule="auto"/>
        <w:jc w:val="both"/>
        <w:rPr>
          <w:rFonts w:ascii="Times New Roman" w:hAnsi="Times New Roman" w:cs="Times New Roman"/>
          <w:b/>
          <w:bCs/>
        </w:rPr>
      </w:pPr>
      <w:r w:rsidRPr="009D52B9">
        <w:rPr>
          <w:rFonts w:ascii="Times New Roman" w:hAnsi="Times New Roman" w:cs="Times New Roman"/>
          <w:b/>
          <w:bCs/>
        </w:rPr>
        <w:lastRenderedPageBreak/>
        <w:t>1.0 INTRODUCTION</w:t>
      </w:r>
    </w:p>
    <w:p w14:paraId="681A5EBD" w14:textId="77777777" w:rsidR="000C50B7" w:rsidRPr="00110AB5" w:rsidRDefault="000C50B7" w:rsidP="000C50B7">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110AB5">
        <w:rPr>
          <w:rFonts w:ascii="Times New Roman" w:eastAsia="Times New Roman" w:hAnsi="Times New Roman" w:cs="Times New Roman"/>
          <w:kern w:val="0"/>
          <w:lang w:eastAsia="en-GB"/>
          <w14:ligatures w14:val="none"/>
        </w:rPr>
        <w:t>Access to safe and adequate drinking water remains a fundamental requirement for human health, socioeconomic development, and environmental sustainability. Groundwater constitutes one of the most important freshwater resources globally, supplying nearly half of the world’s drinking water and supporting agricultural and industrial activities, particularly in developing regions where surface water infrastructure is limited (UNESCO, 2022). Rapid urbanization, industrialization, population growth, and climate variability have intensified pressure on groundwater resources, leading to increasing concerns regarding groundwater depletion and deterioration in water quality (UNESCO, 2022; WHO, 2022).</w:t>
      </w:r>
    </w:p>
    <w:p w14:paraId="56B175A4" w14:textId="77777777" w:rsidR="000C50B7" w:rsidRPr="00110AB5" w:rsidRDefault="000C50B7" w:rsidP="000C50B7">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110AB5">
        <w:rPr>
          <w:rFonts w:ascii="Times New Roman" w:eastAsia="Times New Roman" w:hAnsi="Times New Roman" w:cs="Times New Roman"/>
          <w:kern w:val="0"/>
          <w:lang w:eastAsia="en-GB"/>
          <w14:ligatures w14:val="none"/>
        </w:rPr>
        <w:t>Groundwater is often perceived as a relatively protected source of potable water because of natural filtration processes occurring within geological formations. However, anthropogenic activities such as industrial discharge, improper waste disposal, agricultural runoff, sewage infiltration, and petroleum-related contamination significantly alter groundwater chemistry and increase the risk of contamination by nutrients, heavy metals, and other pollutants (Lapworth et al., 2017; Tirkey et al., 2017). These contaminants pose severe threats to public health through long-term exposure and may contribute to waterborne diseases, organ toxicity, and other chronic health conditions (WHO, 2022).</w:t>
      </w:r>
    </w:p>
    <w:p w14:paraId="70FAED84" w14:textId="77777777" w:rsidR="000C50B7" w:rsidRPr="00110AB5" w:rsidRDefault="000C50B7" w:rsidP="000C50B7">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110AB5">
        <w:rPr>
          <w:rFonts w:ascii="Times New Roman" w:eastAsia="Times New Roman" w:hAnsi="Times New Roman" w:cs="Times New Roman"/>
          <w:kern w:val="0"/>
          <w:lang w:eastAsia="en-GB"/>
          <w14:ligatures w14:val="none"/>
        </w:rPr>
        <w:t>The degradation of groundwater quality is particularly concerning in rapidly developing urban and industrial regions of developing countries, including Nigeria, where regulatory enforcement and environmental monitoring may be inadequate. Industrial clusters often generate substantial quantities of untreated or poorly managed effluents capable of infiltrating aquifer systems and compromising groundwater suitability for domestic consumption (Egbueri &amp; Unigwe, 2020). Consequently, continuous groundwater quality assessment has become essential for protecting public health and ensuring sustainable water resource management.</w:t>
      </w:r>
    </w:p>
    <w:p w14:paraId="6576D218" w14:textId="77777777" w:rsidR="000C50B7" w:rsidRPr="00110AB5" w:rsidRDefault="000C50B7" w:rsidP="000C50B7">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110AB5">
        <w:rPr>
          <w:rFonts w:ascii="Times New Roman" w:eastAsia="Times New Roman" w:hAnsi="Times New Roman" w:cs="Times New Roman"/>
          <w:kern w:val="0"/>
          <w:lang w:eastAsia="en-GB"/>
          <w14:ligatures w14:val="none"/>
        </w:rPr>
        <w:t>Conventionally, groundwater quality assessment relies on laboratory analyses involving extensive sampling, transportation, and physicochemical characterization of water samples. While effective, these approaches are often expensive, time-consuming, and unsuitable for rapid decision-making, especially in regions with limited monitoring infrastructure (Chen &amp; Han, 2018). Therefore, predictive approaches capable of estimating groundwater quality efficiently have gained increasing attention in environmental studies.</w:t>
      </w:r>
    </w:p>
    <w:p w14:paraId="1A66C733" w14:textId="77777777" w:rsidR="000C50B7" w:rsidRPr="00110AB5" w:rsidRDefault="000C50B7" w:rsidP="000C50B7">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110AB5">
        <w:rPr>
          <w:rFonts w:ascii="Times New Roman" w:eastAsia="Times New Roman" w:hAnsi="Times New Roman" w:cs="Times New Roman"/>
          <w:kern w:val="0"/>
          <w:lang w:eastAsia="en-GB"/>
          <w14:ligatures w14:val="none"/>
        </w:rPr>
        <w:lastRenderedPageBreak/>
        <w:t>Water Quality Index (WQI) has been widely adopted as an effective approach for summarizing multiple physicochemical parameters into a single numerical value that reflects the overall suitability of water for specific uses, particularly drinking purposes (Uddin et al., 2021). Although WQI simplifies interpretation of groundwater conditions, predictive models are required to anticipate future water quality variations and support proactive management strategies.</w:t>
      </w:r>
    </w:p>
    <w:p w14:paraId="73F4B941" w14:textId="77777777" w:rsidR="000C50B7" w:rsidRPr="00110AB5" w:rsidRDefault="000C50B7" w:rsidP="000C50B7">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110AB5">
        <w:rPr>
          <w:rFonts w:ascii="Times New Roman" w:eastAsia="Times New Roman" w:hAnsi="Times New Roman" w:cs="Times New Roman"/>
          <w:kern w:val="0"/>
          <w:lang w:eastAsia="en-GB"/>
          <w14:ligatures w14:val="none"/>
        </w:rPr>
        <w:t>Among predictive techniques, Multiple Regression Modelling (MRM) has emerged as a robust statistical approach for evaluating relationships between dependent variables and multiple independent predictors simultaneously. In groundwater studies, MRM enables the identification of dominant water quality determinants and facilitates prediction of groundwater quality using measurable physicochemical parameters (Wang et al., 2020). The ability of MRM to model complex environmental interactions makes it useful for groundwater monitoring, contamination assessment, and environmental decision support systems.</w:t>
      </w:r>
    </w:p>
    <w:p w14:paraId="0E73E8A1" w14:textId="77777777" w:rsidR="000C50B7" w:rsidRPr="00110AB5" w:rsidRDefault="000C50B7" w:rsidP="000C50B7">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110AB5">
        <w:rPr>
          <w:rFonts w:ascii="Times New Roman" w:eastAsia="Times New Roman" w:hAnsi="Times New Roman" w:cs="Times New Roman"/>
          <w:kern w:val="0"/>
          <w:lang w:eastAsia="en-GB"/>
          <w14:ligatures w14:val="none"/>
        </w:rPr>
        <w:t>Despite growing applications of predictive modelling in groundwater assessment, studies integrating Water Quality Index and Multiple Regression Modelling within industrialized environments in the Niger Delta region remain limited. Trans Amadi Industrial Area in Port Harcourt hosts diverse industrial operations with potential impacts on groundwater quality arising from industrial effluents, waste disposal activities, and urban expansion. The potential contamination of groundwater within this area presents significant environmental and public health concerns due to dependence on borehole water for domestic purposes.</w:t>
      </w:r>
    </w:p>
    <w:p w14:paraId="0FB01F44" w14:textId="77777777" w:rsidR="000C50B7" w:rsidRPr="00110AB5" w:rsidRDefault="000C50B7" w:rsidP="000C50B7">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110AB5">
        <w:rPr>
          <w:rFonts w:ascii="Times New Roman" w:eastAsia="Times New Roman" w:hAnsi="Times New Roman" w:cs="Times New Roman"/>
          <w:kern w:val="0"/>
          <w:lang w:eastAsia="en-GB"/>
          <w14:ligatures w14:val="none"/>
        </w:rPr>
        <w:t>Therefore, this study evaluates groundwater quality within the Trans Amadi Industrial Area using physicochemical parameters and Water Quality Index, while developing a Multiple Regression Model for predicting groundwater quality. The study aims to provide a predictive framework capable of supporting groundwater monitoring, contamination mitigation, and sustainable water resource management in industrialized environments.</w:t>
      </w:r>
    </w:p>
    <w:p w14:paraId="4590D2A3" w14:textId="77777777" w:rsidR="004F22AE" w:rsidRPr="00547A88" w:rsidRDefault="004F22AE" w:rsidP="004F22AE">
      <w:pPr>
        <w:spacing w:before="100" w:beforeAutospacing="1" w:after="100" w:afterAutospacing="1"/>
        <w:jc w:val="both"/>
        <w:outlineLvl w:val="0"/>
        <w:rPr>
          <w:rFonts w:ascii="Times New Roman" w:eastAsia="Times New Roman" w:hAnsi="Times New Roman" w:cs="Times New Roman"/>
          <w:b/>
          <w:bCs/>
          <w:kern w:val="36"/>
          <w:lang w:eastAsia="en-GB"/>
          <w14:ligatures w14:val="none"/>
        </w:rPr>
      </w:pPr>
      <w:r w:rsidRPr="00547A88">
        <w:rPr>
          <w:rFonts w:ascii="Times New Roman" w:eastAsia="Times New Roman" w:hAnsi="Times New Roman" w:cs="Times New Roman"/>
          <w:b/>
          <w:bCs/>
          <w:kern w:val="36"/>
          <w:lang w:eastAsia="en-GB"/>
          <w14:ligatures w14:val="none"/>
        </w:rPr>
        <w:t>2. Methodology</w:t>
      </w:r>
    </w:p>
    <w:p w14:paraId="5FED94E0" w14:textId="77777777" w:rsidR="004F22AE" w:rsidRPr="00547A88" w:rsidRDefault="004F22AE" w:rsidP="004F22AE">
      <w:pPr>
        <w:spacing w:before="100" w:beforeAutospacing="1" w:after="100" w:afterAutospacing="1"/>
        <w:jc w:val="both"/>
        <w:outlineLvl w:val="1"/>
        <w:rPr>
          <w:rFonts w:ascii="Times New Roman" w:eastAsia="Times New Roman" w:hAnsi="Times New Roman" w:cs="Times New Roman"/>
          <w:b/>
          <w:bCs/>
          <w:kern w:val="0"/>
          <w:lang w:eastAsia="en-GB"/>
          <w14:ligatures w14:val="none"/>
        </w:rPr>
      </w:pPr>
      <w:r w:rsidRPr="00547A88">
        <w:rPr>
          <w:rFonts w:ascii="Times New Roman" w:eastAsia="Times New Roman" w:hAnsi="Times New Roman" w:cs="Times New Roman"/>
          <w:b/>
          <w:bCs/>
          <w:kern w:val="0"/>
          <w:lang w:eastAsia="en-GB"/>
          <w14:ligatures w14:val="none"/>
        </w:rPr>
        <w:t>2.1 Study Area</w:t>
      </w:r>
    </w:p>
    <w:p w14:paraId="3875312A" w14:textId="77777777" w:rsidR="004F22AE" w:rsidRPr="00547A88" w:rsidRDefault="004F22AE" w:rsidP="00693BED">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547A88">
        <w:rPr>
          <w:rFonts w:ascii="Times New Roman" w:eastAsia="Times New Roman" w:hAnsi="Times New Roman" w:cs="Times New Roman"/>
          <w:kern w:val="0"/>
          <w:lang w:eastAsia="en-GB"/>
          <w14:ligatures w14:val="none"/>
        </w:rPr>
        <w:t xml:space="preserve">The study was conducted in Trans Amadi Industrial Area, Port Harcourt, Rivers State, Nigeria, located approximately between latitudes 4°47′N–4°48′N and longitudes 7°01′E–7°02′E. Trans Amadi is one of the largest industrial hubs in Port Harcourt, covering about 1,000 hectares, and </w:t>
      </w:r>
      <w:r w:rsidRPr="00547A88">
        <w:rPr>
          <w:rFonts w:ascii="Times New Roman" w:eastAsia="Times New Roman" w:hAnsi="Times New Roman" w:cs="Times New Roman"/>
          <w:kern w:val="0"/>
          <w:lang w:eastAsia="en-GB"/>
          <w14:ligatures w14:val="none"/>
        </w:rPr>
        <w:lastRenderedPageBreak/>
        <w:t xml:space="preserve">hosts numerous manufacturing, petroleum-related, and commercial activities that potentially contribute to environmental pollution (Nwankwoala, Osayande, &amp; Uboh, 2022). The area experiences a tropical monsoon climate, characterized by high temperatures, relative humidity, and annual rainfall generally ranging from 2,000–2,500 mm, conditions that promote groundwater recharge and contaminant transport (Nwankwoala et al., 2022). Geologically, the study area lies within the Niger Delta sedimentary basin, predominantly composed of coastal plain sands and alluvial deposits with relatively high permeability, increasing groundwater vulnerability to anthropogenic contamination (Ekwere et al., 2025). Rapid industrialization, urbanization, poor waste disposal practices, and untreated industrial effluent discharges have been reported as significant contributors to groundwater quality deterioration within the Trans Amadi environment (Nwankwoala et al., 2022). </w:t>
      </w:r>
    </w:p>
    <w:p w14:paraId="02EBDF4B" w14:textId="77777777" w:rsidR="004F22AE" w:rsidRPr="00547A88" w:rsidRDefault="004F22AE" w:rsidP="00693BED">
      <w:pPr>
        <w:spacing w:before="100" w:beforeAutospacing="1" w:after="100" w:afterAutospacing="1" w:line="360" w:lineRule="auto"/>
        <w:jc w:val="both"/>
        <w:outlineLvl w:val="1"/>
        <w:rPr>
          <w:rFonts w:ascii="Times New Roman" w:eastAsia="Times New Roman" w:hAnsi="Times New Roman" w:cs="Times New Roman"/>
          <w:b/>
          <w:bCs/>
          <w:kern w:val="0"/>
          <w:lang w:eastAsia="en-GB"/>
          <w14:ligatures w14:val="none"/>
        </w:rPr>
      </w:pPr>
      <w:r w:rsidRPr="00547A88">
        <w:rPr>
          <w:rFonts w:ascii="Times New Roman" w:eastAsia="Times New Roman" w:hAnsi="Times New Roman" w:cs="Times New Roman"/>
          <w:b/>
          <w:bCs/>
          <w:kern w:val="0"/>
          <w:lang w:eastAsia="en-GB"/>
          <w14:ligatures w14:val="none"/>
        </w:rPr>
        <w:t>2.2 Groundwater Sampling and Sample Collection</w:t>
      </w:r>
    </w:p>
    <w:p w14:paraId="2DE1FB37" w14:textId="77777777" w:rsidR="004F22AE" w:rsidRPr="00547A88" w:rsidRDefault="004F22AE" w:rsidP="00693BED">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547A88">
        <w:rPr>
          <w:rFonts w:ascii="Times New Roman" w:eastAsia="Times New Roman" w:hAnsi="Times New Roman" w:cs="Times New Roman"/>
          <w:kern w:val="0"/>
          <w:lang w:eastAsia="en-GB"/>
          <w14:ligatures w14:val="none"/>
        </w:rPr>
        <w:t xml:space="preserve">Fifteen groundwater sampling locations (B1–B15) were selected across Trans Amadi based on anthropogenic influences including industrial activities, population density, waste disposal sites, and proximity to river catchments. Groundwater samples were collected from existing boreholes. </w:t>
      </w:r>
    </w:p>
    <w:p w14:paraId="516F44F3" w14:textId="77777777" w:rsidR="004F22AE" w:rsidRPr="00547A88" w:rsidRDefault="004F22AE" w:rsidP="00693BED">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547A88">
        <w:rPr>
          <w:rFonts w:ascii="Times New Roman" w:eastAsia="Times New Roman" w:hAnsi="Times New Roman" w:cs="Times New Roman"/>
          <w:kern w:val="0"/>
          <w:lang w:eastAsia="en-GB"/>
          <w14:ligatures w14:val="none"/>
        </w:rPr>
        <w:t>Water samples were collected using sterile 1.5 L high-density polyethylene (HDPE) containers following standard procedures outlined by the American Public Health Association (APHA, 2017). Prior to sampling, containers were rinsed three times with distilled water and subsequently with groundwater from the sampling location. Bottles were filled to overflow, corked tightly and labelled to avoid mix ups. Samples were immediately preserved in ice chests and transported to the laboratory within three hours of collection before storage at approximately 4°C pending analysis.</w:t>
      </w:r>
    </w:p>
    <w:p w14:paraId="34B4F233" w14:textId="77777777" w:rsidR="004F22AE" w:rsidRPr="00547A88" w:rsidRDefault="004F22AE" w:rsidP="00693BED">
      <w:pPr>
        <w:spacing w:before="100" w:beforeAutospacing="1" w:after="100" w:afterAutospacing="1" w:line="360" w:lineRule="auto"/>
        <w:jc w:val="both"/>
        <w:outlineLvl w:val="1"/>
        <w:rPr>
          <w:rFonts w:ascii="Times New Roman" w:eastAsia="Times New Roman" w:hAnsi="Times New Roman" w:cs="Times New Roman"/>
          <w:b/>
          <w:bCs/>
          <w:kern w:val="0"/>
          <w:lang w:eastAsia="en-GB"/>
          <w14:ligatures w14:val="none"/>
        </w:rPr>
      </w:pPr>
      <w:r w:rsidRPr="00547A88">
        <w:rPr>
          <w:rFonts w:ascii="Times New Roman" w:eastAsia="Times New Roman" w:hAnsi="Times New Roman" w:cs="Times New Roman"/>
          <w:b/>
          <w:bCs/>
          <w:kern w:val="0"/>
          <w:lang w:eastAsia="en-GB"/>
          <w14:ligatures w14:val="none"/>
        </w:rPr>
        <w:t>2.3 Physicochemical Analysis</w:t>
      </w:r>
    </w:p>
    <w:p w14:paraId="1CBC52CA" w14:textId="77777777" w:rsidR="004F22AE" w:rsidRPr="00547A88" w:rsidRDefault="004F22AE" w:rsidP="00693BED">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547A88">
        <w:rPr>
          <w:rFonts w:ascii="Times New Roman" w:eastAsia="Times New Roman" w:hAnsi="Times New Roman" w:cs="Times New Roman"/>
          <w:kern w:val="0"/>
          <w:lang w:eastAsia="en-GB"/>
          <w14:ligatures w14:val="none"/>
        </w:rPr>
        <w:t>Physicochemical parameters analyzed included:</w:t>
      </w:r>
    </w:p>
    <w:p w14:paraId="7FC0D510" w14:textId="77777777" w:rsidR="004F22AE" w:rsidRPr="00547A88" w:rsidRDefault="004F22AE" w:rsidP="00693BED">
      <w:pPr>
        <w:numPr>
          <w:ilvl w:val="0"/>
          <w:numId w:val="3"/>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547A88">
        <w:rPr>
          <w:rFonts w:ascii="Times New Roman" w:eastAsia="Times New Roman" w:hAnsi="Times New Roman" w:cs="Times New Roman"/>
          <w:kern w:val="0"/>
          <w:lang w:eastAsia="en-GB"/>
          <w14:ligatures w14:val="none"/>
        </w:rPr>
        <w:t>pH</w:t>
      </w:r>
    </w:p>
    <w:p w14:paraId="23BAC42B" w14:textId="77777777" w:rsidR="004F22AE" w:rsidRPr="00547A88" w:rsidRDefault="004F22AE" w:rsidP="00693BED">
      <w:pPr>
        <w:numPr>
          <w:ilvl w:val="0"/>
          <w:numId w:val="3"/>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547A88">
        <w:rPr>
          <w:rFonts w:ascii="Times New Roman" w:eastAsia="Times New Roman" w:hAnsi="Times New Roman" w:cs="Times New Roman"/>
          <w:kern w:val="0"/>
          <w:lang w:eastAsia="en-GB"/>
          <w14:ligatures w14:val="none"/>
        </w:rPr>
        <w:t>Dissolved Oxygen (DO)</w:t>
      </w:r>
    </w:p>
    <w:p w14:paraId="4F047B1D" w14:textId="77777777" w:rsidR="004F22AE" w:rsidRPr="00547A88" w:rsidRDefault="004F22AE" w:rsidP="00693BED">
      <w:pPr>
        <w:numPr>
          <w:ilvl w:val="0"/>
          <w:numId w:val="3"/>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547A88">
        <w:rPr>
          <w:rFonts w:ascii="Times New Roman" w:eastAsia="Times New Roman" w:hAnsi="Times New Roman" w:cs="Times New Roman"/>
          <w:kern w:val="0"/>
          <w:lang w:eastAsia="en-GB"/>
          <w14:ligatures w14:val="none"/>
        </w:rPr>
        <w:t>Total Dissolved Solids (TDS)</w:t>
      </w:r>
    </w:p>
    <w:p w14:paraId="79F3EB09" w14:textId="77777777" w:rsidR="004F22AE" w:rsidRPr="00547A88" w:rsidRDefault="004F22AE" w:rsidP="00693BED">
      <w:pPr>
        <w:numPr>
          <w:ilvl w:val="0"/>
          <w:numId w:val="3"/>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547A88">
        <w:rPr>
          <w:rFonts w:ascii="Times New Roman" w:eastAsia="Times New Roman" w:hAnsi="Times New Roman" w:cs="Times New Roman"/>
          <w:kern w:val="0"/>
          <w:lang w:eastAsia="en-GB"/>
          <w14:ligatures w14:val="none"/>
        </w:rPr>
        <w:t>Electrical Conductivity (EC)</w:t>
      </w:r>
    </w:p>
    <w:p w14:paraId="1D8CC0DE" w14:textId="77777777" w:rsidR="004F22AE" w:rsidRPr="00547A88" w:rsidRDefault="004F22AE" w:rsidP="00693BED">
      <w:pPr>
        <w:numPr>
          <w:ilvl w:val="0"/>
          <w:numId w:val="3"/>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547A88">
        <w:rPr>
          <w:rFonts w:ascii="Times New Roman" w:eastAsia="Times New Roman" w:hAnsi="Times New Roman" w:cs="Times New Roman"/>
          <w:kern w:val="0"/>
          <w:lang w:eastAsia="en-GB"/>
          <w14:ligatures w14:val="none"/>
        </w:rPr>
        <w:lastRenderedPageBreak/>
        <w:t>Sulphate (SO₄²⁻)</w:t>
      </w:r>
    </w:p>
    <w:p w14:paraId="3BCFBD38" w14:textId="77777777" w:rsidR="004F22AE" w:rsidRPr="00547A88" w:rsidRDefault="004F22AE" w:rsidP="00693BED">
      <w:pPr>
        <w:numPr>
          <w:ilvl w:val="0"/>
          <w:numId w:val="3"/>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547A88">
        <w:rPr>
          <w:rFonts w:ascii="Times New Roman" w:eastAsia="Times New Roman" w:hAnsi="Times New Roman" w:cs="Times New Roman"/>
          <w:kern w:val="0"/>
          <w:lang w:eastAsia="en-GB"/>
          <w14:ligatures w14:val="none"/>
        </w:rPr>
        <w:t>Chloride (Cl⁻)</w:t>
      </w:r>
    </w:p>
    <w:p w14:paraId="2B9AEC81" w14:textId="77777777" w:rsidR="004F22AE" w:rsidRPr="00547A88" w:rsidRDefault="004F22AE" w:rsidP="00693BED">
      <w:pPr>
        <w:numPr>
          <w:ilvl w:val="0"/>
          <w:numId w:val="3"/>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547A88">
        <w:rPr>
          <w:rFonts w:ascii="Times New Roman" w:eastAsia="Times New Roman" w:hAnsi="Times New Roman" w:cs="Times New Roman"/>
          <w:kern w:val="0"/>
          <w:lang w:eastAsia="en-GB"/>
          <w14:ligatures w14:val="none"/>
        </w:rPr>
        <w:t>Bicarbonate (HCO₃⁻)</w:t>
      </w:r>
    </w:p>
    <w:p w14:paraId="716FDE90" w14:textId="77777777" w:rsidR="004F22AE" w:rsidRPr="00547A88" w:rsidRDefault="004F22AE" w:rsidP="00693BED">
      <w:pPr>
        <w:numPr>
          <w:ilvl w:val="0"/>
          <w:numId w:val="3"/>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547A88">
        <w:rPr>
          <w:rFonts w:ascii="Times New Roman" w:eastAsia="Times New Roman" w:hAnsi="Times New Roman" w:cs="Times New Roman"/>
          <w:kern w:val="0"/>
          <w:lang w:eastAsia="en-GB"/>
          <w14:ligatures w14:val="none"/>
        </w:rPr>
        <w:t>Nitrate</w:t>
      </w:r>
    </w:p>
    <w:p w14:paraId="6BBA2203" w14:textId="77777777" w:rsidR="004F22AE" w:rsidRPr="00547A88" w:rsidRDefault="004F22AE" w:rsidP="00693BED">
      <w:pPr>
        <w:numPr>
          <w:ilvl w:val="0"/>
          <w:numId w:val="3"/>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547A88">
        <w:rPr>
          <w:rFonts w:ascii="Times New Roman" w:eastAsia="Times New Roman" w:hAnsi="Times New Roman" w:cs="Times New Roman"/>
          <w:kern w:val="0"/>
          <w:lang w:eastAsia="en-GB"/>
          <w14:ligatures w14:val="none"/>
        </w:rPr>
        <w:t>Iron (Fe)</w:t>
      </w:r>
    </w:p>
    <w:p w14:paraId="5EB7B5EA" w14:textId="77777777" w:rsidR="004F22AE" w:rsidRPr="00547A88" w:rsidRDefault="004F22AE" w:rsidP="00693BED">
      <w:pPr>
        <w:numPr>
          <w:ilvl w:val="0"/>
          <w:numId w:val="3"/>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547A88">
        <w:rPr>
          <w:rFonts w:ascii="Times New Roman" w:eastAsia="Times New Roman" w:hAnsi="Times New Roman" w:cs="Times New Roman"/>
          <w:kern w:val="0"/>
          <w:lang w:eastAsia="en-GB"/>
          <w14:ligatures w14:val="none"/>
        </w:rPr>
        <w:t>Zinc (Zn)</w:t>
      </w:r>
    </w:p>
    <w:p w14:paraId="48CAB058" w14:textId="77777777" w:rsidR="004F22AE" w:rsidRPr="00547A88" w:rsidRDefault="004F22AE" w:rsidP="00693BED">
      <w:pPr>
        <w:numPr>
          <w:ilvl w:val="0"/>
          <w:numId w:val="3"/>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547A88">
        <w:rPr>
          <w:rFonts w:ascii="Times New Roman" w:eastAsia="Times New Roman" w:hAnsi="Times New Roman" w:cs="Times New Roman"/>
          <w:kern w:val="0"/>
          <w:lang w:eastAsia="en-GB"/>
          <w14:ligatures w14:val="none"/>
        </w:rPr>
        <w:t>Copper (Cu)</w:t>
      </w:r>
    </w:p>
    <w:p w14:paraId="22DBEDBF" w14:textId="77777777" w:rsidR="004F22AE" w:rsidRPr="00547A88" w:rsidRDefault="004F22AE" w:rsidP="00693BED">
      <w:pPr>
        <w:numPr>
          <w:ilvl w:val="0"/>
          <w:numId w:val="3"/>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547A88">
        <w:rPr>
          <w:rFonts w:ascii="Times New Roman" w:eastAsia="Times New Roman" w:hAnsi="Times New Roman" w:cs="Times New Roman"/>
          <w:kern w:val="0"/>
          <w:lang w:eastAsia="en-GB"/>
          <w14:ligatures w14:val="none"/>
        </w:rPr>
        <w:t>Lead (Pb)</w:t>
      </w:r>
    </w:p>
    <w:p w14:paraId="6A3C80B1" w14:textId="77777777" w:rsidR="004F22AE" w:rsidRPr="00547A88" w:rsidRDefault="004F22AE" w:rsidP="00693BED">
      <w:pPr>
        <w:numPr>
          <w:ilvl w:val="0"/>
          <w:numId w:val="3"/>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547A88">
        <w:rPr>
          <w:rFonts w:ascii="Times New Roman" w:eastAsia="Times New Roman" w:hAnsi="Times New Roman" w:cs="Times New Roman"/>
          <w:kern w:val="0"/>
          <w:lang w:eastAsia="en-GB"/>
          <w14:ligatures w14:val="none"/>
        </w:rPr>
        <w:t>Chromium (Cr)</w:t>
      </w:r>
    </w:p>
    <w:p w14:paraId="2E21EB01" w14:textId="77777777" w:rsidR="004F22AE" w:rsidRPr="00547A88" w:rsidRDefault="004F22AE" w:rsidP="00693BED">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547A88">
        <w:rPr>
          <w:rFonts w:ascii="Times New Roman" w:eastAsia="Times New Roman" w:hAnsi="Times New Roman" w:cs="Times New Roman"/>
          <w:kern w:val="0"/>
          <w:lang w:eastAsia="en-GB"/>
          <w14:ligatures w14:val="none"/>
        </w:rPr>
        <w:t>Sensitive parameters including pH, DO, temperature, and EC were measured in situ using calibrated portable meters because of their susceptibility to temporal variation after collection. Laboratory analyses were performed according to APHA standard analytical procedures (APHA, 2017). Heavy metal concentrations were determined using Atomic Absorption Spectrophotometry (AAS), while titrimetric and instrumental methods were employed where appropriate.</w:t>
      </w:r>
    </w:p>
    <w:p w14:paraId="664163FF" w14:textId="77777777" w:rsidR="004F22AE" w:rsidRPr="00547A88" w:rsidRDefault="004F22AE" w:rsidP="00693BED">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547A88">
        <w:rPr>
          <w:rFonts w:ascii="Times New Roman" w:eastAsia="Times New Roman" w:hAnsi="Times New Roman" w:cs="Times New Roman"/>
          <w:kern w:val="0"/>
          <w:lang w:eastAsia="en-GB"/>
          <w14:ligatures w14:val="none"/>
        </w:rPr>
        <w:t>Descriptive statistics including mean, standard deviation, minimum, maximum, and range were computed and compared against permissible limits established by the World Health Organization (WHO) and Nigerian standards for drinking water quality.</w:t>
      </w:r>
    </w:p>
    <w:p w14:paraId="75A61748" w14:textId="77777777" w:rsidR="004F22AE" w:rsidRPr="00547A88" w:rsidRDefault="004F22AE" w:rsidP="00693BED">
      <w:pPr>
        <w:spacing w:before="100" w:beforeAutospacing="1" w:after="100" w:afterAutospacing="1" w:line="360" w:lineRule="auto"/>
        <w:jc w:val="both"/>
        <w:outlineLvl w:val="1"/>
        <w:rPr>
          <w:rFonts w:ascii="Times New Roman" w:eastAsia="Times New Roman" w:hAnsi="Times New Roman" w:cs="Times New Roman"/>
          <w:b/>
          <w:bCs/>
          <w:kern w:val="0"/>
          <w:lang w:eastAsia="en-GB"/>
          <w14:ligatures w14:val="none"/>
        </w:rPr>
      </w:pPr>
      <w:r w:rsidRPr="00547A88">
        <w:rPr>
          <w:rFonts w:ascii="Times New Roman" w:eastAsia="Times New Roman" w:hAnsi="Times New Roman" w:cs="Times New Roman"/>
          <w:b/>
          <w:bCs/>
          <w:kern w:val="0"/>
          <w:lang w:eastAsia="en-GB"/>
          <w14:ligatures w14:val="none"/>
        </w:rPr>
        <w:t>2.4 Water Quality Index (WQI) Computation</w:t>
      </w:r>
    </w:p>
    <w:p w14:paraId="7FD829B3" w14:textId="77777777" w:rsidR="004F22AE" w:rsidRPr="00547A88" w:rsidRDefault="004F22AE" w:rsidP="00693BED">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547A88">
        <w:rPr>
          <w:rFonts w:ascii="Times New Roman" w:eastAsia="Times New Roman" w:hAnsi="Times New Roman" w:cs="Times New Roman"/>
          <w:kern w:val="0"/>
          <w:lang w:eastAsia="en-GB"/>
          <w14:ligatures w14:val="none"/>
        </w:rPr>
        <w:t>Groundwater quality was evaluated using the Weighted Arithmetic Water Quality Index method, which integrates multiple physicochemical parameters into a single index representing overall water suitability for drinking purposes (Tyagi et al., 2013).</w:t>
      </w:r>
    </w:p>
    <w:p w14:paraId="22C4C4AB" w14:textId="77777777" w:rsidR="004F22AE" w:rsidRDefault="004F22AE" w:rsidP="00693BED">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547A88">
        <w:rPr>
          <w:rFonts w:ascii="Times New Roman" w:eastAsia="Times New Roman" w:hAnsi="Times New Roman" w:cs="Times New Roman"/>
          <w:kern w:val="0"/>
          <w:lang w:eastAsia="en-GB"/>
          <w14:ligatures w14:val="none"/>
        </w:rPr>
        <w:t>The unit weight for each parameter was determined as:</w:t>
      </w:r>
    </w:p>
    <w:p w14:paraId="71B9ABB6" w14:textId="5923D1A2" w:rsidR="004F22AE" w:rsidRPr="00547A88" w:rsidRDefault="004F22AE" w:rsidP="00693BED">
      <w:pPr>
        <w:spacing w:before="100" w:beforeAutospacing="1" w:after="100" w:afterAutospacing="1" w:line="360" w:lineRule="auto"/>
        <w:jc w:val="center"/>
        <w:rPr>
          <w:rFonts w:ascii="Times New Roman" w:eastAsia="Times New Roman" w:hAnsi="Times New Roman" w:cs="Times New Roman"/>
          <w:kern w:val="0"/>
          <w:lang w:eastAsia="en-GB"/>
          <w14:ligatures w14:val="none"/>
        </w:rPr>
      </w:pPr>
      <m:oMath>
        <m:r>
          <w:rPr>
            <w:rFonts w:ascii="Cambria Math" w:hAnsi="Cambria Math" w:cs="Times New Roman"/>
          </w:rPr>
          <m:t>Wn=</m:t>
        </m:r>
        <m:f>
          <m:fPr>
            <m:ctrlPr>
              <w:rPr>
                <w:rFonts w:ascii="Cambria Math" w:hAnsi="Cambria Math" w:cs="Times New Roman"/>
                <w:i/>
              </w:rPr>
            </m:ctrlPr>
          </m:fPr>
          <m:num>
            <m:r>
              <w:rPr>
                <w:rFonts w:ascii="Cambria Math" w:hAnsi="Cambria Math" w:cs="Times New Roman"/>
              </w:rPr>
              <m:t>K</m:t>
            </m:r>
          </m:num>
          <m:den>
            <m:r>
              <w:rPr>
                <w:rFonts w:ascii="Cambria Math" w:hAnsi="Cambria Math" w:cs="Times New Roman"/>
              </w:rPr>
              <m:t>Sn</m:t>
            </m:r>
          </m:den>
        </m:f>
      </m:oMath>
      <w:r w:rsidR="00585D7C">
        <w:rPr>
          <w:rFonts w:ascii="Times New Roman" w:eastAsia="Times New Roman" w:hAnsi="Times New Roman" w:cs="Times New Roman"/>
        </w:rPr>
        <w:t xml:space="preserve">                                                      [1]</w:t>
      </w:r>
    </w:p>
    <w:p w14:paraId="7AFD4BEA" w14:textId="77777777" w:rsidR="004F22AE" w:rsidRPr="00547A88" w:rsidRDefault="004F22AE" w:rsidP="00693BED">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547A88">
        <w:rPr>
          <w:rFonts w:ascii="Times New Roman" w:eastAsia="Times New Roman" w:hAnsi="Times New Roman" w:cs="Times New Roman"/>
          <w:kern w:val="0"/>
          <w:lang w:eastAsia="en-GB"/>
          <w14:ligatures w14:val="none"/>
        </w:rPr>
        <w:t>where:</w:t>
      </w:r>
    </w:p>
    <w:p w14:paraId="6256584D" w14:textId="77777777" w:rsidR="004F22AE" w:rsidRPr="00547A88" w:rsidRDefault="004F22AE" w:rsidP="00693BED">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547A88">
        <w:rPr>
          <w:rFonts w:ascii="Times New Roman" w:eastAsia="Times New Roman" w:hAnsi="Times New Roman" w:cs="Times New Roman"/>
          <w:kern w:val="0"/>
          <w:lang w:eastAsia="en-GB"/>
          <w14:ligatures w14:val="none"/>
        </w:rPr>
        <w:t>W</w:t>
      </w:r>
      <w:r w:rsidRPr="00547A88">
        <w:rPr>
          <w:rFonts w:ascii="Times New Roman" w:eastAsia="Times New Roman" w:hAnsi="Times New Roman" w:cs="Times New Roman"/>
          <w:kern w:val="0"/>
          <w:vertAlign w:val="subscript"/>
          <w:lang w:eastAsia="en-GB"/>
          <w14:ligatures w14:val="none"/>
        </w:rPr>
        <w:t>n</w:t>
      </w:r>
      <w:r w:rsidRPr="00547A88">
        <w:rPr>
          <w:rFonts w:ascii="Times New Roman" w:eastAsia="Times New Roman" w:hAnsi="Times New Roman" w:cs="Times New Roman"/>
          <w:kern w:val="0"/>
          <w:lang w:eastAsia="en-GB"/>
          <w14:ligatures w14:val="none"/>
        </w:rPr>
        <w:t xml:space="preserve"> = unit weight of parameter (n)</w:t>
      </w:r>
    </w:p>
    <w:p w14:paraId="25866B66" w14:textId="77777777" w:rsidR="004F22AE" w:rsidRPr="00547A88" w:rsidRDefault="004F22AE" w:rsidP="00693BED">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547A88">
        <w:rPr>
          <w:rFonts w:ascii="Times New Roman" w:eastAsia="Times New Roman" w:hAnsi="Times New Roman" w:cs="Times New Roman"/>
          <w:kern w:val="0"/>
          <w:lang w:eastAsia="en-GB"/>
          <w14:ligatures w14:val="none"/>
        </w:rPr>
        <w:t>S</w:t>
      </w:r>
      <w:r w:rsidRPr="00547A88">
        <w:rPr>
          <w:rFonts w:ascii="Times New Roman" w:eastAsia="Times New Roman" w:hAnsi="Times New Roman" w:cs="Times New Roman"/>
          <w:kern w:val="0"/>
          <w:vertAlign w:val="subscript"/>
          <w:lang w:eastAsia="en-GB"/>
          <w14:ligatures w14:val="none"/>
        </w:rPr>
        <w:t>n</w:t>
      </w:r>
      <w:r w:rsidRPr="00547A88">
        <w:rPr>
          <w:rFonts w:ascii="Times New Roman" w:eastAsia="Times New Roman" w:hAnsi="Times New Roman" w:cs="Times New Roman"/>
          <w:kern w:val="0"/>
          <w:lang w:eastAsia="en-GB"/>
          <w14:ligatures w14:val="none"/>
        </w:rPr>
        <w:t xml:space="preserve"> = permissible standard value</w:t>
      </w:r>
    </w:p>
    <w:p w14:paraId="30D2F156" w14:textId="77777777" w:rsidR="004F22AE" w:rsidRPr="00547A88" w:rsidRDefault="004F22AE" w:rsidP="00693BED">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547A88">
        <w:rPr>
          <w:rFonts w:ascii="Times New Roman" w:eastAsia="Times New Roman" w:hAnsi="Times New Roman" w:cs="Times New Roman"/>
          <w:kern w:val="0"/>
          <w:lang w:eastAsia="en-GB"/>
          <w14:ligatures w14:val="none"/>
        </w:rPr>
        <w:lastRenderedPageBreak/>
        <w:t>K = proportionality constant</w:t>
      </w:r>
    </w:p>
    <w:p w14:paraId="27813C72" w14:textId="77777777" w:rsidR="004F22AE" w:rsidRPr="00547A88" w:rsidRDefault="004F22AE" w:rsidP="00693BED">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547A88">
        <w:rPr>
          <w:rFonts w:ascii="Times New Roman" w:eastAsia="Times New Roman" w:hAnsi="Times New Roman" w:cs="Times New Roman"/>
          <w:kern w:val="0"/>
          <w:lang w:eastAsia="en-GB"/>
          <w14:ligatures w14:val="none"/>
        </w:rPr>
        <w:t>The quality rating scale was calculated as:</w:t>
      </w:r>
    </w:p>
    <w:p w14:paraId="23F8B0D7" w14:textId="785A0969" w:rsidR="004F22AE" w:rsidRDefault="004F22AE" w:rsidP="00693BED">
      <w:pPr>
        <w:spacing w:before="100" w:beforeAutospacing="1" w:after="100" w:afterAutospacing="1" w:line="360" w:lineRule="auto"/>
        <w:jc w:val="center"/>
        <w:rPr>
          <w:rFonts w:ascii="Times New Roman" w:eastAsiaTheme="minorEastAsia" w:hAnsi="Times New Roman" w:cs="Times New Roman"/>
        </w:rPr>
      </w:pPr>
      <m:oMath>
        <m:r>
          <w:rPr>
            <w:rFonts w:ascii="Cambria Math" w:eastAsiaTheme="minorEastAsia" w:hAnsi="Cambria Math" w:cs="Times New Roman"/>
          </w:rPr>
          <m:t>Qn=</m:t>
        </m:r>
        <m:f>
          <m:fPr>
            <m:ctrlPr>
              <w:rPr>
                <w:rFonts w:ascii="Cambria Math" w:eastAsiaTheme="minorEastAsia" w:hAnsi="Cambria Math" w:cs="Times New Roman"/>
                <w:i/>
              </w:rPr>
            </m:ctrlPr>
          </m:fPr>
          <m:num>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n</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m:t>
                    </m:r>
                  </m:sub>
                </m:sSub>
              </m:e>
            </m:d>
          </m:num>
          <m:den>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S</m:t>
                    </m:r>
                  </m:e>
                  <m:sub>
                    <m:r>
                      <w:rPr>
                        <w:rFonts w:ascii="Cambria Math" w:eastAsiaTheme="minorEastAsia" w:hAnsi="Cambria Math" w:cs="Times New Roman"/>
                      </w:rPr>
                      <m:t>n</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m:t>
                    </m:r>
                  </m:sub>
                </m:sSub>
                <m:r>
                  <w:rPr>
                    <w:rFonts w:ascii="Cambria Math" w:eastAsiaTheme="minorEastAsia" w:hAnsi="Cambria Math" w:cs="Times New Roman"/>
                  </w:rPr>
                  <m:t xml:space="preserve"> </m:t>
                </m:r>
              </m:e>
            </m:d>
          </m:den>
        </m:f>
      </m:oMath>
      <w:r w:rsidRPr="00547A88">
        <w:rPr>
          <w:rFonts w:ascii="Times New Roman" w:eastAsiaTheme="minorEastAsia" w:hAnsi="Times New Roman" w:cs="Times New Roman"/>
        </w:rPr>
        <w:t xml:space="preserve"> x 100</w:t>
      </w:r>
      <w:r w:rsidR="00585D7C">
        <w:rPr>
          <w:rFonts w:ascii="Times New Roman" w:eastAsiaTheme="minorEastAsia" w:hAnsi="Times New Roman" w:cs="Times New Roman"/>
        </w:rPr>
        <w:t xml:space="preserve">                   [2]</w:t>
      </w:r>
    </w:p>
    <w:p w14:paraId="16A4F044" w14:textId="77777777" w:rsidR="004F22AE" w:rsidRPr="00547A88" w:rsidRDefault="004F22AE" w:rsidP="00693BED">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547A88">
        <w:rPr>
          <w:rFonts w:ascii="Times New Roman" w:eastAsia="Times New Roman" w:hAnsi="Times New Roman" w:cs="Times New Roman"/>
          <w:kern w:val="0"/>
          <w:lang w:eastAsia="en-GB"/>
          <w14:ligatures w14:val="none"/>
        </w:rPr>
        <w:t>where:</w:t>
      </w:r>
    </w:p>
    <w:p w14:paraId="50A2111B" w14:textId="77777777" w:rsidR="004F22AE" w:rsidRPr="00547A88" w:rsidRDefault="004F22AE" w:rsidP="00693BED">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547A88">
        <w:rPr>
          <w:rFonts w:ascii="Times New Roman" w:eastAsia="Times New Roman" w:hAnsi="Times New Roman" w:cs="Times New Roman"/>
          <w:kern w:val="0"/>
          <w:lang w:eastAsia="en-GB"/>
          <w14:ligatures w14:val="none"/>
        </w:rPr>
        <w:t>V</w:t>
      </w:r>
      <w:r w:rsidRPr="00547A88">
        <w:rPr>
          <w:rFonts w:ascii="Times New Roman" w:eastAsia="Times New Roman" w:hAnsi="Times New Roman" w:cs="Times New Roman"/>
          <w:kern w:val="0"/>
          <w:vertAlign w:val="subscript"/>
          <w:lang w:eastAsia="en-GB"/>
          <w14:ligatures w14:val="none"/>
        </w:rPr>
        <w:t>n</w:t>
      </w:r>
      <w:r w:rsidRPr="00547A88">
        <w:rPr>
          <w:rFonts w:ascii="Times New Roman" w:eastAsia="Times New Roman" w:hAnsi="Times New Roman" w:cs="Times New Roman"/>
          <w:kern w:val="0"/>
          <w:lang w:eastAsia="en-GB"/>
          <w14:ligatures w14:val="none"/>
        </w:rPr>
        <w:t xml:space="preserve"> = observed concentration</w:t>
      </w:r>
    </w:p>
    <w:p w14:paraId="74771FAF" w14:textId="77777777" w:rsidR="004F22AE" w:rsidRPr="00547A88" w:rsidRDefault="004F22AE" w:rsidP="00693BED">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547A88">
        <w:rPr>
          <w:rFonts w:ascii="Times New Roman" w:eastAsia="Times New Roman" w:hAnsi="Times New Roman" w:cs="Times New Roman"/>
          <w:kern w:val="0"/>
          <w:lang w:eastAsia="en-GB"/>
          <w14:ligatures w14:val="none"/>
        </w:rPr>
        <w:t>V</w:t>
      </w:r>
      <w:r w:rsidRPr="00547A88">
        <w:rPr>
          <w:rFonts w:ascii="Times New Roman" w:eastAsia="Times New Roman" w:hAnsi="Times New Roman" w:cs="Times New Roman"/>
          <w:kern w:val="0"/>
          <w:vertAlign w:val="subscript"/>
          <w:lang w:eastAsia="en-GB"/>
          <w14:ligatures w14:val="none"/>
        </w:rPr>
        <w:t>0</w:t>
      </w:r>
      <w:r w:rsidRPr="00547A88">
        <w:rPr>
          <w:rFonts w:ascii="Times New Roman" w:eastAsia="Times New Roman" w:hAnsi="Times New Roman" w:cs="Times New Roman"/>
          <w:kern w:val="0"/>
          <w:lang w:eastAsia="en-GB"/>
          <w14:ligatures w14:val="none"/>
        </w:rPr>
        <w:t xml:space="preserve"> = ideal value</w:t>
      </w:r>
    </w:p>
    <w:p w14:paraId="1907657A" w14:textId="77777777" w:rsidR="004F22AE" w:rsidRPr="00547A88" w:rsidRDefault="004F22AE" w:rsidP="00693BED">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547A88">
        <w:rPr>
          <w:rFonts w:ascii="Times New Roman" w:eastAsia="Times New Roman" w:hAnsi="Times New Roman" w:cs="Times New Roman"/>
          <w:kern w:val="0"/>
          <w:lang w:eastAsia="en-GB"/>
          <w14:ligatures w14:val="none"/>
        </w:rPr>
        <w:t>S</w:t>
      </w:r>
      <w:r w:rsidRPr="00547A88">
        <w:rPr>
          <w:rFonts w:ascii="Times New Roman" w:eastAsia="Times New Roman" w:hAnsi="Times New Roman" w:cs="Times New Roman"/>
          <w:kern w:val="0"/>
          <w:vertAlign w:val="subscript"/>
          <w:lang w:eastAsia="en-GB"/>
          <w14:ligatures w14:val="none"/>
        </w:rPr>
        <w:t>n</w:t>
      </w:r>
      <w:r w:rsidRPr="00547A88">
        <w:rPr>
          <w:rFonts w:ascii="Times New Roman" w:eastAsia="Times New Roman" w:hAnsi="Times New Roman" w:cs="Times New Roman"/>
          <w:kern w:val="0"/>
          <w:lang w:eastAsia="en-GB"/>
          <w14:ligatures w14:val="none"/>
        </w:rPr>
        <w:t xml:space="preserve"> = standard permissible value</w:t>
      </w:r>
    </w:p>
    <w:p w14:paraId="4BCCB82F" w14:textId="77777777" w:rsidR="004F22AE" w:rsidRPr="00547A88" w:rsidRDefault="004F22AE" w:rsidP="00693BED">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547A88">
        <w:rPr>
          <w:rFonts w:ascii="Times New Roman" w:eastAsia="Times New Roman" w:hAnsi="Times New Roman" w:cs="Times New Roman"/>
          <w:kern w:val="0"/>
          <w:lang w:eastAsia="en-GB"/>
          <w14:ligatures w14:val="none"/>
        </w:rPr>
        <w:t>The overall Water Quality Index was computed as:</w:t>
      </w:r>
    </w:p>
    <w:p w14:paraId="07C2CC21" w14:textId="57B2BD43" w:rsidR="004F22AE" w:rsidRPr="00547A88" w:rsidRDefault="004F22AE" w:rsidP="00693BED">
      <w:pPr>
        <w:spacing w:before="100" w:beforeAutospacing="1" w:after="100" w:afterAutospacing="1" w:line="360" w:lineRule="auto"/>
        <w:jc w:val="both"/>
        <w:rPr>
          <w:rFonts w:ascii="Times New Roman" w:eastAsia="Times New Roman" w:hAnsi="Times New Roman" w:cs="Times New Roman"/>
        </w:rPr>
      </w:pPr>
      <m:oMathPara>
        <m:oMathParaPr>
          <m:jc m:val="center"/>
        </m:oMathParaPr>
        <m:oMath>
          <m:r>
            <w:rPr>
              <w:rFonts w:ascii="Cambria Math" w:eastAsiaTheme="minorEastAsia" w:hAnsi="Cambria Math" w:cs="Times New Roman"/>
            </w:rPr>
            <m:t xml:space="preserve">WQ1= </m:t>
          </m:r>
          <m:f>
            <m:fPr>
              <m:ctrlPr>
                <w:rPr>
                  <w:rFonts w:ascii="Cambria Math" w:eastAsiaTheme="minorEastAsia" w:hAnsi="Cambria Math" w:cs="Times New Roman"/>
                  <w:i/>
                </w:rPr>
              </m:ctrlPr>
            </m:fPr>
            <m:num>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n</m:t>
                  </m:r>
                </m:sub>
              </m:sSub>
              <m:sSub>
                <m:sSubPr>
                  <m:ctrlPr>
                    <w:rPr>
                      <w:rFonts w:ascii="Cambria Math" w:eastAsiaTheme="minorEastAsia" w:hAnsi="Cambria Math" w:cs="Times New Roman"/>
                      <w:i/>
                    </w:rPr>
                  </m:ctrlPr>
                </m:sSubPr>
                <m:e>
                  <m:r>
                    <w:rPr>
                      <w:rFonts w:ascii="Cambria Math" w:eastAsiaTheme="minorEastAsia" w:hAnsi="Cambria Math" w:cs="Times New Roman"/>
                    </w:rPr>
                    <m:t>Q</m:t>
                  </m:r>
                </m:e>
                <m:sub>
                  <m:r>
                    <w:rPr>
                      <w:rFonts w:ascii="Cambria Math" w:eastAsiaTheme="minorEastAsia" w:hAnsi="Cambria Math" w:cs="Times New Roman"/>
                    </w:rPr>
                    <m:t>n</m:t>
                  </m:r>
                </m:sub>
              </m:sSub>
              <m:r>
                <w:rPr>
                  <w:rFonts w:ascii="Cambria Math" w:eastAsiaTheme="minorEastAsia" w:hAnsi="Cambria Math" w:cs="Times New Roman"/>
                </w:rPr>
                <m:t xml:space="preserve"> </m:t>
              </m:r>
            </m:num>
            <m:den>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W</m:t>
                  </m:r>
                </m:e>
                <m:sub>
                  <m:r>
                    <w:rPr>
                      <w:rFonts w:ascii="Cambria Math" w:eastAsiaTheme="minorEastAsia" w:hAnsi="Cambria Math" w:cs="Times New Roman"/>
                    </w:rPr>
                    <m:t>n</m:t>
                  </m:r>
                </m:sub>
              </m:sSub>
            </m:den>
          </m:f>
          <m:r>
            <w:rPr>
              <w:rFonts w:ascii="Cambria Math" w:eastAsia="Times New Roman" w:hAnsi="Cambria Math" w:cs="Times New Roman"/>
            </w:rPr>
            <m:t xml:space="preserve">                                                          [3]</m:t>
          </m:r>
        </m:oMath>
      </m:oMathPara>
    </w:p>
    <w:p w14:paraId="571DB46D" w14:textId="77777777" w:rsidR="004F22AE" w:rsidRPr="00547A88" w:rsidRDefault="004F22AE" w:rsidP="00693BED">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547A88">
        <w:rPr>
          <w:rFonts w:ascii="Times New Roman" w:eastAsia="Times New Roman" w:hAnsi="Times New Roman" w:cs="Times New Roman"/>
          <w:kern w:val="0"/>
          <w:lang w:eastAsia="en-GB"/>
          <w14:ligatures w14:val="none"/>
        </w:rPr>
        <w:t>Groundwater quality categories were classified as:</w:t>
      </w:r>
    </w:p>
    <w:p w14:paraId="299F9A68" w14:textId="77777777" w:rsidR="004F22AE" w:rsidRPr="00547A88" w:rsidRDefault="004F22AE" w:rsidP="00693BED">
      <w:pPr>
        <w:numPr>
          <w:ilvl w:val="0"/>
          <w:numId w:val="4"/>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547A88">
        <w:rPr>
          <w:rFonts w:ascii="Times New Roman" w:eastAsia="Times New Roman" w:hAnsi="Times New Roman" w:cs="Times New Roman"/>
          <w:kern w:val="0"/>
          <w:lang w:eastAsia="en-GB"/>
          <w14:ligatures w14:val="none"/>
        </w:rPr>
        <w:t>0–25: Excellent</w:t>
      </w:r>
    </w:p>
    <w:p w14:paraId="6AF35554" w14:textId="77777777" w:rsidR="004F22AE" w:rsidRPr="00547A88" w:rsidRDefault="004F22AE" w:rsidP="00693BED">
      <w:pPr>
        <w:numPr>
          <w:ilvl w:val="0"/>
          <w:numId w:val="4"/>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547A88">
        <w:rPr>
          <w:rFonts w:ascii="Times New Roman" w:eastAsia="Times New Roman" w:hAnsi="Times New Roman" w:cs="Times New Roman"/>
          <w:kern w:val="0"/>
          <w:lang w:eastAsia="en-GB"/>
          <w14:ligatures w14:val="none"/>
        </w:rPr>
        <w:t>26–50: Good</w:t>
      </w:r>
    </w:p>
    <w:p w14:paraId="141D77A5" w14:textId="77777777" w:rsidR="004F22AE" w:rsidRPr="00547A88" w:rsidRDefault="004F22AE" w:rsidP="00693BED">
      <w:pPr>
        <w:numPr>
          <w:ilvl w:val="0"/>
          <w:numId w:val="4"/>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547A88">
        <w:rPr>
          <w:rFonts w:ascii="Times New Roman" w:eastAsia="Times New Roman" w:hAnsi="Times New Roman" w:cs="Times New Roman"/>
          <w:kern w:val="0"/>
          <w:lang w:eastAsia="en-GB"/>
          <w14:ligatures w14:val="none"/>
        </w:rPr>
        <w:t>51–75: Poor</w:t>
      </w:r>
    </w:p>
    <w:p w14:paraId="4983BFA5" w14:textId="77777777" w:rsidR="004F22AE" w:rsidRPr="00547A88" w:rsidRDefault="004F22AE" w:rsidP="00693BED">
      <w:pPr>
        <w:numPr>
          <w:ilvl w:val="0"/>
          <w:numId w:val="4"/>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547A88">
        <w:rPr>
          <w:rFonts w:ascii="Times New Roman" w:eastAsia="Times New Roman" w:hAnsi="Times New Roman" w:cs="Times New Roman"/>
          <w:kern w:val="0"/>
          <w:lang w:eastAsia="en-GB"/>
          <w14:ligatures w14:val="none"/>
        </w:rPr>
        <w:t>76–100: Very Poor</w:t>
      </w:r>
    </w:p>
    <w:p w14:paraId="5E5BFA73" w14:textId="77777777" w:rsidR="004F22AE" w:rsidRPr="00547A88" w:rsidRDefault="004F22AE" w:rsidP="00693BED">
      <w:pPr>
        <w:numPr>
          <w:ilvl w:val="0"/>
          <w:numId w:val="4"/>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547A88">
        <w:rPr>
          <w:rFonts w:ascii="Times New Roman" w:eastAsia="Times New Roman" w:hAnsi="Times New Roman" w:cs="Times New Roman"/>
          <w:kern w:val="0"/>
          <w:lang w:eastAsia="en-GB"/>
          <w14:ligatures w14:val="none"/>
        </w:rPr>
        <w:t>100: Unsuitable for drinking</w:t>
      </w:r>
    </w:p>
    <w:p w14:paraId="09A401FF" w14:textId="77777777" w:rsidR="004F22AE" w:rsidRPr="00547A88" w:rsidRDefault="004F22AE" w:rsidP="00693BED">
      <w:pPr>
        <w:spacing w:before="100" w:beforeAutospacing="1" w:after="100" w:afterAutospacing="1" w:line="360" w:lineRule="auto"/>
        <w:jc w:val="both"/>
        <w:outlineLvl w:val="1"/>
        <w:rPr>
          <w:rFonts w:ascii="Times New Roman" w:eastAsia="Times New Roman" w:hAnsi="Times New Roman" w:cs="Times New Roman"/>
          <w:b/>
          <w:bCs/>
          <w:kern w:val="0"/>
          <w:lang w:eastAsia="en-GB"/>
          <w14:ligatures w14:val="none"/>
        </w:rPr>
      </w:pPr>
      <w:r w:rsidRPr="00547A88">
        <w:rPr>
          <w:rFonts w:ascii="Times New Roman" w:eastAsia="Times New Roman" w:hAnsi="Times New Roman" w:cs="Times New Roman"/>
          <w:b/>
          <w:bCs/>
          <w:kern w:val="0"/>
          <w:lang w:eastAsia="en-GB"/>
          <w14:ligatures w14:val="none"/>
        </w:rPr>
        <w:t>2.5 Statistical Analysis and Multiple Regression Modelling</w:t>
      </w:r>
    </w:p>
    <w:p w14:paraId="5E9C58A3" w14:textId="77777777" w:rsidR="00CB04E6" w:rsidRPr="0069501C" w:rsidRDefault="00CB04E6" w:rsidP="00CB04E6">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69501C">
        <w:rPr>
          <w:rFonts w:ascii="Times New Roman" w:eastAsia="Times New Roman" w:hAnsi="Times New Roman" w:cs="Times New Roman"/>
          <w:kern w:val="0"/>
          <w:lang w:eastAsia="en-GB"/>
          <w14:ligatures w14:val="none"/>
        </w:rPr>
        <w:t xml:space="preserve">Descriptive statistics, correlation analysis, and multiple linear regression analyses were performed using </w:t>
      </w:r>
      <w:r w:rsidRPr="00CB04E6">
        <w:rPr>
          <w:rFonts w:ascii="Times New Roman" w:eastAsia="Times New Roman" w:hAnsi="Times New Roman" w:cs="Times New Roman"/>
          <w:kern w:val="0"/>
          <w:lang w:eastAsia="en-GB"/>
          <w14:ligatures w14:val="none"/>
        </w:rPr>
        <w:t>Microsoft Excel</w:t>
      </w:r>
      <w:r w:rsidRPr="0069501C">
        <w:rPr>
          <w:rFonts w:ascii="Times New Roman" w:eastAsia="Times New Roman" w:hAnsi="Times New Roman" w:cs="Times New Roman"/>
          <w:kern w:val="0"/>
          <w:lang w:eastAsia="en-GB"/>
          <w14:ligatures w14:val="none"/>
        </w:rPr>
        <w:t xml:space="preserve"> to evaluate relationships between groundwater physicochemical parameters and the Water Quality Index (WQI). Multiple Regression Modelling (MRM) was applied to predict WQI using measured physicochemical parameters as independent variables, while WQI served as the dependent variable.</w:t>
      </w:r>
    </w:p>
    <w:p w14:paraId="6F38A770" w14:textId="77777777" w:rsidR="004F22AE" w:rsidRPr="00547A88" w:rsidRDefault="004F22AE" w:rsidP="00693BED">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547A88">
        <w:rPr>
          <w:rFonts w:ascii="Times New Roman" w:eastAsia="Times New Roman" w:hAnsi="Times New Roman" w:cs="Times New Roman"/>
          <w:kern w:val="0"/>
          <w:lang w:eastAsia="en-GB"/>
          <w14:ligatures w14:val="none"/>
        </w:rPr>
        <w:t>The regression model was expressed as:</w:t>
      </w:r>
    </w:p>
    <w:p w14:paraId="6B7C7922" w14:textId="61FF90A7" w:rsidR="004F22AE" w:rsidRPr="00547A88" w:rsidRDefault="004F22AE" w:rsidP="00693BED">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547A88">
        <w:rPr>
          <w:rFonts w:ascii="Times New Roman" w:eastAsia="Times New Roman" w:hAnsi="Times New Roman" w:cs="Times New Roman"/>
          <w:kern w:val="0"/>
          <w:lang w:eastAsia="en-GB"/>
          <w14:ligatures w14:val="none"/>
        </w:rPr>
        <w:t>WQI= β0+β1X1+β2X2+…+βnXn+ϵ</w:t>
      </w:r>
      <w:r w:rsidR="00585D7C">
        <w:rPr>
          <w:rFonts w:ascii="Times New Roman" w:eastAsia="Times New Roman" w:hAnsi="Times New Roman" w:cs="Times New Roman"/>
          <w:kern w:val="0"/>
          <w:lang w:eastAsia="en-GB"/>
          <w14:ligatures w14:val="none"/>
        </w:rPr>
        <w:t xml:space="preserve">                                                                     [4] </w:t>
      </w:r>
    </w:p>
    <w:p w14:paraId="213FFA86" w14:textId="77777777" w:rsidR="004F22AE" w:rsidRPr="00547A88" w:rsidRDefault="004F22AE" w:rsidP="00693BED">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547A88">
        <w:rPr>
          <w:rFonts w:ascii="Times New Roman" w:eastAsia="Times New Roman" w:hAnsi="Times New Roman" w:cs="Times New Roman"/>
          <w:kern w:val="0"/>
          <w:lang w:eastAsia="en-GB"/>
          <w14:ligatures w14:val="none"/>
        </w:rPr>
        <w:lastRenderedPageBreak/>
        <w:t>where:</w:t>
      </w:r>
    </w:p>
    <w:p w14:paraId="2E7AB32F" w14:textId="77777777" w:rsidR="004F22AE" w:rsidRPr="00547A88" w:rsidRDefault="004F22AE" w:rsidP="00693BED">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547A88">
        <w:rPr>
          <w:rFonts w:ascii="Times New Roman" w:eastAsia="Times New Roman" w:hAnsi="Times New Roman" w:cs="Times New Roman"/>
          <w:kern w:val="0"/>
          <w:lang w:eastAsia="en-GB"/>
          <w14:ligatures w14:val="none"/>
        </w:rPr>
        <w:t>(WQI) = dependent variable</w:t>
      </w:r>
    </w:p>
    <w:p w14:paraId="3438D702" w14:textId="77777777" w:rsidR="004F22AE" w:rsidRPr="00547A88" w:rsidRDefault="004F22AE" w:rsidP="00693BED">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547A88">
        <w:rPr>
          <w:rFonts w:ascii="Times New Roman" w:eastAsia="Times New Roman" w:hAnsi="Times New Roman" w:cs="Times New Roman"/>
          <w:kern w:val="0"/>
          <w:lang w:eastAsia="en-GB"/>
          <w14:ligatures w14:val="none"/>
        </w:rPr>
        <w:t>X</w:t>
      </w:r>
      <w:r w:rsidRPr="00547A88">
        <w:rPr>
          <w:rFonts w:ascii="Times New Roman" w:eastAsia="Times New Roman" w:hAnsi="Times New Roman" w:cs="Times New Roman"/>
          <w:kern w:val="0"/>
          <w:vertAlign w:val="subscript"/>
          <w:lang w:eastAsia="en-GB"/>
          <w14:ligatures w14:val="none"/>
        </w:rPr>
        <w:t>n</w:t>
      </w:r>
      <w:r w:rsidRPr="00547A88">
        <w:rPr>
          <w:rFonts w:ascii="Times New Roman" w:eastAsia="Times New Roman" w:hAnsi="Times New Roman" w:cs="Times New Roman"/>
          <w:kern w:val="0"/>
          <w:lang w:eastAsia="en-GB"/>
          <w14:ligatures w14:val="none"/>
        </w:rPr>
        <w:t xml:space="preserve"> = independent variables</w:t>
      </w:r>
    </w:p>
    <w:p w14:paraId="039D45C4" w14:textId="77777777" w:rsidR="004F22AE" w:rsidRPr="00547A88" w:rsidRDefault="004F22AE" w:rsidP="00693BED">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547A88">
        <w:rPr>
          <w:rFonts w:ascii="Times New Roman" w:eastAsia="Times New Roman" w:hAnsi="Times New Roman" w:cs="Times New Roman"/>
          <w:kern w:val="0"/>
          <w:lang w:eastAsia="en-GB"/>
          <w14:ligatures w14:val="none"/>
        </w:rPr>
        <w:t>β</w:t>
      </w:r>
      <w:r w:rsidRPr="00547A88">
        <w:rPr>
          <w:rFonts w:ascii="Times New Roman" w:eastAsia="Times New Roman" w:hAnsi="Times New Roman" w:cs="Times New Roman"/>
          <w:kern w:val="0"/>
          <w:vertAlign w:val="subscript"/>
          <w:lang w:eastAsia="en-GB"/>
          <w14:ligatures w14:val="none"/>
        </w:rPr>
        <w:t>n</w:t>
      </w:r>
      <w:r w:rsidRPr="00547A88">
        <w:rPr>
          <w:rFonts w:ascii="Times New Roman" w:eastAsia="Times New Roman" w:hAnsi="Times New Roman" w:cs="Times New Roman"/>
          <w:kern w:val="0"/>
          <w:lang w:eastAsia="en-GB"/>
          <w14:ligatures w14:val="none"/>
        </w:rPr>
        <w:t xml:space="preserve"> = regression coefficients</w:t>
      </w:r>
    </w:p>
    <w:p w14:paraId="438A221B" w14:textId="77777777" w:rsidR="004F22AE" w:rsidRDefault="004F22AE" w:rsidP="00693BED">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547A88">
        <w:rPr>
          <w:rFonts w:ascii="Times New Roman" w:eastAsia="Times New Roman" w:hAnsi="Times New Roman" w:cs="Times New Roman"/>
          <w:kern w:val="0"/>
          <w:lang w:eastAsia="en-GB"/>
          <w14:ligatures w14:val="none"/>
        </w:rPr>
        <w:t>ϵ = random error</w:t>
      </w:r>
    </w:p>
    <w:p w14:paraId="2F2D0BED" w14:textId="617F1FD7" w:rsidR="00CB04E6" w:rsidRPr="00547A88" w:rsidRDefault="00CB04E6" w:rsidP="00693BED">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69501C">
        <w:rPr>
          <w:rFonts w:ascii="Times New Roman" w:eastAsia="Times New Roman" w:hAnsi="Times New Roman" w:cs="Times New Roman"/>
          <w:kern w:val="0"/>
          <w:lang w:eastAsia="en-GB"/>
          <w14:ligatures w14:val="none"/>
        </w:rPr>
        <w:t>Pearson correlation analysis was conducted to examine relationships among groundwater quality parameters and WQI. Model performance and predictive accuracy were evaluated using the coefficient of determination (R²), adjusted R², analysis of variance (ANOVA), standard error, residual analysis, and significance testing (p-values). The statistical significance of the regression model and individual predictors was assessed using ANOVA, with p &lt; 0.05 considered statistically significant. Residual diagnostics, including predicted values and residual plots, were examined to evaluate model fit and verify assumptions of linearity and homoscedasticity. The developed regression model was subsequently used to predict groundwater WQI and compare predicted values with observed WQI measurements.</w:t>
      </w:r>
    </w:p>
    <w:p w14:paraId="02DCAF8A" w14:textId="255A296B" w:rsidR="001F1BC3" w:rsidRPr="00E071F7" w:rsidRDefault="001F1BC3" w:rsidP="001F1BC3">
      <w:pPr>
        <w:spacing w:before="240"/>
        <w:rPr>
          <w:rFonts w:ascii="Times New Roman" w:hAnsi="Times New Roman" w:cs="Times New Roman"/>
          <w:b/>
        </w:rPr>
      </w:pPr>
      <w:r w:rsidRPr="00E071F7">
        <w:rPr>
          <w:rFonts w:ascii="Times New Roman" w:hAnsi="Times New Roman" w:cs="Times New Roman"/>
          <w:b/>
        </w:rPr>
        <w:t xml:space="preserve">3.0 </w:t>
      </w:r>
      <w:r w:rsidR="004A4425">
        <w:rPr>
          <w:rFonts w:ascii="Times New Roman" w:hAnsi="Times New Roman" w:cs="Times New Roman"/>
          <w:b/>
        </w:rPr>
        <w:t>RESULTS AND DISCUSSIONS</w:t>
      </w:r>
    </w:p>
    <w:p w14:paraId="3724FE75" w14:textId="77777777" w:rsidR="00C21DEC" w:rsidRPr="00DD573C" w:rsidRDefault="00C21DEC" w:rsidP="00C21DEC">
      <w:pPr>
        <w:spacing w:before="100" w:beforeAutospacing="1" w:after="100" w:afterAutospacing="1" w:line="360" w:lineRule="auto"/>
        <w:jc w:val="both"/>
        <w:outlineLvl w:val="3"/>
        <w:rPr>
          <w:rFonts w:ascii="Times New Roman" w:eastAsia="Times New Roman" w:hAnsi="Times New Roman" w:cs="Times New Roman"/>
          <w:b/>
          <w:bCs/>
          <w:kern w:val="0"/>
          <w:lang w:eastAsia="en-GB"/>
          <w14:ligatures w14:val="none"/>
        </w:rPr>
      </w:pPr>
      <w:r w:rsidRPr="00DD573C">
        <w:rPr>
          <w:rFonts w:ascii="Times New Roman" w:eastAsia="Times New Roman" w:hAnsi="Times New Roman" w:cs="Times New Roman"/>
          <w:b/>
          <w:bCs/>
          <w:kern w:val="0"/>
          <w:lang w:eastAsia="en-GB"/>
          <w14:ligatures w14:val="none"/>
        </w:rPr>
        <w:t>3.1 Groundwater Quality Parameters and Comparison with Permissible Standards</w:t>
      </w:r>
    </w:p>
    <w:p w14:paraId="2142A0B4" w14:textId="159EB950" w:rsidR="00C21DEC" w:rsidRPr="00DD573C" w:rsidRDefault="00C21DEC" w:rsidP="00C21DEC">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DD573C">
        <w:rPr>
          <w:rFonts w:ascii="Times New Roman" w:eastAsia="Times New Roman" w:hAnsi="Times New Roman" w:cs="Times New Roman"/>
          <w:kern w:val="0"/>
          <w:lang w:eastAsia="en-GB"/>
          <w14:ligatures w14:val="none"/>
        </w:rPr>
        <w:t>The descriptive statistics of groundwater physicochemical parameters across the sampling locations, together with WHO and NAFDAC permissible li</w:t>
      </w:r>
      <w:r w:rsidR="0062794A">
        <w:rPr>
          <w:rFonts w:ascii="Times New Roman" w:eastAsia="Times New Roman" w:hAnsi="Times New Roman" w:cs="Times New Roman"/>
          <w:kern w:val="0"/>
          <w:lang w:eastAsia="en-GB"/>
          <w14:ligatures w14:val="none"/>
        </w:rPr>
        <w:t>mits, are presented in Table 1</w:t>
      </w:r>
      <w:r w:rsidRPr="00DD573C">
        <w:rPr>
          <w:rFonts w:ascii="Times New Roman" w:eastAsia="Times New Roman" w:hAnsi="Times New Roman" w:cs="Times New Roman"/>
          <w:kern w:val="0"/>
          <w:lang w:eastAsia="en-GB"/>
          <w14:ligatures w14:val="none"/>
        </w:rPr>
        <w:t>. Variations in water quality were observed across sampling points, with some parameters exceeding recommended drinking water standards, indicating potential contamination risks.</w:t>
      </w:r>
    </w:p>
    <w:p w14:paraId="141BD6D6" w14:textId="42BFA627" w:rsidR="00C21DEC" w:rsidRPr="00DD573C" w:rsidRDefault="0062794A" w:rsidP="00C21DEC">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Table </w:t>
      </w:r>
      <w:r w:rsidR="00C21DEC" w:rsidRPr="00DD573C">
        <w:rPr>
          <w:rFonts w:ascii="Times New Roman" w:eastAsia="Times New Roman" w:hAnsi="Times New Roman" w:cs="Times New Roman"/>
          <w:kern w:val="0"/>
          <w:lang w:eastAsia="en-GB"/>
          <w14:ligatures w14:val="none"/>
        </w:rPr>
        <w:t>1: Descriptive statistics of groundwater quality parameters and comparison with WHO and NAFDAC standards</w:t>
      </w:r>
    </w:p>
    <w:tbl>
      <w:tblPr>
        <w:tblW w:w="4704" w:type="pct"/>
        <w:tblBorders>
          <w:top w:val="single" w:sz="6" w:space="0" w:color="auto"/>
          <w:left w:val="single" w:sz="6" w:space="0" w:color="auto"/>
          <w:bottom w:val="single" w:sz="6" w:space="0" w:color="auto"/>
          <w:right w:val="single" w:sz="6" w:space="0" w:color="auto"/>
        </w:tblBorders>
        <w:tblCellMar>
          <w:top w:w="160" w:type="dxa"/>
          <w:left w:w="160" w:type="dxa"/>
          <w:bottom w:w="160" w:type="dxa"/>
          <w:right w:w="160" w:type="dxa"/>
        </w:tblCellMar>
        <w:tblLook w:val="04A0" w:firstRow="1" w:lastRow="0" w:firstColumn="1" w:lastColumn="0" w:noHBand="0" w:noVBand="1"/>
      </w:tblPr>
      <w:tblGrid>
        <w:gridCol w:w="943"/>
        <w:gridCol w:w="682"/>
        <w:gridCol w:w="703"/>
        <w:gridCol w:w="756"/>
        <w:gridCol w:w="566"/>
        <w:gridCol w:w="713"/>
        <w:gridCol w:w="648"/>
        <w:gridCol w:w="691"/>
        <w:gridCol w:w="652"/>
        <w:gridCol w:w="663"/>
        <w:gridCol w:w="667"/>
        <w:gridCol w:w="659"/>
        <w:gridCol w:w="667"/>
      </w:tblGrid>
      <w:tr w:rsidR="00C21DEC" w:rsidRPr="0062794A" w14:paraId="0EC8AC05" w14:textId="77777777" w:rsidTr="0062794A">
        <w:trPr>
          <w:trHeight w:val="1407"/>
          <w:tblHeader/>
        </w:trPr>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B0D8120" w14:textId="77777777" w:rsidR="00C21DEC" w:rsidRPr="0062794A" w:rsidRDefault="00C21DEC" w:rsidP="00E1718D">
            <w:pPr>
              <w:spacing w:before="100" w:beforeAutospacing="1" w:after="100" w:afterAutospacing="1"/>
              <w:jc w:val="both"/>
              <w:rPr>
                <w:rFonts w:ascii="Times New Roman" w:eastAsia="Times New Roman" w:hAnsi="Times New Roman" w:cs="Times New Roman"/>
                <w:b/>
                <w:bCs/>
                <w:kern w:val="0"/>
                <w:lang w:eastAsia="en-GB"/>
                <w14:ligatures w14:val="none"/>
              </w:rPr>
            </w:pPr>
            <w:r w:rsidRPr="0062794A">
              <w:rPr>
                <w:rFonts w:ascii="Times New Roman" w:eastAsia="Times New Roman" w:hAnsi="Times New Roman" w:cs="Times New Roman"/>
                <w:b/>
                <w:bCs/>
                <w:kern w:val="0"/>
                <w:lang w:eastAsia="en-GB"/>
                <w14:ligatures w14:val="none"/>
              </w:rPr>
              <w:lastRenderedPageBreak/>
              <w:t>Location</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01F50A4" w14:textId="77777777" w:rsidR="00C21DEC" w:rsidRPr="0062794A" w:rsidRDefault="00C21DEC" w:rsidP="00E1718D">
            <w:pPr>
              <w:spacing w:before="100" w:beforeAutospacing="1" w:after="100" w:afterAutospacing="1"/>
              <w:jc w:val="both"/>
              <w:rPr>
                <w:rFonts w:ascii="Times New Roman" w:eastAsia="Times New Roman" w:hAnsi="Times New Roman" w:cs="Times New Roman"/>
                <w:b/>
                <w:bCs/>
                <w:kern w:val="0"/>
                <w:lang w:eastAsia="en-GB"/>
                <w14:ligatures w14:val="none"/>
              </w:rPr>
            </w:pPr>
            <w:r w:rsidRPr="0062794A">
              <w:rPr>
                <w:rFonts w:ascii="Times New Roman" w:eastAsia="Times New Roman" w:hAnsi="Times New Roman" w:cs="Times New Roman"/>
                <w:b/>
                <w:bCs/>
                <w:kern w:val="0"/>
                <w:lang w:eastAsia="en-GB"/>
                <w14:ligatures w14:val="none"/>
              </w:rPr>
              <w:t>DO (mg/L)</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C6556E7" w14:textId="77777777" w:rsidR="00C21DEC" w:rsidRPr="0062794A" w:rsidRDefault="00C21DEC" w:rsidP="00E1718D">
            <w:pPr>
              <w:spacing w:before="100" w:beforeAutospacing="1" w:after="100" w:afterAutospacing="1"/>
              <w:jc w:val="both"/>
              <w:rPr>
                <w:rFonts w:ascii="Times New Roman" w:eastAsia="Times New Roman" w:hAnsi="Times New Roman" w:cs="Times New Roman"/>
                <w:b/>
                <w:bCs/>
                <w:kern w:val="0"/>
                <w:lang w:eastAsia="en-GB"/>
                <w14:ligatures w14:val="none"/>
              </w:rPr>
            </w:pPr>
            <w:r w:rsidRPr="0062794A">
              <w:rPr>
                <w:rFonts w:ascii="Times New Roman" w:eastAsia="Times New Roman" w:hAnsi="Times New Roman" w:cs="Times New Roman"/>
                <w:b/>
                <w:bCs/>
                <w:kern w:val="0"/>
                <w:lang w:eastAsia="en-GB"/>
                <w14:ligatures w14:val="none"/>
              </w:rPr>
              <w:t>NO₃ (mg/L)</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6C3C605" w14:textId="77777777" w:rsidR="00C21DEC" w:rsidRPr="0062794A" w:rsidRDefault="00C21DEC" w:rsidP="00E1718D">
            <w:pPr>
              <w:spacing w:before="100" w:beforeAutospacing="1" w:after="100" w:afterAutospacing="1"/>
              <w:jc w:val="both"/>
              <w:rPr>
                <w:rFonts w:ascii="Times New Roman" w:eastAsia="Times New Roman" w:hAnsi="Times New Roman" w:cs="Times New Roman"/>
                <w:b/>
                <w:bCs/>
                <w:kern w:val="0"/>
                <w:lang w:eastAsia="en-GB"/>
                <w14:ligatures w14:val="none"/>
              </w:rPr>
            </w:pPr>
            <w:r w:rsidRPr="0062794A">
              <w:rPr>
                <w:rFonts w:ascii="Times New Roman" w:eastAsia="Times New Roman" w:hAnsi="Times New Roman" w:cs="Times New Roman"/>
                <w:b/>
                <w:bCs/>
                <w:kern w:val="0"/>
                <w:lang w:eastAsia="en-GB"/>
                <w14:ligatures w14:val="none"/>
              </w:rPr>
              <w:t>HCO₃ (mg/L)</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F906916" w14:textId="77777777" w:rsidR="00C21DEC" w:rsidRPr="0062794A" w:rsidRDefault="00C21DEC" w:rsidP="00E1718D">
            <w:pPr>
              <w:spacing w:before="100" w:beforeAutospacing="1" w:after="100" w:afterAutospacing="1"/>
              <w:jc w:val="both"/>
              <w:rPr>
                <w:rFonts w:ascii="Times New Roman" w:eastAsia="Times New Roman" w:hAnsi="Times New Roman" w:cs="Times New Roman"/>
                <w:b/>
                <w:bCs/>
                <w:kern w:val="0"/>
                <w:lang w:eastAsia="en-GB"/>
                <w14:ligatures w14:val="none"/>
              </w:rPr>
            </w:pPr>
            <w:r w:rsidRPr="0062794A">
              <w:rPr>
                <w:rFonts w:ascii="Times New Roman" w:eastAsia="Times New Roman" w:hAnsi="Times New Roman" w:cs="Times New Roman"/>
                <w:b/>
                <w:bCs/>
                <w:kern w:val="0"/>
                <w:lang w:eastAsia="en-GB"/>
                <w14:ligatures w14:val="none"/>
              </w:rPr>
              <w:t>pH</w:t>
            </w:r>
          </w:p>
        </w:tc>
        <w:tc>
          <w:tcPr>
            <w:tcW w:w="396" w:type="pct"/>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21C3E79" w14:textId="77777777" w:rsidR="00C21DEC" w:rsidRPr="0062794A" w:rsidRDefault="00C21DEC" w:rsidP="00E1718D">
            <w:pPr>
              <w:spacing w:before="100" w:beforeAutospacing="1" w:after="100" w:afterAutospacing="1"/>
              <w:jc w:val="both"/>
              <w:rPr>
                <w:rFonts w:ascii="Times New Roman" w:eastAsia="Times New Roman" w:hAnsi="Times New Roman" w:cs="Times New Roman"/>
                <w:b/>
                <w:bCs/>
                <w:kern w:val="0"/>
                <w:lang w:eastAsia="en-GB"/>
                <w14:ligatures w14:val="none"/>
              </w:rPr>
            </w:pPr>
            <w:r w:rsidRPr="0062794A">
              <w:rPr>
                <w:rFonts w:ascii="Times New Roman" w:eastAsia="Times New Roman" w:hAnsi="Times New Roman" w:cs="Times New Roman"/>
                <w:b/>
                <w:bCs/>
                <w:kern w:val="0"/>
                <w:lang w:eastAsia="en-GB"/>
                <w14:ligatures w14:val="none"/>
              </w:rPr>
              <w:t>TDS (mg/L)</w:t>
            </w:r>
          </w:p>
        </w:tc>
        <w:tc>
          <w:tcPr>
            <w:tcW w:w="360" w:type="pct"/>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0955465" w14:textId="77777777" w:rsidR="00C21DEC" w:rsidRPr="0062794A" w:rsidRDefault="00C21DEC" w:rsidP="00E1718D">
            <w:pPr>
              <w:spacing w:before="100" w:beforeAutospacing="1" w:after="100" w:afterAutospacing="1"/>
              <w:jc w:val="both"/>
              <w:rPr>
                <w:rFonts w:ascii="Times New Roman" w:eastAsia="Times New Roman" w:hAnsi="Times New Roman" w:cs="Times New Roman"/>
                <w:b/>
                <w:bCs/>
                <w:kern w:val="0"/>
                <w:lang w:eastAsia="en-GB"/>
                <w14:ligatures w14:val="none"/>
              </w:rPr>
            </w:pPr>
            <w:r w:rsidRPr="0062794A">
              <w:rPr>
                <w:rFonts w:ascii="Times New Roman" w:eastAsia="Times New Roman" w:hAnsi="Times New Roman" w:cs="Times New Roman"/>
                <w:b/>
                <w:bCs/>
                <w:kern w:val="0"/>
                <w:lang w:eastAsia="en-GB"/>
                <w14:ligatures w14:val="none"/>
              </w:rPr>
              <w:t>Cl (mg/L)</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BD34F28" w14:textId="77777777" w:rsidR="00C21DEC" w:rsidRPr="0062794A" w:rsidRDefault="00C21DEC" w:rsidP="00E1718D">
            <w:pPr>
              <w:spacing w:before="100" w:beforeAutospacing="1" w:after="100" w:afterAutospacing="1"/>
              <w:jc w:val="both"/>
              <w:rPr>
                <w:rFonts w:ascii="Times New Roman" w:eastAsia="Times New Roman" w:hAnsi="Times New Roman" w:cs="Times New Roman"/>
                <w:b/>
                <w:bCs/>
                <w:kern w:val="0"/>
                <w:lang w:eastAsia="en-GB"/>
                <w14:ligatures w14:val="none"/>
              </w:rPr>
            </w:pPr>
            <w:r w:rsidRPr="0062794A">
              <w:rPr>
                <w:rFonts w:ascii="Times New Roman" w:eastAsia="Times New Roman" w:hAnsi="Times New Roman" w:cs="Times New Roman"/>
                <w:b/>
                <w:bCs/>
                <w:kern w:val="0"/>
                <w:lang w:eastAsia="en-GB"/>
                <w14:ligatures w14:val="none"/>
              </w:rPr>
              <w:t>SO₄ (mg/L)</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4907F50" w14:textId="77777777" w:rsidR="00C21DEC" w:rsidRPr="0062794A" w:rsidRDefault="00C21DEC" w:rsidP="00E1718D">
            <w:pPr>
              <w:spacing w:before="100" w:beforeAutospacing="1" w:after="100" w:afterAutospacing="1"/>
              <w:jc w:val="both"/>
              <w:rPr>
                <w:rFonts w:ascii="Times New Roman" w:eastAsia="Times New Roman" w:hAnsi="Times New Roman" w:cs="Times New Roman"/>
                <w:b/>
                <w:bCs/>
                <w:kern w:val="0"/>
                <w:lang w:eastAsia="en-GB"/>
                <w14:ligatures w14:val="none"/>
              </w:rPr>
            </w:pPr>
            <w:r w:rsidRPr="0062794A">
              <w:rPr>
                <w:rFonts w:ascii="Times New Roman" w:eastAsia="Times New Roman" w:hAnsi="Times New Roman" w:cs="Times New Roman"/>
                <w:b/>
                <w:bCs/>
                <w:kern w:val="0"/>
                <w:lang w:eastAsia="en-GB"/>
                <w14:ligatures w14:val="none"/>
              </w:rPr>
              <w:t>Fe (mg/L)</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670C202" w14:textId="77777777" w:rsidR="00C21DEC" w:rsidRPr="0062794A" w:rsidRDefault="00C21DEC" w:rsidP="00E1718D">
            <w:pPr>
              <w:spacing w:before="100" w:beforeAutospacing="1" w:after="100" w:afterAutospacing="1"/>
              <w:jc w:val="both"/>
              <w:rPr>
                <w:rFonts w:ascii="Times New Roman" w:eastAsia="Times New Roman" w:hAnsi="Times New Roman" w:cs="Times New Roman"/>
                <w:b/>
                <w:bCs/>
                <w:kern w:val="0"/>
                <w:lang w:eastAsia="en-GB"/>
                <w14:ligatures w14:val="none"/>
              </w:rPr>
            </w:pPr>
            <w:r w:rsidRPr="0062794A">
              <w:rPr>
                <w:rFonts w:ascii="Times New Roman" w:eastAsia="Times New Roman" w:hAnsi="Times New Roman" w:cs="Times New Roman"/>
                <w:b/>
                <w:bCs/>
                <w:kern w:val="0"/>
                <w:lang w:eastAsia="en-GB"/>
                <w14:ligatures w14:val="none"/>
              </w:rPr>
              <w:t>Zn (mg/L)</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ECF8512" w14:textId="77777777" w:rsidR="00C21DEC" w:rsidRPr="0062794A" w:rsidRDefault="00C21DEC" w:rsidP="00E1718D">
            <w:pPr>
              <w:spacing w:before="100" w:beforeAutospacing="1" w:after="100" w:afterAutospacing="1"/>
              <w:jc w:val="both"/>
              <w:rPr>
                <w:rFonts w:ascii="Times New Roman" w:eastAsia="Times New Roman" w:hAnsi="Times New Roman" w:cs="Times New Roman"/>
                <w:b/>
                <w:bCs/>
                <w:kern w:val="0"/>
                <w:lang w:eastAsia="en-GB"/>
                <w14:ligatures w14:val="none"/>
              </w:rPr>
            </w:pPr>
            <w:r w:rsidRPr="0062794A">
              <w:rPr>
                <w:rFonts w:ascii="Times New Roman" w:eastAsia="Times New Roman" w:hAnsi="Times New Roman" w:cs="Times New Roman"/>
                <w:b/>
                <w:bCs/>
                <w:kern w:val="0"/>
                <w:lang w:eastAsia="en-GB"/>
                <w14:ligatures w14:val="none"/>
              </w:rPr>
              <w:t>Cu (mg/L)</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A30BBD0" w14:textId="77777777" w:rsidR="00C21DEC" w:rsidRPr="0062794A" w:rsidRDefault="00C21DEC" w:rsidP="00E1718D">
            <w:pPr>
              <w:spacing w:before="100" w:beforeAutospacing="1" w:after="100" w:afterAutospacing="1"/>
              <w:jc w:val="both"/>
              <w:rPr>
                <w:rFonts w:ascii="Times New Roman" w:eastAsia="Times New Roman" w:hAnsi="Times New Roman" w:cs="Times New Roman"/>
                <w:b/>
                <w:bCs/>
                <w:kern w:val="0"/>
                <w:lang w:eastAsia="en-GB"/>
                <w14:ligatures w14:val="none"/>
              </w:rPr>
            </w:pPr>
            <w:r w:rsidRPr="0062794A">
              <w:rPr>
                <w:rFonts w:ascii="Times New Roman" w:eastAsia="Times New Roman" w:hAnsi="Times New Roman" w:cs="Times New Roman"/>
                <w:b/>
                <w:bCs/>
                <w:kern w:val="0"/>
                <w:lang w:eastAsia="en-GB"/>
                <w14:ligatures w14:val="none"/>
              </w:rPr>
              <w:t>Pb (mg/L)</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AA1DDD9" w14:textId="77777777" w:rsidR="00C21DEC" w:rsidRPr="0062794A" w:rsidRDefault="00C21DEC" w:rsidP="00E1718D">
            <w:pPr>
              <w:spacing w:before="100" w:beforeAutospacing="1" w:after="100" w:afterAutospacing="1"/>
              <w:jc w:val="both"/>
              <w:rPr>
                <w:rFonts w:ascii="Times New Roman" w:eastAsia="Times New Roman" w:hAnsi="Times New Roman" w:cs="Times New Roman"/>
                <w:b/>
                <w:bCs/>
                <w:kern w:val="0"/>
                <w:lang w:eastAsia="en-GB"/>
                <w14:ligatures w14:val="none"/>
              </w:rPr>
            </w:pPr>
            <w:r w:rsidRPr="0062794A">
              <w:rPr>
                <w:rFonts w:ascii="Times New Roman" w:eastAsia="Times New Roman" w:hAnsi="Times New Roman" w:cs="Times New Roman"/>
                <w:b/>
                <w:bCs/>
                <w:kern w:val="0"/>
                <w:lang w:eastAsia="en-GB"/>
                <w14:ligatures w14:val="none"/>
              </w:rPr>
              <w:t>Cd (mg/L)</w:t>
            </w:r>
          </w:p>
        </w:tc>
      </w:tr>
      <w:tr w:rsidR="00C21DEC" w:rsidRPr="0062794A" w14:paraId="148C7883" w14:textId="77777777" w:rsidTr="0062794A">
        <w:trPr>
          <w:trHeight w:val="841"/>
        </w:trPr>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37BFBA8"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B1</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6722C95"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5.9</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5250DB8"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10.86</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98C3185"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120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254A7CF"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7.0</w:t>
            </w:r>
          </w:p>
        </w:tc>
        <w:tc>
          <w:tcPr>
            <w:tcW w:w="396" w:type="pct"/>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4B6B101"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496</w:t>
            </w:r>
          </w:p>
        </w:tc>
        <w:tc>
          <w:tcPr>
            <w:tcW w:w="360" w:type="pct"/>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FB13021"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671</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B9047BE"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6.28</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91D1120"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0.08</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B26CEF1"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0.02</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ADDD6FB"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0.000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B8D3673"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0.010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36E9666"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0.001</w:t>
            </w:r>
          </w:p>
        </w:tc>
      </w:tr>
      <w:tr w:rsidR="00C21DEC" w:rsidRPr="0062794A" w14:paraId="6422E535" w14:textId="77777777" w:rsidTr="0062794A">
        <w:trPr>
          <w:trHeight w:val="841"/>
        </w:trPr>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BF7E891"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B2</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0A1FE9C"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6.2</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1B16AC9"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40.01</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E5A58C5"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12.5</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B0C3671"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4.0</w:t>
            </w:r>
          </w:p>
        </w:tc>
        <w:tc>
          <w:tcPr>
            <w:tcW w:w="396" w:type="pct"/>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E91525C"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220</w:t>
            </w:r>
          </w:p>
        </w:tc>
        <w:tc>
          <w:tcPr>
            <w:tcW w:w="360" w:type="pct"/>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8116DF0"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710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FB353DA"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7.50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DA4867F"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2.40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BC887BB"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0.13</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70C09B9"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0.002</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3DDAA30"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0.060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9D6E52E"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0.000</w:t>
            </w:r>
          </w:p>
        </w:tc>
      </w:tr>
      <w:tr w:rsidR="00C21DEC" w:rsidRPr="0062794A" w14:paraId="0BF137B3" w14:textId="77777777" w:rsidTr="0062794A">
        <w:trPr>
          <w:trHeight w:val="871"/>
        </w:trPr>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9C017BE"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B3</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95BA6AB"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4.2</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C15D55F"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28.04</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CA782E4"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18.5</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1553573"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5.3</w:t>
            </w:r>
          </w:p>
        </w:tc>
        <w:tc>
          <w:tcPr>
            <w:tcW w:w="396" w:type="pct"/>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CF067B3"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684</w:t>
            </w:r>
          </w:p>
        </w:tc>
        <w:tc>
          <w:tcPr>
            <w:tcW w:w="360" w:type="pct"/>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DC71F96"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243</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B138401"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6.83</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6BBCAEA"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1.80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D6467D1"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0.06</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FEFC3F3"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0.010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C3D00E3"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0.025</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B580CD5"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0.001</w:t>
            </w:r>
          </w:p>
        </w:tc>
      </w:tr>
      <w:tr w:rsidR="00C21DEC" w:rsidRPr="0062794A" w14:paraId="56B2E4AE" w14:textId="77777777" w:rsidTr="0062794A">
        <w:trPr>
          <w:trHeight w:val="841"/>
        </w:trPr>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FF28C38"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B4</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6FA110A"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5.8</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26C9E86"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32.47</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C0A581E"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35.0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3E33DC8"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6.3</w:t>
            </w:r>
          </w:p>
        </w:tc>
        <w:tc>
          <w:tcPr>
            <w:tcW w:w="396" w:type="pct"/>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FC5F50D"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346</w:t>
            </w:r>
          </w:p>
        </w:tc>
        <w:tc>
          <w:tcPr>
            <w:tcW w:w="360" w:type="pct"/>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856D3EE"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566</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60D33FE"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8.20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3906BA6"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7.15</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67E60A6"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0.14</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94E93A0"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0.000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6823A5D"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0.220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D05E870"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0.000</w:t>
            </w:r>
          </w:p>
        </w:tc>
      </w:tr>
      <w:tr w:rsidR="00C21DEC" w:rsidRPr="0062794A" w14:paraId="5C72F69B" w14:textId="77777777" w:rsidTr="0062794A">
        <w:trPr>
          <w:trHeight w:val="841"/>
        </w:trPr>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7FBD8CE"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B5</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3B91867"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6.4</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EE9D86B"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18.00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C207922"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20.0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4D3D55C"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6.2</w:t>
            </w:r>
          </w:p>
        </w:tc>
        <w:tc>
          <w:tcPr>
            <w:tcW w:w="396" w:type="pct"/>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DACF340"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431</w:t>
            </w:r>
          </w:p>
        </w:tc>
        <w:tc>
          <w:tcPr>
            <w:tcW w:w="360" w:type="pct"/>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EFCCD5F"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24</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35F775F"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6.20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0736AC0"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0.01</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6D32F87"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0.09</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ED31779"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0.002</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3385718"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0.002</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3722143"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0.000</w:t>
            </w:r>
          </w:p>
        </w:tc>
      </w:tr>
      <w:tr w:rsidR="00C21DEC" w:rsidRPr="0062794A" w14:paraId="7BB29933" w14:textId="77777777" w:rsidTr="0062794A">
        <w:trPr>
          <w:trHeight w:val="856"/>
        </w:trPr>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16B8E65"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B6</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6429CB8"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6.1</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4832B7D"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17.27</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72842C9"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365</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E96F3D5"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7.1</w:t>
            </w:r>
          </w:p>
        </w:tc>
        <w:tc>
          <w:tcPr>
            <w:tcW w:w="396" w:type="pct"/>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01511EA"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450</w:t>
            </w:r>
          </w:p>
        </w:tc>
        <w:tc>
          <w:tcPr>
            <w:tcW w:w="360" w:type="pct"/>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35D0843"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86.8</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312CC68"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6.74</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33871FE"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0.00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77A10AA"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0.02</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0DE191B"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0.001</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376085C"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0.150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22B8C50"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0.001</w:t>
            </w:r>
          </w:p>
        </w:tc>
      </w:tr>
      <w:tr w:rsidR="00C21DEC" w:rsidRPr="0062794A" w14:paraId="28FCE65A" w14:textId="77777777" w:rsidTr="0062794A">
        <w:trPr>
          <w:trHeight w:val="841"/>
        </w:trPr>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DAC25F4"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B7</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038AED3"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5.2</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9979C6F"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15.66</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859289E"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38.0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F77E427"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7.15</w:t>
            </w:r>
          </w:p>
        </w:tc>
        <w:tc>
          <w:tcPr>
            <w:tcW w:w="396" w:type="pct"/>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5789333"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210</w:t>
            </w:r>
          </w:p>
        </w:tc>
        <w:tc>
          <w:tcPr>
            <w:tcW w:w="360" w:type="pct"/>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DB3B5A3"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75.1</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24C0B34"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8.55</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A568D54"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9.60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5789547"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0.17</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E039365"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0.000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A3A51ED"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0.200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A65A877"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0.000</w:t>
            </w:r>
          </w:p>
        </w:tc>
      </w:tr>
      <w:tr w:rsidR="00C21DEC" w:rsidRPr="0062794A" w14:paraId="24BC4459" w14:textId="77777777" w:rsidTr="0062794A">
        <w:trPr>
          <w:trHeight w:val="841"/>
        </w:trPr>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91DCD9C"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B8</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7659504"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5.4</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F128EE5"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10.86</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600DC3B"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110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A0D92A2"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7.0</w:t>
            </w:r>
          </w:p>
        </w:tc>
        <w:tc>
          <w:tcPr>
            <w:tcW w:w="396" w:type="pct"/>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5BF2A77"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530</w:t>
            </w:r>
          </w:p>
        </w:tc>
        <w:tc>
          <w:tcPr>
            <w:tcW w:w="360" w:type="pct"/>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1CCFA5D"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71</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FAD812D"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6.16</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E416873"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0.02</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E50DA18"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0.01</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ECBAE26"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0.020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6E4C312"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0.200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11C4628"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1.000</w:t>
            </w:r>
          </w:p>
        </w:tc>
      </w:tr>
      <w:tr w:rsidR="00C21DEC" w:rsidRPr="0062794A" w14:paraId="487D1F09" w14:textId="77777777" w:rsidTr="0062794A">
        <w:trPr>
          <w:trHeight w:val="841"/>
        </w:trPr>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596DFAC"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B9</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80FC56A"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6.2</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0155DFB"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14.00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EC3444C"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29.5</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41FD07A"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6.2</w:t>
            </w:r>
          </w:p>
        </w:tc>
        <w:tc>
          <w:tcPr>
            <w:tcW w:w="396" w:type="pct"/>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38DD35B"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410</w:t>
            </w:r>
          </w:p>
        </w:tc>
        <w:tc>
          <w:tcPr>
            <w:tcW w:w="360" w:type="pct"/>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2F20746"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399</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A0DF1A1"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9.40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3FB883B"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2.25</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3A5F1A3"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0.18</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033C885"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0.030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DA042AC"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0.050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82AAEB4"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0.000</w:t>
            </w:r>
          </w:p>
        </w:tc>
      </w:tr>
      <w:tr w:rsidR="00C21DEC" w:rsidRPr="0062794A" w14:paraId="273C5291" w14:textId="77777777" w:rsidTr="0062794A">
        <w:trPr>
          <w:trHeight w:val="841"/>
        </w:trPr>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31C687A"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B10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3E0B961"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5.1</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F34ACC3"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2.70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2D47C3E"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55.5</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CAF5AB2"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6.4</w:t>
            </w:r>
          </w:p>
        </w:tc>
        <w:tc>
          <w:tcPr>
            <w:tcW w:w="396" w:type="pct"/>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E374863"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573</w:t>
            </w:r>
          </w:p>
        </w:tc>
        <w:tc>
          <w:tcPr>
            <w:tcW w:w="360" w:type="pct"/>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9E0E31E"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12.2</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375D7FC"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5.00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AEB891B"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0.60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8F7B13E"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0.02</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1576898"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0.004</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1547D97"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0.280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162D2C2"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0.000</w:t>
            </w:r>
          </w:p>
        </w:tc>
      </w:tr>
      <w:tr w:rsidR="00C21DEC" w:rsidRPr="0062794A" w14:paraId="63A3EFA4" w14:textId="77777777" w:rsidTr="0062794A">
        <w:trPr>
          <w:trHeight w:val="856"/>
        </w:trPr>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0384257"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B11</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955F041"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6.2</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0EEAFA1"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40.01</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FD467F0"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13.6</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2A441BA"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5.3</w:t>
            </w:r>
          </w:p>
        </w:tc>
        <w:tc>
          <w:tcPr>
            <w:tcW w:w="396" w:type="pct"/>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27A2062"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320</w:t>
            </w:r>
          </w:p>
        </w:tc>
        <w:tc>
          <w:tcPr>
            <w:tcW w:w="360" w:type="pct"/>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2394910"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419</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AB4C626"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7.50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42289C2"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2.20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C0B84CF"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0.09</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0F2CEEB"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0.002</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DF8DF6C"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0.075</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F9FE1BD"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0.001</w:t>
            </w:r>
          </w:p>
        </w:tc>
      </w:tr>
      <w:tr w:rsidR="00C21DEC" w:rsidRPr="0062794A" w14:paraId="64CC2C04" w14:textId="77777777" w:rsidTr="0062794A">
        <w:trPr>
          <w:trHeight w:val="841"/>
        </w:trPr>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32D5AA5"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lastRenderedPageBreak/>
              <w:t>B12</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DFB2D48"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4.8</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804E59E"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2.90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EE9BCA8"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12.0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7F76633"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5.0</w:t>
            </w:r>
          </w:p>
        </w:tc>
        <w:tc>
          <w:tcPr>
            <w:tcW w:w="396" w:type="pct"/>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918A565"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312</w:t>
            </w:r>
          </w:p>
        </w:tc>
        <w:tc>
          <w:tcPr>
            <w:tcW w:w="360" w:type="pct"/>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18DD8A0"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14.1</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9BC502A"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5.04</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85C0D28"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0.02</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E71B6B0"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0.01</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B7A3AC7"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0.000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B2DD103"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0.090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7B84F6F"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0.001</w:t>
            </w:r>
          </w:p>
        </w:tc>
      </w:tr>
      <w:tr w:rsidR="00C21DEC" w:rsidRPr="0062794A" w14:paraId="219BEDDE" w14:textId="77777777" w:rsidTr="0062794A">
        <w:trPr>
          <w:trHeight w:val="841"/>
        </w:trPr>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7C1755D"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B13</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3C03772"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4.7</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01BCEE8"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3.30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5DD607D"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13.0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8CB7CD0"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5.0</w:t>
            </w:r>
          </w:p>
        </w:tc>
        <w:tc>
          <w:tcPr>
            <w:tcW w:w="396" w:type="pct"/>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1803CDC"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341</w:t>
            </w:r>
          </w:p>
        </w:tc>
        <w:tc>
          <w:tcPr>
            <w:tcW w:w="360" w:type="pct"/>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FABA328"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21.3</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69F0A34"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5.00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E572A1B"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0.02</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0F73703"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0.04</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7062277"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0.010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16507CC"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0.006</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BE8EB69"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0.000</w:t>
            </w:r>
          </w:p>
        </w:tc>
      </w:tr>
      <w:tr w:rsidR="00C21DEC" w:rsidRPr="0062794A" w14:paraId="0BF23BAD" w14:textId="77777777" w:rsidTr="0062794A">
        <w:trPr>
          <w:trHeight w:val="856"/>
        </w:trPr>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6012580"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B14</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508A71F"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3.9</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8002142"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1.70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808C861"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14.5</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3FBFE31"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6.8</w:t>
            </w:r>
          </w:p>
        </w:tc>
        <w:tc>
          <w:tcPr>
            <w:tcW w:w="396" w:type="pct"/>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553662F"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370</w:t>
            </w:r>
          </w:p>
        </w:tc>
        <w:tc>
          <w:tcPr>
            <w:tcW w:w="360" w:type="pct"/>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B83DE62"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7.1</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CF7301D"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16.16</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1FDB28F"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0.02</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CB7F29D"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0.02</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7E342A1"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0.002</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4801345"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0.100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07036C7"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0.010</w:t>
            </w:r>
          </w:p>
        </w:tc>
      </w:tr>
      <w:tr w:rsidR="00C21DEC" w:rsidRPr="0062794A" w14:paraId="3FFC12DC" w14:textId="77777777" w:rsidTr="0062794A">
        <w:trPr>
          <w:trHeight w:val="841"/>
        </w:trPr>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6E804FB"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B15</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E1406AB"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1.1</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150C722"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2.70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2F42450"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14.5</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B21FD69"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6.6</w:t>
            </w:r>
          </w:p>
        </w:tc>
        <w:tc>
          <w:tcPr>
            <w:tcW w:w="396" w:type="pct"/>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20371A5"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369</w:t>
            </w:r>
          </w:p>
        </w:tc>
        <w:tc>
          <w:tcPr>
            <w:tcW w:w="360" w:type="pct"/>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92BB23E"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9.1</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C61AC31"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17.16</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A17D26D"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0.03</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EF09EBF"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0.03</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0070F07"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0.001</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9D8734E"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0.100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FCC699A"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kern w:val="0"/>
                <w:lang w:eastAsia="en-GB"/>
                <w14:ligatures w14:val="none"/>
              </w:rPr>
              <w:t>0.000</w:t>
            </w:r>
          </w:p>
        </w:tc>
      </w:tr>
      <w:tr w:rsidR="00C21DEC" w:rsidRPr="0062794A" w14:paraId="2A84259B" w14:textId="77777777" w:rsidTr="0062794A">
        <w:trPr>
          <w:trHeight w:val="1407"/>
        </w:trPr>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46C5A90"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b/>
                <w:bCs/>
                <w:kern w:val="0"/>
                <w:lang w:eastAsia="en-GB"/>
                <w14:ligatures w14:val="none"/>
              </w:rPr>
              <w:t>WHO Standard</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BDB1B96"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b/>
                <w:bCs/>
                <w:kern w:val="0"/>
                <w:lang w:eastAsia="en-GB"/>
                <w14:ligatures w14:val="none"/>
              </w:rPr>
              <w:t>6.0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FBDF1BA"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b/>
                <w:bCs/>
                <w:kern w:val="0"/>
                <w:lang w:eastAsia="en-GB"/>
                <w14:ligatures w14:val="none"/>
              </w:rPr>
              <w:t>50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4EF5B2A"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b/>
                <w:bCs/>
                <w:kern w:val="0"/>
                <w:lang w:eastAsia="en-GB"/>
                <w14:ligatures w14:val="none"/>
              </w:rPr>
              <w:t>500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D8937FE"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b/>
                <w:bCs/>
                <w:kern w:val="0"/>
                <w:lang w:eastAsia="en-GB"/>
                <w14:ligatures w14:val="none"/>
              </w:rPr>
              <w:t>7.0–8.5</w:t>
            </w:r>
          </w:p>
        </w:tc>
        <w:tc>
          <w:tcPr>
            <w:tcW w:w="396" w:type="pct"/>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435EE08"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b/>
                <w:bCs/>
                <w:kern w:val="0"/>
                <w:lang w:eastAsia="en-GB"/>
                <w14:ligatures w14:val="none"/>
              </w:rPr>
              <w:t>1500</w:t>
            </w:r>
          </w:p>
        </w:tc>
        <w:tc>
          <w:tcPr>
            <w:tcW w:w="360" w:type="pct"/>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3F96BD1"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b/>
                <w:bCs/>
                <w:kern w:val="0"/>
                <w:lang w:eastAsia="en-GB"/>
                <w14:ligatures w14:val="none"/>
              </w:rPr>
              <w:t>250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2AA12A2"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b/>
                <w:bCs/>
                <w:kern w:val="0"/>
                <w:lang w:eastAsia="en-GB"/>
                <w14:ligatures w14:val="none"/>
              </w:rPr>
              <w:t>500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199A54B"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b/>
                <w:bCs/>
                <w:kern w:val="0"/>
                <w:lang w:eastAsia="en-GB"/>
                <w14:ligatures w14:val="none"/>
              </w:rPr>
              <w:t>1.0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E672348"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b/>
                <w:bCs/>
                <w:kern w:val="0"/>
                <w:lang w:eastAsia="en-GB"/>
                <w14:ligatures w14:val="none"/>
              </w:rPr>
              <w:t>3.0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5C176B8"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b/>
                <w:bCs/>
                <w:kern w:val="0"/>
                <w:lang w:eastAsia="en-GB"/>
                <w14:ligatures w14:val="none"/>
              </w:rPr>
              <w:t>0.5</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9F44A75"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b/>
                <w:bCs/>
                <w:kern w:val="0"/>
                <w:lang w:eastAsia="en-GB"/>
                <w14:ligatures w14:val="none"/>
              </w:rPr>
              <w:t>0.01</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BD94DA3"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b/>
                <w:bCs/>
                <w:kern w:val="0"/>
                <w:lang w:eastAsia="en-GB"/>
                <w14:ligatures w14:val="none"/>
              </w:rPr>
              <w:t>0.003</w:t>
            </w:r>
          </w:p>
        </w:tc>
      </w:tr>
      <w:tr w:rsidR="00C21DEC" w:rsidRPr="0062794A" w14:paraId="1021EA2F" w14:textId="77777777" w:rsidTr="0062794A">
        <w:trPr>
          <w:trHeight w:val="1407"/>
        </w:trPr>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AA37869"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b/>
                <w:bCs/>
                <w:kern w:val="0"/>
                <w:lang w:eastAsia="en-GB"/>
                <w14:ligatures w14:val="none"/>
              </w:rPr>
              <w:t>NAFDAC Standard</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C4F2A76"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b/>
                <w:bCs/>
                <w:kern w:val="0"/>
                <w:lang w:eastAsia="en-GB"/>
                <w14:ligatures w14:val="none"/>
              </w:rPr>
              <w:t>5.0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41CD44C"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b/>
                <w:bCs/>
                <w:kern w:val="0"/>
                <w:lang w:eastAsia="en-GB"/>
                <w14:ligatures w14:val="none"/>
              </w:rPr>
              <w:t>10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10942DF"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b/>
                <w:bCs/>
                <w:kern w:val="0"/>
                <w:lang w:eastAsia="en-GB"/>
                <w14:ligatures w14:val="none"/>
              </w:rPr>
              <w:t>100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B5747FF"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b/>
                <w:bCs/>
                <w:kern w:val="0"/>
                <w:lang w:eastAsia="en-GB"/>
                <w14:ligatures w14:val="none"/>
              </w:rPr>
              <w:t>6.5–8.5</w:t>
            </w:r>
          </w:p>
        </w:tc>
        <w:tc>
          <w:tcPr>
            <w:tcW w:w="396" w:type="pct"/>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E71B316"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b/>
                <w:bCs/>
                <w:kern w:val="0"/>
                <w:lang w:eastAsia="en-GB"/>
                <w14:ligatures w14:val="none"/>
              </w:rPr>
              <w:t>500</w:t>
            </w:r>
          </w:p>
        </w:tc>
        <w:tc>
          <w:tcPr>
            <w:tcW w:w="360" w:type="pct"/>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AF04EB2"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b/>
                <w:bCs/>
                <w:kern w:val="0"/>
                <w:lang w:eastAsia="en-GB"/>
                <w14:ligatures w14:val="none"/>
              </w:rPr>
              <w:t>100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007FEAC"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b/>
                <w:bCs/>
                <w:kern w:val="0"/>
                <w:lang w:eastAsia="en-GB"/>
                <w14:ligatures w14:val="none"/>
              </w:rPr>
              <w:t>100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DC1D7A3"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b/>
                <w:bCs/>
                <w:kern w:val="0"/>
                <w:lang w:eastAsia="en-GB"/>
                <w14:ligatures w14:val="none"/>
              </w:rPr>
              <w:t>3.0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07A692C"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b/>
                <w:bCs/>
                <w:kern w:val="0"/>
                <w:lang w:eastAsia="en-GB"/>
                <w14:ligatures w14:val="none"/>
              </w:rPr>
              <w:t>5.0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3219879"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b/>
                <w:bCs/>
                <w:kern w:val="0"/>
                <w:lang w:eastAsia="en-GB"/>
                <w14:ligatures w14:val="none"/>
              </w:rPr>
              <w:t>1.0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AE32B7B"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b/>
                <w:bCs/>
                <w:kern w:val="0"/>
                <w:lang w:eastAsia="en-GB"/>
                <w14:ligatures w14:val="none"/>
              </w:rPr>
              <w:t>0.01</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807D922" w14:textId="77777777" w:rsidR="00C21DEC" w:rsidRPr="0062794A"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62794A">
              <w:rPr>
                <w:rFonts w:ascii="Times New Roman" w:eastAsia="Times New Roman" w:hAnsi="Times New Roman" w:cs="Times New Roman"/>
                <w:b/>
                <w:bCs/>
                <w:kern w:val="0"/>
                <w:lang w:eastAsia="en-GB"/>
                <w14:ligatures w14:val="none"/>
              </w:rPr>
              <w:t>0.003</w:t>
            </w:r>
          </w:p>
        </w:tc>
      </w:tr>
    </w:tbl>
    <w:p w14:paraId="0021D815" w14:textId="77777777" w:rsidR="00C21DEC" w:rsidRPr="00DD573C" w:rsidRDefault="00C21DEC" w:rsidP="00C21DEC">
      <w:pPr>
        <w:spacing w:before="100" w:beforeAutospacing="1" w:after="100" w:afterAutospacing="1"/>
        <w:jc w:val="both"/>
        <w:rPr>
          <w:rFonts w:ascii="Times New Roman" w:eastAsia="Times New Roman" w:hAnsi="Times New Roman" w:cs="Times New Roman"/>
          <w:kern w:val="0"/>
          <w:lang w:eastAsia="en-GB"/>
          <w14:ligatures w14:val="none"/>
        </w:rPr>
      </w:pPr>
      <w:r w:rsidRPr="00DD573C">
        <w:rPr>
          <w:rFonts w:ascii="Times New Roman" w:eastAsia="Times New Roman" w:hAnsi="Times New Roman" w:cs="Times New Roman"/>
          <w:i/>
          <w:iCs/>
          <w:kern w:val="0"/>
          <w:lang w:eastAsia="en-GB"/>
          <w14:ligatures w14:val="none"/>
        </w:rPr>
        <w:t>WHO = World Health Organization; NAFDAC = National Agency for Food and Drug Administration and Control.</w:t>
      </w:r>
    </w:p>
    <w:p w14:paraId="2D6B4A4A" w14:textId="77777777" w:rsidR="00C21DEC" w:rsidRPr="00DD573C" w:rsidRDefault="00C21DEC" w:rsidP="00C21DEC">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DD573C">
        <w:rPr>
          <w:rFonts w:ascii="Times New Roman" w:eastAsia="Times New Roman" w:hAnsi="Times New Roman" w:cs="Times New Roman"/>
          <w:kern w:val="0"/>
          <w:lang w:eastAsia="en-GB"/>
          <w14:ligatures w14:val="none"/>
        </w:rPr>
        <w:t xml:space="preserve">The physicochemical analysis revealed substantial spatial variations in groundwater quality across the sampling locations, reflecting heterogeneous contamination patterns likely associated with industrial and anthropogenic activities within the Trans Amadi area. Dissolved oxygen (DO) values ranged from 1.1–6.4 mg/L, with several locations below recommended thresholds, indicating possible organic pollution and reduced water quality. Similarly, pH values (4.0–7.15) showed acidic conditions at several sampling points, which may increase metal mobility and groundwater vulnerability to contamination (WHO, 2022). Nitrate concentrations remained within WHO limits (50 mg/L) but exceeded the NAFDAC </w:t>
      </w:r>
      <w:r w:rsidRPr="00DD573C">
        <w:rPr>
          <w:rFonts w:ascii="Times New Roman" w:eastAsia="Times New Roman" w:hAnsi="Times New Roman" w:cs="Times New Roman"/>
          <w:kern w:val="0"/>
          <w:lang w:eastAsia="en-GB"/>
          <w14:ligatures w14:val="none"/>
        </w:rPr>
        <w:lastRenderedPageBreak/>
        <w:t>permissible level (10 mg/L) at some locations, suggesting possible influence from industrial discharges, sewage infiltration, and waste disposal activities. Elevated chloride concentrations observed in some locations further indicate potential anthropogenic contamination sources (WHO, 2022).</w:t>
      </w:r>
    </w:p>
    <w:p w14:paraId="080DB641" w14:textId="77777777" w:rsidR="00C21DEC" w:rsidRPr="00DD573C" w:rsidRDefault="00C21DEC" w:rsidP="00C21DEC">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DD573C">
        <w:rPr>
          <w:rFonts w:ascii="Times New Roman" w:eastAsia="Times New Roman" w:hAnsi="Times New Roman" w:cs="Times New Roman"/>
          <w:kern w:val="0"/>
          <w:lang w:eastAsia="en-GB"/>
          <w14:ligatures w14:val="none"/>
        </w:rPr>
        <w:t>Heavy metals constituted the most significant groundwater quality concern, with Pb (0.002–0.280 mg/L) and Cd (0–1.0 mg/L) exceeding WHO and NAFDAC permissible limits at several sampling points. Excessive exposure to these metals has been associated with neurological, renal, and developmental disorders, highlighting potential public health risks associated with untreated groundwater consumption (WHO, 2022; Teschke &amp; Xuan, 2025). Iron concentrations also exceeded guideline values in some locations, whereas Zn, Cu, and SO₄²⁻ remained largely within acceptable limits. The widespread exceedance of Pb, Cd, Fe, acidity, and chloride levels suggests that groundwater quality in portions of the study area may be unsuitable for direct consumption without treatment and emphasizes the need for continuous monitoring and predictive groundwater management strategies (WHO, 2022).</w:t>
      </w:r>
    </w:p>
    <w:p w14:paraId="1115946A" w14:textId="77777777" w:rsidR="00C21DEC" w:rsidRPr="00F46C81" w:rsidRDefault="00C21DEC" w:rsidP="00C21DEC">
      <w:pPr>
        <w:spacing w:line="360" w:lineRule="auto"/>
        <w:jc w:val="both"/>
        <w:rPr>
          <w:rStyle w:val="Emphasis"/>
          <w:rFonts w:ascii="Times New Roman" w:hAnsi="Times New Roman" w:cs="Times New Roman"/>
          <w:b/>
          <w:i w:val="0"/>
        </w:rPr>
      </w:pPr>
      <w:bookmarkStart w:id="1" w:name="_Toc198025943"/>
      <w:r w:rsidRPr="00F46C81">
        <w:rPr>
          <w:rFonts w:ascii="Times New Roman" w:hAnsi="Times New Roman" w:cs="Times New Roman"/>
          <w:b/>
          <w:bCs/>
        </w:rPr>
        <w:t xml:space="preserve">3.2 </w:t>
      </w:r>
      <w:r w:rsidRPr="00F46C81">
        <w:rPr>
          <w:rStyle w:val="Emphasis"/>
          <w:rFonts w:ascii="Times New Roman" w:hAnsi="Times New Roman" w:cs="Times New Roman"/>
          <w:b/>
          <w:bCs/>
          <w:i w:val="0"/>
        </w:rPr>
        <w:t>Water Quality Index (WQI) of Groundwater Collected from Different Areas in the State</w:t>
      </w:r>
      <w:r w:rsidRPr="00F46C81">
        <w:rPr>
          <w:rStyle w:val="Emphasis"/>
          <w:rFonts w:ascii="Times New Roman" w:hAnsi="Times New Roman" w:cs="Times New Roman"/>
          <w:i w:val="0"/>
        </w:rPr>
        <w:t>.</w:t>
      </w:r>
      <w:bookmarkEnd w:id="1"/>
    </w:p>
    <w:p w14:paraId="03EB4DD9" w14:textId="4B56FDF6" w:rsidR="00C21DEC" w:rsidRPr="00F46C81" w:rsidRDefault="0062794A" w:rsidP="00C21DEC">
      <w:pPr>
        <w:spacing w:line="360" w:lineRule="auto"/>
        <w:jc w:val="both"/>
        <w:rPr>
          <w:rFonts w:ascii="Times New Roman" w:hAnsi="Times New Roman" w:cs="Times New Roman"/>
          <w:iCs/>
        </w:rPr>
      </w:pPr>
      <w:r>
        <w:rPr>
          <w:rStyle w:val="Emphasis"/>
          <w:rFonts w:ascii="Times New Roman" w:hAnsi="Times New Roman" w:cs="Times New Roman"/>
          <w:i w:val="0"/>
        </w:rPr>
        <w:t xml:space="preserve">Table </w:t>
      </w:r>
      <w:r w:rsidR="00C21DEC" w:rsidRPr="00F46C81">
        <w:rPr>
          <w:rStyle w:val="Emphasis"/>
          <w:rFonts w:ascii="Times New Roman" w:hAnsi="Times New Roman" w:cs="Times New Roman"/>
          <w:i w:val="0"/>
        </w:rPr>
        <w:t>2 shows the WQI of groundwater collected from different areas in the state and their respective values.</w:t>
      </w:r>
    </w:p>
    <w:p w14:paraId="75163F2B" w14:textId="79226E04" w:rsidR="00C21DEC" w:rsidRPr="00F46C81" w:rsidRDefault="00C21DEC" w:rsidP="00C21DEC">
      <w:pPr>
        <w:spacing w:before="100" w:beforeAutospacing="1" w:after="100" w:afterAutospacing="1" w:line="360" w:lineRule="auto"/>
        <w:jc w:val="both"/>
        <w:outlineLvl w:val="2"/>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Tabl</w:t>
      </w:r>
      <w:r w:rsidR="0062794A">
        <w:rPr>
          <w:rFonts w:ascii="Times New Roman" w:eastAsia="Times New Roman" w:hAnsi="Times New Roman" w:cs="Times New Roman"/>
          <w:kern w:val="0"/>
          <w:lang w:eastAsia="en-GB"/>
          <w14:ligatures w14:val="none"/>
        </w:rPr>
        <w:t xml:space="preserve">e </w:t>
      </w:r>
      <w:r w:rsidRPr="00F46C81">
        <w:rPr>
          <w:rFonts w:ascii="Times New Roman" w:eastAsia="Times New Roman" w:hAnsi="Times New Roman" w:cs="Times New Roman"/>
          <w:kern w:val="0"/>
          <w:lang w:eastAsia="en-GB"/>
          <w14:ligatures w14:val="none"/>
        </w:rPr>
        <w:t>2: Water Quality Index (WQI), groundwater status, and dominant contributing parameters across sampling locations</w:t>
      </w:r>
    </w:p>
    <w:tbl>
      <w:tblPr>
        <w:tblW w:w="5000" w:type="pct"/>
        <w:tblBorders>
          <w:top w:val="single" w:sz="6" w:space="0" w:color="auto"/>
          <w:left w:val="single" w:sz="6" w:space="0" w:color="auto"/>
          <w:bottom w:val="single" w:sz="6" w:space="0" w:color="auto"/>
          <w:right w:val="single" w:sz="6" w:space="0" w:color="auto"/>
        </w:tblBorders>
        <w:tblCellMar>
          <w:top w:w="160" w:type="dxa"/>
          <w:left w:w="160" w:type="dxa"/>
          <w:bottom w:w="160" w:type="dxa"/>
          <w:right w:w="160" w:type="dxa"/>
        </w:tblCellMar>
        <w:tblLook w:val="04A0" w:firstRow="1" w:lastRow="0" w:firstColumn="1" w:lastColumn="0" w:noHBand="0" w:noVBand="1"/>
      </w:tblPr>
      <w:tblGrid>
        <w:gridCol w:w="1595"/>
        <w:gridCol w:w="2109"/>
        <w:gridCol w:w="1049"/>
        <w:gridCol w:w="1733"/>
        <w:gridCol w:w="2524"/>
      </w:tblGrid>
      <w:tr w:rsidR="00C21DEC" w:rsidRPr="00F46C81" w14:paraId="31050D1C" w14:textId="77777777" w:rsidTr="00E1718D">
        <w:trPr>
          <w:tblHeader/>
        </w:trPr>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1823D71" w14:textId="77777777" w:rsidR="00C21DEC" w:rsidRPr="00F46C81" w:rsidRDefault="00C21DEC" w:rsidP="00E1718D">
            <w:pPr>
              <w:spacing w:before="100" w:beforeAutospacing="1" w:after="100" w:afterAutospacing="1"/>
              <w:jc w:val="center"/>
              <w:rPr>
                <w:rFonts w:ascii="Times New Roman" w:eastAsia="Times New Roman" w:hAnsi="Times New Roman" w:cs="Times New Roman"/>
                <w:b/>
                <w:bCs/>
                <w:kern w:val="0"/>
                <w:lang w:eastAsia="en-GB"/>
                <w14:ligatures w14:val="none"/>
              </w:rPr>
            </w:pPr>
            <w:r w:rsidRPr="00F46C81">
              <w:rPr>
                <w:rFonts w:ascii="Times New Roman" w:eastAsia="Times New Roman" w:hAnsi="Times New Roman" w:cs="Times New Roman"/>
                <w:b/>
                <w:bCs/>
                <w:kern w:val="0"/>
                <w:lang w:eastAsia="en-GB"/>
                <w14:ligatures w14:val="none"/>
              </w:rPr>
              <w:t>Location</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C7C1CC0" w14:textId="77777777" w:rsidR="00C21DEC" w:rsidRPr="00F46C81" w:rsidRDefault="00C21DEC" w:rsidP="00E1718D">
            <w:pPr>
              <w:spacing w:before="100" w:beforeAutospacing="1" w:after="100" w:afterAutospacing="1"/>
              <w:jc w:val="center"/>
              <w:rPr>
                <w:rFonts w:ascii="Times New Roman" w:eastAsia="Times New Roman" w:hAnsi="Times New Roman" w:cs="Times New Roman"/>
                <w:b/>
                <w:bCs/>
                <w:kern w:val="0"/>
                <w:lang w:eastAsia="en-GB"/>
                <w14:ligatures w14:val="none"/>
              </w:rPr>
            </w:pPr>
            <w:r w:rsidRPr="00F46C81">
              <w:rPr>
                <w:rFonts w:ascii="Times New Roman" w:eastAsia="Times New Roman" w:hAnsi="Times New Roman" w:cs="Times New Roman"/>
                <w:b/>
                <w:bCs/>
                <w:kern w:val="0"/>
                <w:lang w:eastAsia="en-GB"/>
                <w14:ligatures w14:val="none"/>
              </w:rPr>
              <w:t>Sampling Point</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067BF9A" w14:textId="77777777" w:rsidR="00C21DEC" w:rsidRPr="00F46C81" w:rsidRDefault="00C21DEC" w:rsidP="00E1718D">
            <w:pPr>
              <w:spacing w:before="100" w:beforeAutospacing="1" w:after="100" w:afterAutospacing="1"/>
              <w:jc w:val="center"/>
              <w:rPr>
                <w:rFonts w:ascii="Times New Roman" w:eastAsia="Times New Roman" w:hAnsi="Times New Roman" w:cs="Times New Roman"/>
                <w:b/>
                <w:bCs/>
                <w:kern w:val="0"/>
                <w:lang w:eastAsia="en-GB"/>
                <w14:ligatures w14:val="none"/>
              </w:rPr>
            </w:pPr>
            <w:r w:rsidRPr="00F46C81">
              <w:rPr>
                <w:rFonts w:ascii="Times New Roman" w:eastAsia="Times New Roman" w:hAnsi="Times New Roman" w:cs="Times New Roman"/>
                <w:b/>
                <w:bCs/>
                <w:kern w:val="0"/>
                <w:lang w:eastAsia="en-GB"/>
                <w14:ligatures w14:val="none"/>
              </w:rPr>
              <w:t>Actual WQI</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72E4639" w14:textId="77777777" w:rsidR="00C21DEC" w:rsidRPr="00F46C81" w:rsidRDefault="00C21DEC" w:rsidP="00E1718D">
            <w:pPr>
              <w:spacing w:before="100" w:beforeAutospacing="1" w:after="100" w:afterAutospacing="1"/>
              <w:jc w:val="center"/>
              <w:rPr>
                <w:rFonts w:ascii="Times New Roman" w:eastAsia="Times New Roman" w:hAnsi="Times New Roman" w:cs="Times New Roman"/>
                <w:b/>
                <w:bCs/>
                <w:kern w:val="0"/>
                <w:lang w:eastAsia="en-GB"/>
                <w14:ligatures w14:val="none"/>
              </w:rPr>
            </w:pPr>
            <w:r w:rsidRPr="00F46C81">
              <w:rPr>
                <w:rFonts w:ascii="Times New Roman" w:eastAsia="Times New Roman" w:hAnsi="Times New Roman" w:cs="Times New Roman"/>
                <w:b/>
                <w:bCs/>
                <w:kern w:val="0"/>
                <w:lang w:eastAsia="en-GB"/>
                <w14:ligatures w14:val="none"/>
              </w:rPr>
              <w:t>Water Status</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548B2ED" w14:textId="77777777" w:rsidR="00C21DEC" w:rsidRPr="00F46C81" w:rsidRDefault="00C21DEC" w:rsidP="00E1718D">
            <w:pPr>
              <w:spacing w:before="100" w:beforeAutospacing="1" w:after="100" w:afterAutospacing="1"/>
              <w:jc w:val="center"/>
              <w:rPr>
                <w:rFonts w:ascii="Times New Roman" w:eastAsia="Times New Roman" w:hAnsi="Times New Roman" w:cs="Times New Roman"/>
                <w:b/>
                <w:bCs/>
                <w:kern w:val="0"/>
                <w:lang w:eastAsia="en-GB"/>
                <w14:ligatures w14:val="none"/>
              </w:rPr>
            </w:pPr>
            <w:r w:rsidRPr="00F46C81">
              <w:rPr>
                <w:rFonts w:ascii="Times New Roman" w:eastAsia="Times New Roman" w:hAnsi="Times New Roman" w:cs="Times New Roman"/>
                <w:b/>
                <w:bCs/>
                <w:kern w:val="0"/>
                <w:lang w:eastAsia="en-GB"/>
                <w14:ligatures w14:val="none"/>
              </w:rPr>
              <w:t>Dominant Contributing Parameter(s)*</w:t>
            </w:r>
          </w:p>
        </w:tc>
      </w:tr>
      <w:tr w:rsidR="00C21DEC" w:rsidRPr="00F46C81" w14:paraId="180B996B" w14:textId="77777777" w:rsidTr="00E1718D">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9D4AAF0"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B1</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EAE82C4"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Danjuma Road 1</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7DB8147"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48.40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AFB6618"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Good</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98896BC"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Cd, Pb</w:t>
            </w:r>
          </w:p>
        </w:tc>
      </w:tr>
      <w:tr w:rsidR="00C21DEC" w:rsidRPr="00F46C81" w14:paraId="7583A288" w14:textId="77777777" w:rsidTr="00E1718D">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0095FA9"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B2</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2A79C4D"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Danjuma Road 2</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32421E0"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137.92</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C343112"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Unsuitable</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94B36D7"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Pb, Fe</w:t>
            </w:r>
          </w:p>
        </w:tc>
      </w:tr>
      <w:tr w:rsidR="00C21DEC" w:rsidRPr="00F46C81" w14:paraId="5C7C5299" w14:textId="77777777" w:rsidTr="00E1718D">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5FF1FBC"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B3</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7715187"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Danjuma Road 3</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15186E8"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83.11</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FB1241B"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Very Poor</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9C317FE"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Pb, Cd</w:t>
            </w:r>
          </w:p>
        </w:tc>
      </w:tr>
      <w:tr w:rsidR="00C21DEC" w:rsidRPr="00F46C81" w14:paraId="3AC573E1" w14:textId="77777777" w:rsidTr="00E1718D">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879A3EE"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B4</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D92ADF6"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Rivoc Road</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F28A1AA"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505.15</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4CED4CB"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Unsuitable</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DC64802"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Pb, Fe</w:t>
            </w:r>
          </w:p>
        </w:tc>
      </w:tr>
      <w:tr w:rsidR="00C21DEC" w:rsidRPr="00F46C81" w14:paraId="4D06943B" w14:textId="77777777" w:rsidTr="00E1718D">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3FB6205"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B5</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DEC2725"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ITF Office by Rivoc Road</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7A67B4E"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30.08</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8D5100B"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Good</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0D52C05"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Cd, Pb</w:t>
            </w:r>
          </w:p>
        </w:tc>
      </w:tr>
      <w:tr w:rsidR="00C21DEC" w:rsidRPr="00F46C81" w14:paraId="77172C8D" w14:textId="77777777" w:rsidTr="00E1718D">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071822A"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lastRenderedPageBreak/>
              <w:t>B6</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D9B39DB"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Elizade by Garrison Road</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7077407"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368.75</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3FB18EA"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Unsuitable</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2F7CA43"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Pb, Cd</w:t>
            </w:r>
          </w:p>
        </w:tc>
      </w:tr>
      <w:tr w:rsidR="00C21DEC" w:rsidRPr="00F46C81" w14:paraId="528FDCB2" w14:textId="77777777" w:rsidTr="00E1718D">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F15109D"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B7</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62B3D4F"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KingSo Global Maritime Ltd</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3DBFD93"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459.94</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99BF699"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Unsuitable</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F5031B5"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Pb, Fe</w:t>
            </w:r>
          </w:p>
        </w:tc>
      </w:tr>
      <w:tr w:rsidR="00C21DEC" w:rsidRPr="00F46C81" w14:paraId="2F1A5AA8" w14:textId="77777777" w:rsidTr="00E1718D">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41280BD"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B8</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4E1B7F8"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Sea Food Products, Oco Dr Road</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25B4862"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712.02</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2F4C6A5"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Unsuitable</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375891F"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Pb, Cd</w:t>
            </w:r>
          </w:p>
        </w:tc>
      </w:tr>
      <w:tr w:rsidR="00C21DEC" w:rsidRPr="00F46C81" w14:paraId="6DA0C8BD" w14:textId="77777777" w:rsidTr="00E1718D">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114A431"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B9</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FEBB861"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Trans Amadi Power Plant</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10D2D25"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115.03</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18997FD"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Unsuitable</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698C3EA"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Pb, Fe</w:t>
            </w:r>
          </w:p>
        </w:tc>
      </w:tr>
      <w:tr w:rsidR="00C21DEC" w:rsidRPr="00F46C81" w14:paraId="5B3854A5" w14:textId="77777777" w:rsidTr="00E1718D">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C41E79B"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B10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75F0332"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Aosor Well PLC</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30A5F7E"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640.93</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FFE45CF"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Unsuitable</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8C8D24B"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Pb</w:t>
            </w:r>
          </w:p>
        </w:tc>
      </w:tr>
      <w:tr w:rsidR="00C21DEC" w:rsidRPr="00F46C81" w14:paraId="0C2FC9C2" w14:textId="77777777" w:rsidTr="00E1718D">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B143022"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B11</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0875B4B"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Chief Nwuke Street</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3C64F60"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197.63</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9DFC468"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Unsuitable</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87E9BE7"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Pb, Cd</w:t>
            </w:r>
          </w:p>
        </w:tc>
      </w:tr>
      <w:tr w:rsidR="00C21DEC" w:rsidRPr="00F46C81" w14:paraId="4403175F" w14:textId="77777777" w:rsidTr="00E1718D">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05BCCFA"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B12</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CD360D1"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Onitcha Road</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4363580"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231.43</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EAF47D7"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Unsuitable</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563E2DD"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Pb, Cd</w:t>
            </w:r>
          </w:p>
        </w:tc>
      </w:tr>
      <w:tr w:rsidR="00C21DEC" w:rsidRPr="00F46C81" w14:paraId="6126582E" w14:textId="77777777" w:rsidTr="00E1718D">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5A45E3E"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B13</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DC05C58"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Championx Oilfield</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7A3846B"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13.80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71BDEA8"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Excellent</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3398814"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Pb</w:t>
            </w:r>
          </w:p>
        </w:tc>
      </w:tr>
      <w:tr w:rsidR="00C21DEC" w:rsidRPr="00F46C81" w14:paraId="29738375" w14:textId="77777777" w:rsidTr="00E1718D">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711D2A7"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B14</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1CB0066"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Total Energies</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3DB1795"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483.16</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7247065"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Unsuitable</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BF88E30"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Pb, Cd</w:t>
            </w:r>
          </w:p>
        </w:tc>
      </w:tr>
      <w:tr w:rsidR="00C21DEC" w:rsidRPr="00F46C81" w14:paraId="2EC7BAB5" w14:textId="77777777" w:rsidTr="00E1718D">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F86E5F0"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B15</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52FF824"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The Nook Apartments</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C4F294A"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228.88</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3EFB5CE"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Unsuitable</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E1E62F9"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Pb</w:t>
            </w:r>
          </w:p>
        </w:tc>
      </w:tr>
      <w:tr w:rsidR="00C21DEC" w:rsidRPr="00F46C81" w14:paraId="0DEEDFE6" w14:textId="77777777" w:rsidTr="00E1718D">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F5279D6"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b/>
                <w:bCs/>
                <w:kern w:val="0"/>
                <w:lang w:eastAsia="en-GB"/>
                <w14:ligatures w14:val="none"/>
              </w:rPr>
              <w:t>Minimum</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A18D68A"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5EB5722"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b/>
                <w:bCs/>
                <w:kern w:val="0"/>
                <w:lang w:eastAsia="en-GB"/>
                <w14:ligatures w14:val="none"/>
              </w:rPr>
              <w:t>13.80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07A7584"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Excellent</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4FB0B56"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w:t>
            </w:r>
          </w:p>
        </w:tc>
      </w:tr>
      <w:tr w:rsidR="00C21DEC" w:rsidRPr="00F46C81" w14:paraId="449C4020" w14:textId="77777777" w:rsidTr="00E1718D">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010457C"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b/>
                <w:bCs/>
                <w:kern w:val="0"/>
                <w:lang w:eastAsia="en-GB"/>
                <w14:ligatures w14:val="none"/>
              </w:rPr>
              <w:t>Maximum</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B46721A"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89410EF"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b/>
                <w:bCs/>
                <w:kern w:val="0"/>
                <w:lang w:eastAsia="en-GB"/>
                <w14:ligatures w14:val="none"/>
              </w:rPr>
              <w:t>712.02</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35A7138"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Unsuitable</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FB66DB9"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w:t>
            </w:r>
          </w:p>
        </w:tc>
      </w:tr>
      <w:tr w:rsidR="00C21DEC" w:rsidRPr="00F46C81" w14:paraId="573881B8" w14:textId="77777777" w:rsidTr="00E1718D">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954F773"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b/>
                <w:bCs/>
                <w:kern w:val="0"/>
                <w:lang w:eastAsia="en-GB"/>
                <w14:ligatures w14:val="none"/>
              </w:rPr>
              <w:t>Mean</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BA5B8DE"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FB1D810"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b/>
                <w:bCs/>
                <w:kern w:val="0"/>
                <w:lang w:eastAsia="en-GB"/>
                <w14:ligatures w14:val="none"/>
              </w:rPr>
              <w:t>283.21</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4BADF97"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Predominantly Unsuitable</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0206E68"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Pb, Cd</w:t>
            </w:r>
          </w:p>
        </w:tc>
      </w:tr>
      <w:tr w:rsidR="00C21DEC" w:rsidRPr="00F46C81" w14:paraId="4DE69EB2" w14:textId="77777777" w:rsidTr="00E1718D">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DD545F0"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b/>
                <w:bCs/>
                <w:kern w:val="0"/>
                <w:lang w:eastAsia="en-GB"/>
                <w14:ligatures w14:val="none"/>
              </w:rPr>
              <w:t>Percentage unsuitable</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9E8D6B6"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481EBBF"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b/>
                <w:bCs/>
                <w:kern w:val="0"/>
                <w:lang w:eastAsia="en-GB"/>
                <w14:ligatures w14:val="none"/>
              </w:rPr>
              <w:t>73.3%</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73DB9E2"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Unsuitable</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610CF1F" w14:textId="77777777" w:rsidR="00C21DEC" w:rsidRPr="00F46C81" w:rsidRDefault="00C21DEC" w:rsidP="00E1718D">
            <w:pPr>
              <w:spacing w:before="100" w:beforeAutospacing="1" w:after="100" w:afterAutospacing="1"/>
              <w:rPr>
                <w:rFonts w:ascii="Times New Roman" w:eastAsia="Times New Roman" w:hAnsi="Times New Roman" w:cs="Times New Roman"/>
                <w:kern w:val="0"/>
                <w:lang w:eastAsia="en-GB"/>
                <w14:ligatures w14:val="none"/>
              </w:rPr>
            </w:pPr>
            <w:r w:rsidRPr="00F46C81">
              <w:rPr>
                <w:rFonts w:ascii="Times New Roman" w:eastAsia="Times New Roman" w:hAnsi="Times New Roman" w:cs="Times New Roman"/>
                <w:kern w:val="0"/>
                <w:lang w:eastAsia="en-GB"/>
                <w14:ligatures w14:val="none"/>
              </w:rPr>
              <w:t>—</w:t>
            </w:r>
          </w:p>
        </w:tc>
      </w:tr>
    </w:tbl>
    <w:p w14:paraId="2362E29D" w14:textId="77777777" w:rsidR="00C21DEC" w:rsidRPr="00F55242" w:rsidRDefault="00C21DEC" w:rsidP="00C21DEC">
      <w:pPr>
        <w:spacing w:before="100" w:beforeAutospacing="1" w:after="100" w:afterAutospacing="1"/>
        <w:rPr>
          <w:rFonts w:ascii="Times New Roman" w:eastAsia="Times New Roman" w:hAnsi="Times New Roman" w:cs="Times New Roman"/>
          <w:kern w:val="0"/>
          <w:lang w:eastAsia="en-GB"/>
          <w14:ligatures w14:val="none"/>
        </w:rPr>
      </w:pPr>
      <w:r w:rsidRPr="00F55242">
        <w:rPr>
          <w:rFonts w:ascii="Times New Roman" w:eastAsia="Times New Roman" w:hAnsi="Times New Roman" w:cs="Times New Roman"/>
          <w:kern w:val="0"/>
          <w:lang w:eastAsia="en-GB"/>
          <w14:ligatures w14:val="none"/>
        </w:rPr>
        <w:t>*Dominant contributing parameters determined from highest WnQn contributions.</w:t>
      </w:r>
    </w:p>
    <w:p w14:paraId="239C739C" w14:textId="77777777" w:rsidR="00C21DEC" w:rsidRPr="00353BBB" w:rsidRDefault="00C21DEC" w:rsidP="00C21DEC">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353BBB">
        <w:rPr>
          <w:rFonts w:ascii="Times New Roman" w:eastAsia="Times New Roman" w:hAnsi="Times New Roman" w:cs="Times New Roman"/>
          <w:kern w:val="0"/>
          <w:lang w:eastAsia="en-GB"/>
          <w14:ligatures w14:val="none"/>
        </w:rPr>
        <w:t xml:space="preserve">The computed WQI values ranged from 13.80 to 712.02, indicating substantial variation in groundwater quality across the study area. Only one sampling location (B13) exhibited excellent water quality, while two locations (B1 and B5) were classified as good, and one location (B3) was categorized as very poor. The majority of sampling locations (73.3%) fell </w:t>
      </w:r>
      <w:r w:rsidRPr="00353BBB">
        <w:rPr>
          <w:rFonts w:ascii="Times New Roman" w:eastAsia="Times New Roman" w:hAnsi="Times New Roman" w:cs="Times New Roman"/>
          <w:kern w:val="0"/>
          <w:lang w:eastAsia="en-GB"/>
          <w14:ligatures w14:val="none"/>
        </w:rPr>
        <w:lastRenderedPageBreak/>
        <w:t>within the unsuitable for drinking category, suggesting widespread groundwater deterioration within the industrial area. Elevated WQI values were largely influenced by increased concentrations of Pb, Cd, and Fe, which contributed significantly to overall water quality degradation. Similar studies have reported that high WQI values are commonly associated with heavy metal contamination and indicate groundwater unsuitable for domestic consumption without treatment.  </w:t>
      </w:r>
    </w:p>
    <w:p w14:paraId="440BE197" w14:textId="77777777" w:rsidR="00C21DEC" w:rsidRPr="00F46C81" w:rsidRDefault="00C21DEC" w:rsidP="00C21DEC">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353BBB">
        <w:rPr>
          <w:rFonts w:ascii="Times New Roman" w:eastAsia="Times New Roman" w:hAnsi="Times New Roman" w:cs="Times New Roman"/>
          <w:kern w:val="0"/>
          <w:lang w:eastAsia="en-GB"/>
          <w14:ligatures w14:val="none"/>
        </w:rPr>
        <w:t>The predominance of unsuitable groundwater quality may be attributed to intensive industrial activities, improper waste disposal, and urbanization, which are recognized drivers of groundwater contamination in industrialized environments. Elevated heavy metal concentrations in groundwater have been linked to increased risks of neurological, renal, and other chronic health effects following prolonged exposure through drinking water. Consequently, the observed WQI pattern emphasizes the need for continuous groundwater monitoring, contamination mitigation strategies, and predictive management approaches to safeguard public health and ensure sustainable groundwater use.  </w:t>
      </w:r>
    </w:p>
    <w:p w14:paraId="16DA475B" w14:textId="77777777" w:rsidR="00C21DEC" w:rsidRPr="00894EE5" w:rsidRDefault="00C21DEC" w:rsidP="00C21DEC">
      <w:pPr>
        <w:spacing w:before="100" w:beforeAutospacing="1" w:after="100" w:afterAutospacing="1"/>
        <w:outlineLvl w:val="1"/>
        <w:rPr>
          <w:rStyle w:val="Emphasis"/>
          <w:rFonts w:ascii="Times New Roman" w:eastAsia="Times New Roman" w:hAnsi="Times New Roman" w:cs="Times New Roman"/>
          <w:b/>
          <w:bCs/>
          <w:i w:val="0"/>
          <w:iCs w:val="0"/>
          <w:kern w:val="0"/>
          <w:lang w:eastAsia="en-GB"/>
          <w14:ligatures w14:val="none"/>
        </w:rPr>
      </w:pPr>
      <w:r w:rsidRPr="002D20AB">
        <w:rPr>
          <w:rFonts w:ascii="Times New Roman" w:eastAsia="Times New Roman" w:hAnsi="Times New Roman" w:cs="Times New Roman"/>
          <w:b/>
          <w:bCs/>
          <w:kern w:val="0"/>
          <w:lang w:eastAsia="en-GB"/>
          <w14:ligatures w14:val="none"/>
        </w:rPr>
        <w:t>3.3 Multiple Regression Model Development for WQI Prediction</w:t>
      </w:r>
    </w:p>
    <w:p w14:paraId="4EF03E4E" w14:textId="762BBE91" w:rsidR="00C21DEC" w:rsidRPr="002D20AB" w:rsidRDefault="00C21DEC" w:rsidP="00C21DEC">
      <w:pPr>
        <w:spacing w:line="480" w:lineRule="auto"/>
        <w:jc w:val="both"/>
        <w:rPr>
          <w:rFonts w:ascii="Times New Roman" w:hAnsi="Times New Roman" w:cs="Times New Roman"/>
          <w:iCs/>
        </w:rPr>
      </w:pPr>
      <w:r w:rsidRPr="002D20AB">
        <w:rPr>
          <w:rStyle w:val="Emphasis"/>
          <w:rFonts w:ascii="Times New Roman" w:hAnsi="Times New Roman" w:cs="Times New Roman"/>
          <w:i w:val="0"/>
        </w:rPr>
        <w:t>The following matrix, statistics and figures are the results gotten from having</w:t>
      </w:r>
      <w:r w:rsidRPr="002D20AB">
        <w:rPr>
          <w:rStyle w:val="Emphasis"/>
          <w:rFonts w:ascii="Times New Roman" w:hAnsi="Times New Roman" w:cs="Times New Roman"/>
          <w:b/>
          <w:bCs/>
          <w:i w:val="0"/>
        </w:rPr>
        <w:t xml:space="preserve"> </w:t>
      </w:r>
      <w:r w:rsidRPr="002D20AB">
        <w:rPr>
          <w:rStyle w:val="Emphasis"/>
          <w:rFonts w:ascii="Times New Roman" w:hAnsi="Times New Roman" w:cs="Times New Roman"/>
          <w:i w:val="0"/>
        </w:rPr>
        <w:t>the physio-chemical parameters as independent variables and the calculated Water Quality Index (WQI) as the dependent</w:t>
      </w:r>
      <w:r w:rsidR="0062794A">
        <w:rPr>
          <w:rStyle w:val="Emphasis"/>
          <w:rFonts w:ascii="Times New Roman" w:hAnsi="Times New Roman" w:cs="Times New Roman"/>
          <w:i w:val="0"/>
        </w:rPr>
        <w:t xml:space="preserve"> variable as shown in Tables 1 to </w:t>
      </w:r>
    </w:p>
    <w:p w14:paraId="719324C7" w14:textId="77777777" w:rsidR="00C21DEC" w:rsidRPr="003703F9" w:rsidRDefault="00C21DEC" w:rsidP="00C21DEC">
      <w:pPr>
        <w:spacing w:before="100" w:beforeAutospacing="1" w:after="100" w:afterAutospacing="1"/>
        <w:jc w:val="both"/>
        <w:outlineLvl w:val="1"/>
        <w:rPr>
          <w:rFonts w:ascii="Times New Roman" w:eastAsia="Times New Roman" w:hAnsi="Times New Roman" w:cs="Times New Roman"/>
          <w:b/>
          <w:bCs/>
          <w:kern w:val="0"/>
          <w:lang w:eastAsia="en-GB"/>
          <w14:ligatures w14:val="none"/>
        </w:rPr>
      </w:pPr>
      <w:r w:rsidRPr="003703F9">
        <w:rPr>
          <w:rFonts w:ascii="Times New Roman" w:eastAsia="Times New Roman" w:hAnsi="Times New Roman" w:cs="Times New Roman"/>
          <w:b/>
          <w:bCs/>
          <w:kern w:val="0"/>
          <w:lang w:eastAsia="en-GB"/>
          <w14:ligatures w14:val="none"/>
        </w:rPr>
        <w:t>3.3 Multiple Regression Modelling for WQI Prediction</w:t>
      </w:r>
    </w:p>
    <w:p w14:paraId="34F6DC75" w14:textId="2384FE92" w:rsidR="00C21DEC" w:rsidRPr="003703F9" w:rsidRDefault="00C21DEC" w:rsidP="00C21DEC">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A multiple linear regression model was developed using groundwater physicochemical parameters (DO, NO₃, HCO₃, pH, TDS, Cl, SO₄, Fe, Zn, Cu, Pb, and Cd) as predictor variables and Water Quality Index (WQI) as the response variable. The developed model demonstrated excellent predictive performance with a Multiple R of 0.9999, R² of 0.9998, and Adjusted R² of 0.9989, indicating that approximately 99.98% of the variability in WQI was explained by the selected physicochemical parameters. The result for this sec</w:t>
      </w:r>
      <w:r w:rsidR="0062794A">
        <w:rPr>
          <w:rFonts w:ascii="Times New Roman" w:eastAsia="Times New Roman" w:hAnsi="Times New Roman" w:cs="Times New Roman"/>
          <w:kern w:val="0"/>
          <w:lang w:eastAsia="en-GB"/>
          <w14:ligatures w14:val="none"/>
        </w:rPr>
        <w:t>tion is summarized in Table 3 to 6</w:t>
      </w:r>
    </w:p>
    <w:p w14:paraId="7D743936" w14:textId="2C219016" w:rsidR="00C21DEC" w:rsidRPr="003703F9" w:rsidRDefault="0062794A" w:rsidP="00C21DEC">
      <w:pPr>
        <w:spacing w:before="100" w:beforeAutospacing="1" w:after="100" w:afterAutospacing="1" w:line="360" w:lineRule="auto"/>
        <w:jc w:val="both"/>
        <w:outlineLvl w:val="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Table </w:t>
      </w:r>
      <w:r w:rsidR="00C21DEC" w:rsidRPr="003703F9">
        <w:rPr>
          <w:rFonts w:ascii="Times New Roman" w:eastAsia="Times New Roman" w:hAnsi="Times New Roman" w:cs="Times New Roman"/>
          <w:kern w:val="0"/>
          <w:lang w:eastAsia="en-GB"/>
          <w14:ligatures w14:val="none"/>
        </w:rPr>
        <w:t>3: Performance statistics of the developed regression model for WQI prediction</w:t>
      </w:r>
    </w:p>
    <w:tbl>
      <w:tblPr>
        <w:tblW w:w="5000" w:type="pct"/>
        <w:tblBorders>
          <w:top w:val="single" w:sz="6" w:space="0" w:color="auto"/>
          <w:left w:val="single" w:sz="6" w:space="0" w:color="auto"/>
          <w:bottom w:val="single" w:sz="6" w:space="0" w:color="auto"/>
          <w:right w:val="single" w:sz="6" w:space="0" w:color="auto"/>
        </w:tblBorders>
        <w:tblCellMar>
          <w:top w:w="160" w:type="dxa"/>
          <w:left w:w="160" w:type="dxa"/>
          <w:bottom w:w="160" w:type="dxa"/>
          <w:right w:w="160" w:type="dxa"/>
        </w:tblCellMar>
        <w:tblLook w:val="04A0" w:firstRow="1" w:lastRow="0" w:firstColumn="1" w:lastColumn="0" w:noHBand="0" w:noVBand="1"/>
      </w:tblPr>
      <w:tblGrid>
        <w:gridCol w:w="5243"/>
        <w:gridCol w:w="3767"/>
      </w:tblGrid>
      <w:tr w:rsidR="00C21DEC" w:rsidRPr="003703F9" w14:paraId="371F2A37" w14:textId="77777777" w:rsidTr="00E1718D">
        <w:trPr>
          <w:tblHeader/>
        </w:trPr>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EC3BC1C" w14:textId="77777777" w:rsidR="00C21DEC" w:rsidRPr="003703F9" w:rsidRDefault="00C21DEC" w:rsidP="00E1718D">
            <w:pPr>
              <w:spacing w:before="100" w:beforeAutospacing="1" w:after="100" w:afterAutospacing="1"/>
              <w:jc w:val="both"/>
              <w:rPr>
                <w:rFonts w:ascii="Times New Roman" w:eastAsia="Times New Roman" w:hAnsi="Times New Roman" w:cs="Times New Roman"/>
                <w:b/>
                <w:bCs/>
                <w:kern w:val="0"/>
                <w:lang w:eastAsia="en-GB"/>
                <w14:ligatures w14:val="none"/>
              </w:rPr>
            </w:pPr>
            <w:r w:rsidRPr="003703F9">
              <w:rPr>
                <w:rFonts w:ascii="Times New Roman" w:eastAsia="Times New Roman" w:hAnsi="Times New Roman" w:cs="Times New Roman"/>
                <w:b/>
                <w:bCs/>
                <w:kern w:val="0"/>
                <w:lang w:eastAsia="en-GB"/>
                <w14:ligatures w14:val="none"/>
              </w:rPr>
              <w:lastRenderedPageBreak/>
              <w:t>Parameter</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61462CC" w14:textId="77777777" w:rsidR="00C21DEC" w:rsidRPr="003703F9" w:rsidRDefault="00C21DEC" w:rsidP="00E1718D">
            <w:pPr>
              <w:spacing w:before="100" w:beforeAutospacing="1" w:after="100" w:afterAutospacing="1"/>
              <w:jc w:val="both"/>
              <w:rPr>
                <w:rFonts w:ascii="Times New Roman" w:eastAsia="Times New Roman" w:hAnsi="Times New Roman" w:cs="Times New Roman"/>
                <w:b/>
                <w:bCs/>
                <w:kern w:val="0"/>
                <w:lang w:eastAsia="en-GB"/>
                <w14:ligatures w14:val="none"/>
              </w:rPr>
            </w:pPr>
            <w:r w:rsidRPr="003703F9">
              <w:rPr>
                <w:rFonts w:ascii="Times New Roman" w:eastAsia="Times New Roman" w:hAnsi="Times New Roman" w:cs="Times New Roman"/>
                <w:b/>
                <w:bCs/>
                <w:kern w:val="0"/>
                <w:lang w:eastAsia="en-GB"/>
                <w14:ligatures w14:val="none"/>
              </w:rPr>
              <w:t>Value</w:t>
            </w:r>
          </w:p>
        </w:tc>
      </w:tr>
      <w:tr w:rsidR="00C21DEC" w:rsidRPr="003703F9" w14:paraId="2DFED37D" w14:textId="77777777" w:rsidTr="00E1718D">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1A34E5B"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Observations</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101D2C0"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15</w:t>
            </w:r>
          </w:p>
        </w:tc>
      </w:tr>
      <w:tr w:rsidR="00C21DEC" w:rsidRPr="003703F9" w14:paraId="312A57BC" w14:textId="77777777" w:rsidTr="00E1718D">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4041DAE"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Multiple R</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CF369B0"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0.9999</w:t>
            </w:r>
          </w:p>
        </w:tc>
      </w:tr>
      <w:tr w:rsidR="00C21DEC" w:rsidRPr="003703F9" w14:paraId="220C1A6E" w14:textId="77777777" w:rsidTr="00E1718D">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074961F"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R²</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3B00066"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0.9998</w:t>
            </w:r>
          </w:p>
        </w:tc>
      </w:tr>
      <w:tr w:rsidR="00C21DEC" w:rsidRPr="003703F9" w14:paraId="05BC6B2A" w14:textId="77777777" w:rsidTr="00E1718D">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55EAB7A"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Adjusted R²</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BE54607"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0.9989</w:t>
            </w:r>
          </w:p>
        </w:tc>
      </w:tr>
      <w:tr w:rsidR="00C21DEC" w:rsidRPr="003703F9" w14:paraId="242CAF28" w14:textId="77777777" w:rsidTr="00E1718D">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867DDF6"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Standard error</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3BAE695"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7.660</w:t>
            </w:r>
          </w:p>
        </w:tc>
      </w:tr>
      <w:tr w:rsidR="00C21DEC" w:rsidRPr="003703F9" w14:paraId="575514C5" w14:textId="77777777" w:rsidTr="00E1718D">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14860E1"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F-statistic</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0B97F4A"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1041.899</w:t>
            </w:r>
          </w:p>
        </w:tc>
      </w:tr>
      <w:tr w:rsidR="00C21DEC" w:rsidRPr="003703F9" w14:paraId="1DE68921" w14:textId="77777777" w:rsidTr="00E1718D">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60AB011"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Significance F</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311689A"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0.00096</w:t>
            </w:r>
          </w:p>
        </w:tc>
      </w:tr>
    </w:tbl>
    <w:p w14:paraId="30277EC5" w14:textId="77777777" w:rsidR="00C21DEC" w:rsidRPr="003703F9" w:rsidRDefault="00C21DEC" w:rsidP="00C21DEC">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The ANOVA result indicated that the regression model was statistically significant (p &lt; 0.05), confirming the suitability of the model for predicting groundwater WQI.</w:t>
      </w:r>
    </w:p>
    <w:p w14:paraId="763725DA" w14:textId="20A47614" w:rsidR="00C21DEC" w:rsidRPr="003703F9" w:rsidRDefault="0062794A" w:rsidP="00C21DEC">
      <w:pPr>
        <w:spacing w:before="100" w:beforeAutospacing="1" w:after="100" w:afterAutospacing="1"/>
        <w:jc w:val="both"/>
        <w:outlineLvl w:val="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Table </w:t>
      </w:r>
      <w:r w:rsidR="00C21DEC" w:rsidRPr="003703F9">
        <w:rPr>
          <w:rFonts w:ascii="Times New Roman" w:eastAsia="Times New Roman" w:hAnsi="Times New Roman" w:cs="Times New Roman"/>
          <w:kern w:val="0"/>
          <w:lang w:eastAsia="en-GB"/>
          <w14:ligatures w14:val="none"/>
        </w:rPr>
        <w:t>4: Analysis of variance (ANOVA) for the developed regression model</w:t>
      </w:r>
    </w:p>
    <w:tbl>
      <w:tblPr>
        <w:tblW w:w="5000" w:type="pct"/>
        <w:tblBorders>
          <w:top w:val="single" w:sz="6" w:space="0" w:color="auto"/>
          <w:left w:val="single" w:sz="6" w:space="0" w:color="auto"/>
          <w:bottom w:val="single" w:sz="6" w:space="0" w:color="auto"/>
          <w:right w:val="single" w:sz="6" w:space="0" w:color="auto"/>
        </w:tblBorders>
        <w:tblCellMar>
          <w:top w:w="160" w:type="dxa"/>
          <w:left w:w="160" w:type="dxa"/>
          <w:bottom w:w="160" w:type="dxa"/>
          <w:right w:w="160" w:type="dxa"/>
        </w:tblCellMar>
        <w:tblLook w:val="04A0" w:firstRow="1" w:lastRow="0" w:firstColumn="1" w:lastColumn="0" w:noHBand="0" w:noVBand="1"/>
      </w:tblPr>
      <w:tblGrid>
        <w:gridCol w:w="1759"/>
        <w:gridCol w:w="739"/>
        <w:gridCol w:w="1850"/>
        <w:gridCol w:w="1702"/>
        <w:gridCol w:w="1554"/>
        <w:gridCol w:w="1406"/>
      </w:tblGrid>
      <w:tr w:rsidR="00C21DEC" w:rsidRPr="003703F9" w14:paraId="32D1DCC6" w14:textId="77777777" w:rsidTr="00E1718D">
        <w:trPr>
          <w:tblHeader/>
        </w:trPr>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CB417AD" w14:textId="77777777" w:rsidR="00C21DEC" w:rsidRPr="003703F9" w:rsidRDefault="00C21DEC" w:rsidP="00E1718D">
            <w:pPr>
              <w:spacing w:before="100" w:beforeAutospacing="1" w:after="100" w:afterAutospacing="1"/>
              <w:jc w:val="both"/>
              <w:rPr>
                <w:rFonts w:ascii="Times New Roman" w:eastAsia="Times New Roman" w:hAnsi="Times New Roman" w:cs="Times New Roman"/>
                <w:b/>
                <w:bCs/>
                <w:kern w:val="0"/>
                <w:lang w:eastAsia="en-GB"/>
                <w14:ligatures w14:val="none"/>
              </w:rPr>
            </w:pPr>
            <w:r w:rsidRPr="003703F9">
              <w:rPr>
                <w:rFonts w:ascii="Times New Roman" w:eastAsia="Times New Roman" w:hAnsi="Times New Roman" w:cs="Times New Roman"/>
                <w:b/>
                <w:bCs/>
                <w:kern w:val="0"/>
                <w:lang w:eastAsia="en-GB"/>
                <w14:ligatures w14:val="none"/>
              </w:rPr>
              <w:t>Source</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3FD2EDF" w14:textId="77777777" w:rsidR="00C21DEC" w:rsidRPr="003703F9" w:rsidRDefault="00C21DEC" w:rsidP="00E1718D">
            <w:pPr>
              <w:spacing w:before="100" w:beforeAutospacing="1" w:after="100" w:afterAutospacing="1"/>
              <w:jc w:val="both"/>
              <w:rPr>
                <w:rFonts w:ascii="Times New Roman" w:eastAsia="Times New Roman" w:hAnsi="Times New Roman" w:cs="Times New Roman"/>
                <w:b/>
                <w:bCs/>
                <w:kern w:val="0"/>
                <w:lang w:eastAsia="en-GB"/>
                <w14:ligatures w14:val="none"/>
              </w:rPr>
            </w:pPr>
            <w:r w:rsidRPr="003703F9">
              <w:rPr>
                <w:rFonts w:ascii="Times New Roman" w:eastAsia="Times New Roman" w:hAnsi="Times New Roman" w:cs="Times New Roman"/>
                <w:b/>
                <w:bCs/>
                <w:kern w:val="0"/>
                <w:lang w:eastAsia="en-GB"/>
                <w14:ligatures w14:val="none"/>
              </w:rPr>
              <w:t>df</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2FC17DA" w14:textId="77777777" w:rsidR="00C21DEC" w:rsidRPr="003703F9" w:rsidRDefault="00C21DEC" w:rsidP="00E1718D">
            <w:pPr>
              <w:spacing w:before="100" w:beforeAutospacing="1" w:after="100" w:afterAutospacing="1"/>
              <w:jc w:val="both"/>
              <w:rPr>
                <w:rFonts w:ascii="Times New Roman" w:eastAsia="Times New Roman" w:hAnsi="Times New Roman" w:cs="Times New Roman"/>
                <w:b/>
                <w:bCs/>
                <w:kern w:val="0"/>
                <w:lang w:eastAsia="en-GB"/>
                <w14:ligatures w14:val="none"/>
              </w:rPr>
            </w:pPr>
            <w:r w:rsidRPr="003703F9">
              <w:rPr>
                <w:rFonts w:ascii="Times New Roman" w:eastAsia="Times New Roman" w:hAnsi="Times New Roman" w:cs="Times New Roman"/>
                <w:b/>
                <w:bCs/>
                <w:kern w:val="0"/>
                <w:lang w:eastAsia="en-GB"/>
                <w14:ligatures w14:val="none"/>
              </w:rPr>
              <w:t>SS</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C2BBCD2" w14:textId="77777777" w:rsidR="00C21DEC" w:rsidRPr="003703F9" w:rsidRDefault="00C21DEC" w:rsidP="00E1718D">
            <w:pPr>
              <w:spacing w:before="100" w:beforeAutospacing="1" w:after="100" w:afterAutospacing="1"/>
              <w:jc w:val="both"/>
              <w:rPr>
                <w:rFonts w:ascii="Times New Roman" w:eastAsia="Times New Roman" w:hAnsi="Times New Roman" w:cs="Times New Roman"/>
                <w:b/>
                <w:bCs/>
                <w:kern w:val="0"/>
                <w:lang w:eastAsia="en-GB"/>
                <w14:ligatures w14:val="none"/>
              </w:rPr>
            </w:pPr>
            <w:r w:rsidRPr="003703F9">
              <w:rPr>
                <w:rFonts w:ascii="Times New Roman" w:eastAsia="Times New Roman" w:hAnsi="Times New Roman" w:cs="Times New Roman"/>
                <w:b/>
                <w:bCs/>
                <w:kern w:val="0"/>
                <w:lang w:eastAsia="en-GB"/>
                <w14:ligatures w14:val="none"/>
              </w:rPr>
              <w:t>MS</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4F787BA" w14:textId="77777777" w:rsidR="00C21DEC" w:rsidRPr="003703F9" w:rsidRDefault="00C21DEC" w:rsidP="00E1718D">
            <w:pPr>
              <w:spacing w:before="100" w:beforeAutospacing="1" w:after="100" w:afterAutospacing="1"/>
              <w:jc w:val="both"/>
              <w:rPr>
                <w:rFonts w:ascii="Times New Roman" w:eastAsia="Times New Roman" w:hAnsi="Times New Roman" w:cs="Times New Roman"/>
                <w:b/>
                <w:bCs/>
                <w:kern w:val="0"/>
                <w:lang w:eastAsia="en-GB"/>
                <w14:ligatures w14:val="none"/>
              </w:rPr>
            </w:pPr>
            <w:r w:rsidRPr="003703F9">
              <w:rPr>
                <w:rFonts w:ascii="Times New Roman" w:eastAsia="Times New Roman" w:hAnsi="Times New Roman" w:cs="Times New Roman"/>
                <w:b/>
                <w:bCs/>
                <w:kern w:val="0"/>
                <w:lang w:eastAsia="en-GB"/>
                <w14:ligatures w14:val="none"/>
              </w:rPr>
              <w:t>F</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71EC755" w14:textId="77777777" w:rsidR="00C21DEC" w:rsidRPr="003703F9" w:rsidRDefault="00C21DEC" w:rsidP="00E1718D">
            <w:pPr>
              <w:spacing w:before="100" w:beforeAutospacing="1" w:after="100" w:afterAutospacing="1"/>
              <w:jc w:val="both"/>
              <w:rPr>
                <w:rFonts w:ascii="Times New Roman" w:eastAsia="Times New Roman" w:hAnsi="Times New Roman" w:cs="Times New Roman"/>
                <w:b/>
                <w:bCs/>
                <w:kern w:val="0"/>
                <w:lang w:eastAsia="en-GB"/>
                <w14:ligatures w14:val="none"/>
              </w:rPr>
            </w:pPr>
            <w:r w:rsidRPr="003703F9">
              <w:rPr>
                <w:rFonts w:ascii="Times New Roman" w:eastAsia="Times New Roman" w:hAnsi="Times New Roman" w:cs="Times New Roman"/>
                <w:b/>
                <w:bCs/>
                <w:kern w:val="0"/>
                <w:lang w:eastAsia="en-GB"/>
                <w14:ligatures w14:val="none"/>
              </w:rPr>
              <w:t>p-value</w:t>
            </w:r>
          </w:p>
        </w:tc>
      </w:tr>
      <w:tr w:rsidR="00C21DEC" w:rsidRPr="003703F9" w14:paraId="43C4E493" w14:textId="77777777" w:rsidTr="00E1718D">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80F6A0D"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Regression</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264518F"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12</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D99B6D0"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733694.162</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D071790"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61141.180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41FCC87"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1041.899</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2F60905"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0.00096</w:t>
            </w:r>
          </w:p>
        </w:tc>
      </w:tr>
      <w:tr w:rsidR="00C21DEC" w:rsidRPr="003703F9" w14:paraId="0FA2A61E" w14:textId="77777777" w:rsidTr="00E1718D">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381BA7C"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Residual</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2DC1424"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2</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FFD94E6"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117.365</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E462402"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58.682</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3E01C26"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7A492DB"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w:t>
            </w:r>
          </w:p>
        </w:tc>
      </w:tr>
      <w:tr w:rsidR="00C21DEC" w:rsidRPr="003703F9" w14:paraId="1766AAD6" w14:textId="77777777" w:rsidTr="00E1718D">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DCB761B"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Total</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17EE644"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14</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C548D4D"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733811.527</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2BDB192"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251E569"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ADACFE7"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w:t>
            </w:r>
          </w:p>
        </w:tc>
      </w:tr>
    </w:tbl>
    <w:p w14:paraId="58B48605" w14:textId="77777777" w:rsidR="00C21DEC" w:rsidRPr="003703F9" w:rsidRDefault="00C21DEC" w:rsidP="00C21DEC">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The developed regression equation for predicting WQI is expressed as:</w:t>
      </w:r>
    </w:p>
    <w:p w14:paraId="20864316" w14:textId="77777777" w:rsidR="00C21DEC" w:rsidRPr="003703F9" w:rsidRDefault="00C21DEC" w:rsidP="00C21DEC">
      <w:pPr>
        <w:spacing w:line="360" w:lineRule="auto"/>
        <w:rPr>
          <w:rFonts w:ascii="Times New Roman" w:hAnsi="Times New Roman" w:cs="Times New Roman"/>
          <w:lang w:val="en-GB"/>
        </w:rPr>
      </w:pPr>
      <w:r w:rsidRPr="003703F9">
        <w:rPr>
          <w:rFonts w:ascii="Times New Roman" w:hAnsi="Times New Roman" w:cs="Times New Roman"/>
        </w:rPr>
        <w:t xml:space="preserve">WQI = </w:t>
      </w:r>
      <w:r w:rsidRPr="003703F9">
        <w:rPr>
          <w:rFonts w:ascii="Times New Roman" w:hAnsi="Times New Roman" w:cs="Times New Roman"/>
          <w:lang w:val="en-GB"/>
        </w:rPr>
        <w:t>-346.48+100.93(DO)-3.456(NO3)-0.0264(HCO</w:t>
      </w:r>
      <w:r w:rsidRPr="003703F9">
        <w:rPr>
          <w:rFonts w:ascii="Times New Roman" w:hAnsi="Times New Roman" w:cs="Times New Roman"/>
          <w:vertAlign w:val="subscript"/>
          <w:lang w:val="en-GB"/>
        </w:rPr>
        <w:t>3</w:t>
      </w:r>
      <w:r w:rsidRPr="003703F9">
        <w:rPr>
          <w:rFonts w:ascii="Times New Roman" w:hAnsi="Times New Roman" w:cs="Times New Roman"/>
          <w:lang w:val="en-GB"/>
        </w:rPr>
        <w:t>)+70.71(pH)+0.334(TDS)-0.097(Cl)+38.97(SO</w:t>
      </w:r>
      <w:r w:rsidRPr="003703F9">
        <w:rPr>
          <w:rFonts w:ascii="Times New Roman" w:hAnsi="Times New Roman" w:cs="Times New Roman"/>
          <w:vertAlign w:val="subscript"/>
          <w:lang w:val="en-GB"/>
        </w:rPr>
        <w:t>4</w:t>
      </w:r>
      <w:r w:rsidRPr="003703F9">
        <w:rPr>
          <w:rFonts w:ascii="Times New Roman" w:hAnsi="Times New Roman" w:cs="Times New Roman"/>
          <w:lang w:val="en-GB"/>
        </w:rPr>
        <w:t>)+34.64(Fe)-1710.42(Zn)+327.7(Cu)+2007.65(Pb)+260(Cd)</w:t>
      </w:r>
      <w:r w:rsidRPr="003703F9">
        <w:rPr>
          <w:rFonts w:ascii="Times New Roman" w:hAnsi="Times New Roman" w:cs="Times New Roman"/>
        </w:rPr>
        <w:t xml:space="preserve"> </w:t>
      </w:r>
    </w:p>
    <w:p w14:paraId="59C87197" w14:textId="77777777" w:rsidR="00C21DEC" w:rsidRPr="003703F9" w:rsidRDefault="00C21DEC" w:rsidP="00C21DEC">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Among the predictors, Pb (β = 2007.65; p &lt; 0.001) exhibited the strongest positive influence on WQI, while Zn (β = -1710.42; p = 0.008) showed the strongest negative contribution. Significant positive effects were also observed for DO, SO₄, Fe, and Cd.</w:t>
      </w:r>
    </w:p>
    <w:p w14:paraId="79BA9C72" w14:textId="2B2BC9EE" w:rsidR="00C21DEC" w:rsidRPr="003703F9" w:rsidRDefault="0062794A" w:rsidP="00C21DEC">
      <w:pPr>
        <w:spacing w:before="100" w:beforeAutospacing="1" w:after="100" w:afterAutospacing="1"/>
        <w:jc w:val="both"/>
        <w:outlineLvl w:val="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Table </w:t>
      </w:r>
      <w:r w:rsidR="00C21DEC" w:rsidRPr="003703F9">
        <w:rPr>
          <w:rFonts w:ascii="Times New Roman" w:eastAsia="Times New Roman" w:hAnsi="Times New Roman" w:cs="Times New Roman"/>
          <w:kern w:val="0"/>
          <w:lang w:eastAsia="en-GB"/>
          <w14:ligatures w14:val="none"/>
        </w:rPr>
        <w:t>5: Regression coefficients and significance of predictor variables</w:t>
      </w:r>
    </w:p>
    <w:tbl>
      <w:tblPr>
        <w:tblW w:w="5000" w:type="pct"/>
        <w:tblBorders>
          <w:top w:val="single" w:sz="6" w:space="0" w:color="auto"/>
          <w:left w:val="single" w:sz="6" w:space="0" w:color="auto"/>
          <w:bottom w:val="single" w:sz="6" w:space="0" w:color="auto"/>
          <w:right w:val="single" w:sz="6" w:space="0" w:color="auto"/>
        </w:tblBorders>
        <w:tblCellMar>
          <w:top w:w="160" w:type="dxa"/>
          <w:left w:w="160" w:type="dxa"/>
          <w:bottom w:w="160" w:type="dxa"/>
          <w:right w:w="160" w:type="dxa"/>
        </w:tblCellMar>
        <w:tblLook w:val="04A0" w:firstRow="1" w:lastRow="0" w:firstColumn="1" w:lastColumn="0" w:noHBand="0" w:noVBand="1"/>
      </w:tblPr>
      <w:tblGrid>
        <w:gridCol w:w="2000"/>
        <w:gridCol w:w="2361"/>
        <w:gridCol w:w="1788"/>
        <w:gridCol w:w="2861"/>
      </w:tblGrid>
      <w:tr w:rsidR="00C21DEC" w:rsidRPr="003703F9" w14:paraId="51A10214" w14:textId="77777777" w:rsidTr="00E1718D">
        <w:trPr>
          <w:tblHeader/>
        </w:trPr>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710C584" w14:textId="77777777" w:rsidR="00C21DEC" w:rsidRPr="003703F9" w:rsidRDefault="00C21DEC" w:rsidP="00E1718D">
            <w:pPr>
              <w:spacing w:before="100" w:beforeAutospacing="1" w:after="100" w:afterAutospacing="1"/>
              <w:jc w:val="both"/>
              <w:rPr>
                <w:rFonts w:ascii="Times New Roman" w:eastAsia="Times New Roman" w:hAnsi="Times New Roman" w:cs="Times New Roman"/>
                <w:b/>
                <w:bCs/>
                <w:kern w:val="0"/>
                <w:lang w:eastAsia="en-GB"/>
                <w14:ligatures w14:val="none"/>
              </w:rPr>
            </w:pPr>
            <w:r w:rsidRPr="003703F9">
              <w:rPr>
                <w:rFonts w:ascii="Times New Roman" w:eastAsia="Times New Roman" w:hAnsi="Times New Roman" w:cs="Times New Roman"/>
                <w:b/>
                <w:bCs/>
                <w:kern w:val="0"/>
                <w:lang w:eastAsia="en-GB"/>
                <w14:ligatures w14:val="none"/>
              </w:rPr>
              <w:t>Variable</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976156C" w14:textId="77777777" w:rsidR="00C21DEC" w:rsidRPr="003703F9" w:rsidRDefault="00C21DEC" w:rsidP="00E1718D">
            <w:pPr>
              <w:spacing w:before="100" w:beforeAutospacing="1" w:after="100" w:afterAutospacing="1"/>
              <w:jc w:val="both"/>
              <w:rPr>
                <w:rFonts w:ascii="Times New Roman" w:eastAsia="Times New Roman" w:hAnsi="Times New Roman" w:cs="Times New Roman"/>
                <w:b/>
                <w:bCs/>
                <w:kern w:val="0"/>
                <w:lang w:eastAsia="en-GB"/>
                <w14:ligatures w14:val="none"/>
              </w:rPr>
            </w:pPr>
            <w:r w:rsidRPr="003703F9">
              <w:rPr>
                <w:rFonts w:ascii="Times New Roman" w:eastAsia="Times New Roman" w:hAnsi="Times New Roman" w:cs="Times New Roman"/>
                <w:b/>
                <w:bCs/>
                <w:kern w:val="0"/>
                <w:lang w:eastAsia="en-GB"/>
                <w14:ligatures w14:val="none"/>
              </w:rPr>
              <w:t>Coefficient</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2209A1D" w14:textId="77777777" w:rsidR="00C21DEC" w:rsidRPr="003703F9" w:rsidRDefault="00C21DEC" w:rsidP="00E1718D">
            <w:pPr>
              <w:spacing w:before="100" w:beforeAutospacing="1" w:after="100" w:afterAutospacing="1"/>
              <w:jc w:val="both"/>
              <w:rPr>
                <w:rFonts w:ascii="Times New Roman" w:eastAsia="Times New Roman" w:hAnsi="Times New Roman" w:cs="Times New Roman"/>
                <w:b/>
                <w:bCs/>
                <w:kern w:val="0"/>
                <w:lang w:eastAsia="en-GB"/>
                <w14:ligatures w14:val="none"/>
              </w:rPr>
            </w:pPr>
            <w:r w:rsidRPr="003703F9">
              <w:rPr>
                <w:rFonts w:ascii="Times New Roman" w:eastAsia="Times New Roman" w:hAnsi="Times New Roman" w:cs="Times New Roman"/>
                <w:b/>
                <w:bCs/>
                <w:kern w:val="0"/>
                <w:lang w:eastAsia="en-GB"/>
                <w14:ligatures w14:val="none"/>
              </w:rPr>
              <w:t>p-value</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7C5281F" w14:textId="77777777" w:rsidR="00C21DEC" w:rsidRPr="003703F9" w:rsidRDefault="00C21DEC" w:rsidP="00E1718D">
            <w:pPr>
              <w:spacing w:before="100" w:beforeAutospacing="1" w:after="100" w:afterAutospacing="1"/>
              <w:jc w:val="both"/>
              <w:rPr>
                <w:rFonts w:ascii="Times New Roman" w:eastAsia="Times New Roman" w:hAnsi="Times New Roman" w:cs="Times New Roman"/>
                <w:b/>
                <w:bCs/>
                <w:kern w:val="0"/>
                <w:lang w:eastAsia="en-GB"/>
                <w14:ligatures w14:val="none"/>
              </w:rPr>
            </w:pPr>
            <w:r w:rsidRPr="003703F9">
              <w:rPr>
                <w:rFonts w:ascii="Times New Roman" w:eastAsia="Times New Roman" w:hAnsi="Times New Roman" w:cs="Times New Roman"/>
                <w:b/>
                <w:bCs/>
                <w:kern w:val="0"/>
                <w:lang w:eastAsia="en-GB"/>
                <w14:ligatures w14:val="none"/>
              </w:rPr>
              <w:t>Significance</w:t>
            </w:r>
          </w:p>
        </w:tc>
      </w:tr>
      <w:tr w:rsidR="00C21DEC" w:rsidRPr="003703F9" w14:paraId="2B8F1D58" w14:textId="77777777" w:rsidTr="00E1718D">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8D9AAC9"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DO</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1799B9D"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100.932</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153B185"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0.0019</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2CE3334"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Significant</w:t>
            </w:r>
          </w:p>
        </w:tc>
      </w:tr>
      <w:tr w:rsidR="00C21DEC" w:rsidRPr="003703F9" w14:paraId="3C6C9717" w14:textId="77777777" w:rsidTr="00E1718D">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C658F70"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lastRenderedPageBreak/>
              <w:t>NO₃</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F3C86B1"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-3.459</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0080752"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0.0233</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F0DB885"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Significant</w:t>
            </w:r>
          </w:p>
        </w:tc>
      </w:tr>
      <w:tr w:rsidR="00C21DEC" w:rsidRPr="003703F9" w14:paraId="5E63FA5B" w14:textId="77777777" w:rsidTr="00E1718D">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CED1FDA"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HCO₃</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FEBC783"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-0.026</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351B3D9"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0.6091</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06D5BB4"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Not significant</w:t>
            </w:r>
          </w:p>
        </w:tc>
      </w:tr>
      <w:tr w:rsidR="00C21DEC" w:rsidRPr="003703F9" w14:paraId="69B1E17F" w14:textId="77777777" w:rsidTr="00E1718D">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C885977"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pH</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5DCECFE"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-70.710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77CA00C"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0.0113</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314A2AF"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Significant</w:t>
            </w:r>
          </w:p>
        </w:tc>
      </w:tr>
      <w:tr w:rsidR="00C21DEC" w:rsidRPr="003703F9" w14:paraId="31F70A04" w14:textId="77777777" w:rsidTr="00E1718D">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824C1BE"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TDS</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529727C"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0.334</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219DE6F"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0.0155</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5770491"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Significant</w:t>
            </w:r>
          </w:p>
        </w:tc>
      </w:tr>
      <w:tr w:rsidR="00C21DEC" w:rsidRPr="003703F9" w14:paraId="71E7531E" w14:textId="77777777" w:rsidTr="00E1718D">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D48160A"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Cl</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1826EA1"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-0.098</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3DAC6AC"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0.0144</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B046017"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Significant</w:t>
            </w:r>
          </w:p>
        </w:tc>
      </w:tr>
      <w:tr w:rsidR="00C21DEC" w:rsidRPr="003703F9" w14:paraId="3C5141B5" w14:textId="77777777" w:rsidTr="00E1718D">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26C989D"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SO₄</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B279C79"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38.970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9AA94D7"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0.0019</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01CCF81"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Significant</w:t>
            </w:r>
          </w:p>
        </w:tc>
      </w:tr>
      <w:tr w:rsidR="00C21DEC" w:rsidRPr="003703F9" w14:paraId="5239FF98" w14:textId="77777777" w:rsidTr="00E1718D">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4529F4A"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Fe</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0B587E4"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34.642</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F2AFD8A"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0.0046</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F4D4416"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Significant</w:t>
            </w:r>
          </w:p>
        </w:tc>
      </w:tr>
      <w:tr w:rsidR="00C21DEC" w:rsidRPr="003703F9" w14:paraId="2C9D9B6A" w14:textId="77777777" w:rsidTr="00E1718D">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60F50F3"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Zn</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4A12EE0"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-1710.425</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69034D9"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0.0077</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5482AC5"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Significant</w:t>
            </w:r>
          </w:p>
        </w:tc>
      </w:tr>
      <w:tr w:rsidR="00C21DEC" w:rsidRPr="003703F9" w14:paraId="6A8DD9C5" w14:textId="77777777" w:rsidTr="00E1718D">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55FEECD"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Cu</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C58F847"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-327.705</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C399269"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0.6857</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7B29F17"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Not significant</w:t>
            </w:r>
          </w:p>
        </w:tc>
      </w:tr>
      <w:tr w:rsidR="00C21DEC" w:rsidRPr="003703F9" w14:paraId="37346601" w14:textId="77777777" w:rsidTr="00E1718D">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EE83F0B"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Pb</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EC77918"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2007.653</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57D3702"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0.0003</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FB3FE6C"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Significant</w:t>
            </w:r>
          </w:p>
        </w:tc>
      </w:tr>
      <w:tr w:rsidR="00C21DEC" w:rsidRPr="003703F9" w14:paraId="05A4CE35" w14:textId="77777777" w:rsidTr="00E1718D">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039F613"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Cd</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AA21C34"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260.006</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820E6E9"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0.0054</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1474166"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Significant</w:t>
            </w:r>
          </w:p>
        </w:tc>
      </w:tr>
    </w:tbl>
    <w:p w14:paraId="1E878D2A" w14:textId="77777777" w:rsidR="00C21DEC" w:rsidRPr="003703F9" w:rsidRDefault="00C21DEC" w:rsidP="00C21DEC">
      <w:pPr>
        <w:jc w:val="both"/>
        <w:rPr>
          <w:rFonts w:ascii="Times New Roman" w:eastAsia="Times New Roman" w:hAnsi="Times New Roman" w:cs="Times New Roman"/>
          <w:kern w:val="0"/>
          <w:lang w:eastAsia="en-GB"/>
          <w14:ligatures w14:val="none"/>
        </w:rPr>
      </w:pPr>
    </w:p>
    <w:p w14:paraId="513F49CA" w14:textId="6EE942B1" w:rsidR="00C21DEC" w:rsidRPr="003703F9" w:rsidRDefault="0062794A" w:rsidP="00C21DEC">
      <w:pPr>
        <w:spacing w:before="100" w:beforeAutospacing="1" w:after="100" w:afterAutospacing="1"/>
        <w:jc w:val="both"/>
        <w:outlineLvl w:val="2"/>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Table </w:t>
      </w:r>
      <w:r w:rsidR="00C21DEC" w:rsidRPr="003703F9">
        <w:rPr>
          <w:rFonts w:ascii="Times New Roman" w:eastAsia="Times New Roman" w:hAnsi="Times New Roman" w:cs="Times New Roman"/>
          <w:kern w:val="0"/>
          <w:lang w:eastAsia="en-GB"/>
          <w14:ligatures w14:val="none"/>
        </w:rPr>
        <w:t>6: Comparison between actual and predicted WQI values</w:t>
      </w:r>
    </w:p>
    <w:tbl>
      <w:tblPr>
        <w:tblW w:w="5000" w:type="pct"/>
        <w:tblBorders>
          <w:top w:val="single" w:sz="6" w:space="0" w:color="auto"/>
          <w:left w:val="single" w:sz="6" w:space="0" w:color="auto"/>
          <w:bottom w:val="single" w:sz="6" w:space="0" w:color="auto"/>
          <w:right w:val="single" w:sz="6" w:space="0" w:color="auto"/>
        </w:tblBorders>
        <w:tblCellMar>
          <w:top w:w="160" w:type="dxa"/>
          <w:left w:w="160" w:type="dxa"/>
          <w:bottom w:w="160" w:type="dxa"/>
          <w:right w:w="160" w:type="dxa"/>
        </w:tblCellMar>
        <w:tblLook w:val="04A0" w:firstRow="1" w:lastRow="0" w:firstColumn="1" w:lastColumn="0" w:noHBand="0" w:noVBand="1"/>
      </w:tblPr>
      <w:tblGrid>
        <w:gridCol w:w="1882"/>
        <w:gridCol w:w="2405"/>
        <w:gridCol w:w="2861"/>
        <w:gridCol w:w="1862"/>
      </w:tblGrid>
      <w:tr w:rsidR="00C21DEC" w:rsidRPr="003703F9" w14:paraId="47DD9A81" w14:textId="77777777" w:rsidTr="00E1718D">
        <w:trPr>
          <w:tblHeader/>
        </w:trPr>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3FEB9CE" w14:textId="77777777" w:rsidR="00C21DEC" w:rsidRPr="003703F9" w:rsidRDefault="00C21DEC" w:rsidP="00E1718D">
            <w:pPr>
              <w:spacing w:before="100" w:beforeAutospacing="1" w:after="100" w:afterAutospacing="1"/>
              <w:jc w:val="both"/>
              <w:rPr>
                <w:rFonts w:ascii="Times New Roman" w:eastAsia="Times New Roman" w:hAnsi="Times New Roman" w:cs="Times New Roman"/>
                <w:b/>
                <w:bCs/>
                <w:kern w:val="0"/>
                <w:lang w:eastAsia="en-GB"/>
                <w14:ligatures w14:val="none"/>
              </w:rPr>
            </w:pPr>
            <w:r w:rsidRPr="003703F9">
              <w:rPr>
                <w:rFonts w:ascii="Times New Roman" w:eastAsia="Times New Roman" w:hAnsi="Times New Roman" w:cs="Times New Roman"/>
                <w:b/>
                <w:bCs/>
                <w:kern w:val="0"/>
                <w:lang w:eastAsia="en-GB"/>
                <w14:ligatures w14:val="none"/>
              </w:rPr>
              <w:t>Location</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E2ACB22" w14:textId="77777777" w:rsidR="00C21DEC" w:rsidRPr="003703F9" w:rsidRDefault="00C21DEC" w:rsidP="00E1718D">
            <w:pPr>
              <w:spacing w:before="100" w:beforeAutospacing="1" w:after="100" w:afterAutospacing="1"/>
              <w:jc w:val="both"/>
              <w:rPr>
                <w:rFonts w:ascii="Times New Roman" w:eastAsia="Times New Roman" w:hAnsi="Times New Roman" w:cs="Times New Roman"/>
                <w:b/>
                <w:bCs/>
                <w:kern w:val="0"/>
                <w:lang w:eastAsia="en-GB"/>
                <w14:ligatures w14:val="none"/>
              </w:rPr>
            </w:pPr>
            <w:r w:rsidRPr="003703F9">
              <w:rPr>
                <w:rFonts w:ascii="Times New Roman" w:eastAsia="Times New Roman" w:hAnsi="Times New Roman" w:cs="Times New Roman"/>
                <w:b/>
                <w:bCs/>
                <w:kern w:val="0"/>
                <w:lang w:eastAsia="en-GB"/>
                <w14:ligatures w14:val="none"/>
              </w:rPr>
              <w:t>Actual WQI</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ABFB324" w14:textId="77777777" w:rsidR="00C21DEC" w:rsidRPr="003703F9" w:rsidRDefault="00C21DEC" w:rsidP="00E1718D">
            <w:pPr>
              <w:spacing w:before="100" w:beforeAutospacing="1" w:after="100" w:afterAutospacing="1"/>
              <w:jc w:val="both"/>
              <w:rPr>
                <w:rFonts w:ascii="Times New Roman" w:eastAsia="Times New Roman" w:hAnsi="Times New Roman" w:cs="Times New Roman"/>
                <w:b/>
                <w:bCs/>
                <w:kern w:val="0"/>
                <w:lang w:eastAsia="en-GB"/>
                <w14:ligatures w14:val="none"/>
              </w:rPr>
            </w:pPr>
            <w:r w:rsidRPr="003703F9">
              <w:rPr>
                <w:rFonts w:ascii="Times New Roman" w:eastAsia="Times New Roman" w:hAnsi="Times New Roman" w:cs="Times New Roman"/>
                <w:b/>
                <w:bCs/>
                <w:kern w:val="0"/>
                <w:lang w:eastAsia="en-GB"/>
                <w14:ligatures w14:val="none"/>
              </w:rPr>
              <w:t>Predicted WQI</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748331D" w14:textId="77777777" w:rsidR="00C21DEC" w:rsidRPr="003703F9" w:rsidRDefault="00C21DEC" w:rsidP="00E1718D">
            <w:pPr>
              <w:spacing w:before="100" w:beforeAutospacing="1" w:after="100" w:afterAutospacing="1"/>
              <w:jc w:val="both"/>
              <w:rPr>
                <w:rFonts w:ascii="Times New Roman" w:eastAsia="Times New Roman" w:hAnsi="Times New Roman" w:cs="Times New Roman"/>
                <w:b/>
                <w:bCs/>
                <w:kern w:val="0"/>
                <w:lang w:eastAsia="en-GB"/>
                <w14:ligatures w14:val="none"/>
              </w:rPr>
            </w:pPr>
            <w:r w:rsidRPr="003703F9">
              <w:rPr>
                <w:rFonts w:ascii="Times New Roman" w:eastAsia="Times New Roman" w:hAnsi="Times New Roman" w:cs="Times New Roman"/>
                <w:b/>
                <w:bCs/>
                <w:kern w:val="0"/>
                <w:lang w:eastAsia="en-GB"/>
                <w14:ligatures w14:val="none"/>
              </w:rPr>
              <w:t>Residual</w:t>
            </w:r>
          </w:p>
        </w:tc>
      </w:tr>
      <w:tr w:rsidR="00C21DEC" w:rsidRPr="003703F9" w14:paraId="146F6581" w14:textId="77777777" w:rsidTr="00E1718D">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B7D1ED5"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B1</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A148E4C"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48.398</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1A3C6EF"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47.273</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313AA0C"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1.125</w:t>
            </w:r>
          </w:p>
        </w:tc>
      </w:tr>
      <w:tr w:rsidR="00C21DEC" w:rsidRPr="003703F9" w14:paraId="304D7797" w14:textId="77777777" w:rsidTr="00E1718D">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095C2DC"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B2</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C611FDA"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137.918</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50FD54D"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134.832</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B769C0E"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3.086</w:t>
            </w:r>
          </w:p>
        </w:tc>
      </w:tr>
      <w:tr w:rsidR="00C21DEC" w:rsidRPr="003703F9" w14:paraId="4E4CEC88" w14:textId="77777777" w:rsidTr="00E1718D">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6F19FAB"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B3</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E87255C"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83.109</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1B103C7"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83.251</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EEABC77"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-0.142</w:t>
            </w:r>
          </w:p>
        </w:tc>
      </w:tr>
      <w:tr w:rsidR="00C21DEC" w:rsidRPr="003703F9" w14:paraId="2C0552B6" w14:textId="77777777" w:rsidTr="00E1718D">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81B0C4C"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B4</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0B3B938"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505.145</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9D56BB1"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510.111</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B9130AE"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-4.966</w:t>
            </w:r>
          </w:p>
        </w:tc>
      </w:tr>
      <w:tr w:rsidR="00C21DEC" w:rsidRPr="003703F9" w14:paraId="135E94F4" w14:textId="77777777" w:rsidTr="00E1718D">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342DF3D"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B5</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77B202C"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30.077</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98DF8DF"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31.450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6916865"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-1.373</w:t>
            </w:r>
          </w:p>
        </w:tc>
      </w:tr>
      <w:tr w:rsidR="00C21DEC" w:rsidRPr="003703F9" w14:paraId="6B33D152" w14:textId="77777777" w:rsidTr="00E1718D">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E851934"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B6</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3249B16"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368.751</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E5E617F"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369.298</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5CF426B"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-0.548</w:t>
            </w:r>
          </w:p>
        </w:tc>
      </w:tr>
      <w:tr w:rsidR="00C21DEC" w:rsidRPr="003703F9" w14:paraId="6F7137CA" w14:textId="77777777" w:rsidTr="00E1718D">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DF21772"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B7</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B7A5665"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459.936</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F511C55"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457.022</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5B8D933"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2.914</w:t>
            </w:r>
          </w:p>
        </w:tc>
      </w:tr>
      <w:tr w:rsidR="00C21DEC" w:rsidRPr="003703F9" w14:paraId="3762FD89" w14:textId="77777777" w:rsidTr="00E1718D">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5763E69"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B8</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4452FEB"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712.020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D4C01D1"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712.026</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7EE98A7"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-0.006</w:t>
            </w:r>
          </w:p>
        </w:tc>
      </w:tr>
      <w:tr w:rsidR="00C21DEC" w:rsidRPr="003703F9" w14:paraId="32ED70EE" w14:textId="77777777" w:rsidTr="00E1718D">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BA53374"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B9</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BB3DC4E"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115.032</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E177D37"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116.765</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62BA1DC"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-1.733</w:t>
            </w:r>
          </w:p>
        </w:tc>
      </w:tr>
      <w:tr w:rsidR="00C21DEC" w:rsidRPr="003703F9" w14:paraId="4A9640DE" w14:textId="77777777" w:rsidTr="00E1718D">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A12258A"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B10</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536F920"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640.934</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8FFF9DF"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637.592</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7F21B128"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3.342</w:t>
            </w:r>
          </w:p>
        </w:tc>
      </w:tr>
      <w:tr w:rsidR="00C21DEC" w:rsidRPr="003703F9" w14:paraId="7FB378C3" w14:textId="77777777" w:rsidTr="00E1718D">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1436FBA"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B11</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321D557"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197.626</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40228E0"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196.597</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1E6D62E"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1.029</w:t>
            </w:r>
          </w:p>
        </w:tc>
      </w:tr>
      <w:tr w:rsidR="00C21DEC" w:rsidRPr="003703F9" w14:paraId="544DC4F1" w14:textId="77777777" w:rsidTr="00E1718D">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32CD56D"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lastRenderedPageBreak/>
              <w:t>B12</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A048D25"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231.434</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6BA7700C"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237.993</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18271A0"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-6.559</w:t>
            </w:r>
          </w:p>
        </w:tc>
      </w:tr>
      <w:tr w:rsidR="00C21DEC" w:rsidRPr="003703F9" w14:paraId="7426DEA9" w14:textId="77777777" w:rsidTr="00E1718D">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468925C5"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B13</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67AD6B4"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13.796</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18B6C98"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10.432</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CD1B558"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3.363</w:t>
            </w:r>
          </w:p>
        </w:tc>
      </w:tr>
      <w:tr w:rsidR="00C21DEC" w:rsidRPr="003703F9" w14:paraId="31E3B44E" w14:textId="77777777" w:rsidTr="00E1718D">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2390211"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B14</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301105A4"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483.157</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181238A7"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482.042</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E140A81"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1.114</w:t>
            </w:r>
          </w:p>
        </w:tc>
      </w:tr>
      <w:tr w:rsidR="00C21DEC" w:rsidRPr="003703F9" w14:paraId="397B4E1B" w14:textId="77777777" w:rsidTr="00E1718D">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788EC15"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B15</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2AD589A4"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228.878</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5D0E3244"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229.525</w:t>
            </w:r>
          </w:p>
        </w:tc>
        <w:tc>
          <w:tcPr>
            <w:tcW w:w="0" w:type="auto"/>
            <w:tcBorders>
              <w:top w:val="single" w:sz="6" w:space="0" w:color="auto"/>
              <w:left w:val="single" w:sz="6" w:space="0" w:color="auto"/>
              <w:bottom w:val="single" w:sz="6" w:space="0" w:color="auto"/>
              <w:right w:val="single" w:sz="6" w:space="0" w:color="auto"/>
            </w:tcBorders>
            <w:noWrap/>
            <w:tcMar>
              <w:top w:w="120" w:type="dxa"/>
              <w:left w:w="180" w:type="dxa"/>
              <w:bottom w:w="120" w:type="dxa"/>
              <w:right w:w="180" w:type="dxa"/>
            </w:tcMar>
            <w:vAlign w:val="center"/>
            <w:hideMark/>
          </w:tcPr>
          <w:p w14:paraId="04AB44CE" w14:textId="77777777" w:rsidR="00C21DEC" w:rsidRPr="003703F9" w:rsidRDefault="00C21DEC" w:rsidP="00E1718D">
            <w:pPr>
              <w:spacing w:before="100" w:beforeAutospacing="1" w:after="100" w:afterAutospacing="1"/>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-0.647</w:t>
            </w:r>
          </w:p>
        </w:tc>
      </w:tr>
    </w:tbl>
    <w:p w14:paraId="4A702F49" w14:textId="77777777" w:rsidR="00C21DEC" w:rsidRPr="003703F9" w:rsidRDefault="00C21DEC" w:rsidP="00C21DEC">
      <w:pPr>
        <w:jc w:val="both"/>
        <w:rPr>
          <w:rFonts w:ascii="Times New Roman" w:hAnsi="Times New Roman" w:cs="Times New Roman"/>
        </w:rPr>
      </w:pPr>
    </w:p>
    <w:p w14:paraId="4CD2D651" w14:textId="77777777" w:rsidR="00C21DEC" w:rsidRPr="003703F9" w:rsidRDefault="00C21DEC" w:rsidP="00C21DEC">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The developed multiple regression model exhibited excellent predictive performance with R² = 0.9998 and Adjusted R² = 0.9989, indicating that approximately 99.98% of the variation in groundwater WQI was explained by the selected physicochemical parameters. The statistically significant ANOVA result (F = 1041.90; p = 0.00096) further confirms the reliability of the model for predicting groundwater quality. Similar studies have reported that multiple linear regression (MLR) effectively captures relationships between physicochemical parameters and WQI, providing robust predictive capability for groundwater quality assessment and management (Jafar et al., 2023; Das et al., 2026).   The minimal residual differences between actual and predicted WQI values observed across sampling locations indicate strong agreement between measured and estimated groundwater quality, suggesting high model accuracy. However, caution is required when interpreting extremely high predictive performance, particularly with relatively small datasets, as this may increase susceptibility to overfitting and reduce model generalizability.  </w:t>
      </w:r>
    </w:p>
    <w:p w14:paraId="4A9A6463" w14:textId="79081FA4" w:rsidR="00C21DEC" w:rsidRPr="00C21DEC" w:rsidRDefault="00C21DEC" w:rsidP="00C21DEC">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Among the predictors, Pb (β = 2007.65; p &lt; 0.001) emerged as the strongest positive contributor to WQI, indicating that lead contamination substantially influenced groundwater deterioration within the study area. Significant contributions from SO₄, Fe, Cd, and DO were also observed, whereas Zn and pH exhibited negative relationships with WQI. The dominance of heavy metals in influencing groundwater quality aligns with findings from groundwater studies in industrial regions, where elevated concentrations of Pb, Cd, and Fe were strongly associated with poor water quality and increased health risks (Akakuru et al., 2023).   The results emphasize the importance of continuous monitoring and predictive modelling approaches for early identification of groundwater contamination and improved groundwater resource management.  </w:t>
      </w:r>
    </w:p>
    <w:p w14:paraId="58E2AF9C" w14:textId="5CFFC079" w:rsidR="00C21DEC" w:rsidRDefault="0062794A" w:rsidP="00C21DEC">
      <w:pPr>
        <w:spacing w:before="100" w:beforeAutospacing="1" w:after="100" w:afterAutospacing="1"/>
        <w:outlineLvl w:val="1"/>
        <w:rPr>
          <w:rFonts w:ascii="Times New Roman" w:eastAsia="Times New Roman" w:hAnsi="Times New Roman" w:cs="Times New Roman"/>
          <w:b/>
          <w:bCs/>
          <w:kern w:val="0"/>
          <w:lang w:eastAsia="en-GB"/>
          <w14:ligatures w14:val="none"/>
        </w:rPr>
      </w:pPr>
      <w:r>
        <w:rPr>
          <w:rFonts w:ascii="Times New Roman" w:eastAsia="Times New Roman" w:hAnsi="Times New Roman" w:cs="Times New Roman"/>
          <w:b/>
          <w:bCs/>
          <w:kern w:val="0"/>
          <w:lang w:eastAsia="en-GB"/>
          <w14:ligatures w14:val="none"/>
        </w:rPr>
        <w:t>4.0. Conclusion and</w:t>
      </w:r>
      <w:r w:rsidR="00C21DEC">
        <w:rPr>
          <w:rFonts w:ascii="Times New Roman" w:eastAsia="Times New Roman" w:hAnsi="Times New Roman" w:cs="Times New Roman"/>
          <w:b/>
          <w:bCs/>
          <w:kern w:val="0"/>
          <w:lang w:eastAsia="en-GB"/>
          <w14:ligatures w14:val="none"/>
        </w:rPr>
        <w:t xml:space="preserve"> Recommendations</w:t>
      </w:r>
    </w:p>
    <w:p w14:paraId="78165679" w14:textId="50048803" w:rsidR="00C21DEC" w:rsidRPr="003703F9" w:rsidRDefault="00C21DEC" w:rsidP="00C21DEC">
      <w:pPr>
        <w:spacing w:before="100" w:beforeAutospacing="1" w:after="100" w:afterAutospacing="1"/>
        <w:outlineLvl w:val="1"/>
        <w:rPr>
          <w:rFonts w:ascii="Times New Roman" w:eastAsia="Times New Roman" w:hAnsi="Times New Roman" w:cs="Times New Roman"/>
          <w:b/>
          <w:bCs/>
          <w:kern w:val="0"/>
          <w:lang w:eastAsia="en-GB"/>
          <w14:ligatures w14:val="none"/>
        </w:rPr>
      </w:pPr>
      <w:r w:rsidRPr="003703F9">
        <w:rPr>
          <w:rFonts w:ascii="Times New Roman" w:eastAsia="Times New Roman" w:hAnsi="Times New Roman" w:cs="Times New Roman"/>
          <w:b/>
          <w:bCs/>
          <w:kern w:val="0"/>
          <w:lang w:eastAsia="en-GB"/>
          <w14:ligatures w14:val="none"/>
        </w:rPr>
        <w:lastRenderedPageBreak/>
        <w:t>4.1 Conclusion</w:t>
      </w:r>
    </w:p>
    <w:p w14:paraId="0C004543" w14:textId="77777777" w:rsidR="00C21DEC" w:rsidRPr="003703F9" w:rsidRDefault="00C21DEC" w:rsidP="00C21DEC">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This study assessed the groundwater quality of selected locations within the Trans Amadi industrial area, Port Harcourt, using physicochemical parameters, Water Quality Index (WQI), and multiple regression modelling. The findings revealed substantial spatial variation in groundwater quality, with several sampling locations exceeding WHO and NAFDAC permissible limits for parameters such as Pb, Cd, Fe, chloride, and acidity (pH), indicating groundwater deterioration likely associated with industrial and anthropogenic activities. WQI classification showed that the majority of sampling locations were unsuitable for drinking purposes, while only a few locations exhibited good or excellent water quality, confirming widespread groundwater contamination within the study area.</w:t>
      </w:r>
    </w:p>
    <w:p w14:paraId="016DE500" w14:textId="77777777" w:rsidR="00C21DEC" w:rsidRPr="003703F9" w:rsidRDefault="00C21DEC" w:rsidP="00C21DEC">
      <w:p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The developed multiple regression model demonstrated excellent predictive performance (R² = 0.9998; Adjusted R² = 0.9989) and accurately predicted WQI using physicochemical variables. Among the predictors, lead (Pb) emerged as the strongest contributor to groundwater quality degradation, followed by cadmium (Cd), sulphate (SO₄), dissolved oxygen (DO), and iron (Fe). The strong predictive capability of the model suggests that multiple regression approaches can serve as cost-effective tools for groundwater quality assessment and reduce dependence on extensive laboratory analyses for routine monitoring. Similar studies have reported that multiple linear regression models effectively predict WQI with high accuracy and support groundwater quality management strategies (Jafar et al., 2023; Palabıyık et al., 2024).   Overall, the study highlights the urgent need for improved groundwater monitoring and contamination control measures in industrial environments to protect public health and ensure sustainable groundwater utilization.</w:t>
      </w:r>
    </w:p>
    <w:p w14:paraId="6FF6D351" w14:textId="77777777" w:rsidR="00C21DEC" w:rsidRPr="003703F9" w:rsidRDefault="00C21DEC" w:rsidP="00C21DEC">
      <w:pPr>
        <w:spacing w:before="100" w:beforeAutospacing="1" w:after="100" w:afterAutospacing="1"/>
        <w:outlineLvl w:val="1"/>
        <w:rPr>
          <w:rFonts w:ascii="Times New Roman" w:eastAsia="Times New Roman" w:hAnsi="Times New Roman" w:cs="Times New Roman"/>
          <w:b/>
          <w:bCs/>
          <w:kern w:val="0"/>
          <w:lang w:eastAsia="en-GB"/>
          <w14:ligatures w14:val="none"/>
        </w:rPr>
      </w:pPr>
      <w:r w:rsidRPr="003703F9">
        <w:rPr>
          <w:rFonts w:ascii="Times New Roman" w:eastAsia="Times New Roman" w:hAnsi="Times New Roman" w:cs="Times New Roman"/>
          <w:b/>
          <w:bCs/>
          <w:kern w:val="0"/>
          <w:lang w:eastAsia="en-GB"/>
          <w14:ligatures w14:val="none"/>
        </w:rPr>
        <w:t>4.2 Recommendations</w:t>
      </w:r>
    </w:p>
    <w:p w14:paraId="6B15AB9B" w14:textId="77777777" w:rsidR="00C21DEC" w:rsidRPr="003703F9" w:rsidRDefault="00C21DEC" w:rsidP="00C21DEC">
      <w:pPr>
        <w:spacing w:before="100" w:beforeAutospacing="1" w:after="100" w:afterAutospacing="1"/>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Based on the findings of this study, the following recommendations are proposed:</w:t>
      </w:r>
    </w:p>
    <w:p w14:paraId="3965552A" w14:textId="77777777" w:rsidR="00C21DEC" w:rsidRPr="003703F9" w:rsidRDefault="00C21DEC" w:rsidP="00C21DEC">
      <w:pPr>
        <w:numPr>
          <w:ilvl w:val="0"/>
          <w:numId w:val="6"/>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b/>
          <w:bCs/>
          <w:kern w:val="0"/>
          <w:lang w:eastAsia="en-GB"/>
          <w14:ligatures w14:val="none"/>
        </w:rPr>
        <w:t>Routine groundwater monitoring:</w:t>
      </w:r>
      <w:r w:rsidRPr="003703F9">
        <w:rPr>
          <w:rFonts w:ascii="Times New Roman" w:eastAsia="Times New Roman" w:hAnsi="Times New Roman" w:cs="Times New Roman"/>
          <w:kern w:val="0"/>
          <w:lang w:eastAsia="en-GB"/>
          <w14:ligatures w14:val="none"/>
        </w:rPr>
        <w:t xml:space="preserve"> Continuous monitoring of groundwater quality should be implemented, particularly for heavy metals such as Pb and Cd, which showed significant contributions to groundwater deterioration and WQI variation.</w:t>
      </w:r>
    </w:p>
    <w:p w14:paraId="7F810FD5" w14:textId="77777777" w:rsidR="00C21DEC" w:rsidRPr="003703F9" w:rsidRDefault="00C21DEC" w:rsidP="00C21DEC">
      <w:pPr>
        <w:numPr>
          <w:ilvl w:val="0"/>
          <w:numId w:val="6"/>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b/>
          <w:bCs/>
          <w:kern w:val="0"/>
          <w:lang w:eastAsia="en-GB"/>
          <w14:ligatures w14:val="none"/>
        </w:rPr>
        <w:t>Treatment before domestic use:</w:t>
      </w:r>
      <w:r w:rsidRPr="003703F9">
        <w:rPr>
          <w:rFonts w:ascii="Times New Roman" w:eastAsia="Times New Roman" w:hAnsi="Times New Roman" w:cs="Times New Roman"/>
          <w:kern w:val="0"/>
          <w:lang w:eastAsia="en-GB"/>
          <w14:ligatures w14:val="none"/>
        </w:rPr>
        <w:t xml:space="preserve"> Groundwater from locations classified as unsuitable for drinking should undergo appropriate treatment prior to domestic consumption to minimize associated public health risks.</w:t>
      </w:r>
    </w:p>
    <w:p w14:paraId="15496DF2" w14:textId="77777777" w:rsidR="00C21DEC" w:rsidRPr="003703F9" w:rsidRDefault="00C21DEC" w:rsidP="00C21DEC">
      <w:pPr>
        <w:numPr>
          <w:ilvl w:val="0"/>
          <w:numId w:val="6"/>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b/>
          <w:bCs/>
          <w:kern w:val="0"/>
          <w:lang w:eastAsia="en-GB"/>
          <w14:ligatures w14:val="none"/>
        </w:rPr>
        <w:lastRenderedPageBreak/>
        <w:t>Strengthened environmental regulation:</w:t>
      </w:r>
      <w:r w:rsidRPr="003703F9">
        <w:rPr>
          <w:rFonts w:ascii="Times New Roman" w:eastAsia="Times New Roman" w:hAnsi="Times New Roman" w:cs="Times New Roman"/>
          <w:kern w:val="0"/>
          <w:lang w:eastAsia="en-GB"/>
          <w14:ligatures w14:val="none"/>
        </w:rPr>
        <w:t xml:space="preserve"> Regulatory agencies should intensify surveillance and enforcement of industrial waste disposal practices within the Trans Amadi industrial area to reduce groundwater contamination resulting from anthropogenic activities.</w:t>
      </w:r>
    </w:p>
    <w:p w14:paraId="3D0B914A" w14:textId="77777777" w:rsidR="00C21DEC" w:rsidRPr="003703F9" w:rsidRDefault="00C21DEC" w:rsidP="00C21DEC">
      <w:pPr>
        <w:numPr>
          <w:ilvl w:val="0"/>
          <w:numId w:val="6"/>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b/>
          <w:bCs/>
          <w:kern w:val="0"/>
          <w:lang w:eastAsia="en-GB"/>
          <w14:ligatures w14:val="none"/>
        </w:rPr>
        <w:t>Expansion of predictive modelling studies:</w:t>
      </w:r>
      <w:r w:rsidRPr="003703F9">
        <w:rPr>
          <w:rFonts w:ascii="Times New Roman" w:eastAsia="Times New Roman" w:hAnsi="Times New Roman" w:cs="Times New Roman"/>
          <w:kern w:val="0"/>
          <w:lang w:eastAsia="en-GB"/>
          <w14:ligatures w14:val="none"/>
        </w:rPr>
        <w:t xml:space="preserve"> Future studies should incorporate larger datasets, seasonal variations, and additional sampling locations to improve model robustness and reduce potential overfitting associated with small sample sizes. Comparative evaluation of multiple regression with advanced machine learning approaches may further improve groundwater quality prediction accuracy (Palabıyık et al., 2024).  </w:t>
      </w:r>
    </w:p>
    <w:p w14:paraId="7FD19C72" w14:textId="77777777" w:rsidR="00C21DEC" w:rsidRPr="003703F9" w:rsidRDefault="00C21DEC" w:rsidP="00C21DEC">
      <w:pPr>
        <w:numPr>
          <w:ilvl w:val="0"/>
          <w:numId w:val="6"/>
        </w:numPr>
        <w:spacing w:before="100" w:beforeAutospacing="1" w:after="100" w:afterAutospacing="1" w:line="360" w:lineRule="auto"/>
        <w:jc w:val="both"/>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b/>
          <w:bCs/>
          <w:kern w:val="0"/>
          <w:lang w:eastAsia="en-GB"/>
          <w14:ligatures w14:val="none"/>
        </w:rPr>
        <w:t>Integrated groundwater management:</w:t>
      </w:r>
      <w:r w:rsidRPr="003703F9">
        <w:rPr>
          <w:rFonts w:ascii="Times New Roman" w:eastAsia="Times New Roman" w:hAnsi="Times New Roman" w:cs="Times New Roman"/>
          <w:kern w:val="0"/>
          <w:lang w:eastAsia="en-GB"/>
          <w14:ligatures w14:val="none"/>
        </w:rPr>
        <w:t xml:space="preserve"> Groundwater quality prediction models should be integrated into environmental monitoring frameworks to support early contamination detection, informed decision-making, and sustainable groundwater resource management (Jafar et al., 2023).  </w:t>
      </w:r>
    </w:p>
    <w:p w14:paraId="276BB614" w14:textId="77777777" w:rsidR="00C21DEC" w:rsidRPr="003703F9" w:rsidRDefault="00C21DEC" w:rsidP="00C21DEC"/>
    <w:p w14:paraId="29AEF16C" w14:textId="77777777" w:rsidR="004A4425" w:rsidRDefault="004A4425" w:rsidP="004B36C8">
      <w:pPr>
        <w:spacing w:before="100" w:beforeAutospacing="1" w:after="100" w:afterAutospacing="1"/>
        <w:rPr>
          <w:rFonts w:ascii="Times New Roman" w:hAnsi="Times New Roman" w:cs="Times New Roman"/>
          <w:b/>
          <w:bCs/>
        </w:rPr>
      </w:pPr>
    </w:p>
    <w:p w14:paraId="753748B3" w14:textId="77777777" w:rsidR="004A4425" w:rsidRDefault="004A4425" w:rsidP="004B36C8">
      <w:pPr>
        <w:spacing w:before="100" w:beforeAutospacing="1" w:after="100" w:afterAutospacing="1"/>
        <w:rPr>
          <w:rFonts w:ascii="Times New Roman" w:hAnsi="Times New Roman" w:cs="Times New Roman"/>
          <w:b/>
          <w:bCs/>
        </w:rPr>
      </w:pPr>
    </w:p>
    <w:p w14:paraId="72FBB1C4" w14:textId="77777777" w:rsidR="004A4425" w:rsidRDefault="004A4425" w:rsidP="004B36C8">
      <w:pPr>
        <w:spacing w:before="100" w:beforeAutospacing="1" w:after="100" w:afterAutospacing="1"/>
        <w:rPr>
          <w:rFonts w:ascii="Times New Roman" w:hAnsi="Times New Roman" w:cs="Times New Roman"/>
          <w:b/>
          <w:bCs/>
        </w:rPr>
      </w:pPr>
    </w:p>
    <w:p w14:paraId="109EFD6D" w14:textId="17D446D6" w:rsidR="004B36C8" w:rsidRDefault="004A4425" w:rsidP="004B36C8">
      <w:pPr>
        <w:spacing w:before="100" w:beforeAutospacing="1" w:after="100" w:afterAutospacing="1"/>
        <w:rPr>
          <w:rFonts w:ascii="Times New Roman" w:hAnsi="Times New Roman" w:cs="Times New Roman"/>
          <w:b/>
          <w:bCs/>
        </w:rPr>
      </w:pPr>
      <w:r w:rsidRPr="004A4425">
        <w:rPr>
          <w:rFonts w:ascii="Times New Roman" w:hAnsi="Times New Roman" w:cs="Times New Roman"/>
          <w:b/>
          <w:bCs/>
        </w:rPr>
        <w:t>REFERENCES</w:t>
      </w:r>
    </w:p>
    <w:p w14:paraId="48C84701" w14:textId="77777777" w:rsidR="006C16E5" w:rsidRPr="000C2914" w:rsidRDefault="006C16E5" w:rsidP="006C16E5">
      <w:pPr>
        <w:spacing w:before="100" w:beforeAutospacing="1" w:after="100" w:afterAutospacing="1"/>
        <w:rPr>
          <w:rFonts w:ascii="Times New Roman" w:eastAsia="Times New Roman" w:hAnsi="Times New Roman" w:cs="Times New Roman"/>
          <w:kern w:val="0"/>
          <w:lang w:eastAsia="en-GB"/>
          <w14:ligatures w14:val="none"/>
        </w:rPr>
      </w:pPr>
      <w:r w:rsidRPr="000C2914">
        <w:rPr>
          <w:rFonts w:ascii="Times New Roman" w:eastAsia="Times New Roman" w:hAnsi="Times New Roman" w:cs="Times New Roman"/>
          <w:kern w:val="0"/>
          <w:lang w:eastAsia="en-GB"/>
          <w14:ligatures w14:val="none"/>
        </w:rPr>
        <w:t xml:space="preserve">Akakuru, O. C., Akaolisa, C. C. Z., Aigbadon, G. O., Eyankware, M. O., Opara, A. I., Obasi, P. N., … Akudinobi, B. E. B. (2023). Integrating machine learning and multi-linear regression modeling approaches in groundwater quality assessment around Obosi, SE Nigeria. </w:t>
      </w:r>
      <w:r w:rsidRPr="000C2914">
        <w:rPr>
          <w:rFonts w:ascii="Times New Roman" w:eastAsia="Times New Roman" w:hAnsi="Times New Roman" w:cs="Times New Roman"/>
          <w:i/>
          <w:iCs/>
          <w:kern w:val="0"/>
          <w:lang w:eastAsia="en-GB"/>
          <w14:ligatures w14:val="none"/>
        </w:rPr>
        <w:t>Environment, Development and Sustainability, 25</w:t>
      </w:r>
      <w:r w:rsidRPr="000C2914">
        <w:rPr>
          <w:rFonts w:ascii="Times New Roman" w:eastAsia="Times New Roman" w:hAnsi="Times New Roman" w:cs="Times New Roman"/>
          <w:kern w:val="0"/>
          <w:lang w:eastAsia="en-GB"/>
          <w14:ligatures w14:val="none"/>
        </w:rPr>
        <w:t>(12), 14567–14606. https://doi.org/10.1007/s10668-022-02679-8  </w:t>
      </w:r>
    </w:p>
    <w:p w14:paraId="4658C2CF" w14:textId="77777777" w:rsidR="006C16E5" w:rsidRPr="00547A88" w:rsidRDefault="006C16E5" w:rsidP="006C16E5">
      <w:pPr>
        <w:spacing w:before="100" w:beforeAutospacing="1" w:after="100" w:afterAutospacing="1"/>
        <w:jc w:val="both"/>
        <w:rPr>
          <w:rFonts w:ascii="Times New Roman" w:eastAsia="Times New Roman" w:hAnsi="Times New Roman" w:cs="Times New Roman"/>
          <w:kern w:val="0"/>
          <w:lang w:eastAsia="en-GB"/>
          <w14:ligatures w14:val="none"/>
        </w:rPr>
      </w:pPr>
      <w:r w:rsidRPr="008E538A">
        <w:rPr>
          <w:rFonts w:ascii="Times New Roman" w:eastAsia="Times New Roman" w:hAnsi="Times New Roman" w:cs="Times New Roman"/>
          <w:kern w:val="0"/>
          <w:lang w:eastAsia="en-GB"/>
          <w14:ligatures w14:val="none"/>
        </w:rPr>
        <w:t>American Public Health Association (APHA). (</w:t>
      </w:r>
      <w:r w:rsidRPr="00547A88">
        <w:rPr>
          <w:rFonts w:ascii="Times New Roman" w:eastAsia="Times New Roman" w:hAnsi="Times New Roman" w:cs="Times New Roman"/>
          <w:kern w:val="0"/>
          <w:lang w:eastAsia="en-GB"/>
          <w14:ligatures w14:val="none"/>
        </w:rPr>
        <w:t xml:space="preserve">2017). </w:t>
      </w:r>
      <w:r w:rsidRPr="00547A88">
        <w:rPr>
          <w:rFonts w:ascii="Times New Roman" w:eastAsia="Times New Roman" w:hAnsi="Times New Roman" w:cs="Times New Roman"/>
          <w:i/>
          <w:iCs/>
          <w:kern w:val="0"/>
          <w:lang w:eastAsia="en-GB"/>
          <w14:ligatures w14:val="none"/>
        </w:rPr>
        <w:t>Standard methods for the examination of water and wastewater</w:t>
      </w:r>
      <w:r w:rsidRPr="00547A88">
        <w:rPr>
          <w:rFonts w:ascii="Times New Roman" w:eastAsia="Times New Roman" w:hAnsi="Times New Roman" w:cs="Times New Roman"/>
          <w:kern w:val="0"/>
          <w:lang w:eastAsia="en-GB"/>
          <w14:ligatures w14:val="none"/>
        </w:rPr>
        <w:t xml:space="preserve"> (23rd ed.). Washington, DC: American Public Health Association.</w:t>
      </w:r>
    </w:p>
    <w:p w14:paraId="56366A0C" w14:textId="77777777" w:rsidR="006C16E5" w:rsidRPr="00547A88" w:rsidRDefault="006C16E5" w:rsidP="006C16E5">
      <w:pPr>
        <w:spacing w:before="100" w:beforeAutospacing="1" w:after="100" w:afterAutospacing="1"/>
        <w:jc w:val="both"/>
        <w:rPr>
          <w:rFonts w:ascii="Times New Roman" w:eastAsia="Times New Roman" w:hAnsi="Times New Roman" w:cs="Times New Roman"/>
          <w:kern w:val="0"/>
          <w:lang w:eastAsia="en-GB"/>
          <w14:ligatures w14:val="none"/>
        </w:rPr>
      </w:pPr>
      <w:r w:rsidRPr="00547A88">
        <w:rPr>
          <w:rFonts w:ascii="Times New Roman" w:eastAsia="Times New Roman" w:hAnsi="Times New Roman" w:cs="Times New Roman"/>
          <w:kern w:val="0"/>
          <w:lang w:eastAsia="en-GB"/>
          <w14:ligatures w14:val="none"/>
        </w:rPr>
        <w:t xml:space="preserve">Chen, H., &amp; Han, H. (2018). Prediction of water quality using machine learning approaches: A review. </w:t>
      </w:r>
      <w:r w:rsidRPr="00547A88">
        <w:rPr>
          <w:rFonts w:ascii="Times New Roman" w:eastAsia="Times New Roman" w:hAnsi="Times New Roman" w:cs="Times New Roman"/>
          <w:i/>
          <w:iCs/>
          <w:kern w:val="0"/>
          <w:lang w:eastAsia="en-GB"/>
          <w14:ligatures w14:val="none"/>
        </w:rPr>
        <w:t>Environmental Science and Pollution Research, 25</w:t>
      </w:r>
      <w:r w:rsidRPr="00547A88">
        <w:rPr>
          <w:rFonts w:ascii="Times New Roman" w:eastAsia="Times New Roman" w:hAnsi="Times New Roman" w:cs="Times New Roman"/>
          <w:kern w:val="0"/>
          <w:lang w:eastAsia="en-GB"/>
          <w14:ligatures w14:val="none"/>
        </w:rPr>
        <w:t xml:space="preserve">(15), 14529–14541. </w:t>
      </w:r>
      <w:hyperlink r:id="rId7" w:history="1">
        <w:r w:rsidRPr="00547A88">
          <w:rPr>
            <w:rFonts w:ascii="Times New Roman" w:eastAsia="Times New Roman" w:hAnsi="Times New Roman" w:cs="Times New Roman"/>
            <w:color w:val="0000FF"/>
            <w:kern w:val="0"/>
            <w:u w:val="single"/>
            <w:lang w:eastAsia="en-GB"/>
            <w14:ligatures w14:val="none"/>
          </w:rPr>
          <w:t>https://doi.org/10.1007/s11356-018-1853-1</w:t>
        </w:r>
      </w:hyperlink>
    </w:p>
    <w:p w14:paraId="008F28F4" w14:textId="77777777" w:rsidR="006C16E5" w:rsidRPr="000C2914" w:rsidRDefault="006C16E5" w:rsidP="006C16E5">
      <w:pPr>
        <w:spacing w:before="100" w:beforeAutospacing="1" w:after="100" w:afterAutospacing="1"/>
        <w:rPr>
          <w:rFonts w:ascii="Times New Roman" w:eastAsia="Times New Roman" w:hAnsi="Times New Roman" w:cs="Times New Roman"/>
          <w:kern w:val="0"/>
          <w:lang w:eastAsia="en-GB"/>
          <w14:ligatures w14:val="none"/>
        </w:rPr>
      </w:pPr>
      <w:r w:rsidRPr="000C2914">
        <w:rPr>
          <w:rFonts w:ascii="Times New Roman" w:eastAsia="Times New Roman" w:hAnsi="Times New Roman" w:cs="Times New Roman"/>
          <w:kern w:val="0"/>
          <w:lang w:eastAsia="en-GB"/>
          <w14:ligatures w14:val="none"/>
        </w:rPr>
        <w:t xml:space="preserve">Das, A., et al. (2026). Drinking water quality evaluation and machine learning predictive modelling using WQI and multiple linear regression approaches. </w:t>
      </w:r>
      <w:r w:rsidRPr="000C2914">
        <w:rPr>
          <w:rFonts w:ascii="Times New Roman" w:eastAsia="Times New Roman" w:hAnsi="Times New Roman" w:cs="Times New Roman"/>
          <w:i/>
          <w:iCs/>
          <w:kern w:val="0"/>
          <w:lang w:eastAsia="en-GB"/>
          <w14:ligatures w14:val="none"/>
        </w:rPr>
        <w:t>Discover Water</w:t>
      </w:r>
      <w:r w:rsidRPr="000C2914">
        <w:rPr>
          <w:rFonts w:ascii="Times New Roman" w:eastAsia="Times New Roman" w:hAnsi="Times New Roman" w:cs="Times New Roman"/>
          <w:kern w:val="0"/>
          <w:lang w:eastAsia="en-GB"/>
          <w14:ligatures w14:val="none"/>
        </w:rPr>
        <w:t>.  </w:t>
      </w:r>
    </w:p>
    <w:p w14:paraId="0F22BCE9" w14:textId="77777777" w:rsidR="006C16E5" w:rsidRPr="00547A88" w:rsidRDefault="006C16E5" w:rsidP="006C16E5">
      <w:pPr>
        <w:spacing w:before="100" w:beforeAutospacing="1" w:after="100" w:afterAutospacing="1"/>
        <w:jc w:val="both"/>
        <w:rPr>
          <w:rFonts w:ascii="Times New Roman" w:eastAsia="Times New Roman" w:hAnsi="Times New Roman" w:cs="Times New Roman"/>
          <w:kern w:val="0"/>
          <w:lang w:eastAsia="en-GB"/>
          <w14:ligatures w14:val="none"/>
        </w:rPr>
      </w:pPr>
      <w:r w:rsidRPr="00547A88">
        <w:rPr>
          <w:rFonts w:ascii="Times New Roman" w:eastAsia="Times New Roman" w:hAnsi="Times New Roman" w:cs="Times New Roman"/>
          <w:kern w:val="0"/>
          <w:lang w:eastAsia="en-GB"/>
          <w14:ligatures w14:val="none"/>
        </w:rPr>
        <w:t xml:space="preserve">Egbueri, J. C., &amp; Unigwe, C. O. (2020). Understanding the extent of heavy metal pollution in drinking water supplies from urban groundwater sources in southeastern Nigeria. </w:t>
      </w:r>
      <w:r w:rsidRPr="00547A88">
        <w:rPr>
          <w:rFonts w:ascii="Times New Roman" w:eastAsia="Times New Roman" w:hAnsi="Times New Roman" w:cs="Times New Roman"/>
          <w:i/>
          <w:iCs/>
          <w:kern w:val="0"/>
          <w:lang w:eastAsia="en-GB"/>
          <w14:ligatures w14:val="none"/>
        </w:rPr>
        <w:lastRenderedPageBreak/>
        <w:t>Environmental Monitoring and Assessment, 192</w:t>
      </w:r>
      <w:r w:rsidRPr="00547A88">
        <w:rPr>
          <w:rFonts w:ascii="Times New Roman" w:eastAsia="Times New Roman" w:hAnsi="Times New Roman" w:cs="Times New Roman"/>
          <w:kern w:val="0"/>
          <w:lang w:eastAsia="en-GB"/>
          <w14:ligatures w14:val="none"/>
        </w:rPr>
        <w:t xml:space="preserve">(9), 1–20. </w:t>
      </w:r>
      <w:hyperlink r:id="rId8" w:history="1">
        <w:r w:rsidRPr="00547A88">
          <w:rPr>
            <w:rFonts w:ascii="Times New Roman" w:eastAsia="Times New Roman" w:hAnsi="Times New Roman" w:cs="Times New Roman"/>
            <w:color w:val="0000FF"/>
            <w:kern w:val="0"/>
            <w:u w:val="single"/>
            <w:lang w:eastAsia="en-GB"/>
            <w14:ligatures w14:val="none"/>
          </w:rPr>
          <w:t>https://doi.org/10.1007/s10661-020-08500-4</w:t>
        </w:r>
      </w:hyperlink>
    </w:p>
    <w:p w14:paraId="42B5E6D3" w14:textId="77777777" w:rsidR="006C16E5" w:rsidRPr="00547A88" w:rsidRDefault="006C16E5" w:rsidP="006C16E5">
      <w:pPr>
        <w:spacing w:before="100" w:beforeAutospacing="1" w:after="100" w:afterAutospacing="1"/>
        <w:jc w:val="both"/>
        <w:rPr>
          <w:rFonts w:ascii="Times New Roman" w:eastAsia="Times New Roman" w:hAnsi="Times New Roman" w:cs="Times New Roman"/>
          <w:kern w:val="0"/>
          <w:lang w:eastAsia="en-GB"/>
          <w14:ligatures w14:val="none"/>
        </w:rPr>
      </w:pPr>
      <w:r w:rsidRPr="00547A88">
        <w:rPr>
          <w:rFonts w:ascii="Times New Roman" w:eastAsia="Times New Roman" w:hAnsi="Times New Roman" w:cs="Times New Roman"/>
          <w:kern w:val="0"/>
          <w:lang w:eastAsia="en-GB"/>
          <w14:ligatures w14:val="none"/>
        </w:rPr>
        <w:t xml:space="preserve">Ekwere, A. S., et al. (2025). Assessment of land-use impacts on groundwater quality in Port Harcourt, Niger Delta region, Nigeria. </w:t>
      </w:r>
      <w:r w:rsidRPr="00547A88">
        <w:rPr>
          <w:rFonts w:ascii="Times New Roman" w:eastAsia="Times New Roman" w:hAnsi="Times New Roman" w:cs="Times New Roman"/>
          <w:i/>
          <w:iCs/>
          <w:kern w:val="0"/>
          <w:lang w:eastAsia="en-GB"/>
          <w14:ligatures w14:val="none"/>
        </w:rPr>
        <w:t>Groundwater for Sustainable Development</w:t>
      </w:r>
      <w:r w:rsidRPr="00547A88">
        <w:rPr>
          <w:rFonts w:ascii="Times New Roman" w:eastAsia="Times New Roman" w:hAnsi="Times New Roman" w:cs="Times New Roman"/>
          <w:kern w:val="0"/>
          <w:lang w:eastAsia="en-GB"/>
          <w14:ligatures w14:val="none"/>
        </w:rPr>
        <w:t xml:space="preserve">. </w:t>
      </w:r>
      <w:hyperlink r:id="rId9" w:history="1">
        <w:r w:rsidRPr="00547A88">
          <w:rPr>
            <w:rFonts w:ascii="Times New Roman" w:eastAsia="Times New Roman" w:hAnsi="Times New Roman" w:cs="Times New Roman"/>
            <w:color w:val="0000FF"/>
            <w:kern w:val="0"/>
            <w:u w:val="single"/>
            <w:lang w:eastAsia="en-GB"/>
            <w14:ligatures w14:val="none"/>
          </w:rPr>
          <w:t>https://doi.org/[complete</w:t>
        </w:r>
      </w:hyperlink>
      <w:r w:rsidRPr="00547A88">
        <w:rPr>
          <w:rFonts w:ascii="Times New Roman" w:eastAsia="Times New Roman" w:hAnsi="Times New Roman" w:cs="Times New Roman"/>
          <w:kern w:val="0"/>
          <w:lang w:eastAsia="en-GB"/>
          <w14:ligatures w14:val="none"/>
        </w:rPr>
        <w:t xml:space="preserve"> DOI to be confirmed] (</w:t>
      </w:r>
      <w:hyperlink r:id="rId10" w:tooltip="Assessment of land-use impacts on groundwater quality in ..." w:history="1">
        <w:r w:rsidRPr="00547A88">
          <w:rPr>
            <w:rFonts w:ascii="Times New Roman" w:eastAsia="Times New Roman" w:hAnsi="Times New Roman" w:cs="Times New Roman"/>
            <w:color w:val="0000FF"/>
            <w:kern w:val="0"/>
            <w:u w:val="single"/>
            <w:lang w:eastAsia="en-GB"/>
            <w14:ligatures w14:val="none"/>
          </w:rPr>
          <w:t>ScienceDirect</w:t>
        </w:r>
      </w:hyperlink>
      <w:r w:rsidRPr="00547A88">
        <w:rPr>
          <w:rFonts w:ascii="Times New Roman" w:eastAsia="Times New Roman" w:hAnsi="Times New Roman" w:cs="Times New Roman"/>
          <w:kern w:val="0"/>
          <w:lang w:eastAsia="en-GB"/>
          <w14:ligatures w14:val="none"/>
        </w:rPr>
        <w:t>)</w:t>
      </w:r>
    </w:p>
    <w:p w14:paraId="57650A20" w14:textId="77777777" w:rsidR="006C16E5" w:rsidRPr="00353BBB" w:rsidRDefault="006C16E5" w:rsidP="006C16E5">
      <w:pPr>
        <w:spacing w:before="100" w:beforeAutospacing="1" w:after="100" w:afterAutospacing="1"/>
        <w:rPr>
          <w:rFonts w:ascii="Times New Roman" w:eastAsia="Times New Roman" w:hAnsi="Times New Roman" w:cs="Times New Roman"/>
          <w:kern w:val="0"/>
          <w:lang w:eastAsia="en-GB"/>
          <w14:ligatures w14:val="none"/>
        </w:rPr>
      </w:pPr>
      <w:r w:rsidRPr="00353BBB">
        <w:rPr>
          <w:rFonts w:ascii="Times New Roman" w:eastAsia="Times New Roman" w:hAnsi="Times New Roman" w:cs="Times New Roman"/>
          <w:kern w:val="0"/>
          <w:lang w:eastAsia="en-GB"/>
          <w14:ligatures w14:val="none"/>
        </w:rPr>
        <w:t xml:space="preserve">Farzana, F., et al. (2025). Assessment of groundwater quality and potential health risks in peri-urban groundwater systems. </w:t>
      </w:r>
      <w:r w:rsidRPr="00353BBB">
        <w:rPr>
          <w:rFonts w:ascii="Times New Roman" w:eastAsia="Times New Roman" w:hAnsi="Times New Roman" w:cs="Times New Roman"/>
          <w:i/>
          <w:iCs/>
          <w:kern w:val="0"/>
          <w:lang w:eastAsia="en-GB"/>
          <w14:ligatures w14:val="none"/>
        </w:rPr>
        <w:t>Scientific Reports</w:t>
      </w:r>
      <w:r w:rsidRPr="00353BBB">
        <w:rPr>
          <w:rFonts w:ascii="Times New Roman" w:eastAsia="Times New Roman" w:hAnsi="Times New Roman" w:cs="Times New Roman"/>
          <w:kern w:val="0"/>
          <w:lang w:eastAsia="en-GB"/>
          <w14:ligatures w14:val="none"/>
        </w:rPr>
        <w:t>. https://doi.org/10.1038/s41598-025-13651-7</w:t>
      </w:r>
    </w:p>
    <w:p w14:paraId="5A424B36" w14:textId="77777777" w:rsidR="006C16E5" w:rsidRPr="003703F9" w:rsidRDefault="006C16E5" w:rsidP="006C16E5">
      <w:pPr>
        <w:spacing w:before="100" w:beforeAutospacing="1" w:after="100" w:afterAutospacing="1"/>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 xml:space="preserve">Jafar, R., Al Ali, A., &amp; colleagues. (2023). Multiple linear regression and machine learning for predicting the drinking water quality index in Al-Seine Lake. </w:t>
      </w:r>
      <w:r w:rsidRPr="003703F9">
        <w:rPr>
          <w:rFonts w:ascii="Times New Roman" w:eastAsia="Times New Roman" w:hAnsi="Times New Roman" w:cs="Times New Roman"/>
          <w:i/>
          <w:iCs/>
          <w:kern w:val="0"/>
          <w:lang w:eastAsia="en-GB"/>
          <w14:ligatures w14:val="none"/>
        </w:rPr>
        <w:t>Smart Cities, 6</w:t>
      </w:r>
      <w:r w:rsidRPr="003703F9">
        <w:rPr>
          <w:rFonts w:ascii="Times New Roman" w:eastAsia="Times New Roman" w:hAnsi="Times New Roman" w:cs="Times New Roman"/>
          <w:kern w:val="0"/>
          <w:lang w:eastAsia="en-GB"/>
          <w14:ligatures w14:val="none"/>
        </w:rPr>
        <w:t>(5), 2807–2827. https://doi.org/10.3390/smartcities6050126  </w:t>
      </w:r>
    </w:p>
    <w:p w14:paraId="3C4C2B70" w14:textId="77777777" w:rsidR="006C16E5" w:rsidRPr="000C2914" w:rsidRDefault="006C16E5" w:rsidP="006C16E5">
      <w:pPr>
        <w:spacing w:before="100" w:beforeAutospacing="1" w:after="100" w:afterAutospacing="1"/>
        <w:rPr>
          <w:rFonts w:ascii="Times New Roman" w:eastAsia="Times New Roman" w:hAnsi="Times New Roman" w:cs="Times New Roman"/>
          <w:kern w:val="0"/>
          <w:lang w:eastAsia="en-GB"/>
          <w14:ligatures w14:val="none"/>
        </w:rPr>
      </w:pPr>
      <w:r w:rsidRPr="000C2914">
        <w:rPr>
          <w:rFonts w:ascii="Times New Roman" w:eastAsia="Times New Roman" w:hAnsi="Times New Roman" w:cs="Times New Roman"/>
          <w:kern w:val="0"/>
          <w:lang w:eastAsia="en-GB"/>
          <w14:ligatures w14:val="none"/>
        </w:rPr>
        <w:t xml:space="preserve">Jafar, R., et al. (2023). Multiple linear regression and machine learning for predicting the drinking water quality index. </w:t>
      </w:r>
      <w:r w:rsidRPr="000C2914">
        <w:rPr>
          <w:rFonts w:ascii="Times New Roman" w:eastAsia="Times New Roman" w:hAnsi="Times New Roman" w:cs="Times New Roman"/>
          <w:i/>
          <w:iCs/>
          <w:kern w:val="0"/>
          <w:lang w:eastAsia="en-GB"/>
          <w14:ligatures w14:val="none"/>
        </w:rPr>
        <w:t>Water Resources Management</w:t>
      </w:r>
      <w:r w:rsidRPr="000C2914">
        <w:rPr>
          <w:rFonts w:ascii="Times New Roman" w:eastAsia="Times New Roman" w:hAnsi="Times New Roman" w:cs="Times New Roman"/>
          <w:kern w:val="0"/>
          <w:lang w:eastAsia="en-GB"/>
          <w14:ligatures w14:val="none"/>
        </w:rPr>
        <w:t>.  </w:t>
      </w:r>
    </w:p>
    <w:p w14:paraId="512B32D7" w14:textId="77777777" w:rsidR="006C16E5" w:rsidRPr="000C2914" w:rsidRDefault="006C16E5" w:rsidP="006C16E5">
      <w:pPr>
        <w:spacing w:before="100" w:beforeAutospacing="1" w:after="100" w:afterAutospacing="1"/>
        <w:rPr>
          <w:rFonts w:ascii="Times New Roman" w:eastAsia="Times New Roman" w:hAnsi="Times New Roman" w:cs="Times New Roman"/>
          <w:kern w:val="0"/>
          <w:lang w:eastAsia="en-GB"/>
          <w14:ligatures w14:val="none"/>
        </w:rPr>
      </w:pPr>
      <w:r w:rsidRPr="000C2914">
        <w:rPr>
          <w:rFonts w:ascii="Times New Roman" w:eastAsia="Times New Roman" w:hAnsi="Times New Roman" w:cs="Times New Roman"/>
          <w:kern w:val="0"/>
          <w:lang w:eastAsia="en-GB"/>
          <w14:ligatures w14:val="none"/>
        </w:rPr>
        <w:t xml:space="preserve">Jibrin, A. M., Al-Suwaiyan, M., Aldrees, A., et al. (2024). Machine learning predictive insight of water pollution and groundwater quality in the Eastern Province of Saudi Arabia. </w:t>
      </w:r>
      <w:r w:rsidRPr="000C2914">
        <w:rPr>
          <w:rFonts w:ascii="Times New Roman" w:eastAsia="Times New Roman" w:hAnsi="Times New Roman" w:cs="Times New Roman"/>
          <w:i/>
          <w:iCs/>
          <w:kern w:val="0"/>
          <w:lang w:eastAsia="en-GB"/>
          <w14:ligatures w14:val="none"/>
        </w:rPr>
        <w:t>Scientific Reports, 14</w:t>
      </w:r>
      <w:r w:rsidRPr="000C2914">
        <w:rPr>
          <w:rFonts w:ascii="Times New Roman" w:eastAsia="Times New Roman" w:hAnsi="Times New Roman" w:cs="Times New Roman"/>
          <w:kern w:val="0"/>
          <w:lang w:eastAsia="en-GB"/>
          <w14:ligatures w14:val="none"/>
        </w:rPr>
        <w:t>, 20031. https://doi.org/10.1038/s41598-024-70610-4  </w:t>
      </w:r>
    </w:p>
    <w:p w14:paraId="014A4311" w14:textId="77777777" w:rsidR="006C16E5" w:rsidRPr="00353BBB" w:rsidRDefault="006C16E5" w:rsidP="006C16E5">
      <w:pPr>
        <w:spacing w:before="100" w:beforeAutospacing="1" w:after="100" w:afterAutospacing="1"/>
        <w:rPr>
          <w:rFonts w:ascii="Times New Roman" w:eastAsia="Times New Roman" w:hAnsi="Times New Roman" w:cs="Times New Roman"/>
          <w:kern w:val="0"/>
          <w:lang w:eastAsia="en-GB"/>
          <w14:ligatures w14:val="none"/>
        </w:rPr>
      </w:pPr>
      <w:r w:rsidRPr="00353BBB">
        <w:rPr>
          <w:rFonts w:ascii="Times New Roman" w:eastAsia="Times New Roman" w:hAnsi="Times New Roman" w:cs="Times New Roman"/>
          <w:kern w:val="0"/>
          <w:lang w:eastAsia="en-GB"/>
          <w14:ligatures w14:val="none"/>
        </w:rPr>
        <w:t xml:space="preserve">Khafaga, D. S., et al. (2025). Groundwater quality and associated health risks in industrial regions: A case study of Punjab, Pakistan. </w:t>
      </w:r>
      <w:r w:rsidRPr="00353BBB">
        <w:rPr>
          <w:rFonts w:ascii="Times New Roman" w:eastAsia="Times New Roman" w:hAnsi="Times New Roman" w:cs="Times New Roman"/>
          <w:i/>
          <w:iCs/>
          <w:kern w:val="0"/>
          <w:lang w:eastAsia="en-GB"/>
          <w14:ligatures w14:val="none"/>
        </w:rPr>
        <w:t>Frontiers in Environmental Science</w:t>
      </w:r>
      <w:r w:rsidRPr="00353BBB">
        <w:rPr>
          <w:rFonts w:ascii="Times New Roman" w:eastAsia="Times New Roman" w:hAnsi="Times New Roman" w:cs="Times New Roman"/>
          <w:kern w:val="0"/>
          <w:lang w:eastAsia="en-GB"/>
          <w14:ligatures w14:val="none"/>
        </w:rPr>
        <w:t>. https://doi.org/10.3389/fenvs.2025.1636843</w:t>
      </w:r>
    </w:p>
    <w:p w14:paraId="18FB984D" w14:textId="77777777" w:rsidR="006C16E5" w:rsidRPr="00547A88" w:rsidRDefault="006C16E5" w:rsidP="006C16E5">
      <w:pPr>
        <w:spacing w:before="100" w:beforeAutospacing="1" w:after="100" w:afterAutospacing="1"/>
        <w:jc w:val="both"/>
        <w:rPr>
          <w:rFonts w:ascii="Times New Roman" w:eastAsia="Times New Roman" w:hAnsi="Times New Roman" w:cs="Times New Roman"/>
          <w:kern w:val="0"/>
          <w:lang w:eastAsia="en-GB"/>
          <w14:ligatures w14:val="none"/>
        </w:rPr>
      </w:pPr>
      <w:r w:rsidRPr="00547A88">
        <w:rPr>
          <w:rFonts w:ascii="Times New Roman" w:eastAsia="Times New Roman" w:hAnsi="Times New Roman" w:cs="Times New Roman"/>
          <w:kern w:val="0"/>
          <w:lang w:eastAsia="en-GB"/>
          <w14:ligatures w14:val="none"/>
        </w:rPr>
        <w:t xml:space="preserve">Lapworth, D. J., Nkhuwa, D. C. W., Okotto-Okotto, J., Pedley, S., Stuart, M. E., Tijani, M. N., &amp; Wright, J. (2017). Urban groundwater quality in sub-Saharan Africa: Current status and implications for water security and public health. </w:t>
      </w:r>
      <w:r w:rsidRPr="00547A88">
        <w:rPr>
          <w:rFonts w:ascii="Times New Roman" w:eastAsia="Times New Roman" w:hAnsi="Times New Roman" w:cs="Times New Roman"/>
          <w:i/>
          <w:iCs/>
          <w:kern w:val="0"/>
          <w:lang w:eastAsia="en-GB"/>
          <w14:ligatures w14:val="none"/>
        </w:rPr>
        <w:t>Hydrogeology Journal, 25</w:t>
      </w:r>
      <w:r w:rsidRPr="00547A88">
        <w:rPr>
          <w:rFonts w:ascii="Times New Roman" w:eastAsia="Times New Roman" w:hAnsi="Times New Roman" w:cs="Times New Roman"/>
          <w:kern w:val="0"/>
          <w:lang w:eastAsia="en-GB"/>
          <w14:ligatures w14:val="none"/>
        </w:rPr>
        <w:t xml:space="preserve">(4), 1093–1116. </w:t>
      </w:r>
      <w:hyperlink r:id="rId11" w:history="1">
        <w:r w:rsidRPr="00547A88">
          <w:rPr>
            <w:rFonts w:ascii="Times New Roman" w:eastAsia="Times New Roman" w:hAnsi="Times New Roman" w:cs="Times New Roman"/>
            <w:color w:val="0000FF"/>
            <w:kern w:val="0"/>
            <w:u w:val="single"/>
            <w:lang w:eastAsia="en-GB"/>
            <w14:ligatures w14:val="none"/>
          </w:rPr>
          <w:t>https://doi.org/10.1007/s10040-016-1516-6</w:t>
        </w:r>
      </w:hyperlink>
    </w:p>
    <w:p w14:paraId="070E9380" w14:textId="77777777" w:rsidR="006C16E5" w:rsidRPr="00353BBB" w:rsidRDefault="006C16E5" w:rsidP="006C16E5">
      <w:pPr>
        <w:spacing w:before="100" w:beforeAutospacing="1" w:after="100" w:afterAutospacing="1"/>
        <w:rPr>
          <w:rFonts w:ascii="Times New Roman" w:eastAsia="Times New Roman" w:hAnsi="Times New Roman" w:cs="Times New Roman"/>
          <w:kern w:val="0"/>
          <w:lang w:eastAsia="en-GB"/>
          <w14:ligatures w14:val="none"/>
        </w:rPr>
      </w:pPr>
      <w:r w:rsidRPr="00353BBB">
        <w:rPr>
          <w:rFonts w:ascii="Times New Roman" w:eastAsia="Times New Roman" w:hAnsi="Times New Roman" w:cs="Times New Roman"/>
          <w:kern w:val="0"/>
          <w:lang w:eastAsia="en-GB"/>
          <w14:ligatures w14:val="none"/>
        </w:rPr>
        <w:t xml:space="preserve">Latif, M., et al. (2025). Human health risk assessment of drinking water using heavy metal contamination indices. </w:t>
      </w:r>
      <w:r w:rsidRPr="00353BBB">
        <w:rPr>
          <w:rFonts w:ascii="Times New Roman" w:eastAsia="Times New Roman" w:hAnsi="Times New Roman" w:cs="Times New Roman"/>
          <w:i/>
          <w:iCs/>
          <w:kern w:val="0"/>
          <w:lang w:eastAsia="en-GB"/>
          <w14:ligatures w14:val="none"/>
        </w:rPr>
        <w:t>Applied Water Science</w:t>
      </w:r>
      <w:r w:rsidRPr="00353BBB">
        <w:rPr>
          <w:rFonts w:ascii="Times New Roman" w:eastAsia="Times New Roman" w:hAnsi="Times New Roman" w:cs="Times New Roman"/>
          <w:kern w:val="0"/>
          <w:lang w:eastAsia="en-GB"/>
          <w14:ligatures w14:val="none"/>
        </w:rPr>
        <w:t>. https://doi.org/10.1007/s13201-024-02341-w</w:t>
      </w:r>
    </w:p>
    <w:p w14:paraId="553D4617" w14:textId="77777777" w:rsidR="006C16E5" w:rsidRPr="00547A88" w:rsidRDefault="006C16E5" w:rsidP="006C16E5">
      <w:pPr>
        <w:spacing w:before="100" w:beforeAutospacing="1" w:after="100" w:afterAutospacing="1"/>
        <w:jc w:val="both"/>
        <w:rPr>
          <w:rFonts w:ascii="Times New Roman" w:eastAsia="Times New Roman" w:hAnsi="Times New Roman" w:cs="Times New Roman"/>
          <w:kern w:val="0"/>
          <w:lang w:eastAsia="en-GB"/>
          <w14:ligatures w14:val="none"/>
        </w:rPr>
      </w:pPr>
      <w:r w:rsidRPr="00547A88">
        <w:rPr>
          <w:rFonts w:ascii="Times New Roman" w:eastAsia="Times New Roman" w:hAnsi="Times New Roman" w:cs="Times New Roman"/>
          <w:kern w:val="0"/>
          <w:lang w:eastAsia="en-GB"/>
          <w14:ligatures w14:val="none"/>
        </w:rPr>
        <w:t xml:space="preserve">Nwankwoala, H. O., Osayande, A. D., &amp; Uboh, I. U. (2022). Heavy metal concentrations levels in groundwater and wastewater sources in parts of Trans-Amadi, Port Harcourt, Nigeria. </w:t>
      </w:r>
      <w:r w:rsidRPr="00547A88">
        <w:rPr>
          <w:rFonts w:ascii="Times New Roman" w:eastAsia="Times New Roman" w:hAnsi="Times New Roman" w:cs="Times New Roman"/>
          <w:i/>
          <w:iCs/>
          <w:kern w:val="0"/>
          <w:lang w:eastAsia="en-GB"/>
          <w14:ligatures w14:val="none"/>
        </w:rPr>
        <w:t>World Journal of Advanced Engineering Technology and Sciences, 5</w:t>
      </w:r>
      <w:r w:rsidRPr="00547A88">
        <w:rPr>
          <w:rFonts w:ascii="Times New Roman" w:eastAsia="Times New Roman" w:hAnsi="Times New Roman" w:cs="Times New Roman"/>
          <w:kern w:val="0"/>
          <w:lang w:eastAsia="en-GB"/>
          <w14:ligatures w14:val="none"/>
        </w:rPr>
        <w:t xml:space="preserve">(2), 97–102. </w:t>
      </w:r>
      <w:hyperlink r:id="rId12" w:history="1">
        <w:r w:rsidRPr="00547A88">
          <w:rPr>
            <w:rFonts w:ascii="Times New Roman" w:eastAsia="Times New Roman" w:hAnsi="Times New Roman" w:cs="Times New Roman"/>
            <w:color w:val="0000FF"/>
            <w:kern w:val="0"/>
            <w:u w:val="single"/>
            <w:lang w:eastAsia="en-GB"/>
            <w14:ligatures w14:val="none"/>
          </w:rPr>
          <w:t>https://doi.org/10.30574/wjaets.2022.5.2.0049</w:t>
        </w:r>
      </w:hyperlink>
      <w:r w:rsidRPr="00547A88">
        <w:rPr>
          <w:rFonts w:ascii="Times New Roman" w:eastAsia="Times New Roman" w:hAnsi="Times New Roman" w:cs="Times New Roman"/>
          <w:kern w:val="0"/>
          <w:lang w:eastAsia="en-GB"/>
          <w14:ligatures w14:val="none"/>
        </w:rPr>
        <w:t xml:space="preserve"> (</w:t>
      </w:r>
      <w:hyperlink r:id="rId13" w:tooltip="Heavy metal concentrations levels in groundwater ..." w:history="1">
        <w:r w:rsidRPr="00547A88">
          <w:rPr>
            <w:rFonts w:ascii="Times New Roman" w:eastAsia="Times New Roman" w:hAnsi="Times New Roman" w:cs="Times New Roman"/>
            <w:color w:val="0000FF"/>
            <w:kern w:val="0"/>
            <w:u w:val="single"/>
            <w:lang w:eastAsia="en-GB"/>
            <w14:ligatures w14:val="none"/>
          </w:rPr>
          <w:t>Adv Eng Tech Journal</w:t>
        </w:r>
      </w:hyperlink>
      <w:r w:rsidRPr="00547A88">
        <w:rPr>
          <w:rFonts w:ascii="Times New Roman" w:eastAsia="Times New Roman" w:hAnsi="Times New Roman" w:cs="Times New Roman"/>
          <w:kern w:val="0"/>
          <w:lang w:eastAsia="en-GB"/>
          <w14:ligatures w14:val="none"/>
        </w:rPr>
        <w:t>)</w:t>
      </w:r>
    </w:p>
    <w:p w14:paraId="2AB6C579" w14:textId="77777777" w:rsidR="006C16E5" w:rsidRPr="003703F9" w:rsidRDefault="006C16E5" w:rsidP="006C16E5">
      <w:pPr>
        <w:spacing w:before="100" w:beforeAutospacing="1" w:after="100" w:afterAutospacing="1"/>
        <w:rPr>
          <w:rFonts w:ascii="Times New Roman" w:eastAsia="Times New Roman" w:hAnsi="Times New Roman" w:cs="Times New Roman"/>
          <w:kern w:val="0"/>
          <w:lang w:eastAsia="en-GB"/>
          <w14:ligatures w14:val="none"/>
        </w:rPr>
      </w:pPr>
      <w:r w:rsidRPr="003703F9">
        <w:rPr>
          <w:rFonts w:ascii="Times New Roman" w:eastAsia="Times New Roman" w:hAnsi="Times New Roman" w:cs="Times New Roman"/>
          <w:kern w:val="0"/>
          <w:lang w:eastAsia="en-GB"/>
          <w14:ligatures w14:val="none"/>
        </w:rPr>
        <w:t xml:space="preserve">Palabıyık, S., et al. (2024). Evaluation of water quality based on artificial intelligence and multiple linear regression modelling approaches. </w:t>
      </w:r>
      <w:r w:rsidRPr="003703F9">
        <w:rPr>
          <w:rFonts w:ascii="Times New Roman" w:eastAsia="Times New Roman" w:hAnsi="Times New Roman" w:cs="Times New Roman"/>
          <w:i/>
          <w:iCs/>
          <w:kern w:val="0"/>
          <w:lang w:eastAsia="en-GB"/>
          <w14:ligatures w14:val="none"/>
        </w:rPr>
        <w:t>Environment, Development and Sustainability</w:t>
      </w:r>
      <w:r w:rsidRPr="003703F9">
        <w:rPr>
          <w:rFonts w:ascii="Times New Roman" w:eastAsia="Times New Roman" w:hAnsi="Times New Roman" w:cs="Times New Roman"/>
          <w:kern w:val="0"/>
          <w:lang w:eastAsia="en-GB"/>
          <w14:ligatures w14:val="none"/>
        </w:rPr>
        <w:t>. https://doi.org/10.1007/s10668-024-05075-6  </w:t>
      </w:r>
    </w:p>
    <w:p w14:paraId="40C27E69" w14:textId="77777777" w:rsidR="006C16E5" w:rsidRPr="00353BBB" w:rsidRDefault="006C16E5" w:rsidP="006C16E5">
      <w:pPr>
        <w:spacing w:before="100" w:beforeAutospacing="1" w:after="100" w:afterAutospacing="1"/>
        <w:rPr>
          <w:rFonts w:ascii="Times New Roman" w:eastAsia="Times New Roman" w:hAnsi="Times New Roman" w:cs="Times New Roman"/>
          <w:kern w:val="0"/>
          <w:lang w:eastAsia="en-GB"/>
          <w14:ligatures w14:val="none"/>
        </w:rPr>
      </w:pPr>
      <w:r w:rsidRPr="00353BBB">
        <w:rPr>
          <w:rFonts w:ascii="Times New Roman" w:eastAsia="Times New Roman" w:hAnsi="Times New Roman" w:cs="Times New Roman"/>
          <w:kern w:val="0"/>
          <w:lang w:eastAsia="en-GB"/>
          <w14:ligatures w14:val="none"/>
        </w:rPr>
        <w:t xml:space="preserve">Saeedi, R., et al. (2024). Assessing drinking water quality based on heavy metals, health risks and burden of disease. </w:t>
      </w:r>
      <w:r w:rsidRPr="00353BBB">
        <w:rPr>
          <w:rFonts w:ascii="Times New Roman" w:eastAsia="Times New Roman" w:hAnsi="Times New Roman" w:cs="Times New Roman"/>
          <w:i/>
          <w:iCs/>
          <w:kern w:val="0"/>
          <w:lang w:eastAsia="en-GB"/>
          <w14:ligatures w14:val="none"/>
        </w:rPr>
        <w:t>Heliyon</w:t>
      </w:r>
      <w:r w:rsidRPr="00353BBB">
        <w:rPr>
          <w:rFonts w:ascii="Times New Roman" w:eastAsia="Times New Roman" w:hAnsi="Times New Roman" w:cs="Times New Roman"/>
          <w:kern w:val="0"/>
          <w:lang w:eastAsia="en-GB"/>
          <w14:ligatures w14:val="none"/>
        </w:rPr>
        <w:t xml:space="preserve">. https://doi.org/10.1016/j.heliyon.2024.exxxx </w:t>
      </w:r>
      <w:r w:rsidRPr="00353BBB">
        <w:rPr>
          <w:rFonts w:ascii="Times New Roman" w:eastAsia="Times New Roman" w:hAnsi="Times New Roman" w:cs="Times New Roman"/>
          <w:i/>
          <w:iCs/>
          <w:kern w:val="0"/>
          <w:lang w:eastAsia="en-GB"/>
          <w14:ligatures w14:val="none"/>
        </w:rPr>
        <w:t>(verify DOI before submission)</w:t>
      </w:r>
    </w:p>
    <w:p w14:paraId="0078589E" w14:textId="77777777" w:rsidR="006C16E5" w:rsidRPr="00DD573C" w:rsidRDefault="006C16E5" w:rsidP="006C16E5">
      <w:pPr>
        <w:spacing w:before="100" w:beforeAutospacing="1" w:after="100" w:afterAutospacing="1"/>
        <w:rPr>
          <w:rFonts w:ascii="Times New Roman" w:eastAsia="Times New Roman" w:hAnsi="Times New Roman" w:cs="Times New Roman"/>
          <w:kern w:val="0"/>
          <w:lang w:eastAsia="en-GB"/>
          <w14:ligatures w14:val="none"/>
        </w:rPr>
      </w:pPr>
      <w:r w:rsidRPr="00DD573C">
        <w:rPr>
          <w:rFonts w:ascii="Times New Roman" w:eastAsia="Times New Roman" w:hAnsi="Times New Roman" w:cs="Times New Roman"/>
          <w:kern w:val="0"/>
          <w:lang w:eastAsia="en-GB"/>
          <w14:ligatures w14:val="none"/>
        </w:rPr>
        <w:t xml:space="preserve">Teschke, R., &amp; Xuan, T. D. (2025). Heavy metals polluting drinking water: Individual health hazards. </w:t>
      </w:r>
      <w:r w:rsidRPr="00DD573C">
        <w:rPr>
          <w:rFonts w:ascii="Times New Roman" w:eastAsia="Times New Roman" w:hAnsi="Times New Roman" w:cs="Times New Roman"/>
          <w:i/>
          <w:iCs/>
          <w:kern w:val="0"/>
          <w:lang w:eastAsia="en-GB"/>
          <w14:ligatures w14:val="none"/>
        </w:rPr>
        <w:t>International Journal of Molecular Sciences, 26</w:t>
      </w:r>
      <w:r w:rsidRPr="00DD573C">
        <w:rPr>
          <w:rFonts w:ascii="Times New Roman" w:eastAsia="Times New Roman" w:hAnsi="Times New Roman" w:cs="Times New Roman"/>
          <w:kern w:val="0"/>
          <w:lang w:eastAsia="en-GB"/>
          <w14:ligatures w14:val="none"/>
        </w:rPr>
        <w:t>(23), 11656. https://doi.org/10.3390/ijms262311656</w:t>
      </w:r>
    </w:p>
    <w:p w14:paraId="23EC4A0A" w14:textId="77777777" w:rsidR="006C16E5" w:rsidRPr="00547A88" w:rsidRDefault="006C16E5" w:rsidP="006C16E5">
      <w:pPr>
        <w:spacing w:before="100" w:beforeAutospacing="1" w:after="100" w:afterAutospacing="1"/>
        <w:jc w:val="both"/>
        <w:rPr>
          <w:rFonts w:ascii="Times New Roman" w:eastAsia="Times New Roman" w:hAnsi="Times New Roman" w:cs="Times New Roman"/>
          <w:kern w:val="0"/>
          <w:lang w:eastAsia="en-GB"/>
          <w14:ligatures w14:val="none"/>
        </w:rPr>
      </w:pPr>
      <w:r w:rsidRPr="00547A88">
        <w:rPr>
          <w:rFonts w:ascii="Times New Roman" w:eastAsia="Times New Roman" w:hAnsi="Times New Roman" w:cs="Times New Roman"/>
          <w:kern w:val="0"/>
          <w:lang w:eastAsia="en-GB"/>
          <w14:ligatures w14:val="none"/>
        </w:rPr>
        <w:lastRenderedPageBreak/>
        <w:t xml:space="preserve">Tirkey, P., Bhattacharya, T., Chakraborty, S., &amp; Baraik, S. (2017). Assessment of groundwater quality and associated health risks: A case study. </w:t>
      </w:r>
      <w:r w:rsidRPr="00547A88">
        <w:rPr>
          <w:rFonts w:ascii="Times New Roman" w:eastAsia="Times New Roman" w:hAnsi="Times New Roman" w:cs="Times New Roman"/>
          <w:i/>
          <w:iCs/>
          <w:kern w:val="0"/>
          <w:lang w:eastAsia="en-GB"/>
          <w14:ligatures w14:val="none"/>
        </w:rPr>
        <w:t>Groundwater for Sustainable Development, 5</w:t>
      </w:r>
      <w:r w:rsidRPr="00547A88">
        <w:rPr>
          <w:rFonts w:ascii="Times New Roman" w:eastAsia="Times New Roman" w:hAnsi="Times New Roman" w:cs="Times New Roman"/>
          <w:kern w:val="0"/>
          <w:lang w:eastAsia="en-GB"/>
          <w14:ligatures w14:val="none"/>
        </w:rPr>
        <w:t xml:space="preserve">, 85–94. </w:t>
      </w:r>
      <w:hyperlink r:id="rId14" w:history="1">
        <w:r w:rsidRPr="00547A88">
          <w:rPr>
            <w:rFonts w:ascii="Times New Roman" w:eastAsia="Times New Roman" w:hAnsi="Times New Roman" w:cs="Times New Roman"/>
            <w:color w:val="0000FF"/>
            <w:kern w:val="0"/>
            <w:u w:val="single"/>
            <w:lang w:eastAsia="en-GB"/>
            <w14:ligatures w14:val="none"/>
          </w:rPr>
          <w:t>https://doi.org/10.1016/j.gsd.2017.05.002</w:t>
        </w:r>
      </w:hyperlink>
    </w:p>
    <w:p w14:paraId="3AE134A8" w14:textId="77777777" w:rsidR="006C16E5" w:rsidRPr="00547A88" w:rsidRDefault="006C16E5" w:rsidP="006C16E5">
      <w:pPr>
        <w:spacing w:before="100" w:beforeAutospacing="1" w:after="100" w:afterAutospacing="1"/>
        <w:jc w:val="both"/>
        <w:rPr>
          <w:rFonts w:ascii="Times New Roman" w:eastAsia="Times New Roman" w:hAnsi="Times New Roman" w:cs="Times New Roman"/>
          <w:kern w:val="0"/>
          <w:lang w:eastAsia="en-GB"/>
          <w14:ligatures w14:val="none"/>
        </w:rPr>
      </w:pPr>
      <w:r w:rsidRPr="008E538A">
        <w:rPr>
          <w:rFonts w:ascii="Times New Roman" w:eastAsia="Times New Roman" w:hAnsi="Times New Roman" w:cs="Times New Roman"/>
          <w:kern w:val="0"/>
          <w:lang w:eastAsia="en-GB"/>
          <w14:ligatures w14:val="none"/>
        </w:rPr>
        <w:t>Tyagi, S., Sharma, B., Singh, P., &amp; Dobhal, R. (2013). Water quality assessment in terms of</w:t>
      </w:r>
      <w:r w:rsidRPr="00547A88">
        <w:rPr>
          <w:rFonts w:ascii="Times New Roman" w:eastAsia="Times New Roman" w:hAnsi="Times New Roman" w:cs="Times New Roman"/>
          <w:kern w:val="0"/>
          <w:lang w:eastAsia="en-GB"/>
          <w14:ligatures w14:val="none"/>
        </w:rPr>
        <w:t xml:space="preserve"> Water Quality Index. </w:t>
      </w:r>
      <w:r w:rsidRPr="00547A88">
        <w:rPr>
          <w:rFonts w:ascii="Times New Roman" w:eastAsia="Times New Roman" w:hAnsi="Times New Roman" w:cs="Times New Roman"/>
          <w:i/>
          <w:iCs/>
          <w:kern w:val="0"/>
          <w:lang w:eastAsia="en-GB"/>
          <w14:ligatures w14:val="none"/>
        </w:rPr>
        <w:t>American Journal of Water Resources, 1</w:t>
      </w:r>
      <w:r w:rsidRPr="00547A88">
        <w:rPr>
          <w:rFonts w:ascii="Times New Roman" w:eastAsia="Times New Roman" w:hAnsi="Times New Roman" w:cs="Times New Roman"/>
          <w:kern w:val="0"/>
          <w:lang w:eastAsia="en-GB"/>
          <w14:ligatures w14:val="none"/>
        </w:rPr>
        <w:t xml:space="preserve">(3), 34–38. </w:t>
      </w:r>
      <w:hyperlink r:id="rId15" w:history="1">
        <w:r w:rsidRPr="00547A88">
          <w:rPr>
            <w:rFonts w:ascii="Times New Roman" w:eastAsia="Times New Roman" w:hAnsi="Times New Roman" w:cs="Times New Roman"/>
            <w:color w:val="0000FF"/>
            <w:kern w:val="0"/>
            <w:u w:val="single"/>
            <w:lang w:eastAsia="en-GB"/>
            <w14:ligatures w14:val="none"/>
          </w:rPr>
          <w:t>https://doi.org/10.12691/ajwr-1-3-3</w:t>
        </w:r>
      </w:hyperlink>
    </w:p>
    <w:p w14:paraId="6CADD9E6" w14:textId="77777777" w:rsidR="006C16E5" w:rsidRPr="00547A88" w:rsidRDefault="006C16E5" w:rsidP="006C16E5">
      <w:pPr>
        <w:spacing w:before="100" w:beforeAutospacing="1" w:after="100" w:afterAutospacing="1"/>
        <w:jc w:val="both"/>
        <w:rPr>
          <w:rFonts w:ascii="Times New Roman" w:eastAsia="Times New Roman" w:hAnsi="Times New Roman" w:cs="Times New Roman"/>
          <w:kern w:val="0"/>
          <w:lang w:eastAsia="en-GB"/>
          <w14:ligatures w14:val="none"/>
        </w:rPr>
      </w:pPr>
      <w:r w:rsidRPr="00547A88">
        <w:rPr>
          <w:rFonts w:ascii="Times New Roman" w:eastAsia="Times New Roman" w:hAnsi="Times New Roman" w:cs="Times New Roman"/>
          <w:kern w:val="0"/>
          <w:lang w:eastAsia="en-GB"/>
          <w14:ligatures w14:val="none"/>
        </w:rPr>
        <w:t xml:space="preserve">Uddin, M. G., Nash, S., &amp; Olbert, A. I. (2021). A review of Water Quality Index models and their use for assessing surface water quality. </w:t>
      </w:r>
      <w:r w:rsidRPr="00547A88">
        <w:rPr>
          <w:rFonts w:ascii="Times New Roman" w:eastAsia="Times New Roman" w:hAnsi="Times New Roman" w:cs="Times New Roman"/>
          <w:i/>
          <w:iCs/>
          <w:kern w:val="0"/>
          <w:lang w:eastAsia="en-GB"/>
          <w14:ligatures w14:val="none"/>
        </w:rPr>
        <w:t>Ecological Indicators, 122</w:t>
      </w:r>
      <w:r w:rsidRPr="00547A88">
        <w:rPr>
          <w:rFonts w:ascii="Times New Roman" w:eastAsia="Times New Roman" w:hAnsi="Times New Roman" w:cs="Times New Roman"/>
          <w:kern w:val="0"/>
          <w:lang w:eastAsia="en-GB"/>
          <w14:ligatures w14:val="none"/>
        </w:rPr>
        <w:t xml:space="preserve">, 107218. </w:t>
      </w:r>
      <w:hyperlink r:id="rId16" w:history="1">
        <w:r w:rsidRPr="00547A88">
          <w:rPr>
            <w:rFonts w:ascii="Times New Roman" w:eastAsia="Times New Roman" w:hAnsi="Times New Roman" w:cs="Times New Roman"/>
            <w:color w:val="0000FF"/>
            <w:kern w:val="0"/>
            <w:u w:val="single"/>
            <w:lang w:eastAsia="en-GB"/>
            <w14:ligatures w14:val="none"/>
          </w:rPr>
          <w:t>https://doi.org/10.1016/j.ecolind.2020.107218</w:t>
        </w:r>
      </w:hyperlink>
    </w:p>
    <w:p w14:paraId="648D2C03" w14:textId="77777777" w:rsidR="006C16E5" w:rsidRPr="00547A88" w:rsidRDefault="006C16E5" w:rsidP="006C16E5">
      <w:pPr>
        <w:spacing w:before="100" w:beforeAutospacing="1" w:after="100" w:afterAutospacing="1"/>
        <w:jc w:val="both"/>
        <w:rPr>
          <w:rFonts w:ascii="Times New Roman" w:eastAsia="Times New Roman" w:hAnsi="Times New Roman" w:cs="Times New Roman"/>
          <w:kern w:val="0"/>
          <w:lang w:eastAsia="en-GB"/>
          <w14:ligatures w14:val="none"/>
        </w:rPr>
      </w:pPr>
      <w:r w:rsidRPr="00547A88">
        <w:rPr>
          <w:rFonts w:ascii="Times New Roman" w:eastAsia="Times New Roman" w:hAnsi="Times New Roman" w:cs="Times New Roman"/>
          <w:kern w:val="0"/>
          <w:lang w:eastAsia="en-GB"/>
          <w14:ligatures w14:val="none"/>
        </w:rPr>
        <w:t xml:space="preserve">UNESCO. (2022). </w:t>
      </w:r>
      <w:r w:rsidRPr="00547A88">
        <w:rPr>
          <w:rFonts w:ascii="Times New Roman" w:eastAsia="Times New Roman" w:hAnsi="Times New Roman" w:cs="Times New Roman"/>
          <w:i/>
          <w:iCs/>
          <w:kern w:val="0"/>
          <w:lang w:eastAsia="en-GB"/>
          <w14:ligatures w14:val="none"/>
        </w:rPr>
        <w:t>The United Nations world water development report 2022: Groundwater—Making the invisible visible</w:t>
      </w:r>
      <w:r w:rsidRPr="00547A88">
        <w:rPr>
          <w:rFonts w:ascii="Times New Roman" w:eastAsia="Times New Roman" w:hAnsi="Times New Roman" w:cs="Times New Roman"/>
          <w:kern w:val="0"/>
          <w:lang w:eastAsia="en-GB"/>
          <w14:ligatures w14:val="none"/>
        </w:rPr>
        <w:t xml:space="preserve">. Paris, France: UNESCO. Retrieved from </w:t>
      </w:r>
      <w:hyperlink r:id="rId17" w:history="1">
        <w:r w:rsidRPr="00547A88">
          <w:rPr>
            <w:rFonts w:ascii="Times New Roman" w:eastAsia="Times New Roman" w:hAnsi="Times New Roman" w:cs="Times New Roman"/>
            <w:color w:val="0000FF"/>
            <w:kern w:val="0"/>
            <w:u w:val="single"/>
            <w:lang w:eastAsia="en-GB"/>
            <w14:ligatures w14:val="none"/>
          </w:rPr>
          <w:t>https://unesdoc.unesco.org/</w:t>
        </w:r>
      </w:hyperlink>
    </w:p>
    <w:p w14:paraId="16DE58AB" w14:textId="77777777" w:rsidR="006C16E5" w:rsidRPr="00547A88" w:rsidRDefault="006C16E5" w:rsidP="006C16E5">
      <w:pPr>
        <w:spacing w:before="100" w:beforeAutospacing="1" w:after="100" w:afterAutospacing="1"/>
        <w:jc w:val="both"/>
        <w:rPr>
          <w:rFonts w:ascii="Times New Roman" w:eastAsia="Times New Roman" w:hAnsi="Times New Roman" w:cs="Times New Roman"/>
          <w:kern w:val="0"/>
          <w:lang w:eastAsia="en-GB"/>
          <w14:ligatures w14:val="none"/>
        </w:rPr>
      </w:pPr>
      <w:r w:rsidRPr="00547A88">
        <w:rPr>
          <w:rFonts w:ascii="Times New Roman" w:eastAsia="Times New Roman" w:hAnsi="Times New Roman" w:cs="Times New Roman"/>
          <w:kern w:val="0"/>
          <w:lang w:eastAsia="en-GB"/>
          <w14:ligatures w14:val="none"/>
        </w:rPr>
        <w:t xml:space="preserve">Wang, Y., Li, Z., Tang, Z., &amp; Zeng, G. (2020). Application of statistical and machine learning methods for groundwater quality prediction: A review. </w:t>
      </w:r>
      <w:r w:rsidRPr="00547A88">
        <w:rPr>
          <w:rFonts w:ascii="Times New Roman" w:eastAsia="Times New Roman" w:hAnsi="Times New Roman" w:cs="Times New Roman"/>
          <w:i/>
          <w:iCs/>
          <w:kern w:val="0"/>
          <w:lang w:eastAsia="en-GB"/>
          <w14:ligatures w14:val="none"/>
        </w:rPr>
        <w:t>Science of the Total Environment, 740</w:t>
      </w:r>
      <w:r w:rsidRPr="00547A88">
        <w:rPr>
          <w:rFonts w:ascii="Times New Roman" w:eastAsia="Times New Roman" w:hAnsi="Times New Roman" w:cs="Times New Roman"/>
          <w:kern w:val="0"/>
          <w:lang w:eastAsia="en-GB"/>
          <w14:ligatures w14:val="none"/>
        </w:rPr>
        <w:t xml:space="preserve">, 140–161. </w:t>
      </w:r>
      <w:hyperlink r:id="rId18" w:history="1">
        <w:r w:rsidRPr="00547A88">
          <w:rPr>
            <w:rFonts w:ascii="Times New Roman" w:eastAsia="Times New Roman" w:hAnsi="Times New Roman" w:cs="Times New Roman"/>
            <w:color w:val="0000FF"/>
            <w:kern w:val="0"/>
            <w:u w:val="single"/>
            <w:lang w:eastAsia="en-GB"/>
            <w14:ligatures w14:val="none"/>
          </w:rPr>
          <w:t>https://doi.org/10.1016/j.scitotenv.2020.140127</w:t>
        </w:r>
      </w:hyperlink>
    </w:p>
    <w:p w14:paraId="6AFC48F9" w14:textId="77777777" w:rsidR="006C16E5" w:rsidRPr="00547A88" w:rsidRDefault="006C16E5" w:rsidP="006C16E5">
      <w:pPr>
        <w:spacing w:before="100" w:beforeAutospacing="1" w:after="100" w:afterAutospacing="1"/>
        <w:jc w:val="both"/>
        <w:rPr>
          <w:rFonts w:ascii="Times New Roman" w:eastAsia="Times New Roman" w:hAnsi="Times New Roman" w:cs="Times New Roman"/>
          <w:kern w:val="0"/>
          <w:lang w:eastAsia="en-GB"/>
          <w14:ligatures w14:val="none"/>
        </w:rPr>
      </w:pPr>
      <w:r w:rsidRPr="00547A88">
        <w:rPr>
          <w:rFonts w:ascii="Times New Roman" w:eastAsia="Times New Roman" w:hAnsi="Times New Roman" w:cs="Times New Roman"/>
          <w:kern w:val="0"/>
          <w:lang w:eastAsia="en-GB"/>
          <w14:ligatures w14:val="none"/>
        </w:rPr>
        <w:t xml:space="preserve">World Health Organization (WHO). (2022). </w:t>
      </w:r>
      <w:r w:rsidRPr="00547A88">
        <w:rPr>
          <w:rFonts w:ascii="Times New Roman" w:eastAsia="Times New Roman" w:hAnsi="Times New Roman" w:cs="Times New Roman"/>
          <w:i/>
          <w:iCs/>
          <w:kern w:val="0"/>
          <w:lang w:eastAsia="en-GB"/>
          <w14:ligatures w14:val="none"/>
        </w:rPr>
        <w:t>Guidelines for drinking-water quality</w:t>
      </w:r>
      <w:r w:rsidRPr="00547A88">
        <w:rPr>
          <w:rFonts w:ascii="Times New Roman" w:eastAsia="Times New Roman" w:hAnsi="Times New Roman" w:cs="Times New Roman"/>
          <w:kern w:val="0"/>
          <w:lang w:eastAsia="en-GB"/>
          <w14:ligatures w14:val="none"/>
        </w:rPr>
        <w:t xml:space="preserve"> (4th ed., incorporating 1st and 2nd addenda). Geneva, Switzerland: WHO. Retrieved from </w:t>
      </w:r>
      <w:hyperlink r:id="rId19" w:history="1">
        <w:r w:rsidRPr="00547A88">
          <w:rPr>
            <w:rFonts w:ascii="Times New Roman" w:eastAsia="Times New Roman" w:hAnsi="Times New Roman" w:cs="Times New Roman"/>
            <w:color w:val="0000FF"/>
            <w:kern w:val="0"/>
            <w:u w:val="single"/>
            <w:lang w:eastAsia="en-GB"/>
            <w14:ligatures w14:val="none"/>
          </w:rPr>
          <w:t>https://www.who.int/</w:t>
        </w:r>
      </w:hyperlink>
    </w:p>
    <w:p w14:paraId="6B8862C7" w14:textId="77777777" w:rsidR="006C16E5" w:rsidRPr="00353BBB" w:rsidRDefault="006C16E5" w:rsidP="006C16E5">
      <w:pPr>
        <w:spacing w:before="100" w:beforeAutospacing="1" w:after="100" w:afterAutospacing="1"/>
        <w:rPr>
          <w:rFonts w:ascii="Times New Roman" w:eastAsia="Times New Roman" w:hAnsi="Times New Roman" w:cs="Times New Roman"/>
          <w:kern w:val="0"/>
          <w:lang w:eastAsia="en-GB"/>
          <w14:ligatures w14:val="none"/>
        </w:rPr>
      </w:pPr>
    </w:p>
    <w:p w14:paraId="30F56D42" w14:textId="77777777" w:rsidR="004A4425" w:rsidRPr="004A4425" w:rsidRDefault="004A4425" w:rsidP="004B36C8">
      <w:pPr>
        <w:spacing w:before="100" w:beforeAutospacing="1" w:after="100" w:afterAutospacing="1"/>
        <w:rPr>
          <w:rFonts w:ascii="Times New Roman" w:hAnsi="Times New Roman" w:cs="Times New Roman"/>
          <w:b/>
          <w:bCs/>
        </w:rPr>
      </w:pPr>
    </w:p>
    <w:sectPr w:rsidR="004A4425" w:rsidRPr="004A44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749998" w14:textId="77777777" w:rsidR="005856F8" w:rsidRDefault="005856F8" w:rsidP="009D52B9">
      <w:r>
        <w:separator/>
      </w:r>
    </w:p>
  </w:endnote>
  <w:endnote w:type="continuationSeparator" w:id="0">
    <w:p w14:paraId="12B52033" w14:textId="77777777" w:rsidR="005856F8" w:rsidRDefault="005856F8" w:rsidP="009D5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A73ABF" w14:textId="77777777" w:rsidR="005856F8" w:rsidRDefault="005856F8" w:rsidP="009D52B9">
      <w:r>
        <w:separator/>
      </w:r>
    </w:p>
  </w:footnote>
  <w:footnote w:type="continuationSeparator" w:id="0">
    <w:p w14:paraId="0DAB4836" w14:textId="77777777" w:rsidR="005856F8" w:rsidRDefault="005856F8" w:rsidP="009D52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27EDC"/>
    <w:multiLevelType w:val="hybridMultilevel"/>
    <w:tmpl w:val="7624A18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49644D"/>
    <w:multiLevelType w:val="multilevel"/>
    <w:tmpl w:val="6164B28A"/>
    <w:lvl w:ilvl="0">
      <w:start w:val="1"/>
      <w:numFmt w:val="lowerRoman"/>
      <w:lvlText w:val="%1."/>
      <w:lvlJc w:val="righ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2220EB"/>
    <w:multiLevelType w:val="multilevel"/>
    <w:tmpl w:val="9F1EEEA8"/>
    <w:lvl w:ilvl="0">
      <w:start w:val="1"/>
      <w:numFmt w:val="lowerRoman"/>
      <w:lvlText w:val="%1."/>
      <w:lvlJc w:val="righ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D506C7B"/>
    <w:multiLevelType w:val="hybridMultilevel"/>
    <w:tmpl w:val="0BDA013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88569BA"/>
    <w:multiLevelType w:val="multilevel"/>
    <w:tmpl w:val="6164B28A"/>
    <w:lvl w:ilvl="0">
      <w:start w:val="1"/>
      <w:numFmt w:val="lowerRoman"/>
      <w:lvlText w:val="%1."/>
      <w:lvlJc w:val="righ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A3281C"/>
    <w:multiLevelType w:val="multilevel"/>
    <w:tmpl w:val="72DAA410"/>
    <w:lvl w:ilvl="0">
      <w:start w:val="1"/>
      <w:numFmt w:val="lowerRoman"/>
      <w:lvlText w:val="%1."/>
      <w:lvlJc w:val="righ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2B9"/>
    <w:rsid w:val="00045E7F"/>
    <w:rsid w:val="000C50B7"/>
    <w:rsid w:val="00131CC1"/>
    <w:rsid w:val="00144850"/>
    <w:rsid w:val="0016787C"/>
    <w:rsid w:val="001F1BC3"/>
    <w:rsid w:val="002E7A27"/>
    <w:rsid w:val="002F2C3A"/>
    <w:rsid w:val="00300A30"/>
    <w:rsid w:val="003316E2"/>
    <w:rsid w:val="003C6E5F"/>
    <w:rsid w:val="003E6C12"/>
    <w:rsid w:val="004A01C7"/>
    <w:rsid w:val="004A4425"/>
    <w:rsid w:val="004B36C8"/>
    <w:rsid w:val="004B3D5C"/>
    <w:rsid w:val="004D333A"/>
    <w:rsid w:val="004F22AE"/>
    <w:rsid w:val="005856F8"/>
    <w:rsid w:val="00585D7C"/>
    <w:rsid w:val="005B797D"/>
    <w:rsid w:val="0062794A"/>
    <w:rsid w:val="006541D0"/>
    <w:rsid w:val="00693BED"/>
    <w:rsid w:val="006C16E5"/>
    <w:rsid w:val="007345D4"/>
    <w:rsid w:val="007F1017"/>
    <w:rsid w:val="008A692C"/>
    <w:rsid w:val="00932D7F"/>
    <w:rsid w:val="00944F4B"/>
    <w:rsid w:val="009D52B9"/>
    <w:rsid w:val="009E2A1A"/>
    <w:rsid w:val="00A16502"/>
    <w:rsid w:val="00A9567D"/>
    <w:rsid w:val="00A95841"/>
    <w:rsid w:val="00AC0968"/>
    <w:rsid w:val="00B15352"/>
    <w:rsid w:val="00C1489E"/>
    <w:rsid w:val="00C21DEC"/>
    <w:rsid w:val="00C543E8"/>
    <w:rsid w:val="00C926D9"/>
    <w:rsid w:val="00CB04E6"/>
    <w:rsid w:val="00D02832"/>
    <w:rsid w:val="00D13E27"/>
    <w:rsid w:val="00D15A13"/>
    <w:rsid w:val="00D3369C"/>
    <w:rsid w:val="00D964F3"/>
    <w:rsid w:val="00E071F7"/>
    <w:rsid w:val="00E1718D"/>
    <w:rsid w:val="00E611BD"/>
    <w:rsid w:val="00E66098"/>
    <w:rsid w:val="00F02804"/>
    <w:rsid w:val="00F053CB"/>
    <w:rsid w:val="00F248C2"/>
    <w:rsid w:val="00F731FD"/>
    <w:rsid w:val="00FD5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9F872"/>
  <w15:chartTrackingRefBased/>
  <w15:docId w15:val="{D0C59F87-7C24-4344-A473-FAACC7268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D52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52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D52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52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52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52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52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52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52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2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52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D52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52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52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52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52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52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52B9"/>
    <w:rPr>
      <w:rFonts w:eastAsiaTheme="majorEastAsia" w:cstheme="majorBidi"/>
      <w:color w:val="272727" w:themeColor="text1" w:themeTint="D8"/>
    </w:rPr>
  </w:style>
  <w:style w:type="paragraph" w:styleId="Title">
    <w:name w:val="Title"/>
    <w:basedOn w:val="Normal"/>
    <w:next w:val="Normal"/>
    <w:link w:val="TitleChar"/>
    <w:uiPriority w:val="10"/>
    <w:qFormat/>
    <w:rsid w:val="009D52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52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52B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52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52B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D52B9"/>
    <w:rPr>
      <w:i/>
      <w:iCs/>
      <w:color w:val="404040" w:themeColor="text1" w:themeTint="BF"/>
    </w:rPr>
  </w:style>
  <w:style w:type="paragraph" w:styleId="ListParagraph">
    <w:name w:val="List Paragraph"/>
    <w:basedOn w:val="Normal"/>
    <w:uiPriority w:val="34"/>
    <w:qFormat/>
    <w:rsid w:val="009D52B9"/>
    <w:pPr>
      <w:ind w:left="720"/>
      <w:contextualSpacing/>
    </w:pPr>
  </w:style>
  <w:style w:type="character" w:styleId="IntenseEmphasis">
    <w:name w:val="Intense Emphasis"/>
    <w:basedOn w:val="DefaultParagraphFont"/>
    <w:uiPriority w:val="21"/>
    <w:qFormat/>
    <w:rsid w:val="009D52B9"/>
    <w:rPr>
      <w:i/>
      <w:iCs/>
      <w:color w:val="0F4761" w:themeColor="accent1" w:themeShade="BF"/>
    </w:rPr>
  </w:style>
  <w:style w:type="paragraph" w:styleId="IntenseQuote">
    <w:name w:val="Intense Quote"/>
    <w:basedOn w:val="Normal"/>
    <w:next w:val="Normal"/>
    <w:link w:val="IntenseQuoteChar"/>
    <w:uiPriority w:val="30"/>
    <w:qFormat/>
    <w:rsid w:val="009D52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52B9"/>
    <w:rPr>
      <w:i/>
      <w:iCs/>
      <w:color w:val="0F4761" w:themeColor="accent1" w:themeShade="BF"/>
    </w:rPr>
  </w:style>
  <w:style w:type="character" w:styleId="IntenseReference">
    <w:name w:val="Intense Reference"/>
    <w:basedOn w:val="DefaultParagraphFont"/>
    <w:uiPriority w:val="32"/>
    <w:qFormat/>
    <w:rsid w:val="009D52B9"/>
    <w:rPr>
      <w:b/>
      <w:bCs/>
      <w:smallCaps/>
      <w:color w:val="0F4761" w:themeColor="accent1" w:themeShade="BF"/>
      <w:spacing w:val="5"/>
    </w:rPr>
  </w:style>
  <w:style w:type="paragraph" w:styleId="NormalWeb">
    <w:name w:val="Normal (Web)"/>
    <w:basedOn w:val="Normal"/>
    <w:uiPriority w:val="99"/>
    <w:semiHidden/>
    <w:unhideWhenUsed/>
    <w:rsid w:val="009D52B9"/>
    <w:pPr>
      <w:spacing w:before="100" w:beforeAutospacing="1" w:after="100" w:afterAutospacing="1"/>
    </w:pPr>
    <w:rPr>
      <w:rFonts w:ascii="Times New Roman" w:eastAsia="Times New Roman" w:hAnsi="Times New Roman" w:cs="Times New Roman"/>
      <w:kern w:val="0"/>
      <w:lang w:eastAsia="en-GB"/>
      <w14:ligatures w14:val="none"/>
    </w:rPr>
  </w:style>
  <w:style w:type="paragraph" w:styleId="BodyText">
    <w:name w:val="Body Text"/>
    <w:basedOn w:val="Normal"/>
    <w:link w:val="BodyTextChar"/>
    <w:uiPriority w:val="1"/>
    <w:qFormat/>
    <w:rsid w:val="009D52B9"/>
    <w:pPr>
      <w:widowControl w:val="0"/>
      <w:autoSpaceDE w:val="0"/>
      <w:autoSpaceDN w:val="0"/>
    </w:pPr>
    <w:rPr>
      <w:rFonts w:ascii="Calibri" w:eastAsia="Calibri" w:hAnsi="Calibri" w:cs="Calibri"/>
      <w:kern w:val="0"/>
      <w:sz w:val="22"/>
      <w:szCs w:val="22"/>
      <w14:ligatures w14:val="none"/>
    </w:rPr>
  </w:style>
  <w:style w:type="character" w:customStyle="1" w:styleId="BodyTextChar">
    <w:name w:val="Body Text Char"/>
    <w:basedOn w:val="DefaultParagraphFont"/>
    <w:link w:val="BodyText"/>
    <w:uiPriority w:val="1"/>
    <w:rsid w:val="009D52B9"/>
    <w:rPr>
      <w:rFonts w:ascii="Calibri" w:eastAsia="Calibri" w:hAnsi="Calibri" w:cs="Calibri"/>
      <w:kern w:val="0"/>
      <w:sz w:val="22"/>
      <w:szCs w:val="22"/>
      <w:lang w:val="en-US"/>
      <w14:ligatures w14:val="none"/>
    </w:rPr>
  </w:style>
  <w:style w:type="character" w:styleId="Strong">
    <w:name w:val="Strong"/>
    <w:basedOn w:val="DefaultParagraphFont"/>
    <w:uiPriority w:val="22"/>
    <w:qFormat/>
    <w:rsid w:val="009D52B9"/>
    <w:rPr>
      <w:b/>
      <w:bCs/>
    </w:rPr>
  </w:style>
  <w:style w:type="table" w:styleId="TableGrid">
    <w:name w:val="Table Grid"/>
    <w:basedOn w:val="TableNormal"/>
    <w:uiPriority w:val="39"/>
    <w:rsid w:val="00E071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345D4"/>
    <w:pPr>
      <w:tabs>
        <w:tab w:val="center" w:pos="4513"/>
        <w:tab w:val="right" w:pos="9026"/>
      </w:tabs>
    </w:pPr>
  </w:style>
  <w:style w:type="character" w:customStyle="1" w:styleId="HeaderChar">
    <w:name w:val="Header Char"/>
    <w:basedOn w:val="DefaultParagraphFont"/>
    <w:link w:val="Header"/>
    <w:uiPriority w:val="99"/>
    <w:rsid w:val="007345D4"/>
  </w:style>
  <w:style w:type="paragraph" w:styleId="Footer">
    <w:name w:val="footer"/>
    <w:basedOn w:val="Normal"/>
    <w:link w:val="FooterChar"/>
    <w:uiPriority w:val="99"/>
    <w:unhideWhenUsed/>
    <w:rsid w:val="007345D4"/>
    <w:pPr>
      <w:tabs>
        <w:tab w:val="center" w:pos="4513"/>
        <w:tab w:val="right" w:pos="9026"/>
      </w:tabs>
    </w:pPr>
  </w:style>
  <w:style w:type="character" w:customStyle="1" w:styleId="FooterChar">
    <w:name w:val="Footer Char"/>
    <w:basedOn w:val="DefaultParagraphFont"/>
    <w:link w:val="Footer"/>
    <w:uiPriority w:val="99"/>
    <w:rsid w:val="007345D4"/>
  </w:style>
  <w:style w:type="character" w:styleId="Emphasis">
    <w:name w:val="Emphasis"/>
    <w:basedOn w:val="DefaultParagraphFont"/>
    <w:uiPriority w:val="20"/>
    <w:qFormat/>
    <w:rsid w:val="00C21D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418410">
      <w:bodyDiv w:val="1"/>
      <w:marLeft w:val="0"/>
      <w:marRight w:val="0"/>
      <w:marTop w:val="0"/>
      <w:marBottom w:val="0"/>
      <w:divBdr>
        <w:top w:val="none" w:sz="0" w:space="0" w:color="auto"/>
        <w:left w:val="none" w:sz="0" w:space="0" w:color="auto"/>
        <w:bottom w:val="none" w:sz="0" w:space="0" w:color="auto"/>
        <w:right w:val="none" w:sz="0" w:space="0" w:color="auto"/>
      </w:divBdr>
    </w:div>
    <w:div w:id="641154438">
      <w:bodyDiv w:val="1"/>
      <w:marLeft w:val="0"/>
      <w:marRight w:val="0"/>
      <w:marTop w:val="0"/>
      <w:marBottom w:val="0"/>
      <w:divBdr>
        <w:top w:val="none" w:sz="0" w:space="0" w:color="auto"/>
        <w:left w:val="none" w:sz="0" w:space="0" w:color="auto"/>
        <w:bottom w:val="none" w:sz="0" w:space="0" w:color="auto"/>
        <w:right w:val="none" w:sz="0" w:space="0" w:color="auto"/>
      </w:divBdr>
    </w:div>
    <w:div w:id="684524383">
      <w:bodyDiv w:val="1"/>
      <w:marLeft w:val="0"/>
      <w:marRight w:val="0"/>
      <w:marTop w:val="0"/>
      <w:marBottom w:val="0"/>
      <w:divBdr>
        <w:top w:val="none" w:sz="0" w:space="0" w:color="auto"/>
        <w:left w:val="none" w:sz="0" w:space="0" w:color="auto"/>
        <w:bottom w:val="none" w:sz="0" w:space="0" w:color="auto"/>
        <w:right w:val="none" w:sz="0" w:space="0" w:color="auto"/>
      </w:divBdr>
    </w:div>
    <w:div w:id="732702756">
      <w:bodyDiv w:val="1"/>
      <w:marLeft w:val="0"/>
      <w:marRight w:val="0"/>
      <w:marTop w:val="0"/>
      <w:marBottom w:val="0"/>
      <w:divBdr>
        <w:top w:val="none" w:sz="0" w:space="0" w:color="auto"/>
        <w:left w:val="none" w:sz="0" w:space="0" w:color="auto"/>
        <w:bottom w:val="none" w:sz="0" w:space="0" w:color="auto"/>
        <w:right w:val="none" w:sz="0" w:space="0" w:color="auto"/>
      </w:divBdr>
    </w:div>
    <w:div w:id="741682650">
      <w:bodyDiv w:val="1"/>
      <w:marLeft w:val="0"/>
      <w:marRight w:val="0"/>
      <w:marTop w:val="0"/>
      <w:marBottom w:val="0"/>
      <w:divBdr>
        <w:top w:val="none" w:sz="0" w:space="0" w:color="auto"/>
        <w:left w:val="none" w:sz="0" w:space="0" w:color="auto"/>
        <w:bottom w:val="none" w:sz="0" w:space="0" w:color="auto"/>
        <w:right w:val="none" w:sz="0" w:space="0" w:color="auto"/>
      </w:divBdr>
    </w:div>
    <w:div w:id="1036085388">
      <w:bodyDiv w:val="1"/>
      <w:marLeft w:val="0"/>
      <w:marRight w:val="0"/>
      <w:marTop w:val="0"/>
      <w:marBottom w:val="0"/>
      <w:divBdr>
        <w:top w:val="none" w:sz="0" w:space="0" w:color="auto"/>
        <w:left w:val="none" w:sz="0" w:space="0" w:color="auto"/>
        <w:bottom w:val="none" w:sz="0" w:space="0" w:color="auto"/>
        <w:right w:val="none" w:sz="0" w:space="0" w:color="auto"/>
      </w:divBdr>
    </w:div>
    <w:div w:id="1202938478">
      <w:bodyDiv w:val="1"/>
      <w:marLeft w:val="0"/>
      <w:marRight w:val="0"/>
      <w:marTop w:val="0"/>
      <w:marBottom w:val="0"/>
      <w:divBdr>
        <w:top w:val="none" w:sz="0" w:space="0" w:color="auto"/>
        <w:left w:val="none" w:sz="0" w:space="0" w:color="auto"/>
        <w:bottom w:val="none" w:sz="0" w:space="0" w:color="auto"/>
        <w:right w:val="none" w:sz="0" w:space="0" w:color="auto"/>
      </w:divBdr>
    </w:div>
    <w:div w:id="1274747976">
      <w:bodyDiv w:val="1"/>
      <w:marLeft w:val="0"/>
      <w:marRight w:val="0"/>
      <w:marTop w:val="0"/>
      <w:marBottom w:val="0"/>
      <w:divBdr>
        <w:top w:val="none" w:sz="0" w:space="0" w:color="auto"/>
        <w:left w:val="none" w:sz="0" w:space="0" w:color="auto"/>
        <w:bottom w:val="none" w:sz="0" w:space="0" w:color="auto"/>
        <w:right w:val="none" w:sz="0" w:space="0" w:color="auto"/>
      </w:divBdr>
    </w:div>
    <w:div w:id="1284337468">
      <w:bodyDiv w:val="1"/>
      <w:marLeft w:val="0"/>
      <w:marRight w:val="0"/>
      <w:marTop w:val="0"/>
      <w:marBottom w:val="0"/>
      <w:divBdr>
        <w:top w:val="none" w:sz="0" w:space="0" w:color="auto"/>
        <w:left w:val="none" w:sz="0" w:space="0" w:color="auto"/>
        <w:bottom w:val="none" w:sz="0" w:space="0" w:color="auto"/>
        <w:right w:val="none" w:sz="0" w:space="0" w:color="auto"/>
      </w:divBdr>
    </w:div>
    <w:div w:id="1350522779">
      <w:bodyDiv w:val="1"/>
      <w:marLeft w:val="0"/>
      <w:marRight w:val="0"/>
      <w:marTop w:val="0"/>
      <w:marBottom w:val="0"/>
      <w:divBdr>
        <w:top w:val="none" w:sz="0" w:space="0" w:color="auto"/>
        <w:left w:val="none" w:sz="0" w:space="0" w:color="auto"/>
        <w:bottom w:val="none" w:sz="0" w:space="0" w:color="auto"/>
        <w:right w:val="none" w:sz="0" w:space="0" w:color="auto"/>
      </w:divBdr>
    </w:div>
    <w:div w:id="1550804850">
      <w:bodyDiv w:val="1"/>
      <w:marLeft w:val="0"/>
      <w:marRight w:val="0"/>
      <w:marTop w:val="0"/>
      <w:marBottom w:val="0"/>
      <w:divBdr>
        <w:top w:val="none" w:sz="0" w:space="0" w:color="auto"/>
        <w:left w:val="none" w:sz="0" w:space="0" w:color="auto"/>
        <w:bottom w:val="none" w:sz="0" w:space="0" w:color="auto"/>
        <w:right w:val="none" w:sz="0" w:space="0" w:color="auto"/>
      </w:divBdr>
    </w:div>
    <w:div w:id="1721707869">
      <w:bodyDiv w:val="1"/>
      <w:marLeft w:val="0"/>
      <w:marRight w:val="0"/>
      <w:marTop w:val="0"/>
      <w:marBottom w:val="0"/>
      <w:divBdr>
        <w:top w:val="none" w:sz="0" w:space="0" w:color="auto"/>
        <w:left w:val="none" w:sz="0" w:space="0" w:color="auto"/>
        <w:bottom w:val="none" w:sz="0" w:space="0" w:color="auto"/>
        <w:right w:val="none" w:sz="0" w:space="0" w:color="auto"/>
      </w:divBdr>
    </w:div>
    <w:div w:id="1810393242">
      <w:bodyDiv w:val="1"/>
      <w:marLeft w:val="0"/>
      <w:marRight w:val="0"/>
      <w:marTop w:val="0"/>
      <w:marBottom w:val="0"/>
      <w:divBdr>
        <w:top w:val="none" w:sz="0" w:space="0" w:color="auto"/>
        <w:left w:val="none" w:sz="0" w:space="0" w:color="auto"/>
        <w:bottom w:val="none" w:sz="0" w:space="0" w:color="auto"/>
        <w:right w:val="none" w:sz="0" w:space="0" w:color="auto"/>
      </w:divBdr>
    </w:div>
    <w:div w:id="1969120631">
      <w:bodyDiv w:val="1"/>
      <w:marLeft w:val="0"/>
      <w:marRight w:val="0"/>
      <w:marTop w:val="0"/>
      <w:marBottom w:val="0"/>
      <w:divBdr>
        <w:top w:val="none" w:sz="0" w:space="0" w:color="auto"/>
        <w:left w:val="none" w:sz="0" w:space="0" w:color="auto"/>
        <w:bottom w:val="none" w:sz="0" w:space="0" w:color="auto"/>
        <w:right w:val="none" w:sz="0" w:space="0" w:color="auto"/>
      </w:divBdr>
    </w:div>
    <w:div w:id="1976256257">
      <w:bodyDiv w:val="1"/>
      <w:marLeft w:val="0"/>
      <w:marRight w:val="0"/>
      <w:marTop w:val="0"/>
      <w:marBottom w:val="0"/>
      <w:divBdr>
        <w:top w:val="none" w:sz="0" w:space="0" w:color="auto"/>
        <w:left w:val="none" w:sz="0" w:space="0" w:color="auto"/>
        <w:bottom w:val="none" w:sz="0" w:space="0" w:color="auto"/>
        <w:right w:val="none" w:sz="0" w:space="0" w:color="auto"/>
      </w:divBdr>
    </w:div>
    <w:div w:id="1978535091">
      <w:bodyDiv w:val="1"/>
      <w:marLeft w:val="0"/>
      <w:marRight w:val="0"/>
      <w:marTop w:val="0"/>
      <w:marBottom w:val="0"/>
      <w:divBdr>
        <w:top w:val="none" w:sz="0" w:space="0" w:color="auto"/>
        <w:left w:val="none" w:sz="0" w:space="0" w:color="auto"/>
        <w:bottom w:val="none" w:sz="0" w:space="0" w:color="auto"/>
        <w:right w:val="none" w:sz="0" w:space="0" w:color="auto"/>
      </w:divBdr>
    </w:div>
    <w:div w:id="206066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0661-020-08500-4" TargetMode="External"/><Relationship Id="rId13" Type="http://schemas.openxmlformats.org/officeDocument/2006/relationships/hyperlink" Target="https://wjaets.com/content/heavy-metal-concentrations-levels-groundwater-and-wastewater-sources-parts-trans-amadi-port?utm_source=chatgpt.com" TargetMode="External"/><Relationship Id="rId18" Type="http://schemas.openxmlformats.org/officeDocument/2006/relationships/hyperlink" Target="https://doi.org/10.1016/j.scitotenv.2020.140127"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i.org/10.1007/s11356-018-1853-1" TargetMode="External"/><Relationship Id="rId12" Type="http://schemas.openxmlformats.org/officeDocument/2006/relationships/hyperlink" Target="https://doi.org/10.30574/wjaets.2022.5.2.0049" TargetMode="External"/><Relationship Id="rId17" Type="http://schemas.openxmlformats.org/officeDocument/2006/relationships/hyperlink" Target="https://unesdoc.unesco.org/" TargetMode="External"/><Relationship Id="rId2" Type="http://schemas.openxmlformats.org/officeDocument/2006/relationships/styles" Target="styles.xml"/><Relationship Id="rId16" Type="http://schemas.openxmlformats.org/officeDocument/2006/relationships/hyperlink" Target="https://doi.org/10.1016/j.ecolind.2020.107218"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0040-016-1516-6" TargetMode="External"/><Relationship Id="rId5" Type="http://schemas.openxmlformats.org/officeDocument/2006/relationships/footnotes" Target="footnotes.xml"/><Relationship Id="rId15" Type="http://schemas.openxmlformats.org/officeDocument/2006/relationships/hyperlink" Target="https://doi.org/10.12691/ajwr-1-3-3" TargetMode="External"/><Relationship Id="rId10" Type="http://schemas.openxmlformats.org/officeDocument/2006/relationships/hyperlink" Target="https://www.sciencedirect.com/science/article/pii/S2451912X25000170?utm_source=chatgpt.com" TargetMode="External"/><Relationship Id="rId19" Type="http://schemas.openxmlformats.org/officeDocument/2006/relationships/hyperlink" Target="https://www.who.int/" TargetMode="External"/><Relationship Id="rId4" Type="http://schemas.openxmlformats.org/officeDocument/2006/relationships/webSettings" Target="webSettings.xml"/><Relationship Id="rId9" Type="http://schemas.openxmlformats.org/officeDocument/2006/relationships/hyperlink" Target="https://doi.org/%5Bcomplete" TargetMode="External"/><Relationship Id="rId14" Type="http://schemas.openxmlformats.org/officeDocument/2006/relationships/hyperlink" Target="https://doi.org/10.1016/j.gsd.2017.05.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19</Pages>
  <Words>4972</Words>
  <Characters>28347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ebimotimi bestman</dc:creator>
  <cp:keywords/>
  <dc:description/>
  <cp:lastModifiedBy>USER</cp:lastModifiedBy>
  <cp:revision>6</cp:revision>
  <dcterms:created xsi:type="dcterms:W3CDTF">2026-05-22T22:32:00Z</dcterms:created>
  <dcterms:modified xsi:type="dcterms:W3CDTF">2026-05-30T03:46:00Z</dcterms:modified>
</cp:coreProperties>
</file>