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441" w:rsidRDefault="004260B0" w:rsidP="00EA2734">
      <w:pPr>
        <w:pStyle w:val="Heading7"/>
        <w:numPr>
          <w:ilvl w:val="0"/>
          <w:numId w:val="0"/>
        </w:numPr>
        <w:jc w:val="center"/>
        <w:rPr>
          <w:rFonts w:ascii="Times New Roman" w:hAnsi="Times New Roman" w:cs="Times New Roman"/>
          <w:b/>
        </w:rPr>
      </w:pPr>
      <w:r>
        <w:rPr>
          <w:rFonts w:ascii="Times New Roman" w:hAnsi="Times New Roman" w:cs="Times New Roman"/>
          <w:b/>
        </w:rPr>
        <w:t xml:space="preserve"> SOCIO-ECONOMIC AND SPATIAL DETERMINANTS OF HOUSHOLDS’ WATER ACCESSIBILITY IN LOKOJA, NIGERIA</w:t>
      </w:r>
    </w:p>
    <w:p w:rsidR="003B5441" w:rsidRDefault="004260B0" w:rsidP="00EA27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3B5441" w:rsidRDefault="004260B0" w:rsidP="00EA273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 M. &amp; Dare, E. </w:t>
      </w:r>
      <w:proofErr w:type="spellStart"/>
      <w:r>
        <w:rPr>
          <w:rFonts w:ascii="Times New Roman" w:hAnsi="Times New Roman" w:cs="Times New Roman"/>
          <w:sz w:val="24"/>
          <w:szCs w:val="24"/>
        </w:rPr>
        <w:t>Alaba</w:t>
      </w:r>
      <w:proofErr w:type="spellEnd"/>
    </w:p>
    <w:p w:rsidR="003B5441" w:rsidRDefault="004260B0" w:rsidP="00EA2734">
      <w:pPr>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Faculty of </w:t>
      </w:r>
      <w:proofErr w:type="gramStart"/>
      <w:r>
        <w:rPr>
          <w:rFonts w:ascii="Times New Roman" w:hAnsi="Times New Roman" w:cs="Times New Roman"/>
          <w:sz w:val="24"/>
          <w:szCs w:val="24"/>
        </w:rPr>
        <w:t>Environmental  Design</w:t>
      </w:r>
      <w:proofErr w:type="gramEnd"/>
      <w:r>
        <w:rPr>
          <w:rFonts w:ascii="Times New Roman" w:hAnsi="Times New Roman" w:cs="Times New Roman"/>
          <w:sz w:val="24"/>
          <w:szCs w:val="24"/>
        </w:rPr>
        <w:t xml:space="preserve"> and Management , Department of Urban and Regional Planning, University of Ibadan, Nigeria </w:t>
      </w:r>
    </w:p>
    <w:p w:rsidR="003B5441" w:rsidRDefault="00355D8C" w:rsidP="00EA2734">
      <w:pPr>
        <w:spacing w:line="240" w:lineRule="auto"/>
        <w:ind w:left="360"/>
        <w:jc w:val="center"/>
        <w:rPr>
          <w:rFonts w:ascii="Times New Roman" w:hAnsi="Times New Roman" w:cs="Times New Roman"/>
          <w:sz w:val="24"/>
          <w:szCs w:val="24"/>
        </w:rPr>
      </w:pPr>
      <w:hyperlink r:id="rId6" w:history="1">
        <w:r w:rsidR="004260B0">
          <w:rPr>
            <w:rStyle w:val="Hyperlink"/>
            <w:rFonts w:ascii="Times New Roman" w:hAnsi="Times New Roman" w:cs="Times New Roman"/>
            <w:sz w:val="24"/>
            <w:szCs w:val="24"/>
          </w:rPr>
          <w:t>dare.ea@ksu.edu.ng</w:t>
        </w:r>
      </w:hyperlink>
    </w:p>
    <w:p w:rsidR="003B5441" w:rsidRDefault="004260B0" w:rsidP="00EA2734">
      <w:pPr>
        <w:pStyle w:val="ListParagraph"/>
        <w:rPr>
          <w:sz w:val="24"/>
          <w:szCs w:val="24"/>
        </w:rPr>
      </w:pPr>
      <w:r>
        <w:rPr>
          <w:sz w:val="24"/>
          <w:szCs w:val="24"/>
        </w:rPr>
        <w:t xml:space="preserve"> </w:t>
      </w:r>
      <w:r>
        <w:rPr>
          <w:sz w:val="24"/>
          <w:szCs w:val="24"/>
        </w:rPr>
        <w:tab/>
      </w:r>
      <w:r>
        <w:rPr>
          <w:sz w:val="24"/>
          <w:szCs w:val="24"/>
        </w:rPr>
        <w:tab/>
      </w:r>
      <w:r>
        <w:rPr>
          <w:sz w:val="24"/>
          <w:szCs w:val="24"/>
        </w:rPr>
        <w:tab/>
      </w:r>
      <w:r w:rsidRPr="004260B0">
        <w:rPr>
          <w:sz w:val="24"/>
          <w:szCs w:val="24"/>
        </w:rPr>
        <w:t>https://orcid.org/0009-0009-4705-0930</w:t>
      </w:r>
    </w:p>
    <w:p w:rsidR="003B5441" w:rsidRDefault="004260B0" w:rsidP="00EA2734">
      <w:pPr>
        <w:tabs>
          <w:tab w:val="left" w:pos="5325"/>
        </w:tabs>
        <w:spacing w:after="0" w:line="240" w:lineRule="auto"/>
        <w:ind w:left="2880" w:firstLine="720"/>
        <w:jc w:val="both"/>
        <w:rPr>
          <w:rFonts w:ascii="Times New Roman" w:hAnsi="Times New Roman" w:cs="Times New Roman"/>
          <w:b/>
          <w:sz w:val="24"/>
          <w:szCs w:val="24"/>
        </w:rPr>
      </w:pPr>
      <w:bookmarkStart w:id="0" w:name="_Hlk196814348"/>
      <w:r>
        <w:rPr>
          <w:rFonts w:ascii="Times New Roman" w:hAnsi="Times New Roman" w:cs="Times New Roman"/>
          <w:b/>
          <w:sz w:val="24"/>
          <w:szCs w:val="24"/>
        </w:rPr>
        <w:t>ABSTRACT</w:t>
      </w:r>
    </w:p>
    <w:p w:rsidR="003B5441" w:rsidRDefault="004260B0" w:rsidP="00EA2734">
      <w:pPr>
        <w:spacing w:line="240" w:lineRule="auto"/>
        <w:jc w:val="both"/>
        <w:rPr>
          <w:rFonts w:ascii="Times New Roman" w:hAnsi="Times New Roman" w:cs="Times New Roman"/>
          <w:i/>
          <w:szCs w:val="24"/>
        </w:rPr>
      </w:pPr>
      <w:r>
        <w:rPr>
          <w:rFonts w:ascii="Times New Roman" w:hAnsi="Times New Roman" w:cs="Times New Roman"/>
          <w:i/>
          <w:spacing w:val="1"/>
          <w:szCs w:val="24"/>
        </w:rPr>
        <w:t xml:space="preserve">Access to adequate water is a major challenge facing many households in Nigeria especially In </w:t>
      </w:r>
      <w:proofErr w:type="spellStart"/>
      <w:r>
        <w:rPr>
          <w:rFonts w:ascii="Times New Roman" w:hAnsi="Times New Roman" w:cs="Times New Roman"/>
          <w:i/>
          <w:spacing w:val="1"/>
          <w:szCs w:val="24"/>
        </w:rPr>
        <w:t>Lokoja</w:t>
      </w:r>
      <w:proofErr w:type="spellEnd"/>
      <w:r>
        <w:rPr>
          <w:rFonts w:ascii="Times New Roman" w:hAnsi="Times New Roman" w:cs="Times New Roman"/>
          <w:i/>
          <w:spacing w:val="1"/>
          <w:szCs w:val="24"/>
        </w:rPr>
        <w:t xml:space="preserve">, which </w:t>
      </w:r>
      <w:r>
        <w:rPr>
          <w:rFonts w:ascii="Times New Roman" w:hAnsi="Times New Roman" w:cs="Times New Roman"/>
          <w:i/>
          <w:szCs w:val="24"/>
        </w:rPr>
        <w:t xml:space="preserve">has the largest burden of morbidity and mortality. Previous studies on water accessibility focused on quality, without considering the pattern of urban households’ access to water based on geographic location and household socio-economic characteristics. Therefore, this study investigated socio-economic and spatial determinants of households’ access to safe water in </w:t>
      </w:r>
      <w:proofErr w:type="spellStart"/>
      <w:r>
        <w:rPr>
          <w:rFonts w:ascii="Times New Roman" w:hAnsi="Times New Roman" w:cs="Times New Roman"/>
          <w:i/>
          <w:szCs w:val="24"/>
        </w:rPr>
        <w:t>Lokoja</w:t>
      </w:r>
      <w:proofErr w:type="spellEnd"/>
      <w:r>
        <w:rPr>
          <w:rFonts w:ascii="Times New Roman" w:hAnsi="Times New Roman" w:cs="Times New Roman"/>
          <w:i/>
          <w:szCs w:val="24"/>
        </w:rPr>
        <w:t xml:space="preserve">, Nigeria with a view to developing practical and policy guidelines that will enhance access to safe drinking water. </w:t>
      </w:r>
      <w:r>
        <w:rPr>
          <w:rFonts w:ascii="Times New Roman" w:hAnsi="Times New Roman" w:cs="Times New Roman"/>
          <w:i/>
          <w:spacing w:val="3"/>
          <w:szCs w:val="24"/>
        </w:rPr>
        <w:t>Cross-sectional</w:t>
      </w:r>
      <w:r>
        <w:rPr>
          <w:rFonts w:ascii="Times New Roman" w:hAnsi="Times New Roman" w:cs="Times New Roman"/>
          <w:i/>
          <w:szCs w:val="24"/>
        </w:rPr>
        <w:t xml:space="preserve"> design was adopted. A semi-structured questionnaire was administered to 873 household heads in the six residential zones across </w:t>
      </w:r>
      <w:proofErr w:type="spellStart"/>
      <w:r>
        <w:rPr>
          <w:rFonts w:ascii="Times New Roman" w:hAnsi="Times New Roman" w:cs="Times New Roman"/>
          <w:i/>
          <w:szCs w:val="24"/>
        </w:rPr>
        <w:t>Lokoja</w:t>
      </w:r>
      <w:proofErr w:type="spellEnd"/>
      <w:r>
        <w:rPr>
          <w:rFonts w:ascii="Times New Roman" w:hAnsi="Times New Roman" w:cs="Times New Roman"/>
          <w:i/>
          <w:szCs w:val="24"/>
        </w:rPr>
        <w:t xml:space="preserve"> as identified in the </w:t>
      </w:r>
      <w:proofErr w:type="spellStart"/>
      <w:r>
        <w:rPr>
          <w:rFonts w:ascii="Times New Roman" w:hAnsi="Times New Roman" w:cs="Times New Roman"/>
          <w:i/>
          <w:szCs w:val="24"/>
        </w:rPr>
        <w:t>Lokoja</w:t>
      </w:r>
      <w:proofErr w:type="spellEnd"/>
      <w:r>
        <w:rPr>
          <w:rFonts w:ascii="Times New Roman" w:hAnsi="Times New Roman" w:cs="Times New Roman"/>
          <w:i/>
          <w:szCs w:val="24"/>
        </w:rPr>
        <w:t xml:space="preserve"> Urban Master Plan. This was obtained using </w:t>
      </w:r>
      <w:proofErr w:type="spellStart"/>
      <w:r>
        <w:rPr>
          <w:rFonts w:ascii="Times New Roman" w:hAnsi="Times New Roman" w:cs="Times New Roman"/>
          <w:i/>
          <w:szCs w:val="24"/>
        </w:rPr>
        <w:t>Neuman’s</w:t>
      </w:r>
      <w:proofErr w:type="spellEnd"/>
      <w:r>
        <w:rPr>
          <w:rFonts w:ascii="Times New Roman" w:hAnsi="Times New Roman" w:cs="Times New Roman"/>
          <w:i/>
          <w:szCs w:val="24"/>
        </w:rPr>
        <w:t xml:space="preserve"> sample size calculator based on the 2025 population projection of 58,219 households. The data were </w:t>
      </w:r>
      <w:proofErr w:type="spellStart"/>
      <w:r>
        <w:rPr>
          <w:rFonts w:ascii="Times New Roman" w:hAnsi="Times New Roman" w:cs="Times New Roman"/>
          <w:i/>
          <w:szCs w:val="24"/>
        </w:rPr>
        <w:t>analyesed</w:t>
      </w:r>
      <w:proofErr w:type="spellEnd"/>
      <w:r>
        <w:rPr>
          <w:rFonts w:ascii="Times New Roman" w:hAnsi="Times New Roman" w:cs="Times New Roman"/>
          <w:i/>
          <w:szCs w:val="24"/>
        </w:rPr>
        <w:t xml:space="preserve"> using descriptive and inferential statistics at p ≤ 0.05. Male-head households constituted 57.6%. Households sourced water from boreholes (64.5%), tube-well (11.5%) hand-dug well (28.9%), rain harvesting (2.7%) and stream (0.10%). About 59% households had optimal access to water, 26.9% intermediate access and 14.4% has basic access, while pipe-borne water was not functional. There is association between Socio-economic characteristics of households and access to safe water </w:t>
      </w:r>
      <w:r>
        <w:rPr>
          <w:rFonts w:ascii="Times New Roman" w:hAnsi="Times New Roman" w:cs="Times New Roman"/>
          <w:i/>
          <w:color w:val="000000"/>
          <w:szCs w:val="24"/>
        </w:rPr>
        <w:t>R</w:t>
      </w:r>
      <w:r>
        <w:rPr>
          <w:rFonts w:ascii="Times New Roman" w:hAnsi="Times New Roman" w:cs="Times New Roman"/>
          <w:i/>
          <w:color w:val="000000"/>
          <w:szCs w:val="24"/>
          <w:vertAlign w:val="superscript"/>
        </w:rPr>
        <w:t>2</w:t>
      </w:r>
      <w:r>
        <w:rPr>
          <w:rFonts w:ascii="Times New Roman" w:hAnsi="Times New Roman" w:cs="Times New Roman"/>
          <w:i/>
          <w:color w:val="000000"/>
          <w:szCs w:val="24"/>
        </w:rPr>
        <w:t>=0.54.</w:t>
      </w:r>
      <w:r>
        <w:rPr>
          <w:rFonts w:ascii="Times New Roman" w:hAnsi="Times New Roman" w:cs="Times New Roman"/>
          <w:i/>
          <w:szCs w:val="24"/>
        </w:rPr>
        <w:t xml:space="preserve"> The results obtained indicate that households has varied degree of water accessibility across residential zones in </w:t>
      </w:r>
      <w:proofErr w:type="spellStart"/>
      <w:r>
        <w:rPr>
          <w:rFonts w:ascii="Times New Roman" w:hAnsi="Times New Roman" w:cs="Times New Roman"/>
          <w:i/>
          <w:szCs w:val="24"/>
        </w:rPr>
        <w:t>Lokoja</w:t>
      </w:r>
      <w:proofErr w:type="spellEnd"/>
      <w:r>
        <w:rPr>
          <w:rFonts w:ascii="Times New Roman" w:hAnsi="Times New Roman" w:cs="Times New Roman"/>
          <w:i/>
          <w:szCs w:val="24"/>
        </w:rPr>
        <w:t xml:space="preserve">. To achieve equitable access to safe water, restoration of public water reservoir system, provision of </w:t>
      </w:r>
      <w:proofErr w:type="spellStart"/>
      <w:r>
        <w:rPr>
          <w:rFonts w:ascii="Times New Roman" w:hAnsi="Times New Roman" w:cs="Times New Roman"/>
          <w:i/>
          <w:szCs w:val="24"/>
        </w:rPr>
        <w:t>motorised</w:t>
      </w:r>
      <w:proofErr w:type="spellEnd"/>
      <w:r>
        <w:rPr>
          <w:rFonts w:ascii="Times New Roman" w:hAnsi="Times New Roman" w:cs="Times New Roman"/>
          <w:i/>
          <w:szCs w:val="24"/>
        </w:rPr>
        <w:t xml:space="preserve"> and hand-pumped boreholes especially in low and medium density areas were recommended among others.</w:t>
      </w:r>
    </w:p>
    <w:p w:rsidR="003B5441" w:rsidRDefault="004260B0" w:rsidP="00EA2734">
      <w:pPr>
        <w:spacing w:line="240" w:lineRule="auto"/>
        <w:ind w:right="90"/>
        <w:jc w:val="both"/>
        <w:rPr>
          <w:rFonts w:ascii="Times New Roman" w:hAnsi="Times New Roman" w:cs="Times New Roman"/>
          <w:spacing w:val="1"/>
          <w:sz w:val="24"/>
          <w:szCs w:val="24"/>
        </w:rPr>
      </w:pPr>
      <w:r>
        <w:rPr>
          <w:rFonts w:ascii="Times New Roman" w:hAnsi="Times New Roman" w:cs="Times New Roman"/>
          <w:b/>
          <w:sz w:val="24"/>
          <w:szCs w:val="24"/>
        </w:rPr>
        <w:t>K</w:t>
      </w:r>
      <w:r>
        <w:rPr>
          <w:rFonts w:ascii="Times New Roman" w:hAnsi="Times New Roman" w:cs="Times New Roman"/>
          <w:b/>
          <w:spacing w:val="3"/>
          <w:sz w:val="24"/>
          <w:szCs w:val="24"/>
        </w:rPr>
        <w:t>e</w:t>
      </w:r>
      <w:r>
        <w:rPr>
          <w:rFonts w:ascii="Times New Roman" w:hAnsi="Times New Roman" w:cs="Times New Roman"/>
          <w:b/>
          <w:spacing w:val="-5"/>
          <w:sz w:val="24"/>
          <w:szCs w:val="24"/>
        </w:rPr>
        <w:t>y</w:t>
      </w:r>
      <w:r>
        <w:rPr>
          <w:rFonts w:ascii="Times New Roman" w:hAnsi="Times New Roman" w:cs="Times New Roman"/>
          <w:b/>
          <w:sz w:val="24"/>
          <w:szCs w:val="24"/>
        </w:rPr>
        <w:t xml:space="preserve">words: </w:t>
      </w:r>
      <w:r>
        <w:rPr>
          <w:rFonts w:ascii="Times New Roman" w:hAnsi="Times New Roman" w:cs="Times New Roman"/>
          <w:spacing w:val="1"/>
          <w:sz w:val="24"/>
          <w:szCs w:val="24"/>
        </w:rPr>
        <w:t xml:space="preserve"> Access to safe water, Accessibility, </w:t>
      </w:r>
      <w:proofErr w:type="spellStart"/>
      <w:r>
        <w:rPr>
          <w:rFonts w:ascii="Times New Roman" w:hAnsi="Times New Roman" w:cs="Times New Roman"/>
          <w:spacing w:val="1"/>
          <w:sz w:val="24"/>
          <w:szCs w:val="24"/>
        </w:rPr>
        <w:t>Lokoja</w:t>
      </w:r>
      <w:proofErr w:type="spellEnd"/>
      <w:r>
        <w:rPr>
          <w:rFonts w:ascii="Times New Roman" w:hAnsi="Times New Roman" w:cs="Times New Roman"/>
          <w:spacing w:val="1"/>
          <w:sz w:val="24"/>
          <w:szCs w:val="24"/>
        </w:rPr>
        <w:t xml:space="preserve"> Water Supply</w:t>
      </w:r>
    </w:p>
    <w:bookmarkEnd w:id="0"/>
    <w:p w:rsidR="003B5441" w:rsidRDefault="003B5441" w:rsidP="00EA2734">
      <w:pPr>
        <w:spacing w:after="0" w:line="240" w:lineRule="auto"/>
        <w:jc w:val="center"/>
        <w:rPr>
          <w:rFonts w:ascii="Times New Roman" w:hAnsi="Times New Roman" w:cs="Times New Roman"/>
          <w:b/>
          <w:sz w:val="24"/>
          <w:szCs w:val="24"/>
        </w:rPr>
      </w:pPr>
    </w:p>
    <w:p w:rsidR="003B5441" w:rsidRDefault="003B5441"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EA2734" w:rsidRDefault="00EA2734" w:rsidP="00EA2734">
      <w:pPr>
        <w:spacing w:after="0" w:line="240" w:lineRule="auto"/>
        <w:jc w:val="center"/>
        <w:rPr>
          <w:rFonts w:ascii="Times New Roman" w:hAnsi="Times New Roman" w:cs="Times New Roman"/>
          <w:b/>
          <w:sz w:val="24"/>
          <w:szCs w:val="24"/>
        </w:rPr>
      </w:pPr>
    </w:p>
    <w:p w:rsidR="003B5441" w:rsidRDefault="003B5441" w:rsidP="00EA2734">
      <w:pPr>
        <w:spacing w:after="0" w:line="240" w:lineRule="auto"/>
        <w:jc w:val="center"/>
        <w:rPr>
          <w:rFonts w:ascii="Times New Roman" w:hAnsi="Times New Roman" w:cs="Times New Roman"/>
          <w:b/>
          <w:sz w:val="24"/>
          <w:szCs w:val="24"/>
        </w:rPr>
      </w:pPr>
    </w:p>
    <w:p w:rsidR="003B5441" w:rsidRDefault="003B5441" w:rsidP="00EA2734">
      <w:pPr>
        <w:spacing w:after="0" w:line="240" w:lineRule="auto"/>
        <w:jc w:val="center"/>
        <w:rPr>
          <w:rFonts w:ascii="Times New Roman" w:hAnsi="Times New Roman" w:cs="Times New Roman"/>
          <w:b/>
          <w:sz w:val="24"/>
          <w:szCs w:val="24"/>
        </w:rPr>
      </w:pPr>
    </w:p>
    <w:p w:rsidR="003B5441" w:rsidRDefault="003B5441" w:rsidP="00EA2734">
      <w:pPr>
        <w:spacing w:after="0" w:line="240" w:lineRule="auto"/>
        <w:jc w:val="center"/>
        <w:rPr>
          <w:rFonts w:ascii="Times New Roman" w:hAnsi="Times New Roman" w:cs="Times New Roman"/>
          <w:b/>
          <w:sz w:val="24"/>
          <w:szCs w:val="24"/>
        </w:rPr>
      </w:pPr>
    </w:p>
    <w:p w:rsidR="003B5441" w:rsidRDefault="004260B0" w:rsidP="00EA273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INTRODUCTION</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2010, the United Nations General Assembly officially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the availability of clean and sufficient water, as well as proper sanitation, as an essential human right. It urged all nations to intensify </w:t>
      </w:r>
      <w:r>
        <w:rPr>
          <w:rFonts w:ascii="Times New Roman" w:hAnsi="Times New Roman" w:cs="Times New Roman"/>
          <w:sz w:val="24"/>
          <w:szCs w:val="24"/>
        </w:rPr>
        <w:lastRenderedPageBreak/>
        <w:t>their actions to guarantee affordable, dependable, and safe water services for everyone (United Nations, 2010).</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Many urban settlements have developed without adequate consideration for wastewater management and this has increased the vulnerability of groundwater resources to contamination. UN-Water/Africa classifies Sub-Saharan Africa as water-deficient, suggesting a lack of access to reliable water for consumption. In several nations in this part of Africa, pipe-borne water delivery service is disrupted; households are either without water or have access to water for a restricted number of hours each day.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global monitoring of water access advances under the Sustainable Development Goals (SDGs) framework, there is growing recognition of the need to understand the complex social and economic dynamics that shape access, usage patterns, and lived experiences. Such insight is crucial for promoting equity in policy interventions and ensuring that water supply initiatives deliver meaningful benefits. </w:t>
      </w:r>
      <w:proofErr w:type="spellStart"/>
      <w:r>
        <w:rPr>
          <w:rFonts w:ascii="Times New Roman" w:eastAsia="Times New Roman" w:hAnsi="Times New Roman" w:cs="Times New Roman"/>
          <w:sz w:val="24"/>
          <w:szCs w:val="24"/>
        </w:rPr>
        <w:t>Lokoja</w:t>
      </w:r>
      <w:proofErr w:type="spellEnd"/>
      <w:r>
        <w:rPr>
          <w:rFonts w:ascii="Times New Roman" w:eastAsia="Times New Roman" w:hAnsi="Times New Roman" w:cs="Times New Roman"/>
          <w:sz w:val="24"/>
          <w:szCs w:val="24"/>
        </w:rPr>
        <w:t xml:space="preserve"> is a confluence city to two major rivers in Africa, river Niger and Benue yet the households could not have access to safe water. In 2007, The Greater </w:t>
      </w:r>
      <w:proofErr w:type="spellStart"/>
      <w:r>
        <w:rPr>
          <w:rFonts w:ascii="Times New Roman" w:eastAsia="Times New Roman" w:hAnsi="Times New Roman" w:cs="Times New Roman"/>
          <w:sz w:val="24"/>
          <w:szCs w:val="24"/>
        </w:rPr>
        <w:t>Lokoja</w:t>
      </w:r>
      <w:proofErr w:type="spellEnd"/>
      <w:r>
        <w:rPr>
          <w:rFonts w:ascii="Times New Roman" w:eastAsia="Times New Roman" w:hAnsi="Times New Roman" w:cs="Times New Roman"/>
          <w:sz w:val="24"/>
          <w:szCs w:val="24"/>
        </w:rPr>
        <w:t xml:space="preserve"> water supply scheme was awarded to the Chinese Geo- Construction Company at the rate of $83, 000, 000, 00 through counterpart funding with the Word Bank and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State Government. The water project was to supply 10 million gallons water per day to Grater </w:t>
      </w:r>
      <w:proofErr w:type="spellStart"/>
      <w:r>
        <w:rPr>
          <w:rFonts w:ascii="Times New Roman" w:eastAsia="Times New Roman" w:hAnsi="Times New Roman" w:cs="Times New Roman"/>
          <w:sz w:val="24"/>
          <w:szCs w:val="24"/>
        </w:rPr>
        <w:t>Lokoja</w:t>
      </w:r>
      <w:proofErr w:type="spellEnd"/>
      <w:r>
        <w:rPr>
          <w:rFonts w:ascii="Times New Roman" w:eastAsia="Times New Roman" w:hAnsi="Times New Roman" w:cs="Times New Roman"/>
          <w:sz w:val="24"/>
          <w:szCs w:val="24"/>
        </w:rPr>
        <w:t xml:space="preserve">. The water scheme was in operational </w:t>
      </w:r>
      <w:proofErr w:type="gramStart"/>
      <w:r>
        <w:rPr>
          <w:rFonts w:ascii="Times New Roman" w:eastAsia="Times New Roman" w:hAnsi="Times New Roman" w:cs="Times New Roman"/>
          <w:sz w:val="24"/>
          <w:szCs w:val="24"/>
        </w:rPr>
        <w:t>between 2011-2017</w:t>
      </w:r>
      <w:proofErr w:type="gramEnd"/>
      <w:r>
        <w:rPr>
          <w:rFonts w:ascii="Times New Roman" w:eastAsia="Times New Roman" w:hAnsi="Times New Roman" w:cs="Times New Roman"/>
          <w:sz w:val="24"/>
          <w:szCs w:val="24"/>
        </w:rPr>
        <w:t xml:space="preserve">. The concern for this study are: what are the spatial distributions of access to safe water? What is the association between socio-economic characteristics of households and access to safe water? Against this background this study seeks to examine socio-economic and spatial determinant of access to safe water in </w:t>
      </w:r>
      <w:proofErr w:type="spellStart"/>
      <w:r>
        <w:rPr>
          <w:rFonts w:ascii="Times New Roman" w:eastAsia="Times New Roman" w:hAnsi="Times New Roman" w:cs="Times New Roman"/>
          <w:sz w:val="24"/>
          <w:szCs w:val="24"/>
        </w:rPr>
        <w:t>Lokoja</w:t>
      </w:r>
      <w:proofErr w:type="spellEnd"/>
    </w:p>
    <w:p w:rsidR="003B5441" w:rsidRDefault="004260B0" w:rsidP="00EA2734">
      <w:pPr>
        <w:spacing w:line="240" w:lineRule="auto"/>
        <w:rPr>
          <w:rFonts w:ascii="Times New Roman" w:hAnsi="Times New Roman" w:cs="Times New Roman"/>
          <w:b/>
          <w:sz w:val="24"/>
          <w:szCs w:val="24"/>
        </w:rPr>
      </w:pPr>
      <w:r>
        <w:rPr>
          <w:rFonts w:ascii="Times New Roman" w:hAnsi="Times New Roman" w:cs="Times New Roman"/>
          <w:b/>
          <w:sz w:val="24"/>
          <w:szCs w:val="24"/>
        </w:rPr>
        <w:t>LITERATURE REVIEW</w:t>
      </w:r>
    </w:p>
    <w:p w:rsidR="003B5441" w:rsidRDefault="004260B0" w:rsidP="00EA2734">
      <w:pPr>
        <w:spacing w:after="14" w:line="240" w:lineRule="auto"/>
        <w:ind w:right="-15"/>
        <w:rPr>
          <w:rFonts w:ascii="Times New Roman" w:hAnsi="Times New Roman" w:cs="Times New Roman"/>
          <w:i/>
          <w:sz w:val="24"/>
          <w:szCs w:val="24"/>
        </w:rPr>
      </w:pPr>
      <w:r>
        <w:rPr>
          <w:rFonts w:ascii="Times New Roman" w:hAnsi="Times New Roman" w:cs="Times New Roman"/>
          <w:i/>
          <w:sz w:val="24"/>
          <w:szCs w:val="24"/>
        </w:rPr>
        <w:t xml:space="preserve">Conceptual clarification </w:t>
      </w:r>
    </w:p>
    <w:p w:rsidR="003B5441" w:rsidRDefault="004260B0" w:rsidP="00EA2734">
      <w:pPr>
        <w:tabs>
          <w:tab w:val="left" w:pos="1149"/>
          <w:tab w:val="left" w:pos="1563"/>
        </w:tabs>
        <w:spacing w:after="0" w:line="240" w:lineRule="auto"/>
        <w:ind w:left="643"/>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3B5441" w:rsidRDefault="004260B0" w:rsidP="00EA2734">
      <w:pPr>
        <w:numPr>
          <w:ilvl w:val="0"/>
          <w:numId w:val="46"/>
        </w:numPr>
        <w:spacing w:after="2" w:line="240" w:lineRule="auto"/>
        <w:ind w:hanging="566"/>
        <w:jc w:val="both"/>
        <w:rPr>
          <w:rFonts w:ascii="Times New Roman" w:hAnsi="Times New Roman" w:cs="Times New Roman"/>
          <w:sz w:val="24"/>
          <w:szCs w:val="24"/>
        </w:rPr>
      </w:pPr>
      <w:r>
        <w:rPr>
          <w:rFonts w:ascii="Times New Roman" w:hAnsi="Times New Roman" w:cs="Times New Roman"/>
          <w:sz w:val="24"/>
          <w:szCs w:val="24"/>
        </w:rPr>
        <w:t xml:space="preserve">Accessibility </w:t>
      </w:r>
    </w:p>
    <w:p w:rsidR="003B5441" w:rsidRDefault="004260B0" w:rsidP="00EA2734">
      <w:pPr>
        <w:spacing w:after="0" w:line="240" w:lineRule="auto"/>
        <w:ind w:left="643"/>
        <w:rPr>
          <w:rFonts w:ascii="Times New Roman" w:hAnsi="Times New Roman" w:cs="Times New Roman"/>
          <w:sz w:val="24"/>
          <w:szCs w:val="24"/>
        </w:rPr>
      </w:pPr>
      <w:r>
        <w:rPr>
          <w:rFonts w:ascii="Times New Roman" w:hAnsi="Times New Roman" w:cs="Times New Roman"/>
          <w:sz w:val="24"/>
          <w:szCs w:val="24"/>
        </w:rPr>
        <w:t xml:space="preserve">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Accessibility is defined as the quality of being at hand when needed, or as the degree of which a product, device, or service and commodity is available to as many as possible. Accessibility can also be viewed as the ability to access and benefit from some system or entity. However, this concept is applicable to the study because access to water is essential to the health and wealth of a nation. From the foregoing, a conceptual framework for this study is therefore given below in a pictorial model in Figure 1.  </w:t>
      </w:r>
    </w:p>
    <w:p w:rsidR="00EA2734"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noProof/>
          <w:position w:val="-332"/>
          <w:sz w:val="24"/>
          <w:szCs w:val="24"/>
        </w:rPr>
        <w:drawing>
          <wp:inline distT="0" distB="0" distL="0" distR="0">
            <wp:extent cx="4981575" cy="1676400"/>
            <wp:effectExtent l="0" t="0" r="9525" b="0"/>
            <wp:docPr id="1026" name="Picture 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4"/>
                    <pic:cNvPicPr/>
                  </pic:nvPicPr>
                  <pic:blipFill>
                    <a:blip r:embed="rId7" cstate="print"/>
                    <a:srcRect/>
                    <a:stretch/>
                  </pic:blipFill>
                  <pic:spPr>
                    <a:xfrm>
                      <a:off x="0" y="0"/>
                      <a:ext cx="4982072" cy="1676567"/>
                    </a:xfrm>
                    <a:prstGeom prst="rect">
                      <a:avLst/>
                    </a:prstGeom>
                  </pic:spPr>
                </pic:pic>
              </a:graphicData>
            </a:graphic>
          </wp:inline>
        </w:drawing>
      </w:r>
    </w:p>
    <w:p w:rsidR="003B5441" w:rsidRPr="00EA2734" w:rsidRDefault="004260B0"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Conceptual model</w:t>
      </w:r>
    </w:p>
    <w:p w:rsidR="003B5441" w:rsidRDefault="004260B0" w:rsidP="00EA2734">
      <w:pPr>
        <w:spacing w:after="4" w:line="240" w:lineRule="auto"/>
        <w:ind w:right="-15"/>
        <w:jc w:val="center"/>
        <w:rPr>
          <w:rFonts w:ascii="Times New Roman" w:hAnsi="Times New Roman" w:cs="Times New Roman"/>
          <w:sz w:val="24"/>
          <w:szCs w:val="24"/>
        </w:rPr>
      </w:pPr>
      <w:r>
        <w:rPr>
          <w:rFonts w:ascii="Times New Roman" w:hAnsi="Times New Roman" w:cs="Times New Roman"/>
          <w:sz w:val="24"/>
          <w:szCs w:val="24"/>
        </w:rPr>
        <w:t xml:space="preserve">Source: Extracted from Levine, </w:t>
      </w:r>
      <w:proofErr w:type="spellStart"/>
      <w:r>
        <w:rPr>
          <w:rFonts w:ascii="Times New Roman" w:hAnsi="Times New Roman" w:cs="Times New Roman"/>
          <w:sz w:val="24"/>
          <w:szCs w:val="24"/>
        </w:rPr>
        <w:t>Grengs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Shen</w:t>
      </w:r>
      <w:proofErr w:type="spellEnd"/>
      <w:r>
        <w:rPr>
          <w:rFonts w:ascii="Times New Roman" w:hAnsi="Times New Roman" w:cs="Times New Roman"/>
          <w:sz w:val="24"/>
          <w:szCs w:val="24"/>
        </w:rPr>
        <w:t>, 2009</w:t>
      </w:r>
    </w:p>
    <w:p w:rsidR="003B5441" w:rsidRDefault="003B5441"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3B5441" w:rsidRDefault="004260B0" w:rsidP="00EA2734">
      <w:pPr>
        <w:pStyle w:val="ListParagraph"/>
        <w:numPr>
          <w:ilvl w:val="0"/>
          <w:numId w:val="46"/>
        </w:numPr>
        <w:spacing w:after="2"/>
        <w:jc w:val="both"/>
        <w:rPr>
          <w:sz w:val="24"/>
          <w:szCs w:val="24"/>
        </w:rPr>
      </w:pPr>
      <w:r>
        <w:rPr>
          <w:sz w:val="24"/>
          <w:szCs w:val="24"/>
        </w:rPr>
        <w:lastRenderedPageBreak/>
        <w:t>mobility</w:t>
      </w:r>
    </w:p>
    <w:p w:rsidR="003B5441" w:rsidRDefault="004260B0" w:rsidP="00EA2734">
      <w:pPr>
        <w:tabs>
          <w:tab w:val="left" w:pos="1532"/>
        </w:tabs>
        <w:spacing w:after="0" w:line="240" w:lineRule="auto"/>
        <w:ind w:left="64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Mobility refers to the ability to move between any two points in space, it involve the movement of people, information, materials and goods. A growing number of people move as a result of competition for scarce resources and economic hardship. When there is drought and scarcity human and animals are forced to move from area of deficit to abundance. For instance, Women in developing countries walk an average of 6 kilometers per day to collect drinking water, in Cameroun they spend an average of 6 hours per day while in Kenya, and about four hours is spent in dry season and two hours in wet season (National Institute of Statistics, Cameroun (NISC), 2004). </w:t>
      </w:r>
    </w:p>
    <w:p w:rsidR="003B5441" w:rsidRDefault="004260B0" w:rsidP="00EA2734">
      <w:pPr>
        <w:spacing w:after="2" w:line="240" w:lineRule="auto"/>
        <w:ind w:left="286"/>
        <w:jc w:val="both"/>
        <w:rPr>
          <w:rFonts w:ascii="Times New Roman" w:hAnsi="Times New Roman" w:cs="Times New Roman"/>
          <w:sz w:val="24"/>
          <w:szCs w:val="24"/>
        </w:rPr>
      </w:pPr>
      <w:r>
        <w:rPr>
          <w:rFonts w:ascii="Times New Roman" w:hAnsi="Times New Roman" w:cs="Times New Roman"/>
          <w:sz w:val="24"/>
          <w:szCs w:val="24"/>
        </w:rPr>
        <w:t xml:space="preserve">c. Proximity </w:t>
      </w:r>
    </w:p>
    <w:p w:rsidR="003B5441" w:rsidRDefault="004260B0" w:rsidP="00EA2734">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Accessibility means aggregate nearness whereas the Advanced English Dictionary defines proximity as nearness and it is often quantifying with the world close. Put another way, accessibility is the synonym of proximity. Living in household with access to proximate water source has several benefits; private well or in - house tap water may be of higher quality than water from community sources, close water source reduces the need for lengthy storage, and also limit bacteria growth, this can also free mothers from water fetching so that they can devote more time for child care. According to United Nation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Fund (2001) water points should be sufficiently close to household with a maximum distance of 500metres. </w:t>
      </w:r>
      <w:r>
        <w:rPr>
          <w:rFonts w:ascii="Times New Roman" w:eastAsia="Times New Roman" w:hAnsi="Times New Roman" w:cs="Times New Roman"/>
          <w:sz w:val="24"/>
          <w:szCs w:val="24"/>
        </w:rPr>
        <w:t xml:space="preserve">According to </w:t>
      </w:r>
      <w:r>
        <w:rPr>
          <w:rFonts w:ascii="Times New Roman" w:eastAsia="Times New Roman" w:hAnsi="Times New Roman" w:cs="Times New Roman"/>
          <w:iCs/>
          <w:sz w:val="24"/>
          <w:szCs w:val="24"/>
        </w:rPr>
        <w:t>UN General Comment No. 15 (para. 16</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every household, school, and workplace should have access to sufficient, safe, and acceptable water either on-site or in close proximity. The </w:t>
      </w:r>
      <w:r>
        <w:rPr>
          <w:rFonts w:ascii="Times New Roman" w:eastAsia="Times New Roman" w:hAnsi="Times New Roman" w:cs="Times New Roman"/>
          <w:bCs/>
          <w:sz w:val="24"/>
          <w:szCs w:val="24"/>
        </w:rPr>
        <w:t xml:space="preserve">World Health </w:t>
      </w:r>
      <w:proofErr w:type="spellStart"/>
      <w:r>
        <w:rPr>
          <w:rFonts w:ascii="Times New Roman" w:eastAsia="Times New Roman" w:hAnsi="Times New Roman" w:cs="Times New Roman"/>
          <w:bCs/>
          <w:sz w:val="24"/>
          <w:szCs w:val="24"/>
        </w:rPr>
        <w:t>Organisation</w:t>
      </w:r>
      <w:proofErr w:type="spellEnd"/>
      <w:r>
        <w:rPr>
          <w:rFonts w:ascii="Times New Roman" w:eastAsia="Times New Roman" w:hAnsi="Times New Roman" w:cs="Times New Roman"/>
          <w:bCs/>
          <w:sz w:val="24"/>
          <w:szCs w:val="24"/>
        </w:rPr>
        <w:t xml:space="preserve"> (WHO) and UNICEF (2000)</w:t>
      </w:r>
      <w:r>
        <w:rPr>
          <w:rFonts w:ascii="Times New Roman" w:eastAsia="Times New Roman" w:hAnsi="Times New Roman" w:cs="Times New Roman"/>
          <w:sz w:val="24"/>
          <w:szCs w:val="24"/>
        </w:rPr>
        <w:t xml:space="preserve"> recommend that water collection points be located within one </w:t>
      </w:r>
      <w:proofErr w:type="spellStart"/>
      <w:r>
        <w:rPr>
          <w:rFonts w:ascii="Times New Roman" w:eastAsia="Times New Roman" w:hAnsi="Times New Roman" w:cs="Times New Roman"/>
          <w:sz w:val="24"/>
          <w:szCs w:val="24"/>
        </w:rPr>
        <w:t>kilometre</w:t>
      </w:r>
      <w:proofErr w:type="spellEnd"/>
      <w:r>
        <w:rPr>
          <w:rFonts w:ascii="Times New Roman" w:eastAsia="Times New Roman" w:hAnsi="Times New Roman" w:cs="Times New Roman"/>
          <w:sz w:val="24"/>
          <w:szCs w:val="24"/>
        </w:rPr>
        <w:t xml:space="preserve"> of the home and that the total collection time should not exceed 30 minutes Table1. However, the </w:t>
      </w:r>
      <w:r>
        <w:rPr>
          <w:rFonts w:ascii="Times New Roman" w:eastAsia="Times New Roman" w:hAnsi="Times New Roman" w:cs="Times New Roman"/>
          <w:bCs/>
          <w:sz w:val="24"/>
          <w:szCs w:val="24"/>
        </w:rPr>
        <w:t>United Nations Office of the High Commissioner for Human Rights (UN OHCHR, 2010)</w:t>
      </w:r>
      <w:r>
        <w:rPr>
          <w:rFonts w:ascii="Times New Roman" w:eastAsia="Times New Roman" w:hAnsi="Times New Roman" w:cs="Times New Roman"/>
          <w:sz w:val="24"/>
          <w:szCs w:val="24"/>
        </w:rPr>
        <w:t xml:space="preserve"> reports that women in many African regions travel an average of six </w:t>
      </w:r>
      <w:proofErr w:type="spellStart"/>
      <w:r>
        <w:rPr>
          <w:rFonts w:ascii="Times New Roman" w:eastAsia="Times New Roman" w:hAnsi="Times New Roman" w:cs="Times New Roman"/>
          <w:sz w:val="24"/>
          <w:szCs w:val="24"/>
        </w:rPr>
        <w:t>kilometres</w:t>
      </w:r>
      <w:proofErr w:type="spellEnd"/>
      <w:r>
        <w:rPr>
          <w:rFonts w:ascii="Times New Roman" w:eastAsia="Times New Roman" w:hAnsi="Times New Roman" w:cs="Times New Roman"/>
          <w:sz w:val="24"/>
          <w:szCs w:val="24"/>
        </w:rPr>
        <w:t xml:space="preserve"> daily to fetch water, revealing a persistent gender gap in access and the physical burden associated with water collection.</w:t>
      </w:r>
    </w:p>
    <w:p w:rsidR="003B5441" w:rsidRDefault="003B5441" w:rsidP="00EA2734">
      <w:pPr>
        <w:spacing w:line="240" w:lineRule="auto"/>
        <w:jc w:val="both"/>
        <w:rPr>
          <w:rFonts w:ascii="Times New Roman" w:eastAsia="Times New Roman" w:hAnsi="Times New Roman" w:cs="Times New Roman"/>
          <w:sz w:val="24"/>
          <w:szCs w:val="24"/>
        </w:rPr>
      </w:pPr>
    </w:p>
    <w:p w:rsidR="003B5441" w:rsidRDefault="003B5441" w:rsidP="00EA2734">
      <w:pPr>
        <w:spacing w:line="240" w:lineRule="auto"/>
        <w:jc w:val="both"/>
        <w:rPr>
          <w:rFonts w:ascii="Times New Roman" w:hAnsi="Times New Roman" w:cs="Times New Roman"/>
          <w:b/>
          <w:sz w:val="24"/>
          <w:szCs w:val="24"/>
        </w:rPr>
      </w:pPr>
    </w:p>
    <w:p w:rsidR="003B5441" w:rsidRDefault="003B5441" w:rsidP="00EA2734">
      <w:pPr>
        <w:spacing w:line="240" w:lineRule="auto"/>
        <w:jc w:val="both"/>
        <w:rPr>
          <w:rFonts w:ascii="Times New Roman" w:hAnsi="Times New Roman" w:cs="Times New Roman"/>
          <w:b/>
          <w:sz w:val="24"/>
          <w:szCs w:val="24"/>
        </w:rPr>
      </w:pPr>
    </w:p>
    <w:p w:rsidR="003B5441" w:rsidRDefault="003B5441" w:rsidP="00EA2734">
      <w:pPr>
        <w:spacing w:line="240" w:lineRule="auto"/>
        <w:jc w:val="both"/>
        <w:rPr>
          <w:rFonts w:ascii="Times New Roman" w:hAnsi="Times New Roman" w:cs="Times New Roman"/>
          <w:b/>
          <w:sz w:val="24"/>
          <w:szCs w:val="24"/>
        </w:rPr>
      </w:pPr>
    </w:p>
    <w:p w:rsidR="003B5441" w:rsidRDefault="003B5441" w:rsidP="00EA2734">
      <w:pPr>
        <w:spacing w:line="240" w:lineRule="auto"/>
        <w:jc w:val="both"/>
        <w:rPr>
          <w:rFonts w:ascii="Times New Roman" w:hAnsi="Times New Roman" w:cs="Times New Roman"/>
          <w:b/>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World Health </w:t>
      </w:r>
      <w:proofErr w:type="spellStart"/>
      <w:r>
        <w:rPr>
          <w:rFonts w:ascii="Times New Roman" w:hAnsi="Times New Roman" w:cs="Times New Roman"/>
          <w:b/>
          <w:sz w:val="24"/>
          <w:szCs w:val="24"/>
        </w:rPr>
        <w:t>Organisation</w:t>
      </w:r>
      <w:proofErr w:type="spellEnd"/>
      <w:r>
        <w:rPr>
          <w:rFonts w:ascii="Times New Roman" w:hAnsi="Times New Roman" w:cs="Times New Roman"/>
          <w:b/>
          <w:sz w:val="24"/>
          <w:szCs w:val="24"/>
        </w:rPr>
        <w:t xml:space="preserve"> (WHO) water accessibility indicators.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43"/>
        <w:gridCol w:w="2443"/>
        <w:gridCol w:w="1671"/>
      </w:tblGrid>
      <w:tr w:rsidR="003B5441">
        <w:trPr>
          <w:trHeight w:val="662"/>
          <w:jc w:val="center"/>
        </w:trPr>
        <w:tc>
          <w:tcPr>
            <w:tcW w:w="2443" w:type="dxa"/>
            <w:tcBorders>
              <w:top w:val="single" w:sz="4" w:space="0" w:color="auto"/>
              <w:bottom w:val="single" w:sz="4" w:space="0" w:color="auto"/>
            </w:tcBorders>
          </w:tcPr>
          <w:p w:rsidR="003B5441" w:rsidRDefault="004260B0" w:rsidP="00EA2734">
            <w:pPr>
              <w:jc w:val="both"/>
              <w:rPr>
                <w:b/>
                <w:sz w:val="24"/>
                <w:szCs w:val="24"/>
              </w:rPr>
            </w:pPr>
            <w:r>
              <w:rPr>
                <w:b/>
                <w:sz w:val="24"/>
                <w:szCs w:val="24"/>
              </w:rPr>
              <w:t>Travel distance to collect water</w:t>
            </w:r>
          </w:p>
        </w:tc>
        <w:tc>
          <w:tcPr>
            <w:tcW w:w="2443" w:type="dxa"/>
            <w:tcBorders>
              <w:top w:val="single" w:sz="4" w:space="0" w:color="auto"/>
              <w:bottom w:val="single" w:sz="4" w:space="0" w:color="auto"/>
            </w:tcBorders>
          </w:tcPr>
          <w:p w:rsidR="003B5441" w:rsidRDefault="004260B0" w:rsidP="00EA2734">
            <w:pPr>
              <w:jc w:val="both"/>
              <w:rPr>
                <w:b/>
                <w:sz w:val="24"/>
                <w:szCs w:val="24"/>
              </w:rPr>
            </w:pPr>
            <w:r>
              <w:rPr>
                <w:b/>
                <w:sz w:val="24"/>
                <w:szCs w:val="24"/>
              </w:rPr>
              <w:t>(WHO) standard</w:t>
            </w:r>
          </w:p>
        </w:tc>
        <w:tc>
          <w:tcPr>
            <w:tcW w:w="2443" w:type="dxa"/>
            <w:tcBorders>
              <w:top w:val="single" w:sz="4" w:space="0" w:color="auto"/>
              <w:bottom w:val="single" w:sz="4" w:space="0" w:color="auto"/>
            </w:tcBorders>
          </w:tcPr>
          <w:p w:rsidR="003B5441" w:rsidRDefault="004260B0" w:rsidP="00EA2734">
            <w:pPr>
              <w:jc w:val="both"/>
              <w:rPr>
                <w:b/>
                <w:sz w:val="24"/>
                <w:szCs w:val="24"/>
              </w:rPr>
            </w:pPr>
            <w:r>
              <w:rPr>
                <w:b/>
                <w:sz w:val="24"/>
                <w:szCs w:val="24"/>
              </w:rPr>
              <w:t>Average time spent to collect water</w:t>
            </w:r>
          </w:p>
        </w:tc>
        <w:tc>
          <w:tcPr>
            <w:tcW w:w="1671" w:type="dxa"/>
            <w:tcBorders>
              <w:top w:val="single" w:sz="4" w:space="0" w:color="auto"/>
              <w:bottom w:val="single" w:sz="4" w:space="0" w:color="auto"/>
            </w:tcBorders>
          </w:tcPr>
          <w:p w:rsidR="003B5441" w:rsidRDefault="004260B0" w:rsidP="00EA2734">
            <w:pPr>
              <w:jc w:val="both"/>
              <w:rPr>
                <w:b/>
                <w:sz w:val="24"/>
                <w:szCs w:val="24"/>
              </w:rPr>
            </w:pPr>
            <w:r>
              <w:rPr>
                <w:b/>
                <w:sz w:val="24"/>
                <w:szCs w:val="24"/>
              </w:rPr>
              <w:t>WHO</w:t>
            </w:r>
          </w:p>
        </w:tc>
      </w:tr>
      <w:tr w:rsidR="003B5441">
        <w:trPr>
          <w:trHeight w:val="1306"/>
          <w:jc w:val="center"/>
        </w:trPr>
        <w:tc>
          <w:tcPr>
            <w:tcW w:w="2443" w:type="dxa"/>
            <w:tcBorders>
              <w:top w:val="single" w:sz="4" w:space="0" w:color="auto"/>
            </w:tcBorders>
          </w:tcPr>
          <w:p w:rsidR="003B5441" w:rsidRDefault="004260B0" w:rsidP="00EA2734">
            <w:pPr>
              <w:tabs>
                <w:tab w:val="left" w:pos="900"/>
              </w:tabs>
              <w:rPr>
                <w:sz w:val="24"/>
                <w:szCs w:val="24"/>
              </w:rPr>
            </w:pPr>
            <w:r>
              <w:rPr>
                <w:sz w:val="24"/>
                <w:szCs w:val="24"/>
              </w:rPr>
              <w:t>Water supply through multiple taps continuously &lt; 100m</w:t>
            </w:r>
          </w:p>
        </w:tc>
        <w:tc>
          <w:tcPr>
            <w:tcW w:w="2443" w:type="dxa"/>
            <w:tcBorders>
              <w:top w:val="single" w:sz="4" w:space="0" w:color="auto"/>
            </w:tcBorders>
          </w:tcPr>
          <w:p w:rsidR="003B5441" w:rsidRDefault="004260B0" w:rsidP="00EA2734">
            <w:pPr>
              <w:tabs>
                <w:tab w:val="right" w:pos="2227"/>
              </w:tabs>
              <w:rPr>
                <w:sz w:val="24"/>
                <w:szCs w:val="24"/>
              </w:rPr>
            </w:pPr>
            <w:r>
              <w:rPr>
                <w:sz w:val="24"/>
                <w:szCs w:val="24"/>
              </w:rPr>
              <w:t>(optima access)</w:t>
            </w:r>
            <w:r>
              <w:rPr>
                <w:sz w:val="24"/>
                <w:szCs w:val="24"/>
              </w:rPr>
              <w:tab/>
            </w:r>
          </w:p>
        </w:tc>
        <w:tc>
          <w:tcPr>
            <w:tcW w:w="2443" w:type="dxa"/>
            <w:tcBorders>
              <w:top w:val="single" w:sz="4" w:space="0" w:color="auto"/>
            </w:tcBorders>
          </w:tcPr>
          <w:p w:rsidR="003B5441" w:rsidRDefault="004260B0" w:rsidP="00EA2734">
            <w:pPr>
              <w:rPr>
                <w:sz w:val="24"/>
                <w:szCs w:val="24"/>
              </w:rPr>
            </w:pPr>
            <w:r>
              <w:rPr>
                <w:sz w:val="24"/>
                <w:szCs w:val="24"/>
              </w:rPr>
              <w:t>Water supplied through multiple taps within continuously five minutes</w:t>
            </w:r>
          </w:p>
        </w:tc>
        <w:tc>
          <w:tcPr>
            <w:tcW w:w="1671" w:type="dxa"/>
            <w:tcBorders>
              <w:top w:val="single" w:sz="4" w:space="0" w:color="auto"/>
            </w:tcBorders>
          </w:tcPr>
          <w:p w:rsidR="003B5441" w:rsidRDefault="004260B0" w:rsidP="00EA2734">
            <w:pPr>
              <w:rPr>
                <w:sz w:val="24"/>
                <w:szCs w:val="24"/>
              </w:rPr>
            </w:pPr>
            <w:r>
              <w:rPr>
                <w:sz w:val="24"/>
                <w:szCs w:val="24"/>
              </w:rPr>
              <w:t>Optima access.</w:t>
            </w:r>
          </w:p>
        </w:tc>
      </w:tr>
      <w:tr w:rsidR="003B5441">
        <w:trPr>
          <w:trHeight w:val="984"/>
          <w:jc w:val="center"/>
        </w:trPr>
        <w:tc>
          <w:tcPr>
            <w:tcW w:w="2443" w:type="dxa"/>
          </w:tcPr>
          <w:p w:rsidR="003B5441" w:rsidRDefault="004260B0" w:rsidP="00EA2734">
            <w:pPr>
              <w:rPr>
                <w:sz w:val="24"/>
                <w:szCs w:val="24"/>
              </w:rPr>
            </w:pPr>
            <w:r>
              <w:rPr>
                <w:sz w:val="24"/>
                <w:szCs w:val="24"/>
              </w:rPr>
              <w:t>101-200m</w:t>
            </w:r>
          </w:p>
        </w:tc>
        <w:tc>
          <w:tcPr>
            <w:tcW w:w="2443" w:type="dxa"/>
          </w:tcPr>
          <w:p w:rsidR="003B5441" w:rsidRDefault="004260B0" w:rsidP="00EA2734">
            <w:pPr>
              <w:rPr>
                <w:sz w:val="24"/>
                <w:szCs w:val="24"/>
              </w:rPr>
            </w:pPr>
            <w:r>
              <w:rPr>
                <w:sz w:val="24"/>
                <w:szCs w:val="24"/>
              </w:rPr>
              <w:t>One tap or within 100m (intermediate access)</w:t>
            </w:r>
          </w:p>
        </w:tc>
        <w:tc>
          <w:tcPr>
            <w:tcW w:w="2443" w:type="dxa"/>
          </w:tcPr>
          <w:p w:rsidR="003B5441" w:rsidRDefault="004260B0" w:rsidP="00EA2734">
            <w:pPr>
              <w:rPr>
                <w:sz w:val="24"/>
                <w:szCs w:val="24"/>
              </w:rPr>
            </w:pPr>
            <w:r>
              <w:rPr>
                <w:sz w:val="24"/>
                <w:szCs w:val="24"/>
              </w:rPr>
              <w:t>5 minutes to 30 minutes</w:t>
            </w:r>
          </w:p>
        </w:tc>
        <w:tc>
          <w:tcPr>
            <w:tcW w:w="1671" w:type="dxa"/>
          </w:tcPr>
          <w:p w:rsidR="003B5441" w:rsidRDefault="004260B0" w:rsidP="00EA2734">
            <w:pPr>
              <w:rPr>
                <w:sz w:val="24"/>
                <w:szCs w:val="24"/>
              </w:rPr>
            </w:pPr>
            <w:r>
              <w:rPr>
                <w:sz w:val="24"/>
                <w:szCs w:val="24"/>
              </w:rPr>
              <w:t>Intermediate access.</w:t>
            </w:r>
          </w:p>
        </w:tc>
      </w:tr>
      <w:tr w:rsidR="003B5441">
        <w:trPr>
          <w:trHeight w:val="662"/>
          <w:jc w:val="center"/>
        </w:trPr>
        <w:tc>
          <w:tcPr>
            <w:tcW w:w="2443" w:type="dxa"/>
          </w:tcPr>
          <w:p w:rsidR="003B5441" w:rsidRDefault="004260B0" w:rsidP="00EA2734">
            <w:pPr>
              <w:rPr>
                <w:sz w:val="24"/>
                <w:szCs w:val="24"/>
              </w:rPr>
            </w:pPr>
            <w:r>
              <w:rPr>
                <w:sz w:val="24"/>
                <w:szCs w:val="24"/>
              </w:rPr>
              <w:t>201-500m</w:t>
            </w:r>
          </w:p>
          <w:p w:rsidR="003B5441" w:rsidRDefault="004260B0" w:rsidP="00EA2734">
            <w:pPr>
              <w:rPr>
                <w:sz w:val="24"/>
                <w:szCs w:val="24"/>
              </w:rPr>
            </w:pPr>
            <w:r>
              <w:rPr>
                <w:sz w:val="24"/>
                <w:szCs w:val="24"/>
              </w:rPr>
              <w:t>500-1000m</w:t>
            </w:r>
          </w:p>
        </w:tc>
        <w:tc>
          <w:tcPr>
            <w:tcW w:w="2443" w:type="dxa"/>
          </w:tcPr>
          <w:p w:rsidR="003B5441" w:rsidRDefault="004260B0" w:rsidP="00EA2734">
            <w:pPr>
              <w:rPr>
                <w:sz w:val="24"/>
                <w:szCs w:val="24"/>
              </w:rPr>
            </w:pPr>
            <w:r>
              <w:rPr>
                <w:sz w:val="24"/>
                <w:szCs w:val="24"/>
              </w:rPr>
              <w:t>Between 100 and 1000m( basic access)</w:t>
            </w:r>
          </w:p>
        </w:tc>
        <w:tc>
          <w:tcPr>
            <w:tcW w:w="2443" w:type="dxa"/>
          </w:tcPr>
          <w:p w:rsidR="003B5441" w:rsidRDefault="004260B0" w:rsidP="00EA2734">
            <w:pPr>
              <w:rPr>
                <w:sz w:val="24"/>
                <w:szCs w:val="24"/>
              </w:rPr>
            </w:pPr>
            <w:r>
              <w:rPr>
                <w:sz w:val="24"/>
                <w:szCs w:val="24"/>
              </w:rPr>
              <w:t>30 minutes to 2 hours</w:t>
            </w:r>
          </w:p>
        </w:tc>
        <w:tc>
          <w:tcPr>
            <w:tcW w:w="1671" w:type="dxa"/>
          </w:tcPr>
          <w:p w:rsidR="003B5441" w:rsidRDefault="004260B0" w:rsidP="00EA2734">
            <w:pPr>
              <w:rPr>
                <w:sz w:val="24"/>
                <w:szCs w:val="24"/>
              </w:rPr>
            </w:pPr>
            <w:r>
              <w:rPr>
                <w:sz w:val="24"/>
                <w:szCs w:val="24"/>
              </w:rPr>
              <w:t>Basic access.</w:t>
            </w:r>
          </w:p>
        </w:tc>
      </w:tr>
      <w:tr w:rsidR="003B5441">
        <w:trPr>
          <w:trHeight w:val="1001"/>
          <w:jc w:val="center"/>
        </w:trPr>
        <w:tc>
          <w:tcPr>
            <w:tcW w:w="2443" w:type="dxa"/>
            <w:tcBorders>
              <w:bottom w:val="single" w:sz="4" w:space="0" w:color="auto"/>
            </w:tcBorders>
          </w:tcPr>
          <w:p w:rsidR="003B5441" w:rsidRDefault="004260B0" w:rsidP="00EA2734">
            <w:pPr>
              <w:rPr>
                <w:sz w:val="24"/>
                <w:szCs w:val="24"/>
              </w:rPr>
            </w:pPr>
            <w:r>
              <w:rPr>
                <w:sz w:val="24"/>
                <w:szCs w:val="24"/>
              </w:rPr>
              <w:t>1.1-2km (1.5km)</w:t>
            </w:r>
          </w:p>
          <w:p w:rsidR="003B5441" w:rsidRDefault="004260B0" w:rsidP="00EA2734">
            <w:pPr>
              <w:rPr>
                <w:sz w:val="24"/>
                <w:szCs w:val="24"/>
              </w:rPr>
            </w:pPr>
            <w:r>
              <w:rPr>
                <w:sz w:val="24"/>
                <w:szCs w:val="24"/>
              </w:rPr>
              <w:t>7.2km (3km)</w:t>
            </w:r>
          </w:p>
        </w:tc>
        <w:tc>
          <w:tcPr>
            <w:tcW w:w="2443" w:type="dxa"/>
            <w:tcBorders>
              <w:bottom w:val="single" w:sz="4" w:space="0" w:color="auto"/>
            </w:tcBorders>
          </w:tcPr>
          <w:p w:rsidR="003B5441" w:rsidRDefault="004260B0" w:rsidP="00EA2734">
            <w:pPr>
              <w:rPr>
                <w:sz w:val="24"/>
                <w:szCs w:val="24"/>
              </w:rPr>
            </w:pPr>
            <w:r>
              <w:rPr>
                <w:sz w:val="24"/>
                <w:szCs w:val="24"/>
              </w:rPr>
              <w:t>More than 1000m (no access)</w:t>
            </w:r>
          </w:p>
        </w:tc>
        <w:tc>
          <w:tcPr>
            <w:tcW w:w="2443" w:type="dxa"/>
            <w:tcBorders>
              <w:bottom w:val="single" w:sz="4" w:space="0" w:color="auto"/>
            </w:tcBorders>
          </w:tcPr>
          <w:p w:rsidR="003B5441" w:rsidRDefault="004260B0" w:rsidP="00EA2734">
            <w:pPr>
              <w:rPr>
                <w:sz w:val="24"/>
                <w:szCs w:val="24"/>
              </w:rPr>
            </w:pPr>
            <w:r>
              <w:rPr>
                <w:sz w:val="24"/>
                <w:szCs w:val="24"/>
              </w:rPr>
              <w:t>30 minutes to 2 hours</w:t>
            </w:r>
          </w:p>
          <w:p w:rsidR="003B5441" w:rsidRDefault="004260B0" w:rsidP="00EA2734">
            <w:pPr>
              <w:rPr>
                <w:sz w:val="24"/>
                <w:szCs w:val="24"/>
              </w:rPr>
            </w:pPr>
            <w:r>
              <w:rPr>
                <w:sz w:val="24"/>
                <w:szCs w:val="24"/>
              </w:rPr>
              <w:t>2-4 hours</w:t>
            </w:r>
          </w:p>
          <w:p w:rsidR="003B5441" w:rsidRDefault="004260B0" w:rsidP="00EA2734">
            <w:pPr>
              <w:rPr>
                <w:sz w:val="24"/>
                <w:szCs w:val="24"/>
              </w:rPr>
            </w:pPr>
            <w:r>
              <w:rPr>
                <w:sz w:val="24"/>
                <w:szCs w:val="24"/>
              </w:rPr>
              <w:t>4 hours.</w:t>
            </w:r>
          </w:p>
        </w:tc>
        <w:tc>
          <w:tcPr>
            <w:tcW w:w="1671" w:type="dxa"/>
            <w:tcBorders>
              <w:bottom w:val="single" w:sz="4" w:space="0" w:color="auto"/>
            </w:tcBorders>
          </w:tcPr>
          <w:p w:rsidR="003B5441" w:rsidRDefault="004260B0" w:rsidP="00EA2734">
            <w:pPr>
              <w:rPr>
                <w:sz w:val="24"/>
                <w:szCs w:val="24"/>
              </w:rPr>
            </w:pPr>
            <w:r>
              <w:rPr>
                <w:sz w:val="24"/>
                <w:szCs w:val="24"/>
              </w:rPr>
              <w:t>No access.</w:t>
            </w:r>
          </w:p>
        </w:tc>
      </w:tr>
    </w:tbl>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WHO (2004)</w:t>
      </w:r>
    </w:p>
    <w:p w:rsidR="003B5441" w:rsidRDefault="003B5441" w:rsidP="00EA2734">
      <w:pPr>
        <w:spacing w:line="240" w:lineRule="auto"/>
        <w:jc w:val="both"/>
        <w:rPr>
          <w:rFonts w:ascii="Times New Roman" w:eastAsia="Times New Roman" w:hAnsi="Times New Roman" w:cs="Times New Roman"/>
          <w:sz w:val="24"/>
          <w:szCs w:val="24"/>
        </w:rPr>
      </w:pPr>
    </w:p>
    <w:p w:rsidR="003B5441" w:rsidRDefault="004260B0" w:rsidP="00EA2734">
      <w:pPr>
        <w:spacing w:after="2" w:line="240" w:lineRule="auto"/>
        <w:ind w:left="852"/>
        <w:jc w:val="both"/>
        <w:rPr>
          <w:rFonts w:ascii="Times New Roman" w:hAnsi="Times New Roman" w:cs="Times New Roman"/>
          <w:sz w:val="24"/>
          <w:szCs w:val="24"/>
        </w:rPr>
      </w:pPr>
      <w:r>
        <w:rPr>
          <w:rFonts w:ascii="Times New Roman" w:hAnsi="Times New Roman" w:cs="Times New Roman"/>
          <w:sz w:val="24"/>
          <w:szCs w:val="24"/>
        </w:rPr>
        <w:t xml:space="preserve">d. Connectivity </w:t>
      </w:r>
    </w:p>
    <w:p w:rsidR="003B5441" w:rsidRDefault="004260B0" w:rsidP="00EA2734">
      <w:pPr>
        <w:spacing w:after="0" w:line="240" w:lineRule="auto"/>
        <w:ind w:left="643"/>
        <w:rPr>
          <w:rFonts w:ascii="Times New Roman" w:hAnsi="Times New Roman" w:cs="Times New Roman"/>
          <w:sz w:val="24"/>
          <w:szCs w:val="24"/>
        </w:rPr>
      </w:pPr>
      <w:r>
        <w:rPr>
          <w:rFonts w:ascii="Times New Roman" w:hAnsi="Times New Roman" w:cs="Times New Roman"/>
          <w:sz w:val="24"/>
          <w:szCs w:val="24"/>
        </w:rPr>
        <w:t xml:space="preserve"> </w:t>
      </w:r>
    </w:p>
    <w:p w:rsidR="00EA2734"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In-house connection is ultimately the goal of every individuals and population at large, this is because water will always be available with good quality and quantity.  Improved drinking water source includes household water connection located inside the house and other improved water sources such as public taps or standpipes, tube wells or boreholes, protected dug wells, protected springs and rain water collection, (WHO/UNICEF JMP, 2004). To ensure safety of drinking water supplies within the building system, plumbing practices must prevent the introduction of hazards to health and this can be achieved by ensuring that; pipes carrying either water or waste are water tight, cross connection between drinking water supply and waste water removal system do not occur, water is discharged without contaminating drinking water and plumbi</w:t>
      </w:r>
      <w:r w:rsidR="00EA2734">
        <w:rPr>
          <w:rFonts w:ascii="Times New Roman" w:hAnsi="Times New Roman" w:cs="Times New Roman"/>
          <w:sz w:val="24"/>
          <w:szCs w:val="24"/>
        </w:rPr>
        <w:t>ng system function efficiently.</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i/>
          <w:sz w:val="24"/>
          <w:szCs w:val="24"/>
        </w:rPr>
        <w:t>Water Accessibility and scarcity</w:t>
      </w:r>
      <w:r>
        <w:rPr>
          <w:rFonts w:ascii="Times New Roman" w:hAnsi="Times New Roman" w:cs="Times New Roman"/>
          <w:sz w:val="24"/>
          <w:szCs w:val="24"/>
        </w:rPr>
        <w:t xml:space="preserve">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Access to water is defined as a condition of uninterrupted contact and use of water for different purposes, and it can be in terms of quality and cost of getting water for various uses (</w:t>
      </w:r>
      <w:proofErr w:type="spellStart"/>
      <w:r>
        <w:rPr>
          <w:rFonts w:ascii="Times New Roman" w:hAnsi="Times New Roman" w:cs="Times New Roman"/>
          <w:sz w:val="24"/>
          <w:szCs w:val="24"/>
        </w:rPr>
        <w:t>Ifabiyi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Ogunbode</w:t>
      </w:r>
      <w:proofErr w:type="spellEnd"/>
      <w:r>
        <w:rPr>
          <w:rFonts w:ascii="Times New Roman" w:hAnsi="Times New Roman" w:cs="Times New Roman"/>
          <w:sz w:val="24"/>
          <w:szCs w:val="24"/>
        </w:rPr>
        <w:t>, 2014). Water scarcity can be defined as the lack of access to potable water (</w:t>
      </w:r>
      <w:proofErr w:type="spellStart"/>
      <w:r>
        <w:rPr>
          <w:rFonts w:ascii="Times New Roman" w:hAnsi="Times New Roman" w:cs="Times New Roman"/>
          <w:sz w:val="24"/>
          <w:szCs w:val="24"/>
        </w:rPr>
        <w:t>Ifabiyi</w:t>
      </w:r>
      <w:proofErr w:type="spellEnd"/>
      <w:r>
        <w:rPr>
          <w:rFonts w:ascii="Times New Roman" w:hAnsi="Times New Roman" w:cs="Times New Roman"/>
          <w:sz w:val="24"/>
          <w:szCs w:val="24"/>
        </w:rPr>
        <w:t>, 2011). On the other hand, it is attributed to a changing climate and population growth (</w:t>
      </w:r>
      <w:proofErr w:type="spellStart"/>
      <w:r>
        <w:rPr>
          <w:rFonts w:ascii="Times New Roman" w:hAnsi="Times New Roman" w:cs="Times New Roman"/>
          <w:sz w:val="24"/>
          <w:szCs w:val="24"/>
        </w:rPr>
        <w:t>Seckler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1998). In addition, the water available to meet human demand and to each person can serve as a measure of scarcity (</w:t>
      </w:r>
      <w:proofErr w:type="spellStart"/>
      <w:r>
        <w:rPr>
          <w:rFonts w:ascii="Times New Roman" w:hAnsi="Times New Roman" w:cs="Times New Roman"/>
          <w:sz w:val="24"/>
          <w:szCs w:val="24"/>
        </w:rPr>
        <w:t>Rijsberman</w:t>
      </w:r>
      <w:proofErr w:type="spellEnd"/>
      <w:r>
        <w:rPr>
          <w:rFonts w:ascii="Times New Roman" w:hAnsi="Times New Roman" w:cs="Times New Roman"/>
          <w:sz w:val="24"/>
          <w:szCs w:val="24"/>
        </w:rPr>
        <w:t>, 2006). Access to safe drinking water has improved over the last decades in almost every part of the world, but approximately one billion people still lack access to safe water and over 2.5 billion lack accesses to adequate sanitation</w:t>
      </w:r>
      <w:proofErr w:type="gramStart"/>
      <w:r>
        <w:rPr>
          <w:rFonts w:ascii="Times New Roman" w:hAnsi="Times New Roman" w:cs="Times New Roman"/>
          <w:sz w:val="24"/>
          <w:szCs w:val="24"/>
        </w:rPr>
        <w:t>,  (</w:t>
      </w:r>
      <w:proofErr w:type="spellStart"/>
      <w:proofErr w:type="gramEnd"/>
      <w:r>
        <w:rPr>
          <w:rFonts w:ascii="Times New Roman" w:hAnsi="Times New Roman" w:cs="Times New Roman"/>
          <w:sz w:val="24"/>
          <w:szCs w:val="24"/>
        </w:rPr>
        <w:t>Oriola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stated that the Sahel and Sahara are severely affected. This is because they are areas of the globe where adequate water supply in quantity and quality is a major problem.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two main types of water scarcity namely; physical and economical scarcity (</w:t>
      </w:r>
      <w:proofErr w:type="spellStart"/>
      <w:r>
        <w:rPr>
          <w:rFonts w:ascii="Times New Roman" w:hAnsi="Times New Roman" w:cs="Times New Roman"/>
          <w:sz w:val="24"/>
          <w:szCs w:val="24"/>
        </w:rPr>
        <w:t>Seckler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1998). Physical scarcity means that physical access to water is limited, it occurs when the demand for water outstrip supply; its implications include severe environmental degradation, declining aquifer, and unequal water distribution (Food and Agricultural Organization, 2012). Economic water scarcity on the other hand is when a population does not have the necessary monetary means to utilize an adequate source of water. It is also known as the lack of investment and proper management to meet the demand of people who are not financially buoyant to use existing water sources (FAO, 2012). According to WHO (2002), most of the people in sub-Saharan Africa are suffering from economic water scarcity</w:t>
      </w:r>
    </w:p>
    <w:p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accessibility refers to the affordability of water services, ensuring that the cost of obtaining safe and adequate water does not compromise individuals’ ability to meet other basic needs. Water should be available at a price that is affordable to all, particularly low-income and </w:t>
      </w:r>
      <w:proofErr w:type="spellStart"/>
      <w:r>
        <w:rPr>
          <w:rFonts w:ascii="Times New Roman" w:eastAsia="Times New Roman" w:hAnsi="Times New Roman" w:cs="Times New Roman"/>
          <w:sz w:val="24"/>
          <w:szCs w:val="24"/>
        </w:rPr>
        <w:t>marginalised</w:t>
      </w:r>
      <w:proofErr w:type="spellEnd"/>
      <w:r>
        <w:rPr>
          <w:rFonts w:ascii="Times New Roman" w:eastAsia="Times New Roman" w:hAnsi="Times New Roman" w:cs="Times New Roman"/>
          <w:sz w:val="24"/>
          <w:szCs w:val="24"/>
        </w:rPr>
        <w:t xml:space="preserve"> populations. </w:t>
      </w:r>
      <w:r>
        <w:rPr>
          <w:rFonts w:ascii="Times New Roman" w:eastAsia="Times New Roman" w:hAnsi="Times New Roman" w:cs="Times New Roman"/>
          <w:i/>
          <w:iCs/>
          <w:sz w:val="24"/>
          <w:szCs w:val="24"/>
        </w:rPr>
        <w:t>UN General Comment No. 15 (para. 12)</w:t>
      </w:r>
      <w:r>
        <w:rPr>
          <w:rFonts w:ascii="Times New Roman" w:eastAsia="Times New Roman" w:hAnsi="Times New Roman" w:cs="Times New Roman"/>
          <w:sz w:val="24"/>
          <w:szCs w:val="24"/>
        </w:rPr>
        <w:t xml:space="preserve"> stresses that payment for water services must be based on the principle of equity, taking into account both social and economic conditions. In line with this, the </w:t>
      </w:r>
      <w:r>
        <w:rPr>
          <w:rFonts w:ascii="Times New Roman" w:eastAsia="Times New Roman" w:hAnsi="Times New Roman" w:cs="Times New Roman"/>
          <w:bCs/>
          <w:sz w:val="24"/>
          <w:szCs w:val="24"/>
        </w:rPr>
        <w:t xml:space="preserve">World Health </w:t>
      </w:r>
      <w:proofErr w:type="spellStart"/>
      <w:r>
        <w:rPr>
          <w:rFonts w:ascii="Times New Roman" w:eastAsia="Times New Roman" w:hAnsi="Times New Roman" w:cs="Times New Roman"/>
          <w:bCs/>
          <w:sz w:val="24"/>
          <w:szCs w:val="24"/>
        </w:rPr>
        <w:t>Organisation</w:t>
      </w:r>
      <w:proofErr w:type="spellEnd"/>
      <w:r>
        <w:rPr>
          <w:rFonts w:ascii="Times New Roman" w:eastAsia="Times New Roman" w:hAnsi="Times New Roman" w:cs="Times New Roman"/>
          <w:bCs/>
          <w:sz w:val="24"/>
          <w:szCs w:val="24"/>
        </w:rPr>
        <w:t xml:space="preserve"> (WHO,</w:t>
      </w:r>
      <w:r>
        <w:rPr>
          <w:rFonts w:ascii="Times New Roman" w:eastAsia="Times New Roman" w:hAnsi="Times New Roman" w:cs="Times New Roman"/>
          <w:b/>
          <w:bCs/>
          <w:sz w:val="24"/>
          <w:szCs w:val="24"/>
        </w:rPr>
        <w:t xml:space="preserve"> 2022)</w:t>
      </w:r>
      <w:r>
        <w:rPr>
          <w:rFonts w:ascii="Times New Roman" w:eastAsia="Times New Roman" w:hAnsi="Times New Roman" w:cs="Times New Roman"/>
          <w:sz w:val="24"/>
          <w:szCs w:val="24"/>
        </w:rPr>
        <w:t xml:space="preserve"> advocates for progressive tariff systems and targeted subsidies that protect the poor while maintaining financial sustainability of water utilities.</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Methods and Study Area</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is presently the administrative capital of </w:t>
      </w:r>
      <w:proofErr w:type="spellStart"/>
      <w:r>
        <w:rPr>
          <w:rFonts w:ascii="Times New Roman" w:hAnsi="Times New Roman" w:cs="Times New Roman"/>
          <w:sz w:val="24"/>
          <w:szCs w:val="24"/>
        </w:rPr>
        <w:t>Kogi</w:t>
      </w:r>
      <w:proofErr w:type="spellEnd"/>
      <w:r>
        <w:rPr>
          <w:rFonts w:ascii="Times New Roman" w:hAnsi="Times New Roman" w:cs="Times New Roman"/>
          <w:sz w:val="24"/>
          <w:szCs w:val="24"/>
        </w:rPr>
        <w:t xml:space="preserve"> State (Figure1.1), the city is located on the intersection point of Longitude 7º 49’E and Latitude 6º 44’N East of the Greenwich Meridian (Figure1.2). It is bounded on the north by river Niger and to the west by wooded hill Mount Patti and to the south by </w:t>
      </w:r>
      <w:proofErr w:type="spellStart"/>
      <w:r>
        <w:rPr>
          <w:rFonts w:ascii="Times New Roman" w:hAnsi="Times New Roman" w:cs="Times New Roman"/>
          <w:sz w:val="24"/>
          <w:szCs w:val="24"/>
        </w:rPr>
        <w:t>Ajaokuta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occupies an area of about 29,833km². It lies on the right-hand side of </w:t>
      </w:r>
      <w:proofErr w:type="spellStart"/>
      <w:r>
        <w:rPr>
          <w:rFonts w:ascii="Times New Roman" w:hAnsi="Times New Roman" w:cs="Times New Roman"/>
          <w:sz w:val="24"/>
          <w:szCs w:val="24"/>
        </w:rPr>
        <w:t>kilometre</w:t>
      </w:r>
      <w:proofErr w:type="spellEnd"/>
      <w:r>
        <w:rPr>
          <w:rFonts w:ascii="Times New Roman" w:hAnsi="Times New Roman" w:cs="Times New Roman"/>
          <w:sz w:val="24"/>
          <w:szCs w:val="24"/>
        </w:rPr>
        <w:t xml:space="preserve"> seventy-six of the </w:t>
      </w:r>
      <w:proofErr w:type="spellStart"/>
      <w:r>
        <w:rPr>
          <w:rFonts w:ascii="Times New Roman" w:hAnsi="Times New Roman" w:cs="Times New Roman"/>
          <w:sz w:val="24"/>
          <w:szCs w:val="24"/>
        </w:rPr>
        <w:t>Okene</w:t>
      </w:r>
      <w:proofErr w:type="spellEnd"/>
      <w:r>
        <w:rPr>
          <w:rFonts w:ascii="Times New Roman" w:hAnsi="Times New Roman" w:cs="Times New Roman"/>
          <w:sz w:val="24"/>
          <w:szCs w:val="24"/>
        </w:rPr>
        <w:t>-Abuja Road. (</w:t>
      </w:r>
      <w:proofErr w:type="spellStart"/>
      <w:r>
        <w:rPr>
          <w:rFonts w:ascii="Times New Roman" w:hAnsi="Times New Roman" w:cs="Times New Roman"/>
          <w:sz w:val="24"/>
          <w:szCs w:val="24"/>
        </w:rPr>
        <w:t>Ifatimehin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town is the confluence of Rivers Niger and Benue. Due to its strategic location as a confluence city. Water Supply takes it raw water from this river.</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River Niger, which meets the River Benue at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is one of Nigeria’s most significant river systems, with an estimated average flow rate of 137.9 km² per year (</w:t>
      </w:r>
      <w:proofErr w:type="spellStart"/>
      <w:r>
        <w:rPr>
          <w:rFonts w:ascii="Times New Roman" w:hAnsi="Times New Roman" w:cs="Times New Roman"/>
          <w:sz w:val="24"/>
          <w:szCs w:val="24"/>
        </w:rPr>
        <w:t>Ifatimehin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During the rainy season, its water level typically rises to 8–10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above sea level, while in the dry season, it </w:t>
      </w:r>
      <w:r>
        <w:rPr>
          <w:rFonts w:ascii="Times New Roman" w:hAnsi="Times New Roman" w:cs="Times New Roman"/>
          <w:sz w:val="24"/>
          <w:szCs w:val="24"/>
        </w:rPr>
        <w:lastRenderedPageBreak/>
        <w:t xml:space="preserve">falls to around 3–5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The Greater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Waterworks relies on the River Niger and its extensive floodplain, which also supports year-round agricultural activities. In addition to this main drainage </w:t>
      </w:r>
      <w:r w:rsidR="00EA2734">
        <w:rPr>
          <w:rFonts w:ascii="Times New Roman" w:hAnsi="Times New Roman" w:cs="Times New Roman"/>
          <w:b/>
          <w:noProof/>
          <w:sz w:val="24"/>
          <w:szCs w:val="24"/>
        </w:rPr>
        <w:drawing>
          <wp:anchor distT="0" distB="0" distL="114300" distR="114300" simplePos="0" relativeHeight="251658240" behindDoc="0" locked="0" layoutInCell="1" allowOverlap="1" wp14:anchorId="79481374" wp14:editId="5D1F3C01">
            <wp:simplePos x="0" y="0"/>
            <wp:positionH relativeFrom="page">
              <wp:align>center</wp:align>
            </wp:positionH>
            <wp:positionV relativeFrom="paragraph">
              <wp:posOffset>837565</wp:posOffset>
            </wp:positionV>
            <wp:extent cx="4048125" cy="5153025"/>
            <wp:effectExtent l="0" t="0" r="9525" b="9525"/>
            <wp:wrapSquare wrapText="bothSides"/>
            <wp:docPr id="1027" name="Picture 1" descr="D:\NG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4048125" cy="515302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system, the </w:t>
      </w:r>
      <w:proofErr w:type="spellStart"/>
      <w:r>
        <w:rPr>
          <w:rFonts w:ascii="Times New Roman" w:hAnsi="Times New Roman" w:cs="Times New Roman"/>
          <w:sz w:val="24"/>
          <w:szCs w:val="24"/>
        </w:rPr>
        <w:t>Ganaja</w:t>
      </w:r>
      <w:proofErr w:type="spellEnd"/>
      <w:r>
        <w:rPr>
          <w:rFonts w:ascii="Times New Roman" w:hAnsi="Times New Roman" w:cs="Times New Roman"/>
          <w:sz w:val="24"/>
          <w:szCs w:val="24"/>
        </w:rPr>
        <w:t xml:space="preserve"> Stream also flows into the River Niger, contributing to local hydrology.</w:t>
      </w: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2.1:  </w:t>
      </w:r>
      <w:proofErr w:type="spellStart"/>
      <w:r>
        <w:rPr>
          <w:rFonts w:ascii="Times New Roman" w:hAnsi="Times New Roman" w:cs="Times New Roman"/>
          <w:b/>
          <w:sz w:val="24"/>
          <w:szCs w:val="24"/>
        </w:rPr>
        <w:t>Kogi</w:t>
      </w:r>
      <w:proofErr w:type="spellEnd"/>
      <w:r>
        <w:rPr>
          <w:rFonts w:ascii="Times New Roman" w:hAnsi="Times New Roman" w:cs="Times New Roman"/>
          <w:b/>
          <w:sz w:val="24"/>
          <w:szCs w:val="24"/>
        </w:rPr>
        <w:t xml:space="preserve"> State in the Context of Nigeria</w:t>
      </w:r>
    </w:p>
    <w:p w:rsidR="00EA2734" w:rsidRDefault="00EA2734" w:rsidP="00EA273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Source: Department of Geography, Prince </w:t>
      </w: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Audu</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Anyigba</w:t>
      </w:r>
      <w:proofErr w:type="spellEnd"/>
      <w:r>
        <w:rPr>
          <w:rFonts w:ascii="Times New Roman" w:hAnsi="Times New Roman" w:cs="Times New Roman"/>
          <w:sz w:val="24"/>
          <w:szCs w:val="24"/>
        </w:rPr>
        <w:t>, 2023</w:t>
      </w:r>
    </w:p>
    <w:p w:rsidR="00EA2734" w:rsidRDefault="00EA2734" w:rsidP="00EA2734">
      <w:pPr>
        <w:spacing w:line="240" w:lineRule="auto"/>
        <w:jc w:val="both"/>
        <w:rPr>
          <w:rFonts w:ascii="Times New Roman" w:hAnsi="Times New Roman" w:cs="Times New Roman"/>
          <w:b/>
          <w:sz w:val="24"/>
          <w:szCs w:val="24"/>
        </w:rPr>
      </w:pPr>
    </w:p>
    <w:p w:rsidR="00EA2734" w:rsidRDefault="00EA2734" w:rsidP="00EA2734">
      <w:pPr>
        <w:spacing w:line="240" w:lineRule="auto"/>
        <w:jc w:val="both"/>
        <w:rPr>
          <w:rFonts w:ascii="Times New Roman" w:hAnsi="Times New Roman" w:cs="Times New Roman"/>
          <w:sz w:val="24"/>
          <w:szCs w:val="24"/>
        </w:rPr>
      </w:pPr>
    </w:p>
    <w:p w:rsidR="003B5441" w:rsidRDefault="00EA2734" w:rsidP="00EA2734">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FE0256C" wp14:editId="5508A23C">
            <wp:simplePos x="0" y="0"/>
            <wp:positionH relativeFrom="column">
              <wp:posOffset>838200</wp:posOffset>
            </wp:positionH>
            <wp:positionV relativeFrom="paragraph">
              <wp:posOffset>0</wp:posOffset>
            </wp:positionV>
            <wp:extent cx="3648075" cy="4857750"/>
            <wp:effectExtent l="0" t="0" r="9525" b="0"/>
            <wp:wrapSquare wrapText="bothSides"/>
            <wp:docPr id="1028" name="Picture 1" descr="D:\ \G\KOGI STAT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extLst>
                        <a:ext uri="{28A0092B-C50C-407E-A947-70E740481C1C}">
                          <a14:useLocalDpi xmlns:a14="http://schemas.microsoft.com/office/drawing/2010/main" val="0"/>
                        </a:ext>
                      </a:extLst>
                    </a:blip>
                    <a:srcRect/>
                    <a:stretch/>
                  </pic:blipFill>
                  <pic:spPr>
                    <a:xfrm>
                      <a:off x="0" y="0"/>
                      <a:ext cx="3648075" cy="4857750"/>
                    </a:xfrm>
                    <a:prstGeom prst="rect">
                      <a:avLst/>
                    </a:prstGeom>
                    <a:ln>
                      <a:noFill/>
                    </a:ln>
                  </pic:spPr>
                </pic:pic>
              </a:graphicData>
            </a:graphic>
            <wp14:sizeRelH relativeFrom="page">
              <wp14:pctWidth>0</wp14:pctWidth>
            </wp14:sizeRelH>
            <wp14:sizeRelV relativeFrom="page">
              <wp14:pctHeight>0</wp14:pctHeight>
            </wp14:sizeRelV>
          </wp:anchor>
        </w:drawing>
      </w:r>
    </w:p>
    <w:p w:rsidR="003B5441" w:rsidRDefault="003B5441" w:rsidP="00EA2734">
      <w:pPr>
        <w:spacing w:line="240" w:lineRule="auto"/>
        <w:jc w:val="center"/>
        <w:rPr>
          <w:rFonts w:ascii="Times New Roman" w:hAnsi="Times New Roman" w:cs="Times New Roman"/>
          <w:b/>
          <w:sz w:val="24"/>
          <w:szCs w:val="24"/>
        </w:rPr>
      </w:pPr>
    </w:p>
    <w:p w:rsidR="003B5441" w:rsidRDefault="003B5441"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center"/>
        <w:rPr>
          <w:rFonts w:ascii="Times New Roman" w:hAnsi="Times New Roman" w:cs="Times New Roman"/>
          <w:b/>
          <w:sz w:val="24"/>
          <w:szCs w:val="24"/>
        </w:rPr>
      </w:pPr>
    </w:p>
    <w:p w:rsidR="00EA2734" w:rsidRDefault="00EA2734" w:rsidP="00EA2734">
      <w:pPr>
        <w:spacing w:line="240" w:lineRule="auto"/>
        <w:jc w:val="both"/>
        <w:rPr>
          <w:rFonts w:ascii="Times New Roman" w:hAnsi="Times New Roman" w:cs="Times New Roman"/>
          <w:sz w:val="24"/>
          <w:szCs w:val="24"/>
        </w:rPr>
      </w:pPr>
    </w:p>
    <w:p w:rsidR="00EA2734" w:rsidRDefault="00EA2734" w:rsidP="00EA27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 2.2 Map showing </w:t>
      </w:r>
      <w:proofErr w:type="spellStart"/>
      <w:r>
        <w:rPr>
          <w:rFonts w:ascii="Times New Roman" w:hAnsi="Times New Roman" w:cs="Times New Roman"/>
          <w:b/>
          <w:sz w:val="24"/>
          <w:szCs w:val="24"/>
        </w:rPr>
        <w:t>Lokoja</w:t>
      </w:r>
      <w:proofErr w:type="spellEnd"/>
      <w:r>
        <w:rPr>
          <w:rFonts w:ascii="Times New Roman" w:hAnsi="Times New Roman" w:cs="Times New Roman"/>
          <w:b/>
          <w:sz w:val="24"/>
          <w:szCs w:val="24"/>
        </w:rPr>
        <w:t xml:space="preserve"> in the context of </w:t>
      </w:r>
      <w:proofErr w:type="spellStart"/>
      <w:r>
        <w:rPr>
          <w:rFonts w:ascii="Times New Roman" w:hAnsi="Times New Roman" w:cs="Times New Roman"/>
          <w:b/>
          <w:sz w:val="24"/>
          <w:szCs w:val="24"/>
        </w:rPr>
        <w:t>Kogi</w:t>
      </w:r>
      <w:proofErr w:type="spellEnd"/>
      <w:r>
        <w:rPr>
          <w:rFonts w:ascii="Times New Roman" w:hAnsi="Times New Roman" w:cs="Times New Roman"/>
          <w:b/>
          <w:sz w:val="24"/>
          <w:szCs w:val="24"/>
        </w:rPr>
        <w:t xml:space="preserve"> State</w:t>
      </w:r>
    </w:p>
    <w:p w:rsidR="00EA2734" w:rsidRDefault="00EA2734" w:rsidP="00EA2734">
      <w:pPr>
        <w:tabs>
          <w:tab w:val="left" w:pos="3079"/>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Source: Department of Geography, Prince </w:t>
      </w:r>
      <w:proofErr w:type="spellStart"/>
      <w:r>
        <w:rPr>
          <w:rFonts w:ascii="Times New Roman" w:hAnsi="Times New Roman" w:cs="Times New Roman"/>
          <w:b/>
          <w:sz w:val="24"/>
          <w:szCs w:val="24"/>
        </w:rPr>
        <w:t>Abubakar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Audu</w:t>
      </w:r>
      <w:proofErr w:type="spellEnd"/>
      <w:r>
        <w:rPr>
          <w:rFonts w:ascii="Times New Roman" w:hAnsi="Times New Roman" w:cs="Times New Roman"/>
          <w:b/>
          <w:sz w:val="24"/>
          <w:szCs w:val="24"/>
        </w:rPr>
        <w:t xml:space="preserve"> University</w:t>
      </w:r>
      <w:proofErr w:type="gramStart"/>
      <w:r>
        <w:rPr>
          <w:rFonts w:ascii="Times New Roman" w:hAnsi="Times New Roman" w:cs="Times New Roman"/>
          <w:b/>
          <w:sz w:val="24"/>
          <w:szCs w:val="24"/>
        </w:rPr>
        <w:t xml:space="preserve">,  </w:t>
      </w:r>
      <w:proofErr w:type="spellStart"/>
      <w:r>
        <w:rPr>
          <w:rFonts w:ascii="Times New Roman" w:hAnsi="Times New Roman" w:cs="Times New Roman"/>
          <w:b/>
          <w:sz w:val="24"/>
          <w:szCs w:val="24"/>
        </w:rPr>
        <w:t>Anyingba</w:t>
      </w:r>
      <w:proofErr w:type="spellEnd"/>
      <w:proofErr w:type="gramEnd"/>
    </w:p>
    <w:p w:rsidR="003B5441" w:rsidRDefault="004260B0" w:rsidP="00EA2734">
      <w:pPr>
        <w:tabs>
          <w:tab w:val="left" w:pos="142"/>
          <w:tab w:val="left" w:pos="8190"/>
        </w:tabs>
        <w:spacing w:before="240" w:after="0" w:line="240" w:lineRule="auto"/>
        <w:ind w:right="-46" w:firstLine="5"/>
        <w:jc w:val="both"/>
        <w:rPr>
          <w:rFonts w:ascii="Times New Roman" w:hAnsi="Times New Roman" w:cs="Times New Roman"/>
          <w:iCs/>
          <w:sz w:val="24"/>
          <w:szCs w:val="24"/>
        </w:rPr>
      </w:pPr>
      <w:r>
        <w:rPr>
          <w:rFonts w:ascii="Times New Roman" w:hAnsi="Times New Roman" w:cs="Times New Roman"/>
          <w:iCs/>
          <w:sz w:val="24"/>
          <w:szCs w:val="24"/>
        </w:rPr>
        <w:t xml:space="preserve">Cross sectional survey research design was adapted for the study. Primary and secondary data were used for the study. Primary data were sourced through the use of questionnaire. The sample size of 873 households were drawn from the population of 58,219 households using multi-stage sampling technique. At the first stage, </w:t>
      </w:r>
      <w:proofErr w:type="spellStart"/>
      <w:r>
        <w:rPr>
          <w:rFonts w:ascii="Times New Roman" w:hAnsi="Times New Roman" w:cs="Times New Roman"/>
          <w:iCs/>
          <w:sz w:val="24"/>
          <w:szCs w:val="24"/>
        </w:rPr>
        <w:t>Lokoja</w:t>
      </w:r>
      <w:proofErr w:type="spellEnd"/>
      <w:r>
        <w:rPr>
          <w:rFonts w:ascii="Times New Roman" w:hAnsi="Times New Roman" w:cs="Times New Roman"/>
          <w:iCs/>
          <w:sz w:val="24"/>
          <w:szCs w:val="24"/>
        </w:rPr>
        <w:t xml:space="preserve"> was stratified into six zones for ease of data capturing. At the second stage, localities with population of over 10,000 persons (Urban localities benchmark as identified by </w:t>
      </w:r>
      <w:proofErr w:type="spellStart"/>
      <w:r>
        <w:rPr>
          <w:rFonts w:ascii="Times New Roman" w:hAnsi="Times New Roman" w:cs="Times New Roman"/>
          <w:iCs/>
          <w:sz w:val="24"/>
          <w:szCs w:val="24"/>
        </w:rPr>
        <w:t>Olatubara</w:t>
      </w:r>
      <w:proofErr w:type="spellEnd"/>
      <w:r>
        <w:rPr>
          <w:rFonts w:ascii="Times New Roman" w:hAnsi="Times New Roman" w:cs="Times New Roman"/>
          <w:iCs/>
          <w:sz w:val="24"/>
          <w:szCs w:val="24"/>
        </w:rPr>
        <w:t xml:space="preserve"> (2004) were identified in the study area with the aids of National population figure 2006 projected to 2023. At the last stage, a random choice of ‘n’ number of households corresponding to 0.015% of the total number of households was selected randomly. O.015% of the total number of households was selected for the study owing to the fact that 95% of the studies reviewed on household’s access to water and sanitation had a sample size between 100 and 150 resulting from the use of 0.015% of the sample frame. Within each community, separate but proportional samples were drawn using the number of households and number of communities Table 2. This gave a total of 873 households. Accordingly, 873 copies of the survey questionnaire were administered on households in the selected communities.</w:t>
      </w:r>
    </w:p>
    <w:p w:rsidR="003B5441" w:rsidRDefault="004260B0" w:rsidP="00EA2734">
      <w:pPr>
        <w:tabs>
          <w:tab w:val="left" w:pos="9180"/>
        </w:tabs>
        <w:spacing w:line="240" w:lineRule="auto"/>
        <w:ind w:right="-188"/>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Data collected were </w:t>
      </w:r>
      <w:proofErr w:type="spellStart"/>
      <w:r>
        <w:rPr>
          <w:rFonts w:ascii="Times New Roman" w:hAnsi="Times New Roman" w:cs="Times New Roman"/>
          <w:bCs/>
          <w:iCs/>
          <w:color w:val="000000"/>
          <w:sz w:val="24"/>
          <w:szCs w:val="24"/>
        </w:rPr>
        <w:t>analyse</w:t>
      </w:r>
      <w:proofErr w:type="spellEnd"/>
      <w:r>
        <w:rPr>
          <w:rFonts w:ascii="Times New Roman" w:hAnsi="Times New Roman" w:cs="Times New Roman"/>
          <w:bCs/>
          <w:iCs/>
          <w:color w:val="000000"/>
          <w:sz w:val="24"/>
          <w:szCs w:val="24"/>
        </w:rPr>
        <w:t xml:space="preserve"> using both descriptive and inferential statistics for this study. Simple percentages combined with tables, charts and figures were used to </w:t>
      </w:r>
      <w:proofErr w:type="spellStart"/>
      <w:r>
        <w:rPr>
          <w:rFonts w:ascii="Times New Roman" w:hAnsi="Times New Roman" w:cs="Times New Roman"/>
          <w:bCs/>
          <w:iCs/>
          <w:color w:val="000000"/>
          <w:sz w:val="24"/>
          <w:szCs w:val="24"/>
        </w:rPr>
        <w:t>analyse</w:t>
      </w:r>
      <w:proofErr w:type="spellEnd"/>
      <w:r>
        <w:rPr>
          <w:rFonts w:ascii="Times New Roman" w:hAnsi="Times New Roman" w:cs="Times New Roman"/>
          <w:bCs/>
          <w:iCs/>
          <w:color w:val="000000"/>
          <w:sz w:val="24"/>
          <w:szCs w:val="24"/>
        </w:rPr>
        <w:t xml:space="preserve"> the collected data. The Multivariate statistics used is the Multinomial logistic model which was employed to capture the relationship between the socio-economic characteristics of households and their access to safe water. In this study, each of the identified socio economic characteristics was selected as the dependent variables. Five sets of variables are the predictor, these are: households income, level of education, location of property, religion and households’ size. There are eleven categories form these set of predictors. Educational background as an independent variable is with four categories of no formal education, </w:t>
      </w:r>
      <w:r>
        <w:rPr>
          <w:rFonts w:ascii="Times New Roman" w:hAnsi="Times New Roman" w:cs="Times New Roman"/>
          <w:bCs/>
          <w:iCs/>
          <w:color w:val="000000"/>
          <w:sz w:val="24"/>
          <w:szCs w:val="24"/>
        </w:rPr>
        <w:lastRenderedPageBreak/>
        <w:t xml:space="preserve">primary, secondary and tertiary. Similarly occupation is </w:t>
      </w:r>
      <w:proofErr w:type="spellStart"/>
      <w:r>
        <w:rPr>
          <w:rFonts w:ascii="Times New Roman" w:hAnsi="Times New Roman" w:cs="Times New Roman"/>
          <w:bCs/>
          <w:iCs/>
          <w:color w:val="000000"/>
          <w:sz w:val="24"/>
          <w:szCs w:val="24"/>
        </w:rPr>
        <w:t>categorised</w:t>
      </w:r>
      <w:proofErr w:type="spellEnd"/>
      <w:r>
        <w:rPr>
          <w:rFonts w:ascii="Times New Roman" w:hAnsi="Times New Roman" w:cs="Times New Roman"/>
          <w:bCs/>
          <w:iCs/>
          <w:color w:val="000000"/>
          <w:sz w:val="24"/>
          <w:szCs w:val="24"/>
        </w:rPr>
        <w:t xml:space="preserve"> into four farming, artisan, trading, and civil service while households’ size is also with three categories of small, medium, and large.</w:t>
      </w:r>
    </w:p>
    <w:p w:rsidR="003B5441" w:rsidRDefault="004260B0" w:rsidP="00EA2734">
      <w:pPr>
        <w:tabs>
          <w:tab w:val="left" w:pos="3738"/>
          <w:tab w:val="left" w:pos="5147"/>
        </w:tabs>
        <w:spacing w:line="240" w:lineRule="auto"/>
        <w:jc w:val="both"/>
        <w:rPr>
          <w:rFonts w:ascii="Times New Roman" w:hAnsi="Times New Roman" w:cs="Times New Roman"/>
          <w:sz w:val="24"/>
          <w:szCs w:val="24"/>
        </w:rPr>
      </w:pPr>
      <w:r>
        <w:rPr>
          <w:rFonts w:ascii="Times New Roman" w:hAnsi="Times New Roman" w:cs="Times New Roman"/>
          <w:b/>
          <w:sz w:val="24"/>
          <w:szCs w:val="24"/>
        </w:rPr>
        <w:t>Table 2: Sample Frame and Size</w:t>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2791"/>
        <w:gridCol w:w="2809"/>
      </w:tblGrid>
      <w:tr w:rsidR="003B5441">
        <w:tc>
          <w:tcPr>
            <w:tcW w:w="1709" w:type="dxa"/>
            <w:tcBorders>
              <w:bottom w:val="single" w:sz="4" w:space="0" w:color="auto"/>
            </w:tcBorders>
          </w:tcPr>
          <w:p w:rsidR="003B5441" w:rsidRDefault="004260B0" w:rsidP="00EA2734">
            <w:pPr>
              <w:jc w:val="both"/>
              <w:rPr>
                <w:sz w:val="24"/>
                <w:szCs w:val="24"/>
              </w:rPr>
            </w:pPr>
            <w:r>
              <w:rPr>
                <w:b/>
                <w:spacing w:val="-2"/>
                <w:sz w:val="24"/>
                <w:szCs w:val="24"/>
              </w:rPr>
              <w:t>Z</w:t>
            </w:r>
            <w:r>
              <w:rPr>
                <w:b/>
                <w:sz w:val="24"/>
                <w:szCs w:val="24"/>
              </w:rPr>
              <w:t>o</w:t>
            </w:r>
            <w:r>
              <w:rPr>
                <w:b/>
                <w:spacing w:val="1"/>
                <w:sz w:val="24"/>
                <w:szCs w:val="24"/>
              </w:rPr>
              <w:t>n</w:t>
            </w:r>
            <w:r>
              <w:rPr>
                <w:b/>
                <w:sz w:val="24"/>
                <w:szCs w:val="24"/>
              </w:rPr>
              <w:t>es</w:t>
            </w:r>
          </w:p>
        </w:tc>
        <w:tc>
          <w:tcPr>
            <w:tcW w:w="2791" w:type="dxa"/>
            <w:tcBorders>
              <w:bottom w:val="single" w:sz="4" w:space="0" w:color="auto"/>
            </w:tcBorders>
          </w:tcPr>
          <w:p w:rsidR="003B5441" w:rsidRDefault="004260B0" w:rsidP="00EA2734">
            <w:pPr>
              <w:ind w:left="100" w:right="-61"/>
              <w:jc w:val="both"/>
              <w:rPr>
                <w:sz w:val="24"/>
                <w:szCs w:val="24"/>
              </w:rPr>
            </w:pPr>
            <w:r>
              <w:rPr>
                <w:b/>
                <w:sz w:val="24"/>
                <w:szCs w:val="24"/>
              </w:rPr>
              <w:t>Nu</w:t>
            </w:r>
            <w:r>
              <w:rPr>
                <w:b/>
                <w:spacing w:val="-3"/>
                <w:sz w:val="24"/>
                <w:szCs w:val="24"/>
              </w:rPr>
              <w:t>m</w:t>
            </w:r>
            <w:r>
              <w:rPr>
                <w:b/>
                <w:spacing w:val="1"/>
                <w:sz w:val="24"/>
                <w:szCs w:val="24"/>
              </w:rPr>
              <w:t>be</w:t>
            </w:r>
            <w:r>
              <w:rPr>
                <w:b/>
                <w:sz w:val="24"/>
                <w:szCs w:val="24"/>
              </w:rPr>
              <w:t>r of Households</w:t>
            </w:r>
          </w:p>
          <w:p w:rsidR="003B5441" w:rsidRDefault="003B5441" w:rsidP="00EA2734">
            <w:pPr>
              <w:ind w:left="1174" w:right="1306"/>
              <w:jc w:val="both"/>
              <w:rPr>
                <w:sz w:val="24"/>
                <w:szCs w:val="24"/>
              </w:rPr>
            </w:pPr>
          </w:p>
        </w:tc>
        <w:tc>
          <w:tcPr>
            <w:tcW w:w="2809" w:type="dxa"/>
            <w:tcBorders>
              <w:bottom w:val="single" w:sz="4" w:space="0" w:color="auto"/>
            </w:tcBorders>
          </w:tcPr>
          <w:p w:rsidR="003B5441" w:rsidRDefault="004260B0" w:rsidP="00EA2734">
            <w:pPr>
              <w:jc w:val="both"/>
              <w:rPr>
                <w:sz w:val="24"/>
                <w:szCs w:val="24"/>
              </w:rPr>
            </w:pPr>
            <w:r>
              <w:rPr>
                <w:b/>
                <w:spacing w:val="1"/>
                <w:sz w:val="24"/>
                <w:szCs w:val="24"/>
              </w:rPr>
              <w:t>S</w:t>
            </w:r>
            <w:r>
              <w:rPr>
                <w:b/>
                <w:sz w:val="24"/>
                <w:szCs w:val="24"/>
              </w:rPr>
              <w:t>a</w:t>
            </w:r>
            <w:r>
              <w:rPr>
                <w:b/>
                <w:spacing w:val="-3"/>
                <w:sz w:val="24"/>
                <w:szCs w:val="24"/>
              </w:rPr>
              <w:t>m</w:t>
            </w:r>
            <w:r>
              <w:rPr>
                <w:b/>
                <w:spacing w:val="1"/>
                <w:sz w:val="24"/>
                <w:szCs w:val="24"/>
              </w:rPr>
              <w:t>p</w:t>
            </w:r>
            <w:r>
              <w:rPr>
                <w:b/>
                <w:sz w:val="24"/>
                <w:szCs w:val="24"/>
              </w:rPr>
              <w:t xml:space="preserve">le size </w:t>
            </w:r>
            <w:r>
              <w:rPr>
                <w:b/>
                <w:spacing w:val="-1"/>
                <w:sz w:val="24"/>
                <w:szCs w:val="24"/>
              </w:rPr>
              <w:t>(</w:t>
            </w:r>
            <w:r>
              <w:rPr>
                <w:b/>
                <w:sz w:val="24"/>
                <w:szCs w:val="24"/>
              </w:rPr>
              <w:t>0.015</w:t>
            </w:r>
            <w:r>
              <w:rPr>
                <w:b/>
                <w:spacing w:val="2"/>
                <w:sz w:val="24"/>
                <w:szCs w:val="24"/>
              </w:rPr>
              <w:t>%</w:t>
            </w:r>
            <w:r>
              <w:rPr>
                <w:b/>
                <w:sz w:val="24"/>
                <w:szCs w:val="24"/>
              </w:rPr>
              <w:t>)</w:t>
            </w:r>
          </w:p>
        </w:tc>
      </w:tr>
      <w:tr w:rsidR="003B5441">
        <w:tc>
          <w:tcPr>
            <w:tcW w:w="1709" w:type="dxa"/>
            <w:tcBorders>
              <w:top w:val="single" w:sz="4" w:space="0" w:color="auto"/>
            </w:tcBorders>
          </w:tcPr>
          <w:p w:rsidR="003B5441" w:rsidRDefault="004260B0" w:rsidP="00EA2734">
            <w:pPr>
              <w:jc w:val="both"/>
              <w:rPr>
                <w:b/>
                <w:spacing w:val="-2"/>
                <w:sz w:val="24"/>
                <w:szCs w:val="24"/>
              </w:rPr>
            </w:pPr>
            <w:r>
              <w:rPr>
                <w:spacing w:val="-3"/>
                <w:position w:val="-1"/>
                <w:sz w:val="24"/>
                <w:szCs w:val="24"/>
              </w:rPr>
              <w:t>Z</w:t>
            </w:r>
            <w:r>
              <w:rPr>
                <w:position w:val="-1"/>
                <w:sz w:val="24"/>
                <w:szCs w:val="24"/>
              </w:rPr>
              <w:t>one1</w:t>
            </w:r>
          </w:p>
        </w:tc>
        <w:tc>
          <w:tcPr>
            <w:tcW w:w="2791" w:type="dxa"/>
            <w:tcBorders>
              <w:top w:val="single" w:sz="4" w:space="0" w:color="auto"/>
            </w:tcBorders>
          </w:tcPr>
          <w:p w:rsidR="003B5441" w:rsidRDefault="004260B0" w:rsidP="00EA2734">
            <w:pPr>
              <w:ind w:left="100" w:right="-61"/>
              <w:jc w:val="both"/>
              <w:rPr>
                <w:b/>
                <w:sz w:val="24"/>
                <w:szCs w:val="24"/>
              </w:rPr>
            </w:pPr>
            <w:r>
              <w:rPr>
                <w:position w:val="-1"/>
                <w:sz w:val="24"/>
                <w:szCs w:val="24"/>
              </w:rPr>
              <w:t>9572</w:t>
            </w:r>
          </w:p>
        </w:tc>
        <w:tc>
          <w:tcPr>
            <w:tcW w:w="2809" w:type="dxa"/>
            <w:tcBorders>
              <w:top w:val="single" w:sz="4" w:space="0" w:color="auto"/>
            </w:tcBorders>
          </w:tcPr>
          <w:p w:rsidR="003B5441" w:rsidRDefault="004260B0" w:rsidP="00EA2734">
            <w:pPr>
              <w:jc w:val="both"/>
              <w:rPr>
                <w:b/>
                <w:spacing w:val="1"/>
                <w:sz w:val="24"/>
                <w:szCs w:val="24"/>
              </w:rPr>
            </w:pPr>
            <w:r>
              <w:rPr>
                <w:position w:val="-1"/>
                <w:sz w:val="24"/>
                <w:szCs w:val="24"/>
              </w:rPr>
              <w:t>144</w:t>
            </w:r>
          </w:p>
        </w:tc>
      </w:tr>
      <w:tr w:rsidR="003B5441">
        <w:tc>
          <w:tcPr>
            <w:tcW w:w="1709" w:type="dxa"/>
          </w:tcPr>
          <w:p w:rsidR="003B5441" w:rsidRDefault="004260B0" w:rsidP="00EA2734">
            <w:pPr>
              <w:jc w:val="both"/>
              <w:rPr>
                <w:b/>
                <w:spacing w:val="-2"/>
                <w:sz w:val="24"/>
                <w:szCs w:val="24"/>
              </w:rPr>
            </w:pPr>
            <w:r>
              <w:rPr>
                <w:spacing w:val="-3"/>
                <w:sz w:val="24"/>
                <w:szCs w:val="24"/>
              </w:rPr>
              <w:t>Z</w:t>
            </w:r>
            <w:r>
              <w:rPr>
                <w:sz w:val="24"/>
                <w:szCs w:val="24"/>
              </w:rPr>
              <w:t>one2</w:t>
            </w:r>
          </w:p>
        </w:tc>
        <w:tc>
          <w:tcPr>
            <w:tcW w:w="2791" w:type="dxa"/>
          </w:tcPr>
          <w:p w:rsidR="003B5441" w:rsidRDefault="004260B0" w:rsidP="00EA2734">
            <w:pPr>
              <w:ind w:left="100" w:right="-61"/>
              <w:jc w:val="both"/>
              <w:rPr>
                <w:b/>
                <w:sz w:val="24"/>
                <w:szCs w:val="24"/>
              </w:rPr>
            </w:pPr>
            <w:r>
              <w:rPr>
                <w:sz w:val="24"/>
                <w:szCs w:val="24"/>
              </w:rPr>
              <w:t xml:space="preserve">4693    </w:t>
            </w:r>
          </w:p>
        </w:tc>
        <w:tc>
          <w:tcPr>
            <w:tcW w:w="2809" w:type="dxa"/>
          </w:tcPr>
          <w:p w:rsidR="003B5441" w:rsidRDefault="004260B0" w:rsidP="00EA2734">
            <w:pPr>
              <w:jc w:val="both"/>
              <w:rPr>
                <w:b/>
                <w:spacing w:val="1"/>
                <w:sz w:val="24"/>
                <w:szCs w:val="24"/>
              </w:rPr>
            </w:pPr>
            <w:r>
              <w:rPr>
                <w:sz w:val="24"/>
                <w:szCs w:val="24"/>
              </w:rPr>
              <w:t>70</w:t>
            </w:r>
          </w:p>
        </w:tc>
      </w:tr>
      <w:tr w:rsidR="003B5441">
        <w:tc>
          <w:tcPr>
            <w:tcW w:w="1709" w:type="dxa"/>
          </w:tcPr>
          <w:p w:rsidR="003B5441" w:rsidRDefault="004260B0" w:rsidP="00EA2734">
            <w:pPr>
              <w:jc w:val="both"/>
              <w:rPr>
                <w:b/>
                <w:spacing w:val="-2"/>
                <w:sz w:val="24"/>
                <w:szCs w:val="24"/>
              </w:rPr>
            </w:pPr>
            <w:r>
              <w:rPr>
                <w:spacing w:val="-3"/>
                <w:sz w:val="24"/>
                <w:szCs w:val="24"/>
              </w:rPr>
              <w:t>Z</w:t>
            </w:r>
            <w:r>
              <w:rPr>
                <w:sz w:val="24"/>
                <w:szCs w:val="24"/>
              </w:rPr>
              <w:t>one3</w:t>
            </w:r>
          </w:p>
        </w:tc>
        <w:tc>
          <w:tcPr>
            <w:tcW w:w="2791" w:type="dxa"/>
          </w:tcPr>
          <w:p w:rsidR="003B5441" w:rsidRDefault="004260B0" w:rsidP="00EA2734">
            <w:pPr>
              <w:ind w:left="100" w:right="-61"/>
              <w:jc w:val="both"/>
              <w:rPr>
                <w:b/>
                <w:sz w:val="24"/>
                <w:szCs w:val="24"/>
              </w:rPr>
            </w:pPr>
            <w:r>
              <w:rPr>
                <w:sz w:val="24"/>
                <w:szCs w:val="24"/>
              </w:rPr>
              <w:t xml:space="preserve">6,371                  </w:t>
            </w:r>
          </w:p>
        </w:tc>
        <w:tc>
          <w:tcPr>
            <w:tcW w:w="2809" w:type="dxa"/>
          </w:tcPr>
          <w:p w:rsidR="003B5441" w:rsidRDefault="004260B0" w:rsidP="00EA2734">
            <w:pPr>
              <w:jc w:val="both"/>
              <w:rPr>
                <w:b/>
                <w:spacing w:val="1"/>
                <w:sz w:val="24"/>
                <w:szCs w:val="24"/>
              </w:rPr>
            </w:pPr>
            <w:r>
              <w:rPr>
                <w:sz w:val="24"/>
                <w:szCs w:val="24"/>
              </w:rPr>
              <w:t>96</w:t>
            </w:r>
          </w:p>
        </w:tc>
      </w:tr>
      <w:tr w:rsidR="003B5441">
        <w:tc>
          <w:tcPr>
            <w:tcW w:w="1709" w:type="dxa"/>
          </w:tcPr>
          <w:p w:rsidR="003B5441" w:rsidRDefault="004260B0" w:rsidP="00EA2734">
            <w:pPr>
              <w:jc w:val="both"/>
              <w:rPr>
                <w:b/>
                <w:spacing w:val="-2"/>
                <w:sz w:val="24"/>
                <w:szCs w:val="24"/>
              </w:rPr>
            </w:pPr>
            <w:r>
              <w:rPr>
                <w:spacing w:val="-3"/>
                <w:sz w:val="24"/>
                <w:szCs w:val="24"/>
              </w:rPr>
              <w:t>Z</w:t>
            </w:r>
            <w:r>
              <w:rPr>
                <w:sz w:val="24"/>
                <w:szCs w:val="24"/>
              </w:rPr>
              <w:t xml:space="preserve">one4 </w:t>
            </w:r>
          </w:p>
        </w:tc>
        <w:tc>
          <w:tcPr>
            <w:tcW w:w="2791" w:type="dxa"/>
          </w:tcPr>
          <w:p w:rsidR="003B5441" w:rsidRDefault="004260B0" w:rsidP="00EA2734">
            <w:pPr>
              <w:ind w:left="100" w:right="-61"/>
              <w:jc w:val="both"/>
              <w:rPr>
                <w:b/>
                <w:sz w:val="24"/>
                <w:szCs w:val="24"/>
              </w:rPr>
            </w:pPr>
            <w:r>
              <w:rPr>
                <w:sz w:val="24"/>
                <w:szCs w:val="24"/>
              </w:rPr>
              <w:t xml:space="preserve">17,127                 </w:t>
            </w:r>
          </w:p>
        </w:tc>
        <w:tc>
          <w:tcPr>
            <w:tcW w:w="2809" w:type="dxa"/>
          </w:tcPr>
          <w:p w:rsidR="003B5441" w:rsidRDefault="004260B0" w:rsidP="00EA2734">
            <w:pPr>
              <w:jc w:val="both"/>
              <w:rPr>
                <w:b/>
                <w:spacing w:val="1"/>
                <w:sz w:val="24"/>
                <w:szCs w:val="24"/>
              </w:rPr>
            </w:pPr>
            <w:r>
              <w:rPr>
                <w:sz w:val="24"/>
                <w:szCs w:val="24"/>
              </w:rPr>
              <w:t>257</w:t>
            </w:r>
          </w:p>
        </w:tc>
      </w:tr>
      <w:tr w:rsidR="003B5441">
        <w:tc>
          <w:tcPr>
            <w:tcW w:w="1709" w:type="dxa"/>
          </w:tcPr>
          <w:p w:rsidR="003B5441" w:rsidRDefault="004260B0" w:rsidP="00EA2734">
            <w:pPr>
              <w:jc w:val="both"/>
              <w:rPr>
                <w:b/>
                <w:spacing w:val="-2"/>
                <w:sz w:val="24"/>
                <w:szCs w:val="24"/>
              </w:rPr>
            </w:pPr>
            <w:r>
              <w:rPr>
                <w:spacing w:val="-3"/>
                <w:sz w:val="24"/>
                <w:szCs w:val="24"/>
              </w:rPr>
              <w:t>Z</w:t>
            </w:r>
            <w:r>
              <w:rPr>
                <w:sz w:val="24"/>
                <w:szCs w:val="24"/>
              </w:rPr>
              <w:t xml:space="preserve">one5 </w:t>
            </w:r>
          </w:p>
        </w:tc>
        <w:tc>
          <w:tcPr>
            <w:tcW w:w="2791" w:type="dxa"/>
          </w:tcPr>
          <w:p w:rsidR="003B5441" w:rsidRDefault="004260B0" w:rsidP="00EA2734">
            <w:pPr>
              <w:ind w:left="100" w:right="-61"/>
              <w:jc w:val="both"/>
              <w:rPr>
                <w:b/>
                <w:sz w:val="24"/>
                <w:szCs w:val="24"/>
              </w:rPr>
            </w:pPr>
            <w:r>
              <w:rPr>
                <w:sz w:val="24"/>
                <w:szCs w:val="24"/>
              </w:rPr>
              <w:t xml:space="preserve">13,028                 </w:t>
            </w:r>
          </w:p>
        </w:tc>
        <w:tc>
          <w:tcPr>
            <w:tcW w:w="2809" w:type="dxa"/>
          </w:tcPr>
          <w:p w:rsidR="003B5441" w:rsidRDefault="004260B0" w:rsidP="00EA2734">
            <w:pPr>
              <w:jc w:val="both"/>
              <w:rPr>
                <w:b/>
                <w:spacing w:val="1"/>
                <w:sz w:val="24"/>
                <w:szCs w:val="24"/>
              </w:rPr>
            </w:pPr>
            <w:r>
              <w:rPr>
                <w:sz w:val="24"/>
                <w:szCs w:val="24"/>
              </w:rPr>
              <w:t>195</w:t>
            </w:r>
          </w:p>
        </w:tc>
      </w:tr>
      <w:tr w:rsidR="003B5441">
        <w:tc>
          <w:tcPr>
            <w:tcW w:w="1709" w:type="dxa"/>
          </w:tcPr>
          <w:p w:rsidR="003B5441" w:rsidRDefault="004260B0" w:rsidP="00EA2734">
            <w:pPr>
              <w:jc w:val="both"/>
              <w:rPr>
                <w:b/>
                <w:spacing w:val="-2"/>
                <w:sz w:val="24"/>
                <w:szCs w:val="24"/>
              </w:rPr>
            </w:pPr>
            <w:r>
              <w:rPr>
                <w:spacing w:val="-3"/>
                <w:sz w:val="24"/>
                <w:szCs w:val="24"/>
              </w:rPr>
              <w:t>Z</w:t>
            </w:r>
            <w:r>
              <w:rPr>
                <w:sz w:val="24"/>
                <w:szCs w:val="24"/>
              </w:rPr>
              <w:t xml:space="preserve">one6  </w:t>
            </w:r>
          </w:p>
        </w:tc>
        <w:tc>
          <w:tcPr>
            <w:tcW w:w="2791" w:type="dxa"/>
          </w:tcPr>
          <w:p w:rsidR="003B5441" w:rsidRDefault="004260B0" w:rsidP="00EA2734">
            <w:pPr>
              <w:ind w:left="100" w:right="-61"/>
              <w:jc w:val="both"/>
              <w:rPr>
                <w:b/>
                <w:sz w:val="24"/>
                <w:szCs w:val="24"/>
              </w:rPr>
            </w:pPr>
            <w:r>
              <w:rPr>
                <w:sz w:val="24"/>
                <w:szCs w:val="24"/>
              </w:rPr>
              <w:t xml:space="preserve">7, 428                  </w:t>
            </w:r>
          </w:p>
        </w:tc>
        <w:tc>
          <w:tcPr>
            <w:tcW w:w="2809" w:type="dxa"/>
          </w:tcPr>
          <w:p w:rsidR="003B5441" w:rsidRDefault="004260B0" w:rsidP="00EA2734">
            <w:pPr>
              <w:jc w:val="both"/>
              <w:rPr>
                <w:b/>
                <w:spacing w:val="1"/>
                <w:sz w:val="24"/>
                <w:szCs w:val="24"/>
              </w:rPr>
            </w:pPr>
            <w:r>
              <w:rPr>
                <w:sz w:val="24"/>
                <w:szCs w:val="24"/>
              </w:rPr>
              <w:t>111</w:t>
            </w:r>
          </w:p>
        </w:tc>
      </w:tr>
      <w:tr w:rsidR="003B5441">
        <w:tc>
          <w:tcPr>
            <w:tcW w:w="1709" w:type="dxa"/>
          </w:tcPr>
          <w:p w:rsidR="003B5441" w:rsidRDefault="004260B0" w:rsidP="00EA2734">
            <w:pPr>
              <w:jc w:val="both"/>
              <w:rPr>
                <w:b/>
                <w:spacing w:val="-2"/>
                <w:sz w:val="24"/>
                <w:szCs w:val="24"/>
              </w:rPr>
            </w:pPr>
            <w:r>
              <w:rPr>
                <w:position w:val="-1"/>
                <w:sz w:val="24"/>
                <w:szCs w:val="24"/>
              </w:rPr>
              <w:t>Tot</w:t>
            </w:r>
            <w:r>
              <w:rPr>
                <w:spacing w:val="-1"/>
                <w:position w:val="-1"/>
                <w:sz w:val="24"/>
                <w:szCs w:val="24"/>
              </w:rPr>
              <w:t>a</w:t>
            </w:r>
            <w:r>
              <w:rPr>
                <w:position w:val="-1"/>
                <w:sz w:val="24"/>
                <w:szCs w:val="24"/>
              </w:rPr>
              <w:t xml:space="preserve">l     </w:t>
            </w:r>
          </w:p>
        </w:tc>
        <w:tc>
          <w:tcPr>
            <w:tcW w:w="2791" w:type="dxa"/>
          </w:tcPr>
          <w:p w:rsidR="003B5441" w:rsidRDefault="004260B0" w:rsidP="00EA2734">
            <w:pPr>
              <w:ind w:left="100" w:right="-61"/>
              <w:jc w:val="both"/>
              <w:rPr>
                <w:b/>
                <w:sz w:val="24"/>
                <w:szCs w:val="24"/>
              </w:rPr>
            </w:pPr>
            <w:r>
              <w:rPr>
                <w:position w:val="-1"/>
                <w:sz w:val="24"/>
                <w:szCs w:val="24"/>
              </w:rPr>
              <w:t xml:space="preserve">58,219                 </w:t>
            </w:r>
          </w:p>
        </w:tc>
        <w:tc>
          <w:tcPr>
            <w:tcW w:w="2809" w:type="dxa"/>
          </w:tcPr>
          <w:p w:rsidR="003B5441" w:rsidRDefault="004260B0" w:rsidP="00EA2734">
            <w:pPr>
              <w:jc w:val="both"/>
              <w:rPr>
                <w:b/>
                <w:spacing w:val="1"/>
                <w:sz w:val="24"/>
                <w:szCs w:val="24"/>
              </w:rPr>
            </w:pPr>
            <w:r>
              <w:rPr>
                <w:position w:val="-1"/>
                <w:sz w:val="24"/>
                <w:szCs w:val="24"/>
              </w:rPr>
              <w:t>873</w:t>
            </w:r>
          </w:p>
        </w:tc>
      </w:tr>
    </w:tbl>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Computed from the Record of National Population Census, 2006 and Report for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Metropolis Enumeration (2026).</w:t>
      </w:r>
    </w:p>
    <w:p w:rsidR="003B5441" w:rsidRDefault="004260B0" w:rsidP="00EA2734">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RESULTS AND DISCUSSION </w:t>
      </w: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Sex, Age, Marital Status and Religion</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proportion of the different gender sampled is represented in Table 4. The Table indicates that 57.6% of the household’s head respondents were male while 42.4% were female headed households. This result may have an implication in the area of water usage in terms of Gardens and outdoor water use. Data gathered on the age of respondents as presented in Table 2 shows that 7.1% of the respondents were below 30 years and 23.9% were between ages 31-40 years. Also, 46.4% respondent were between the age- group of 41 and 50 years, while 22.5% represents the ages 51 and 60 years of the household heads. This result implies that most of the respondents were adults, and by extent, contributed more to reliable data for an effective research work. Data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on marital status presented in Table 3 reveals that 68.8% of the Households were married, while 17.3% of the respondents were single; 9.3% and 4.5% of the sampled households were divorced/separated and widowed respectively. Thus, this shows that  the  majority of  respondents  were  married,  which  indicates  increase  in  water consumption. Based on the different types of religious belief observed among water users in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results in the same Table reveals that 58.2% of the respondents were Christians while 40.6% were Muslims, only 1.2% of the respondents belong to traditional religion.</w:t>
      </w:r>
    </w:p>
    <w:p w:rsidR="003B5441" w:rsidRDefault="004260B0" w:rsidP="00EA2734">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br w:type="page"/>
      </w:r>
      <w:r>
        <w:rPr>
          <w:rFonts w:ascii="Times New Roman" w:hAnsi="Times New Roman" w:cs="Times New Roman"/>
          <w:b/>
          <w:sz w:val="24"/>
          <w:szCs w:val="24"/>
        </w:rPr>
        <w:lastRenderedPageBreak/>
        <w:t>Table 3: Sex, Age, Marital Status and Religion of Households</w:t>
      </w:r>
    </w:p>
    <w:tbl>
      <w:tblPr>
        <w:tblStyle w:val="TableGrid"/>
        <w:tblW w:w="79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711"/>
        <w:gridCol w:w="3240"/>
      </w:tblGrid>
      <w:tr w:rsidR="003B5441">
        <w:trPr>
          <w:jc w:val="center"/>
        </w:trPr>
        <w:tc>
          <w:tcPr>
            <w:tcW w:w="2969" w:type="dxa"/>
            <w:tcBorders>
              <w:bottom w:val="single" w:sz="4" w:space="0" w:color="auto"/>
            </w:tcBorders>
          </w:tcPr>
          <w:p w:rsidR="003B5441" w:rsidRDefault="004260B0" w:rsidP="00EA2734">
            <w:pPr>
              <w:tabs>
                <w:tab w:val="left" w:pos="10000"/>
              </w:tabs>
              <w:ind w:right="79"/>
              <w:jc w:val="both"/>
              <w:rPr>
                <w:b/>
                <w:bCs/>
                <w:sz w:val="24"/>
                <w:szCs w:val="24"/>
                <w:u w:val="single" w:color="000000"/>
              </w:rPr>
            </w:pPr>
            <w:r>
              <w:rPr>
                <w:b/>
                <w:bCs/>
                <w:spacing w:val="1"/>
                <w:sz w:val="24"/>
                <w:szCs w:val="24"/>
              </w:rPr>
              <w:t>V</w:t>
            </w:r>
            <w:r>
              <w:rPr>
                <w:b/>
                <w:bCs/>
                <w:spacing w:val="-2"/>
                <w:sz w:val="24"/>
                <w:szCs w:val="24"/>
              </w:rPr>
              <w:t>a</w:t>
            </w:r>
            <w:r>
              <w:rPr>
                <w:b/>
                <w:bCs/>
                <w:spacing w:val="1"/>
                <w:sz w:val="24"/>
                <w:szCs w:val="24"/>
              </w:rPr>
              <w:t>ri</w:t>
            </w:r>
            <w:r>
              <w:rPr>
                <w:b/>
                <w:bCs/>
                <w:spacing w:val="-2"/>
                <w:sz w:val="24"/>
                <w:szCs w:val="24"/>
              </w:rPr>
              <w:t>a</w:t>
            </w:r>
            <w:r>
              <w:rPr>
                <w:b/>
                <w:bCs/>
                <w:sz w:val="24"/>
                <w:szCs w:val="24"/>
              </w:rPr>
              <w:t>b</w:t>
            </w:r>
            <w:r>
              <w:rPr>
                <w:b/>
                <w:bCs/>
                <w:spacing w:val="1"/>
                <w:sz w:val="24"/>
                <w:szCs w:val="24"/>
              </w:rPr>
              <w:t>l</w:t>
            </w:r>
            <w:r>
              <w:rPr>
                <w:b/>
                <w:bCs/>
                <w:spacing w:val="-2"/>
                <w:sz w:val="24"/>
                <w:szCs w:val="24"/>
              </w:rPr>
              <w:t>e</w:t>
            </w:r>
            <w:r>
              <w:rPr>
                <w:b/>
                <w:bCs/>
                <w:sz w:val="24"/>
                <w:szCs w:val="24"/>
              </w:rPr>
              <w:t>s</w:t>
            </w:r>
          </w:p>
        </w:tc>
        <w:tc>
          <w:tcPr>
            <w:tcW w:w="1711" w:type="dxa"/>
            <w:tcBorders>
              <w:bottom w:val="single" w:sz="4" w:space="0" w:color="auto"/>
            </w:tcBorders>
          </w:tcPr>
          <w:p w:rsidR="003B5441" w:rsidRDefault="004260B0" w:rsidP="00EA2734">
            <w:pPr>
              <w:tabs>
                <w:tab w:val="left" w:pos="10000"/>
              </w:tabs>
              <w:ind w:right="79"/>
              <w:jc w:val="both"/>
              <w:rPr>
                <w:b/>
                <w:bCs/>
                <w:sz w:val="24"/>
                <w:szCs w:val="24"/>
                <w:u w:val="single" w:color="000000"/>
              </w:rPr>
            </w:pPr>
            <w:r>
              <w:rPr>
                <w:b/>
                <w:bCs/>
                <w:spacing w:val="-1"/>
                <w:sz w:val="24"/>
                <w:szCs w:val="24"/>
              </w:rPr>
              <w:t>N</w:t>
            </w:r>
            <w:r>
              <w:rPr>
                <w:b/>
                <w:bCs/>
                <w:sz w:val="24"/>
                <w:szCs w:val="24"/>
              </w:rPr>
              <w:t>o of</w:t>
            </w:r>
            <w:r>
              <w:rPr>
                <w:b/>
                <w:bCs/>
                <w:spacing w:val="1"/>
                <w:sz w:val="24"/>
                <w:szCs w:val="24"/>
              </w:rPr>
              <w:t xml:space="preserve"> </w:t>
            </w:r>
            <w:r>
              <w:rPr>
                <w:b/>
                <w:bCs/>
                <w:spacing w:val="-2"/>
                <w:sz w:val="24"/>
                <w:szCs w:val="24"/>
              </w:rPr>
              <w:t>Buildings</w:t>
            </w:r>
          </w:p>
        </w:tc>
        <w:tc>
          <w:tcPr>
            <w:tcW w:w="3240" w:type="dxa"/>
            <w:tcBorders>
              <w:bottom w:val="single" w:sz="4" w:space="0" w:color="auto"/>
            </w:tcBorders>
          </w:tcPr>
          <w:p w:rsidR="003B5441" w:rsidRDefault="004260B0" w:rsidP="00EA2734">
            <w:pPr>
              <w:tabs>
                <w:tab w:val="left" w:pos="10000"/>
              </w:tabs>
              <w:ind w:right="79"/>
              <w:jc w:val="both"/>
              <w:rPr>
                <w:b/>
                <w:bCs/>
                <w:sz w:val="24"/>
                <w:szCs w:val="24"/>
                <w:u w:val="single" w:color="000000"/>
              </w:rPr>
            </w:pPr>
            <w:r>
              <w:rPr>
                <w:b/>
                <w:bCs/>
                <w:sz w:val="24"/>
                <w:szCs w:val="24"/>
              </w:rPr>
              <w:t>Pe</w:t>
            </w:r>
            <w:r>
              <w:rPr>
                <w:b/>
                <w:bCs/>
                <w:spacing w:val="1"/>
                <w:sz w:val="24"/>
                <w:szCs w:val="24"/>
              </w:rPr>
              <w:t>r</w:t>
            </w:r>
            <w:r>
              <w:rPr>
                <w:b/>
                <w:bCs/>
                <w:sz w:val="24"/>
                <w:szCs w:val="24"/>
              </w:rPr>
              <w:t>c</w:t>
            </w:r>
            <w:r>
              <w:rPr>
                <w:b/>
                <w:bCs/>
                <w:spacing w:val="-2"/>
                <w:sz w:val="24"/>
                <w:szCs w:val="24"/>
              </w:rPr>
              <w:t>e</w:t>
            </w:r>
            <w:r>
              <w:rPr>
                <w:b/>
                <w:bCs/>
                <w:sz w:val="24"/>
                <w:szCs w:val="24"/>
              </w:rPr>
              <w:t>n</w:t>
            </w:r>
            <w:r>
              <w:rPr>
                <w:b/>
                <w:bCs/>
                <w:spacing w:val="1"/>
                <w:sz w:val="24"/>
                <w:szCs w:val="24"/>
              </w:rPr>
              <w:t>t</w:t>
            </w:r>
            <w:r>
              <w:rPr>
                <w:b/>
                <w:bCs/>
                <w:sz w:val="24"/>
                <w:szCs w:val="24"/>
              </w:rPr>
              <w:t>a</w:t>
            </w:r>
            <w:r>
              <w:rPr>
                <w:b/>
                <w:bCs/>
                <w:spacing w:val="-2"/>
                <w:sz w:val="24"/>
                <w:szCs w:val="24"/>
              </w:rPr>
              <w:t>g</w:t>
            </w:r>
            <w:r>
              <w:rPr>
                <w:b/>
                <w:bCs/>
                <w:sz w:val="24"/>
                <w:szCs w:val="24"/>
              </w:rPr>
              <w:t>e</w:t>
            </w:r>
          </w:p>
        </w:tc>
      </w:tr>
      <w:tr w:rsidR="003B5441">
        <w:trPr>
          <w:jc w:val="center"/>
        </w:trPr>
        <w:tc>
          <w:tcPr>
            <w:tcW w:w="2969" w:type="dxa"/>
            <w:tcBorders>
              <w:top w:val="single" w:sz="4" w:space="0" w:color="auto"/>
            </w:tcBorders>
          </w:tcPr>
          <w:p w:rsidR="003B5441" w:rsidRDefault="004260B0" w:rsidP="00EA2734">
            <w:pPr>
              <w:tabs>
                <w:tab w:val="left" w:pos="10000"/>
              </w:tabs>
              <w:ind w:right="79"/>
              <w:jc w:val="both"/>
              <w:rPr>
                <w:spacing w:val="1"/>
                <w:sz w:val="24"/>
                <w:szCs w:val="24"/>
              </w:rPr>
            </w:pPr>
            <w:r>
              <w:rPr>
                <w:b/>
                <w:spacing w:val="1"/>
                <w:sz w:val="24"/>
                <w:szCs w:val="24"/>
              </w:rPr>
              <w:t>A. Sex</w:t>
            </w:r>
          </w:p>
        </w:tc>
        <w:tc>
          <w:tcPr>
            <w:tcW w:w="1711" w:type="dxa"/>
            <w:tcBorders>
              <w:top w:val="single" w:sz="4" w:space="0" w:color="auto"/>
            </w:tcBorders>
          </w:tcPr>
          <w:p w:rsidR="003B5441" w:rsidRDefault="003B5441" w:rsidP="00EA2734">
            <w:pPr>
              <w:tabs>
                <w:tab w:val="left" w:pos="10000"/>
              </w:tabs>
              <w:ind w:right="79"/>
              <w:jc w:val="both"/>
              <w:rPr>
                <w:spacing w:val="-1"/>
                <w:sz w:val="24"/>
                <w:szCs w:val="24"/>
              </w:rPr>
            </w:pPr>
          </w:p>
        </w:tc>
        <w:tc>
          <w:tcPr>
            <w:tcW w:w="3240" w:type="dxa"/>
            <w:tcBorders>
              <w:top w:val="single" w:sz="4" w:space="0" w:color="auto"/>
            </w:tcBorders>
          </w:tcPr>
          <w:p w:rsidR="003B5441" w:rsidRDefault="003B5441" w:rsidP="00EA2734">
            <w:pPr>
              <w:tabs>
                <w:tab w:val="left" w:pos="10000"/>
              </w:tabs>
              <w:ind w:right="79"/>
              <w:jc w:val="both"/>
              <w:rPr>
                <w:sz w:val="24"/>
                <w:szCs w:val="24"/>
              </w:rPr>
            </w:pPr>
          </w:p>
        </w:tc>
      </w:tr>
      <w:tr w:rsidR="003B5441">
        <w:trPr>
          <w:jc w:val="center"/>
        </w:trPr>
        <w:tc>
          <w:tcPr>
            <w:tcW w:w="2969" w:type="dxa"/>
          </w:tcPr>
          <w:p w:rsidR="003B5441" w:rsidRDefault="004260B0" w:rsidP="00EA2734">
            <w:pPr>
              <w:tabs>
                <w:tab w:val="left" w:pos="10000"/>
              </w:tabs>
              <w:ind w:right="79"/>
              <w:jc w:val="both"/>
              <w:rPr>
                <w:spacing w:val="1"/>
                <w:sz w:val="24"/>
                <w:szCs w:val="24"/>
              </w:rPr>
            </w:pPr>
            <w:r>
              <w:rPr>
                <w:sz w:val="24"/>
                <w:szCs w:val="24"/>
              </w:rPr>
              <w:t>M</w:t>
            </w:r>
            <w:r>
              <w:rPr>
                <w:spacing w:val="1"/>
                <w:sz w:val="24"/>
                <w:szCs w:val="24"/>
              </w:rPr>
              <w:t>a</w:t>
            </w:r>
            <w:r>
              <w:rPr>
                <w:spacing w:val="-1"/>
                <w:sz w:val="24"/>
                <w:szCs w:val="24"/>
              </w:rPr>
              <w:t>l</w:t>
            </w:r>
            <w:r>
              <w:rPr>
                <w:sz w:val="24"/>
                <w:szCs w:val="24"/>
              </w:rPr>
              <w:t>e</w:t>
            </w:r>
          </w:p>
        </w:tc>
        <w:tc>
          <w:tcPr>
            <w:tcW w:w="1711" w:type="dxa"/>
          </w:tcPr>
          <w:p w:rsidR="003B5441" w:rsidRDefault="004260B0" w:rsidP="00EA2734">
            <w:pPr>
              <w:tabs>
                <w:tab w:val="left" w:pos="10000"/>
              </w:tabs>
              <w:ind w:right="79"/>
              <w:jc w:val="both"/>
              <w:rPr>
                <w:spacing w:val="-1"/>
                <w:sz w:val="24"/>
                <w:szCs w:val="24"/>
              </w:rPr>
            </w:pPr>
            <w:r>
              <w:rPr>
                <w:sz w:val="24"/>
                <w:szCs w:val="24"/>
              </w:rPr>
              <w:t>506</w:t>
            </w:r>
          </w:p>
        </w:tc>
        <w:tc>
          <w:tcPr>
            <w:tcW w:w="3240" w:type="dxa"/>
          </w:tcPr>
          <w:p w:rsidR="003B5441" w:rsidRDefault="004260B0" w:rsidP="00EA2734">
            <w:pPr>
              <w:tabs>
                <w:tab w:val="left" w:pos="10000"/>
              </w:tabs>
              <w:ind w:right="79"/>
              <w:jc w:val="both"/>
              <w:rPr>
                <w:sz w:val="24"/>
                <w:szCs w:val="24"/>
              </w:rPr>
            </w:pPr>
            <w:r>
              <w:rPr>
                <w:sz w:val="24"/>
                <w:szCs w:val="24"/>
              </w:rPr>
              <w:t>57.6</w:t>
            </w:r>
          </w:p>
        </w:tc>
      </w:tr>
      <w:tr w:rsidR="003B5441">
        <w:trPr>
          <w:jc w:val="center"/>
        </w:trPr>
        <w:tc>
          <w:tcPr>
            <w:tcW w:w="2969" w:type="dxa"/>
          </w:tcPr>
          <w:p w:rsidR="003B5441" w:rsidRDefault="004260B0" w:rsidP="00EA2734">
            <w:pPr>
              <w:tabs>
                <w:tab w:val="left" w:pos="10000"/>
              </w:tabs>
              <w:ind w:right="79"/>
              <w:jc w:val="both"/>
              <w:rPr>
                <w:spacing w:val="1"/>
                <w:sz w:val="24"/>
                <w:szCs w:val="24"/>
              </w:rPr>
            </w:pPr>
            <w:r>
              <w:rPr>
                <w:sz w:val="24"/>
                <w:szCs w:val="24"/>
              </w:rPr>
              <w:t>Fe</w:t>
            </w:r>
            <w:r>
              <w:rPr>
                <w:spacing w:val="-4"/>
                <w:sz w:val="24"/>
                <w:szCs w:val="24"/>
              </w:rPr>
              <w:t>m</w:t>
            </w:r>
            <w:r>
              <w:rPr>
                <w:sz w:val="24"/>
                <w:szCs w:val="24"/>
              </w:rPr>
              <w:t>a</w:t>
            </w:r>
            <w:r>
              <w:rPr>
                <w:spacing w:val="1"/>
                <w:sz w:val="24"/>
                <w:szCs w:val="24"/>
              </w:rPr>
              <w:t>l</w:t>
            </w:r>
            <w:r>
              <w:rPr>
                <w:sz w:val="24"/>
                <w:szCs w:val="24"/>
              </w:rPr>
              <w:t>e</w:t>
            </w:r>
          </w:p>
        </w:tc>
        <w:tc>
          <w:tcPr>
            <w:tcW w:w="1711" w:type="dxa"/>
          </w:tcPr>
          <w:p w:rsidR="003B5441" w:rsidRDefault="004260B0" w:rsidP="00EA2734">
            <w:pPr>
              <w:tabs>
                <w:tab w:val="left" w:pos="10000"/>
              </w:tabs>
              <w:ind w:right="79"/>
              <w:jc w:val="both"/>
              <w:rPr>
                <w:spacing w:val="-1"/>
                <w:sz w:val="24"/>
                <w:szCs w:val="24"/>
              </w:rPr>
            </w:pPr>
            <w:r>
              <w:rPr>
                <w:sz w:val="24"/>
                <w:szCs w:val="24"/>
              </w:rPr>
              <w:t>367</w:t>
            </w:r>
          </w:p>
        </w:tc>
        <w:tc>
          <w:tcPr>
            <w:tcW w:w="3240" w:type="dxa"/>
          </w:tcPr>
          <w:p w:rsidR="003B5441" w:rsidRDefault="004260B0" w:rsidP="00EA2734">
            <w:pPr>
              <w:tabs>
                <w:tab w:val="left" w:pos="10000"/>
              </w:tabs>
              <w:ind w:right="79"/>
              <w:jc w:val="both"/>
              <w:rPr>
                <w:sz w:val="24"/>
                <w:szCs w:val="24"/>
              </w:rPr>
            </w:pPr>
            <w:r>
              <w:rPr>
                <w:sz w:val="24"/>
                <w:szCs w:val="24"/>
              </w:rPr>
              <w:t>42.4</w:t>
            </w:r>
          </w:p>
        </w:tc>
      </w:tr>
      <w:tr w:rsidR="003B5441">
        <w:trPr>
          <w:jc w:val="center"/>
        </w:trPr>
        <w:tc>
          <w:tcPr>
            <w:tcW w:w="2969" w:type="dxa"/>
          </w:tcPr>
          <w:p w:rsidR="003B5441" w:rsidRDefault="004260B0" w:rsidP="00EA2734">
            <w:pPr>
              <w:jc w:val="both"/>
              <w:rPr>
                <w:sz w:val="24"/>
                <w:szCs w:val="24"/>
              </w:rPr>
            </w:pPr>
            <w:r>
              <w:rPr>
                <w:b/>
                <w:spacing w:val="2"/>
                <w:sz w:val="24"/>
                <w:szCs w:val="24"/>
              </w:rPr>
              <w:t>B</w:t>
            </w:r>
            <w:r>
              <w:rPr>
                <w:b/>
                <w:sz w:val="24"/>
                <w:szCs w:val="24"/>
              </w:rPr>
              <w:t xml:space="preserve">. </w:t>
            </w:r>
            <w:r>
              <w:rPr>
                <w:b/>
                <w:spacing w:val="-1"/>
                <w:sz w:val="24"/>
                <w:szCs w:val="24"/>
              </w:rPr>
              <w:t>A</w:t>
            </w:r>
            <w:r>
              <w:rPr>
                <w:b/>
                <w:sz w:val="24"/>
                <w:szCs w:val="24"/>
              </w:rPr>
              <w:t xml:space="preserve">ge </w:t>
            </w:r>
            <w:r>
              <w:rPr>
                <w:b/>
                <w:spacing w:val="1"/>
                <w:sz w:val="24"/>
                <w:szCs w:val="24"/>
              </w:rPr>
              <w:t>(</w:t>
            </w:r>
            <w:r>
              <w:rPr>
                <w:b/>
                <w:sz w:val="24"/>
                <w:szCs w:val="24"/>
              </w:rPr>
              <w:t>y</w:t>
            </w:r>
            <w:r>
              <w:rPr>
                <w:b/>
                <w:spacing w:val="-2"/>
                <w:sz w:val="24"/>
                <w:szCs w:val="24"/>
              </w:rPr>
              <w:t>e</w:t>
            </w:r>
            <w:r>
              <w:rPr>
                <w:b/>
                <w:sz w:val="24"/>
                <w:szCs w:val="24"/>
              </w:rPr>
              <w:t>ar</w:t>
            </w:r>
            <w:r>
              <w:rPr>
                <w:b/>
                <w:spacing w:val="-2"/>
                <w:sz w:val="24"/>
                <w:szCs w:val="24"/>
              </w:rPr>
              <w:t>s</w:t>
            </w:r>
            <w:r>
              <w:rPr>
                <w:b/>
                <w:sz w:val="24"/>
                <w:szCs w:val="24"/>
              </w:rPr>
              <w:t>)</w:t>
            </w:r>
          </w:p>
        </w:tc>
        <w:tc>
          <w:tcPr>
            <w:tcW w:w="1711" w:type="dxa"/>
          </w:tcPr>
          <w:p w:rsidR="003B5441" w:rsidRDefault="003B5441" w:rsidP="00EA2734">
            <w:pPr>
              <w:tabs>
                <w:tab w:val="left" w:pos="10000"/>
              </w:tabs>
              <w:ind w:right="79"/>
              <w:jc w:val="both"/>
              <w:rPr>
                <w:spacing w:val="-1"/>
                <w:sz w:val="24"/>
                <w:szCs w:val="24"/>
              </w:rPr>
            </w:pPr>
          </w:p>
        </w:tc>
        <w:tc>
          <w:tcPr>
            <w:tcW w:w="3240" w:type="dxa"/>
          </w:tcPr>
          <w:p w:rsidR="003B5441" w:rsidRDefault="003B5441" w:rsidP="00EA2734">
            <w:pPr>
              <w:tabs>
                <w:tab w:val="left" w:pos="10000"/>
              </w:tabs>
              <w:ind w:right="79"/>
              <w:jc w:val="both"/>
              <w:rPr>
                <w:sz w:val="24"/>
                <w:szCs w:val="24"/>
              </w:rPr>
            </w:pPr>
          </w:p>
        </w:tc>
      </w:tr>
      <w:tr w:rsidR="003B5441">
        <w:trPr>
          <w:jc w:val="center"/>
        </w:trPr>
        <w:tc>
          <w:tcPr>
            <w:tcW w:w="2969" w:type="dxa"/>
          </w:tcPr>
          <w:p w:rsidR="003B5441" w:rsidRDefault="004260B0" w:rsidP="00EA2734">
            <w:pPr>
              <w:tabs>
                <w:tab w:val="left" w:pos="10000"/>
              </w:tabs>
              <w:ind w:right="79"/>
              <w:jc w:val="both"/>
              <w:rPr>
                <w:spacing w:val="1"/>
                <w:sz w:val="24"/>
                <w:szCs w:val="24"/>
              </w:rPr>
            </w:pPr>
            <w:r>
              <w:rPr>
                <w:spacing w:val="-1"/>
                <w:sz w:val="24"/>
                <w:szCs w:val="24"/>
              </w:rPr>
              <w:t>B</w:t>
            </w:r>
            <w:r>
              <w:rPr>
                <w:sz w:val="24"/>
                <w:szCs w:val="24"/>
              </w:rPr>
              <w:t>e</w:t>
            </w:r>
            <w:r>
              <w:rPr>
                <w:spacing w:val="1"/>
                <w:sz w:val="24"/>
                <w:szCs w:val="24"/>
              </w:rPr>
              <w:t>l</w:t>
            </w:r>
            <w:r>
              <w:rPr>
                <w:sz w:val="24"/>
                <w:szCs w:val="24"/>
              </w:rPr>
              <w:t>ow</w:t>
            </w:r>
            <w:r>
              <w:rPr>
                <w:spacing w:val="-1"/>
                <w:sz w:val="24"/>
                <w:szCs w:val="24"/>
              </w:rPr>
              <w:t xml:space="preserve"> </w:t>
            </w:r>
            <w:r>
              <w:rPr>
                <w:sz w:val="24"/>
                <w:szCs w:val="24"/>
              </w:rPr>
              <w:t xml:space="preserve">30 </w:t>
            </w:r>
            <w:r>
              <w:rPr>
                <w:spacing w:val="-2"/>
                <w:sz w:val="24"/>
                <w:szCs w:val="24"/>
              </w:rPr>
              <w:t>y</w:t>
            </w:r>
            <w:r>
              <w:rPr>
                <w:sz w:val="24"/>
                <w:szCs w:val="24"/>
              </w:rPr>
              <w:t>ea</w:t>
            </w:r>
            <w:r>
              <w:rPr>
                <w:spacing w:val="-2"/>
                <w:sz w:val="24"/>
                <w:szCs w:val="24"/>
              </w:rPr>
              <w:t>r</w:t>
            </w:r>
            <w:r>
              <w:rPr>
                <w:sz w:val="24"/>
                <w:szCs w:val="24"/>
              </w:rPr>
              <w:t>s</w:t>
            </w:r>
          </w:p>
        </w:tc>
        <w:tc>
          <w:tcPr>
            <w:tcW w:w="1711" w:type="dxa"/>
          </w:tcPr>
          <w:p w:rsidR="003B5441" w:rsidRDefault="004260B0" w:rsidP="00EA2734">
            <w:pPr>
              <w:tabs>
                <w:tab w:val="left" w:pos="10000"/>
              </w:tabs>
              <w:ind w:right="79"/>
              <w:jc w:val="both"/>
              <w:rPr>
                <w:spacing w:val="-1"/>
                <w:sz w:val="24"/>
                <w:szCs w:val="24"/>
              </w:rPr>
            </w:pPr>
            <w:r>
              <w:rPr>
                <w:sz w:val="24"/>
                <w:szCs w:val="24"/>
              </w:rPr>
              <w:t>61</w:t>
            </w:r>
          </w:p>
        </w:tc>
        <w:tc>
          <w:tcPr>
            <w:tcW w:w="3240" w:type="dxa"/>
          </w:tcPr>
          <w:p w:rsidR="003B5441" w:rsidRDefault="004260B0" w:rsidP="00EA2734">
            <w:pPr>
              <w:tabs>
                <w:tab w:val="left" w:pos="10000"/>
              </w:tabs>
              <w:ind w:right="79"/>
              <w:jc w:val="both"/>
              <w:rPr>
                <w:sz w:val="24"/>
                <w:szCs w:val="24"/>
              </w:rPr>
            </w:pPr>
            <w:r>
              <w:rPr>
                <w:sz w:val="24"/>
                <w:szCs w:val="24"/>
              </w:rPr>
              <w:t>7.1</w:t>
            </w:r>
          </w:p>
        </w:tc>
      </w:tr>
      <w:tr w:rsidR="003B5441">
        <w:trPr>
          <w:jc w:val="center"/>
        </w:trPr>
        <w:tc>
          <w:tcPr>
            <w:tcW w:w="2969" w:type="dxa"/>
          </w:tcPr>
          <w:p w:rsidR="003B5441" w:rsidRDefault="004260B0" w:rsidP="00EA2734">
            <w:pPr>
              <w:tabs>
                <w:tab w:val="left" w:pos="10000"/>
              </w:tabs>
              <w:ind w:right="79"/>
              <w:jc w:val="both"/>
              <w:rPr>
                <w:spacing w:val="1"/>
                <w:sz w:val="24"/>
                <w:szCs w:val="24"/>
              </w:rPr>
            </w:pPr>
            <w:r>
              <w:rPr>
                <w:sz w:val="24"/>
                <w:szCs w:val="24"/>
              </w:rPr>
              <w:t>31</w:t>
            </w:r>
            <w:r>
              <w:rPr>
                <w:spacing w:val="-4"/>
                <w:sz w:val="24"/>
                <w:szCs w:val="24"/>
              </w:rPr>
              <w:t>-</w:t>
            </w:r>
            <w:r>
              <w:rPr>
                <w:sz w:val="24"/>
                <w:szCs w:val="24"/>
              </w:rPr>
              <w:t>40</w:t>
            </w:r>
            <w:r>
              <w:rPr>
                <w:spacing w:val="2"/>
                <w:sz w:val="24"/>
                <w:szCs w:val="24"/>
              </w:rPr>
              <w:t xml:space="preserve"> </w:t>
            </w:r>
            <w:r>
              <w:rPr>
                <w:spacing w:val="-2"/>
                <w:sz w:val="24"/>
                <w:szCs w:val="24"/>
              </w:rPr>
              <w:t>y</w:t>
            </w:r>
            <w:r>
              <w:rPr>
                <w:sz w:val="24"/>
                <w:szCs w:val="24"/>
              </w:rPr>
              <w:t>ea</w:t>
            </w:r>
            <w:r>
              <w:rPr>
                <w:spacing w:val="1"/>
                <w:sz w:val="24"/>
                <w:szCs w:val="24"/>
              </w:rPr>
              <w:t>r</w:t>
            </w:r>
            <w:r>
              <w:rPr>
                <w:sz w:val="24"/>
                <w:szCs w:val="24"/>
              </w:rPr>
              <w:t>s</w:t>
            </w:r>
          </w:p>
        </w:tc>
        <w:tc>
          <w:tcPr>
            <w:tcW w:w="1711" w:type="dxa"/>
          </w:tcPr>
          <w:p w:rsidR="003B5441" w:rsidRDefault="004260B0" w:rsidP="00EA2734">
            <w:pPr>
              <w:tabs>
                <w:tab w:val="left" w:pos="10000"/>
              </w:tabs>
              <w:ind w:right="79"/>
              <w:jc w:val="both"/>
              <w:rPr>
                <w:spacing w:val="-1"/>
                <w:sz w:val="24"/>
                <w:szCs w:val="24"/>
              </w:rPr>
            </w:pPr>
            <w:r>
              <w:rPr>
                <w:sz w:val="24"/>
                <w:szCs w:val="24"/>
              </w:rPr>
              <w:t>210</w:t>
            </w:r>
          </w:p>
        </w:tc>
        <w:tc>
          <w:tcPr>
            <w:tcW w:w="3240" w:type="dxa"/>
          </w:tcPr>
          <w:p w:rsidR="003B5441" w:rsidRDefault="004260B0" w:rsidP="00EA2734">
            <w:pPr>
              <w:tabs>
                <w:tab w:val="left" w:pos="10000"/>
              </w:tabs>
              <w:ind w:right="79"/>
              <w:jc w:val="both"/>
              <w:rPr>
                <w:sz w:val="24"/>
                <w:szCs w:val="24"/>
              </w:rPr>
            </w:pPr>
            <w:r>
              <w:rPr>
                <w:sz w:val="24"/>
                <w:szCs w:val="24"/>
              </w:rPr>
              <w:t>23.9</w:t>
            </w:r>
          </w:p>
        </w:tc>
      </w:tr>
      <w:tr w:rsidR="003B5441">
        <w:trPr>
          <w:jc w:val="center"/>
        </w:trPr>
        <w:tc>
          <w:tcPr>
            <w:tcW w:w="2969" w:type="dxa"/>
          </w:tcPr>
          <w:p w:rsidR="003B5441" w:rsidRDefault="004260B0" w:rsidP="00EA2734">
            <w:pPr>
              <w:tabs>
                <w:tab w:val="left" w:pos="10000"/>
              </w:tabs>
              <w:ind w:right="79"/>
              <w:jc w:val="both"/>
              <w:rPr>
                <w:spacing w:val="1"/>
                <w:sz w:val="24"/>
                <w:szCs w:val="24"/>
              </w:rPr>
            </w:pPr>
            <w:r>
              <w:rPr>
                <w:sz w:val="24"/>
                <w:szCs w:val="24"/>
              </w:rPr>
              <w:t>41</w:t>
            </w:r>
            <w:r>
              <w:rPr>
                <w:spacing w:val="-4"/>
                <w:sz w:val="24"/>
                <w:szCs w:val="24"/>
              </w:rPr>
              <w:t>-</w:t>
            </w:r>
            <w:r>
              <w:rPr>
                <w:sz w:val="24"/>
                <w:szCs w:val="24"/>
              </w:rPr>
              <w:t>50</w:t>
            </w:r>
            <w:r>
              <w:rPr>
                <w:spacing w:val="2"/>
                <w:sz w:val="24"/>
                <w:szCs w:val="24"/>
              </w:rPr>
              <w:t xml:space="preserve"> </w:t>
            </w:r>
            <w:r>
              <w:rPr>
                <w:spacing w:val="-2"/>
                <w:sz w:val="24"/>
                <w:szCs w:val="24"/>
              </w:rPr>
              <w:t>y</w:t>
            </w:r>
            <w:r>
              <w:rPr>
                <w:sz w:val="24"/>
                <w:szCs w:val="24"/>
              </w:rPr>
              <w:t>ea</w:t>
            </w:r>
            <w:r>
              <w:rPr>
                <w:spacing w:val="1"/>
                <w:sz w:val="24"/>
                <w:szCs w:val="24"/>
              </w:rPr>
              <w:t>r</w:t>
            </w:r>
            <w:r>
              <w:rPr>
                <w:sz w:val="24"/>
                <w:szCs w:val="24"/>
              </w:rPr>
              <w:t>s</w:t>
            </w:r>
          </w:p>
        </w:tc>
        <w:tc>
          <w:tcPr>
            <w:tcW w:w="1711" w:type="dxa"/>
          </w:tcPr>
          <w:p w:rsidR="003B5441" w:rsidRDefault="004260B0" w:rsidP="00EA2734">
            <w:pPr>
              <w:tabs>
                <w:tab w:val="left" w:pos="10000"/>
              </w:tabs>
              <w:ind w:right="79"/>
              <w:jc w:val="both"/>
              <w:rPr>
                <w:spacing w:val="-1"/>
                <w:sz w:val="24"/>
                <w:szCs w:val="24"/>
              </w:rPr>
            </w:pPr>
            <w:r>
              <w:rPr>
                <w:sz w:val="24"/>
                <w:szCs w:val="24"/>
              </w:rPr>
              <w:t>401</w:t>
            </w:r>
          </w:p>
        </w:tc>
        <w:tc>
          <w:tcPr>
            <w:tcW w:w="3240" w:type="dxa"/>
          </w:tcPr>
          <w:p w:rsidR="003B5441" w:rsidRDefault="004260B0" w:rsidP="00EA2734">
            <w:pPr>
              <w:tabs>
                <w:tab w:val="left" w:pos="10000"/>
              </w:tabs>
              <w:ind w:right="79"/>
              <w:jc w:val="both"/>
              <w:rPr>
                <w:sz w:val="24"/>
                <w:szCs w:val="24"/>
              </w:rPr>
            </w:pPr>
            <w:r>
              <w:rPr>
                <w:sz w:val="24"/>
                <w:szCs w:val="24"/>
              </w:rPr>
              <w:t>46.4</w:t>
            </w:r>
          </w:p>
        </w:tc>
      </w:tr>
      <w:tr w:rsidR="003B5441">
        <w:trPr>
          <w:jc w:val="center"/>
        </w:trPr>
        <w:tc>
          <w:tcPr>
            <w:tcW w:w="2969" w:type="dxa"/>
          </w:tcPr>
          <w:p w:rsidR="003B5441" w:rsidRDefault="004260B0" w:rsidP="00EA2734">
            <w:pPr>
              <w:tabs>
                <w:tab w:val="left" w:pos="10000"/>
              </w:tabs>
              <w:ind w:right="79"/>
              <w:jc w:val="both"/>
              <w:rPr>
                <w:sz w:val="24"/>
                <w:szCs w:val="24"/>
              </w:rPr>
            </w:pPr>
            <w:r>
              <w:rPr>
                <w:sz w:val="24"/>
                <w:szCs w:val="24"/>
              </w:rPr>
              <w:t>51</w:t>
            </w:r>
            <w:r>
              <w:rPr>
                <w:spacing w:val="-4"/>
                <w:sz w:val="24"/>
                <w:szCs w:val="24"/>
              </w:rPr>
              <w:t>-</w:t>
            </w:r>
            <w:r>
              <w:rPr>
                <w:sz w:val="24"/>
                <w:szCs w:val="24"/>
              </w:rPr>
              <w:t>60</w:t>
            </w:r>
          </w:p>
        </w:tc>
        <w:tc>
          <w:tcPr>
            <w:tcW w:w="1711" w:type="dxa"/>
          </w:tcPr>
          <w:p w:rsidR="003B5441" w:rsidRDefault="004260B0" w:rsidP="00EA2734">
            <w:pPr>
              <w:tabs>
                <w:tab w:val="left" w:pos="10000"/>
              </w:tabs>
              <w:ind w:right="79"/>
              <w:jc w:val="both"/>
              <w:rPr>
                <w:sz w:val="24"/>
                <w:szCs w:val="24"/>
              </w:rPr>
            </w:pPr>
            <w:r>
              <w:rPr>
                <w:sz w:val="24"/>
                <w:szCs w:val="24"/>
              </w:rPr>
              <w:t>201</w:t>
            </w:r>
          </w:p>
        </w:tc>
        <w:tc>
          <w:tcPr>
            <w:tcW w:w="3240" w:type="dxa"/>
          </w:tcPr>
          <w:p w:rsidR="003B5441" w:rsidRDefault="004260B0" w:rsidP="00EA2734">
            <w:pPr>
              <w:tabs>
                <w:tab w:val="left" w:pos="10000"/>
              </w:tabs>
              <w:ind w:right="79"/>
              <w:jc w:val="both"/>
              <w:rPr>
                <w:sz w:val="24"/>
                <w:szCs w:val="24"/>
              </w:rPr>
            </w:pPr>
            <w:r>
              <w:rPr>
                <w:sz w:val="24"/>
                <w:szCs w:val="24"/>
              </w:rPr>
              <w:t>22.5</w:t>
            </w:r>
          </w:p>
        </w:tc>
      </w:tr>
      <w:tr w:rsidR="003B5441">
        <w:trPr>
          <w:jc w:val="center"/>
        </w:trPr>
        <w:tc>
          <w:tcPr>
            <w:tcW w:w="2969" w:type="dxa"/>
          </w:tcPr>
          <w:p w:rsidR="003B5441" w:rsidRDefault="004260B0" w:rsidP="00EA2734">
            <w:pPr>
              <w:jc w:val="both"/>
              <w:rPr>
                <w:b/>
                <w:spacing w:val="-1"/>
                <w:sz w:val="24"/>
                <w:szCs w:val="24"/>
              </w:rPr>
            </w:pPr>
            <w:r>
              <w:rPr>
                <w:b/>
                <w:spacing w:val="-1"/>
                <w:sz w:val="24"/>
                <w:szCs w:val="24"/>
              </w:rPr>
              <w:t>C. Years of Residence</w:t>
            </w:r>
          </w:p>
          <w:p w:rsidR="003B5441" w:rsidRDefault="004260B0" w:rsidP="00EA2734">
            <w:pPr>
              <w:jc w:val="both"/>
              <w:rPr>
                <w:spacing w:val="-1"/>
                <w:sz w:val="24"/>
                <w:szCs w:val="24"/>
              </w:rPr>
            </w:pPr>
            <w:r>
              <w:rPr>
                <w:spacing w:val="-1"/>
                <w:sz w:val="24"/>
                <w:szCs w:val="24"/>
              </w:rPr>
              <w:t>Bellow 5 years</w:t>
            </w:r>
          </w:p>
          <w:p w:rsidR="003B5441" w:rsidRDefault="004260B0" w:rsidP="00EA2734">
            <w:pPr>
              <w:jc w:val="both"/>
              <w:rPr>
                <w:spacing w:val="-1"/>
                <w:sz w:val="24"/>
                <w:szCs w:val="24"/>
              </w:rPr>
            </w:pPr>
            <w:r>
              <w:rPr>
                <w:spacing w:val="-1"/>
                <w:sz w:val="24"/>
                <w:szCs w:val="24"/>
              </w:rPr>
              <w:t>6- 10 years</w:t>
            </w:r>
          </w:p>
          <w:p w:rsidR="003B5441" w:rsidRDefault="004260B0" w:rsidP="00EA2734">
            <w:pPr>
              <w:jc w:val="both"/>
              <w:rPr>
                <w:b/>
                <w:spacing w:val="-1"/>
                <w:sz w:val="24"/>
                <w:szCs w:val="24"/>
              </w:rPr>
            </w:pPr>
            <w:r>
              <w:rPr>
                <w:spacing w:val="-1"/>
                <w:sz w:val="24"/>
                <w:szCs w:val="24"/>
              </w:rPr>
              <w:t>11-15 years</w:t>
            </w:r>
          </w:p>
        </w:tc>
        <w:tc>
          <w:tcPr>
            <w:tcW w:w="1711" w:type="dxa"/>
          </w:tcPr>
          <w:p w:rsidR="003B5441" w:rsidRDefault="003B5441" w:rsidP="00EA2734">
            <w:pPr>
              <w:tabs>
                <w:tab w:val="left" w:pos="10000"/>
              </w:tabs>
              <w:ind w:right="79"/>
              <w:jc w:val="both"/>
              <w:rPr>
                <w:sz w:val="24"/>
                <w:szCs w:val="24"/>
              </w:rPr>
            </w:pPr>
          </w:p>
          <w:p w:rsidR="003B5441" w:rsidRDefault="004260B0" w:rsidP="00EA2734">
            <w:pPr>
              <w:tabs>
                <w:tab w:val="left" w:pos="10000"/>
              </w:tabs>
              <w:ind w:right="79"/>
              <w:jc w:val="both"/>
              <w:rPr>
                <w:sz w:val="24"/>
                <w:szCs w:val="24"/>
              </w:rPr>
            </w:pPr>
            <w:r>
              <w:rPr>
                <w:sz w:val="24"/>
                <w:szCs w:val="24"/>
              </w:rPr>
              <w:t>103</w:t>
            </w:r>
          </w:p>
          <w:p w:rsidR="003B5441" w:rsidRDefault="004260B0" w:rsidP="00EA2734">
            <w:pPr>
              <w:tabs>
                <w:tab w:val="left" w:pos="10000"/>
              </w:tabs>
              <w:ind w:right="79"/>
              <w:jc w:val="both"/>
              <w:rPr>
                <w:sz w:val="24"/>
                <w:szCs w:val="24"/>
              </w:rPr>
            </w:pPr>
            <w:r>
              <w:rPr>
                <w:sz w:val="24"/>
                <w:szCs w:val="24"/>
              </w:rPr>
              <w:t>565</w:t>
            </w:r>
          </w:p>
          <w:p w:rsidR="003B5441" w:rsidRDefault="004260B0" w:rsidP="00EA2734">
            <w:pPr>
              <w:tabs>
                <w:tab w:val="left" w:pos="10000"/>
              </w:tabs>
              <w:ind w:right="79"/>
              <w:jc w:val="both"/>
              <w:rPr>
                <w:sz w:val="24"/>
                <w:szCs w:val="24"/>
              </w:rPr>
            </w:pPr>
            <w:r>
              <w:rPr>
                <w:sz w:val="24"/>
                <w:szCs w:val="24"/>
              </w:rPr>
              <w:t>205</w:t>
            </w:r>
          </w:p>
        </w:tc>
        <w:tc>
          <w:tcPr>
            <w:tcW w:w="3240" w:type="dxa"/>
          </w:tcPr>
          <w:p w:rsidR="003B5441" w:rsidRDefault="003B5441" w:rsidP="00EA2734">
            <w:pPr>
              <w:tabs>
                <w:tab w:val="left" w:pos="10000"/>
              </w:tabs>
              <w:ind w:right="79"/>
              <w:jc w:val="both"/>
              <w:rPr>
                <w:sz w:val="24"/>
                <w:szCs w:val="24"/>
              </w:rPr>
            </w:pPr>
          </w:p>
          <w:p w:rsidR="003B5441" w:rsidRDefault="004260B0" w:rsidP="00EA2734">
            <w:pPr>
              <w:tabs>
                <w:tab w:val="left" w:pos="10000"/>
              </w:tabs>
              <w:ind w:right="79"/>
              <w:jc w:val="both"/>
              <w:rPr>
                <w:sz w:val="24"/>
                <w:szCs w:val="24"/>
              </w:rPr>
            </w:pPr>
            <w:r>
              <w:rPr>
                <w:sz w:val="24"/>
                <w:szCs w:val="24"/>
              </w:rPr>
              <w:t>11.8</w:t>
            </w:r>
          </w:p>
          <w:p w:rsidR="003B5441" w:rsidRDefault="004260B0" w:rsidP="00EA2734">
            <w:pPr>
              <w:tabs>
                <w:tab w:val="left" w:pos="10000"/>
              </w:tabs>
              <w:ind w:right="79"/>
              <w:jc w:val="both"/>
              <w:rPr>
                <w:sz w:val="24"/>
                <w:szCs w:val="24"/>
              </w:rPr>
            </w:pPr>
            <w:r>
              <w:rPr>
                <w:sz w:val="24"/>
                <w:szCs w:val="24"/>
              </w:rPr>
              <w:t>64.7</w:t>
            </w:r>
          </w:p>
          <w:p w:rsidR="003B5441" w:rsidRDefault="004260B0" w:rsidP="00EA2734">
            <w:pPr>
              <w:tabs>
                <w:tab w:val="left" w:pos="10000"/>
              </w:tabs>
              <w:ind w:right="79"/>
              <w:jc w:val="both"/>
              <w:rPr>
                <w:sz w:val="24"/>
                <w:szCs w:val="24"/>
              </w:rPr>
            </w:pPr>
            <w:r>
              <w:rPr>
                <w:sz w:val="24"/>
                <w:szCs w:val="24"/>
              </w:rPr>
              <w:t>23.5</w:t>
            </w:r>
          </w:p>
        </w:tc>
      </w:tr>
      <w:tr w:rsidR="003B5441">
        <w:trPr>
          <w:jc w:val="center"/>
        </w:trPr>
        <w:tc>
          <w:tcPr>
            <w:tcW w:w="2969" w:type="dxa"/>
          </w:tcPr>
          <w:p w:rsidR="003B5441" w:rsidRDefault="004260B0" w:rsidP="00EA2734">
            <w:pPr>
              <w:jc w:val="both"/>
              <w:rPr>
                <w:sz w:val="24"/>
                <w:szCs w:val="24"/>
              </w:rPr>
            </w:pPr>
            <w:r>
              <w:rPr>
                <w:b/>
                <w:spacing w:val="-1"/>
                <w:sz w:val="24"/>
                <w:szCs w:val="24"/>
              </w:rPr>
              <w:t>D</w:t>
            </w:r>
            <w:r>
              <w:rPr>
                <w:b/>
                <w:sz w:val="24"/>
                <w:szCs w:val="24"/>
              </w:rPr>
              <w:t>. Mar</w:t>
            </w:r>
            <w:r>
              <w:rPr>
                <w:b/>
                <w:spacing w:val="-1"/>
                <w:sz w:val="24"/>
                <w:szCs w:val="24"/>
              </w:rPr>
              <w:t>i</w:t>
            </w:r>
            <w:r>
              <w:rPr>
                <w:b/>
                <w:spacing w:val="1"/>
                <w:sz w:val="24"/>
                <w:szCs w:val="24"/>
              </w:rPr>
              <w:t>t</w:t>
            </w:r>
            <w:r>
              <w:rPr>
                <w:b/>
                <w:spacing w:val="-2"/>
                <w:sz w:val="24"/>
                <w:szCs w:val="24"/>
              </w:rPr>
              <w:t>a</w:t>
            </w:r>
            <w:r>
              <w:rPr>
                <w:b/>
                <w:sz w:val="24"/>
                <w:szCs w:val="24"/>
              </w:rPr>
              <w:t>l</w:t>
            </w:r>
            <w:r>
              <w:rPr>
                <w:b/>
                <w:spacing w:val="1"/>
                <w:sz w:val="24"/>
                <w:szCs w:val="24"/>
              </w:rPr>
              <w:t xml:space="preserve"> </w:t>
            </w:r>
            <w:r>
              <w:rPr>
                <w:b/>
                <w:sz w:val="24"/>
                <w:szCs w:val="24"/>
              </w:rPr>
              <w:t>S</w:t>
            </w:r>
            <w:r>
              <w:rPr>
                <w:b/>
                <w:spacing w:val="1"/>
                <w:sz w:val="24"/>
                <w:szCs w:val="24"/>
              </w:rPr>
              <w:t>t</w:t>
            </w:r>
            <w:r>
              <w:rPr>
                <w:b/>
                <w:spacing w:val="-2"/>
                <w:sz w:val="24"/>
                <w:szCs w:val="24"/>
              </w:rPr>
              <w:t>a</w:t>
            </w:r>
            <w:r>
              <w:rPr>
                <w:b/>
                <w:spacing w:val="1"/>
                <w:sz w:val="24"/>
                <w:szCs w:val="24"/>
              </w:rPr>
              <w:t>t</w:t>
            </w:r>
            <w:r>
              <w:rPr>
                <w:b/>
                <w:sz w:val="24"/>
                <w:szCs w:val="24"/>
              </w:rPr>
              <w:t>us</w:t>
            </w:r>
          </w:p>
        </w:tc>
        <w:tc>
          <w:tcPr>
            <w:tcW w:w="1711" w:type="dxa"/>
          </w:tcPr>
          <w:p w:rsidR="003B5441" w:rsidRDefault="003B5441" w:rsidP="00EA2734">
            <w:pPr>
              <w:tabs>
                <w:tab w:val="left" w:pos="10000"/>
              </w:tabs>
              <w:ind w:right="79"/>
              <w:jc w:val="both"/>
              <w:rPr>
                <w:sz w:val="24"/>
                <w:szCs w:val="24"/>
              </w:rPr>
            </w:pPr>
          </w:p>
        </w:tc>
        <w:tc>
          <w:tcPr>
            <w:tcW w:w="3240" w:type="dxa"/>
          </w:tcPr>
          <w:p w:rsidR="003B5441" w:rsidRDefault="003B5441" w:rsidP="00EA2734">
            <w:pPr>
              <w:tabs>
                <w:tab w:val="left" w:pos="10000"/>
              </w:tabs>
              <w:ind w:right="79"/>
              <w:jc w:val="both"/>
              <w:rPr>
                <w:sz w:val="24"/>
                <w:szCs w:val="24"/>
              </w:rPr>
            </w:pPr>
          </w:p>
        </w:tc>
      </w:tr>
      <w:tr w:rsidR="003B5441">
        <w:trPr>
          <w:jc w:val="center"/>
        </w:trPr>
        <w:tc>
          <w:tcPr>
            <w:tcW w:w="2969" w:type="dxa"/>
          </w:tcPr>
          <w:p w:rsidR="003B5441" w:rsidRDefault="004260B0" w:rsidP="00EA2734">
            <w:pPr>
              <w:tabs>
                <w:tab w:val="left" w:pos="10000"/>
              </w:tabs>
              <w:ind w:right="79"/>
              <w:jc w:val="both"/>
              <w:rPr>
                <w:sz w:val="24"/>
                <w:szCs w:val="24"/>
              </w:rPr>
            </w:pPr>
            <w:r>
              <w:rPr>
                <w:sz w:val="24"/>
                <w:szCs w:val="24"/>
              </w:rPr>
              <w:t>M</w:t>
            </w:r>
            <w:r>
              <w:rPr>
                <w:spacing w:val="1"/>
                <w:sz w:val="24"/>
                <w:szCs w:val="24"/>
              </w:rPr>
              <w:t>a</w:t>
            </w:r>
            <w:r>
              <w:rPr>
                <w:spacing w:val="-2"/>
                <w:sz w:val="24"/>
                <w:szCs w:val="24"/>
              </w:rPr>
              <w:t>r</w:t>
            </w:r>
            <w:r>
              <w:rPr>
                <w:spacing w:val="1"/>
                <w:sz w:val="24"/>
                <w:szCs w:val="24"/>
              </w:rPr>
              <w:t>r</w:t>
            </w:r>
            <w:r>
              <w:rPr>
                <w:spacing w:val="-1"/>
                <w:sz w:val="24"/>
                <w:szCs w:val="24"/>
              </w:rPr>
              <w:t>i</w:t>
            </w:r>
            <w:r>
              <w:rPr>
                <w:sz w:val="24"/>
                <w:szCs w:val="24"/>
              </w:rPr>
              <w:t>ed</w:t>
            </w:r>
          </w:p>
        </w:tc>
        <w:tc>
          <w:tcPr>
            <w:tcW w:w="1711" w:type="dxa"/>
          </w:tcPr>
          <w:p w:rsidR="003B5441" w:rsidRDefault="004260B0" w:rsidP="00EA2734">
            <w:pPr>
              <w:tabs>
                <w:tab w:val="left" w:pos="10000"/>
              </w:tabs>
              <w:ind w:right="79"/>
              <w:jc w:val="both"/>
              <w:rPr>
                <w:sz w:val="24"/>
                <w:szCs w:val="24"/>
              </w:rPr>
            </w:pPr>
            <w:r>
              <w:rPr>
                <w:sz w:val="24"/>
                <w:szCs w:val="24"/>
              </w:rPr>
              <w:t>602</w:t>
            </w:r>
          </w:p>
        </w:tc>
        <w:tc>
          <w:tcPr>
            <w:tcW w:w="3240" w:type="dxa"/>
          </w:tcPr>
          <w:p w:rsidR="003B5441" w:rsidRDefault="004260B0" w:rsidP="00EA2734">
            <w:pPr>
              <w:tabs>
                <w:tab w:val="left" w:pos="10000"/>
              </w:tabs>
              <w:ind w:right="79"/>
              <w:jc w:val="both"/>
              <w:rPr>
                <w:sz w:val="24"/>
                <w:szCs w:val="24"/>
              </w:rPr>
            </w:pPr>
            <w:r>
              <w:rPr>
                <w:sz w:val="24"/>
                <w:szCs w:val="24"/>
              </w:rPr>
              <w:t>68.8</w:t>
            </w:r>
          </w:p>
        </w:tc>
      </w:tr>
      <w:tr w:rsidR="003B5441">
        <w:trPr>
          <w:jc w:val="center"/>
        </w:trPr>
        <w:tc>
          <w:tcPr>
            <w:tcW w:w="2969" w:type="dxa"/>
          </w:tcPr>
          <w:p w:rsidR="003B5441" w:rsidRDefault="004260B0" w:rsidP="00EA2734">
            <w:pPr>
              <w:tabs>
                <w:tab w:val="left" w:pos="10000"/>
              </w:tabs>
              <w:ind w:right="79"/>
              <w:jc w:val="both"/>
              <w:rPr>
                <w:sz w:val="24"/>
                <w:szCs w:val="24"/>
              </w:rPr>
            </w:pPr>
            <w:r>
              <w:rPr>
                <w:sz w:val="24"/>
                <w:szCs w:val="24"/>
              </w:rPr>
              <w:t>Sin</w:t>
            </w:r>
            <w:r>
              <w:rPr>
                <w:spacing w:val="-2"/>
                <w:sz w:val="24"/>
                <w:szCs w:val="24"/>
              </w:rPr>
              <w:t>g</w:t>
            </w:r>
            <w:r>
              <w:rPr>
                <w:spacing w:val="1"/>
                <w:sz w:val="24"/>
                <w:szCs w:val="24"/>
              </w:rPr>
              <w:t>l</w:t>
            </w:r>
            <w:r>
              <w:rPr>
                <w:sz w:val="24"/>
                <w:szCs w:val="24"/>
              </w:rPr>
              <w:t>e</w:t>
            </w:r>
          </w:p>
        </w:tc>
        <w:tc>
          <w:tcPr>
            <w:tcW w:w="1711" w:type="dxa"/>
          </w:tcPr>
          <w:p w:rsidR="003B5441" w:rsidRDefault="004260B0" w:rsidP="00EA2734">
            <w:pPr>
              <w:tabs>
                <w:tab w:val="left" w:pos="10000"/>
              </w:tabs>
              <w:ind w:right="79"/>
              <w:jc w:val="both"/>
              <w:rPr>
                <w:sz w:val="24"/>
                <w:szCs w:val="24"/>
              </w:rPr>
            </w:pPr>
            <w:r>
              <w:rPr>
                <w:sz w:val="24"/>
                <w:szCs w:val="24"/>
              </w:rPr>
              <w:t>148</w:t>
            </w:r>
          </w:p>
        </w:tc>
        <w:tc>
          <w:tcPr>
            <w:tcW w:w="3240" w:type="dxa"/>
          </w:tcPr>
          <w:p w:rsidR="003B5441" w:rsidRDefault="004260B0" w:rsidP="00EA2734">
            <w:pPr>
              <w:tabs>
                <w:tab w:val="left" w:pos="10000"/>
              </w:tabs>
              <w:ind w:right="79"/>
              <w:jc w:val="both"/>
              <w:rPr>
                <w:sz w:val="24"/>
                <w:szCs w:val="24"/>
              </w:rPr>
            </w:pPr>
            <w:r>
              <w:rPr>
                <w:sz w:val="24"/>
                <w:szCs w:val="24"/>
              </w:rPr>
              <w:t>17.3</w:t>
            </w:r>
          </w:p>
        </w:tc>
      </w:tr>
      <w:tr w:rsidR="003B5441">
        <w:trPr>
          <w:jc w:val="center"/>
        </w:trPr>
        <w:tc>
          <w:tcPr>
            <w:tcW w:w="2969" w:type="dxa"/>
          </w:tcPr>
          <w:p w:rsidR="003B5441" w:rsidRDefault="004260B0" w:rsidP="00EA2734">
            <w:pPr>
              <w:tabs>
                <w:tab w:val="left" w:pos="10000"/>
              </w:tabs>
              <w:ind w:right="79"/>
              <w:jc w:val="both"/>
              <w:rPr>
                <w:sz w:val="24"/>
                <w:szCs w:val="24"/>
              </w:rPr>
            </w:pPr>
            <w:r>
              <w:rPr>
                <w:spacing w:val="-1"/>
                <w:sz w:val="24"/>
                <w:szCs w:val="24"/>
              </w:rPr>
              <w:t>D</w:t>
            </w:r>
            <w:r>
              <w:rPr>
                <w:spacing w:val="1"/>
                <w:sz w:val="24"/>
                <w:szCs w:val="24"/>
              </w:rPr>
              <w:t>i</w:t>
            </w:r>
            <w:r>
              <w:rPr>
                <w:spacing w:val="-2"/>
                <w:sz w:val="24"/>
                <w:szCs w:val="24"/>
              </w:rPr>
              <w:t>v</w:t>
            </w:r>
            <w:r>
              <w:rPr>
                <w:sz w:val="24"/>
                <w:szCs w:val="24"/>
              </w:rPr>
              <w:t>o</w:t>
            </w:r>
            <w:r>
              <w:rPr>
                <w:spacing w:val="1"/>
                <w:sz w:val="24"/>
                <w:szCs w:val="24"/>
              </w:rPr>
              <w:t>r</w:t>
            </w:r>
            <w:r>
              <w:rPr>
                <w:sz w:val="24"/>
                <w:szCs w:val="24"/>
              </w:rPr>
              <w:t>ce</w:t>
            </w:r>
            <w:r>
              <w:rPr>
                <w:spacing w:val="-1"/>
                <w:sz w:val="24"/>
                <w:szCs w:val="24"/>
              </w:rPr>
              <w:t>/</w:t>
            </w:r>
            <w:r>
              <w:rPr>
                <w:sz w:val="24"/>
                <w:szCs w:val="24"/>
              </w:rPr>
              <w:t>s</w:t>
            </w:r>
            <w:r>
              <w:rPr>
                <w:spacing w:val="1"/>
                <w:sz w:val="24"/>
                <w:szCs w:val="24"/>
              </w:rPr>
              <w:t>e</w:t>
            </w:r>
            <w:r>
              <w:rPr>
                <w:sz w:val="24"/>
                <w:szCs w:val="24"/>
              </w:rPr>
              <w:t>p</w:t>
            </w:r>
            <w:r>
              <w:rPr>
                <w:spacing w:val="-2"/>
                <w:sz w:val="24"/>
                <w:szCs w:val="24"/>
              </w:rPr>
              <w:t>a</w:t>
            </w:r>
            <w:r>
              <w:rPr>
                <w:spacing w:val="1"/>
                <w:sz w:val="24"/>
                <w:szCs w:val="24"/>
              </w:rPr>
              <w:t>r</w:t>
            </w:r>
            <w:r>
              <w:rPr>
                <w:spacing w:val="-2"/>
                <w:sz w:val="24"/>
                <w:szCs w:val="24"/>
              </w:rPr>
              <w:t>a</w:t>
            </w:r>
            <w:r>
              <w:rPr>
                <w:spacing w:val="1"/>
                <w:sz w:val="24"/>
                <w:szCs w:val="24"/>
              </w:rPr>
              <w:t>t</w:t>
            </w:r>
            <w:r>
              <w:rPr>
                <w:sz w:val="24"/>
                <w:szCs w:val="24"/>
              </w:rPr>
              <w:t>ed</w:t>
            </w:r>
          </w:p>
        </w:tc>
        <w:tc>
          <w:tcPr>
            <w:tcW w:w="1711" w:type="dxa"/>
          </w:tcPr>
          <w:p w:rsidR="003B5441" w:rsidRDefault="004260B0" w:rsidP="00EA2734">
            <w:pPr>
              <w:tabs>
                <w:tab w:val="left" w:pos="10000"/>
              </w:tabs>
              <w:ind w:right="79"/>
              <w:jc w:val="both"/>
              <w:rPr>
                <w:sz w:val="24"/>
                <w:szCs w:val="24"/>
              </w:rPr>
            </w:pPr>
            <w:r>
              <w:rPr>
                <w:sz w:val="24"/>
                <w:szCs w:val="24"/>
              </w:rPr>
              <w:t>79</w:t>
            </w:r>
          </w:p>
        </w:tc>
        <w:tc>
          <w:tcPr>
            <w:tcW w:w="3240" w:type="dxa"/>
          </w:tcPr>
          <w:p w:rsidR="003B5441" w:rsidRDefault="004260B0" w:rsidP="00EA2734">
            <w:pPr>
              <w:tabs>
                <w:tab w:val="left" w:pos="10000"/>
              </w:tabs>
              <w:ind w:right="79"/>
              <w:jc w:val="both"/>
              <w:rPr>
                <w:sz w:val="24"/>
                <w:szCs w:val="24"/>
              </w:rPr>
            </w:pPr>
            <w:r>
              <w:rPr>
                <w:sz w:val="24"/>
                <w:szCs w:val="24"/>
              </w:rPr>
              <w:t>9.3</w:t>
            </w:r>
          </w:p>
        </w:tc>
      </w:tr>
      <w:tr w:rsidR="003B5441">
        <w:trPr>
          <w:jc w:val="center"/>
        </w:trPr>
        <w:tc>
          <w:tcPr>
            <w:tcW w:w="2969" w:type="dxa"/>
          </w:tcPr>
          <w:p w:rsidR="003B5441" w:rsidRDefault="004260B0" w:rsidP="00EA2734">
            <w:pPr>
              <w:tabs>
                <w:tab w:val="left" w:pos="10000"/>
              </w:tabs>
              <w:ind w:right="79"/>
              <w:jc w:val="both"/>
              <w:rPr>
                <w:sz w:val="24"/>
                <w:szCs w:val="24"/>
              </w:rPr>
            </w:pPr>
            <w:r>
              <w:rPr>
                <w:sz w:val="24"/>
                <w:szCs w:val="24"/>
              </w:rPr>
              <w:t>W</w:t>
            </w:r>
            <w:r>
              <w:rPr>
                <w:spacing w:val="1"/>
                <w:sz w:val="24"/>
                <w:szCs w:val="24"/>
              </w:rPr>
              <w:t>i</w:t>
            </w:r>
            <w:r>
              <w:rPr>
                <w:sz w:val="24"/>
                <w:szCs w:val="24"/>
              </w:rPr>
              <w:t>do</w:t>
            </w:r>
            <w:r>
              <w:rPr>
                <w:spacing w:val="-1"/>
                <w:sz w:val="24"/>
                <w:szCs w:val="24"/>
              </w:rPr>
              <w:t>w</w:t>
            </w:r>
            <w:r>
              <w:rPr>
                <w:spacing w:val="-2"/>
                <w:sz w:val="24"/>
                <w:szCs w:val="24"/>
              </w:rPr>
              <w:t>e</w:t>
            </w:r>
            <w:r>
              <w:rPr>
                <w:sz w:val="24"/>
                <w:szCs w:val="24"/>
              </w:rPr>
              <w:t>d</w:t>
            </w:r>
          </w:p>
        </w:tc>
        <w:tc>
          <w:tcPr>
            <w:tcW w:w="1711" w:type="dxa"/>
          </w:tcPr>
          <w:p w:rsidR="003B5441" w:rsidRDefault="004260B0" w:rsidP="00EA2734">
            <w:pPr>
              <w:tabs>
                <w:tab w:val="left" w:pos="10000"/>
              </w:tabs>
              <w:ind w:right="79"/>
              <w:jc w:val="both"/>
              <w:rPr>
                <w:sz w:val="24"/>
                <w:szCs w:val="24"/>
              </w:rPr>
            </w:pPr>
            <w:r>
              <w:rPr>
                <w:sz w:val="24"/>
                <w:szCs w:val="24"/>
              </w:rPr>
              <w:t>44</w:t>
            </w:r>
          </w:p>
        </w:tc>
        <w:tc>
          <w:tcPr>
            <w:tcW w:w="3240" w:type="dxa"/>
          </w:tcPr>
          <w:p w:rsidR="003B5441" w:rsidRDefault="004260B0" w:rsidP="00EA2734">
            <w:pPr>
              <w:tabs>
                <w:tab w:val="left" w:pos="10000"/>
              </w:tabs>
              <w:ind w:right="79"/>
              <w:jc w:val="both"/>
              <w:rPr>
                <w:sz w:val="24"/>
                <w:szCs w:val="24"/>
              </w:rPr>
            </w:pPr>
            <w:r>
              <w:rPr>
                <w:sz w:val="24"/>
                <w:szCs w:val="24"/>
              </w:rPr>
              <w:t>4.5</w:t>
            </w:r>
          </w:p>
        </w:tc>
      </w:tr>
      <w:tr w:rsidR="003B5441">
        <w:trPr>
          <w:jc w:val="center"/>
        </w:trPr>
        <w:tc>
          <w:tcPr>
            <w:tcW w:w="2969" w:type="dxa"/>
          </w:tcPr>
          <w:p w:rsidR="003B5441" w:rsidRDefault="004260B0" w:rsidP="00EA2734">
            <w:pPr>
              <w:jc w:val="both"/>
              <w:rPr>
                <w:sz w:val="24"/>
                <w:szCs w:val="24"/>
              </w:rPr>
            </w:pPr>
            <w:r>
              <w:rPr>
                <w:b/>
                <w:spacing w:val="-1"/>
                <w:sz w:val="24"/>
                <w:szCs w:val="24"/>
              </w:rPr>
              <w:t>E</w:t>
            </w:r>
            <w:r>
              <w:rPr>
                <w:b/>
                <w:sz w:val="24"/>
                <w:szCs w:val="24"/>
              </w:rPr>
              <w:t xml:space="preserve">. </w:t>
            </w:r>
            <w:r>
              <w:rPr>
                <w:b/>
                <w:spacing w:val="-1"/>
                <w:sz w:val="24"/>
                <w:szCs w:val="24"/>
              </w:rPr>
              <w:t>R</w:t>
            </w:r>
            <w:r>
              <w:rPr>
                <w:b/>
                <w:sz w:val="24"/>
                <w:szCs w:val="24"/>
              </w:rPr>
              <w:t>e</w:t>
            </w:r>
            <w:r>
              <w:rPr>
                <w:b/>
                <w:spacing w:val="1"/>
                <w:sz w:val="24"/>
                <w:szCs w:val="24"/>
              </w:rPr>
              <w:t>li</w:t>
            </w:r>
            <w:r>
              <w:rPr>
                <w:b/>
                <w:spacing w:val="-2"/>
                <w:sz w:val="24"/>
                <w:szCs w:val="24"/>
              </w:rPr>
              <w:t>g</w:t>
            </w:r>
            <w:r>
              <w:rPr>
                <w:b/>
                <w:spacing w:val="1"/>
                <w:sz w:val="24"/>
                <w:szCs w:val="24"/>
              </w:rPr>
              <w:t>i</w:t>
            </w:r>
            <w:r>
              <w:rPr>
                <w:b/>
                <w:sz w:val="24"/>
                <w:szCs w:val="24"/>
              </w:rPr>
              <w:t>on</w:t>
            </w:r>
          </w:p>
        </w:tc>
        <w:tc>
          <w:tcPr>
            <w:tcW w:w="1711" w:type="dxa"/>
          </w:tcPr>
          <w:p w:rsidR="003B5441" w:rsidRDefault="003B5441" w:rsidP="00EA2734">
            <w:pPr>
              <w:tabs>
                <w:tab w:val="left" w:pos="10000"/>
              </w:tabs>
              <w:ind w:right="79"/>
              <w:jc w:val="both"/>
              <w:rPr>
                <w:sz w:val="24"/>
                <w:szCs w:val="24"/>
              </w:rPr>
            </w:pPr>
          </w:p>
        </w:tc>
        <w:tc>
          <w:tcPr>
            <w:tcW w:w="3240" w:type="dxa"/>
          </w:tcPr>
          <w:p w:rsidR="003B5441" w:rsidRDefault="003B5441" w:rsidP="00EA2734">
            <w:pPr>
              <w:tabs>
                <w:tab w:val="left" w:pos="10000"/>
              </w:tabs>
              <w:ind w:right="79"/>
              <w:jc w:val="both"/>
              <w:rPr>
                <w:sz w:val="24"/>
                <w:szCs w:val="24"/>
              </w:rPr>
            </w:pPr>
          </w:p>
        </w:tc>
      </w:tr>
      <w:tr w:rsidR="003B5441">
        <w:trPr>
          <w:jc w:val="center"/>
        </w:trPr>
        <w:tc>
          <w:tcPr>
            <w:tcW w:w="2969" w:type="dxa"/>
          </w:tcPr>
          <w:p w:rsidR="003B5441" w:rsidRDefault="004260B0" w:rsidP="00EA2734">
            <w:pPr>
              <w:tabs>
                <w:tab w:val="left" w:pos="10000"/>
              </w:tabs>
              <w:ind w:right="79"/>
              <w:jc w:val="both"/>
              <w:rPr>
                <w:sz w:val="24"/>
                <w:szCs w:val="24"/>
              </w:rPr>
            </w:pPr>
            <w:r>
              <w:rPr>
                <w:spacing w:val="-1"/>
                <w:sz w:val="24"/>
                <w:szCs w:val="24"/>
              </w:rPr>
              <w:t>C</w:t>
            </w:r>
            <w:r>
              <w:rPr>
                <w:sz w:val="24"/>
                <w:szCs w:val="24"/>
              </w:rPr>
              <w:t>h</w:t>
            </w:r>
            <w:r>
              <w:rPr>
                <w:spacing w:val="1"/>
                <w:sz w:val="24"/>
                <w:szCs w:val="24"/>
              </w:rPr>
              <w:t>ri</w:t>
            </w:r>
            <w:r>
              <w:rPr>
                <w:spacing w:val="-2"/>
                <w:sz w:val="24"/>
                <w:szCs w:val="24"/>
              </w:rPr>
              <w:t>s</w:t>
            </w:r>
            <w:r>
              <w:rPr>
                <w:spacing w:val="1"/>
                <w:sz w:val="24"/>
                <w:szCs w:val="24"/>
              </w:rPr>
              <w:t>t</w:t>
            </w:r>
            <w:r>
              <w:rPr>
                <w:spacing w:val="-1"/>
                <w:sz w:val="24"/>
                <w:szCs w:val="24"/>
              </w:rPr>
              <w:t>i</w:t>
            </w:r>
            <w:r>
              <w:rPr>
                <w:sz w:val="24"/>
                <w:szCs w:val="24"/>
              </w:rPr>
              <w:t>an</w:t>
            </w:r>
            <w:r>
              <w:rPr>
                <w:spacing w:val="-1"/>
                <w:sz w:val="24"/>
                <w:szCs w:val="24"/>
              </w:rPr>
              <w:t>i</w:t>
            </w:r>
            <w:r>
              <w:rPr>
                <w:spacing w:val="1"/>
                <w:sz w:val="24"/>
                <w:szCs w:val="24"/>
              </w:rPr>
              <w:t>t</w:t>
            </w:r>
            <w:r>
              <w:rPr>
                <w:sz w:val="24"/>
                <w:szCs w:val="24"/>
              </w:rPr>
              <w:t>y</w:t>
            </w:r>
          </w:p>
        </w:tc>
        <w:tc>
          <w:tcPr>
            <w:tcW w:w="1711" w:type="dxa"/>
          </w:tcPr>
          <w:p w:rsidR="003B5441" w:rsidRDefault="004260B0" w:rsidP="00EA2734">
            <w:pPr>
              <w:tabs>
                <w:tab w:val="left" w:pos="10000"/>
              </w:tabs>
              <w:ind w:right="79"/>
              <w:jc w:val="both"/>
              <w:rPr>
                <w:sz w:val="24"/>
                <w:szCs w:val="24"/>
              </w:rPr>
            </w:pPr>
            <w:r>
              <w:rPr>
                <w:sz w:val="24"/>
                <w:szCs w:val="24"/>
              </w:rPr>
              <w:t>506</w:t>
            </w:r>
          </w:p>
        </w:tc>
        <w:tc>
          <w:tcPr>
            <w:tcW w:w="3240" w:type="dxa"/>
          </w:tcPr>
          <w:p w:rsidR="003B5441" w:rsidRDefault="004260B0" w:rsidP="00EA2734">
            <w:pPr>
              <w:tabs>
                <w:tab w:val="left" w:pos="10000"/>
              </w:tabs>
              <w:ind w:right="79"/>
              <w:jc w:val="both"/>
              <w:rPr>
                <w:sz w:val="24"/>
                <w:szCs w:val="24"/>
              </w:rPr>
            </w:pPr>
            <w:r>
              <w:rPr>
                <w:sz w:val="24"/>
                <w:szCs w:val="24"/>
              </w:rPr>
              <w:t>58.2</w:t>
            </w:r>
          </w:p>
        </w:tc>
      </w:tr>
      <w:tr w:rsidR="003B5441">
        <w:trPr>
          <w:jc w:val="center"/>
        </w:trPr>
        <w:tc>
          <w:tcPr>
            <w:tcW w:w="2969" w:type="dxa"/>
          </w:tcPr>
          <w:p w:rsidR="003B5441" w:rsidRDefault="004260B0" w:rsidP="00EA2734">
            <w:pPr>
              <w:tabs>
                <w:tab w:val="left" w:pos="10000"/>
              </w:tabs>
              <w:ind w:right="79"/>
              <w:jc w:val="both"/>
              <w:rPr>
                <w:sz w:val="24"/>
                <w:szCs w:val="24"/>
              </w:rPr>
            </w:pPr>
            <w:r>
              <w:rPr>
                <w:spacing w:val="-4"/>
                <w:sz w:val="24"/>
                <w:szCs w:val="24"/>
              </w:rPr>
              <w:t>I</w:t>
            </w:r>
            <w:r>
              <w:rPr>
                <w:sz w:val="24"/>
                <w:szCs w:val="24"/>
              </w:rPr>
              <w:t>s</w:t>
            </w:r>
            <w:r>
              <w:rPr>
                <w:spacing w:val="1"/>
                <w:sz w:val="24"/>
                <w:szCs w:val="24"/>
              </w:rPr>
              <w:t>l</w:t>
            </w:r>
            <w:r>
              <w:rPr>
                <w:spacing w:val="3"/>
                <w:sz w:val="24"/>
                <w:szCs w:val="24"/>
              </w:rPr>
              <w:t>a</w:t>
            </w:r>
            <w:r>
              <w:rPr>
                <w:sz w:val="24"/>
                <w:szCs w:val="24"/>
              </w:rPr>
              <w:t>m</w:t>
            </w:r>
          </w:p>
        </w:tc>
        <w:tc>
          <w:tcPr>
            <w:tcW w:w="1711" w:type="dxa"/>
          </w:tcPr>
          <w:p w:rsidR="003B5441" w:rsidRDefault="004260B0" w:rsidP="00EA2734">
            <w:pPr>
              <w:tabs>
                <w:tab w:val="left" w:pos="10000"/>
              </w:tabs>
              <w:ind w:right="79"/>
              <w:jc w:val="both"/>
              <w:rPr>
                <w:sz w:val="24"/>
                <w:szCs w:val="24"/>
              </w:rPr>
            </w:pPr>
            <w:r>
              <w:rPr>
                <w:sz w:val="24"/>
                <w:szCs w:val="24"/>
              </w:rPr>
              <w:t>358</w:t>
            </w:r>
          </w:p>
        </w:tc>
        <w:tc>
          <w:tcPr>
            <w:tcW w:w="3240" w:type="dxa"/>
          </w:tcPr>
          <w:p w:rsidR="003B5441" w:rsidRDefault="004260B0" w:rsidP="00EA2734">
            <w:pPr>
              <w:tabs>
                <w:tab w:val="left" w:pos="10000"/>
              </w:tabs>
              <w:ind w:right="79"/>
              <w:jc w:val="both"/>
              <w:rPr>
                <w:sz w:val="24"/>
                <w:szCs w:val="24"/>
              </w:rPr>
            </w:pPr>
            <w:r>
              <w:rPr>
                <w:sz w:val="24"/>
                <w:szCs w:val="24"/>
              </w:rPr>
              <w:t>40.6</w:t>
            </w:r>
          </w:p>
        </w:tc>
      </w:tr>
      <w:tr w:rsidR="003B5441">
        <w:trPr>
          <w:jc w:val="center"/>
        </w:trPr>
        <w:tc>
          <w:tcPr>
            <w:tcW w:w="2969" w:type="dxa"/>
          </w:tcPr>
          <w:p w:rsidR="003B5441" w:rsidRDefault="004260B0" w:rsidP="00EA2734">
            <w:pPr>
              <w:tabs>
                <w:tab w:val="left" w:pos="10000"/>
              </w:tabs>
              <w:ind w:right="79"/>
              <w:jc w:val="both"/>
              <w:rPr>
                <w:sz w:val="24"/>
                <w:szCs w:val="24"/>
              </w:rPr>
            </w:pPr>
            <w:r>
              <w:rPr>
                <w:spacing w:val="2"/>
                <w:sz w:val="24"/>
                <w:szCs w:val="24"/>
              </w:rPr>
              <w:t>T</w:t>
            </w:r>
            <w:r>
              <w:rPr>
                <w:spacing w:val="-2"/>
                <w:sz w:val="24"/>
                <w:szCs w:val="24"/>
              </w:rPr>
              <w:t>r</w:t>
            </w:r>
            <w:r>
              <w:rPr>
                <w:sz w:val="24"/>
                <w:szCs w:val="24"/>
              </w:rPr>
              <w:t>ad</w:t>
            </w:r>
            <w:r>
              <w:rPr>
                <w:spacing w:val="-1"/>
                <w:sz w:val="24"/>
                <w:szCs w:val="24"/>
              </w:rPr>
              <w:t>it</w:t>
            </w:r>
            <w:r>
              <w:rPr>
                <w:spacing w:val="1"/>
                <w:sz w:val="24"/>
                <w:szCs w:val="24"/>
              </w:rPr>
              <w:t>i</w:t>
            </w:r>
            <w:r>
              <w:rPr>
                <w:sz w:val="24"/>
                <w:szCs w:val="24"/>
              </w:rPr>
              <w:t>on</w:t>
            </w:r>
            <w:r>
              <w:rPr>
                <w:spacing w:val="-2"/>
                <w:sz w:val="24"/>
                <w:szCs w:val="24"/>
              </w:rPr>
              <w:t>a</w:t>
            </w:r>
            <w:r>
              <w:rPr>
                <w:sz w:val="24"/>
                <w:szCs w:val="24"/>
              </w:rPr>
              <w:t>l</w:t>
            </w:r>
          </w:p>
        </w:tc>
        <w:tc>
          <w:tcPr>
            <w:tcW w:w="1711" w:type="dxa"/>
          </w:tcPr>
          <w:p w:rsidR="003B5441" w:rsidRDefault="004260B0" w:rsidP="00EA2734">
            <w:pPr>
              <w:tabs>
                <w:tab w:val="left" w:pos="10000"/>
              </w:tabs>
              <w:ind w:right="79"/>
              <w:jc w:val="both"/>
              <w:rPr>
                <w:sz w:val="24"/>
                <w:szCs w:val="24"/>
              </w:rPr>
            </w:pPr>
            <w:r>
              <w:rPr>
                <w:sz w:val="24"/>
                <w:szCs w:val="24"/>
              </w:rPr>
              <w:t>09</w:t>
            </w:r>
          </w:p>
        </w:tc>
        <w:tc>
          <w:tcPr>
            <w:tcW w:w="3240" w:type="dxa"/>
          </w:tcPr>
          <w:p w:rsidR="003B5441" w:rsidRDefault="004260B0" w:rsidP="00EA2734">
            <w:pPr>
              <w:tabs>
                <w:tab w:val="left" w:pos="10000"/>
              </w:tabs>
              <w:ind w:right="79"/>
              <w:jc w:val="both"/>
              <w:rPr>
                <w:sz w:val="24"/>
                <w:szCs w:val="24"/>
              </w:rPr>
            </w:pPr>
            <w:r>
              <w:rPr>
                <w:sz w:val="24"/>
                <w:szCs w:val="24"/>
              </w:rPr>
              <w:t>1.2</w:t>
            </w:r>
          </w:p>
        </w:tc>
      </w:tr>
      <w:tr w:rsidR="003B5441">
        <w:trPr>
          <w:jc w:val="center"/>
        </w:trPr>
        <w:tc>
          <w:tcPr>
            <w:tcW w:w="2969" w:type="dxa"/>
          </w:tcPr>
          <w:p w:rsidR="003B5441" w:rsidRDefault="003B5441" w:rsidP="00EA2734">
            <w:pPr>
              <w:tabs>
                <w:tab w:val="left" w:pos="10000"/>
              </w:tabs>
              <w:ind w:right="79"/>
              <w:jc w:val="both"/>
              <w:rPr>
                <w:b/>
                <w:bCs/>
                <w:sz w:val="24"/>
                <w:szCs w:val="24"/>
              </w:rPr>
            </w:pPr>
          </w:p>
        </w:tc>
        <w:tc>
          <w:tcPr>
            <w:tcW w:w="1711" w:type="dxa"/>
          </w:tcPr>
          <w:p w:rsidR="003B5441" w:rsidRDefault="004260B0" w:rsidP="00EA2734">
            <w:pPr>
              <w:tabs>
                <w:tab w:val="left" w:pos="10000"/>
              </w:tabs>
              <w:ind w:right="79"/>
              <w:jc w:val="both"/>
              <w:rPr>
                <w:b/>
                <w:bCs/>
                <w:sz w:val="24"/>
                <w:szCs w:val="24"/>
              </w:rPr>
            </w:pPr>
            <w:r>
              <w:rPr>
                <w:b/>
                <w:bCs/>
                <w:sz w:val="24"/>
                <w:szCs w:val="24"/>
              </w:rPr>
              <w:t>N=873</w:t>
            </w:r>
          </w:p>
        </w:tc>
        <w:tc>
          <w:tcPr>
            <w:tcW w:w="3240" w:type="dxa"/>
          </w:tcPr>
          <w:p w:rsidR="003B5441" w:rsidRDefault="004260B0" w:rsidP="00EA2734">
            <w:pPr>
              <w:tabs>
                <w:tab w:val="left" w:pos="10000"/>
              </w:tabs>
              <w:ind w:right="79"/>
              <w:jc w:val="both"/>
              <w:rPr>
                <w:b/>
                <w:bCs/>
                <w:sz w:val="24"/>
                <w:szCs w:val="24"/>
              </w:rPr>
            </w:pPr>
            <w:r>
              <w:rPr>
                <w:b/>
                <w:bCs/>
                <w:sz w:val="24"/>
                <w:szCs w:val="24"/>
              </w:rPr>
              <w:t>100</w:t>
            </w:r>
          </w:p>
        </w:tc>
      </w:tr>
    </w:tbl>
    <w:p w:rsidR="003B5441" w:rsidRDefault="004260B0" w:rsidP="00EA2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2026</w:t>
      </w:r>
    </w:p>
    <w:p w:rsidR="003B5441" w:rsidRDefault="003B5441" w:rsidP="00EA2734">
      <w:pPr>
        <w:spacing w:line="240" w:lineRule="auto"/>
        <w:jc w:val="both"/>
        <w:rPr>
          <w:rFonts w:ascii="Times New Roman" w:hAnsi="Times New Roman" w:cs="Times New Roman"/>
          <w:b/>
          <w:sz w:val="24"/>
          <w:szCs w:val="24"/>
        </w:rPr>
      </w:pPr>
    </w:p>
    <w:p w:rsidR="003B5441" w:rsidRDefault="003B5441" w:rsidP="00EA2734">
      <w:pPr>
        <w:spacing w:line="240" w:lineRule="auto"/>
        <w:jc w:val="both"/>
        <w:rPr>
          <w:rFonts w:ascii="Times New Roman" w:hAnsi="Times New Roman" w:cs="Times New Roman"/>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Educational Status, Occupation, and Households’ Income</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the literacy level of respondents. About 53.6% of the respondents had tertiary education, while 30.8% constituted secondary school certificate holders. Only about 4.5% of the respondents claimed that they had no formal education. It is expected that formal education enhanced the respondents understanding of Households water Accessibility.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With regard to the respondents’ occupation, Table 5 also reveals that 28.2% are either self- employed or artisans while 41.2% are civil servants. Traders account for 17.9% while only3.3% claimed to be unemployed. This trend shows a diversity in the livelihood activities of the study area and it is not unexpected of an urban area.</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Responses of respondents on the household income are presented in the same table. It is revealed that 13.2% of the respondents earned below ₦50,000.00 per month while 11.6% claimed that they earned between ₦50,000 and ₦100,000.00 in a month. Also while 46.2% earned between ₦100,000 and ₦150,000.00 monthly. About 8.2% of the household sampled earned above ₦200,000 monthly. This implies that a low percentage of the household were self-employed and traders and they were able to provide sustainable income for their households. Furthermore, this result connotes that households were empowered to pay for water utility rate or bill if services were provided regularly by Greater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Water-Supply.</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3B5441" w:rsidRDefault="004260B0" w:rsidP="00EA2734">
      <w:pPr>
        <w:spacing w:before="78" w:line="240" w:lineRule="auto"/>
        <w:ind w:left="100" w:right="2359"/>
        <w:jc w:val="both"/>
        <w:rPr>
          <w:rFonts w:ascii="Times New Roman" w:hAnsi="Times New Roman" w:cs="Times New Roman"/>
          <w:b/>
          <w:sz w:val="24"/>
          <w:szCs w:val="24"/>
        </w:rPr>
      </w:pPr>
      <w:r>
        <w:rPr>
          <w:rFonts w:ascii="Times New Roman" w:hAnsi="Times New Roman" w:cs="Times New Roman"/>
          <w:b/>
          <w:sz w:val="24"/>
          <w:szCs w:val="24"/>
        </w:rPr>
        <w:lastRenderedPageBreak/>
        <w:t>Ta</w:t>
      </w:r>
      <w:r>
        <w:rPr>
          <w:rFonts w:ascii="Times New Roman" w:hAnsi="Times New Roman" w:cs="Times New Roman"/>
          <w:b/>
          <w:spacing w:val="1"/>
          <w:sz w:val="24"/>
          <w:szCs w:val="24"/>
        </w:rPr>
        <w:t>b</w:t>
      </w:r>
      <w:r>
        <w:rPr>
          <w:rFonts w:ascii="Times New Roman" w:hAnsi="Times New Roman" w:cs="Times New Roman"/>
          <w:b/>
          <w:sz w:val="24"/>
          <w:szCs w:val="24"/>
        </w:rPr>
        <w:t xml:space="preserve">le 4: Educational </w:t>
      </w:r>
      <w:r>
        <w:rPr>
          <w:rFonts w:ascii="Times New Roman" w:hAnsi="Times New Roman" w:cs="Times New Roman"/>
          <w:b/>
          <w:spacing w:val="1"/>
          <w:sz w:val="24"/>
          <w:szCs w:val="24"/>
        </w:rPr>
        <w:t>S</w:t>
      </w:r>
      <w:r>
        <w:rPr>
          <w:rFonts w:ascii="Times New Roman" w:hAnsi="Times New Roman" w:cs="Times New Roman"/>
          <w:b/>
          <w:sz w:val="24"/>
          <w:szCs w:val="24"/>
        </w:rPr>
        <w:t>ta</w:t>
      </w:r>
      <w:r>
        <w:rPr>
          <w:rFonts w:ascii="Times New Roman" w:hAnsi="Times New Roman" w:cs="Times New Roman"/>
          <w:b/>
          <w:spacing w:val="-1"/>
          <w:sz w:val="24"/>
          <w:szCs w:val="24"/>
        </w:rPr>
        <w:t>t</w:t>
      </w:r>
      <w:r>
        <w:rPr>
          <w:rFonts w:ascii="Times New Roman" w:hAnsi="Times New Roman" w:cs="Times New Roman"/>
          <w:b/>
          <w:spacing w:val="1"/>
          <w:sz w:val="24"/>
          <w:szCs w:val="24"/>
        </w:rPr>
        <w:t>u</w:t>
      </w:r>
      <w:r>
        <w:rPr>
          <w:rFonts w:ascii="Times New Roman" w:hAnsi="Times New Roman" w:cs="Times New Roman"/>
          <w:b/>
          <w:sz w:val="24"/>
          <w:szCs w:val="24"/>
        </w:rPr>
        <w:t>s, Oc</w:t>
      </w:r>
      <w:r>
        <w:rPr>
          <w:rFonts w:ascii="Times New Roman" w:hAnsi="Times New Roman" w:cs="Times New Roman"/>
          <w:b/>
          <w:spacing w:val="-1"/>
          <w:sz w:val="24"/>
          <w:szCs w:val="24"/>
        </w:rPr>
        <w:t>c</w:t>
      </w:r>
      <w:r>
        <w:rPr>
          <w:rFonts w:ascii="Times New Roman" w:hAnsi="Times New Roman" w:cs="Times New Roman"/>
          <w:b/>
          <w:spacing w:val="1"/>
          <w:sz w:val="24"/>
          <w:szCs w:val="24"/>
        </w:rPr>
        <w:t>up</w:t>
      </w:r>
      <w:r>
        <w:rPr>
          <w:rFonts w:ascii="Times New Roman" w:hAnsi="Times New Roman" w:cs="Times New Roman"/>
          <w:b/>
          <w:sz w:val="24"/>
          <w:szCs w:val="24"/>
        </w:rPr>
        <w:t>ation a</w:t>
      </w:r>
      <w:r>
        <w:rPr>
          <w:rFonts w:ascii="Times New Roman" w:hAnsi="Times New Roman" w:cs="Times New Roman"/>
          <w:b/>
          <w:spacing w:val="1"/>
          <w:sz w:val="24"/>
          <w:szCs w:val="24"/>
        </w:rPr>
        <w:t>n</w:t>
      </w:r>
      <w:r>
        <w:rPr>
          <w:rFonts w:ascii="Times New Roman" w:hAnsi="Times New Roman" w:cs="Times New Roman"/>
          <w:b/>
          <w:sz w:val="24"/>
          <w:szCs w:val="24"/>
        </w:rPr>
        <w:t>d Ho</w:t>
      </w:r>
      <w:r>
        <w:rPr>
          <w:rFonts w:ascii="Times New Roman" w:hAnsi="Times New Roman" w:cs="Times New Roman"/>
          <w:b/>
          <w:spacing w:val="1"/>
          <w:sz w:val="24"/>
          <w:szCs w:val="24"/>
        </w:rPr>
        <w:t>u</w:t>
      </w:r>
      <w:r>
        <w:rPr>
          <w:rFonts w:ascii="Times New Roman" w:hAnsi="Times New Roman" w:cs="Times New Roman"/>
          <w:b/>
          <w:sz w:val="24"/>
          <w:szCs w:val="24"/>
        </w:rPr>
        <w:t>s</w:t>
      </w:r>
      <w:r>
        <w:rPr>
          <w:rFonts w:ascii="Times New Roman" w:hAnsi="Times New Roman" w:cs="Times New Roman"/>
          <w:b/>
          <w:spacing w:val="-1"/>
          <w:sz w:val="24"/>
          <w:szCs w:val="24"/>
        </w:rPr>
        <w:t>e</w:t>
      </w:r>
      <w:r>
        <w:rPr>
          <w:rFonts w:ascii="Times New Roman" w:hAnsi="Times New Roman" w:cs="Times New Roman"/>
          <w:b/>
          <w:spacing w:val="1"/>
          <w:sz w:val="24"/>
          <w:szCs w:val="24"/>
        </w:rPr>
        <w:t>h</w:t>
      </w:r>
      <w:r>
        <w:rPr>
          <w:rFonts w:ascii="Times New Roman" w:hAnsi="Times New Roman" w:cs="Times New Roman"/>
          <w:b/>
          <w:sz w:val="24"/>
          <w:szCs w:val="24"/>
        </w:rPr>
        <w:t xml:space="preserve">old </w:t>
      </w:r>
      <w:r>
        <w:rPr>
          <w:rFonts w:ascii="Times New Roman" w:hAnsi="Times New Roman" w:cs="Times New Roman"/>
          <w:b/>
          <w:spacing w:val="-2"/>
          <w:sz w:val="24"/>
          <w:szCs w:val="24"/>
        </w:rPr>
        <w:t>I</w:t>
      </w:r>
      <w:r>
        <w:rPr>
          <w:rFonts w:ascii="Times New Roman" w:hAnsi="Times New Roman" w:cs="Times New Roman"/>
          <w:b/>
          <w:spacing w:val="1"/>
          <w:sz w:val="24"/>
          <w:szCs w:val="24"/>
        </w:rPr>
        <w:t>n</w:t>
      </w:r>
      <w:r>
        <w:rPr>
          <w:rFonts w:ascii="Times New Roman" w:hAnsi="Times New Roman" w:cs="Times New Roman"/>
          <w:b/>
          <w:spacing w:val="-1"/>
          <w:sz w:val="24"/>
          <w:szCs w:val="24"/>
        </w:rPr>
        <w:t>c</w:t>
      </w:r>
      <w:r>
        <w:rPr>
          <w:rFonts w:ascii="Times New Roman" w:hAnsi="Times New Roman" w:cs="Times New Roman"/>
          <w:b/>
          <w:sz w:val="24"/>
          <w:szCs w:val="24"/>
        </w:rPr>
        <w:t>o</w:t>
      </w:r>
      <w:r>
        <w:rPr>
          <w:rFonts w:ascii="Times New Roman" w:hAnsi="Times New Roman" w:cs="Times New Roman"/>
          <w:b/>
          <w:spacing w:val="-3"/>
          <w:sz w:val="24"/>
          <w:szCs w:val="24"/>
        </w:rPr>
        <w:t>m</w:t>
      </w:r>
      <w:r>
        <w:rPr>
          <w:rFonts w:ascii="Times New Roman" w:hAnsi="Times New Roman" w:cs="Times New Roman"/>
          <w:b/>
          <w:sz w:val="24"/>
          <w:szCs w:val="24"/>
        </w:rPr>
        <w:t>e</w:t>
      </w:r>
    </w:p>
    <w:tbl>
      <w:tblPr>
        <w:tblStyle w:val="TableGrid"/>
        <w:tblW w:w="0" w:type="auto"/>
        <w:tblInd w:w="1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59"/>
        <w:gridCol w:w="3159"/>
      </w:tblGrid>
      <w:tr w:rsidR="003B5441">
        <w:tc>
          <w:tcPr>
            <w:tcW w:w="3158" w:type="dxa"/>
            <w:tcBorders>
              <w:bottom w:val="single" w:sz="4" w:space="0" w:color="auto"/>
            </w:tcBorders>
          </w:tcPr>
          <w:p w:rsidR="003B5441" w:rsidRDefault="004260B0" w:rsidP="00EA2734">
            <w:pPr>
              <w:jc w:val="both"/>
              <w:rPr>
                <w:b/>
                <w:bCs/>
                <w:sz w:val="24"/>
                <w:szCs w:val="24"/>
              </w:rPr>
            </w:pPr>
            <w:r>
              <w:rPr>
                <w:b/>
                <w:bCs/>
                <w:sz w:val="24"/>
                <w:szCs w:val="24"/>
              </w:rPr>
              <w:t>Variables</w:t>
            </w:r>
          </w:p>
        </w:tc>
        <w:tc>
          <w:tcPr>
            <w:tcW w:w="3159" w:type="dxa"/>
            <w:tcBorders>
              <w:bottom w:val="single" w:sz="4" w:space="0" w:color="auto"/>
            </w:tcBorders>
          </w:tcPr>
          <w:p w:rsidR="003B5441" w:rsidRDefault="004260B0" w:rsidP="00EA2734">
            <w:pPr>
              <w:jc w:val="both"/>
              <w:rPr>
                <w:b/>
                <w:bCs/>
                <w:sz w:val="24"/>
                <w:szCs w:val="24"/>
              </w:rPr>
            </w:pPr>
            <w:r>
              <w:rPr>
                <w:b/>
                <w:bCs/>
                <w:sz w:val="24"/>
                <w:szCs w:val="24"/>
              </w:rPr>
              <w:t>No of Respondents</w:t>
            </w:r>
          </w:p>
        </w:tc>
        <w:tc>
          <w:tcPr>
            <w:tcW w:w="3159" w:type="dxa"/>
            <w:tcBorders>
              <w:bottom w:val="single" w:sz="4" w:space="0" w:color="auto"/>
            </w:tcBorders>
          </w:tcPr>
          <w:p w:rsidR="003B5441" w:rsidRDefault="004260B0" w:rsidP="00EA2734">
            <w:pPr>
              <w:jc w:val="both"/>
              <w:rPr>
                <w:b/>
                <w:bCs/>
                <w:sz w:val="24"/>
                <w:szCs w:val="24"/>
              </w:rPr>
            </w:pPr>
            <w:r>
              <w:rPr>
                <w:b/>
                <w:bCs/>
                <w:sz w:val="24"/>
                <w:szCs w:val="24"/>
              </w:rPr>
              <w:t>Percentage</w:t>
            </w:r>
          </w:p>
        </w:tc>
      </w:tr>
      <w:tr w:rsidR="003B5441">
        <w:tc>
          <w:tcPr>
            <w:tcW w:w="3158" w:type="dxa"/>
            <w:tcBorders>
              <w:top w:val="single" w:sz="4" w:space="0" w:color="auto"/>
            </w:tcBorders>
          </w:tcPr>
          <w:p w:rsidR="003B5441" w:rsidRDefault="004260B0" w:rsidP="00EA2734">
            <w:pPr>
              <w:jc w:val="both"/>
              <w:rPr>
                <w:b/>
                <w:bCs/>
                <w:sz w:val="24"/>
                <w:szCs w:val="24"/>
              </w:rPr>
            </w:pPr>
            <w:r>
              <w:rPr>
                <w:b/>
                <w:bCs/>
                <w:sz w:val="24"/>
                <w:szCs w:val="24"/>
              </w:rPr>
              <w:t>A, Educational Status</w:t>
            </w:r>
          </w:p>
        </w:tc>
        <w:tc>
          <w:tcPr>
            <w:tcW w:w="3159" w:type="dxa"/>
            <w:tcBorders>
              <w:top w:val="single" w:sz="4" w:space="0" w:color="auto"/>
            </w:tcBorders>
          </w:tcPr>
          <w:p w:rsidR="003B5441" w:rsidRDefault="003B5441" w:rsidP="00EA2734">
            <w:pPr>
              <w:jc w:val="both"/>
              <w:rPr>
                <w:b/>
                <w:bCs/>
                <w:sz w:val="24"/>
                <w:szCs w:val="24"/>
              </w:rPr>
            </w:pPr>
          </w:p>
        </w:tc>
        <w:tc>
          <w:tcPr>
            <w:tcW w:w="3159" w:type="dxa"/>
            <w:tcBorders>
              <w:top w:val="single" w:sz="4" w:space="0" w:color="auto"/>
            </w:tcBorders>
          </w:tcPr>
          <w:p w:rsidR="003B5441" w:rsidRDefault="003B5441" w:rsidP="00EA2734">
            <w:pPr>
              <w:jc w:val="both"/>
              <w:rPr>
                <w:b/>
                <w:bCs/>
                <w:sz w:val="24"/>
                <w:szCs w:val="24"/>
              </w:rPr>
            </w:pPr>
          </w:p>
        </w:tc>
      </w:tr>
      <w:tr w:rsidR="003B5441">
        <w:tc>
          <w:tcPr>
            <w:tcW w:w="3158" w:type="dxa"/>
          </w:tcPr>
          <w:p w:rsidR="003B5441" w:rsidRDefault="004260B0" w:rsidP="00EA2734">
            <w:pPr>
              <w:tabs>
                <w:tab w:val="right" w:pos="2620"/>
              </w:tabs>
              <w:jc w:val="both"/>
              <w:rPr>
                <w:sz w:val="24"/>
                <w:szCs w:val="24"/>
              </w:rPr>
            </w:pPr>
            <w:r>
              <w:rPr>
                <w:sz w:val="24"/>
                <w:szCs w:val="24"/>
              </w:rPr>
              <w:t>No formal education</w:t>
            </w:r>
            <w:r>
              <w:rPr>
                <w:sz w:val="24"/>
                <w:szCs w:val="24"/>
              </w:rPr>
              <w:tab/>
            </w:r>
          </w:p>
        </w:tc>
        <w:tc>
          <w:tcPr>
            <w:tcW w:w="3159" w:type="dxa"/>
          </w:tcPr>
          <w:p w:rsidR="003B5441" w:rsidRDefault="004260B0" w:rsidP="00EA2734">
            <w:pPr>
              <w:jc w:val="both"/>
              <w:rPr>
                <w:sz w:val="24"/>
                <w:szCs w:val="24"/>
              </w:rPr>
            </w:pPr>
            <w:r>
              <w:rPr>
                <w:sz w:val="24"/>
                <w:szCs w:val="24"/>
              </w:rPr>
              <w:t>44</w:t>
            </w:r>
          </w:p>
        </w:tc>
        <w:tc>
          <w:tcPr>
            <w:tcW w:w="3159" w:type="dxa"/>
          </w:tcPr>
          <w:p w:rsidR="003B5441" w:rsidRDefault="004260B0" w:rsidP="00EA2734">
            <w:pPr>
              <w:jc w:val="both"/>
              <w:rPr>
                <w:sz w:val="24"/>
                <w:szCs w:val="24"/>
              </w:rPr>
            </w:pPr>
            <w:r>
              <w:rPr>
                <w:sz w:val="24"/>
                <w:szCs w:val="24"/>
              </w:rPr>
              <w:t>4.5</w:t>
            </w:r>
          </w:p>
        </w:tc>
      </w:tr>
      <w:tr w:rsidR="003B5441">
        <w:tc>
          <w:tcPr>
            <w:tcW w:w="3158" w:type="dxa"/>
          </w:tcPr>
          <w:p w:rsidR="003B5441" w:rsidRDefault="004260B0" w:rsidP="00EA2734">
            <w:pPr>
              <w:jc w:val="both"/>
              <w:rPr>
                <w:sz w:val="24"/>
                <w:szCs w:val="24"/>
              </w:rPr>
            </w:pPr>
            <w:r>
              <w:rPr>
                <w:spacing w:val="1"/>
                <w:sz w:val="24"/>
                <w:szCs w:val="24"/>
              </w:rPr>
              <w:t>P</w:t>
            </w:r>
            <w:r>
              <w:rPr>
                <w:sz w:val="24"/>
                <w:szCs w:val="24"/>
              </w:rPr>
              <w:t>rim</w:t>
            </w:r>
            <w:r>
              <w:rPr>
                <w:spacing w:val="-1"/>
                <w:sz w:val="24"/>
                <w:szCs w:val="24"/>
              </w:rPr>
              <w:t>a</w:t>
            </w:r>
            <w:r>
              <w:rPr>
                <w:spacing w:val="1"/>
                <w:sz w:val="24"/>
                <w:szCs w:val="24"/>
              </w:rPr>
              <w:t>r</w:t>
            </w:r>
            <w:r>
              <w:rPr>
                <w:sz w:val="24"/>
                <w:szCs w:val="24"/>
              </w:rPr>
              <w:t>y</w:t>
            </w:r>
          </w:p>
        </w:tc>
        <w:tc>
          <w:tcPr>
            <w:tcW w:w="3159" w:type="dxa"/>
          </w:tcPr>
          <w:p w:rsidR="003B5441" w:rsidRDefault="004260B0" w:rsidP="00EA2734">
            <w:pPr>
              <w:jc w:val="both"/>
              <w:rPr>
                <w:sz w:val="24"/>
                <w:szCs w:val="24"/>
              </w:rPr>
            </w:pPr>
            <w:r>
              <w:rPr>
                <w:sz w:val="24"/>
                <w:szCs w:val="24"/>
              </w:rPr>
              <w:t>96</w:t>
            </w:r>
          </w:p>
        </w:tc>
        <w:tc>
          <w:tcPr>
            <w:tcW w:w="3159" w:type="dxa"/>
          </w:tcPr>
          <w:p w:rsidR="003B5441" w:rsidRDefault="004260B0" w:rsidP="00EA2734">
            <w:pPr>
              <w:jc w:val="both"/>
              <w:rPr>
                <w:sz w:val="24"/>
                <w:szCs w:val="24"/>
              </w:rPr>
            </w:pPr>
            <w:r>
              <w:rPr>
                <w:sz w:val="24"/>
                <w:szCs w:val="24"/>
              </w:rPr>
              <w:t>11.1</w:t>
            </w:r>
          </w:p>
        </w:tc>
      </w:tr>
      <w:tr w:rsidR="003B5441">
        <w:tc>
          <w:tcPr>
            <w:tcW w:w="3158" w:type="dxa"/>
          </w:tcPr>
          <w:p w:rsidR="003B5441" w:rsidRDefault="004260B0" w:rsidP="00EA2734">
            <w:pPr>
              <w:jc w:val="both"/>
              <w:rPr>
                <w:sz w:val="24"/>
                <w:szCs w:val="24"/>
              </w:rPr>
            </w:pPr>
            <w:r>
              <w:rPr>
                <w:spacing w:val="1"/>
                <w:sz w:val="24"/>
                <w:szCs w:val="24"/>
              </w:rPr>
              <w:t>S</w:t>
            </w:r>
            <w:r>
              <w:rPr>
                <w:spacing w:val="-1"/>
                <w:sz w:val="24"/>
                <w:szCs w:val="24"/>
              </w:rPr>
              <w:t>ec</w:t>
            </w:r>
            <w:r>
              <w:rPr>
                <w:sz w:val="24"/>
                <w:szCs w:val="24"/>
              </w:rPr>
              <w:t>ond</w:t>
            </w:r>
            <w:r>
              <w:rPr>
                <w:spacing w:val="-1"/>
                <w:sz w:val="24"/>
                <w:szCs w:val="24"/>
              </w:rPr>
              <w:t>a</w:t>
            </w:r>
            <w:r>
              <w:rPr>
                <w:spacing w:val="4"/>
                <w:sz w:val="24"/>
                <w:szCs w:val="24"/>
              </w:rPr>
              <w:t>r</w:t>
            </w:r>
            <w:r>
              <w:rPr>
                <w:sz w:val="24"/>
                <w:szCs w:val="24"/>
              </w:rPr>
              <w:t>y</w:t>
            </w:r>
          </w:p>
        </w:tc>
        <w:tc>
          <w:tcPr>
            <w:tcW w:w="3159" w:type="dxa"/>
          </w:tcPr>
          <w:p w:rsidR="003B5441" w:rsidRDefault="004260B0" w:rsidP="00EA2734">
            <w:pPr>
              <w:jc w:val="both"/>
              <w:rPr>
                <w:sz w:val="24"/>
                <w:szCs w:val="24"/>
              </w:rPr>
            </w:pPr>
            <w:r>
              <w:rPr>
                <w:sz w:val="24"/>
                <w:szCs w:val="24"/>
              </w:rPr>
              <w:t>271</w:t>
            </w:r>
          </w:p>
        </w:tc>
        <w:tc>
          <w:tcPr>
            <w:tcW w:w="3159" w:type="dxa"/>
          </w:tcPr>
          <w:p w:rsidR="003B5441" w:rsidRDefault="004260B0" w:rsidP="00EA2734">
            <w:pPr>
              <w:jc w:val="both"/>
              <w:rPr>
                <w:sz w:val="24"/>
                <w:szCs w:val="24"/>
              </w:rPr>
            </w:pPr>
            <w:r>
              <w:rPr>
                <w:sz w:val="24"/>
                <w:szCs w:val="24"/>
              </w:rPr>
              <w:t>30.8</w:t>
            </w:r>
          </w:p>
        </w:tc>
      </w:tr>
      <w:tr w:rsidR="003B5441">
        <w:tc>
          <w:tcPr>
            <w:tcW w:w="3158" w:type="dxa"/>
          </w:tcPr>
          <w:p w:rsidR="003B5441" w:rsidRDefault="004260B0" w:rsidP="00EA2734">
            <w:pPr>
              <w:jc w:val="both"/>
              <w:rPr>
                <w:sz w:val="24"/>
                <w:szCs w:val="24"/>
              </w:rPr>
            </w:pPr>
            <w:r>
              <w:rPr>
                <w:sz w:val="24"/>
                <w:szCs w:val="24"/>
              </w:rPr>
              <w:t>T</w:t>
            </w:r>
            <w:r>
              <w:rPr>
                <w:spacing w:val="-1"/>
                <w:sz w:val="24"/>
                <w:szCs w:val="24"/>
              </w:rPr>
              <w:t>e</w:t>
            </w:r>
            <w:r>
              <w:rPr>
                <w:sz w:val="24"/>
                <w:szCs w:val="24"/>
              </w:rPr>
              <w:t>rti</w:t>
            </w:r>
            <w:r>
              <w:rPr>
                <w:spacing w:val="-1"/>
                <w:sz w:val="24"/>
                <w:szCs w:val="24"/>
              </w:rPr>
              <w:t>a</w:t>
            </w:r>
            <w:r>
              <w:rPr>
                <w:spacing w:val="4"/>
                <w:sz w:val="24"/>
                <w:szCs w:val="24"/>
              </w:rPr>
              <w:t>r</w:t>
            </w:r>
            <w:r>
              <w:rPr>
                <w:sz w:val="24"/>
                <w:szCs w:val="24"/>
              </w:rPr>
              <w:t>y</w:t>
            </w:r>
          </w:p>
        </w:tc>
        <w:tc>
          <w:tcPr>
            <w:tcW w:w="3159" w:type="dxa"/>
          </w:tcPr>
          <w:p w:rsidR="003B5441" w:rsidRDefault="004260B0" w:rsidP="00EA2734">
            <w:pPr>
              <w:jc w:val="both"/>
              <w:rPr>
                <w:sz w:val="24"/>
                <w:szCs w:val="24"/>
              </w:rPr>
            </w:pPr>
            <w:r>
              <w:rPr>
                <w:sz w:val="24"/>
                <w:szCs w:val="24"/>
              </w:rPr>
              <w:t>471</w:t>
            </w:r>
          </w:p>
        </w:tc>
        <w:tc>
          <w:tcPr>
            <w:tcW w:w="3159" w:type="dxa"/>
          </w:tcPr>
          <w:p w:rsidR="003B5441" w:rsidRDefault="004260B0" w:rsidP="00EA2734">
            <w:pPr>
              <w:jc w:val="both"/>
              <w:rPr>
                <w:sz w:val="24"/>
                <w:szCs w:val="24"/>
              </w:rPr>
            </w:pPr>
            <w:r>
              <w:rPr>
                <w:sz w:val="24"/>
                <w:szCs w:val="24"/>
              </w:rPr>
              <w:t>53.6</w:t>
            </w:r>
          </w:p>
        </w:tc>
      </w:tr>
      <w:tr w:rsidR="003B5441">
        <w:tc>
          <w:tcPr>
            <w:tcW w:w="3158" w:type="dxa"/>
          </w:tcPr>
          <w:p w:rsidR="003B5441" w:rsidRDefault="004260B0" w:rsidP="00EA2734">
            <w:pPr>
              <w:jc w:val="both"/>
              <w:rPr>
                <w:sz w:val="24"/>
                <w:szCs w:val="24"/>
              </w:rPr>
            </w:pPr>
            <w:r>
              <w:rPr>
                <w:b/>
                <w:spacing w:val="1"/>
                <w:sz w:val="24"/>
                <w:szCs w:val="24"/>
              </w:rPr>
              <w:t>B</w:t>
            </w:r>
            <w:r>
              <w:rPr>
                <w:b/>
                <w:sz w:val="24"/>
                <w:szCs w:val="24"/>
              </w:rPr>
              <w:t>. Oc</w:t>
            </w:r>
            <w:r>
              <w:rPr>
                <w:b/>
                <w:spacing w:val="-1"/>
                <w:sz w:val="24"/>
                <w:szCs w:val="24"/>
              </w:rPr>
              <w:t>c</w:t>
            </w:r>
            <w:r>
              <w:rPr>
                <w:b/>
                <w:spacing w:val="1"/>
                <w:sz w:val="24"/>
                <w:szCs w:val="24"/>
              </w:rPr>
              <w:t>up</w:t>
            </w:r>
            <w:r>
              <w:rPr>
                <w:b/>
                <w:sz w:val="24"/>
                <w:szCs w:val="24"/>
              </w:rPr>
              <w:t>ation</w:t>
            </w:r>
          </w:p>
        </w:tc>
        <w:tc>
          <w:tcPr>
            <w:tcW w:w="3159" w:type="dxa"/>
          </w:tcPr>
          <w:p w:rsidR="003B5441" w:rsidRDefault="003B5441" w:rsidP="00EA2734">
            <w:pPr>
              <w:jc w:val="both"/>
              <w:rPr>
                <w:sz w:val="24"/>
                <w:szCs w:val="24"/>
              </w:rPr>
            </w:pPr>
          </w:p>
        </w:tc>
        <w:tc>
          <w:tcPr>
            <w:tcW w:w="3159" w:type="dxa"/>
          </w:tcPr>
          <w:p w:rsidR="003B5441" w:rsidRDefault="003B5441" w:rsidP="00EA2734">
            <w:pPr>
              <w:jc w:val="both"/>
              <w:rPr>
                <w:sz w:val="24"/>
                <w:szCs w:val="24"/>
              </w:rPr>
            </w:pPr>
          </w:p>
        </w:tc>
      </w:tr>
      <w:tr w:rsidR="003B5441">
        <w:tc>
          <w:tcPr>
            <w:tcW w:w="3158" w:type="dxa"/>
          </w:tcPr>
          <w:p w:rsidR="003B5441" w:rsidRDefault="004260B0" w:rsidP="00EA2734">
            <w:pPr>
              <w:jc w:val="both"/>
              <w:rPr>
                <w:sz w:val="24"/>
                <w:szCs w:val="24"/>
              </w:rPr>
            </w:pPr>
            <w:r>
              <w:rPr>
                <w:spacing w:val="1"/>
                <w:sz w:val="24"/>
                <w:szCs w:val="24"/>
              </w:rPr>
              <w:t>S</w:t>
            </w:r>
            <w:r>
              <w:rPr>
                <w:spacing w:val="-1"/>
                <w:sz w:val="24"/>
                <w:szCs w:val="24"/>
              </w:rPr>
              <w:t>e</w:t>
            </w:r>
            <w:r>
              <w:rPr>
                <w:sz w:val="24"/>
                <w:szCs w:val="24"/>
              </w:rPr>
              <w:t>lf</w:t>
            </w:r>
            <w:r>
              <w:rPr>
                <w:spacing w:val="-1"/>
                <w:sz w:val="24"/>
                <w:szCs w:val="24"/>
              </w:rPr>
              <w:t>-e</w:t>
            </w:r>
            <w:r>
              <w:rPr>
                <w:sz w:val="24"/>
                <w:szCs w:val="24"/>
              </w:rPr>
              <w:t>mp</w:t>
            </w:r>
            <w:r>
              <w:rPr>
                <w:spacing w:val="1"/>
                <w:sz w:val="24"/>
                <w:szCs w:val="24"/>
              </w:rPr>
              <w:t>l</w:t>
            </w:r>
            <w:r>
              <w:rPr>
                <w:spacing w:val="2"/>
                <w:sz w:val="24"/>
                <w:szCs w:val="24"/>
              </w:rPr>
              <w:t>o</w:t>
            </w:r>
            <w:r>
              <w:rPr>
                <w:spacing w:val="-5"/>
                <w:sz w:val="24"/>
                <w:szCs w:val="24"/>
              </w:rPr>
              <w:t>y</w:t>
            </w:r>
            <w:r>
              <w:rPr>
                <w:spacing w:val="1"/>
                <w:sz w:val="24"/>
                <w:szCs w:val="24"/>
              </w:rPr>
              <w:t>e</w:t>
            </w:r>
            <w:r>
              <w:rPr>
                <w:sz w:val="24"/>
                <w:szCs w:val="24"/>
              </w:rPr>
              <w:t>d/a</w:t>
            </w:r>
            <w:r>
              <w:rPr>
                <w:spacing w:val="-1"/>
                <w:sz w:val="24"/>
                <w:szCs w:val="24"/>
              </w:rPr>
              <w:t>r</w:t>
            </w:r>
            <w:r>
              <w:rPr>
                <w:sz w:val="24"/>
                <w:szCs w:val="24"/>
              </w:rPr>
              <w:t>t</w:t>
            </w:r>
            <w:r>
              <w:rPr>
                <w:spacing w:val="1"/>
                <w:sz w:val="24"/>
                <w:szCs w:val="24"/>
              </w:rPr>
              <w:t>i</w:t>
            </w:r>
            <w:r>
              <w:rPr>
                <w:sz w:val="24"/>
                <w:szCs w:val="24"/>
              </w:rPr>
              <w:t>s</w:t>
            </w:r>
            <w:r>
              <w:rPr>
                <w:spacing w:val="-1"/>
                <w:sz w:val="24"/>
                <w:szCs w:val="24"/>
              </w:rPr>
              <w:t>a</w:t>
            </w:r>
            <w:r>
              <w:rPr>
                <w:sz w:val="24"/>
                <w:szCs w:val="24"/>
              </w:rPr>
              <w:t>n</w:t>
            </w:r>
          </w:p>
        </w:tc>
        <w:tc>
          <w:tcPr>
            <w:tcW w:w="3159" w:type="dxa"/>
          </w:tcPr>
          <w:p w:rsidR="003B5441" w:rsidRDefault="004260B0" w:rsidP="00EA2734">
            <w:pPr>
              <w:jc w:val="both"/>
              <w:rPr>
                <w:sz w:val="24"/>
                <w:szCs w:val="24"/>
              </w:rPr>
            </w:pPr>
            <w:r>
              <w:rPr>
                <w:sz w:val="24"/>
                <w:szCs w:val="24"/>
              </w:rPr>
              <w:t>244</w:t>
            </w:r>
          </w:p>
        </w:tc>
        <w:tc>
          <w:tcPr>
            <w:tcW w:w="3159" w:type="dxa"/>
          </w:tcPr>
          <w:p w:rsidR="003B5441" w:rsidRDefault="004260B0" w:rsidP="00EA2734">
            <w:pPr>
              <w:jc w:val="both"/>
              <w:rPr>
                <w:sz w:val="24"/>
                <w:szCs w:val="24"/>
              </w:rPr>
            </w:pPr>
            <w:r>
              <w:rPr>
                <w:sz w:val="24"/>
                <w:szCs w:val="24"/>
              </w:rPr>
              <w:t>28.2</w:t>
            </w:r>
          </w:p>
        </w:tc>
      </w:tr>
      <w:tr w:rsidR="003B5441">
        <w:tc>
          <w:tcPr>
            <w:tcW w:w="3158" w:type="dxa"/>
          </w:tcPr>
          <w:p w:rsidR="003B5441" w:rsidRDefault="004260B0" w:rsidP="00EA2734">
            <w:pPr>
              <w:jc w:val="both"/>
              <w:rPr>
                <w:sz w:val="24"/>
                <w:szCs w:val="24"/>
              </w:rPr>
            </w:pPr>
            <w:r>
              <w:rPr>
                <w:sz w:val="24"/>
                <w:szCs w:val="24"/>
              </w:rPr>
              <w:t>Civ</w:t>
            </w:r>
            <w:r>
              <w:rPr>
                <w:spacing w:val="1"/>
                <w:sz w:val="24"/>
                <w:szCs w:val="24"/>
              </w:rPr>
              <w:t>i</w:t>
            </w:r>
            <w:r>
              <w:rPr>
                <w:sz w:val="24"/>
                <w:szCs w:val="24"/>
              </w:rPr>
              <w:t>l se</w:t>
            </w:r>
            <w:r>
              <w:rPr>
                <w:spacing w:val="-1"/>
                <w:sz w:val="24"/>
                <w:szCs w:val="24"/>
              </w:rPr>
              <w:t>r</w:t>
            </w:r>
            <w:r>
              <w:rPr>
                <w:sz w:val="24"/>
                <w:szCs w:val="24"/>
              </w:rPr>
              <w:t>v</w:t>
            </w:r>
            <w:r>
              <w:rPr>
                <w:spacing w:val="-1"/>
                <w:sz w:val="24"/>
                <w:szCs w:val="24"/>
              </w:rPr>
              <w:t>a</w:t>
            </w:r>
            <w:r>
              <w:rPr>
                <w:sz w:val="24"/>
                <w:szCs w:val="24"/>
              </w:rPr>
              <w:t>nt</w:t>
            </w:r>
          </w:p>
        </w:tc>
        <w:tc>
          <w:tcPr>
            <w:tcW w:w="3159" w:type="dxa"/>
          </w:tcPr>
          <w:p w:rsidR="003B5441" w:rsidRDefault="004260B0" w:rsidP="00EA2734">
            <w:pPr>
              <w:jc w:val="both"/>
              <w:rPr>
                <w:sz w:val="24"/>
                <w:szCs w:val="24"/>
              </w:rPr>
            </w:pPr>
            <w:r>
              <w:rPr>
                <w:sz w:val="24"/>
                <w:szCs w:val="24"/>
              </w:rPr>
              <w:t>368</w:t>
            </w:r>
          </w:p>
        </w:tc>
        <w:tc>
          <w:tcPr>
            <w:tcW w:w="3159" w:type="dxa"/>
          </w:tcPr>
          <w:p w:rsidR="003B5441" w:rsidRDefault="004260B0" w:rsidP="00EA2734">
            <w:pPr>
              <w:jc w:val="both"/>
              <w:rPr>
                <w:sz w:val="24"/>
                <w:szCs w:val="24"/>
              </w:rPr>
            </w:pPr>
            <w:r>
              <w:rPr>
                <w:sz w:val="24"/>
                <w:szCs w:val="24"/>
              </w:rPr>
              <w:t>41.3</w:t>
            </w:r>
          </w:p>
        </w:tc>
      </w:tr>
      <w:tr w:rsidR="003B5441">
        <w:tc>
          <w:tcPr>
            <w:tcW w:w="3158" w:type="dxa"/>
          </w:tcPr>
          <w:p w:rsidR="003B5441" w:rsidRDefault="004260B0" w:rsidP="00EA2734">
            <w:pPr>
              <w:jc w:val="both"/>
              <w:rPr>
                <w:sz w:val="24"/>
                <w:szCs w:val="24"/>
              </w:rPr>
            </w:pPr>
            <w:r>
              <w:rPr>
                <w:sz w:val="24"/>
                <w:szCs w:val="24"/>
              </w:rPr>
              <w:t>T</w:t>
            </w:r>
            <w:r>
              <w:rPr>
                <w:spacing w:val="-1"/>
                <w:sz w:val="24"/>
                <w:szCs w:val="24"/>
              </w:rPr>
              <w:t>ra</w:t>
            </w:r>
            <w:r>
              <w:rPr>
                <w:sz w:val="24"/>
                <w:szCs w:val="24"/>
              </w:rPr>
              <w:t>d</w:t>
            </w:r>
            <w:r>
              <w:rPr>
                <w:spacing w:val="-1"/>
                <w:sz w:val="24"/>
                <w:szCs w:val="24"/>
              </w:rPr>
              <w:t>e</w:t>
            </w:r>
            <w:r>
              <w:rPr>
                <w:sz w:val="24"/>
                <w:szCs w:val="24"/>
              </w:rPr>
              <w:t>r</w:t>
            </w:r>
          </w:p>
        </w:tc>
        <w:tc>
          <w:tcPr>
            <w:tcW w:w="3159" w:type="dxa"/>
          </w:tcPr>
          <w:p w:rsidR="003B5441" w:rsidRDefault="004260B0" w:rsidP="00EA2734">
            <w:pPr>
              <w:jc w:val="both"/>
              <w:rPr>
                <w:sz w:val="24"/>
                <w:szCs w:val="24"/>
              </w:rPr>
            </w:pPr>
            <w:r>
              <w:rPr>
                <w:sz w:val="24"/>
                <w:szCs w:val="24"/>
              </w:rPr>
              <w:t>148</w:t>
            </w:r>
          </w:p>
        </w:tc>
        <w:tc>
          <w:tcPr>
            <w:tcW w:w="3159" w:type="dxa"/>
          </w:tcPr>
          <w:p w:rsidR="003B5441" w:rsidRDefault="004260B0" w:rsidP="00EA2734">
            <w:pPr>
              <w:jc w:val="both"/>
              <w:rPr>
                <w:sz w:val="24"/>
                <w:szCs w:val="24"/>
              </w:rPr>
            </w:pPr>
            <w:r>
              <w:rPr>
                <w:sz w:val="24"/>
                <w:szCs w:val="24"/>
              </w:rPr>
              <w:t>17.1</w:t>
            </w:r>
          </w:p>
        </w:tc>
      </w:tr>
      <w:tr w:rsidR="003B5441">
        <w:tc>
          <w:tcPr>
            <w:tcW w:w="3158" w:type="dxa"/>
          </w:tcPr>
          <w:p w:rsidR="003B5441" w:rsidRDefault="004260B0" w:rsidP="00EA2734">
            <w:pPr>
              <w:jc w:val="both"/>
              <w:rPr>
                <w:sz w:val="24"/>
                <w:szCs w:val="24"/>
              </w:rPr>
            </w:pPr>
            <w:r>
              <w:rPr>
                <w:sz w:val="24"/>
                <w:szCs w:val="24"/>
              </w:rPr>
              <w:t>Un</w:t>
            </w:r>
            <w:r>
              <w:rPr>
                <w:spacing w:val="-1"/>
                <w:sz w:val="24"/>
                <w:szCs w:val="24"/>
              </w:rPr>
              <w:t>e</w:t>
            </w:r>
            <w:r>
              <w:rPr>
                <w:sz w:val="24"/>
                <w:szCs w:val="24"/>
              </w:rPr>
              <w:t>mp</w:t>
            </w:r>
            <w:r>
              <w:rPr>
                <w:spacing w:val="1"/>
                <w:sz w:val="24"/>
                <w:szCs w:val="24"/>
              </w:rPr>
              <w:t>l</w:t>
            </w:r>
            <w:r>
              <w:rPr>
                <w:spacing w:val="2"/>
                <w:sz w:val="24"/>
                <w:szCs w:val="24"/>
              </w:rPr>
              <w:t>o</w:t>
            </w:r>
            <w:r>
              <w:rPr>
                <w:spacing w:val="-5"/>
                <w:sz w:val="24"/>
                <w:szCs w:val="24"/>
              </w:rPr>
              <w:t>y</w:t>
            </w:r>
            <w:r>
              <w:rPr>
                <w:spacing w:val="1"/>
                <w:sz w:val="24"/>
                <w:szCs w:val="24"/>
              </w:rPr>
              <w:t>e</w:t>
            </w:r>
            <w:r>
              <w:rPr>
                <w:sz w:val="24"/>
                <w:szCs w:val="24"/>
              </w:rPr>
              <w:t>d</w:t>
            </w:r>
          </w:p>
        </w:tc>
        <w:tc>
          <w:tcPr>
            <w:tcW w:w="3159" w:type="dxa"/>
          </w:tcPr>
          <w:p w:rsidR="003B5441" w:rsidRDefault="004260B0" w:rsidP="00EA2734">
            <w:pPr>
              <w:jc w:val="both"/>
              <w:rPr>
                <w:sz w:val="24"/>
                <w:szCs w:val="24"/>
              </w:rPr>
            </w:pPr>
            <w:r>
              <w:rPr>
                <w:sz w:val="24"/>
                <w:szCs w:val="24"/>
              </w:rPr>
              <w:t>113</w:t>
            </w:r>
          </w:p>
        </w:tc>
        <w:tc>
          <w:tcPr>
            <w:tcW w:w="3159" w:type="dxa"/>
          </w:tcPr>
          <w:p w:rsidR="003B5441" w:rsidRDefault="004260B0" w:rsidP="00EA2734">
            <w:pPr>
              <w:jc w:val="both"/>
              <w:rPr>
                <w:sz w:val="24"/>
                <w:szCs w:val="24"/>
              </w:rPr>
            </w:pPr>
            <w:r>
              <w:rPr>
                <w:sz w:val="24"/>
                <w:szCs w:val="24"/>
              </w:rPr>
              <w:t>13.3</w:t>
            </w:r>
          </w:p>
        </w:tc>
      </w:tr>
      <w:tr w:rsidR="003B5441">
        <w:tc>
          <w:tcPr>
            <w:tcW w:w="3158" w:type="dxa"/>
          </w:tcPr>
          <w:p w:rsidR="003B5441" w:rsidRDefault="004260B0" w:rsidP="00EA2734">
            <w:pPr>
              <w:jc w:val="both"/>
              <w:rPr>
                <w:sz w:val="24"/>
                <w:szCs w:val="24"/>
              </w:rPr>
            </w:pPr>
            <w:r>
              <w:rPr>
                <w:b/>
                <w:sz w:val="24"/>
                <w:szCs w:val="24"/>
              </w:rPr>
              <w:t>C. Ho</w:t>
            </w:r>
            <w:r>
              <w:rPr>
                <w:b/>
                <w:spacing w:val="1"/>
                <w:sz w:val="24"/>
                <w:szCs w:val="24"/>
              </w:rPr>
              <w:t>u</w:t>
            </w:r>
            <w:r>
              <w:rPr>
                <w:b/>
                <w:sz w:val="24"/>
                <w:szCs w:val="24"/>
              </w:rPr>
              <w:t>s</w:t>
            </w:r>
            <w:r>
              <w:rPr>
                <w:b/>
                <w:spacing w:val="-1"/>
                <w:sz w:val="24"/>
                <w:szCs w:val="24"/>
              </w:rPr>
              <w:t>e</w:t>
            </w:r>
            <w:r>
              <w:rPr>
                <w:b/>
                <w:spacing w:val="1"/>
                <w:sz w:val="24"/>
                <w:szCs w:val="24"/>
              </w:rPr>
              <w:t>h</w:t>
            </w:r>
            <w:r>
              <w:rPr>
                <w:b/>
                <w:sz w:val="24"/>
                <w:szCs w:val="24"/>
              </w:rPr>
              <w:t xml:space="preserve">old </w:t>
            </w:r>
            <w:r>
              <w:rPr>
                <w:b/>
                <w:spacing w:val="-2"/>
                <w:sz w:val="24"/>
                <w:szCs w:val="24"/>
              </w:rPr>
              <w:t>i</w:t>
            </w:r>
            <w:r>
              <w:rPr>
                <w:b/>
                <w:spacing w:val="1"/>
                <w:sz w:val="24"/>
                <w:szCs w:val="24"/>
              </w:rPr>
              <w:t>n</w:t>
            </w:r>
            <w:r>
              <w:rPr>
                <w:b/>
                <w:spacing w:val="-1"/>
                <w:sz w:val="24"/>
                <w:szCs w:val="24"/>
              </w:rPr>
              <w:t>c</w:t>
            </w:r>
            <w:r>
              <w:rPr>
                <w:b/>
                <w:sz w:val="24"/>
                <w:szCs w:val="24"/>
              </w:rPr>
              <w:t>o</w:t>
            </w:r>
            <w:r>
              <w:rPr>
                <w:b/>
                <w:spacing w:val="-3"/>
                <w:sz w:val="24"/>
                <w:szCs w:val="24"/>
              </w:rPr>
              <w:t>m</w:t>
            </w:r>
            <w:r>
              <w:rPr>
                <w:b/>
                <w:sz w:val="24"/>
                <w:szCs w:val="24"/>
              </w:rPr>
              <w:t>e</w:t>
            </w:r>
          </w:p>
        </w:tc>
        <w:tc>
          <w:tcPr>
            <w:tcW w:w="3159" w:type="dxa"/>
          </w:tcPr>
          <w:p w:rsidR="003B5441" w:rsidRDefault="003B5441" w:rsidP="00EA2734">
            <w:pPr>
              <w:jc w:val="both"/>
              <w:rPr>
                <w:sz w:val="24"/>
                <w:szCs w:val="24"/>
              </w:rPr>
            </w:pPr>
          </w:p>
        </w:tc>
        <w:tc>
          <w:tcPr>
            <w:tcW w:w="3159" w:type="dxa"/>
          </w:tcPr>
          <w:p w:rsidR="003B5441" w:rsidRDefault="003B5441" w:rsidP="00EA2734">
            <w:pPr>
              <w:jc w:val="both"/>
              <w:rPr>
                <w:sz w:val="24"/>
                <w:szCs w:val="24"/>
              </w:rPr>
            </w:pPr>
          </w:p>
        </w:tc>
      </w:tr>
      <w:tr w:rsidR="003B5441">
        <w:tc>
          <w:tcPr>
            <w:tcW w:w="3158" w:type="dxa"/>
          </w:tcPr>
          <w:p w:rsidR="003B5441" w:rsidRDefault="004260B0" w:rsidP="00EA2734">
            <w:pPr>
              <w:jc w:val="both"/>
              <w:rPr>
                <w:sz w:val="24"/>
                <w:szCs w:val="24"/>
              </w:rPr>
            </w:pPr>
            <w:r>
              <w:rPr>
                <w:sz w:val="24"/>
                <w:szCs w:val="24"/>
              </w:rPr>
              <w:t>&lt;50,000</w:t>
            </w:r>
          </w:p>
        </w:tc>
        <w:tc>
          <w:tcPr>
            <w:tcW w:w="3159" w:type="dxa"/>
          </w:tcPr>
          <w:p w:rsidR="003B5441" w:rsidRDefault="004260B0" w:rsidP="00EA2734">
            <w:pPr>
              <w:jc w:val="both"/>
              <w:rPr>
                <w:sz w:val="24"/>
                <w:szCs w:val="24"/>
              </w:rPr>
            </w:pPr>
            <w:r>
              <w:rPr>
                <w:sz w:val="24"/>
                <w:szCs w:val="24"/>
              </w:rPr>
              <w:t>122</w:t>
            </w:r>
          </w:p>
        </w:tc>
        <w:tc>
          <w:tcPr>
            <w:tcW w:w="3159" w:type="dxa"/>
          </w:tcPr>
          <w:p w:rsidR="003B5441" w:rsidRDefault="004260B0" w:rsidP="00EA2734">
            <w:pPr>
              <w:jc w:val="both"/>
              <w:rPr>
                <w:sz w:val="24"/>
                <w:szCs w:val="24"/>
              </w:rPr>
            </w:pPr>
            <w:r>
              <w:rPr>
                <w:sz w:val="24"/>
                <w:szCs w:val="24"/>
              </w:rPr>
              <w:t>13.6</w:t>
            </w:r>
          </w:p>
        </w:tc>
      </w:tr>
      <w:tr w:rsidR="003B5441">
        <w:tc>
          <w:tcPr>
            <w:tcW w:w="3158" w:type="dxa"/>
          </w:tcPr>
          <w:p w:rsidR="003B5441" w:rsidRDefault="004260B0" w:rsidP="00EA2734">
            <w:pPr>
              <w:jc w:val="both"/>
              <w:rPr>
                <w:sz w:val="24"/>
                <w:szCs w:val="24"/>
              </w:rPr>
            </w:pPr>
            <w:r>
              <w:rPr>
                <w:sz w:val="24"/>
                <w:szCs w:val="24"/>
              </w:rPr>
              <w:t>50,000</w:t>
            </w:r>
            <w:r>
              <w:rPr>
                <w:spacing w:val="-1"/>
                <w:sz w:val="24"/>
                <w:szCs w:val="24"/>
              </w:rPr>
              <w:t>-</w:t>
            </w:r>
            <w:r>
              <w:rPr>
                <w:sz w:val="24"/>
                <w:szCs w:val="24"/>
              </w:rPr>
              <w:t>100,000</w:t>
            </w:r>
          </w:p>
        </w:tc>
        <w:tc>
          <w:tcPr>
            <w:tcW w:w="3159" w:type="dxa"/>
          </w:tcPr>
          <w:p w:rsidR="003B5441" w:rsidRDefault="004260B0" w:rsidP="00EA2734">
            <w:pPr>
              <w:jc w:val="both"/>
              <w:rPr>
                <w:sz w:val="24"/>
                <w:szCs w:val="24"/>
              </w:rPr>
            </w:pPr>
            <w:r>
              <w:rPr>
                <w:sz w:val="24"/>
                <w:szCs w:val="24"/>
              </w:rPr>
              <w:t>105</w:t>
            </w:r>
          </w:p>
        </w:tc>
        <w:tc>
          <w:tcPr>
            <w:tcW w:w="3159" w:type="dxa"/>
          </w:tcPr>
          <w:p w:rsidR="003B5441" w:rsidRDefault="004260B0" w:rsidP="00EA2734">
            <w:pPr>
              <w:jc w:val="both"/>
              <w:rPr>
                <w:sz w:val="24"/>
                <w:szCs w:val="24"/>
              </w:rPr>
            </w:pPr>
            <w:r>
              <w:rPr>
                <w:sz w:val="24"/>
                <w:szCs w:val="24"/>
              </w:rPr>
              <w:t>11.6</w:t>
            </w:r>
          </w:p>
        </w:tc>
      </w:tr>
      <w:tr w:rsidR="003B5441">
        <w:tc>
          <w:tcPr>
            <w:tcW w:w="3158" w:type="dxa"/>
          </w:tcPr>
          <w:p w:rsidR="003B5441" w:rsidRDefault="004260B0" w:rsidP="00EA2734">
            <w:pPr>
              <w:jc w:val="both"/>
              <w:rPr>
                <w:sz w:val="24"/>
                <w:szCs w:val="24"/>
              </w:rPr>
            </w:pPr>
            <w:r>
              <w:rPr>
                <w:sz w:val="24"/>
                <w:szCs w:val="24"/>
              </w:rPr>
              <w:t>100,001</w:t>
            </w:r>
            <w:r>
              <w:rPr>
                <w:spacing w:val="-1"/>
                <w:sz w:val="24"/>
                <w:szCs w:val="24"/>
              </w:rPr>
              <w:t>-</w:t>
            </w:r>
            <w:r>
              <w:rPr>
                <w:sz w:val="24"/>
                <w:szCs w:val="24"/>
              </w:rPr>
              <w:t>150,000</w:t>
            </w:r>
          </w:p>
        </w:tc>
        <w:tc>
          <w:tcPr>
            <w:tcW w:w="3159" w:type="dxa"/>
          </w:tcPr>
          <w:p w:rsidR="003B5441" w:rsidRDefault="004260B0" w:rsidP="00EA2734">
            <w:pPr>
              <w:jc w:val="both"/>
              <w:rPr>
                <w:sz w:val="24"/>
                <w:szCs w:val="24"/>
              </w:rPr>
            </w:pPr>
            <w:r>
              <w:rPr>
                <w:sz w:val="24"/>
                <w:szCs w:val="24"/>
              </w:rPr>
              <w:t>410</w:t>
            </w:r>
          </w:p>
        </w:tc>
        <w:tc>
          <w:tcPr>
            <w:tcW w:w="3159" w:type="dxa"/>
          </w:tcPr>
          <w:p w:rsidR="003B5441" w:rsidRDefault="004260B0" w:rsidP="00EA2734">
            <w:pPr>
              <w:jc w:val="both"/>
              <w:rPr>
                <w:sz w:val="24"/>
                <w:szCs w:val="24"/>
              </w:rPr>
            </w:pPr>
            <w:r>
              <w:rPr>
                <w:sz w:val="24"/>
                <w:szCs w:val="24"/>
              </w:rPr>
              <w:t>46.6</w:t>
            </w:r>
          </w:p>
        </w:tc>
      </w:tr>
      <w:tr w:rsidR="003B5441">
        <w:tc>
          <w:tcPr>
            <w:tcW w:w="3158" w:type="dxa"/>
          </w:tcPr>
          <w:p w:rsidR="003B5441" w:rsidRDefault="004260B0" w:rsidP="00EA2734">
            <w:pPr>
              <w:jc w:val="both"/>
              <w:rPr>
                <w:sz w:val="24"/>
                <w:szCs w:val="24"/>
              </w:rPr>
            </w:pPr>
            <w:r>
              <w:rPr>
                <w:sz w:val="24"/>
                <w:szCs w:val="24"/>
              </w:rPr>
              <w:t>150,001</w:t>
            </w:r>
            <w:r>
              <w:rPr>
                <w:spacing w:val="-1"/>
                <w:sz w:val="24"/>
                <w:szCs w:val="24"/>
              </w:rPr>
              <w:t>-</w:t>
            </w:r>
            <w:r>
              <w:rPr>
                <w:sz w:val="24"/>
                <w:szCs w:val="24"/>
              </w:rPr>
              <w:t>200,000</w:t>
            </w:r>
          </w:p>
        </w:tc>
        <w:tc>
          <w:tcPr>
            <w:tcW w:w="3159" w:type="dxa"/>
          </w:tcPr>
          <w:p w:rsidR="003B5441" w:rsidRDefault="004260B0" w:rsidP="00EA2734">
            <w:pPr>
              <w:jc w:val="both"/>
              <w:rPr>
                <w:sz w:val="24"/>
                <w:szCs w:val="24"/>
              </w:rPr>
            </w:pPr>
            <w:r>
              <w:rPr>
                <w:sz w:val="24"/>
                <w:szCs w:val="24"/>
              </w:rPr>
              <w:t>183</w:t>
            </w:r>
          </w:p>
        </w:tc>
        <w:tc>
          <w:tcPr>
            <w:tcW w:w="3159" w:type="dxa"/>
          </w:tcPr>
          <w:p w:rsidR="003B5441" w:rsidRDefault="004260B0" w:rsidP="00EA2734">
            <w:pPr>
              <w:jc w:val="both"/>
              <w:rPr>
                <w:sz w:val="24"/>
                <w:szCs w:val="24"/>
              </w:rPr>
            </w:pPr>
            <w:r>
              <w:rPr>
                <w:sz w:val="24"/>
                <w:szCs w:val="24"/>
              </w:rPr>
              <w:t>20.6</w:t>
            </w:r>
          </w:p>
        </w:tc>
      </w:tr>
      <w:tr w:rsidR="003B5441">
        <w:tc>
          <w:tcPr>
            <w:tcW w:w="3158" w:type="dxa"/>
          </w:tcPr>
          <w:p w:rsidR="003B5441" w:rsidRDefault="004260B0" w:rsidP="00EA2734">
            <w:pPr>
              <w:jc w:val="both"/>
              <w:rPr>
                <w:sz w:val="24"/>
                <w:szCs w:val="24"/>
              </w:rPr>
            </w:pPr>
            <w:r>
              <w:rPr>
                <w:spacing w:val="-1"/>
                <w:sz w:val="24"/>
                <w:szCs w:val="24"/>
              </w:rPr>
              <w:t>&gt;</w:t>
            </w:r>
            <w:r>
              <w:rPr>
                <w:sz w:val="24"/>
                <w:szCs w:val="24"/>
              </w:rPr>
              <w:t>200,001</w:t>
            </w:r>
          </w:p>
        </w:tc>
        <w:tc>
          <w:tcPr>
            <w:tcW w:w="3159" w:type="dxa"/>
          </w:tcPr>
          <w:p w:rsidR="003B5441" w:rsidRDefault="004260B0" w:rsidP="00EA2734">
            <w:pPr>
              <w:jc w:val="both"/>
              <w:rPr>
                <w:sz w:val="24"/>
                <w:szCs w:val="24"/>
              </w:rPr>
            </w:pPr>
            <w:r>
              <w:rPr>
                <w:sz w:val="24"/>
                <w:szCs w:val="24"/>
              </w:rPr>
              <w:t>76</w:t>
            </w:r>
          </w:p>
        </w:tc>
        <w:tc>
          <w:tcPr>
            <w:tcW w:w="3159" w:type="dxa"/>
          </w:tcPr>
          <w:p w:rsidR="003B5441" w:rsidRDefault="004260B0" w:rsidP="00EA2734">
            <w:pPr>
              <w:jc w:val="both"/>
              <w:rPr>
                <w:sz w:val="24"/>
                <w:szCs w:val="24"/>
              </w:rPr>
            </w:pPr>
            <w:r>
              <w:rPr>
                <w:sz w:val="24"/>
                <w:szCs w:val="24"/>
              </w:rPr>
              <w:t>8.5</w:t>
            </w:r>
          </w:p>
        </w:tc>
      </w:tr>
      <w:tr w:rsidR="003B5441">
        <w:tc>
          <w:tcPr>
            <w:tcW w:w="3158" w:type="dxa"/>
          </w:tcPr>
          <w:p w:rsidR="003B5441" w:rsidRDefault="003B5441" w:rsidP="00EA2734">
            <w:pPr>
              <w:jc w:val="both"/>
              <w:rPr>
                <w:b/>
                <w:bCs/>
                <w:sz w:val="24"/>
                <w:szCs w:val="24"/>
              </w:rPr>
            </w:pPr>
          </w:p>
        </w:tc>
        <w:tc>
          <w:tcPr>
            <w:tcW w:w="3159" w:type="dxa"/>
          </w:tcPr>
          <w:p w:rsidR="003B5441" w:rsidRDefault="004260B0" w:rsidP="00EA2734">
            <w:pPr>
              <w:jc w:val="both"/>
              <w:rPr>
                <w:b/>
                <w:bCs/>
                <w:sz w:val="24"/>
                <w:szCs w:val="24"/>
              </w:rPr>
            </w:pPr>
            <w:r>
              <w:rPr>
                <w:b/>
                <w:bCs/>
                <w:sz w:val="24"/>
                <w:szCs w:val="24"/>
              </w:rPr>
              <w:t>873</w:t>
            </w:r>
          </w:p>
        </w:tc>
        <w:tc>
          <w:tcPr>
            <w:tcW w:w="3159" w:type="dxa"/>
          </w:tcPr>
          <w:p w:rsidR="003B5441" w:rsidRDefault="004260B0" w:rsidP="00EA2734">
            <w:pPr>
              <w:jc w:val="both"/>
              <w:rPr>
                <w:b/>
                <w:bCs/>
                <w:sz w:val="24"/>
                <w:szCs w:val="24"/>
              </w:rPr>
            </w:pPr>
            <w:r>
              <w:rPr>
                <w:b/>
                <w:bCs/>
                <w:sz w:val="24"/>
                <w:szCs w:val="24"/>
              </w:rPr>
              <w:t>100</w:t>
            </w:r>
          </w:p>
        </w:tc>
      </w:tr>
    </w:tbl>
    <w:p w:rsidR="003B5441" w:rsidRDefault="004260B0" w:rsidP="00EA2734">
      <w:pPr>
        <w:spacing w:line="240" w:lineRule="auto"/>
        <w:ind w:left="100" w:right="5069"/>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Source: Field survey, 2026</w:t>
      </w: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Households’ sources of water in Greater </w:t>
      </w:r>
      <w:proofErr w:type="spellStart"/>
      <w:r>
        <w:rPr>
          <w:rFonts w:ascii="Times New Roman" w:hAnsi="Times New Roman" w:cs="Times New Roman"/>
          <w:b/>
          <w:sz w:val="24"/>
          <w:szCs w:val="24"/>
        </w:rPr>
        <w:t>Lokoja</w:t>
      </w:r>
      <w:proofErr w:type="spellEnd"/>
      <w:r>
        <w:rPr>
          <w:rFonts w:ascii="Times New Roman" w:hAnsi="Times New Roman" w:cs="Times New Roman"/>
          <w:sz w:val="24"/>
          <w:szCs w:val="24"/>
        </w:rPr>
        <w:t xml:space="preserve"> </w:t>
      </w: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result of the collective analysis of the 873 household heads obtained shows borehole, tube-well and hand-dug well were the main sources of water in the study. In addition, no zone had access to pipe borne-water as at the time of the study. Field investigation indicated that tube-well were </w:t>
      </w:r>
      <w:proofErr w:type="spellStart"/>
      <w:r>
        <w:rPr>
          <w:rFonts w:ascii="Times New Roman" w:hAnsi="Times New Roman" w:cs="Times New Roman"/>
          <w:sz w:val="24"/>
          <w:szCs w:val="24"/>
        </w:rPr>
        <w:t>motorised</w:t>
      </w:r>
      <w:proofErr w:type="spellEnd"/>
      <w:r>
        <w:rPr>
          <w:rFonts w:ascii="Times New Roman" w:hAnsi="Times New Roman" w:cs="Times New Roman"/>
          <w:sz w:val="24"/>
          <w:szCs w:val="24"/>
        </w:rPr>
        <w:t xml:space="preserve"> and well design by well-lining, head well cover and </w:t>
      </w:r>
      <w:proofErr w:type="spellStart"/>
      <w:r>
        <w:rPr>
          <w:rFonts w:ascii="Times New Roman" w:hAnsi="Times New Roman" w:cs="Times New Roman"/>
          <w:sz w:val="24"/>
          <w:szCs w:val="24"/>
        </w:rPr>
        <w:t>concretised</w:t>
      </w:r>
      <w:proofErr w:type="spellEnd"/>
      <w:r>
        <w:rPr>
          <w:rFonts w:ascii="Times New Roman" w:hAnsi="Times New Roman" w:cs="Times New Roman"/>
          <w:sz w:val="24"/>
          <w:szCs w:val="24"/>
        </w:rPr>
        <w:t xml:space="preserve"> floor around them while hand-dug well were deficient by head wells and use of bucket that was attached to a rope as a fetcher.</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revealed in fig. 3 that zone 1 which comprises Cantonment, Cemetery, New Lay-out and Old-market about 60.2% households’ sampled sourced their water from bore-holes; while 11.2% have access to tube-well, about 31.3.2% have access to Hand dug-well while 01 household which accounted for 1.4% claimed to source their water supply from rain harvesting.</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Zone 2 comprises of Galilee, </w:t>
      </w:r>
      <w:proofErr w:type="spellStart"/>
      <w:r>
        <w:rPr>
          <w:rFonts w:ascii="Times New Roman" w:hAnsi="Times New Roman" w:cs="Times New Roman"/>
          <w:sz w:val="24"/>
          <w:szCs w:val="24"/>
        </w:rPr>
        <w:t>Kabawa</w:t>
      </w:r>
      <w:proofErr w:type="spellEnd"/>
      <w:r>
        <w:rPr>
          <w:rFonts w:ascii="Times New Roman" w:hAnsi="Times New Roman" w:cs="Times New Roman"/>
          <w:sz w:val="24"/>
          <w:szCs w:val="24"/>
        </w:rPr>
        <w:t xml:space="preserve"> and New Market which are the core areas of the city. About 58.2% sampled households have access to boreholes while 10.5% have access to tube-well. Furthermore, 38.4% claimed to source their water supply from hand-dug well. Rain-harvesting and stream accounted for 1.6% and 2.6% respectively.</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Zone 3 which comprises of Army signal, </w:t>
      </w:r>
      <w:proofErr w:type="spellStart"/>
      <w:r>
        <w:rPr>
          <w:rFonts w:ascii="Times New Roman" w:hAnsi="Times New Roman" w:cs="Times New Roman"/>
          <w:sz w:val="24"/>
          <w:szCs w:val="24"/>
        </w:rPr>
        <w:t>Lokongoma</w:t>
      </w:r>
      <w:proofErr w:type="spellEnd"/>
      <w:r>
        <w:rPr>
          <w:rFonts w:ascii="Times New Roman" w:hAnsi="Times New Roman" w:cs="Times New Roman"/>
          <w:sz w:val="24"/>
          <w:szCs w:val="24"/>
        </w:rPr>
        <w:t xml:space="preserve"> phase 1, phase 2 and Secretariat Housing Estate. About 63.7% sampled households have access to bore-holes while 17.2% sourced their water from tub-well. Similarly, about 20.5% source their water supply from Hand dug-well while 01 households which accounted for 0.99% claimed to source their water through rain-harvesting.</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Zone 4 comprises </w:t>
      </w:r>
      <w:proofErr w:type="spellStart"/>
      <w:r>
        <w:rPr>
          <w:rFonts w:ascii="Times New Roman" w:hAnsi="Times New Roman" w:cs="Times New Roman"/>
          <w:sz w:val="24"/>
          <w:szCs w:val="24"/>
        </w:rPr>
        <w:t>Adankolo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Gadumo</w:t>
      </w:r>
      <w:proofErr w:type="spellEnd"/>
      <w:r>
        <w:rPr>
          <w:rFonts w:ascii="Times New Roman" w:hAnsi="Times New Roman" w:cs="Times New Roman"/>
          <w:sz w:val="24"/>
          <w:szCs w:val="24"/>
        </w:rPr>
        <w:t xml:space="preserve">, 200 units, 500 units and </w:t>
      </w:r>
      <w:proofErr w:type="spellStart"/>
      <w:r>
        <w:rPr>
          <w:rFonts w:ascii="Times New Roman" w:hAnsi="Times New Roman" w:cs="Times New Roman"/>
          <w:sz w:val="24"/>
          <w:szCs w:val="24"/>
        </w:rPr>
        <w:t>Ganaja</w:t>
      </w:r>
      <w:proofErr w:type="spellEnd"/>
      <w:r>
        <w:rPr>
          <w:rFonts w:ascii="Times New Roman" w:hAnsi="Times New Roman" w:cs="Times New Roman"/>
          <w:sz w:val="24"/>
          <w:szCs w:val="24"/>
        </w:rPr>
        <w:t>. Out of the 257 households sampled, about 66.5% have access to bore-holes while 18.5% source their water supply from tube-well, 13.3% source water from Hand dug-well. Furthermore, 0.69% source their water from rain-harvesting while and 1.06% sampled households claimed to source their water from river/stream.</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Households’ water accessibility in Zone 5 which comprises of crusher, </w:t>
      </w:r>
      <w:proofErr w:type="spellStart"/>
      <w:r>
        <w:rPr>
          <w:rFonts w:ascii="Times New Roman" w:hAnsi="Times New Roman" w:cs="Times New Roman"/>
          <w:sz w:val="24"/>
          <w:szCs w:val="24"/>
        </w:rPr>
        <w:t>Sarkin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Felele</w:t>
      </w:r>
      <w:proofErr w:type="spellEnd"/>
      <w:r>
        <w:rPr>
          <w:rFonts w:ascii="Times New Roman" w:hAnsi="Times New Roman" w:cs="Times New Roman"/>
          <w:sz w:val="24"/>
          <w:szCs w:val="24"/>
        </w:rPr>
        <w:t>, about 56.5% sampled households have access to borehole water while 14.3% sampled households source their water from tube-well. Similarly 33.7% claimed to sourced their water supply from Hand dug-well while 2.3% source their water through rain-harvesting</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Access to water in zone 6 which comprises Army Barracks. </w:t>
      </w:r>
      <w:proofErr w:type="spellStart"/>
      <w:r>
        <w:rPr>
          <w:rFonts w:ascii="Times New Roman" w:hAnsi="Times New Roman" w:cs="Times New Roman"/>
          <w:sz w:val="24"/>
          <w:szCs w:val="24"/>
        </w:rPr>
        <w:t>Otokiti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Daji</w:t>
      </w:r>
      <w:proofErr w:type="spellEnd"/>
      <w:r>
        <w:rPr>
          <w:rFonts w:ascii="Times New Roman" w:hAnsi="Times New Roman" w:cs="Times New Roman"/>
          <w:sz w:val="24"/>
          <w:szCs w:val="24"/>
        </w:rPr>
        <w:t xml:space="preserve">. About 64.3% have access to bore-hole water while 10.4% have access to tube-well for their water supply. Similarly, about 33.1% claimed to source their water supply from hand-dug well and a paltry number of 0.2% claimed to source their water supply from rain-harvesting. The result of this study were corroborated by the findings of </w:t>
      </w:r>
      <w:proofErr w:type="spellStart"/>
      <w:r>
        <w:rPr>
          <w:rFonts w:ascii="Times New Roman" w:hAnsi="Times New Roman" w:cs="Times New Roman"/>
          <w:sz w:val="24"/>
          <w:szCs w:val="24"/>
        </w:rPr>
        <w:t>Adekola</w:t>
      </w:r>
      <w:proofErr w:type="spellEnd"/>
      <w:r>
        <w:rPr>
          <w:rFonts w:ascii="Times New Roman" w:hAnsi="Times New Roman" w:cs="Times New Roman"/>
          <w:sz w:val="24"/>
          <w:szCs w:val="24"/>
        </w:rPr>
        <w:t xml:space="preserve"> (2018) that typical urban area in the Southwestern Nigeria do not have access to Pipe-borne water supply but source water through supplies from underground resources include the hand dug wells and drilled boreholes.</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Borehole account for highly significant source of about 64.6% of the total households sampled in the study due to the fact that most of the households have resorted to the drilling of well and boreholes in order to offset the huge short fall in water supply as observed (</w:t>
      </w:r>
      <w:proofErr w:type="spellStart"/>
      <w:r>
        <w:rPr>
          <w:rFonts w:ascii="Times New Roman" w:hAnsi="Times New Roman" w:cs="Times New Roman"/>
          <w:sz w:val="24"/>
          <w:szCs w:val="24"/>
        </w:rPr>
        <w:t>Tomilayo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Sannin</w:t>
      </w:r>
      <w:proofErr w:type="spellEnd"/>
      <w:r>
        <w:rPr>
          <w:rFonts w:ascii="Times New Roman" w:hAnsi="Times New Roman" w:cs="Times New Roman"/>
          <w:sz w:val="24"/>
          <w:szCs w:val="24"/>
        </w:rPr>
        <w:t>, 2013) . The finding also reveals that tube-well and hand-dug well account for about 28% and 18.9% respectively of the sampled households. However, the disadvantage is that most of the wells in the study area usually run dry during dry season. This is corroborated with the studies which opined that almost all groundwater sources are major source of water in home during the dry season when the resources is scarce (</w:t>
      </w:r>
      <w:proofErr w:type="spellStart"/>
      <w:r>
        <w:rPr>
          <w:rFonts w:ascii="Times New Roman" w:hAnsi="Times New Roman" w:cs="Times New Roman"/>
          <w:sz w:val="24"/>
          <w:szCs w:val="24"/>
        </w:rPr>
        <w:t>Musa&amp;Fumen</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Kolawole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2017)</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Meanwhile others such as stream and river and rain accounted 0.9 and 2.4 respectively this is because some of the households in the study area are located in Town.</w:t>
      </w:r>
    </w:p>
    <w:p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rPr>
        <w:br w:type="page"/>
      </w:r>
      <w:r>
        <w:rPr>
          <w:rFonts w:ascii="Times New Roman" w:hAnsi="Times New Roman" w:cs="Times New Roman"/>
          <w:noProof/>
          <w:sz w:val="24"/>
          <w:szCs w:val="24"/>
        </w:rPr>
        <w:lastRenderedPageBreak/>
        <mc:AlternateContent>
          <mc:Choice Requires="wps">
            <w:drawing>
              <wp:anchor distT="0" distB="0" distL="0" distR="0" simplePos="0" relativeHeight="2" behindDoc="0" locked="0" layoutInCell="1" allowOverlap="1" wp14:anchorId="19953306" wp14:editId="0BD33304">
                <wp:simplePos x="0" y="0"/>
                <wp:positionH relativeFrom="column">
                  <wp:posOffset>-401955</wp:posOffset>
                </wp:positionH>
                <wp:positionV relativeFrom="paragraph">
                  <wp:posOffset>1108710</wp:posOffset>
                </wp:positionV>
                <wp:extent cx="381000" cy="1222374"/>
                <wp:effectExtent l="0" t="0" r="0" b="0"/>
                <wp:wrapNone/>
                <wp:docPr id="10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22374"/>
                        </a:xfrm>
                        <a:prstGeom prst="rect">
                          <a:avLst/>
                        </a:prstGeom>
                        <a:solidFill>
                          <a:srgbClr val="FFFFFF"/>
                        </a:solidFill>
                        <a:ln w="9525" cap="flat" cmpd="sng">
                          <a:solidFill>
                            <a:srgbClr val="BABABA"/>
                          </a:solidFill>
                          <a:prstDash val="solid"/>
                          <a:round/>
                          <a:headEnd type="none" w="med" len="med"/>
                          <a:tailEnd type="none" w="med" len="med"/>
                        </a:ln>
                      </wps:spPr>
                      <wps:txbx>
                        <w:txbxContent>
                          <w:p w:rsidR="003B5441" w:rsidRDefault="004260B0">
                            <w:pPr>
                              <w:rPr>
                                <w:sz w:val="24"/>
                                <w:szCs w:val="24"/>
                              </w:rPr>
                            </w:pPr>
                            <w:r>
                              <w:rPr>
                                <w:color w:val="000000"/>
                              </w:rPr>
                              <w:t>Households in %</w:t>
                            </w:r>
                          </w:p>
                        </w:txbxContent>
                      </wps:txbx>
                      <wps:bodyPr vert="vert270" wrap="square" anchor="t">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9" fillcolor="white" stroked="t" style="position:absolute;margin-left:-31.65pt;margin-top:87.3pt;width:30.0pt;height:96.25pt;z-index:2;mso-position-horizontal-relative:text;mso-position-vertical-relative:text;mso-width-percent:0;mso-height-percent:0;mso-width-relative:page;mso-height-relative:page;mso-wrap-distance-left:0.0pt;mso-wrap-distance-right:0.0pt;visibility:visible;">
                <v:stroke color="#bababa"/>
                <v:fill/>
                <v:textbox style="mso-layout-flow-alt:bottom-to-top;">
                  <w:txbxContent>
                    <w:p>
                      <w:pPr>
                        <w:pStyle w:val="style0"/>
                        <w:rPr>
                          <w:sz w:val="24"/>
                          <w:szCs w:val="24"/>
                        </w:rPr>
                      </w:pPr>
                      <w:r>
                        <w:rPr>
                          <w:rFonts w:hAnsi="Calibri"/>
                          <w:color w:val="000000"/>
                        </w:rPr>
                        <w:t>Households</w:t>
                      </w:r>
                      <w:r>
                        <w:rPr>
                          <w:rFonts w:hAnsi="Calibri"/>
                          <w:color w:val="000000"/>
                        </w:rPr>
                        <w:t xml:space="preserve"> in</w:t>
                      </w:r>
                      <w:r>
                        <w:rPr>
                          <w:rFonts w:hAnsi="Calibri"/>
                          <w:color w:val="000000"/>
                        </w:rPr>
                        <w:t xml:space="preserve"> %</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4058DF05" wp14:editId="2C708FFE">
                <wp:simplePos x="0" y="0"/>
                <wp:positionH relativeFrom="column">
                  <wp:posOffset>3587115</wp:posOffset>
                </wp:positionH>
                <wp:positionV relativeFrom="paragraph">
                  <wp:posOffset>701040</wp:posOffset>
                </wp:positionV>
                <wp:extent cx="612775" cy="261619"/>
                <wp:effectExtent l="0" t="0" r="0" b="5080"/>
                <wp:wrapNone/>
                <wp:docPr id="10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26161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B5441" w:rsidRDefault="004260B0">
                            <w:r>
                              <w:t>Legend</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0" fillcolor="white" stroked="t" style="position:absolute;margin-left:282.45pt;margin-top:55.2pt;width:48.25pt;height:20.6pt;z-index: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Legend</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7550E08E" wp14:editId="3AC3AD42">
                <wp:simplePos x="0" y="0"/>
                <wp:positionH relativeFrom="column">
                  <wp:posOffset>3326128</wp:posOffset>
                </wp:positionH>
                <wp:positionV relativeFrom="paragraph">
                  <wp:posOffset>2461260</wp:posOffset>
                </wp:positionV>
                <wp:extent cx="683259" cy="261620"/>
                <wp:effectExtent l="0" t="0" r="2540" b="5080"/>
                <wp:wrapNone/>
                <wp:docPr id="10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59" cy="2616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B5441" w:rsidRDefault="004260B0">
                            <w:r>
                              <w:t>Location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1" fillcolor="white" stroked="t" style="position:absolute;margin-left:261.9pt;margin-top:193.8pt;width:53.8pt;height:20.6pt;z-index:4;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Location</w:t>
                      </w:r>
                    </w:p>
                  </w:txbxContent>
                </v:textbox>
              </v:rect>
            </w:pict>
          </mc:Fallback>
        </mc:AlternateContent>
      </w:r>
      <w:r>
        <w:rPr>
          <w:rFonts w:ascii="Times New Roman" w:hAnsi="Times New Roman" w:cs="Times New Roman"/>
          <w:noProof/>
          <w:sz w:val="24"/>
          <w:szCs w:val="24"/>
        </w:rPr>
        <w:drawing>
          <wp:inline distT="0" distB="0" distL="114300" distR="114300">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B5441" w:rsidRDefault="004260B0" w:rsidP="00EA2734">
      <w:pPr>
        <w:spacing w:line="240" w:lineRule="auto"/>
        <w:ind w:left="100" w:right="84"/>
        <w:jc w:val="both"/>
        <w:rPr>
          <w:rFonts w:ascii="Times New Roman" w:hAnsi="Times New Roman" w:cs="Times New Roman"/>
          <w:b/>
          <w:spacing w:val="-1"/>
          <w:sz w:val="24"/>
          <w:szCs w:val="24"/>
        </w:rPr>
      </w:pPr>
      <w:r>
        <w:rPr>
          <w:rFonts w:ascii="Times New Roman" w:hAnsi="Times New Roman" w:cs="Times New Roman"/>
          <w:b/>
          <w:spacing w:val="-1"/>
          <w:sz w:val="24"/>
          <w:szCs w:val="24"/>
        </w:rPr>
        <w:t>Figure 3 Households’ Sources of Water</w:t>
      </w: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Association between Access to safe water and socio-economic attributes of households</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also investigate the association between households’ characteristic and access to improved sources of water in residential density areas. Regression analysis was carried out at (0.000) significant level. There were five independent variables, these include: Households income, level of education, occupation, location of property and religion. The correlation coefficient were weak to moderate, Residential density (R=0.540) and level of education (R=0.479) were most strongly related to the dependent variable (Table 5)</w:t>
      </w:r>
    </w:p>
    <w:p w:rsidR="003B5441" w:rsidRDefault="003B5441" w:rsidP="00EA2734">
      <w:pPr>
        <w:spacing w:line="240" w:lineRule="auto"/>
        <w:jc w:val="both"/>
        <w:rPr>
          <w:rFonts w:ascii="Times New Roman" w:hAnsi="Times New Roman" w:cs="Times New Roman"/>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5: Correlations coefficients among socio-economic factors and access to safe water.</w:t>
      </w:r>
    </w:p>
    <w:tbl>
      <w:tblPr>
        <w:tblStyle w:val="TableGrid"/>
        <w:tblW w:w="675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1747"/>
        <w:gridCol w:w="1800"/>
      </w:tblGrid>
      <w:tr w:rsidR="003B5441">
        <w:trPr>
          <w:trHeight w:val="266"/>
          <w:jc w:val="center"/>
        </w:trPr>
        <w:tc>
          <w:tcPr>
            <w:tcW w:w="3208" w:type="dxa"/>
            <w:tcBorders>
              <w:top w:val="single" w:sz="4" w:space="0" w:color="auto"/>
              <w:bottom w:val="single" w:sz="4" w:space="0" w:color="auto"/>
            </w:tcBorders>
          </w:tcPr>
          <w:p w:rsidR="003B5441" w:rsidRDefault="004260B0" w:rsidP="00EA2734">
            <w:pPr>
              <w:jc w:val="both"/>
              <w:rPr>
                <w:b/>
                <w:sz w:val="24"/>
                <w:szCs w:val="24"/>
              </w:rPr>
            </w:pPr>
            <w:r>
              <w:rPr>
                <w:b/>
                <w:sz w:val="24"/>
                <w:szCs w:val="24"/>
              </w:rPr>
              <w:t>Variable</w:t>
            </w:r>
          </w:p>
        </w:tc>
        <w:tc>
          <w:tcPr>
            <w:tcW w:w="1747" w:type="dxa"/>
            <w:tcBorders>
              <w:top w:val="single" w:sz="4" w:space="0" w:color="auto"/>
              <w:bottom w:val="single" w:sz="4" w:space="0" w:color="auto"/>
            </w:tcBorders>
          </w:tcPr>
          <w:p w:rsidR="003B5441" w:rsidRDefault="004260B0" w:rsidP="00EA2734">
            <w:pPr>
              <w:jc w:val="both"/>
              <w:rPr>
                <w:b/>
                <w:sz w:val="24"/>
                <w:szCs w:val="24"/>
              </w:rPr>
            </w:pPr>
            <w:r>
              <w:rPr>
                <w:b/>
                <w:sz w:val="24"/>
                <w:szCs w:val="24"/>
              </w:rPr>
              <w:t>R</w:t>
            </w:r>
          </w:p>
        </w:tc>
        <w:tc>
          <w:tcPr>
            <w:tcW w:w="1800" w:type="dxa"/>
            <w:tcBorders>
              <w:top w:val="single" w:sz="4" w:space="0" w:color="auto"/>
              <w:bottom w:val="single" w:sz="4" w:space="0" w:color="auto"/>
            </w:tcBorders>
          </w:tcPr>
          <w:p w:rsidR="003B5441" w:rsidRDefault="004260B0" w:rsidP="00EA2734">
            <w:pPr>
              <w:jc w:val="both"/>
              <w:rPr>
                <w:b/>
                <w:sz w:val="24"/>
                <w:szCs w:val="24"/>
              </w:rPr>
            </w:pPr>
            <w:r>
              <w:rPr>
                <w:b/>
                <w:sz w:val="24"/>
                <w:szCs w:val="24"/>
              </w:rPr>
              <w:t>P</w:t>
            </w:r>
          </w:p>
        </w:tc>
      </w:tr>
      <w:tr w:rsidR="003B5441">
        <w:trPr>
          <w:trHeight w:val="248"/>
          <w:jc w:val="center"/>
        </w:trPr>
        <w:tc>
          <w:tcPr>
            <w:tcW w:w="3208" w:type="dxa"/>
            <w:tcBorders>
              <w:top w:val="single" w:sz="4" w:space="0" w:color="auto"/>
            </w:tcBorders>
          </w:tcPr>
          <w:p w:rsidR="003B5441" w:rsidRDefault="004260B0" w:rsidP="00EA2734">
            <w:pPr>
              <w:jc w:val="both"/>
              <w:rPr>
                <w:sz w:val="24"/>
                <w:szCs w:val="24"/>
              </w:rPr>
            </w:pPr>
            <w:r>
              <w:rPr>
                <w:sz w:val="24"/>
                <w:szCs w:val="24"/>
              </w:rPr>
              <w:t>Religion</w:t>
            </w:r>
          </w:p>
        </w:tc>
        <w:tc>
          <w:tcPr>
            <w:tcW w:w="1747" w:type="dxa"/>
            <w:tcBorders>
              <w:top w:val="single" w:sz="4" w:space="0" w:color="auto"/>
            </w:tcBorders>
          </w:tcPr>
          <w:p w:rsidR="003B5441" w:rsidRDefault="004260B0" w:rsidP="00EA2734">
            <w:pPr>
              <w:jc w:val="both"/>
              <w:rPr>
                <w:sz w:val="24"/>
                <w:szCs w:val="24"/>
              </w:rPr>
            </w:pPr>
            <w:r>
              <w:rPr>
                <w:sz w:val="24"/>
                <w:szCs w:val="24"/>
              </w:rPr>
              <w:t>0.017</w:t>
            </w:r>
          </w:p>
        </w:tc>
        <w:tc>
          <w:tcPr>
            <w:tcW w:w="1800" w:type="dxa"/>
            <w:tcBorders>
              <w:top w:val="single" w:sz="4" w:space="0" w:color="auto"/>
            </w:tcBorders>
          </w:tcPr>
          <w:p w:rsidR="003B5441" w:rsidRDefault="004260B0" w:rsidP="00EA2734">
            <w:pPr>
              <w:jc w:val="both"/>
              <w:rPr>
                <w:sz w:val="24"/>
                <w:szCs w:val="24"/>
              </w:rPr>
            </w:pPr>
            <w:r>
              <w:rPr>
                <w:sz w:val="24"/>
                <w:szCs w:val="24"/>
              </w:rPr>
              <w:t>0.307</w:t>
            </w:r>
          </w:p>
        </w:tc>
      </w:tr>
      <w:tr w:rsidR="003B5441">
        <w:trPr>
          <w:trHeight w:val="266"/>
          <w:jc w:val="center"/>
        </w:trPr>
        <w:tc>
          <w:tcPr>
            <w:tcW w:w="3208" w:type="dxa"/>
          </w:tcPr>
          <w:p w:rsidR="003B5441" w:rsidRDefault="004260B0" w:rsidP="00EA2734">
            <w:pPr>
              <w:jc w:val="both"/>
              <w:rPr>
                <w:sz w:val="24"/>
                <w:szCs w:val="24"/>
              </w:rPr>
            </w:pPr>
            <w:r>
              <w:rPr>
                <w:sz w:val="24"/>
                <w:szCs w:val="24"/>
              </w:rPr>
              <w:t>Occupation</w:t>
            </w:r>
          </w:p>
        </w:tc>
        <w:tc>
          <w:tcPr>
            <w:tcW w:w="1747" w:type="dxa"/>
          </w:tcPr>
          <w:p w:rsidR="003B5441" w:rsidRDefault="004260B0" w:rsidP="00EA2734">
            <w:pPr>
              <w:jc w:val="both"/>
              <w:rPr>
                <w:sz w:val="24"/>
                <w:szCs w:val="24"/>
              </w:rPr>
            </w:pPr>
            <w:r>
              <w:rPr>
                <w:sz w:val="24"/>
                <w:szCs w:val="24"/>
              </w:rPr>
              <w:t>0.188</w:t>
            </w:r>
          </w:p>
        </w:tc>
        <w:tc>
          <w:tcPr>
            <w:tcW w:w="1800" w:type="dxa"/>
          </w:tcPr>
          <w:p w:rsidR="003B5441" w:rsidRDefault="004260B0" w:rsidP="00EA2734">
            <w:pPr>
              <w:jc w:val="both"/>
              <w:rPr>
                <w:sz w:val="24"/>
                <w:szCs w:val="24"/>
              </w:rPr>
            </w:pPr>
            <w:r>
              <w:rPr>
                <w:sz w:val="24"/>
                <w:szCs w:val="24"/>
              </w:rPr>
              <w:t>&lt;0.001</w:t>
            </w:r>
          </w:p>
        </w:tc>
      </w:tr>
      <w:tr w:rsidR="003B5441">
        <w:trPr>
          <w:trHeight w:val="266"/>
          <w:jc w:val="center"/>
        </w:trPr>
        <w:tc>
          <w:tcPr>
            <w:tcW w:w="3208" w:type="dxa"/>
          </w:tcPr>
          <w:p w:rsidR="003B5441" w:rsidRDefault="004260B0" w:rsidP="00EA2734">
            <w:pPr>
              <w:jc w:val="both"/>
              <w:rPr>
                <w:sz w:val="24"/>
                <w:szCs w:val="24"/>
              </w:rPr>
            </w:pPr>
            <w:r>
              <w:rPr>
                <w:sz w:val="24"/>
                <w:szCs w:val="24"/>
              </w:rPr>
              <w:t>Households’ size</w:t>
            </w:r>
          </w:p>
        </w:tc>
        <w:tc>
          <w:tcPr>
            <w:tcW w:w="1747" w:type="dxa"/>
          </w:tcPr>
          <w:p w:rsidR="003B5441" w:rsidRDefault="004260B0" w:rsidP="00EA2734">
            <w:pPr>
              <w:jc w:val="both"/>
              <w:rPr>
                <w:sz w:val="24"/>
                <w:szCs w:val="24"/>
              </w:rPr>
            </w:pPr>
            <w:r>
              <w:rPr>
                <w:sz w:val="24"/>
                <w:szCs w:val="24"/>
              </w:rPr>
              <w:t>0.347</w:t>
            </w:r>
          </w:p>
        </w:tc>
        <w:tc>
          <w:tcPr>
            <w:tcW w:w="1800" w:type="dxa"/>
          </w:tcPr>
          <w:p w:rsidR="003B5441" w:rsidRDefault="004260B0" w:rsidP="00EA2734">
            <w:pPr>
              <w:jc w:val="both"/>
              <w:rPr>
                <w:sz w:val="24"/>
                <w:szCs w:val="24"/>
              </w:rPr>
            </w:pPr>
            <w:r>
              <w:rPr>
                <w:sz w:val="24"/>
                <w:szCs w:val="24"/>
              </w:rPr>
              <w:t>&lt;0.001</w:t>
            </w:r>
          </w:p>
        </w:tc>
      </w:tr>
      <w:tr w:rsidR="003B5441">
        <w:trPr>
          <w:trHeight w:val="248"/>
          <w:jc w:val="center"/>
        </w:trPr>
        <w:tc>
          <w:tcPr>
            <w:tcW w:w="3208" w:type="dxa"/>
          </w:tcPr>
          <w:p w:rsidR="003B5441" w:rsidRDefault="004260B0" w:rsidP="00EA2734">
            <w:pPr>
              <w:jc w:val="both"/>
              <w:rPr>
                <w:sz w:val="24"/>
                <w:szCs w:val="24"/>
              </w:rPr>
            </w:pPr>
            <w:r>
              <w:rPr>
                <w:sz w:val="24"/>
                <w:szCs w:val="24"/>
              </w:rPr>
              <w:t>Income</w:t>
            </w:r>
          </w:p>
        </w:tc>
        <w:tc>
          <w:tcPr>
            <w:tcW w:w="1747" w:type="dxa"/>
          </w:tcPr>
          <w:p w:rsidR="003B5441" w:rsidRDefault="004260B0" w:rsidP="00EA2734">
            <w:pPr>
              <w:jc w:val="both"/>
              <w:rPr>
                <w:sz w:val="24"/>
                <w:szCs w:val="24"/>
              </w:rPr>
            </w:pPr>
            <w:r>
              <w:rPr>
                <w:sz w:val="24"/>
                <w:szCs w:val="24"/>
              </w:rPr>
              <w:t>0.252</w:t>
            </w:r>
          </w:p>
        </w:tc>
        <w:tc>
          <w:tcPr>
            <w:tcW w:w="1800" w:type="dxa"/>
          </w:tcPr>
          <w:p w:rsidR="003B5441" w:rsidRDefault="004260B0" w:rsidP="00EA2734">
            <w:pPr>
              <w:jc w:val="both"/>
              <w:rPr>
                <w:sz w:val="24"/>
                <w:szCs w:val="24"/>
              </w:rPr>
            </w:pPr>
            <w:r>
              <w:rPr>
                <w:sz w:val="24"/>
                <w:szCs w:val="24"/>
              </w:rPr>
              <w:t>&lt;0.001</w:t>
            </w:r>
          </w:p>
        </w:tc>
      </w:tr>
      <w:tr w:rsidR="003B5441">
        <w:trPr>
          <w:trHeight w:val="266"/>
          <w:jc w:val="center"/>
        </w:trPr>
        <w:tc>
          <w:tcPr>
            <w:tcW w:w="3208" w:type="dxa"/>
          </w:tcPr>
          <w:p w:rsidR="003B5441" w:rsidRDefault="004260B0" w:rsidP="00EA2734">
            <w:pPr>
              <w:jc w:val="both"/>
              <w:rPr>
                <w:sz w:val="24"/>
                <w:szCs w:val="24"/>
              </w:rPr>
            </w:pPr>
            <w:r>
              <w:rPr>
                <w:sz w:val="24"/>
                <w:szCs w:val="24"/>
              </w:rPr>
              <w:t>Education</w:t>
            </w:r>
          </w:p>
        </w:tc>
        <w:tc>
          <w:tcPr>
            <w:tcW w:w="1747" w:type="dxa"/>
          </w:tcPr>
          <w:p w:rsidR="003B5441" w:rsidRDefault="004260B0" w:rsidP="00EA2734">
            <w:pPr>
              <w:jc w:val="both"/>
              <w:rPr>
                <w:sz w:val="24"/>
                <w:szCs w:val="24"/>
              </w:rPr>
            </w:pPr>
            <w:r>
              <w:rPr>
                <w:sz w:val="24"/>
                <w:szCs w:val="24"/>
              </w:rPr>
              <w:t>0.479</w:t>
            </w:r>
          </w:p>
        </w:tc>
        <w:tc>
          <w:tcPr>
            <w:tcW w:w="1800" w:type="dxa"/>
          </w:tcPr>
          <w:p w:rsidR="003B5441" w:rsidRDefault="004260B0" w:rsidP="00EA2734">
            <w:pPr>
              <w:jc w:val="both"/>
              <w:rPr>
                <w:sz w:val="24"/>
                <w:szCs w:val="24"/>
              </w:rPr>
            </w:pPr>
            <w:r>
              <w:rPr>
                <w:sz w:val="24"/>
                <w:szCs w:val="24"/>
              </w:rPr>
              <w:t>&lt;0.001</w:t>
            </w:r>
          </w:p>
        </w:tc>
      </w:tr>
      <w:tr w:rsidR="003B5441">
        <w:trPr>
          <w:trHeight w:val="248"/>
          <w:jc w:val="center"/>
        </w:trPr>
        <w:tc>
          <w:tcPr>
            <w:tcW w:w="3208" w:type="dxa"/>
          </w:tcPr>
          <w:p w:rsidR="003B5441" w:rsidRDefault="004260B0" w:rsidP="00EA2734">
            <w:pPr>
              <w:jc w:val="both"/>
              <w:rPr>
                <w:sz w:val="24"/>
                <w:szCs w:val="24"/>
              </w:rPr>
            </w:pPr>
            <w:r>
              <w:rPr>
                <w:sz w:val="24"/>
                <w:szCs w:val="24"/>
              </w:rPr>
              <w:t>Residential density</w:t>
            </w:r>
          </w:p>
        </w:tc>
        <w:tc>
          <w:tcPr>
            <w:tcW w:w="1747" w:type="dxa"/>
          </w:tcPr>
          <w:p w:rsidR="003B5441" w:rsidRDefault="004260B0" w:rsidP="00EA2734">
            <w:pPr>
              <w:jc w:val="both"/>
              <w:rPr>
                <w:sz w:val="24"/>
                <w:szCs w:val="24"/>
              </w:rPr>
            </w:pPr>
            <w:r>
              <w:rPr>
                <w:sz w:val="24"/>
                <w:szCs w:val="24"/>
              </w:rPr>
              <w:t>0.540</w:t>
            </w:r>
          </w:p>
        </w:tc>
        <w:tc>
          <w:tcPr>
            <w:tcW w:w="1800" w:type="dxa"/>
          </w:tcPr>
          <w:p w:rsidR="003B5441" w:rsidRDefault="004260B0" w:rsidP="00EA2734">
            <w:pPr>
              <w:jc w:val="both"/>
              <w:rPr>
                <w:sz w:val="24"/>
                <w:szCs w:val="24"/>
              </w:rPr>
            </w:pPr>
            <w:r>
              <w:rPr>
                <w:sz w:val="24"/>
                <w:szCs w:val="24"/>
              </w:rPr>
              <w:t>&lt;0.001</w:t>
            </w:r>
          </w:p>
        </w:tc>
      </w:tr>
    </w:tbl>
    <w:p w:rsidR="003B5441" w:rsidRDefault="004260B0" w:rsidP="00EA2734">
      <w:pPr>
        <w:spacing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Source: Field survey, 2026</w:t>
      </w:r>
    </w:p>
    <w:p w:rsidR="00EA2734" w:rsidRDefault="00EA2734" w:rsidP="00EA2734">
      <w:pPr>
        <w:spacing w:line="240" w:lineRule="auto"/>
        <w:jc w:val="both"/>
        <w:rPr>
          <w:rFonts w:ascii="Times New Roman" w:hAnsi="Times New Roman" w:cs="Times New Roman"/>
          <w:sz w:val="24"/>
          <w:szCs w:val="24"/>
        </w:rPr>
      </w:pP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Results of the multivariate regression analysis are presented in Table 6, the results revealed that all the socio-economic variable with the exception of religion were significantly associated with access to improved sources of water. Households’ level of education, location of property and household income demonstrated the greatest explanatory capacity. Combination of all the independent variables cumulatively explained 54% (R²=0.54) of the variance in access to improved sources of water in the study area. Therefore, we accept H¹ at 0.00 level of significance which states that there is an association between socio economic characteristics of households and access to safe water. The findings is in agreement with Dare (2014) who argued that socio economic characteristics of household influence access to water supply and willingness to pay. Similarly, </w:t>
      </w:r>
      <w:proofErr w:type="spellStart"/>
      <w:r>
        <w:rPr>
          <w:rFonts w:ascii="Times New Roman" w:hAnsi="Times New Roman" w:cs="Times New Roman"/>
          <w:sz w:val="24"/>
          <w:szCs w:val="24"/>
        </w:rPr>
        <w:t>Akoteyon</w:t>
      </w:r>
      <w:proofErr w:type="spellEnd"/>
      <w:r>
        <w:rPr>
          <w:rFonts w:ascii="Times New Roman" w:hAnsi="Times New Roman" w:cs="Times New Roman"/>
          <w:sz w:val="24"/>
          <w:szCs w:val="24"/>
        </w:rPr>
        <w:t xml:space="preserve"> (2018) corroborated it that access to safe water is influence by location of property.</w:t>
      </w:r>
    </w:p>
    <w:p w:rsidR="003B5441" w:rsidRDefault="003B5441" w:rsidP="00EA2734">
      <w:pPr>
        <w:spacing w:line="240" w:lineRule="auto"/>
        <w:jc w:val="both"/>
        <w:rPr>
          <w:rFonts w:ascii="Times New Roman" w:hAnsi="Times New Roman" w:cs="Times New Roman"/>
          <w:sz w:val="24"/>
          <w:szCs w:val="24"/>
        </w:rPr>
      </w:pPr>
    </w:p>
    <w:p w:rsidR="00EA2734" w:rsidRDefault="00EA2734" w:rsidP="00EA2734">
      <w:pPr>
        <w:spacing w:line="240" w:lineRule="auto"/>
        <w:jc w:val="both"/>
        <w:rPr>
          <w:rFonts w:ascii="Times New Roman" w:hAnsi="Times New Roman" w:cs="Times New Roman"/>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proofErr w:type="spellStart"/>
      <w:r>
        <w:rPr>
          <w:rFonts w:ascii="Times New Roman" w:hAnsi="Times New Roman" w:cs="Times New Roman"/>
          <w:b/>
          <w:sz w:val="24"/>
          <w:szCs w:val="24"/>
        </w:rPr>
        <w:t>Standardised</w:t>
      </w:r>
      <w:proofErr w:type="spellEnd"/>
      <w:r>
        <w:rPr>
          <w:rFonts w:ascii="Times New Roman" w:hAnsi="Times New Roman" w:cs="Times New Roman"/>
          <w:b/>
          <w:sz w:val="24"/>
          <w:szCs w:val="24"/>
        </w:rPr>
        <w:t xml:space="preserve"> Regression Coefficients on the Relationship among Socio-economic Factors and Access to Improved Water Source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337"/>
        <w:gridCol w:w="2338"/>
        <w:gridCol w:w="2338"/>
      </w:tblGrid>
      <w:tr w:rsidR="003B5441">
        <w:tc>
          <w:tcPr>
            <w:tcW w:w="2176" w:type="dxa"/>
            <w:tcBorders>
              <w:top w:val="single" w:sz="4" w:space="0" w:color="auto"/>
              <w:bottom w:val="single" w:sz="4" w:space="0" w:color="auto"/>
            </w:tcBorders>
          </w:tcPr>
          <w:p w:rsidR="003B5441" w:rsidRDefault="004260B0" w:rsidP="00EA2734">
            <w:pPr>
              <w:jc w:val="both"/>
              <w:rPr>
                <w:sz w:val="24"/>
                <w:szCs w:val="24"/>
              </w:rPr>
            </w:pPr>
            <w:r>
              <w:rPr>
                <w:sz w:val="24"/>
                <w:szCs w:val="24"/>
              </w:rPr>
              <w:t>Predictor</w:t>
            </w:r>
          </w:p>
        </w:tc>
        <w:tc>
          <w:tcPr>
            <w:tcW w:w="2337" w:type="dxa"/>
            <w:tcBorders>
              <w:top w:val="single" w:sz="4" w:space="0" w:color="auto"/>
              <w:bottom w:val="single" w:sz="4" w:space="0" w:color="auto"/>
            </w:tcBorders>
          </w:tcPr>
          <w:p w:rsidR="003B5441" w:rsidRDefault="004260B0" w:rsidP="00EA2734">
            <w:pPr>
              <w:jc w:val="both"/>
              <w:rPr>
                <w:sz w:val="24"/>
                <w:szCs w:val="24"/>
                <w:vertAlign w:val="superscript"/>
              </w:rPr>
            </w:pPr>
            <w:r>
              <w:rPr>
                <w:sz w:val="24"/>
                <w:szCs w:val="24"/>
              </w:rPr>
              <w:t>R</w:t>
            </w:r>
            <w:r>
              <w:rPr>
                <w:sz w:val="24"/>
                <w:szCs w:val="24"/>
                <w:vertAlign w:val="superscript"/>
              </w:rPr>
              <w:t>2</w:t>
            </w:r>
          </w:p>
        </w:tc>
        <w:tc>
          <w:tcPr>
            <w:tcW w:w="2338" w:type="dxa"/>
            <w:tcBorders>
              <w:top w:val="single" w:sz="4" w:space="0" w:color="auto"/>
              <w:bottom w:val="single" w:sz="4" w:space="0" w:color="auto"/>
            </w:tcBorders>
          </w:tcPr>
          <w:p w:rsidR="003B5441" w:rsidRDefault="004260B0" w:rsidP="00EA2734">
            <w:pPr>
              <w:jc w:val="both"/>
              <w:rPr>
                <w:sz w:val="24"/>
                <w:szCs w:val="24"/>
              </w:rPr>
            </w:pPr>
            <w:r>
              <w:rPr>
                <w:sz w:val="24"/>
                <w:szCs w:val="24"/>
              </w:rPr>
              <w:t>B</w:t>
            </w:r>
          </w:p>
        </w:tc>
        <w:tc>
          <w:tcPr>
            <w:tcW w:w="2338" w:type="dxa"/>
            <w:tcBorders>
              <w:top w:val="single" w:sz="4" w:space="0" w:color="auto"/>
              <w:bottom w:val="single" w:sz="4" w:space="0" w:color="auto"/>
            </w:tcBorders>
          </w:tcPr>
          <w:p w:rsidR="003B5441" w:rsidRDefault="004260B0" w:rsidP="00EA2734">
            <w:pPr>
              <w:jc w:val="both"/>
              <w:rPr>
                <w:sz w:val="24"/>
                <w:szCs w:val="24"/>
              </w:rPr>
            </w:pPr>
            <w:r>
              <w:rPr>
                <w:sz w:val="24"/>
                <w:szCs w:val="24"/>
              </w:rPr>
              <w:t>P</w:t>
            </w:r>
          </w:p>
        </w:tc>
      </w:tr>
      <w:tr w:rsidR="003B5441">
        <w:tc>
          <w:tcPr>
            <w:tcW w:w="2176" w:type="dxa"/>
            <w:tcBorders>
              <w:top w:val="single" w:sz="4" w:space="0" w:color="auto"/>
            </w:tcBorders>
          </w:tcPr>
          <w:p w:rsidR="003B5441" w:rsidRDefault="004260B0" w:rsidP="00EA2734">
            <w:pPr>
              <w:jc w:val="both"/>
              <w:rPr>
                <w:sz w:val="24"/>
                <w:szCs w:val="24"/>
              </w:rPr>
            </w:pPr>
            <w:r>
              <w:rPr>
                <w:sz w:val="24"/>
                <w:szCs w:val="24"/>
              </w:rPr>
              <w:t>Religion</w:t>
            </w:r>
          </w:p>
        </w:tc>
        <w:tc>
          <w:tcPr>
            <w:tcW w:w="2337" w:type="dxa"/>
            <w:tcBorders>
              <w:top w:val="single" w:sz="4" w:space="0" w:color="auto"/>
            </w:tcBorders>
          </w:tcPr>
          <w:p w:rsidR="003B5441" w:rsidRDefault="004260B0" w:rsidP="00EA2734">
            <w:pPr>
              <w:jc w:val="both"/>
              <w:rPr>
                <w:sz w:val="24"/>
                <w:szCs w:val="24"/>
              </w:rPr>
            </w:pPr>
            <w:r>
              <w:rPr>
                <w:sz w:val="24"/>
                <w:szCs w:val="24"/>
              </w:rPr>
              <w:t>0.540</w:t>
            </w:r>
          </w:p>
        </w:tc>
        <w:tc>
          <w:tcPr>
            <w:tcW w:w="2338" w:type="dxa"/>
            <w:tcBorders>
              <w:top w:val="single" w:sz="4" w:space="0" w:color="auto"/>
            </w:tcBorders>
          </w:tcPr>
          <w:p w:rsidR="003B5441" w:rsidRDefault="004260B0" w:rsidP="00EA2734">
            <w:pPr>
              <w:jc w:val="both"/>
              <w:rPr>
                <w:sz w:val="24"/>
                <w:szCs w:val="24"/>
              </w:rPr>
            </w:pPr>
            <w:r>
              <w:rPr>
                <w:sz w:val="24"/>
                <w:szCs w:val="24"/>
              </w:rPr>
              <w:t>0.034</w:t>
            </w:r>
          </w:p>
        </w:tc>
        <w:tc>
          <w:tcPr>
            <w:tcW w:w="2338" w:type="dxa"/>
            <w:tcBorders>
              <w:top w:val="single" w:sz="4" w:space="0" w:color="auto"/>
            </w:tcBorders>
          </w:tcPr>
          <w:p w:rsidR="003B5441" w:rsidRDefault="004260B0" w:rsidP="00EA2734">
            <w:pPr>
              <w:jc w:val="both"/>
              <w:rPr>
                <w:sz w:val="24"/>
                <w:szCs w:val="24"/>
              </w:rPr>
            </w:pPr>
            <w:r>
              <w:rPr>
                <w:sz w:val="24"/>
                <w:szCs w:val="24"/>
              </w:rPr>
              <w:t>0.239</w:t>
            </w:r>
          </w:p>
        </w:tc>
      </w:tr>
      <w:tr w:rsidR="003B5441">
        <w:tc>
          <w:tcPr>
            <w:tcW w:w="2176" w:type="dxa"/>
          </w:tcPr>
          <w:p w:rsidR="003B5441" w:rsidRDefault="004260B0" w:rsidP="00EA2734">
            <w:pPr>
              <w:jc w:val="both"/>
              <w:rPr>
                <w:sz w:val="24"/>
                <w:szCs w:val="24"/>
              </w:rPr>
            </w:pPr>
            <w:r>
              <w:rPr>
                <w:sz w:val="24"/>
                <w:szCs w:val="24"/>
              </w:rPr>
              <w:t>Occupation</w:t>
            </w:r>
          </w:p>
        </w:tc>
        <w:tc>
          <w:tcPr>
            <w:tcW w:w="2337" w:type="dxa"/>
          </w:tcPr>
          <w:p w:rsidR="003B5441" w:rsidRDefault="003B5441" w:rsidP="00EA2734">
            <w:pPr>
              <w:jc w:val="both"/>
              <w:rPr>
                <w:sz w:val="24"/>
                <w:szCs w:val="24"/>
              </w:rPr>
            </w:pPr>
          </w:p>
        </w:tc>
        <w:tc>
          <w:tcPr>
            <w:tcW w:w="2338" w:type="dxa"/>
          </w:tcPr>
          <w:p w:rsidR="003B5441" w:rsidRDefault="004260B0" w:rsidP="00EA2734">
            <w:pPr>
              <w:jc w:val="both"/>
              <w:rPr>
                <w:sz w:val="24"/>
                <w:szCs w:val="24"/>
              </w:rPr>
            </w:pPr>
            <w:r>
              <w:rPr>
                <w:sz w:val="24"/>
                <w:szCs w:val="24"/>
              </w:rPr>
              <w:t>0.148</w:t>
            </w:r>
          </w:p>
        </w:tc>
        <w:tc>
          <w:tcPr>
            <w:tcW w:w="2338" w:type="dxa"/>
          </w:tcPr>
          <w:p w:rsidR="003B5441" w:rsidRDefault="004260B0" w:rsidP="00EA2734">
            <w:pPr>
              <w:jc w:val="both"/>
              <w:rPr>
                <w:sz w:val="24"/>
                <w:szCs w:val="24"/>
              </w:rPr>
            </w:pPr>
            <w:r>
              <w:rPr>
                <w:sz w:val="24"/>
                <w:szCs w:val="24"/>
              </w:rPr>
              <w:t>&lt;0.001</w:t>
            </w:r>
          </w:p>
        </w:tc>
      </w:tr>
      <w:tr w:rsidR="003B5441">
        <w:tc>
          <w:tcPr>
            <w:tcW w:w="2176" w:type="dxa"/>
          </w:tcPr>
          <w:p w:rsidR="003B5441" w:rsidRDefault="004260B0" w:rsidP="00EA2734">
            <w:pPr>
              <w:jc w:val="both"/>
              <w:rPr>
                <w:sz w:val="24"/>
                <w:szCs w:val="24"/>
              </w:rPr>
            </w:pPr>
            <w:r>
              <w:rPr>
                <w:sz w:val="24"/>
                <w:szCs w:val="24"/>
              </w:rPr>
              <w:t>Household size</w:t>
            </w:r>
          </w:p>
        </w:tc>
        <w:tc>
          <w:tcPr>
            <w:tcW w:w="2337" w:type="dxa"/>
          </w:tcPr>
          <w:p w:rsidR="003B5441" w:rsidRDefault="003B5441" w:rsidP="00EA2734">
            <w:pPr>
              <w:jc w:val="both"/>
              <w:rPr>
                <w:sz w:val="24"/>
                <w:szCs w:val="24"/>
              </w:rPr>
            </w:pPr>
          </w:p>
        </w:tc>
        <w:tc>
          <w:tcPr>
            <w:tcW w:w="2338" w:type="dxa"/>
          </w:tcPr>
          <w:p w:rsidR="003B5441" w:rsidRDefault="004260B0" w:rsidP="00EA2734">
            <w:pPr>
              <w:jc w:val="both"/>
              <w:rPr>
                <w:sz w:val="24"/>
                <w:szCs w:val="24"/>
              </w:rPr>
            </w:pPr>
            <w:r>
              <w:rPr>
                <w:sz w:val="24"/>
                <w:szCs w:val="24"/>
              </w:rPr>
              <w:t>0.116</w:t>
            </w:r>
          </w:p>
        </w:tc>
        <w:tc>
          <w:tcPr>
            <w:tcW w:w="2338" w:type="dxa"/>
          </w:tcPr>
          <w:p w:rsidR="003B5441" w:rsidRDefault="004260B0" w:rsidP="00EA2734">
            <w:pPr>
              <w:jc w:val="both"/>
              <w:rPr>
                <w:sz w:val="24"/>
                <w:szCs w:val="24"/>
              </w:rPr>
            </w:pPr>
            <w:r>
              <w:rPr>
                <w:sz w:val="24"/>
                <w:szCs w:val="24"/>
              </w:rPr>
              <w:t>&lt;0.001</w:t>
            </w:r>
          </w:p>
        </w:tc>
      </w:tr>
      <w:tr w:rsidR="003B5441">
        <w:tc>
          <w:tcPr>
            <w:tcW w:w="2176" w:type="dxa"/>
          </w:tcPr>
          <w:p w:rsidR="003B5441" w:rsidRDefault="004260B0" w:rsidP="00EA2734">
            <w:pPr>
              <w:jc w:val="both"/>
              <w:rPr>
                <w:sz w:val="24"/>
                <w:szCs w:val="24"/>
              </w:rPr>
            </w:pPr>
            <w:r>
              <w:rPr>
                <w:sz w:val="24"/>
                <w:szCs w:val="24"/>
              </w:rPr>
              <w:t>Income per month</w:t>
            </w:r>
          </w:p>
        </w:tc>
        <w:tc>
          <w:tcPr>
            <w:tcW w:w="2337" w:type="dxa"/>
          </w:tcPr>
          <w:p w:rsidR="003B5441" w:rsidRDefault="003B5441" w:rsidP="00EA2734">
            <w:pPr>
              <w:jc w:val="both"/>
              <w:rPr>
                <w:sz w:val="24"/>
                <w:szCs w:val="24"/>
              </w:rPr>
            </w:pPr>
          </w:p>
        </w:tc>
        <w:tc>
          <w:tcPr>
            <w:tcW w:w="2338" w:type="dxa"/>
          </w:tcPr>
          <w:p w:rsidR="003B5441" w:rsidRDefault="004260B0" w:rsidP="00EA2734">
            <w:pPr>
              <w:jc w:val="both"/>
              <w:rPr>
                <w:sz w:val="24"/>
                <w:szCs w:val="24"/>
              </w:rPr>
            </w:pPr>
            <w:r>
              <w:rPr>
                <w:sz w:val="24"/>
                <w:szCs w:val="24"/>
              </w:rPr>
              <w:t>0.208</w:t>
            </w:r>
          </w:p>
        </w:tc>
        <w:tc>
          <w:tcPr>
            <w:tcW w:w="2338" w:type="dxa"/>
          </w:tcPr>
          <w:p w:rsidR="003B5441" w:rsidRDefault="004260B0" w:rsidP="00EA2734">
            <w:pPr>
              <w:jc w:val="both"/>
              <w:rPr>
                <w:sz w:val="24"/>
                <w:szCs w:val="24"/>
              </w:rPr>
            </w:pPr>
            <w:r>
              <w:rPr>
                <w:sz w:val="24"/>
                <w:szCs w:val="24"/>
              </w:rPr>
              <w:t>&lt;0.001</w:t>
            </w:r>
          </w:p>
        </w:tc>
      </w:tr>
      <w:tr w:rsidR="003B5441">
        <w:tc>
          <w:tcPr>
            <w:tcW w:w="2176" w:type="dxa"/>
          </w:tcPr>
          <w:p w:rsidR="003B5441" w:rsidRDefault="004260B0" w:rsidP="00EA2734">
            <w:pPr>
              <w:jc w:val="both"/>
              <w:rPr>
                <w:sz w:val="24"/>
                <w:szCs w:val="24"/>
              </w:rPr>
            </w:pPr>
            <w:r>
              <w:rPr>
                <w:sz w:val="24"/>
                <w:szCs w:val="24"/>
              </w:rPr>
              <w:t>Level of Education</w:t>
            </w:r>
          </w:p>
        </w:tc>
        <w:tc>
          <w:tcPr>
            <w:tcW w:w="2337" w:type="dxa"/>
          </w:tcPr>
          <w:p w:rsidR="003B5441" w:rsidRDefault="003B5441" w:rsidP="00EA2734">
            <w:pPr>
              <w:jc w:val="both"/>
              <w:rPr>
                <w:sz w:val="24"/>
                <w:szCs w:val="24"/>
              </w:rPr>
            </w:pPr>
          </w:p>
        </w:tc>
        <w:tc>
          <w:tcPr>
            <w:tcW w:w="2338" w:type="dxa"/>
          </w:tcPr>
          <w:p w:rsidR="003B5441" w:rsidRDefault="004260B0" w:rsidP="00EA2734">
            <w:pPr>
              <w:jc w:val="both"/>
              <w:rPr>
                <w:sz w:val="24"/>
                <w:szCs w:val="24"/>
              </w:rPr>
            </w:pPr>
            <w:r>
              <w:rPr>
                <w:sz w:val="24"/>
                <w:szCs w:val="24"/>
              </w:rPr>
              <w:t>0.485</w:t>
            </w:r>
          </w:p>
        </w:tc>
        <w:tc>
          <w:tcPr>
            <w:tcW w:w="2338" w:type="dxa"/>
          </w:tcPr>
          <w:p w:rsidR="003B5441" w:rsidRDefault="004260B0" w:rsidP="00EA2734">
            <w:pPr>
              <w:jc w:val="both"/>
              <w:rPr>
                <w:sz w:val="24"/>
                <w:szCs w:val="24"/>
              </w:rPr>
            </w:pPr>
            <w:r>
              <w:rPr>
                <w:sz w:val="24"/>
                <w:szCs w:val="24"/>
              </w:rPr>
              <w:t>&lt;0.001</w:t>
            </w:r>
          </w:p>
        </w:tc>
      </w:tr>
      <w:tr w:rsidR="003B5441">
        <w:tc>
          <w:tcPr>
            <w:tcW w:w="2176" w:type="dxa"/>
          </w:tcPr>
          <w:p w:rsidR="003B5441" w:rsidRDefault="004260B0" w:rsidP="00EA2734">
            <w:pPr>
              <w:jc w:val="both"/>
              <w:rPr>
                <w:sz w:val="24"/>
                <w:szCs w:val="24"/>
              </w:rPr>
            </w:pPr>
            <w:r>
              <w:rPr>
                <w:sz w:val="24"/>
                <w:szCs w:val="24"/>
              </w:rPr>
              <w:t>Residential density</w:t>
            </w:r>
          </w:p>
        </w:tc>
        <w:tc>
          <w:tcPr>
            <w:tcW w:w="2337" w:type="dxa"/>
          </w:tcPr>
          <w:p w:rsidR="003B5441" w:rsidRDefault="003B5441" w:rsidP="00EA2734">
            <w:pPr>
              <w:jc w:val="both"/>
              <w:rPr>
                <w:sz w:val="24"/>
                <w:szCs w:val="24"/>
              </w:rPr>
            </w:pPr>
          </w:p>
        </w:tc>
        <w:tc>
          <w:tcPr>
            <w:tcW w:w="2338" w:type="dxa"/>
          </w:tcPr>
          <w:p w:rsidR="003B5441" w:rsidRDefault="004260B0" w:rsidP="00EA2734">
            <w:pPr>
              <w:jc w:val="both"/>
              <w:rPr>
                <w:sz w:val="24"/>
                <w:szCs w:val="24"/>
              </w:rPr>
            </w:pPr>
            <w:r>
              <w:rPr>
                <w:sz w:val="24"/>
                <w:szCs w:val="24"/>
              </w:rPr>
              <w:t>0.476</w:t>
            </w:r>
          </w:p>
        </w:tc>
        <w:tc>
          <w:tcPr>
            <w:tcW w:w="2338" w:type="dxa"/>
          </w:tcPr>
          <w:p w:rsidR="003B5441" w:rsidRDefault="004260B0" w:rsidP="00EA2734">
            <w:pPr>
              <w:jc w:val="both"/>
              <w:rPr>
                <w:sz w:val="24"/>
                <w:szCs w:val="24"/>
              </w:rPr>
            </w:pPr>
            <w:r>
              <w:rPr>
                <w:sz w:val="24"/>
                <w:szCs w:val="24"/>
              </w:rPr>
              <w:t>&lt;0.001</w:t>
            </w:r>
          </w:p>
        </w:tc>
      </w:tr>
    </w:tbl>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Field survey, 2026</w:t>
      </w:r>
    </w:p>
    <w:p w:rsidR="003B5441" w:rsidRDefault="003B5441" w:rsidP="00EA2734">
      <w:pPr>
        <w:spacing w:line="240" w:lineRule="auto"/>
        <w:jc w:val="both"/>
        <w:rPr>
          <w:rFonts w:ascii="Times New Roman" w:hAnsi="Times New Roman" w:cs="Times New Roman"/>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Households' Water Accessibility</w:t>
      </w: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a. Access to Safe Water in Terms of Distance</w:t>
      </w:r>
    </w:p>
    <w:p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Distance is a critical indicator for assessing access to water supply. Findings from Table 7 reveal that approximately 58.7% of households travel less than 5 minutes to access water in the study area. This is regarded as optimal access, supply of water through multiple taps within the house this imply average quantity exceed 100 liters per person per day; households cleaning is also assured. While 26.9% cover distances between 5-30 minutes to water point. This is regarded as intermediate access; likely volume of water collected 50 liters per person per day public health risk from poor hygiene may be compromise and bathing may occurs off-plot. Additionally, 14.4% of the sampled households travel between 30minute to 1 hour to fetch water; average quantity unlikely to exceed 20 liters per person per day. Public health risk from poor hygiene may be </w:t>
      </w:r>
      <w:proofErr w:type="spellStart"/>
      <w:r>
        <w:rPr>
          <w:rFonts w:ascii="Times New Roman" w:eastAsia="Times New Roman" w:hAnsi="Times New Roman" w:cs="Times New Roman"/>
          <w:sz w:val="24"/>
          <w:szCs w:val="24"/>
        </w:rPr>
        <w:t>comptomise</w:t>
      </w:r>
      <w:proofErr w:type="spellEnd"/>
      <w:r>
        <w:rPr>
          <w:rFonts w:ascii="Times New Roman" w:eastAsia="Times New Roman" w:hAnsi="Times New Roman" w:cs="Times New Roman"/>
          <w:sz w:val="24"/>
          <w:szCs w:val="24"/>
        </w:rPr>
        <w:t xml:space="preserve"> during outbreak and bathing may occur off-plot (WHO/UNICEF (2004).</w:t>
      </w:r>
    </w:p>
    <w:p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results suggest that although a significant proportion of residents </w:t>
      </w:r>
      <w:proofErr w:type="gramStart"/>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Lokoja</w:t>
      </w:r>
      <w:proofErr w:type="spellEnd"/>
      <w:proofErr w:type="gramEnd"/>
      <w:r>
        <w:rPr>
          <w:rFonts w:ascii="Times New Roman" w:eastAsia="Times New Roman" w:hAnsi="Times New Roman" w:cs="Times New Roman"/>
          <w:sz w:val="24"/>
          <w:szCs w:val="24"/>
        </w:rPr>
        <w:t xml:space="preserve"> have access to boreholes, tube wells, or hand-dug wells capable of meeting their water needs, distance still poses a substantial barrier to achieving equitable access to improved water sources. The persistence of this challenge underscores the need for spatially inclusive planning and investment in water infrastructure to reduce travel distance and enhance accessibility across all residential areas.</w:t>
      </w:r>
    </w:p>
    <w:p w:rsidR="003B5441" w:rsidRDefault="003B5441" w:rsidP="00EA2734">
      <w:pPr>
        <w:spacing w:line="240" w:lineRule="auto"/>
        <w:jc w:val="both"/>
        <w:rPr>
          <w:rFonts w:ascii="Times New Roman" w:hAnsi="Times New Roman" w:cs="Times New Roman"/>
          <w:b/>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7.</w:t>
      </w:r>
      <w:r>
        <w:rPr>
          <w:rFonts w:ascii="Times New Roman" w:hAnsi="Times New Roman" w:cs="Times New Roman"/>
          <w:b/>
          <w:sz w:val="24"/>
          <w:szCs w:val="24"/>
        </w:rPr>
        <w:tab/>
        <w:t>Household’s Access to water in Terms of Distance in the Area.</w:t>
      </w:r>
    </w:p>
    <w:tbl>
      <w:tblPr>
        <w:tblStyle w:val="TableGrid"/>
        <w:tblW w:w="7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710"/>
        <w:gridCol w:w="1710"/>
        <w:gridCol w:w="1530"/>
        <w:gridCol w:w="1260"/>
      </w:tblGrid>
      <w:tr w:rsidR="003B5441">
        <w:trPr>
          <w:trHeight w:val="413"/>
          <w:jc w:val="center"/>
        </w:trPr>
        <w:tc>
          <w:tcPr>
            <w:tcW w:w="1170" w:type="dxa"/>
            <w:tcBorders>
              <w:top w:val="single" w:sz="4" w:space="0" w:color="auto"/>
              <w:bottom w:val="single" w:sz="4" w:space="0" w:color="auto"/>
            </w:tcBorders>
          </w:tcPr>
          <w:p w:rsidR="003B5441" w:rsidRDefault="004260B0" w:rsidP="00EA2734">
            <w:pPr>
              <w:jc w:val="both"/>
              <w:rPr>
                <w:b/>
                <w:sz w:val="24"/>
                <w:szCs w:val="24"/>
              </w:rPr>
            </w:pPr>
            <w:r>
              <w:rPr>
                <w:b/>
                <w:sz w:val="24"/>
                <w:szCs w:val="24"/>
              </w:rPr>
              <w:t>Zone</w:t>
            </w:r>
          </w:p>
        </w:tc>
        <w:tc>
          <w:tcPr>
            <w:tcW w:w="1710" w:type="dxa"/>
            <w:tcBorders>
              <w:top w:val="single" w:sz="4" w:space="0" w:color="auto"/>
              <w:bottom w:val="single" w:sz="4" w:space="0" w:color="auto"/>
            </w:tcBorders>
          </w:tcPr>
          <w:p w:rsidR="003B5441" w:rsidRDefault="004260B0" w:rsidP="00EA2734">
            <w:pPr>
              <w:jc w:val="both"/>
              <w:rPr>
                <w:b/>
                <w:sz w:val="24"/>
                <w:szCs w:val="24"/>
              </w:rPr>
            </w:pPr>
            <w:r>
              <w:rPr>
                <w:b/>
                <w:sz w:val="24"/>
                <w:szCs w:val="24"/>
              </w:rPr>
              <w:t>&lt;50m</w:t>
            </w:r>
          </w:p>
        </w:tc>
        <w:tc>
          <w:tcPr>
            <w:tcW w:w="1710" w:type="dxa"/>
            <w:tcBorders>
              <w:top w:val="single" w:sz="4" w:space="0" w:color="auto"/>
              <w:bottom w:val="single" w:sz="4" w:space="0" w:color="auto"/>
            </w:tcBorders>
          </w:tcPr>
          <w:p w:rsidR="003B5441" w:rsidRDefault="004260B0" w:rsidP="00EA2734">
            <w:pPr>
              <w:jc w:val="both"/>
              <w:rPr>
                <w:b/>
                <w:sz w:val="24"/>
                <w:szCs w:val="24"/>
              </w:rPr>
            </w:pPr>
            <w:r>
              <w:rPr>
                <w:b/>
                <w:sz w:val="24"/>
                <w:szCs w:val="24"/>
              </w:rPr>
              <w:t>50-100m</w:t>
            </w:r>
          </w:p>
        </w:tc>
        <w:tc>
          <w:tcPr>
            <w:tcW w:w="1530" w:type="dxa"/>
            <w:tcBorders>
              <w:top w:val="single" w:sz="4" w:space="0" w:color="auto"/>
              <w:bottom w:val="single" w:sz="4" w:space="0" w:color="auto"/>
            </w:tcBorders>
          </w:tcPr>
          <w:p w:rsidR="003B5441" w:rsidRDefault="004260B0" w:rsidP="00EA2734">
            <w:pPr>
              <w:jc w:val="both"/>
              <w:rPr>
                <w:b/>
                <w:sz w:val="24"/>
                <w:szCs w:val="24"/>
              </w:rPr>
            </w:pPr>
            <w:r>
              <w:rPr>
                <w:b/>
                <w:sz w:val="24"/>
                <w:szCs w:val="24"/>
              </w:rPr>
              <w:t>101-200m</w:t>
            </w:r>
          </w:p>
        </w:tc>
        <w:tc>
          <w:tcPr>
            <w:tcW w:w="1260" w:type="dxa"/>
            <w:tcBorders>
              <w:top w:val="single" w:sz="4" w:space="0" w:color="auto"/>
              <w:bottom w:val="single" w:sz="4" w:space="0" w:color="auto"/>
            </w:tcBorders>
          </w:tcPr>
          <w:p w:rsidR="003B5441" w:rsidRDefault="004260B0" w:rsidP="00EA2734">
            <w:pPr>
              <w:jc w:val="both"/>
              <w:rPr>
                <w:b/>
                <w:sz w:val="24"/>
                <w:szCs w:val="24"/>
              </w:rPr>
            </w:pPr>
            <w:r>
              <w:rPr>
                <w:b/>
                <w:sz w:val="24"/>
                <w:szCs w:val="24"/>
              </w:rPr>
              <w:t>200-500m</w:t>
            </w:r>
          </w:p>
        </w:tc>
      </w:tr>
      <w:tr w:rsidR="003B5441">
        <w:trPr>
          <w:trHeight w:val="436"/>
          <w:jc w:val="center"/>
        </w:trPr>
        <w:tc>
          <w:tcPr>
            <w:tcW w:w="1170" w:type="dxa"/>
            <w:tcBorders>
              <w:top w:val="single" w:sz="4" w:space="0" w:color="auto"/>
            </w:tcBorders>
          </w:tcPr>
          <w:p w:rsidR="003B5441" w:rsidRDefault="004260B0" w:rsidP="00EA2734">
            <w:pPr>
              <w:jc w:val="both"/>
              <w:rPr>
                <w:sz w:val="24"/>
                <w:szCs w:val="24"/>
              </w:rPr>
            </w:pPr>
            <w:r>
              <w:rPr>
                <w:sz w:val="24"/>
                <w:szCs w:val="24"/>
              </w:rPr>
              <w:t>Zone 1</w:t>
            </w:r>
          </w:p>
        </w:tc>
        <w:tc>
          <w:tcPr>
            <w:tcW w:w="1710" w:type="dxa"/>
            <w:tcBorders>
              <w:top w:val="single" w:sz="4" w:space="0" w:color="auto"/>
            </w:tcBorders>
          </w:tcPr>
          <w:p w:rsidR="003B5441" w:rsidRDefault="004260B0" w:rsidP="00EA2734">
            <w:pPr>
              <w:jc w:val="both"/>
              <w:rPr>
                <w:sz w:val="24"/>
                <w:szCs w:val="24"/>
              </w:rPr>
            </w:pPr>
            <w:r>
              <w:rPr>
                <w:sz w:val="24"/>
                <w:szCs w:val="24"/>
              </w:rPr>
              <w:t>91.5 (63%)</w:t>
            </w:r>
          </w:p>
        </w:tc>
        <w:tc>
          <w:tcPr>
            <w:tcW w:w="1710" w:type="dxa"/>
            <w:tcBorders>
              <w:top w:val="single" w:sz="4" w:space="0" w:color="auto"/>
            </w:tcBorders>
          </w:tcPr>
          <w:p w:rsidR="003B5441" w:rsidRDefault="004260B0" w:rsidP="00EA2734">
            <w:pPr>
              <w:jc w:val="both"/>
              <w:rPr>
                <w:sz w:val="24"/>
                <w:szCs w:val="24"/>
              </w:rPr>
            </w:pPr>
            <w:r>
              <w:rPr>
                <w:sz w:val="24"/>
                <w:szCs w:val="24"/>
              </w:rPr>
              <w:t>10.6 (6.9%)</w:t>
            </w:r>
          </w:p>
        </w:tc>
        <w:tc>
          <w:tcPr>
            <w:tcW w:w="1530" w:type="dxa"/>
            <w:tcBorders>
              <w:top w:val="single" w:sz="4" w:space="0" w:color="auto"/>
            </w:tcBorders>
          </w:tcPr>
          <w:p w:rsidR="003B5441" w:rsidRDefault="004260B0" w:rsidP="00EA2734">
            <w:pPr>
              <w:jc w:val="both"/>
              <w:rPr>
                <w:sz w:val="24"/>
                <w:szCs w:val="24"/>
              </w:rPr>
            </w:pPr>
            <w:r>
              <w:rPr>
                <w:sz w:val="24"/>
                <w:szCs w:val="24"/>
              </w:rPr>
              <w:t>44 (3.5)</w:t>
            </w:r>
          </w:p>
        </w:tc>
        <w:tc>
          <w:tcPr>
            <w:tcW w:w="1260" w:type="dxa"/>
            <w:tcBorders>
              <w:top w:val="single" w:sz="4" w:space="0" w:color="auto"/>
            </w:tcBorders>
          </w:tcPr>
          <w:p w:rsidR="003B5441" w:rsidRDefault="003B5441" w:rsidP="00EA2734">
            <w:pPr>
              <w:jc w:val="both"/>
              <w:rPr>
                <w:sz w:val="24"/>
                <w:szCs w:val="24"/>
              </w:rPr>
            </w:pPr>
          </w:p>
        </w:tc>
      </w:tr>
      <w:tr w:rsidR="003B5441">
        <w:trPr>
          <w:trHeight w:val="436"/>
          <w:jc w:val="center"/>
        </w:trPr>
        <w:tc>
          <w:tcPr>
            <w:tcW w:w="1170" w:type="dxa"/>
          </w:tcPr>
          <w:p w:rsidR="003B5441" w:rsidRDefault="004260B0" w:rsidP="00EA2734">
            <w:pPr>
              <w:jc w:val="both"/>
              <w:rPr>
                <w:sz w:val="24"/>
                <w:szCs w:val="24"/>
              </w:rPr>
            </w:pPr>
            <w:r>
              <w:rPr>
                <w:sz w:val="24"/>
                <w:szCs w:val="24"/>
              </w:rPr>
              <w:t>Zone 2</w:t>
            </w:r>
          </w:p>
        </w:tc>
        <w:tc>
          <w:tcPr>
            <w:tcW w:w="1710" w:type="dxa"/>
          </w:tcPr>
          <w:p w:rsidR="003B5441" w:rsidRDefault="004260B0" w:rsidP="00EA2734">
            <w:pPr>
              <w:jc w:val="both"/>
              <w:rPr>
                <w:sz w:val="24"/>
                <w:szCs w:val="24"/>
              </w:rPr>
            </w:pPr>
            <w:r>
              <w:rPr>
                <w:sz w:val="24"/>
                <w:szCs w:val="24"/>
              </w:rPr>
              <w:t>42 (60%)</w:t>
            </w:r>
          </w:p>
        </w:tc>
        <w:tc>
          <w:tcPr>
            <w:tcW w:w="1710" w:type="dxa"/>
          </w:tcPr>
          <w:p w:rsidR="003B5441" w:rsidRDefault="004260B0" w:rsidP="00EA2734">
            <w:pPr>
              <w:jc w:val="both"/>
              <w:rPr>
                <w:sz w:val="24"/>
                <w:szCs w:val="24"/>
              </w:rPr>
            </w:pPr>
            <w:r>
              <w:rPr>
                <w:sz w:val="24"/>
                <w:szCs w:val="24"/>
              </w:rPr>
              <w:t>21 (30%)</w:t>
            </w:r>
          </w:p>
        </w:tc>
        <w:tc>
          <w:tcPr>
            <w:tcW w:w="1530" w:type="dxa"/>
          </w:tcPr>
          <w:p w:rsidR="003B5441" w:rsidRDefault="004260B0" w:rsidP="00EA2734">
            <w:pPr>
              <w:jc w:val="both"/>
              <w:rPr>
                <w:sz w:val="24"/>
                <w:szCs w:val="24"/>
              </w:rPr>
            </w:pPr>
            <w:r>
              <w:rPr>
                <w:sz w:val="24"/>
                <w:szCs w:val="24"/>
              </w:rPr>
              <w:t>08 (11.4)</w:t>
            </w:r>
          </w:p>
        </w:tc>
        <w:tc>
          <w:tcPr>
            <w:tcW w:w="1260" w:type="dxa"/>
          </w:tcPr>
          <w:p w:rsidR="003B5441" w:rsidRDefault="004260B0" w:rsidP="00EA2734">
            <w:pPr>
              <w:jc w:val="both"/>
              <w:rPr>
                <w:sz w:val="24"/>
                <w:szCs w:val="24"/>
              </w:rPr>
            </w:pPr>
            <w:r>
              <w:rPr>
                <w:sz w:val="24"/>
                <w:szCs w:val="24"/>
              </w:rPr>
              <w:t>12 (17%)</w:t>
            </w:r>
          </w:p>
        </w:tc>
      </w:tr>
      <w:tr w:rsidR="003B5441">
        <w:trPr>
          <w:trHeight w:val="436"/>
          <w:jc w:val="center"/>
        </w:trPr>
        <w:tc>
          <w:tcPr>
            <w:tcW w:w="1170" w:type="dxa"/>
          </w:tcPr>
          <w:p w:rsidR="003B5441" w:rsidRDefault="004260B0" w:rsidP="00EA2734">
            <w:pPr>
              <w:jc w:val="both"/>
              <w:rPr>
                <w:sz w:val="24"/>
                <w:szCs w:val="24"/>
              </w:rPr>
            </w:pPr>
            <w:r>
              <w:rPr>
                <w:sz w:val="24"/>
                <w:szCs w:val="24"/>
              </w:rPr>
              <w:t>Zone 3</w:t>
            </w:r>
          </w:p>
        </w:tc>
        <w:tc>
          <w:tcPr>
            <w:tcW w:w="1710" w:type="dxa"/>
          </w:tcPr>
          <w:p w:rsidR="003B5441" w:rsidRDefault="004260B0" w:rsidP="00EA2734">
            <w:pPr>
              <w:jc w:val="both"/>
              <w:rPr>
                <w:sz w:val="24"/>
                <w:szCs w:val="24"/>
              </w:rPr>
            </w:pPr>
            <w:r>
              <w:rPr>
                <w:sz w:val="24"/>
                <w:szCs w:val="24"/>
              </w:rPr>
              <w:t>74 (77)</w:t>
            </w:r>
          </w:p>
        </w:tc>
        <w:tc>
          <w:tcPr>
            <w:tcW w:w="1710" w:type="dxa"/>
          </w:tcPr>
          <w:p w:rsidR="003B5441" w:rsidRDefault="004260B0" w:rsidP="00EA2734">
            <w:pPr>
              <w:jc w:val="both"/>
              <w:rPr>
                <w:sz w:val="24"/>
                <w:szCs w:val="24"/>
              </w:rPr>
            </w:pPr>
            <w:r>
              <w:rPr>
                <w:sz w:val="24"/>
                <w:szCs w:val="24"/>
              </w:rPr>
              <w:t>16 (16.6%)</w:t>
            </w:r>
          </w:p>
        </w:tc>
        <w:tc>
          <w:tcPr>
            <w:tcW w:w="1530" w:type="dxa"/>
          </w:tcPr>
          <w:p w:rsidR="003B5441" w:rsidRDefault="004260B0" w:rsidP="00EA2734">
            <w:pPr>
              <w:jc w:val="both"/>
              <w:rPr>
                <w:sz w:val="24"/>
                <w:szCs w:val="24"/>
              </w:rPr>
            </w:pPr>
            <w:r>
              <w:rPr>
                <w:sz w:val="24"/>
                <w:szCs w:val="24"/>
              </w:rPr>
              <w:t>06 (5.2)</w:t>
            </w:r>
          </w:p>
        </w:tc>
        <w:tc>
          <w:tcPr>
            <w:tcW w:w="1260" w:type="dxa"/>
          </w:tcPr>
          <w:p w:rsidR="003B5441" w:rsidRDefault="003B5441" w:rsidP="00EA2734">
            <w:pPr>
              <w:jc w:val="both"/>
              <w:rPr>
                <w:sz w:val="24"/>
                <w:szCs w:val="24"/>
              </w:rPr>
            </w:pPr>
          </w:p>
        </w:tc>
      </w:tr>
      <w:tr w:rsidR="003B5441">
        <w:trPr>
          <w:trHeight w:val="436"/>
          <w:jc w:val="center"/>
        </w:trPr>
        <w:tc>
          <w:tcPr>
            <w:tcW w:w="1170" w:type="dxa"/>
          </w:tcPr>
          <w:p w:rsidR="003B5441" w:rsidRDefault="004260B0" w:rsidP="00EA2734">
            <w:pPr>
              <w:jc w:val="both"/>
              <w:rPr>
                <w:sz w:val="24"/>
                <w:szCs w:val="24"/>
              </w:rPr>
            </w:pPr>
            <w:r>
              <w:rPr>
                <w:sz w:val="24"/>
                <w:szCs w:val="24"/>
              </w:rPr>
              <w:t>Zone 4</w:t>
            </w:r>
          </w:p>
        </w:tc>
        <w:tc>
          <w:tcPr>
            <w:tcW w:w="1710" w:type="dxa"/>
          </w:tcPr>
          <w:p w:rsidR="003B5441" w:rsidRDefault="004260B0" w:rsidP="00EA2734">
            <w:pPr>
              <w:jc w:val="both"/>
              <w:rPr>
                <w:sz w:val="24"/>
                <w:szCs w:val="24"/>
              </w:rPr>
            </w:pPr>
            <w:r>
              <w:rPr>
                <w:sz w:val="24"/>
                <w:szCs w:val="24"/>
              </w:rPr>
              <w:t>158 (61.4)</w:t>
            </w:r>
          </w:p>
        </w:tc>
        <w:tc>
          <w:tcPr>
            <w:tcW w:w="1710" w:type="dxa"/>
          </w:tcPr>
          <w:p w:rsidR="003B5441" w:rsidRDefault="004260B0" w:rsidP="00EA2734">
            <w:pPr>
              <w:jc w:val="both"/>
              <w:rPr>
                <w:sz w:val="24"/>
                <w:szCs w:val="24"/>
              </w:rPr>
            </w:pPr>
            <w:r>
              <w:rPr>
                <w:sz w:val="24"/>
                <w:szCs w:val="24"/>
              </w:rPr>
              <w:t>64 (24.9)</w:t>
            </w:r>
          </w:p>
        </w:tc>
        <w:tc>
          <w:tcPr>
            <w:tcW w:w="1530" w:type="dxa"/>
          </w:tcPr>
          <w:p w:rsidR="003B5441" w:rsidRDefault="004260B0" w:rsidP="00EA2734">
            <w:pPr>
              <w:jc w:val="both"/>
              <w:rPr>
                <w:sz w:val="24"/>
                <w:szCs w:val="24"/>
              </w:rPr>
            </w:pPr>
            <w:r>
              <w:rPr>
                <w:sz w:val="24"/>
                <w:szCs w:val="24"/>
              </w:rPr>
              <w:t>35 (13.6)</w:t>
            </w:r>
          </w:p>
        </w:tc>
        <w:tc>
          <w:tcPr>
            <w:tcW w:w="1260" w:type="dxa"/>
          </w:tcPr>
          <w:p w:rsidR="003B5441" w:rsidRDefault="003B5441" w:rsidP="00EA2734">
            <w:pPr>
              <w:jc w:val="both"/>
              <w:rPr>
                <w:sz w:val="24"/>
                <w:szCs w:val="24"/>
              </w:rPr>
            </w:pPr>
          </w:p>
        </w:tc>
      </w:tr>
      <w:tr w:rsidR="003B5441">
        <w:trPr>
          <w:trHeight w:val="436"/>
          <w:jc w:val="center"/>
        </w:trPr>
        <w:tc>
          <w:tcPr>
            <w:tcW w:w="1170" w:type="dxa"/>
          </w:tcPr>
          <w:p w:rsidR="003B5441" w:rsidRDefault="004260B0" w:rsidP="00EA2734">
            <w:pPr>
              <w:jc w:val="both"/>
              <w:rPr>
                <w:sz w:val="24"/>
                <w:szCs w:val="24"/>
              </w:rPr>
            </w:pPr>
            <w:r>
              <w:rPr>
                <w:sz w:val="24"/>
                <w:szCs w:val="24"/>
              </w:rPr>
              <w:t xml:space="preserve">Zone 5 </w:t>
            </w:r>
          </w:p>
        </w:tc>
        <w:tc>
          <w:tcPr>
            <w:tcW w:w="1710" w:type="dxa"/>
          </w:tcPr>
          <w:p w:rsidR="003B5441" w:rsidRDefault="004260B0" w:rsidP="00EA2734">
            <w:pPr>
              <w:jc w:val="both"/>
              <w:rPr>
                <w:sz w:val="24"/>
                <w:szCs w:val="24"/>
              </w:rPr>
            </w:pPr>
            <w:r>
              <w:rPr>
                <w:sz w:val="24"/>
                <w:szCs w:val="24"/>
              </w:rPr>
              <w:t>86 (44.1)</w:t>
            </w:r>
          </w:p>
        </w:tc>
        <w:tc>
          <w:tcPr>
            <w:tcW w:w="1710" w:type="dxa"/>
          </w:tcPr>
          <w:p w:rsidR="003B5441" w:rsidRDefault="004260B0" w:rsidP="00EA2734">
            <w:pPr>
              <w:jc w:val="both"/>
              <w:rPr>
                <w:sz w:val="24"/>
                <w:szCs w:val="24"/>
              </w:rPr>
            </w:pPr>
            <w:r>
              <w:rPr>
                <w:sz w:val="24"/>
                <w:szCs w:val="24"/>
              </w:rPr>
              <w:t>55 (28.2)</w:t>
            </w:r>
          </w:p>
        </w:tc>
        <w:tc>
          <w:tcPr>
            <w:tcW w:w="1530" w:type="dxa"/>
          </w:tcPr>
          <w:p w:rsidR="003B5441" w:rsidRDefault="004260B0" w:rsidP="00EA2734">
            <w:pPr>
              <w:jc w:val="both"/>
              <w:rPr>
                <w:sz w:val="24"/>
                <w:szCs w:val="24"/>
              </w:rPr>
            </w:pPr>
            <w:r>
              <w:rPr>
                <w:sz w:val="24"/>
                <w:szCs w:val="24"/>
              </w:rPr>
              <w:t>41 (21)</w:t>
            </w:r>
          </w:p>
        </w:tc>
        <w:tc>
          <w:tcPr>
            <w:tcW w:w="1260" w:type="dxa"/>
          </w:tcPr>
          <w:p w:rsidR="003B5441" w:rsidRDefault="004260B0" w:rsidP="00EA2734">
            <w:pPr>
              <w:jc w:val="both"/>
              <w:rPr>
                <w:sz w:val="24"/>
                <w:szCs w:val="24"/>
              </w:rPr>
            </w:pPr>
            <w:r>
              <w:rPr>
                <w:sz w:val="24"/>
                <w:szCs w:val="24"/>
              </w:rPr>
              <w:t>13 (6.62)</w:t>
            </w:r>
          </w:p>
        </w:tc>
      </w:tr>
      <w:tr w:rsidR="003B5441">
        <w:trPr>
          <w:trHeight w:val="436"/>
          <w:jc w:val="center"/>
        </w:trPr>
        <w:tc>
          <w:tcPr>
            <w:tcW w:w="1170" w:type="dxa"/>
            <w:tcBorders>
              <w:bottom w:val="single" w:sz="4" w:space="0" w:color="auto"/>
            </w:tcBorders>
          </w:tcPr>
          <w:p w:rsidR="003B5441" w:rsidRDefault="004260B0" w:rsidP="00EA2734">
            <w:pPr>
              <w:jc w:val="both"/>
              <w:rPr>
                <w:sz w:val="24"/>
                <w:szCs w:val="24"/>
              </w:rPr>
            </w:pPr>
            <w:r>
              <w:rPr>
                <w:sz w:val="24"/>
                <w:szCs w:val="24"/>
              </w:rPr>
              <w:t>Zone 6</w:t>
            </w:r>
          </w:p>
        </w:tc>
        <w:tc>
          <w:tcPr>
            <w:tcW w:w="1710" w:type="dxa"/>
            <w:tcBorders>
              <w:bottom w:val="single" w:sz="4" w:space="0" w:color="auto"/>
            </w:tcBorders>
          </w:tcPr>
          <w:p w:rsidR="003B5441" w:rsidRDefault="004260B0" w:rsidP="00EA2734">
            <w:pPr>
              <w:jc w:val="both"/>
              <w:rPr>
                <w:sz w:val="24"/>
                <w:szCs w:val="24"/>
              </w:rPr>
            </w:pPr>
            <w:r>
              <w:rPr>
                <w:sz w:val="24"/>
                <w:szCs w:val="24"/>
              </w:rPr>
              <w:t>62 (55.8)</w:t>
            </w:r>
          </w:p>
        </w:tc>
        <w:tc>
          <w:tcPr>
            <w:tcW w:w="1710" w:type="dxa"/>
            <w:tcBorders>
              <w:bottom w:val="single" w:sz="4" w:space="0" w:color="auto"/>
            </w:tcBorders>
          </w:tcPr>
          <w:p w:rsidR="003B5441" w:rsidRDefault="004260B0" w:rsidP="00EA2734">
            <w:pPr>
              <w:jc w:val="both"/>
              <w:rPr>
                <w:sz w:val="24"/>
                <w:szCs w:val="24"/>
              </w:rPr>
            </w:pPr>
            <w:r>
              <w:rPr>
                <w:sz w:val="24"/>
                <w:szCs w:val="24"/>
              </w:rPr>
              <w:t>34 (30.6)</w:t>
            </w:r>
          </w:p>
        </w:tc>
        <w:tc>
          <w:tcPr>
            <w:tcW w:w="1530" w:type="dxa"/>
            <w:tcBorders>
              <w:bottom w:val="single" w:sz="4" w:space="0" w:color="auto"/>
            </w:tcBorders>
          </w:tcPr>
          <w:p w:rsidR="003B5441" w:rsidRDefault="004260B0" w:rsidP="00EA2734">
            <w:pPr>
              <w:jc w:val="both"/>
              <w:rPr>
                <w:sz w:val="24"/>
                <w:szCs w:val="24"/>
              </w:rPr>
            </w:pPr>
            <w:r>
              <w:rPr>
                <w:sz w:val="24"/>
                <w:szCs w:val="24"/>
              </w:rPr>
              <w:t>05 (4.5)</w:t>
            </w:r>
          </w:p>
        </w:tc>
        <w:tc>
          <w:tcPr>
            <w:tcW w:w="1260" w:type="dxa"/>
            <w:tcBorders>
              <w:bottom w:val="single" w:sz="4" w:space="0" w:color="auto"/>
            </w:tcBorders>
          </w:tcPr>
          <w:p w:rsidR="003B5441" w:rsidRDefault="004260B0" w:rsidP="00EA2734">
            <w:pPr>
              <w:jc w:val="both"/>
              <w:rPr>
                <w:sz w:val="24"/>
                <w:szCs w:val="24"/>
              </w:rPr>
            </w:pPr>
            <w:r>
              <w:rPr>
                <w:sz w:val="24"/>
                <w:szCs w:val="24"/>
              </w:rPr>
              <w:t>10 (9%)</w:t>
            </w:r>
          </w:p>
        </w:tc>
      </w:tr>
      <w:tr w:rsidR="003B5441">
        <w:trPr>
          <w:trHeight w:val="413"/>
          <w:jc w:val="center"/>
        </w:trPr>
        <w:tc>
          <w:tcPr>
            <w:tcW w:w="1170" w:type="dxa"/>
            <w:tcBorders>
              <w:top w:val="single" w:sz="4" w:space="0" w:color="auto"/>
              <w:bottom w:val="single" w:sz="4" w:space="0" w:color="auto"/>
            </w:tcBorders>
          </w:tcPr>
          <w:p w:rsidR="003B5441" w:rsidRDefault="004260B0" w:rsidP="00EA2734">
            <w:pPr>
              <w:jc w:val="both"/>
              <w:rPr>
                <w:sz w:val="24"/>
                <w:szCs w:val="24"/>
              </w:rPr>
            </w:pPr>
            <w:r>
              <w:rPr>
                <w:sz w:val="24"/>
                <w:szCs w:val="24"/>
              </w:rPr>
              <w:t xml:space="preserve">Total </w:t>
            </w:r>
          </w:p>
        </w:tc>
        <w:tc>
          <w:tcPr>
            <w:tcW w:w="1710" w:type="dxa"/>
            <w:tcBorders>
              <w:top w:val="single" w:sz="4" w:space="0" w:color="auto"/>
              <w:bottom w:val="single" w:sz="4" w:space="0" w:color="auto"/>
            </w:tcBorders>
          </w:tcPr>
          <w:p w:rsidR="003B5441" w:rsidRDefault="004260B0" w:rsidP="00EA2734">
            <w:pPr>
              <w:jc w:val="both"/>
              <w:rPr>
                <w:sz w:val="24"/>
                <w:szCs w:val="24"/>
              </w:rPr>
            </w:pPr>
            <w:r>
              <w:rPr>
                <w:sz w:val="24"/>
                <w:szCs w:val="24"/>
              </w:rPr>
              <w:t>513 (58.7%)</w:t>
            </w:r>
          </w:p>
        </w:tc>
        <w:tc>
          <w:tcPr>
            <w:tcW w:w="1710" w:type="dxa"/>
            <w:tcBorders>
              <w:top w:val="single" w:sz="4" w:space="0" w:color="auto"/>
              <w:bottom w:val="single" w:sz="4" w:space="0" w:color="auto"/>
            </w:tcBorders>
          </w:tcPr>
          <w:p w:rsidR="003B5441" w:rsidRDefault="004260B0" w:rsidP="00EA2734">
            <w:pPr>
              <w:jc w:val="both"/>
              <w:rPr>
                <w:sz w:val="24"/>
                <w:szCs w:val="24"/>
              </w:rPr>
            </w:pPr>
            <w:r>
              <w:rPr>
                <w:sz w:val="24"/>
                <w:szCs w:val="24"/>
              </w:rPr>
              <w:t>200 (26.9%)</w:t>
            </w:r>
          </w:p>
        </w:tc>
        <w:tc>
          <w:tcPr>
            <w:tcW w:w="1530" w:type="dxa"/>
            <w:tcBorders>
              <w:top w:val="single" w:sz="4" w:space="0" w:color="auto"/>
              <w:bottom w:val="single" w:sz="4" w:space="0" w:color="auto"/>
            </w:tcBorders>
          </w:tcPr>
          <w:p w:rsidR="003B5441" w:rsidRDefault="004260B0" w:rsidP="00EA2734">
            <w:pPr>
              <w:jc w:val="both"/>
              <w:rPr>
                <w:sz w:val="24"/>
                <w:szCs w:val="24"/>
              </w:rPr>
            </w:pPr>
            <w:r>
              <w:rPr>
                <w:sz w:val="24"/>
                <w:szCs w:val="24"/>
              </w:rPr>
              <w:t>139 (14.4%)</w:t>
            </w:r>
          </w:p>
        </w:tc>
        <w:tc>
          <w:tcPr>
            <w:tcW w:w="1260" w:type="dxa"/>
            <w:tcBorders>
              <w:top w:val="single" w:sz="4" w:space="0" w:color="auto"/>
              <w:bottom w:val="single" w:sz="4" w:space="0" w:color="auto"/>
            </w:tcBorders>
          </w:tcPr>
          <w:p w:rsidR="003B5441" w:rsidRDefault="004260B0" w:rsidP="00EA2734">
            <w:pPr>
              <w:jc w:val="both"/>
              <w:rPr>
                <w:sz w:val="24"/>
                <w:szCs w:val="24"/>
              </w:rPr>
            </w:pPr>
            <w:r>
              <w:rPr>
                <w:sz w:val="24"/>
                <w:szCs w:val="24"/>
              </w:rPr>
              <w:t>35 (4.0%)</w:t>
            </w:r>
          </w:p>
        </w:tc>
      </w:tr>
    </w:tbl>
    <w:p w:rsidR="003B5441" w:rsidRDefault="004260B0" w:rsidP="00EA2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2026.</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 Access to safe water in terms of Time</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Distance is an important parameter for measuring water access, the duration required to gather water is contingent upon its quality and quantity. This is due to the fact that water sourced from an in-house tap or borehole is purer than that received from a remote stream. The findings presented in Table 8 indicates that 58.7% of the surveyed households accessed water under 5 minutes, while around 26.9.7% used 5-30 minutes in pursuit of water. Furthermore, about 14.4% sampled households spent 30minutes to - 1hour in search of water. This implies that 58.7% sampled households have optimal access while 26.9% sampled households have intermediate access, and 14.4% sampled households have basic access. (WHO/UNICEF, 2004). Multiple sources of water are noticeable in the study area.</w:t>
      </w:r>
    </w:p>
    <w:p w:rsidR="003B5441" w:rsidRDefault="003B5441" w:rsidP="00EA2734">
      <w:pPr>
        <w:spacing w:line="240" w:lineRule="auto"/>
        <w:jc w:val="both"/>
        <w:rPr>
          <w:rFonts w:ascii="Times New Roman" w:hAnsi="Times New Roman" w:cs="Times New Roman"/>
          <w:sz w:val="24"/>
          <w:szCs w:val="24"/>
        </w:rPr>
      </w:pPr>
    </w:p>
    <w:p w:rsidR="003B5441"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8 Household Access to water in Terms of Time taken.</w:t>
      </w:r>
    </w:p>
    <w:tbl>
      <w:tblPr>
        <w:tblStyle w:val="TableGrid"/>
        <w:tblW w:w="8010" w:type="dxa"/>
        <w:jc w:val="center"/>
        <w:tblLook w:val="04A0" w:firstRow="1" w:lastRow="0" w:firstColumn="1" w:lastColumn="0" w:noHBand="0" w:noVBand="1"/>
      </w:tblPr>
      <w:tblGrid>
        <w:gridCol w:w="1170"/>
        <w:gridCol w:w="1620"/>
        <w:gridCol w:w="1710"/>
        <w:gridCol w:w="1350"/>
        <w:gridCol w:w="2160"/>
      </w:tblGrid>
      <w:tr w:rsidR="003B5441">
        <w:trPr>
          <w:trHeight w:val="431"/>
          <w:jc w:val="center"/>
        </w:trPr>
        <w:tc>
          <w:tcPr>
            <w:tcW w:w="1170" w:type="dxa"/>
            <w:tcBorders>
              <w:top w:val="single" w:sz="4" w:space="0" w:color="auto"/>
              <w:left w:val="nil"/>
              <w:bottom w:val="single" w:sz="4" w:space="0" w:color="auto"/>
              <w:right w:val="nil"/>
            </w:tcBorders>
          </w:tcPr>
          <w:p w:rsidR="003B5441" w:rsidRDefault="004260B0" w:rsidP="00EA2734">
            <w:pPr>
              <w:jc w:val="both"/>
              <w:rPr>
                <w:b/>
                <w:sz w:val="24"/>
                <w:szCs w:val="24"/>
              </w:rPr>
            </w:pPr>
            <w:r>
              <w:rPr>
                <w:b/>
                <w:sz w:val="24"/>
                <w:szCs w:val="24"/>
              </w:rPr>
              <w:t>Zones</w:t>
            </w:r>
          </w:p>
        </w:tc>
        <w:tc>
          <w:tcPr>
            <w:tcW w:w="1620" w:type="dxa"/>
            <w:tcBorders>
              <w:top w:val="single" w:sz="4" w:space="0" w:color="auto"/>
              <w:left w:val="nil"/>
              <w:bottom w:val="single" w:sz="4" w:space="0" w:color="auto"/>
              <w:right w:val="nil"/>
            </w:tcBorders>
          </w:tcPr>
          <w:p w:rsidR="003B5441" w:rsidRDefault="004260B0" w:rsidP="00EA2734">
            <w:pPr>
              <w:jc w:val="both"/>
              <w:rPr>
                <w:b/>
                <w:sz w:val="24"/>
                <w:szCs w:val="24"/>
              </w:rPr>
            </w:pPr>
            <w:r>
              <w:rPr>
                <w:b/>
                <w:sz w:val="24"/>
                <w:szCs w:val="24"/>
              </w:rPr>
              <w:t>&lt; 5 minutes</w:t>
            </w:r>
          </w:p>
        </w:tc>
        <w:tc>
          <w:tcPr>
            <w:tcW w:w="1710" w:type="dxa"/>
            <w:tcBorders>
              <w:top w:val="single" w:sz="4" w:space="0" w:color="auto"/>
              <w:left w:val="nil"/>
              <w:bottom w:val="single" w:sz="4" w:space="0" w:color="auto"/>
              <w:right w:val="nil"/>
            </w:tcBorders>
          </w:tcPr>
          <w:p w:rsidR="003B5441" w:rsidRDefault="004260B0" w:rsidP="00EA2734">
            <w:pPr>
              <w:jc w:val="both"/>
              <w:rPr>
                <w:b/>
                <w:sz w:val="24"/>
                <w:szCs w:val="24"/>
              </w:rPr>
            </w:pPr>
            <w:r>
              <w:rPr>
                <w:b/>
                <w:sz w:val="24"/>
                <w:szCs w:val="24"/>
              </w:rPr>
              <w:t>5-30 minutes</w:t>
            </w:r>
          </w:p>
        </w:tc>
        <w:tc>
          <w:tcPr>
            <w:tcW w:w="1350" w:type="dxa"/>
            <w:tcBorders>
              <w:top w:val="single" w:sz="4" w:space="0" w:color="auto"/>
              <w:left w:val="nil"/>
              <w:bottom w:val="single" w:sz="4" w:space="0" w:color="auto"/>
              <w:right w:val="nil"/>
            </w:tcBorders>
          </w:tcPr>
          <w:p w:rsidR="003B5441" w:rsidRDefault="004260B0" w:rsidP="00EA2734">
            <w:pPr>
              <w:jc w:val="both"/>
              <w:rPr>
                <w:b/>
                <w:sz w:val="24"/>
                <w:szCs w:val="24"/>
              </w:rPr>
            </w:pPr>
            <w:r>
              <w:rPr>
                <w:b/>
                <w:sz w:val="24"/>
                <w:szCs w:val="24"/>
              </w:rPr>
              <w:t>30-1 hours</w:t>
            </w:r>
          </w:p>
        </w:tc>
        <w:tc>
          <w:tcPr>
            <w:tcW w:w="2160" w:type="dxa"/>
            <w:tcBorders>
              <w:top w:val="single" w:sz="4" w:space="0" w:color="auto"/>
              <w:left w:val="nil"/>
              <w:bottom w:val="single" w:sz="4" w:space="0" w:color="auto"/>
              <w:right w:val="nil"/>
            </w:tcBorders>
          </w:tcPr>
          <w:p w:rsidR="003B5441" w:rsidRDefault="004260B0" w:rsidP="00EA2734">
            <w:pPr>
              <w:jc w:val="both"/>
              <w:rPr>
                <w:b/>
                <w:sz w:val="24"/>
                <w:szCs w:val="24"/>
              </w:rPr>
            </w:pPr>
            <w:r>
              <w:rPr>
                <w:b/>
                <w:sz w:val="24"/>
                <w:szCs w:val="24"/>
              </w:rPr>
              <w:t>1 hour and above.</w:t>
            </w:r>
          </w:p>
        </w:tc>
      </w:tr>
      <w:tr w:rsidR="003B5441">
        <w:trPr>
          <w:trHeight w:val="431"/>
          <w:jc w:val="center"/>
        </w:trPr>
        <w:tc>
          <w:tcPr>
            <w:tcW w:w="1170" w:type="dxa"/>
            <w:tcBorders>
              <w:top w:val="single" w:sz="4" w:space="0" w:color="auto"/>
              <w:left w:val="nil"/>
              <w:bottom w:val="nil"/>
              <w:right w:val="nil"/>
            </w:tcBorders>
          </w:tcPr>
          <w:p w:rsidR="003B5441" w:rsidRDefault="004260B0" w:rsidP="00EA2734">
            <w:pPr>
              <w:jc w:val="both"/>
              <w:rPr>
                <w:sz w:val="24"/>
                <w:szCs w:val="24"/>
              </w:rPr>
            </w:pPr>
            <w:r>
              <w:rPr>
                <w:sz w:val="24"/>
                <w:szCs w:val="24"/>
              </w:rPr>
              <w:t>Zone 1</w:t>
            </w:r>
          </w:p>
        </w:tc>
        <w:tc>
          <w:tcPr>
            <w:tcW w:w="1620" w:type="dxa"/>
            <w:tcBorders>
              <w:top w:val="single" w:sz="4" w:space="0" w:color="auto"/>
              <w:left w:val="nil"/>
              <w:bottom w:val="nil"/>
              <w:right w:val="nil"/>
            </w:tcBorders>
          </w:tcPr>
          <w:p w:rsidR="003B5441" w:rsidRDefault="004260B0" w:rsidP="00EA2734">
            <w:pPr>
              <w:jc w:val="both"/>
              <w:rPr>
                <w:sz w:val="24"/>
                <w:szCs w:val="24"/>
              </w:rPr>
            </w:pPr>
            <w:r>
              <w:rPr>
                <w:sz w:val="24"/>
                <w:szCs w:val="24"/>
              </w:rPr>
              <w:t>63%</w:t>
            </w:r>
          </w:p>
        </w:tc>
        <w:tc>
          <w:tcPr>
            <w:tcW w:w="1710" w:type="dxa"/>
            <w:tcBorders>
              <w:top w:val="single" w:sz="4" w:space="0" w:color="auto"/>
              <w:left w:val="nil"/>
              <w:bottom w:val="nil"/>
              <w:right w:val="nil"/>
            </w:tcBorders>
          </w:tcPr>
          <w:p w:rsidR="003B5441" w:rsidRDefault="004260B0" w:rsidP="00EA2734">
            <w:pPr>
              <w:jc w:val="both"/>
              <w:rPr>
                <w:sz w:val="24"/>
                <w:szCs w:val="24"/>
              </w:rPr>
            </w:pPr>
            <w:r>
              <w:rPr>
                <w:sz w:val="24"/>
                <w:szCs w:val="24"/>
              </w:rPr>
              <w:t>6.9</w:t>
            </w:r>
          </w:p>
        </w:tc>
        <w:tc>
          <w:tcPr>
            <w:tcW w:w="1350" w:type="dxa"/>
            <w:tcBorders>
              <w:top w:val="single" w:sz="4" w:space="0" w:color="auto"/>
              <w:left w:val="nil"/>
              <w:bottom w:val="nil"/>
              <w:right w:val="nil"/>
            </w:tcBorders>
          </w:tcPr>
          <w:p w:rsidR="003B5441" w:rsidRDefault="004260B0" w:rsidP="00EA2734">
            <w:pPr>
              <w:jc w:val="both"/>
              <w:rPr>
                <w:sz w:val="24"/>
                <w:szCs w:val="24"/>
              </w:rPr>
            </w:pPr>
            <w:r>
              <w:rPr>
                <w:sz w:val="24"/>
                <w:szCs w:val="24"/>
              </w:rPr>
              <w:t>30.5</w:t>
            </w:r>
          </w:p>
        </w:tc>
        <w:tc>
          <w:tcPr>
            <w:tcW w:w="2160" w:type="dxa"/>
            <w:tcBorders>
              <w:top w:val="single" w:sz="4" w:space="0" w:color="auto"/>
              <w:left w:val="nil"/>
              <w:bottom w:val="nil"/>
              <w:right w:val="nil"/>
            </w:tcBorders>
          </w:tcPr>
          <w:p w:rsidR="003B5441" w:rsidRDefault="003B5441" w:rsidP="00EA2734">
            <w:pPr>
              <w:jc w:val="both"/>
              <w:rPr>
                <w:sz w:val="24"/>
                <w:szCs w:val="24"/>
              </w:rPr>
            </w:pPr>
          </w:p>
        </w:tc>
      </w:tr>
      <w:tr w:rsidR="003B5441">
        <w:trPr>
          <w:trHeight w:val="431"/>
          <w:jc w:val="center"/>
        </w:trPr>
        <w:tc>
          <w:tcPr>
            <w:tcW w:w="1170" w:type="dxa"/>
            <w:tcBorders>
              <w:top w:val="nil"/>
              <w:left w:val="nil"/>
              <w:bottom w:val="nil"/>
              <w:right w:val="nil"/>
            </w:tcBorders>
          </w:tcPr>
          <w:p w:rsidR="003B5441" w:rsidRDefault="004260B0" w:rsidP="00EA2734">
            <w:pPr>
              <w:jc w:val="both"/>
              <w:rPr>
                <w:sz w:val="24"/>
                <w:szCs w:val="24"/>
              </w:rPr>
            </w:pPr>
            <w:r>
              <w:rPr>
                <w:sz w:val="24"/>
                <w:szCs w:val="24"/>
              </w:rPr>
              <w:t>Zone 2</w:t>
            </w:r>
          </w:p>
        </w:tc>
        <w:tc>
          <w:tcPr>
            <w:tcW w:w="1620" w:type="dxa"/>
            <w:tcBorders>
              <w:top w:val="nil"/>
              <w:left w:val="nil"/>
              <w:bottom w:val="nil"/>
              <w:right w:val="nil"/>
            </w:tcBorders>
          </w:tcPr>
          <w:p w:rsidR="003B5441" w:rsidRDefault="004260B0" w:rsidP="00EA2734">
            <w:pPr>
              <w:jc w:val="both"/>
              <w:rPr>
                <w:sz w:val="24"/>
                <w:szCs w:val="24"/>
              </w:rPr>
            </w:pPr>
            <w:r>
              <w:rPr>
                <w:sz w:val="24"/>
                <w:szCs w:val="24"/>
              </w:rPr>
              <w:t>60%</w:t>
            </w:r>
          </w:p>
        </w:tc>
        <w:tc>
          <w:tcPr>
            <w:tcW w:w="1710" w:type="dxa"/>
            <w:tcBorders>
              <w:top w:val="nil"/>
              <w:left w:val="nil"/>
              <w:bottom w:val="nil"/>
              <w:right w:val="nil"/>
            </w:tcBorders>
          </w:tcPr>
          <w:p w:rsidR="003B5441" w:rsidRDefault="004260B0" w:rsidP="00EA2734">
            <w:pPr>
              <w:jc w:val="both"/>
              <w:rPr>
                <w:sz w:val="24"/>
                <w:szCs w:val="24"/>
              </w:rPr>
            </w:pPr>
            <w:r>
              <w:rPr>
                <w:sz w:val="24"/>
                <w:szCs w:val="24"/>
              </w:rPr>
              <w:t>30</w:t>
            </w:r>
          </w:p>
        </w:tc>
        <w:tc>
          <w:tcPr>
            <w:tcW w:w="1350" w:type="dxa"/>
            <w:tcBorders>
              <w:top w:val="nil"/>
              <w:left w:val="nil"/>
              <w:bottom w:val="nil"/>
              <w:right w:val="nil"/>
            </w:tcBorders>
          </w:tcPr>
          <w:p w:rsidR="003B5441" w:rsidRDefault="004260B0" w:rsidP="00EA2734">
            <w:pPr>
              <w:jc w:val="both"/>
              <w:rPr>
                <w:sz w:val="24"/>
                <w:szCs w:val="24"/>
              </w:rPr>
            </w:pPr>
            <w:r>
              <w:rPr>
                <w:sz w:val="24"/>
                <w:szCs w:val="24"/>
              </w:rPr>
              <w:t>11.4</w:t>
            </w:r>
          </w:p>
        </w:tc>
        <w:tc>
          <w:tcPr>
            <w:tcW w:w="2160" w:type="dxa"/>
            <w:tcBorders>
              <w:top w:val="nil"/>
              <w:left w:val="nil"/>
              <w:bottom w:val="nil"/>
              <w:right w:val="nil"/>
            </w:tcBorders>
          </w:tcPr>
          <w:p w:rsidR="003B5441" w:rsidRDefault="003B5441" w:rsidP="00EA2734">
            <w:pPr>
              <w:jc w:val="both"/>
              <w:rPr>
                <w:sz w:val="24"/>
                <w:szCs w:val="24"/>
              </w:rPr>
            </w:pPr>
          </w:p>
        </w:tc>
      </w:tr>
      <w:tr w:rsidR="003B5441">
        <w:trPr>
          <w:trHeight w:val="431"/>
          <w:jc w:val="center"/>
        </w:trPr>
        <w:tc>
          <w:tcPr>
            <w:tcW w:w="1170" w:type="dxa"/>
            <w:tcBorders>
              <w:top w:val="nil"/>
              <w:left w:val="nil"/>
              <w:bottom w:val="nil"/>
              <w:right w:val="nil"/>
            </w:tcBorders>
          </w:tcPr>
          <w:p w:rsidR="003B5441" w:rsidRDefault="004260B0" w:rsidP="00EA2734">
            <w:pPr>
              <w:jc w:val="both"/>
              <w:rPr>
                <w:sz w:val="24"/>
                <w:szCs w:val="24"/>
              </w:rPr>
            </w:pPr>
            <w:r>
              <w:rPr>
                <w:sz w:val="24"/>
                <w:szCs w:val="24"/>
              </w:rPr>
              <w:t>Zone 3</w:t>
            </w:r>
          </w:p>
        </w:tc>
        <w:tc>
          <w:tcPr>
            <w:tcW w:w="1620" w:type="dxa"/>
            <w:tcBorders>
              <w:top w:val="nil"/>
              <w:left w:val="nil"/>
              <w:bottom w:val="nil"/>
              <w:right w:val="nil"/>
            </w:tcBorders>
          </w:tcPr>
          <w:p w:rsidR="003B5441" w:rsidRDefault="004260B0" w:rsidP="00EA2734">
            <w:pPr>
              <w:jc w:val="both"/>
              <w:rPr>
                <w:sz w:val="24"/>
                <w:szCs w:val="24"/>
              </w:rPr>
            </w:pPr>
            <w:r>
              <w:rPr>
                <w:sz w:val="24"/>
                <w:szCs w:val="24"/>
              </w:rPr>
              <w:t>77%</w:t>
            </w:r>
          </w:p>
        </w:tc>
        <w:tc>
          <w:tcPr>
            <w:tcW w:w="1710" w:type="dxa"/>
            <w:tcBorders>
              <w:top w:val="nil"/>
              <w:left w:val="nil"/>
              <w:bottom w:val="nil"/>
              <w:right w:val="nil"/>
            </w:tcBorders>
          </w:tcPr>
          <w:p w:rsidR="003B5441" w:rsidRDefault="004260B0" w:rsidP="00EA2734">
            <w:pPr>
              <w:jc w:val="both"/>
              <w:rPr>
                <w:sz w:val="24"/>
                <w:szCs w:val="24"/>
              </w:rPr>
            </w:pPr>
            <w:r>
              <w:rPr>
                <w:sz w:val="24"/>
                <w:szCs w:val="24"/>
              </w:rPr>
              <w:t>16.6</w:t>
            </w:r>
          </w:p>
        </w:tc>
        <w:tc>
          <w:tcPr>
            <w:tcW w:w="1350" w:type="dxa"/>
            <w:tcBorders>
              <w:top w:val="nil"/>
              <w:left w:val="nil"/>
              <w:bottom w:val="nil"/>
              <w:right w:val="nil"/>
            </w:tcBorders>
          </w:tcPr>
          <w:p w:rsidR="003B5441" w:rsidRDefault="004260B0" w:rsidP="00EA2734">
            <w:pPr>
              <w:jc w:val="both"/>
              <w:rPr>
                <w:sz w:val="24"/>
                <w:szCs w:val="24"/>
              </w:rPr>
            </w:pPr>
            <w:r>
              <w:rPr>
                <w:sz w:val="24"/>
                <w:szCs w:val="24"/>
              </w:rPr>
              <w:t>5.2</w:t>
            </w:r>
          </w:p>
        </w:tc>
        <w:tc>
          <w:tcPr>
            <w:tcW w:w="2160" w:type="dxa"/>
            <w:tcBorders>
              <w:top w:val="nil"/>
              <w:left w:val="nil"/>
              <w:bottom w:val="nil"/>
              <w:right w:val="nil"/>
            </w:tcBorders>
          </w:tcPr>
          <w:p w:rsidR="003B5441" w:rsidRDefault="003B5441" w:rsidP="00EA2734">
            <w:pPr>
              <w:jc w:val="both"/>
              <w:rPr>
                <w:sz w:val="24"/>
                <w:szCs w:val="24"/>
              </w:rPr>
            </w:pPr>
          </w:p>
        </w:tc>
      </w:tr>
      <w:tr w:rsidR="003B5441">
        <w:trPr>
          <w:trHeight w:val="431"/>
          <w:jc w:val="center"/>
        </w:trPr>
        <w:tc>
          <w:tcPr>
            <w:tcW w:w="1170" w:type="dxa"/>
            <w:tcBorders>
              <w:top w:val="nil"/>
              <w:left w:val="nil"/>
              <w:bottom w:val="nil"/>
              <w:right w:val="nil"/>
            </w:tcBorders>
          </w:tcPr>
          <w:p w:rsidR="003B5441" w:rsidRDefault="004260B0" w:rsidP="00EA2734">
            <w:pPr>
              <w:jc w:val="both"/>
              <w:rPr>
                <w:sz w:val="24"/>
                <w:szCs w:val="24"/>
              </w:rPr>
            </w:pPr>
            <w:r>
              <w:rPr>
                <w:sz w:val="24"/>
                <w:szCs w:val="24"/>
              </w:rPr>
              <w:t>Zone 4</w:t>
            </w:r>
          </w:p>
        </w:tc>
        <w:tc>
          <w:tcPr>
            <w:tcW w:w="1620" w:type="dxa"/>
            <w:tcBorders>
              <w:top w:val="nil"/>
              <w:left w:val="nil"/>
              <w:bottom w:val="nil"/>
              <w:right w:val="nil"/>
            </w:tcBorders>
          </w:tcPr>
          <w:p w:rsidR="003B5441" w:rsidRDefault="004260B0" w:rsidP="00EA2734">
            <w:pPr>
              <w:jc w:val="both"/>
              <w:rPr>
                <w:sz w:val="24"/>
                <w:szCs w:val="24"/>
              </w:rPr>
            </w:pPr>
            <w:r>
              <w:rPr>
                <w:sz w:val="24"/>
                <w:szCs w:val="24"/>
              </w:rPr>
              <w:t>61.4%</w:t>
            </w:r>
          </w:p>
        </w:tc>
        <w:tc>
          <w:tcPr>
            <w:tcW w:w="1710" w:type="dxa"/>
            <w:tcBorders>
              <w:top w:val="nil"/>
              <w:left w:val="nil"/>
              <w:bottom w:val="nil"/>
              <w:right w:val="nil"/>
            </w:tcBorders>
          </w:tcPr>
          <w:p w:rsidR="003B5441" w:rsidRDefault="004260B0" w:rsidP="00EA2734">
            <w:pPr>
              <w:jc w:val="both"/>
              <w:rPr>
                <w:sz w:val="24"/>
                <w:szCs w:val="24"/>
              </w:rPr>
            </w:pPr>
            <w:r>
              <w:rPr>
                <w:sz w:val="24"/>
                <w:szCs w:val="24"/>
              </w:rPr>
              <w:t>24.9</w:t>
            </w:r>
          </w:p>
        </w:tc>
        <w:tc>
          <w:tcPr>
            <w:tcW w:w="1350" w:type="dxa"/>
            <w:tcBorders>
              <w:top w:val="nil"/>
              <w:left w:val="nil"/>
              <w:bottom w:val="nil"/>
              <w:right w:val="nil"/>
            </w:tcBorders>
          </w:tcPr>
          <w:p w:rsidR="003B5441" w:rsidRDefault="004260B0" w:rsidP="00EA2734">
            <w:pPr>
              <w:jc w:val="both"/>
              <w:rPr>
                <w:sz w:val="24"/>
                <w:szCs w:val="24"/>
              </w:rPr>
            </w:pPr>
            <w:r>
              <w:rPr>
                <w:sz w:val="24"/>
                <w:szCs w:val="24"/>
              </w:rPr>
              <w:t>13.6</w:t>
            </w:r>
          </w:p>
        </w:tc>
        <w:tc>
          <w:tcPr>
            <w:tcW w:w="2160" w:type="dxa"/>
            <w:tcBorders>
              <w:top w:val="nil"/>
              <w:left w:val="nil"/>
              <w:bottom w:val="nil"/>
              <w:right w:val="nil"/>
            </w:tcBorders>
          </w:tcPr>
          <w:p w:rsidR="003B5441" w:rsidRDefault="003B5441" w:rsidP="00EA2734">
            <w:pPr>
              <w:jc w:val="both"/>
              <w:rPr>
                <w:sz w:val="24"/>
                <w:szCs w:val="24"/>
              </w:rPr>
            </w:pPr>
          </w:p>
        </w:tc>
      </w:tr>
      <w:tr w:rsidR="003B5441">
        <w:trPr>
          <w:trHeight w:val="455"/>
          <w:jc w:val="center"/>
        </w:trPr>
        <w:tc>
          <w:tcPr>
            <w:tcW w:w="1170" w:type="dxa"/>
            <w:tcBorders>
              <w:top w:val="nil"/>
              <w:left w:val="nil"/>
              <w:bottom w:val="nil"/>
              <w:right w:val="nil"/>
            </w:tcBorders>
          </w:tcPr>
          <w:p w:rsidR="003B5441" w:rsidRDefault="004260B0" w:rsidP="00EA2734">
            <w:pPr>
              <w:jc w:val="both"/>
              <w:rPr>
                <w:sz w:val="24"/>
                <w:szCs w:val="24"/>
              </w:rPr>
            </w:pPr>
            <w:r>
              <w:rPr>
                <w:sz w:val="24"/>
                <w:szCs w:val="24"/>
              </w:rPr>
              <w:t>Zone 5</w:t>
            </w:r>
          </w:p>
        </w:tc>
        <w:tc>
          <w:tcPr>
            <w:tcW w:w="1620" w:type="dxa"/>
            <w:tcBorders>
              <w:top w:val="nil"/>
              <w:left w:val="nil"/>
              <w:bottom w:val="nil"/>
              <w:right w:val="nil"/>
            </w:tcBorders>
          </w:tcPr>
          <w:p w:rsidR="003B5441" w:rsidRDefault="004260B0" w:rsidP="00EA2734">
            <w:pPr>
              <w:jc w:val="both"/>
              <w:rPr>
                <w:sz w:val="24"/>
                <w:szCs w:val="24"/>
              </w:rPr>
            </w:pPr>
            <w:r>
              <w:rPr>
                <w:sz w:val="24"/>
                <w:szCs w:val="24"/>
              </w:rPr>
              <w:t>44%</w:t>
            </w:r>
          </w:p>
        </w:tc>
        <w:tc>
          <w:tcPr>
            <w:tcW w:w="1710" w:type="dxa"/>
            <w:tcBorders>
              <w:top w:val="nil"/>
              <w:left w:val="nil"/>
              <w:bottom w:val="nil"/>
              <w:right w:val="nil"/>
            </w:tcBorders>
          </w:tcPr>
          <w:p w:rsidR="003B5441" w:rsidRDefault="004260B0" w:rsidP="00EA2734">
            <w:pPr>
              <w:jc w:val="both"/>
              <w:rPr>
                <w:sz w:val="24"/>
                <w:szCs w:val="24"/>
              </w:rPr>
            </w:pPr>
            <w:r>
              <w:rPr>
                <w:sz w:val="24"/>
                <w:szCs w:val="24"/>
              </w:rPr>
              <w:t>28.2</w:t>
            </w:r>
          </w:p>
        </w:tc>
        <w:tc>
          <w:tcPr>
            <w:tcW w:w="1350" w:type="dxa"/>
            <w:tcBorders>
              <w:top w:val="nil"/>
              <w:left w:val="nil"/>
              <w:bottom w:val="nil"/>
              <w:right w:val="nil"/>
            </w:tcBorders>
          </w:tcPr>
          <w:p w:rsidR="003B5441" w:rsidRDefault="004260B0" w:rsidP="00EA2734">
            <w:pPr>
              <w:jc w:val="both"/>
              <w:rPr>
                <w:sz w:val="24"/>
                <w:szCs w:val="24"/>
              </w:rPr>
            </w:pPr>
            <w:r>
              <w:rPr>
                <w:sz w:val="24"/>
                <w:szCs w:val="24"/>
              </w:rPr>
              <w:t>21</w:t>
            </w:r>
          </w:p>
        </w:tc>
        <w:tc>
          <w:tcPr>
            <w:tcW w:w="2160" w:type="dxa"/>
            <w:tcBorders>
              <w:top w:val="nil"/>
              <w:left w:val="nil"/>
              <w:bottom w:val="nil"/>
              <w:right w:val="nil"/>
            </w:tcBorders>
          </w:tcPr>
          <w:p w:rsidR="003B5441" w:rsidRDefault="003B5441" w:rsidP="00EA2734">
            <w:pPr>
              <w:jc w:val="both"/>
              <w:rPr>
                <w:sz w:val="24"/>
                <w:szCs w:val="24"/>
              </w:rPr>
            </w:pPr>
          </w:p>
        </w:tc>
      </w:tr>
      <w:tr w:rsidR="003B5441">
        <w:trPr>
          <w:trHeight w:val="431"/>
          <w:jc w:val="center"/>
        </w:trPr>
        <w:tc>
          <w:tcPr>
            <w:tcW w:w="1170" w:type="dxa"/>
            <w:tcBorders>
              <w:top w:val="nil"/>
              <w:left w:val="nil"/>
              <w:bottom w:val="single" w:sz="4" w:space="0" w:color="auto"/>
              <w:right w:val="nil"/>
            </w:tcBorders>
          </w:tcPr>
          <w:p w:rsidR="003B5441" w:rsidRDefault="004260B0" w:rsidP="00EA2734">
            <w:pPr>
              <w:jc w:val="both"/>
              <w:rPr>
                <w:sz w:val="24"/>
                <w:szCs w:val="24"/>
              </w:rPr>
            </w:pPr>
            <w:r>
              <w:rPr>
                <w:sz w:val="24"/>
                <w:szCs w:val="24"/>
              </w:rPr>
              <w:t>Zone  6</w:t>
            </w:r>
          </w:p>
        </w:tc>
        <w:tc>
          <w:tcPr>
            <w:tcW w:w="1620" w:type="dxa"/>
            <w:tcBorders>
              <w:top w:val="nil"/>
              <w:left w:val="nil"/>
              <w:bottom w:val="single" w:sz="4" w:space="0" w:color="auto"/>
              <w:right w:val="nil"/>
            </w:tcBorders>
          </w:tcPr>
          <w:p w:rsidR="003B5441" w:rsidRDefault="004260B0" w:rsidP="00EA2734">
            <w:pPr>
              <w:jc w:val="both"/>
              <w:rPr>
                <w:sz w:val="24"/>
                <w:szCs w:val="24"/>
              </w:rPr>
            </w:pPr>
            <w:r>
              <w:rPr>
                <w:sz w:val="24"/>
                <w:szCs w:val="24"/>
              </w:rPr>
              <w:t>55.8%</w:t>
            </w:r>
          </w:p>
        </w:tc>
        <w:tc>
          <w:tcPr>
            <w:tcW w:w="1710" w:type="dxa"/>
            <w:tcBorders>
              <w:top w:val="nil"/>
              <w:left w:val="nil"/>
              <w:bottom w:val="single" w:sz="4" w:space="0" w:color="auto"/>
              <w:right w:val="nil"/>
            </w:tcBorders>
          </w:tcPr>
          <w:p w:rsidR="003B5441" w:rsidRDefault="004260B0" w:rsidP="00EA2734">
            <w:pPr>
              <w:jc w:val="both"/>
              <w:rPr>
                <w:sz w:val="24"/>
                <w:szCs w:val="24"/>
              </w:rPr>
            </w:pPr>
            <w:r>
              <w:rPr>
                <w:sz w:val="24"/>
                <w:szCs w:val="24"/>
              </w:rPr>
              <w:t>30.6</w:t>
            </w:r>
          </w:p>
        </w:tc>
        <w:tc>
          <w:tcPr>
            <w:tcW w:w="1350" w:type="dxa"/>
            <w:tcBorders>
              <w:top w:val="nil"/>
              <w:left w:val="nil"/>
              <w:bottom w:val="single" w:sz="4" w:space="0" w:color="auto"/>
              <w:right w:val="nil"/>
            </w:tcBorders>
          </w:tcPr>
          <w:p w:rsidR="003B5441" w:rsidRDefault="004260B0" w:rsidP="00EA2734">
            <w:pPr>
              <w:jc w:val="both"/>
              <w:rPr>
                <w:sz w:val="24"/>
                <w:szCs w:val="24"/>
              </w:rPr>
            </w:pPr>
            <w:r>
              <w:rPr>
                <w:sz w:val="24"/>
                <w:szCs w:val="24"/>
              </w:rPr>
              <w:t>4.5</w:t>
            </w:r>
          </w:p>
        </w:tc>
        <w:tc>
          <w:tcPr>
            <w:tcW w:w="2160" w:type="dxa"/>
            <w:tcBorders>
              <w:top w:val="nil"/>
              <w:left w:val="nil"/>
              <w:bottom w:val="single" w:sz="4" w:space="0" w:color="auto"/>
              <w:right w:val="nil"/>
            </w:tcBorders>
          </w:tcPr>
          <w:p w:rsidR="003B5441" w:rsidRDefault="003B5441" w:rsidP="00EA2734">
            <w:pPr>
              <w:jc w:val="both"/>
              <w:rPr>
                <w:sz w:val="24"/>
                <w:szCs w:val="24"/>
              </w:rPr>
            </w:pPr>
          </w:p>
        </w:tc>
      </w:tr>
      <w:tr w:rsidR="003B5441">
        <w:trPr>
          <w:trHeight w:val="455"/>
          <w:jc w:val="center"/>
        </w:trPr>
        <w:tc>
          <w:tcPr>
            <w:tcW w:w="1170" w:type="dxa"/>
            <w:tcBorders>
              <w:top w:val="single" w:sz="4" w:space="0" w:color="auto"/>
              <w:left w:val="nil"/>
              <w:bottom w:val="single" w:sz="4" w:space="0" w:color="auto"/>
              <w:right w:val="nil"/>
            </w:tcBorders>
          </w:tcPr>
          <w:p w:rsidR="003B5441" w:rsidRDefault="004260B0" w:rsidP="00EA2734">
            <w:pPr>
              <w:jc w:val="both"/>
              <w:rPr>
                <w:sz w:val="24"/>
                <w:szCs w:val="24"/>
              </w:rPr>
            </w:pPr>
            <w:r>
              <w:rPr>
                <w:sz w:val="24"/>
                <w:szCs w:val="24"/>
              </w:rPr>
              <w:t>Total</w:t>
            </w:r>
          </w:p>
        </w:tc>
        <w:tc>
          <w:tcPr>
            <w:tcW w:w="1620" w:type="dxa"/>
            <w:tcBorders>
              <w:top w:val="single" w:sz="4" w:space="0" w:color="auto"/>
              <w:left w:val="nil"/>
              <w:bottom w:val="single" w:sz="4" w:space="0" w:color="auto"/>
              <w:right w:val="nil"/>
            </w:tcBorders>
          </w:tcPr>
          <w:p w:rsidR="003B5441" w:rsidRDefault="004260B0" w:rsidP="00EA2734">
            <w:pPr>
              <w:jc w:val="both"/>
              <w:rPr>
                <w:sz w:val="24"/>
                <w:szCs w:val="24"/>
              </w:rPr>
            </w:pPr>
            <w:r>
              <w:rPr>
                <w:sz w:val="24"/>
                <w:szCs w:val="24"/>
              </w:rPr>
              <w:t>58.7%</w:t>
            </w:r>
          </w:p>
        </w:tc>
        <w:tc>
          <w:tcPr>
            <w:tcW w:w="1710" w:type="dxa"/>
            <w:tcBorders>
              <w:top w:val="single" w:sz="4" w:space="0" w:color="auto"/>
              <w:left w:val="nil"/>
              <w:bottom w:val="single" w:sz="4" w:space="0" w:color="auto"/>
              <w:right w:val="nil"/>
            </w:tcBorders>
          </w:tcPr>
          <w:p w:rsidR="003B5441" w:rsidRDefault="004260B0" w:rsidP="00EA2734">
            <w:pPr>
              <w:jc w:val="both"/>
              <w:rPr>
                <w:sz w:val="24"/>
                <w:szCs w:val="24"/>
              </w:rPr>
            </w:pPr>
            <w:r>
              <w:rPr>
                <w:sz w:val="24"/>
                <w:szCs w:val="24"/>
              </w:rPr>
              <w:t>26.9%</w:t>
            </w:r>
          </w:p>
        </w:tc>
        <w:tc>
          <w:tcPr>
            <w:tcW w:w="1350" w:type="dxa"/>
            <w:tcBorders>
              <w:top w:val="single" w:sz="4" w:space="0" w:color="auto"/>
              <w:left w:val="nil"/>
              <w:bottom w:val="single" w:sz="4" w:space="0" w:color="auto"/>
              <w:right w:val="nil"/>
            </w:tcBorders>
          </w:tcPr>
          <w:p w:rsidR="003B5441" w:rsidRDefault="004260B0" w:rsidP="00EA2734">
            <w:pPr>
              <w:jc w:val="both"/>
              <w:rPr>
                <w:sz w:val="24"/>
                <w:szCs w:val="24"/>
              </w:rPr>
            </w:pPr>
            <w:r>
              <w:rPr>
                <w:sz w:val="24"/>
                <w:szCs w:val="24"/>
              </w:rPr>
              <w:t>14.4</w:t>
            </w:r>
          </w:p>
        </w:tc>
        <w:tc>
          <w:tcPr>
            <w:tcW w:w="2160" w:type="dxa"/>
            <w:tcBorders>
              <w:top w:val="single" w:sz="4" w:space="0" w:color="auto"/>
              <w:left w:val="nil"/>
              <w:bottom w:val="single" w:sz="4" w:space="0" w:color="auto"/>
              <w:right w:val="nil"/>
            </w:tcBorders>
          </w:tcPr>
          <w:p w:rsidR="003B5441" w:rsidRDefault="003B5441" w:rsidP="00EA2734">
            <w:pPr>
              <w:jc w:val="both"/>
              <w:rPr>
                <w:sz w:val="24"/>
                <w:szCs w:val="24"/>
              </w:rPr>
            </w:pPr>
          </w:p>
        </w:tc>
      </w:tr>
    </w:tbl>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2026.</w:t>
      </w:r>
    </w:p>
    <w:p w:rsidR="003B5441" w:rsidRDefault="003B5441" w:rsidP="00EA2734">
      <w:pPr>
        <w:spacing w:line="240" w:lineRule="auto"/>
        <w:jc w:val="both"/>
        <w:rPr>
          <w:rFonts w:ascii="Times New Roman" w:hAnsi="Times New Roman" w:cs="Times New Roman"/>
          <w:b/>
          <w:bCs/>
          <w:sz w:val="24"/>
          <w:szCs w:val="24"/>
          <w:lang w:val="en-GB"/>
        </w:rPr>
      </w:pPr>
    </w:p>
    <w:p w:rsidR="003B5441" w:rsidRDefault="004260B0" w:rsidP="00EA2734">
      <w:pPr>
        <w:spacing w:line="240" w:lineRule="auto"/>
        <w:jc w:val="center"/>
        <w:rPr>
          <w:rFonts w:ascii="Times New Roman" w:hAnsi="Times New Roman" w:cs="Times New Roman"/>
          <w:sz w:val="24"/>
          <w:szCs w:val="24"/>
        </w:rPr>
      </w:pPr>
      <w:r>
        <w:rPr>
          <w:rFonts w:ascii="Times New Roman" w:hAnsi="Times New Roman" w:cs="Times New Roman"/>
          <w:b/>
          <w:sz w:val="24"/>
          <w:szCs w:val="24"/>
        </w:rPr>
        <w:t>SUMMARY, CONCLUSION AND RECOMMENDATIONS</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Summary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socio-economic characteristics of households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in this study in order to understand households’ water accessibility and factors that account for variance in access to water sources. The study reveals that underground water is the major source of water in the study area. Interns of specific sources, borehole accounted for about 61.5% average sampled households source of water supply while Tube-well accounted for 11.5%. In addition, 28.4% average sampled households sourced their water from hand-dug well.  Rain-harvesting accounted for 0.28% of the households’ sampled source of water supply and a paltry sum of 0.25% of households sampled, claimed to source their water supply from stream/river. The study also note that 58.7% of the sampled households traveled a distance less than 5 minutes to water source (optimal access to water supply) while about 26.9% sampled households traveled a distance of 50-100 meter to source for water (Intermediate access to water supply); about 14.4% sampled households traveled a distance more 30 minutes to 1 hour to source for water (Basic access) at the time of writing this report none of the two government water schemes in Greater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is functioning.</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The model summary of the regression analysis performed to assess the contribution of each socio-economic characteristics of households on the overall access to safe drinking water shows that the R² value is 0.540, implying that 54% of the variability in the dependent variable is explained by the independent variable. However, the correlation coefficient were weak to moderate. Residential density (0.540) and level of education (0.4979) were most strongly related to the dependent variable.</w:t>
      </w:r>
    </w:p>
    <w:p w:rsidR="00EA2734" w:rsidRDefault="004260B0" w:rsidP="00EA2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to safe water is a fundamental human right just like food, but it should available at the right place, in term of quality and quantity. This study assessed socio-economic spatial determinant of households’ water accessibility in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 xml:space="preserve">, Nigeria, with a view to evolving practical policy recommendations to improve households’ water accessibility. Findings reveal that Households has varying degree of access to water supply in </w:t>
      </w:r>
      <w:proofErr w:type="gramStart"/>
      <w:r>
        <w:rPr>
          <w:rFonts w:ascii="Times New Roman" w:hAnsi="Times New Roman" w:cs="Times New Roman"/>
          <w:sz w:val="24"/>
          <w:szCs w:val="24"/>
        </w:rPr>
        <w:t>the  a</w:t>
      </w:r>
      <w:proofErr w:type="gramEnd"/>
      <w:r>
        <w:rPr>
          <w:rFonts w:ascii="Times New Roman" w:hAnsi="Times New Roman" w:cs="Times New Roman"/>
          <w:sz w:val="24"/>
          <w:szCs w:val="24"/>
        </w:rPr>
        <w:t xml:space="preserve"> varied degree of water scarcity and stress across residential zones. Underground water is the primary source in the research locations. All sampled households use either a borehole, tube well, or hand-dug well as their households’ source of water. Meanwhile, there is no evidence that households that source their water from a stream or a hand-dug well treat such water before consumption.</w:t>
      </w:r>
    </w:p>
    <w:p w:rsidR="003B5441" w:rsidRDefault="004260B0" w:rsidP="00EA2734">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socio-economic characteristics of households play a crucial role in determining access to improved sources of water supply. Variables such as household income, educational attainment, occupation, and property location jointly account for approximately 54% of the variance in access to improved water sources. The findings reveal that many households in the study has varying degree of access to safe water. Consequently, the following recommendations were made</w:t>
      </w:r>
    </w:p>
    <w:p w:rsidR="003B5441" w:rsidRDefault="004260B0" w:rsidP="00EA2734">
      <w:pPr>
        <w:tabs>
          <w:tab w:val="left" w:pos="720"/>
          <w:tab w:val="left" w:pos="1440"/>
          <w:tab w:val="left" w:pos="2160"/>
          <w:tab w:val="center" w:pos="4198"/>
        </w:tabs>
        <w:spacing w:line="240" w:lineRule="auto"/>
        <w:jc w:val="both"/>
        <w:rPr>
          <w:rFonts w:ascii="Times New Roman" w:hAnsi="Times New Roman" w:cs="Times New Roman"/>
          <w:sz w:val="24"/>
          <w:szCs w:val="24"/>
        </w:rPr>
      </w:pPr>
      <w:r>
        <w:rPr>
          <w:rFonts w:ascii="Times New Roman" w:hAnsi="Times New Roman" w:cs="Times New Roman"/>
          <w:b/>
          <w:sz w:val="24"/>
          <w:szCs w:val="24"/>
        </w:rPr>
        <w:tab/>
        <w:t>Recommendations</w:t>
      </w:r>
      <w:r>
        <w:rPr>
          <w:rFonts w:ascii="Times New Roman" w:hAnsi="Times New Roman" w:cs="Times New Roman"/>
          <w:b/>
          <w:sz w:val="24"/>
          <w:szCs w:val="24"/>
        </w:rPr>
        <w:tab/>
      </w:r>
      <w:r>
        <w:rPr>
          <w:rFonts w:ascii="Times New Roman" w:hAnsi="Times New Roman" w:cs="Times New Roman"/>
          <w:sz w:val="24"/>
          <w:szCs w:val="24"/>
        </w:rPr>
        <w:t>.</w:t>
      </w:r>
    </w:p>
    <w:p w:rsidR="003B5441" w:rsidRDefault="004260B0" w:rsidP="00EA2734">
      <w:pPr>
        <w:pStyle w:val="ListParagraph"/>
        <w:numPr>
          <w:ilvl w:val="0"/>
          <w:numId w:val="44"/>
        </w:numPr>
        <w:jc w:val="both"/>
        <w:rPr>
          <w:sz w:val="24"/>
          <w:szCs w:val="24"/>
        </w:rPr>
      </w:pPr>
      <w:r>
        <w:rPr>
          <w:sz w:val="24"/>
          <w:szCs w:val="24"/>
        </w:rPr>
        <w:t>It is recommended that</w:t>
      </w:r>
      <w:r>
        <w:rPr>
          <w:bCs/>
          <w:sz w:val="24"/>
          <w:szCs w:val="24"/>
        </w:rPr>
        <w:t xml:space="preserve"> </w:t>
      </w:r>
      <w:proofErr w:type="spellStart"/>
      <w:r>
        <w:rPr>
          <w:bCs/>
          <w:sz w:val="24"/>
          <w:szCs w:val="24"/>
        </w:rPr>
        <w:t>Motorised</w:t>
      </w:r>
      <w:proofErr w:type="spellEnd"/>
      <w:r>
        <w:rPr>
          <w:bCs/>
          <w:sz w:val="24"/>
          <w:szCs w:val="24"/>
        </w:rPr>
        <w:t xml:space="preserve"> and hand-pump boreholes should be provided in every 500 meter service radius  especially in high and medium density areas</w:t>
      </w:r>
    </w:p>
    <w:p w:rsidR="003B5441" w:rsidRDefault="004260B0" w:rsidP="00EA2734">
      <w:pPr>
        <w:pStyle w:val="ListParagraph"/>
        <w:numPr>
          <w:ilvl w:val="0"/>
          <w:numId w:val="44"/>
        </w:numPr>
        <w:jc w:val="both"/>
        <w:rPr>
          <w:sz w:val="24"/>
          <w:szCs w:val="24"/>
        </w:rPr>
      </w:pPr>
      <w:r>
        <w:rPr>
          <w:bCs/>
          <w:sz w:val="24"/>
          <w:szCs w:val="24"/>
        </w:rPr>
        <w:t xml:space="preserve">Indigenous communities, borehole management committee together with the ministry of Health personnel should monitor anthropogenic activities near the boreholes and the wells. </w:t>
      </w:r>
    </w:p>
    <w:p w:rsidR="003B5441" w:rsidRDefault="004260B0" w:rsidP="00EA2734">
      <w:pPr>
        <w:pStyle w:val="ListParagraph"/>
        <w:numPr>
          <w:ilvl w:val="0"/>
          <w:numId w:val="44"/>
        </w:numPr>
        <w:jc w:val="both"/>
        <w:rPr>
          <w:sz w:val="24"/>
          <w:szCs w:val="24"/>
        </w:rPr>
      </w:pPr>
      <w:r>
        <w:rPr>
          <w:sz w:val="24"/>
          <w:szCs w:val="24"/>
        </w:rPr>
        <w:t>The government should restore the public water reservoir system, which distributes water via pipes to various households around the community</w:t>
      </w:r>
    </w:p>
    <w:p w:rsidR="003B5441" w:rsidRDefault="004260B0" w:rsidP="00EA2734">
      <w:pPr>
        <w:pStyle w:val="ListParagraph"/>
        <w:numPr>
          <w:ilvl w:val="0"/>
          <w:numId w:val="44"/>
        </w:numPr>
        <w:jc w:val="both"/>
        <w:rPr>
          <w:sz w:val="24"/>
          <w:szCs w:val="24"/>
        </w:rPr>
      </w:pPr>
      <w:r>
        <w:rPr>
          <w:sz w:val="24"/>
          <w:szCs w:val="24"/>
        </w:rPr>
        <w:t xml:space="preserve">Individual should ensure that hand-dug  well are protected and dumping  of refuse inside water source should be avoided </w:t>
      </w:r>
    </w:p>
    <w:p w:rsidR="003B5441" w:rsidRDefault="004260B0" w:rsidP="00EA2734">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3B5441" w:rsidRDefault="003B5441" w:rsidP="00EA2734">
      <w:pPr>
        <w:spacing w:line="240" w:lineRule="auto"/>
        <w:jc w:val="center"/>
        <w:rPr>
          <w:rFonts w:ascii="Times New Roman" w:hAnsi="Times New Roman" w:cs="Times New Roman"/>
          <w:b/>
          <w:sz w:val="24"/>
          <w:szCs w:val="24"/>
        </w:rPr>
      </w:pPr>
    </w:p>
    <w:p w:rsidR="003B5441" w:rsidRDefault="003B5441" w:rsidP="00EA2734">
      <w:pPr>
        <w:spacing w:line="240" w:lineRule="auto"/>
        <w:jc w:val="center"/>
        <w:rPr>
          <w:rFonts w:ascii="Times New Roman" w:hAnsi="Times New Roman" w:cs="Times New Roman"/>
          <w:b/>
          <w:sz w:val="24"/>
          <w:szCs w:val="24"/>
        </w:rPr>
      </w:pPr>
    </w:p>
    <w:p w:rsidR="003B5441" w:rsidRDefault="003B5441" w:rsidP="00EA2734">
      <w:pPr>
        <w:spacing w:line="240" w:lineRule="auto"/>
        <w:jc w:val="center"/>
        <w:rPr>
          <w:rFonts w:ascii="Times New Roman" w:hAnsi="Times New Roman" w:cs="Times New Roman"/>
          <w:b/>
          <w:sz w:val="24"/>
          <w:szCs w:val="24"/>
        </w:rPr>
      </w:pPr>
    </w:p>
    <w:p w:rsidR="00EA2734" w:rsidRDefault="00EA2734">
      <w:pPr>
        <w:rPr>
          <w:rFonts w:ascii="Times New Roman" w:hAnsi="Times New Roman" w:cs="Times New Roman"/>
          <w:b/>
          <w:sz w:val="24"/>
          <w:szCs w:val="24"/>
        </w:rPr>
      </w:pPr>
      <w:r>
        <w:rPr>
          <w:rFonts w:ascii="Times New Roman" w:hAnsi="Times New Roman" w:cs="Times New Roman"/>
          <w:b/>
          <w:sz w:val="24"/>
          <w:szCs w:val="24"/>
        </w:rPr>
        <w:br w:type="page"/>
      </w:r>
    </w:p>
    <w:p w:rsidR="003B5441" w:rsidRDefault="004260B0" w:rsidP="00EA2734">
      <w:pPr>
        <w:spacing w:line="240" w:lineRule="auto"/>
        <w:jc w:val="center"/>
        <w:rPr>
          <w:rFonts w:ascii="Times New Roman" w:hAnsi="Times New Roman" w:cs="Times New Roman"/>
          <w:b/>
          <w:sz w:val="24"/>
          <w:szCs w:val="24"/>
        </w:rPr>
      </w:pPr>
      <w:bookmarkStart w:id="1" w:name="_GoBack"/>
      <w:bookmarkEnd w:id="1"/>
      <w:r>
        <w:rPr>
          <w:rFonts w:ascii="Times New Roman" w:hAnsi="Times New Roman" w:cs="Times New Roman"/>
          <w:b/>
          <w:sz w:val="24"/>
          <w:szCs w:val="24"/>
        </w:rPr>
        <w:lastRenderedPageBreak/>
        <w:t>REFERENCES</w:t>
      </w:r>
    </w:p>
    <w:p w:rsidR="003B5441" w:rsidRDefault="004260B0" w:rsidP="00EA2734">
      <w:pPr>
        <w:pStyle w:val="NormalWeb"/>
        <w:spacing w:before="0" w:beforeAutospacing="0" w:after="240" w:afterAutospacing="0"/>
        <w:ind w:left="720" w:hanging="720"/>
        <w:jc w:val="both"/>
      </w:pPr>
      <w:proofErr w:type="spellStart"/>
      <w:r>
        <w:t>Akoteyon</w:t>
      </w:r>
      <w:proofErr w:type="spellEnd"/>
      <w:r>
        <w:t xml:space="preserve">, I. S 2016. Pattern of Households Access to water supply in Sub-urban Settlement in parts of Lagos State. </w:t>
      </w:r>
      <w:r>
        <w:rPr>
          <w:i/>
        </w:rPr>
        <w:t>Malaysian Journal of Society and Space</w:t>
      </w:r>
      <w:r>
        <w:t xml:space="preserve"> 12 issue 7 (93-106)</w:t>
      </w:r>
    </w:p>
    <w:p w:rsidR="003B5441" w:rsidRDefault="004260B0" w:rsidP="00EA2734">
      <w:pPr>
        <w:pStyle w:val="NormalWeb"/>
        <w:spacing w:before="0" w:beforeAutospacing="0" w:after="240" w:afterAutospacing="0"/>
        <w:ind w:left="720" w:hanging="720"/>
        <w:jc w:val="both"/>
      </w:pPr>
      <w:proofErr w:type="spellStart"/>
      <w:r>
        <w:t>Bagaji</w:t>
      </w:r>
      <w:proofErr w:type="spellEnd"/>
      <w:r>
        <w:t xml:space="preserve">, A. S., </w:t>
      </w:r>
      <w:proofErr w:type="spellStart"/>
      <w:r>
        <w:t>Yakubu</w:t>
      </w:r>
      <w:proofErr w:type="spellEnd"/>
      <w:r>
        <w:t xml:space="preserve">, N., and </w:t>
      </w:r>
      <w:proofErr w:type="spellStart"/>
      <w:r>
        <w:t>Maji</w:t>
      </w:r>
      <w:proofErr w:type="spellEnd"/>
      <w:r>
        <w:t xml:space="preserve">, A. 2011. </w:t>
      </w:r>
      <w:proofErr w:type="spellStart"/>
      <w:r>
        <w:t>Lokoja</w:t>
      </w:r>
      <w:proofErr w:type="spellEnd"/>
      <w:r>
        <w:t xml:space="preserve"> urban water supply as a basic service </w:t>
      </w:r>
      <w:proofErr w:type="spellStart"/>
      <w:r>
        <w:t>programme</w:t>
      </w:r>
      <w:proofErr w:type="spellEnd"/>
      <w:r>
        <w:t xml:space="preserve">: A critical appraisal of achievement and failure (1991-2011). </w:t>
      </w:r>
      <w:r>
        <w:rPr>
          <w:rStyle w:val="Emphasis"/>
          <w:rFonts w:eastAsia="SimSun"/>
        </w:rPr>
        <w:t>Canadian Social Science, 7</w:t>
      </w:r>
      <w:r>
        <w:t>(4), 82-88.</w:t>
      </w:r>
    </w:p>
    <w:p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Food and </w:t>
      </w:r>
      <w:proofErr w:type="spellStart"/>
      <w:r>
        <w:rPr>
          <w:rFonts w:ascii="Times New Roman" w:hAnsi="Times New Roman" w:cs="Times New Roman"/>
          <w:sz w:val="24"/>
          <w:szCs w:val="24"/>
        </w:rPr>
        <w:t>Agriculutral</w:t>
      </w:r>
      <w:proofErr w:type="spellEnd"/>
      <w:r>
        <w:rPr>
          <w:rFonts w:ascii="Times New Roman" w:hAnsi="Times New Roman" w:cs="Times New Roman"/>
          <w:sz w:val="24"/>
          <w:szCs w:val="24"/>
        </w:rPr>
        <w:t xml:space="preserve"> Organization (FAO). (2012). </w:t>
      </w:r>
      <w:proofErr w:type="gramStart"/>
      <w:r>
        <w:rPr>
          <w:rFonts w:ascii="Times New Roman" w:hAnsi="Times New Roman" w:cs="Times New Roman"/>
          <w:sz w:val="24"/>
          <w:szCs w:val="24"/>
        </w:rPr>
        <w:t>Coping</w:t>
      </w:r>
      <w:proofErr w:type="gramEnd"/>
      <w:r>
        <w:rPr>
          <w:rFonts w:ascii="Times New Roman" w:hAnsi="Times New Roman" w:cs="Times New Roman"/>
          <w:sz w:val="24"/>
          <w:szCs w:val="24"/>
        </w:rPr>
        <w:t xml:space="preserve"> with water scarcity: An action framework for Agriculture and Food Scarcity. </w:t>
      </w:r>
      <w:r>
        <w:rPr>
          <w:rFonts w:ascii="Times New Roman" w:hAnsi="Times New Roman" w:cs="Times New Roman"/>
          <w:i/>
          <w:sz w:val="24"/>
          <w:szCs w:val="24"/>
        </w:rPr>
        <w:t>FAO Water Report, 3</w:t>
      </w:r>
      <w:r>
        <w:rPr>
          <w:rFonts w:ascii="Times New Roman" w:hAnsi="Times New Roman" w:cs="Times New Roman"/>
          <w:sz w:val="24"/>
          <w:szCs w:val="24"/>
        </w:rPr>
        <w:t xml:space="preserve">(2). </w:t>
      </w:r>
    </w:p>
    <w:p w:rsidR="003B5441" w:rsidRDefault="004260B0" w:rsidP="00EA273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Ifabiyi</w:t>
      </w:r>
      <w:proofErr w:type="spellEnd"/>
      <w:r>
        <w:rPr>
          <w:rFonts w:ascii="Times New Roman" w:hAnsi="Times New Roman" w:cs="Times New Roman"/>
          <w:sz w:val="24"/>
          <w:szCs w:val="24"/>
        </w:rPr>
        <w:t xml:space="preserve">, I.P. (2011). Willingness to pay for water at household level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t>
      </w:r>
      <w:r>
        <w:rPr>
          <w:rFonts w:ascii="Times New Roman" w:hAnsi="Times New Roman" w:cs="Times New Roman"/>
          <w:i/>
          <w:sz w:val="24"/>
          <w:szCs w:val="24"/>
        </w:rPr>
        <w:t>Global Journal of Human Social Science, 11</w:t>
      </w:r>
      <w:r>
        <w:rPr>
          <w:rFonts w:ascii="Times New Roman" w:hAnsi="Times New Roman" w:cs="Times New Roman"/>
          <w:sz w:val="24"/>
          <w:szCs w:val="24"/>
        </w:rPr>
        <w:t xml:space="preserve">(2), 1-10. </w:t>
      </w:r>
    </w:p>
    <w:p w:rsidR="003B5441" w:rsidRDefault="004260B0" w:rsidP="00EA273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Ifabiyi</w:t>
      </w:r>
      <w:proofErr w:type="spellEnd"/>
      <w:r>
        <w:rPr>
          <w:rFonts w:ascii="Times New Roman" w:hAnsi="Times New Roman" w:cs="Times New Roman"/>
          <w:sz w:val="24"/>
          <w:szCs w:val="24"/>
        </w:rPr>
        <w:t xml:space="preserve">, I.P., &amp; </w:t>
      </w:r>
      <w:proofErr w:type="spellStart"/>
      <w:r>
        <w:rPr>
          <w:rFonts w:ascii="Times New Roman" w:hAnsi="Times New Roman" w:cs="Times New Roman"/>
          <w:sz w:val="24"/>
          <w:szCs w:val="24"/>
        </w:rPr>
        <w:t>Ogunbode</w:t>
      </w:r>
      <w:proofErr w:type="spellEnd"/>
      <w:r>
        <w:rPr>
          <w:rFonts w:ascii="Times New Roman" w:hAnsi="Times New Roman" w:cs="Times New Roman"/>
          <w:sz w:val="24"/>
          <w:szCs w:val="24"/>
        </w:rPr>
        <w:t xml:space="preserve">, T.O. (2014). The use of composite water poverty index in assessing water scarcity in the rural areas of Oyo State, Nigeria. </w:t>
      </w:r>
      <w:r>
        <w:rPr>
          <w:rFonts w:ascii="Times New Roman" w:hAnsi="Times New Roman" w:cs="Times New Roman"/>
          <w:i/>
          <w:sz w:val="24"/>
          <w:szCs w:val="24"/>
        </w:rPr>
        <w:t>An International Journal of Science and Technology, 3</w:t>
      </w:r>
      <w:r>
        <w:rPr>
          <w:rFonts w:ascii="Times New Roman" w:hAnsi="Times New Roman" w:cs="Times New Roman"/>
          <w:sz w:val="24"/>
          <w:szCs w:val="24"/>
        </w:rPr>
        <w:t xml:space="preserve">(2), 51-65. </w:t>
      </w:r>
    </w:p>
    <w:p w:rsidR="003B5441" w:rsidRDefault="004260B0" w:rsidP="00EA273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Kolawole</w:t>
      </w:r>
      <w:proofErr w:type="spellEnd"/>
      <w:r>
        <w:rPr>
          <w:rFonts w:ascii="Times New Roman" w:hAnsi="Times New Roman" w:cs="Times New Roman"/>
          <w:sz w:val="24"/>
          <w:szCs w:val="24"/>
        </w:rPr>
        <w:t xml:space="preserve">, O.M., &amp;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O. (2017). Assessment of groundwater quality in Ilorin, north central Nigeria. </w:t>
      </w:r>
      <w:r>
        <w:rPr>
          <w:rFonts w:ascii="Times New Roman" w:hAnsi="Times New Roman" w:cs="Times New Roman"/>
          <w:i/>
          <w:sz w:val="24"/>
          <w:szCs w:val="24"/>
        </w:rPr>
        <w:t xml:space="preserve"> Arid Journal of Engineering, Technology and Environment, 13</w:t>
      </w:r>
      <w:r>
        <w:rPr>
          <w:rFonts w:ascii="Times New Roman" w:hAnsi="Times New Roman" w:cs="Times New Roman"/>
          <w:sz w:val="24"/>
          <w:szCs w:val="24"/>
        </w:rPr>
        <w:t xml:space="preserve">(1), 111-126.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Ministry of Lands. (2016). Map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Musa, J.J., &amp; </w:t>
      </w:r>
      <w:proofErr w:type="spellStart"/>
      <w:r>
        <w:rPr>
          <w:rFonts w:ascii="Times New Roman" w:hAnsi="Times New Roman" w:cs="Times New Roman"/>
          <w:sz w:val="24"/>
          <w:szCs w:val="24"/>
        </w:rPr>
        <w:t>Fumen</w:t>
      </w:r>
      <w:proofErr w:type="spellEnd"/>
      <w:r>
        <w:rPr>
          <w:rFonts w:ascii="Times New Roman" w:hAnsi="Times New Roman" w:cs="Times New Roman"/>
          <w:sz w:val="24"/>
          <w:szCs w:val="24"/>
        </w:rPr>
        <w:t xml:space="preserve">, G.A. (2013). Assessment of potable water supply sources in Ilorin metropolis,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t>
      </w:r>
      <w:r>
        <w:rPr>
          <w:rFonts w:ascii="Times New Roman" w:hAnsi="Times New Roman" w:cs="Times New Roman"/>
          <w:i/>
          <w:sz w:val="24"/>
          <w:szCs w:val="24"/>
        </w:rPr>
        <w:t xml:space="preserve">Int. J. Res. </w:t>
      </w:r>
      <w:proofErr w:type="spellStart"/>
      <w:r>
        <w:rPr>
          <w:rFonts w:ascii="Times New Roman" w:hAnsi="Times New Roman" w:cs="Times New Roman"/>
          <w:i/>
          <w:sz w:val="24"/>
          <w:szCs w:val="24"/>
        </w:rPr>
        <w:t>Innov</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and</w:t>
      </w:r>
      <w:proofErr w:type="gramEnd"/>
      <w:r>
        <w:rPr>
          <w:rFonts w:ascii="Times New Roman" w:hAnsi="Times New Roman" w:cs="Times New Roman"/>
          <w:i/>
          <w:sz w:val="24"/>
          <w:szCs w:val="24"/>
        </w:rPr>
        <w:t xml:space="preserve"> Tech. 3,</w:t>
      </w:r>
      <w:r>
        <w:rPr>
          <w:rFonts w:ascii="Times New Roman" w:hAnsi="Times New Roman" w:cs="Times New Roman"/>
          <w:sz w:val="24"/>
          <w:szCs w:val="24"/>
        </w:rPr>
        <w:t xml:space="preserve"> (1), 1-4. </w:t>
      </w:r>
    </w:p>
    <w:p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National Institute of Statistics, Cameroun (NISC). (2004). Productive time of women and water supply in </w:t>
      </w:r>
      <w:proofErr w:type="spellStart"/>
      <w:r>
        <w:rPr>
          <w:rFonts w:ascii="Times New Roman" w:hAnsi="Times New Roman" w:cs="Times New Roman"/>
          <w:sz w:val="24"/>
          <w:szCs w:val="24"/>
        </w:rPr>
        <w:t>Ijumu</w:t>
      </w:r>
      <w:proofErr w:type="spellEnd"/>
      <w:r>
        <w:rPr>
          <w:rFonts w:ascii="Times New Roman" w:hAnsi="Times New Roman" w:cs="Times New Roman"/>
          <w:sz w:val="24"/>
          <w:szCs w:val="24"/>
        </w:rPr>
        <w:t xml:space="preserve"> Local Government Area, </w:t>
      </w:r>
      <w:proofErr w:type="spellStart"/>
      <w:r>
        <w:rPr>
          <w:rFonts w:ascii="Times New Roman" w:hAnsi="Times New Roman" w:cs="Times New Roman"/>
          <w:sz w:val="24"/>
          <w:szCs w:val="24"/>
        </w:rPr>
        <w:t>Kogi</w:t>
      </w:r>
      <w:proofErr w:type="spellEnd"/>
      <w:r>
        <w:rPr>
          <w:rFonts w:ascii="Times New Roman" w:hAnsi="Times New Roman" w:cs="Times New Roman"/>
          <w:sz w:val="24"/>
          <w:szCs w:val="24"/>
        </w:rPr>
        <w:t xml:space="preserve"> State, Nigeria. </w:t>
      </w:r>
      <w:r>
        <w:rPr>
          <w:rFonts w:ascii="Times New Roman" w:hAnsi="Times New Roman" w:cs="Times New Roman"/>
          <w:i/>
          <w:sz w:val="24"/>
          <w:szCs w:val="24"/>
        </w:rPr>
        <w:t xml:space="preserve">Global Journal of Woman Social Science, 10 </w:t>
      </w:r>
      <w:r>
        <w:rPr>
          <w:rFonts w:ascii="Times New Roman" w:hAnsi="Times New Roman" w:cs="Times New Roman"/>
          <w:sz w:val="24"/>
          <w:szCs w:val="24"/>
        </w:rPr>
        <w:t xml:space="preserve">(5), 23-31 </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Population Commission. 1991. </w:t>
      </w:r>
      <w:r>
        <w:rPr>
          <w:rFonts w:ascii="Times New Roman" w:hAnsi="Times New Roman" w:cs="Times New Roman"/>
          <w:i/>
          <w:iCs/>
          <w:sz w:val="24"/>
          <w:szCs w:val="24"/>
        </w:rPr>
        <w:t>National population census of Federal Republic of Nigeria: 1991 census results</w:t>
      </w:r>
      <w:r>
        <w:rPr>
          <w:rFonts w:ascii="Times New Roman" w:hAnsi="Times New Roman" w:cs="Times New Roman"/>
          <w:sz w:val="24"/>
          <w:szCs w:val="24"/>
        </w:rPr>
        <w:t xml:space="preserve">, </w:t>
      </w:r>
      <w:proofErr w:type="spellStart"/>
      <w:r>
        <w:rPr>
          <w:rFonts w:ascii="Times New Roman" w:hAnsi="Times New Roman" w:cs="Times New Roman"/>
          <w:sz w:val="24"/>
          <w:szCs w:val="24"/>
        </w:rPr>
        <w:t>Lokoja</w:t>
      </w:r>
      <w:proofErr w:type="spellEnd"/>
      <w:r>
        <w:rPr>
          <w:rFonts w:ascii="Times New Roman" w:hAnsi="Times New Roman" w:cs="Times New Roman"/>
          <w:sz w:val="24"/>
          <w:szCs w:val="24"/>
        </w:rPr>
        <w:t>.</w:t>
      </w:r>
    </w:p>
    <w:p w:rsidR="003B5441" w:rsidRDefault="004260B0" w:rsidP="00EA2734">
      <w:pPr>
        <w:spacing w:after="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Neuman</w:t>
      </w:r>
      <w:proofErr w:type="spellEnd"/>
      <w:r>
        <w:rPr>
          <w:rFonts w:ascii="Times New Roman" w:hAnsi="Times New Roman" w:cs="Times New Roman"/>
          <w:sz w:val="24"/>
          <w:szCs w:val="24"/>
        </w:rPr>
        <w:t xml:space="preserve">, W. L. 1994. </w:t>
      </w:r>
      <w:r>
        <w:rPr>
          <w:rFonts w:ascii="Times New Roman" w:hAnsi="Times New Roman" w:cs="Times New Roman"/>
          <w:i/>
          <w:iCs/>
          <w:sz w:val="24"/>
          <w:szCs w:val="24"/>
        </w:rPr>
        <w:t>Social research methods: Qualitative and quantitative approaches</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London, Toronto, Sydney, Tokyo, and Singapore: Andy and Bacon.</w:t>
      </w:r>
    </w:p>
    <w:p w:rsidR="003B5441" w:rsidRDefault="004260B0" w:rsidP="00EA2734">
      <w:pPr>
        <w:spacing w:line="240" w:lineRule="auto"/>
        <w:rPr>
          <w:rFonts w:ascii="Times New Roman" w:hAnsi="Times New Roman" w:cs="Times New Roman"/>
          <w:sz w:val="24"/>
          <w:szCs w:val="24"/>
        </w:rPr>
      </w:pPr>
      <w:r>
        <w:rPr>
          <w:rFonts w:ascii="Times New Roman" w:hAnsi="Times New Roman" w:cs="Times New Roman"/>
          <w:sz w:val="24"/>
          <w:szCs w:val="24"/>
        </w:rPr>
        <w:t xml:space="preserve">Nigeria Institute for Social Economic Research (NISER). (1995). Research report on water supply situation in Nigeria Ibadan: NISER Miles. In </w:t>
      </w:r>
      <w:proofErr w:type="spellStart"/>
      <w:r>
        <w:rPr>
          <w:rFonts w:ascii="Times New Roman" w:hAnsi="Times New Roman" w:cs="Times New Roman"/>
          <w:sz w:val="24"/>
          <w:szCs w:val="24"/>
        </w:rPr>
        <w:t>Huberman</w:t>
      </w:r>
      <w:proofErr w:type="spellEnd"/>
      <w:r>
        <w:rPr>
          <w:rFonts w:ascii="Times New Roman" w:hAnsi="Times New Roman" w:cs="Times New Roman"/>
          <w:sz w:val="24"/>
          <w:szCs w:val="24"/>
        </w:rPr>
        <w:t xml:space="preserve">, A.M. (Ed.), </w:t>
      </w:r>
      <w:r>
        <w:rPr>
          <w:rFonts w:ascii="Times New Roman" w:hAnsi="Times New Roman" w:cs="Times New Roman"/>
          <w:i/>
          <w:sz w:val="24"/>
          <w:szCs w:val="24"/>
        </w:rPr>
        <w:t xml:space="preserve">Qualitative data analysis. </w:t>
      </w:r>
      <w:r>
        <w:rPr>
          <w:rFonts w:ascii="Times New Roman" w:hAnsi="Times New Roman" w:cs="Times New Roman"/>
          <w:sz w:val="24"/>
          <w:szCs w:val="24"/>
        </w:rPr>
        <w:t xml:space="preserve">London, Thousand Oaks SAGE Publishers. </w:t>
      </w:r>
    </w:p>
    <w:p w:rsidR="003B5441" w:rsidRDefault="004260B0" w:rsidP="00EA273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Oriola</w:t>
      </w:r>
      <w:proofErr w:type="spellEnd"/>
      <w:r>
        <w:rPr>
          <w:rFonts w:ascii="Times New Roman" w:hAnsi="Times New Roman" w:cs="Times New Roman"/>
          <w:sz w:val="24"/>
          <w:szCs w:val="24"/>
        </w:rPr>
        <w:t xml:space="preserve">, E.O., </w:t>
      </w:r>
      <w:proofErr w:type="spellStart"/>
      <w:r>
        <w:rPr>
          <w:rFonts w:ascii="Times New Roman" w:hAnsi="Times New Roman" w:cs="Times New Roman"/>
          <w:sz w:val="24"/>
          <w:szCs w:val="24"/>
        </w:rPr>
        <w:t>Ifabiyi</w:t>
      </w:r>
      <w:proofErr w:type="spellEnd"/>
      <w:r>
        <w:rPr>
          <w:rFonts w:ascii="Times New Roman" w:hAnsi="Times New Roman" w:cs="Times New Roman"/>
          <w:sz w:val="24"/>
          <w:szCs w:val="24"/>
        </w:rPr>
        <w:t xml:space="preserve">, I.P., &amp; </w:t>
      </w:r>
      <w:proofErr w:type="spellStart"/>
      <w:r>
        <w:rPr>
          <w:rFonts w:ascii="Times New Roman" w:hAnsi="Times New Roman" w:cs="Times New Roman"/>
          <w:sz w:val="24"/>
          <w:szCs w:val="24"/>
        </w:rPr>
        <w:t>Mousafawou</w:t>
      </w:r>
      <w:proofErr w:type="spellEnd"/>
      <w:r>
        <w:rPr>
          <w:rFonts w:ascii="Times New Roman" w:hAnsi="Times New Roman" w:cs="Times New Roman"/>
          <w:sz w:val="24"/>
          <w:szCs w:val="24"/>
        </w:rPr>
        <w:t xml:space="preserve">, A.A. (2017). Temporal Analysis of water balance in a </w:t>
      </w:r>
      <w:proofErr w:type="spellStart"/>
      <w:r>
        <w:rPr>
          <w:rFonts w:ascii="Times New Roman" w:hAnsi="Times New Roman" w:cs="Times New Roman"/>
          <w:sz w:val="24"/>
          <w:szCs w:val="24"/>
        </w:rPr>
        <w:t>Sahelian</w:t>
      </w:r>
      <w:proofErr w:type="spellEnd"/>
      <w:r>
        <w:rPr>
          <w:rFonts w:ascii="Times New Roman" w:hAnsi="Times New Roman" w:cs="Times New Roman"/>
          <w:sz w:val="24"/>
          <w:szCs w:val="24"/>
        </w:rPr>
        <w:t xml:space="preserve"> City: Implication for water management. </w:t>
      </w:r>
      <w:proofErr w:type="spellStart"/>
      <w:r>
        <w:rPr>
          <w:rFonts w:ascii="Times New Roman" w:hAnsi="Times New Roman" w:cs="Times New Roman"/>
          <w:i/>
          <w:sz w:val="24"/>
          <w:szCs w:val="24"/>
        </w:rPr>
        <w:t>Geografia</w:t>
      </w:r>
      <w:proofErr w:type="spellEnd"/>
      <w:r>
        <w:rPr>
          <w:rFonts w:ascii="Times New Roman" w:hAnsi="Times New Roman" w:cs="Times New Roman"/>
          <w:i/>
          <w:sz w:val="24"/>
          <w:szCs w:val="24"/>
        </w:rPr>
        <w:t>-Malaysian Journal of Society and Space, 13</w:t>
      </w:r>
      <w:r>
        <w:rPr>
          <w:rFonts w:ascii="Times New Roman" w:hAnsi="Times New Roman" w:cs="Times New Roman"/>
          <w:sz w:val="24"/>
          <w:szCs w:val="24"/>
        </w:rPr>
        <w:t xml:space="preserve">(2), 75-83. </w:t>
      </w:r>
    </w:p>
    <w:p w:rsidR="003B5441" w:rsidRDefault="004260B0" w:rsidP="00EA273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Rijsberman</w:t>
      </w:r>
      <w:proofErr w:type="spellEnd"/>
      <w:r>
        <w:rPr>
          <w:rFonts w:ascii="Times New Roman" w:hAnsi="Times New Roman" w:cs="Times New Roman"/>
          <w:sz w:val="24"/>
          <w:szCs w:val="24"/>
        </w:rPr>
        <w:t xml:space="preserve">, T.R. (2006). Water scarcity: Facts or fiction. </w:t>
      </w:r>
      <w:r>
        <w:rPr>
          <w:rFonts w:ascii="Times New Roman" w:hAnsi="Times New Roman" w:cs="Times New Roman"/>
          <w:i/>
          <w:sz w:val="24"/>
          <w:szCs w:val="24"/>
        </w:rPr>
        <w:t>Agricultural Water Management, 8</w:t>
      </w:r>
      <w:r>
        <w:rPr>
          <w:rFonts w:ascii="Times New Roman" w:hAnsi="Times New Roman" w:cs="Times New Roman"/>
          <w:sz w:val="24"/>
          <w:szCs w:val="24"/>
        </w:rPr>
        <w:t xml:space="preserve">(26), 5-12. </w:t>
      </w:r>
    </w:p>
    <w:p w:rsidR="003B5441" w:rsidRDefault="004260B0" w:rsidP="00EA2734">
      <w:pPr>
        <w:spacing w:line="240" w:lineRule="auto"/>
        <w:ind w:right="73"/>
        <w:rPr>
          <w:rFonts w:ascii="Times New Roman" w:hAnsi="Times New Roman" w:cs="Times New Roman"/>
          <w:sz w:val="24"/>
          <w:szCs w:val="24"/>
        </w:rPr>
      </w:pPr>
      <w:proofErr w:type="spellStart"/>
      <w:r>
        <w:rPr>
          <w:rFonts w:ascii="Times New Roman" w:hAnsi="Times New Roman" w:cs="Times New Roman"/>
          <w:sz w:val="24"/>
          <w:szCs w:val="24"/>
        </w:rPr>
        <w:t>Seckler</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Molden</w:t>
      </w:r>
      <w:proofErr w:type="spellEnd"/>
      <w:r>
        <w:rPr>
          <w:rFonts w:ascii="Times New Roman" w:hAnsi="Times New Roman" w:cs="Times New Roman"/>
          <w:sz w:val="24"/>
          <w:szCs w:val="24"/>
        </w:rPr>
        <w:t xml:space="preserve">, U.R, &amp; Barker, R. (1998). </w:t>
      </w:r>
      <w:r>
        <w:rPr>
          <w:rFonts w:ascii="Times New Roman" w:hAnsi="Times New Roman" w:cs="Times New Roman"/>
          <w:i/>
          <w:sz w:val="24"/>
          <w:szCs w:val="24"/>
        </w:rPr>
        <w:t xml:space="preserve">World water demand and supply: Scenarios and issues. </w:t>
      </w:r>
      <w:r>
        <w:rPr>
          <w:rFonts w:ascii="Times New Roman" w:hAnsi="Times New Roman" w:cs="Times New Roman"/>
          <w:sz w:val="24"/>
          <w:szCs w:val="24"/>
        </w:rPr>
        <w:t xml:space="preserve">IWMI Research Report 1990-2015. </w:t>
      </w:r>
    </w:p>
    <w:p w:rsidR="003B5441" w:rsidRDefault="004260B0" w:rsidP="00EA273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Tomilayo</w:t>
      </w:r>
      <w:proofErr w:type="spellEnd"/>
      <w:r>
        <w:rPr>
          <w:rFonts w:ascii="Times New Roman" w:hAnsi="Times New Roman" w:cs="Times New Roman"/>
          <w:sz w:val="24"/>
          <w:szCs w:val="24"/>
        </w:rPr>
        <w:t xml:space="preserve">, R.B., &amp; </w:t>
      </w:r>
      <w:proofErr w:type="spellStart"/>
      <w:r>
        <w:rPr>
          <w:rFonts w:ascii="Times New Roman" w:hAnsi="Times New Roman" w:cs="Times New Roman"/>
          <w:sz w:val="24"/>
          <w:szCs w:val="24"/>
        </w:rPr>
        <w:t>Sani</w:t>
      </w:r>
      <w:proofErr w:type="spellEnd"/>
      <w:r>
        <w:rPr>
          <w:rFonts w:ascii="Times New Roman" w:hAnsi="Times New Roman" w:cs="Times New Roman"/>
          <w:sz w:val="24"/>
          <w:szCs w:val="24"/>
        </w:rPr>
        <w:t xml:space="preserve">, A. (2013). Bacteriological examination of well water in Ilorin. Department of Microbiology, University of Ilorin, Nigeria. </w:t>
      </w:r>
      <w:r>
        <w:rPr>
          <w:rFonts w:ascii="Times New Roman" w:hAnsi="Times New Roman" w:cs="Times New Roman"/>
          <w:i/>
          <w:sz w:val="24"/>
          <w:szCs w:val="24"/>
        </w:rPr>
        <w:t>The Post Graduate Journal of Multi-Disciplinary Studies, 11</w:t>
      </w:r>
      <w:r>
        <w:rPr>
          <w:rFonts w:ascii="Times New Roman" w:hAnsi="Times New Roman" w:cs="Times New Roman"/>
          <w:sz w:val="24"/>
          <w:szCs w:val="24"/>
        </w:rPr>
        <w:t xml:space="preserve">(1), 157-170. </w:t>
      </w:r>
    </w:p>
    <w:p w:rsidR="003B5441" w:rsidRDefault="004260B0" w:rsidP="00EA2734">
      <w:pPr>
        <w:tabs>
          <w:tab w:val="left" w:pos="6220"/>
        </w:tabs>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 CESCR, 2002. General Comment No 15.</w:t>
      </w:r>
      <w:r>
        <w:rPr>
          <w:rFonts w:ascii="Times New Roman" w:hAnsi="Times New Roman" w:cs="Times New Roman"/>
          <w:sz w:val="24"/>
          <w:szCs w:val="24"/>
        </w:rPr>
        <w:tab/>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 OHCHR, 2010. The Right to water fact sheet No 35</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UN-HABITAT. 1999. </w:t>
      </w:r>
      <w:r>
        <w:rPr>
          <w:rFonts w:ascii="Times New Roman" w:hAnsi="Times New Roman" w:cs="Times New Roman"/>
          <w:i/>
          <w:iCs/>
          <w:sz w:val="24"/>
          <w:szCs w:val="24"/>
        </w:rPr>
        <w:t>Managing water for African cities: Developing a strategy for urban water demand management</w:t>
      </w:r>
      <w:r>
        <w:rPr>
          <w:rFonts w:ascii="Times New Roman" w:hAnsi="Times New Roman" w:cs="Times New Roman"/>
          <w:sz w:val="24"/>
          <w:szCs w:val="24"/>
        </w:rPr>
        <w:t xml:space="preserve"> (Background Paper No. 1). Expert Group Meeting UNEP and UN-HABITAT.</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UNICEF/WHO 2014. Joint monitoring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water supply and sanitation (2014) progress report on Drinking Water and Sanitation. 20134 update USA, UNICEWF and WHO. (2014). </w:t>
      </w:r>
      <w:r>
        <w:rPr>
          <w:rFonts w:ascii="Times New Roman" w:hAnsi="Times New Roman" w:cs="Times New Roman"/>
          <w:i/>
          <w:iCs/>
          <w:sz w:val="24"/>
          <w:szCs w:val="24"/>
        </w:rPr>
        <w:t>Progress in sanitation and drinking water: 2015 update and MDG assessment</w:t>
      </w:r>
      <w:r>
        <w:rPr>
          <w:rFonts w:ascii="Times New Roman" w:hAnsi="Times New Roman" w:cs="Times New Roman"/>
          <w:sz w:val="24"/>
          <w:szCs w:val="24"/>
        </w:rPr>
        <w:t>.</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UNICEF/WHO. 2004. </w:t>
      </w:r>
      <w:r>
        <w:rPr>
          <w:rFonts w:ascii="Times New Roman" w:hAnsi="Times New Roman" w:cs="Times New Roman"/>
          <w:i/>
          <w:iCs/>
          <w:sz w:val="24"/>
          <w:szCs w:val="24"/>
        </w:rPr>
        <w:t>Meeting the MDG drinking water and sanitation target: A midterm assessment of progress</w:t>
      </w:r>
      <w:r>
        <w:rPr>
          <w:rFonts w:ascii="Times New Roman" w:hAnsi="Times New Roman" w:cs="Times New Roman"/>
          <w:sz w:val="24"/>
          <w:szCs w:val="24"/>
        </w:rPr>
        <w:t xml:space="preserve">. United Nations Children’s Fund and 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Department of Economic and Social Affairs Disability. (2020). Envision 2030 Goal (6): Clean water and sanitation target. </w:t>
      </w:r>
      <w:hyperlink r:id="rId11" w:tgtFrame="_new" w:history="1">
        <w:r>
          <w:rPr>
            <w:rStyle w:val="Hyperlink"/>
            <w:rFonts w:ascii="Times New Roman" w:hAnsi="Times New Roman" w:cs="Times New Roman"/>
            <w:sz w:val="24"/>
            <w:szCs w:val="24"/>
          </w:rPr>
          <w:t>https://www.un.org</w:t>
        </w:r>
      </w:hyperlink>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United Nations, 2000. Charting the progress of population. Chapter x. Access to safe water.</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1972. </w:t>
      </w:r>
      <w:r>
        <w:rPr>
          <w:rFonts w:ascii="Times New Roman" w:hAnsi="Times New Roman" w:cs="Times New Roman"/>
          <w:i/>
          <w:iCs/>
          <w:sz w:val="24"/>
          <w:szCs w:val="24"/>
        </w:rPr>
        <w:t>Report of the United Nations Conference on the Human Environment</w:t>
      </w:r>
      <w:r>
        <w:rPr>
          <w:rFonts w:ascii="Times New Roman" w:hAnsi="Times New Roman" w:cs="Times New Roman"/>
          <w:sz w:val="24"/>
          <w:szCs w:val="24"/>
        </w:rPr>
        <w:t xml:space="preserve"> (A/CONF.48/14). New York: United Nations.</w:t>
      </w:r>
    </w:p>
    <w:p w:rsidR="003B5441" w:rsidRDefault="004260B0" w:rsidP="00EA2734">
      <w:pPr>
        <w:spacing w:after="14" w:line="240" w:lineRule="auto"/>
        <w:ind w:right="432"/>
        <w:rPr>
          <w:rFonts w:ascii="Times New Roman" w:hAnsi="Times New Roman" w:cs="Times New Roman"/>
          <w:sz w:val="24"/>
          <w:szCs w:val="24"/>
        </w:rPr>
      </w:pPr>
      <w:r>
        <w:rPr>
          <w:rFonts w:ascii="Times New Roman" w:hAnsi="Times New Roman" w:cs="Times New Roman"/>
          <w:sz w:val="24"/>
          <w:szCs w:val="24"/>
        </w:rPr>
        <w:t xml:space="preserve">WHO &amp; UNICEF. (2004). </w:t>
      </w:r>
      <w:r>
        <w:rPr>
          <w:rFonts w:ascii="Times New Roman" w:hAnsi="Times New Roman" w:cs="Times New Roman"/>
          <w:i/>
          <w:sz w:val="24"/>
          <w:szCs w:val="24"/>
        </w:rPr>
        <w:t xml:space="preserve">Joint monitoring </w:t>
      </w:r>
      <w:proofErr w:type="spellStart"/>
      <w:r>
        <w:rPr>
          <w:rFonts w:ascii="Times New Roman" w:hAnsi="Times New Roman" w:cs="Times New Roman"/>
          <w:i/>
          <w:sz w:val="24"/>
          <w:szCs w:val="24"/>
        </w:rPr>
        <w:t>programme</w:t>
      </w:r>
      <w:proofErr w:type="spellEnd"/>
      <w:r>
        <w:rPr>
          <w:rFonts w:ascii="Times New Roman" w:hAnsi="Times New Roman" w:cs="Times New Roman"/>
          <w:i/>
          <w:sz w:val="24"/>
          <w:szCs w:val="24"/>
        </w:rPr>
        <w:t xml:space="preserve"> for water supply and sanitation: Meeting the MDG drinking water and sanitation target</w:t>
      </w:r>
      <w:r>
        <w:rPr>
          <w:rFonts w:ascii="Times New Roman" w:hAnsi="Times New Roman" w:cs="Times New Roman"/>
          <w:sz w:val="24"/>
          <w:szCs w:val="24"/>
        </w:rPr>
        <w:t xml:space="preserve">. A Midterm Assessment of Progress. Geneva, WHO. </w:t>
      </w:r>
    </w:p>
    <w:p w:rsidR="003B5441" w:rsidRDefault="004260B0" w:rsidP="00EA2734">
      <w:pPr>
        <w:spacing w:after="14" w:line="240" w:lineRule="auto"/>
        <w:ind w:right="-15"/>
        <w:rPr>
          <w:rFonts w:ascii="Times New Roman" w:hAnsi="Times New Roman" w:cs="Times New Roman"/>
          <w:sz w:val="24"/>
          <w:szCs w:val="24"/>
        </w:rPr>
      </w:pPr>
      <w:r>
        <w:rPr>
          <w:rFonts w:ascii="Times New Roman" w:hAnsi="Times New Roman" w:cs="Times New Roman"/>
          <w:sz w:val="24"/>
          <w:szCs w:val="24"/>
        </w:rPr>
        <w:t xml:space="preserve">WHO (2004). </w:t>
      </w:r>
      <w:r>
        <w:rPr>
          <w:rFonts w:ascii="Times New Roman" w:hAnsi="Times New Roman" w:cs="Times New Roman"/>
          <w:i/>
          <w:sz w:val="24"/>
          <w:szCs w:val="24"/>
        </w:rPr>
        <w:t>Water supply, water quality, sanitation and hygiene standards.</w:t>
      </w:r>
      <w:r>
        <w:rPr>
          <w:rFonts w:ascii="Times New Roman" w:hAnsi="Times New Roman" w:cs="Times New Roman"/>
          <w:sz w:val="24"/>
          <w:szCs w:val="24"/>
        </w:rPr>
        <w:t xml:space="preserve"> Retrieved from http://www.who.int. </w:t>
      </w:r>
    </w:p>
    <w:p w:rsidR="003B5441" w:rsidRDefault="004260B0" w:rsidP="00EA2734">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and United Nations Children’s Fund. 2023. </w:t>
      </w:r>
      <w:r>
        <w:rPr>
          <w:rFonts w:ascii="Times New Roman" w:hAnsi="Times New Roman" w:cs="Times New Roman"/>
          <w:i/>
          <w:iCs/>
          <w:sz w:val="24"/>
          <w:szCs w:val="24"/>
        </w:rPr>
        <w:t xml:space="preserve">Joint monitoring </w:t>
      </w:r>
      <w:proofErr w:type="spellStart"/>
      <w:r>
        <w:rPr>
          <w:rFonts w:ascii="Times New Roman" w:hAnsi="Times New Roman" w:cs="Times New Roman"/>
          <w:i/>
          <w:iCs/>
          <w:sz w:val="24"/>
          <w:szCs w:val="24"/>
        </w:rPr>
        <w:t>programme</w:t>
      </w:r>
      <w:proofErr w:type="spellEnd"/>
      <w:r>
        <w:rPr>
          <w:rFonts w:ascii="Times New Roman" w:hAnsi="Times New Roman" w:cs="Times New Roman"/>
          <w:i/>
          <w:iCs/>
          <w:sz w:val="24"/>
          <w:szCs w:val="24"/>
        </w:rPr>
        <w:t>. Global water supply and sanitation assessment report</w:t>
      </w:r>
      <w:r>
        <w:rPr>
          <w:rFonts w:ascii="Times New Roman" w:hAnsi="Times New Roman" w:cs="Times New Roman"/>
          <w:sz w:val="24"/>
          <w:szCs w:val="24"/>
        </w:rPr>
        <w:t xml:space="preserve">. Geneva and New York. Retrieved from </w:t>
      </w:r>
      <w:hyperlink r:id="rId12" w:tgtFrame="_new" w:history="1">
        <w:r>
          <w:rPr>
            <w:rStyle w:val="Hyperlink"/>
            <w:rFonts w:ascii="Times New Roman" w:hAnsi="Times New Roman" w:cs="Times New Roman"/>
            <w:sz w:val="24"/>
            <w:szCs w:val="24"/>
          </w:rPr>
          <w:t>http://www.who.int/docstore/water_sanitation_health/GlobalToc.htm</w:t>
        </w:r>
      </w:hyperlink>
    </w:p>
    <w:sectPr w:rsidR="003B5441" w:rsidSect="00EA2734">
      <w:pgSz w:w="11909" w:h="16834" w:code="9"/>
      <w:pgMar w:top="720" w:right="749" w:bottom="810" w:left="1260" w:header="0" w:footer="87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EC03656"/>
    <w:lvl w:ilvl="0" w:tplc="D8805882">
      <w:start w:val="1"/>
      <w:numFmt w:val="bullet"/>
      <w:lvlText w:val="•"/>
      <w:lvlJc w:val="left"/>
      <w:pPr>
        <w:ind w:left="1426"/>
      </w:pPr>
      <w:rPr>
        <w:rFonts w:ascii="Arial" w:eastAsia="Arial" w:hAnsi="Arial" w:cs="Arial"/>
        <w:b w:val="0"/>
        <w:i w:val="0"/>
        <w:color w:val="000000"/>
        <w:sz w:val="22"/>
        <w:u w:val="none" w:color="000000"/>
        <w:bdr w:val="none" w:sz="0" w:space="0" w:color="auto"/>
        <w:shd w:val="clear" w:color="auto" w:fill="auto"/>
        <w:vertAlign w:val="baseline"/>
      </w:rPr>
    </w:lvl>
    <w:lvl w:ilvl="1" w:tplc="E8B86946">
      <w:start w:val="1"/>
      <w:numFmt w:val="bullet"/>
      <w:lvlText w:val="o"/>
      <w:lvlJc w:val="left"/>
      <w:pPr>
        <w:ind w:left="214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0A62C242">
      <w:start w:val="1"/>
      <w:numFmt w:val="bullet"/>
      <w:lvlText w:val="▪"/>
      <w:lvlJc w:val="left"/>
      <w:pPr>
        <w:ind w:left="286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F1A020D8">
      <w:start w:val="1"/>
      <w:numFmt w:val="bullet"/>
      <w:lvlText w:val="•"/>
      <w:lvlJc w:val="left"/>
      <w:pPr>
        <w:ind w:left="3583"/>
      </w:pPr>
      <w:rPr>
        <w:rFonts w:ascii="Arial" w:eastAsia="Arial" w:hAnsi="Arial" w:cs="Arial"/>
        <w:b w:val="0"/>
        <w:i w:val="0"/>
        <w:color w:val="000000"/>
        <w:sz w:val="22"/>
        <w:u w:val="none" w:color="000000"/>
        <w:bdr w:val="none" w:sz="0" w:space="0" w:color="auto"/>
        <w:shd w:val="clear" w:color="auto" w:fill="auto"/>
        <w:vertAlign w:val="baseline"/>
      </w:rPr>
    </w:lvl>
    <w:lvl w:ilvl="4" w:tplc="5F1087AE">
      <w:start w:val="1"/>
      <w:numFmt w:val="bullet"/>
      <w:lvlText w:val="o"/>
      <w:lvlJc w:val="left"/>
      <w:pPr>
        <w:ind w:left="430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7FDA3706">
      <w:start w:val="1"/>
      <w:numFmt w:val="bullet"/>
      <w:lvlText w:val="▪"/>
      <w:lvlJc w:val="left"/>
      <w:pPr>
        <w:ind w:left="502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2A72C0D8">
      <w:start w:val="1"/>
      <w:numFmt w:val="bullet"/>
      <w:lvlText w:val="•"/>
      <w:lvlJc w:val="left"/>
      <w:pPr>
        <w:ind w:left="5743"/>
      </w:pPr>
      <w:rPr>
        <w:rFonts w:ascii="Arial" w:eastAsia="Arial" w:hAnsi="Arial" w:cs="Arial"/>
        <w:b w:val="0"/>
        <w:i w:val="0"/>
        <w:color w:val="000000"/>
        <w:sz w:val="22"/>
        <w:u w:val="none" w:color="000000"/>
        <w:bdr w:val="none" w:sz="0" w:space="0" w:color="auto"/>
        <w:shd w:val="clear" w:color="auto" w:fill="auto"/>
        <w:vertAlign w:val="baseline"/>
      </w:rPr>
    </w:lvl>
    <w:lvl w:ilvl="7" w:tplc="A8508CD8">
      <w:start w:val="1"/>
      <w:numFmt w:val="bullet"/>
      <w:lvlText w:val="o"/>
      <w:lvlJc w:val="left"/>
      <w:pPr>
        <w:ind w:left="646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C38A2210">
      <w:start w:val="1"/>
      <w:numFmt w:val="bullet"/>
      <w:lvlText w:val="▪"/>
      <w:lvlJc w:val="left"/>
      <w:pPr>
        <w:ind w:left="7183"/>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1">
    <w:nsid w:val="00000002"/>
    <w:multiLevelType w:val="multilevel"/>
    <w:tmpl w:val="3210DF8E"/>
    <w:lvl w:ilvl="0">
      <w:start w:val="1"/>
      <w:numFmt w:val="decimal"/>
      <w:lvlText w:val="%1"/>
      <w:lvlJc w:val="right"/>
      <w:pPr>
        <w:ind w:left="720" w:hanging="360"/>
      </w:pPr>
      <w:rPr>
        <w:rFonts w:ascii="Times New Roman" w:eastAsia="Calibri" w:hAnsi="Times New Roman" w:cs="Times New Roman"/>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1E5AE2B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0000004"/>
    <w:multiLevelType w:val="hybridMultilevel"/>
    <w:tmpl w:val="312CE930"/>
    <w:lvl w:ilvl="0" w:tplc="5C42A63E">
      <w:start w:val="1"/>
      <w:numFmt w:val="decimal"/>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0000005"/>
    <w:multiLevelType w:val="hybridMultilevel"/>
    <w:tmpl w:val="62CCC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8D2C46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8C1461BE"/>
    <w:lvl w:ilvl="0" w:tplc="4FA842F0">
      <w:start w:val="1"/>
      <w:numFmt w:val="bullet"/>
      <w:lvlText w:val=""/>
      <w:lvlJc w:val="left"/>
      <w:pPr>
        <w:tabs>
          <w:tab w:val="left" w:pos="720"/>
        </w:tabs>
        <w:ind w:left="720" w:hanging="360"/>
      </w:pPr>
      <w:rPr>
        <w:rFonts w:ascii="Wingdings" w:hAnsi="Wingdings" w:hint="default"/>
      </w:rPr>
    </w:lvl>
    <w:lvl w:ilvl="1" w:tplc="3E4660DC">
      <w:start w:val="1"/>
      <w:numFmt w:val="bullet"/>
      <w:lvlText w:val=""/>
      <w:lvlJc w:val="left"/>
      <w:pPr>
        <w:tabs>
          <w:tab w:val="left" w:pos="1440"/>
        </w:tabs>
        <w:ind w:left="1440" w:hanging="360"/>
      </w:pPr>
      <w:rPr>
        <w:rFonts w:ascii="Wingdings" w:hAnsi="Wingdings" w:hint="default"/>
      </w:rPr>
    </w:lvl>
    <w:lvl w:ilvl="2" w:tplc="327405FA" w:tentative="1">
      <w:start w:val="1"/>
      <w:numFmt w:val="bullet"/>
      <w:lvlText w:val=""/>
      <w:lvlJc w:val="left"/>
      <w:pPr>
        <w:tabs>
          <w:tab w:val="left" w:pos="2160"/>
        </w:tabs>
        <w:ind w:left="2160" w:hanging="360"/>
      </w:pPr>
      <w:rPr>
        <w:rFonts w:ascii="Wingdings" w:hAnsi="Wingdings" w:hint="default"/>
      </w:rPr>
    </w:lvl>
    <w:lvl w:ilvl="3" w:tplc="89449D34" w:tentative="1">
      <w:start w:val="1"/>
      <w:numFmt w:val="bullet"/>
      <w:lvlText w:val=""/>
      <w:lvlJc w:val="left"/>
      <w:pPr>
        <w:tabs>
          <w:tab w:val="left" w:pos="2880"/>
        </w:tabs>
        <w:ind w:left="2880" w:hanging="360"/>
      </w:pPr>
      <w:rPr>
        <w:rFonts w:ascii="Wingdings" w:hAnsi="Wingdings" w:hint="default"/>
      </w:rPr>
    </w:lvl>
    <w:lvl w:ilvl="4" w:tplc="59E668EC" w:tentative="1">
      <w:start w:val="1"/>
      <w:numFmt w:val="bullet"/>
      <w:lvlText w:val=""/>
      <w:lvlJc w:val="left"/>
      <w:pPr>
        <w:tabs>
          <w:tab w:val="left" w:pos="3600"/>
        </w:tabs>
        <w:ind w:left="3600" w:hanging="360"/>
      </w:pPr>
      <w:rPr>
        <w:rFonts w:ascii="Wingdings" w:hAnsi="Wingdings" w:hint="default"/>
      </w:rPr>
    </w:lvl>
    <w:lvl w:ilvl="5" w:tplc="C2083C02" w:tentative="1">
      <w:start w:val="1"/>
      <w:numFmt w:val="bullet"/>
      <w:lvlText w:val=""/>
      <w:lvlJc w:val="left"/>
      <w:pPr>
        <w:tabs>
          <w:tab w:val="left" w:pos="4320"/>
        </w:tabs>
        <w:ind w:left="4320" w:hanging="360"/>
      </w:pPr>
      <w:rPr>
        <w:rFonts w:ascii="Wingdings" w:hAnsi="Wingdings" w:hint="default"/>
      </w:rPr>
    </w:lvl>
    <w:lvl w:ilvl="6" w:tplc="A470E14A" w:tentative="1">
      <w:start w:val="1"/>
      <w:numFmt w:val="bullet"/>
      <w:lvlText w:val=""/>
      <w:lvlJc w:val="left"/>
      <w:pPr>
        <w:tabs>
          <w:tab w:val="left" w:pos="5040"/>
        </w:tabs>
        <w:ind w:left="5040" w:hanging="360"/>
      </w:pPr>
      <w:rPr>
        <w:rFonts w:ascii="Wingdings" w:hAnsi="Wingdings" w:hint="default"/>
      </w:rPr>
    </w:lvl>
    <w:lvl w:ilvl="7" w:tplc="74A2F090" w:tentative="1">
      <w:start w:val="1"/>
      <w:numFmt w:val="bullet"/>
      <w:lvlText w:val=""/>
      <w:lvlJc w:val="left"/>
      <w:pPr>
        <w:tabs>
          <w:tab w:val="left" w:pos="5760"/>
        </w:tabs>
        <w:ind w:left="5760" w:hanging="360"/>
      </w:pPr>
      <w:rPr>
        <w:rFonts w:ascii="Wingdings" w:hAnsi="Wingdings" w:hint="default"/>
      </w:rPr>
    </w:lvl>
    <w:lvl w:ilvl="8" w:tplc="47E8238A" w:tentative="1">
      <w:start w:val="1"/>
      <w:numFmt w:val="bullet"/>
      <w:lvlText w:val=""/>
      <w:lvlJc w:val="left"/>
      <w:pPr>
        <w:tabs>
          <w:tab w:val="left" w:pos="6480"/>
        </w:tabs>
        <w:ind w:left="6480" w:hanging="360"/>
      </w:pPr>
      <w:rPr>
        <w:rFonts w:ascii="Wingdings" w:hAnsi="Wingdings" w:hint="default"/>
      </w:rPr>
    </w:lvl>
  </w:abstractNum>
  <w:abstractNum w:abstractNumId="7">
    <w:nsid w:val="00000008"/>
    <w:multiLevelType w:val="multilevel"/>
    <w:tmpl w:val="F2309D4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hybridMultilevel"/>
    <w:tmpl w:val="91B40950"/>
    <w:lvl w:ilvl="0" w:tplc="7F5452B2">
      <w:start w:val="1"/>
      <w:numFmt w:val="lowerLetter"/>
      <w:lvlText w:val="%1."/>
      <w:lvlJc w:val="left"/>
      <w:pPr>
        <w:ind w:left="852"/>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E585C9E">
      <w:start w:val="1"/>
      <w:numFmt w:val="lowerLetter"/>
      <w:lvlText w:val="%2"/>
      <w:lvlJc w:val="left"/>
      <w:pPr>
        <w:ind w:left="17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6D0033CA">
      <w:start w:val="1"/>
      <w:numFmt w:val="lowerRoman"/>
      <w:lvlText w:val="%3"/>
      <w:lvlJc w:val="left"/>
      <w:pPr>
        <w:ind w:left="24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80A5218">
      <w:start w:val="1"/>
      <w:numFmt w:val="decimal"/>
      <w:lvlText w:val="%4"/>
      <w:lvlJc w:val="left"/>
      <w:pPr>
        <w:ind w:left="31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C2A60B62">
      <w:start w:val="1"/>
      <w:numFmt w:val="lowerLetter"/>
      <w:lvlText w:val="%5"/>
      <w:lvlJc w:val="left"/>
      <w:pPr>
        <w:ind w:left="386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7403972">
      <w:start w:val="1"/>
      <w:numFmt w:val="lowerRoman"/>
      <w:lvlText w:val="%6"/>
      <w:lvlJc w:val="left"/>
      <w:pPr>
        <w:ind w:left="458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434AC9C8">
      <w:start w:val="1"/>
      <w:numFmt w:val="decimal"/>
      <w:lvlText w:val="%7"/>
      <w:lvlJc w:val="left"/>
      <w:pPr>
        <w:ind w:left="53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8E527C52">
      <w:start w:val="1"/>
      <w:numFmt w:val="lowerLetter"/>
      <w:lvlText w:val="%8"/>
      <w:lvlJc w:val="left"/>
      <w:pPr>
        <w:ind w:left="60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CADC06AE">
      <w:start w:val="1"/>
      <w:numFmt w:val="lowerRoman"/>
      <w:lvlText w:val="%9"/>
      <w:lvlJc w:val="left"/>
      <w:pPr>
        <w:ind w:left="67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9">
    <w:nsid w:val="0000000A"/>
    <w:multiLevelType w:val="hybridMultilevel"/>
    <w:tmpl w:val="8D46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6E36A09A"/>
    <w:lvl w:ilvl="0" w:tplc="16563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162CF914"/>
    <w:lvl w:ilvl="0" w:tplc="AB2419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2BCE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450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63AC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666158E"/>
    <w:lvl w:ilvl="0" w:tplc="9BD836A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882A15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7CFE7CCC"/>
    <w:lvl w:ilvl="0" w:tplc="F15011A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FCE6870C"/>
    <w:lvl w:ilvl="0" w:tplc="50A4F7C4">
      <w:start w:val="1"/>
      <w:numFmt w:val="lowerLetter"/>
      <w:lvlText w:val="%1)"/>
      <w:lvlJc w:val="left"/>
      <w:pPr>
        <w:ind w:left="14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1" w:tplc="CB38B2CE">
      <w:start w:val="1"/>
      <w:numFmt w:val="lowerLetter"/>
      <w:lvlText w:val="%2"/>
      <w:lvlJc w:val="left"/>
      <w:pPr>
        <w:ind w:left="21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2" w:tplc="F9E67732">
      <w:start w:val="1"/>
      <w:numFmt w:val="lowerRoman"/>
      <w:lvlText w:val="%3"/>
      <w:lvlJc w:val="left"/>
      <w:pPr>
        <w:ind w:left="28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3" w:tplc="3BF0BA70">
      <w:start w:val="1"/>
      <w:numFmt w:val="decimal"/>
      <w:lvlText w:val="%4"/>
      <w:lvlJc w:val="left"/>
      <w:pPr>
        <w:ind w:left="35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4" w:tplc="DEC4CA96">
      <w:start w:val="1"/>
      <w:numFmt w:val="lowerLetter"/>
      <w:lvlText w:val="%5"/>
      <w:lvlJc w:val="left"/>
      <w:pPr>
        <w:ind w:left="430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5" w:tplc="5DCE0780">
      <w:start w:val="1"/>
      <w:numFmt w:val="lowerRoman"/>
      <w:lvlText w:val="%6"/>
      <w:lvlJc w:val="left"/>
      <w:pPr>
        <w:ind w:left="50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6" w:tplc="3DECF110">
      <w:start w:val="1"/>
      <w:numFmt w:val="decimal"/>
      <w:lvlText w:val="%7"/>
      <w:lvlJc w:val="left"/>
      <w:pPr>
        <w:ind w:left="57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7" w:tplc="A27E62F6">
      <w:start w:val="1"/>
      <w:numFmt w:val="lowerLetter"/>
      <w:lvlText w:val="%8"/>
      <w:lvlJc w:val="left"/>
      <w:pPr>
        <w:ind w:left="64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8" w:tplc="042A128A">
      <w:start w:val="1"/>
      <w:numFmt w:val="lowerRoman"/>
      <w:lvlText w:val="%9"/>
      <w:lvlJc w:val="left"/>
      <w:pPr>
        <w:ind w:left="71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abstractNum>
  <w:abstractNum w:abstractNumId="19">
    <w:nsid w:val="00000014"/>
    <w:multiLevelType w:val="hybridMultilevel"/>
    <w:tmpl w:val="2722AFD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00000015"/>
    <w:multiLevelType w:val="hybridMultilevel"/>
    <w:tmpl w:val="AB14C254"/>
    <w:lvl w:ilvl="0" w:tplc="912485BA">
      <w:start w:val="1"/>
      <w:numFmt w:val="bullet"/>
      <w:lvlText w:val=""/>
      <w:lvlJc w:val="left"/>
      <w:pPr>
        <w:tabs>
          <w:tab w:val="left" w:pos="720"/>
        </w:tabs>
        <w:ind w:left="720" w:hanging="360"/>
      </w:pPr>
      <w:rPr>
        <w:rFonts w:ascii="Wingdings" w:hAnsi="Wingdings" w:hint="default"/>
      </w:rPr>
    </w:lvl>
    <w:lvl w:ilvl="1" w:tplc="A6A6A070">
      <w:start w:val="1"/>
      <w:numFmt w:val="bullet"/>
      <w:lvlText w:val=""/>
      <w:lvlJc w:val="left"/>
      <w:pPr>
        <w:tabs>
          <w:tab w:val="left" w:pos="1440"/>
        </w:tabs>
        <w:ind w:left="1440" w:hanging="360"/>
      </w:pPr>
      <w:rPr>
        <w:rFonts w:ascii="Wingdings" w:hAnsi="Wingdings" w:hint="default"/>
      </w:rPr>
    </w:lvl>
    <w:lvl w:ilvl="2" w:tplc="5564406C" w:tentative="1">
      <w:start w:val="1"/>
      <w:numFmt w:val="bullet"/>
      <w:lvlText w:val=""/>
      <w:lvlJc w:val="left"/>
      <w:pPr>
        <w:tabs>
          <w:tab w:val="left" w:pos="2160"/>
        </w:tabs>
        <w:ind w:left="2160" w:hanging="360"/>
      </w:pPr>
      <w:rPr>
        <w:rFonts w:ascii="Wingdings" w:hAnsi="Wingdings" w:hint="default"/>
      </w:rPr>
    </w:lvl>
    <w:lvl w:ilvl="3" w:tplc="F19EDB1C" w:tentative="1">
      <w:start w:val="1"/>
      <w:numFmt w:val="bullet"/>
      <w:lvlText w:val=""/>
      <w:lvlJc w:val="left"/>
      <w:pPr>
        <w:tabs>
          <w:tab w:val="left" w:pos="2880"/>
        </w:tabs>
        <w:ind w:left="2880" w:hanging="360"/>
      </w:pPr>
      <w:rPr>
        <w:rFonts w:ascii="Wingdings" w:hAnsi="Wingdings" w:hint="default"/>
      </w:rPr>
    </w:lvl>
    <w:lvl w:ilvl="4" w:tplc="7B527894" w:tentative="1">
      <w:start w:val="1"/>
      <w:numFmt w:val="bullet"/>
      <w:lvlText w:val=""/>
      <w:lvlJc w:val="left"/>
      <w:pPr>
        <w:tabs>
          <w:tab w:val="left" w:pos="3600"/>
        </w:tabs>
        <w:ind w:left="3600" w:hanging="360"/>
      </w:pPr>
      <w:rPr>
        <w:rFonts w:ascii="Wingdings" w:hAnsi="Wingdings" w:hint="default"/>
      </w:rPr>
    </w:lvl>
    <w:lvl w:ilvl="5" w:tplc="436AA2AA" w:tentative="1">
      <w:start w:val="1"/>
      <w:numFmt w:val="bullet"/>
      <w:lvlText w:val=""/>
      <w:lvlJc w:val="left"/>
      <w:pPr>
        <w:tabs>
          <w:tab w:val="left" w:pos="4320"/>
        </w:tabs>
        <w:ind w:left="4320" w:hanging="360"/>
      </w:pPr>
      <w:rPr>
        <w:rFonts w:ascii="Wingdings" w:hAnsi="Wingdings" w:hint="default"/>
      </w:rPr>
    </w:lvl>
    <w:lvl w:ilvl="6" w:tplc="BD945EF2" w:tentative="1">
      <w:start w:val="1"/>
      <w:numFmt w:val="bullet"/>
      <w:lvlText w:val=""/>
      <w:lvlJc w:val="left"/>
      <w:pPr>
        <w:tabs>
          <w:tab w:val="left" w:pos="5040"/>
        </w:tabs>
        <w:ind w:left="5040" w:hanging="360"/>
      </w:pPr>
      <w:rPr>
        <w:rFonts w:ascii="Wingdings" w:hAnsi="Wingdings" w:hint="default"/>
      </w:rPr>
    </w:lvl>
    <w:lvl w:ilvl="7" w:tplc="03EE3594" w:tentative="1">
      <w:start w:val="1"/>
      <w:numFmt w:val="bullet"/>
      <w:lvlText w:val=""/>
      <w:lvlJc w:val="left"/>
      <w:pPr>
        <w:tabs>
          <w:tab w:val="left" w:pos="5760"/>
        </w:tabs>
        <w:ind w:left="5760" w:hanging="360"/>
      </w:pPr>
      <w:rPr>
        <w:rFonts w:ascii="Wingdings" w:hAnsi="Wingdings" w:hint="default"/>
      </w:rPr>
    </w:lvl>
    <w:lvl w:ilvl="8" w:tplc="E53268D2" w:tentative="1">
      <w:start w:val="1"/>
      <w:numFmt w:val="bullet"/>
      <w:lvlText w:val=""/>
      <w:lvlJc w:val="left"/>
      <w:pPr>
        <w:tabs>
          <w:tab w:val="left" w:pos="6480"/>
        </w:tabs>
        <w:ind w:left="6480" w:hanging="360"/>
      </w:pPr>
      <w:rPr>
        <w:rFonts w:ascii="Wingdings" w:hAnsi="Wingdings" w:hint="default"/>
      </w:rPr>
    </w:lvl>
  </w:abstractNum>
  <w:abstractNum w:abstractNumId="21">
    <w:nsid w:val="00000016"/>
    <w:multiLevelType w:val="hybridMultilevel"/>
    <w:tmpl w:val="95AA04C4"/>
    <w:lvl w:ilvl="0" w:tplc="1E064FAC">
      <w:start w:val="1"/>
      <w:numFmt w:val="lowerLetter"/>
      <w:lvlText w:val="%1)"/>
      <w:lvlJc w:val="left"/>
      <w:pPr>
        <w:ind w:left="14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1" w:tplc="FEC68E92">
      <w:start w:val="1"/>
      <w:numFmt w:val="lowerLetter"/>
      <w:lvlText w:val="%2"/>
      <w:lvlJc w:val="left"/>
      <w:pPr>
        <w:ind w:left="21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2" w:tplc="1FA67428">
      <w:start w:val="1"/>
      <w:numFmt w:val="lowerRoman"/>
      <w:lvlText w:val="%3"/>
      <w:lvlJc w:val="left"/>
      <w:pPr>
        <w:ind w:left="28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3" w:tplc="867CBE10">
      <w:start w:val="1"/>
      <w:numFmt w:val="decimal"/>
      <w:lvlText w:val="%4"/>
      <w:lvlJc w:val="left"/>
      <w:pPr>
        <w:ind w:left="35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4" w:tplc="10D8B056">
      <w:start w:val="1"/>
      <w:numFmt w:val="lowerLetter"/>
      <w:lvlText w:val="%5"/>
      <w:lvlJc w:val="left"/>
      <w:pPr>
        <w:ind w:left="430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5" w:tplc="7C7C1FA6">
      <w:start w:val="1"/>
      <w:numFmt w:val="lowerRoman"/>
      <w:lvlText w:val="%6"/>
      <w:lvlJc w:val="left"/>
      <w:pPr>
        <w:ind w:left="50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6" w:tplc="A71C603E">
      <w:start w:val="1"/>
      <w:numFmt w:val="decimal"/>
      <w:lvlText w:val="%7"/>
      <w:lvlJc w:val="left"/>
      <w:pPr>
        <w:ind w:left="57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7" w:tplc="911A201C">
      <w:start w:val="1"/>
      <w:numFmt w:val="lowerLetter"/>
      <w:lvlText w:val="%8"/>
      <w:lvlJc w:val="left"/>
      <w:pPr>
        <w:ind w:left="64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8" w:tplc="5C0EECDC">
      <w:start w:val="1"/>
      <w:numFmt w:val="lowerRoman"/>
      <w:lvlText w:val="%9"/>
      <w:lvlJc w:val="left"/>
      <w:pPr>
        <w:ind w:left="71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abstractNum>
  <w:abstractNum w:abstractNumId="22">
    <w:nsid w:val="00000017"/>
    <w:multiLevelType w:val="hybridMultilevel"/>
    <w:tmpl w:val="17708C3A"/>
    <w:lvl w:ilvl="0" w:tplc="EDFC68DE">
      <w:start w:val="1"/>
      <w:numFmt w:val="decimal"/>
      <w:lvlText w:val="%1."/>
      <w:lvlJc w:val="left"/>
      <w:pPr>
        <w:ind w:left="1080" w:hanging="72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multilevel"/>
    <w:tmpl w:val="8A36A6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nsid w:val="00000019"/>
    <w:multiLevelType w:val="hybridMultilevel"/>
    <w:tmpl w:val="37AA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multilevel"/>
    <w:tmpl w:val="91BC645E"/>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0000001B"/>
    <w:multiLevelType w:val="multilevel"/>
    <w:tmpl w:val="72547F68"/>
    <w:lvl w:ilvl="0">
      <w:start w:val="1"/>
      <w:numFmt w:val="decimal"/>
      <w:lvlText w:val="%1"/>
      <w:lvlJc w:val="left"/>
      <w:pPr>
        <w:ind w:left="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27">
    <w:nsid w:val="0000001C"/>
    <w:multiLevelType w:val="hybridMultilevel"/>
    <w:tmpl w:val="66505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6BCE2056"/>
    <w:lvl w:ilvl="0" w:tplc="063A5C48">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9218427A">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CB505C9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054EE6F8">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704EF4D4">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EA30C57E">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E8909604">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B43C0DD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8382A252">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29">
    <w:nsid w:val="0000001E"/>
    <w:multiLevelType w:val="hybridMultilevel"/>
    <w:tmpl w:val="AD7CDD9A"/>
    <w:lvl w:ilvl="0" w:tplc="FF286480">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FB6ADC52">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D00AB236">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4F169156">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2E76A9D8">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5E58B652">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F7EE1A80">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FFBC890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6A54A1F4">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30">
    <w:nsid w:val="0000001F"/>
    <w:multiLevelType w:val="multilevel"/>
    <w:tmpl w:val="7D268612"/>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0000020"/>
    <w:multiLevelType w:val="hybridMultilevel"/>
    <w:tmpl w:val="01FA4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0000021"/>
    <w:multiLevelType w:val="hybridMultilevel"/>
    <w:tmpl w:val="91B40950"/>
    <w:lvl w:ilvl="0" w:tplc="7F5452B2">
      <w:start w:val="1"/>
      <w:numFmt w:val="lowerLetter"/>
      <w:lvlText w:val="%1."/>
      <w:lvlJc w:val="left"/>
      <w:pPr>
        <w:ind w:left="119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E585C9E">
      <w:start w:val="1"/>
      <w:numFmt w:val="lowerLetter"/>
      <w:lvlText w:val="%2"/>
      <w:lvlJc w:val="left"/>
      <w:pPr>
        <w:ind w:left="17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6D0033CA">
      <w:start w:val="1"/>
      <w:numFmt w:val="lowerRoman"/>
      <w:lvlText w:val="%3"/>
      <w:lvlJc w:val="left"/>
      <w:pPr>
        <w:ind w:left="24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80A5218">
      <w:start w:val="1"/>
      <w:numFmt w:val="decimal"/>
      <w:lvlText w:val="%4"/>
      <w:lvlJc w:val="left"/>
      <w:pPr>
        <w:ind w:left="31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C2A60B62">
      <w:start w:val="1"/>
      <w:numFmt w:val="lowerLetter"/>
      <w:lvlText w:val="%5"/>
      <w:lvlJc w:val="left"/>
      <w:pPr>
        <w:ind w:left="386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7403972">
      <w:start w:val="1"/>
      <w:numFmt w:val="lowerRoman"/>
      <w:lvlText w:val="%6"/>
      <w:lvlJc w:val="left"/>
      <w:pPr>
        <w:ind w:left="458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434AC9C8">
      <w:start w:val="1"/>
      <w:numFmt w:val="decimal"/>
      <w:lvlText w:val="%7"/>
      <w:lvlJc w:val="left"/>
      <w:pPr>
        <w:ind w:left="530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8E527C52">
      <w:start w:val="1"/>
      <w:numFmt w:val="lowerLetter"/>
      <w:lvlText w:val="%8"/>
      <w:lvlJc w:val="left"/>
      <w:pPr>
        <w:ind w:left="602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CADC06AE">
      <w:start w:val="1"/>
      <w:numFmt w:val="lowerRoman"/>
      <w:lvlText w:val="%9"/>
      <w:lvlJc w:val="left"/>
      <w:pPr>
        <w:ind w:left="674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33">
    <w:nsid w:val="00000022"/>
    <w:multiLevelType w:val="hybridMultilevel"/>
    <w:tmpl w:val="2E56DEE2"/>
    <w:lvl w:ilvl="0" w:tplc="2C565200">
      <w:start w:val="1"/>
      <w:numFmt w:val="lowerLetter"/>
      <w:lvlText w:val="%1)"/>
      <w:lvlJc w:val="left"/>
      <w:pPr>
        <w:ind w:left="14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1" w:tplc="2AE4CB04">
      <w:start w:val="1"/>
      <w:numFmt w:val="lowerLetter"/>
      <w:lvlText w:val="%2"/>
      <w:lvlJc w:val="left"/>
      <w:pPr>
        <w:ind w:left="21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2" w:tplc="0636828E">
      <w:start w:val="1"/>
      <w:numFmt w:val="lowerRoman"/>
      <w:lvlText w:val="%3"/>
      <w:lvlJc w:val="left"/>
      <w:pPr>
        <w:ind w:left="28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3" w:tplc="039E2D0C">
      <w:start w:val="1"/>
      <w:numFmt w:val="decimal"/>
      <w:lvlText w:val="%4"/>
      <w:lvlJc w:val="left"/>
      <w:pPr>
        <w:ind w:left="35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4" w:tplc="6E08C8E6">
      <w:start w:val="1"/>
      <w:numFmt w:val="lowerLetter"/>
      <w:lvlText w:val="%5"/>
      <w:lvlJc w:val="left"/>
      <w:pPr>
        <w:ind w:left="430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5" w:tplc="AC525D86">
      <w:start w:val="1"/>
      <w:numFmt w:val="lowerRoman"/>
      <w:lvlText w:val="%6"/>
      <w:lvlJc w:val="left"/>
      <w:pPr>
        <w:ind w:left="502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6" w:tplc="79762B70">
      <w:start w:val="1"/>
      <w:numFmt w:val="decimal"/>
      <w:lvlText w:val="%7"/>
      <w:lvlJc w:val="left"/>
      <w:pPr>
        <w:ind w:left="574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7" w:tplc="F056AF1E">
      <w:start w:val="1"/>
      <w:numFmt w:val="lowerLetter"/>
      <w:lvlText w:val="%8"/>
      <w:lvlJc w:val="left"/>
      <w:pPr>
        <w:ind w:left="646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lvl w:ilvl="8" w:tplc="AE2C3F70">
      <w:start w:val="1"/>
      <w:numFmt w:val="lowerRoman"/>
      <w:lvlText w:val="%9"/>
      <w:lvlJc w:val="left"/>
      <w:pPr>
        <w:ind w:left="7185"/>
      </w:pPr>
      <w:rPr>
        <w:rFonts w:ascii="Times New Roman" w:eastAsia="Times New Roman" w:hAnsi="Times New Roman" w:cs="Times New Roman"/>
        <w:b w:val="0"/>
        <w:i w:val="0"/>
        <w:color w:val="000000"/>
        <w:sz w:val="22"/>
        <w:u w:val="none" w:color="000000"/>
        <w:bdr w:val="none" w:sz="0" w:space="0" w:color="auto"/>
        <w:shd w:val="clear" w:color="auto" w:fill="auto"/>
        <w:vertAlign w:val="baseline"/>
      </w:rPr>
    </w:lvl>
  </w:abstractNum>
  <w:abstractNum w:abstractNumId="34">
    <w:nsid w:val="00000023"/>
    <w:multiLevelType w:val="hybridMultilevel"/>
    <w:tmpl w:val="D89C97C6"/>
    <w:lvl w:ilvl="0" w:tplc="19984086">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D6087464">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967E0DC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47F29192">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F8CAF550">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C832A898">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64347BAA">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B770FBB0">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49D03386">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35">
    <w:nsid w:val="00000024"/>
    <w:multiLevelType w:val="multilevel"/>
    <w:tmpl w:val="3924751C"/>
    <w:lvl w:ilvl="0">
      <w:start w:val="2"/>
      <w:numFmt w:val="decimal"/>
      <w:lvlText w:val="%1"/>
      <w:lvlJc w:val="left"/>
      <w:pPr>
        <w:ind w:left="480" w:hanging="480"/>
      </w:pPr>
      <w:rPr>
        <w:rFonts w:hint="default"/>
        <w:b/>
      </w:rPr>
    </w:lvl>
    <w:lvl w:ilvl="1">
      <w:start w:val="2"/>
      <w:numFmt w:val="decimal"/>
      <w:lvlText w:val="%1.%2"/>
      <w:lvlJc w:val="left"/>
      <w:pPr>
        <w:ind w:left="510" w:hanging="480"/>
      </w:pPr>
      <w:rPr>
        <w:rFonts w:hint="default"/>
        <w:b/>
      </w:rPr>
    </w:lvl>
    <w:lvl w:ilvl="2">
      <w:start w:val="8"/>
      <w:numFmt w:val="decimal"/>
      <w:lvlText w:val="%1.%2.%3"/>
      <w:lvlJc w:val="left"/>
      <w:pPr>
        <w:ind w:left="780" w:hanging="720"/>
      </w:pPr>
      <w:rPr>
        <w:rFonts w:hint="default"/>
        <w:b/>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b/>
      </w:rPr>
    </w:lvl>
    <w:lvl w:ilvl="5">
      <w:start w:val="1"/>
      <w:numFmt w:val="decimal"/>
      <w:lvlText w:val="%1.%2.%3.%4.%5.%6"/>
      <w:lvlJc w:val="left"/>
      <w:pPr>
        <w:ind w:left="1230" w:hanging="1080"/>
      </w:pPr>
      <w:rPr>
        <w:rFonts w:hint="default"/>
        <w:b/>
      </w:rPr>
    </w:lvl>
    <w:lvl w:ilvl="6">
      <w:start w:val="1"/>
      <w:numFmt w:val="decimal"/>
      <w:lvlText w:val="%1.%2.%3.%4.%5.%6.%7"/>
      <w:lvlJc w:val="left"/>
      <w:pPr>
        <w:ind w:left="1620" w:hanging="1440"/>
      </w:pPr>
      <w:rPr>
        <w:rFonts w:hint="default"/>
        <w:b/>
      </w:rPr>
    </w:lvl>
    <w:lvl w:ilvl="7">
      <w:start w:val="1"/>
      <w:numFmt w:val="decimal"/>
      <w:lvlText w:val="%1.%2.%3.%4.%5.%6.%7.%8"/>
      <w:lvlJc w:val="left"/>
      <w:pPr>
        <w:ind w:left="1650" w:hanging="1440"/>
      </w:pPr>
      <w:rPr>
        <w:rFonts w:hint="default"/>
        <w:b/>
      </w:rPr>
    </w:lvl>
    <w:lvl w:ilvl="8">
      <w:start w:val="1"/>
      <w:numFmt w:val="decimal"/>
      <w:lvlText w:val="%1.%2.%3.%4.%5.%6.%7.%8.%9"/>
      <w:lvlJc w:val="left"/>
      <w:pPr>
        <w:ind w:left="2040" w:hanging="1800"/>
      </w:pPr>
      <w:rPr>
        <w:rFonts w:hint="default"/>
        <w:b/>
      </w:rPr>
    </w:lvl>
  </w:abstractNum>
  <w:abstractNum w:abstractNumId="36">
    <w:nsid w:val="00000025"/>
    <w:multiLevelType w:val="hybridMultilevel"/>
    <w:tmpl w:val="D616C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6"/>
    <w:multiLevelType w:val="hybridMultilevel"/>
    <w:tmpl w:val="BCF22BA4"/>
    <w:lvl w:ilvl="0" w:tplc="A84256AA">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46769B7A">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21563DA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33F6F114">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0BDEB910">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15EEAF26">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B5F4C916">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F5F67F6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2718073A">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38">
    <w:nsid w:val="00000027"/>
    <w:multiLevelType w:val="hybridMultilevel"/>
    <w:tmpl w:val="24E0F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multilevel"/>
    <w:tmpl w:val="3D74FEB2"/>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40">
    <w:nsid w:val="00000029"/>
    <w:multiLevelType w:val="hybridMultilevel"/>
    <w:tmpl w:val="23A4BFC8"/>
    <w:lvl w:ilvl="0" w:tplc="15E8BA22">
      <w:start w:val="1"/>
      <w:numFmt w:val="bullet"/>
      <w:lvlText w:val="•"/>
      <w:lvlJc w:val="left"/>
      <w:pPr>
        <w:ind w:left="360"/>
      </w:pPr>
      <w:rPr>
        <w:rFonts w:ascii="Wingdings" w:eastAsia="Wingdings" w:hAnsi="Wingdings" w:cs="Wingdings"/>
        <w:b w:val="0"/>
        <w:i w:val="0"/>
        <w:color w:val="000000"/>
        <w:sz w:val="22"/>
        <w:u w:val="none" w:color="000000"/>
        <w:bdr w:val="none" w:sz="0" w:space="0" w:color="auto"/>
        <w:shd w:val="clear" w:color="auto" w:fill="auto"/>
        <w:vertAlign w:val="baseline"/>
      </w:rPr>
    </w:lvl>
    <w:lvl w:ilvl="1" w:tplc="507AD750">
      <w:start w:val="1"/>
      <w:numFmt w:val="bullet"/>
      <w:lvlText w:val="o"/>
      <w:lvlJc w:val="left"/>
      <w:pPr>
        <w:ind w:left="1260"/>
      </w:pPr>
      <w:rPr>
        <w:rFonts w:ascii="Wingdings" w:eastAsia="Wingdings" w:hAnsi="Wingdings" w:cs="Wingdings"/>
        <w:b w:val="0"/>
        <w:i w:val="0"/>
        <w:color w:val="000000"/>
        <w:sz w:val="22"/>
        <w:u w:val="none" w:color="000000"/>
        <w:bdr w:val="none" w:sz="0" w:space="0" w:color="auto"/>
        <w:shd w:val="clear" w:color="auto" w:fill="auto"/>
        <w:vertAlign w:val="baseline"/>
      </w:rPr>
    </w:lvl>
    <w:lvl w:ilvl="2" w:tplc="BB948BA6">
      <w:start w:val="1"/>
      <w:numFmt w:val="bullet"/>
      <w:lvlText w:val=""/>
      <w:lvlJc w:val="left"/>
      <w:pPr>
        <w:ind w:left="2160"/>
      </w:pPr>
      <w:rPr>
        <w:rFonts w:ascii="Wingdings" w:eastAsia="Wingdings" w:hAnsi="Wingdings" w:cs="Wingdings"/>
        <w:b w:val="0"/>
        <w:i w:val="0"/>
        <w:color w:val="000000"/>
        <w:sz w:val="22"/>
        <w:u w:val="none" w:color="000000"/>
        <w:bdr w:val="none" w:sz="0" w:space="0" w:color="auto"/>
        <w:shd w:val="clear" w:color="auto" w:fill="auto"/>
        <w:vertAlign w:val="baseline"/>
      </w:rPr>
    </w:lvl>
    <w:lvl w:ilvl="3" w:tplc="E3C21162">
      <w:start w:val="1"/>
      <w:numFmt w:val="bullet"/>
      <w:lvlText w:val="•"/>
      <w:lvlJc w:val="left"/>
      <w:pPr>
        <w:ind w:left="2880"/>
      </w:pPr>
      <w:rPr>
        <w:rFonts w:ascii="Wingdings" w:eastAsia="Wingdings" w:hAnsi="Wingdings" w:cs="Wingdings"/>
        <w:b w:val="0"/>
        <w:i w:val="0"/>
        <w:color w:val="000000"/>
        <w:sz w:val="22"/>
        <w:u w:val="none" w:color="000000"/>
        <w:bdr w:val="none" w:sz="0" w:space="0" w:color="auto"/>
        <w:shd w:val="clear" w:color="auto" w:fill="auto"/>
        <w:vertAlign w:val="baseline"/>
      </w:rPr>
    </w:lvl>
    <w:lvl w:ilvl="4" w:tplc="1D7C9ED6">
      <w:start w:val="1"/>
      <w:numFmt w:val="bullet"/>
      <w:lvlText w:val="o"/>
      <w:lvlJc w:val="left"/>
      <w:pPr>
        <w:ind w:left="3600"/>
      </w:pPr>
      <w:rPr>
        <w:rFonts w:ascii="Wingdings" w:eastAsia="Wingdings" w:hAnsi="Wingdings" w:cs="Wingdings"/>
        <w:b w:val="0"/>
        <w:i w:val="0"/>
        <w:color w:val="000000"/>
        <w:sz w:val="22"/>
        <w:u w:val="none" w:color="000000"/>
        <w:bdr w:val="none" w:sz="0" w:space="0" w:color="auto"/>
        <w:shd w:val="clear" w:color="auto" w:fill="auto"/>
        <w:vertAlign w:val="baseline"/>
      </w:rPr>
    </w:lvl>
    <w:lvl w:ilvl="5" w:tplc="FF16B676">
      <w:start w:val="1"/>
      <w:numFmt w:val="bullet"/>
      <w:lvlText w:val="▪"/>
      <w:lvlJc w:val="left"/>
      <w:pPr>
        <w:ind w:left="4320"/>
      </w:pPr>
      <w:rPr>
        <w:rFonts w:ascii="Wingdings" w:eastAsia="Wingdings" w:hAnsi="Wingdings" w:cs="Wingdings"/>
        <w:b w:val="0"/>
        <w:i w:val="0"/>
        <w:color w:val="000000"/>
        <w:sz w:val="22"/>
        <w:u w:val="none" w:color="000000"/>
        <w:bdr w:val="none" w:sz="0" w:space="0" w:color="auto"/>
        <w:shd w:val="clear" w:color="auto" w:fill="auto"/>
        <w:vertAlign w:val="baseline"/>
      </w:rPr>
    </w:lvl>
    <w:lvl w:ilvl="6" w:tplc="738AED40">
      <w:start w:val="1"/>
      <w:numFmt w:val="bullet"/>
      <w:lvlText w:val="•"/>
      <w:lvlJc w:val="left"/>
      <w:pPr>
        <w:ind w:left="5040"/>
      </w:pPr>
      <w:rPr>
        <w:rFonts w:ascii="Wingdings" w:eastAsia="Wingdings" w:hAnsi="Wingdings" w:cs="Wingdings"/>
        <w:b w:val="0"/>
        <w:i w:val="0"/>
        <w:color w:val="000000"/>
        <w:sz w:val="22"/>
        <w:u w:val="none" w:color="000000"/>
        <w:bdr w:val="none" w:sz="0" w:space="0" w:color="auto"/>
        <w:shd w:val="clear" w:color="auto" w:fill="auto"/>
        <w:vertAlign w:val="baseline"/>
      </w:rPr>
    </w:lvl>
    <w:lvl w:ilvl="7" w:tplc="6D76CD98">
      <w:start w:val="1"/>
      <w:numFmt w:val="bullet"/>
      <w:lvlText w:val="o"/>
      <w:lvlJc w:val="left"/>
      <w:pPr>
        <w:ind w:left="5760"/>
      </w:pPr>
      <w:rPr>
        <w:rFonts w:ascii="Wingdings" w:eastAsia="Wingdings" w:hAnsi="Wingdings" w:cs="Wingdings"/>
        <w:b w:val="0"/>
        <w:i w:val="0"/>
        <w:color w:val="000000"/>
        <w:sz w:val="22"/>
        <w:u w:val="none" w:color="000000"/>
        <w:bdr w:val="none" w:sz="0" w:space="0" w:color="auto"/>
        <w:shd w:val="clear" w:color="auto" w:fill="auto"/>
        <w:vertAlign w:val="baseline"/>
      </w:rPr>
    </w:lvl>
    <w:lvl w:ilvl="8" w:tplc="F96ADFA8">
      <w:start w:val="1"/>
      <w:numFmt w:val="bullet"/>
      <w:lvlText w:val="▪"/>
      <w:lvlJc w:val="left"/>
      <w:pPr>
        <w:ind w:left="6480"/>
      </w:pPr>
      <w:rPr>
        <w:rFonts w:ascii="Wingdings" w:eastAsia="Wingdings" w:hAnsi="Wingdings" w:cs="Wingdings"/>
        <w:b w:val="0"/>
        <w:i w:val="0"/>
        <w:color w:val="000000"/>
        <w:sz w:val="22"/>
        <w:u w:val="none" w:color="000000"/>
        <w:bdr w:val="none" w:sz="0" w:space="0" w:color="auto"/>
        <w:shd w:val="clear" w:color="auto" w:fill="auto"/>
        <w:vertAlign w:val="baseline"/>
      </w:rPr>
    </w:lvl>
  </w:abstractNum>
  <w:abstractNum w:abstractNumId="41">
    <w:nsid w:val="0000002A"/>
    <w:multiLevelType w:val="hybridMultilevel"/>
    <w:tmpl w:val="6C4AAA82"/>
    <w:lvl w:ilvl="0" w:tplc="BB88DC3E">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E26A8082">
      <w:start w:val="1"/>
      <w:numFmt w:val="bullet"/>
      <w:lvlText w:val=""/>
      <w:lvlJc w:val="left"/>
      <w:pPr>
        <w:ind w:left="2160"/>
      </w:pPr>
      <w:rPr>
        <w:rFonts w:ascii="Wingdings" w:eastAsia="Wingdings" w:hAnsi="Wingdings" w:cs="Wingdings"/>
        <w:b w:val="0"/>
        <w:i w:val="0"/>
        <w:color w:val="000000"/>
        <w:sz w:val="22"/>
        <w:u w:val="none" w:color="000000"/>
        <w:bdr w:val="none" w:sz="0" w:space="0" w:color="auto"/>
        <w:shd w:val="clear" w:color="auto" w:fill="auto"/>
        <w:vertAlign w:val="baseline"/>
      </w:rPr>
    </w:lvl>
    <w:lvl w:ilvl="2" w:tplc="9378F90C">
      <w:start w:val="1"/>
      <w:numFmt w:val="bullet"/>
      <w:lvlText w:val="▪"/>
      <w:lvlJc w:val="left"/>
      <w:pPr>
        <w:ind w:left="2880"/>
      </w:pPr>
      <w:rPr>
        <w:rFonts w:ascii="Wingdings" w:eastAsia="Wingdings" w:hAnsi="Wingdings" w:cs="Wingdings"/>
        <w:b w:val="0"/>
        <w:i w:val="0"/>
        <w:color w:val="000000"/>
        <w:sz w:val="22"/>
        <w:u w:val="none" w:color="000000"/>
        <w:bdr w:val="none" w:sz="0" w:space="0" w:color="auto"/>
        <w:shd w:val="clear" w:color="auto" w:fill="auto"/>
        <w:vertAlign w:val="baseline"/>
      </w:rPr>
    </w:lvl>
    <w:lvl w:ilvl="3" w:tplc="FD1A8D32">
      <w:start w:val="1"/>
      <w:numFmt w:val="bullet"/>
      <w:lvlText w:val="•"/>
      <w:lvlJc w:val="left"/>
      <w:pPr>
        <w:ind w:left="3600"/>
      </w:pPr>
      <w:rPr>
        <w:rFonts w:ascii="Wingdings" w:eastAsia="Wingdings" w:hAnsi="Wingdings" w:cs="Wingdings"/>
        <w:b w:val="0"/>
        <w:i w:val="0"/>
        <w:color w:val="000000"/>
        <w:sz w:val="22"/>
        <w:u w:val="none" w:color="000000"/>
        <w:bdr w:val="none" w:sz="0" w:space="0" w:color="auto"/>
        <w:shd w:val="clear" w:color="auto" w:fill="auto"/>
        <w:vertAlign w:val="baseline"/>
      </w:rPr>
    </w:lvl>
    <w:lvl w:ilvl="4" w:tplc="2026B4BC">
      <w:start w:val="1"/>
      <w:numFmt w:val="bullet"/>
      <w:lvlText w:val="o"/>
      <w:lvlJc w:val="left"/>
      <w:pPr>
        <w:ind w:left="4320"/>
      </w:pPr>
      <w:rPr>
        <w:rFonts w:ascii="Wingdings" w:eastAsia="Wingdings" w:hAnsi="Wingdings" w:cs="Wingdings"/>
        <w:b w:val="0"/>
        <w:i w:val="0"/>
        <w:color w:val="000000"/>
        <w:sz w:val="22"/>
        <w:u w:val="none" w:color="000000"/>
        <w:bdr w:val="none" w:sz="0" w:space="0" w:color="auto"/>
        <w:shd w:val="clear" w:color="auto" w:fill="auto"/>
        <w:vertAlign w:val="baseline"/>
      </w:rPr>
    </w:lvl>
    <w:lvl w:ilvl="5" w:tplc="223813FC">
      <w:start w:val="1"/>
      <w:numFmt w:val="bullet"/>
      <w:lvlText w:val="▪"/>
      <w:lvlJc w:val="left"/>
      <w:pPr>
        <w:ind w:left="5040"/>
      </w:pPr>
      <w:rPr>
        <w:rFonts w:ascii="Wingdings" w:eastAsia="Wingdings" w:hAnsi="Wingdings" w:cs="Wingdings"/>
        <w:b w:val="0"/>
        <w:i w:val="0"/>
        <w:color w:val="000000"/>
        <w:sz w:val="22"/>
        <w:u w:val="none" w:color="000000"/>
        <w:bdr w:val="none" w:sz="0" w:space="0" w:color="auto"/>
        <w:shd w:val="clear" w:color="auto" w:fill="auto"/>
        <w:vertAlign w:val="baseline"/>
      </w:rPr>
    </w:lvl>
    <w:lvl w:ilvl="6" w:tplc="2FB211E2">
      <w:start w:val="1"/>
      <w:numFmt w:val="bullet"/>
      <w:lvlText w:val="•"/>
      <w:lvlJc w:val="left"/>
      <w:pPr>
        <w:ind w:left="5760"/>
      </w:pPr>
      <w:rPr>
        <w:rFonts w:ascii="Wingdings" w:eastAsia="Wingdings" w:hAnsi="Wingdings" w:cs="Wingdings"/>
        <w:b w:val="0"/>
        <w:i w:val="0"/>
        <w:color w:val="000000"/>
        <w:sz w:val="22"/>
        <w:u w:val="none" w:color="000000"/>
        <w:bdr w:val="none" w:sz="0" w:space="0" w:color="auto"/>
        <w:shd w:val="clear" w:color="auto" w:fill="auto"/>
        <w:vertAlign w:val="baseline"/>
      </w:rPr>
    </w:lvl>
    <w:lvl w:ilvl="7" w:tplc="8326EA16">
      <w:start w:val="1"/>
      <w:numFmt w:val="bullet"/>
      <w:lvlText w:val="o"/>
      <w:lvlJc w:val="left"/>
      <w:pPr>
        <w:ind w:left="6480"/>
      </w:pPr>
      <w:rPr>
        <w:rFonts w:ascii="Wingdings" w:eastAsia="Wingdings" w:hAnsi="Wingdings" w:cs="Wingdings"/>
        <w:b w:val="0"/>
        <w:i w:val="0"/>
        <w:color w:val="000000"/>
        <w:sz w:val="22"/>
        <w:u w:val="none" w:color="000000"/>
        <w:bdr w:val="none" w:sz="0" w:space="0" w:color="auto"/>
        <w:shd w:val="clear" w:color="auto" w:fill="auto"/>
        <w:vertAlign w:val="baseline"/>
      </w:rPr>
    </w:lvl>
    <w:lvl w:ilvl="8" w:tplc="E9C24F16">
      <w:start w:val="1"/>
      <w:numFmt w:val="bullet"/>
      <w:lvlText w:val="▪"/>
      <w:lvlJc w:val="left"/>
      <w:pPr>
        <w:ind w:left="7200"/>
      </w:pPr>
      <w:rPr>
        <w:rFonts w:ascii="Wingdings" w:eastAsia="Wingdings" w:hAnsi="Wingdings" w:cs="Wingdings"/>
        <w:b w:val="0"/>
        <w:i w:val="0"/>
        <w:color w:val="000000"/>
        <w:sz w:val="22"/>
        <w:u w:val="none" w:color="000000"/>
        <w:bdr w:val="none" w:sz="0" w:space="0" w:color="auto"/>
        <w:shd w:val="clear" w:color="auto" w:fill="auto"/>
        <w:vertAlign w:val="baseline"/>
      </w:rPr>
    </w:lvl>
  </w:abstractNum>
  <w:abstractNum w:abstractNumId="42">
    <w:nsid w:val="0000002B"/>
    <w:multiLevelType w:val="hybridMultilevel"/>
    <w:tmpl w:val="248438A8"/>
    <w:lvl w:ilvl="0" w:tplc="D488EA06">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AEF2FB3C">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E2AECB4A">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5A3C127C">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7EA26D18">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AB4E4E64">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C7A6D248">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9C4EDC38">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D7021A8C">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abstractNum w:abstractNumId="43">
    <w:nsid w:val="0000002C"/>
    <w:multiLevelType w:val="hybridMultilevel"/>
    <w:tmpl w:val="14EAD986"/>
    <w:lvl w:ilvl="0" w:tplc="6D8AE0DA">
      <w:start w:val="1"/>
      <w:numFmt w:val="bullet"/>
      <w:lvlText w:val="•"/>
      <w:lvlJc w:val="left"/>
      <w:pPr>
        <w:ind w:left="1426"/>
      </w:pPr>
      <w:rPr>
        <w:rFonts w:ascii="Arial" w:eastAsia="Arial" w:hAnsi="Arial" w:cs="Arial"/>
        <w:b w:val="0"/>
        <w:i w:val="0"/>
        <w:color w:val="000000"/>
        <w:sz w:val="24"/>
        <w:u w:val="none" w:color="000000"/>
        <w:bdr w:val="none" w:sz="0" w:space="0" w:color="auto"/>
        <w:shd w:val="clear" w:color="auto" w:fill="auto"/>
        <w:vertAlign w:val="baseline"/>
      </w:rPr>
    </w:lvl>
    <w:lvl w:ilvl="1" w:tplc="ADE23A36">
      <w:start w:val="1"/>
      <w:numFmt w:val="bullet"/>
      <w:lvlText w:val="o"/>
      <w:lvlJc w:val="left"/>
      <w:pPr>
        <w:ind w:left="214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2" w:tplc="A48AE5D8">
      <w:start w:val="1"/>
      <w:numFmt w:val="bullet"/>
      <w:lvlText w:val="▪"/>
      <w:lvlJc w:val="left"/>
      <w:pPr>
        <w:ind w:left="286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3" w:tplc="10B422A8">
      <w:start w:val="1"/>
      <w:numFmt w:val="bullet"/>
      <w:lvlText w:val="•"/>
      <w:lvlJc w:val="left"/>
      <w:pPr>
        <w:ind w:left="3583"/>
      </w:pPr>
      <w:rPr>
        <w:rFonts w:ascii="Arial" w:eastAsia="Arial" w:hAnsi="Arial" w:cs="Arial"/>
        <w:b w:val="0"/>
        <w:i w:val="0"/>
        <w:color w:val="000000"/>
        <w:sz w:val="24"/>
        <w:u w:val="none" w:color="000000"/>
        <w:bdr w:val="none" w:sz="0" w:space="0" w:color="auto"/>
        <w:shd w:val="clear" w:color="auto" w:fill="auto"/>
        <w:vertAlign w:val="baseline"/>
      </w:rPr>
    </w:lvl>
    <w:lvl w:ilvl="4" w:tplc="FA7C125A">
      <w:start w:val="1"/>
      <w:numFmt w:val="bullet"/>
      <w:lvlText w:val="o"/>
      <w:lvlJc w:val="left"/>
      <w:pPr>
        <w:ind w:left="430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5" w:tplc="586C78F2">
      <w:start w:val="1"/>
      <w:numFmt w:val="bullet"/>
      <w:lvlText w:val="▪"/>
      <w:lvlJc w:val="left"/>
      <w:pPr>
        <w:ind w:left="502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6" w:tplc="681C7410">
      <w:start w:val="1"/>
      <w:numFmt w:val="bullet"/>
      <w:lvlText w:val="•"/>
      <w:lvlJc w:val="left"/>
      <w:pPr>
        <w:ind w:left="5743"/>
      </w:pPr>
      <w:rPr>
        <w:rFonts w:ascii="Arial" w:eastAsia="Arial" w:hAnsi="Arial" w:cs="Arial"/>
        <w:b w:val="0"/>
        <w:i w:val="0"/>
        <w:color w:val="000000"/>
        <w:sz w:val="24"/>
        <w:u w:val="none" w:color="000000"/>
        <w:bdr w:val="none" w:sz="0" w:space="0" w:color="auto"/>
        <w:shd w:val="clear" w:color="auto" w:fill="auto"/>
        <w:vertAlign w:val="baseline"/>
      </w:rPr>
    </w:lvl>
    <w:lvl w:ilvl="7" w:tplc="EF6E080E">
      <w:start w:val="1"/>
      <w:numFmt w:val="bullet"/>
      <w:lvlText w:val="o"/>
      <w:lvlJc w:val="left"/>
      <w:pPr>
        <w:ind w:left="646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8" w:tplc="7D324F18">
      <w:start w:val="1"/>
      <w:numFmt w:val="bullet"/>
      <w:lvlText w:val="▪"/>
      <w:lvlJc w:val="left"/>
      <w:pPr>
        <w:ind w:left="7183"/>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abstractNum>
  <w:abstractNum w:abstractNumId="44">
    <w:nsid w:val="0000002D"/>
    <w:multiLevelType w:val="hybridMultilevel"/>
    <w:tmpl w:val="E9E8058A"/>
    <w:lvl w:ilvl="0" w:tplc="F918B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multilevel"/>
    <w:tmpl w:val="BCD490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6">
    <w:nsid w:val="79FB5E3A"/>
    <w:multiLevelType w:val="hybridMultilevel"/>
    <w:tmpl w:val="3714872C"/>
    <w:lvl w:ilvl="0" w:tplc="35AC9396">
      <w:start w:val="1"/>
      <w:numFmt w:val="bullet"/>
      <w:lvlText w:val="•"/>
      <w:lvlJc w:val="left"/>
      <w:pPr>
        <w:ind w:left="1428"/>
      </w:pPr>
      <w:rPr>
        <w:rFonts w:ascii="Arial" w:eastAsia="Arial" w:hAnsi="Arial" w:cs="Arial"/>
        <w:b w:val="0"/>
        <w:i w:val="0"/>
        <w:color w:val="000000"/>
        <w:sz w:val="22"/>
        <w:u w:val="none" w:color="000000"/>
        <w:bdr w:val="none" w:sz="0" w:space="0" w:color="auto"/>
        <w:shd w:val="clear" w:color="auto" w:fill="auto"/>
        <w:vertAlign w:val="baseline"/>
      </w:rPr>
    </w:lvl>
    <w:lvl w:ilvl="1" w:tplc="7068B426">
      <w:start w:val="1"/>
      <w:numFmt w:val="bullet"/>
      <w:lvlText w:val="o"/>
      <w:lvlJc w:val="left"/>
      <w:pPr>
        <w:ind w:left="214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2" w:tplc="AA703354">
      <w:start w:val="1"/>
      <w:numFmt w:val="bullet"/>
      <w:lvlText w:val="▪"/>
      <w:lvlJc w:val="left"/>
      <w:pPr>
        <w:ind w:left="28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3" w:tplc="664014FE">
      <w:start w:val="1"/>
      <w:numFmt w:val="bullet"/>
      <w:lvlText w:val="•"/>
      <w:lvlJc w:val="left"/>
      <w:pPr>
        <w:ind w:left="3585"/>
      </w:pPr>
      <w:rPr>
        <w:rFonts w:ascii="Arial" w:eastAsia="Arial" w:hAnsi="Arial" w:cs="Arial"/>
        <w:b w:val="0"/>
        <w:i w:val="0"/>
        <w:color w:val="000000"/>
        <w:sz w:val="22"/>
        <w:u w:val="none" w:color="000000"/>
        <w:bdr w:val="none" w:sz="0" w:space="0" w:color="auto"/>
        <w:shd w:val="clear" w:color="auto" w:fill="auto"/>
        <w:vertAlign w:val="baseline"/>
      </w:rPr>
    </w:lvl>
    <w:lvl w:ilvl="4" w:tplc="A2B8E010">
      <w:start w:val="1"/>
      <w:numFmt w:val="bullet"/>
      <w:lvlText w:val="o"/>
      <w:lvlJc w:val="left"/>
      <w:pPr>
        <w:ind w:left="430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5" w:tplc="5E9CFA9E">
      <w:start w:val="1"/>
      <w:numFmt w:val="bullet"/>
      <w:lvlText w:val="▪"/>
      <w:lvlJc w:val="left"/>
      <w:pPr>
        <w:ind w:left="502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6" w:tplc="39AE5756">
      <w:start w:val="1"/>
      <w:numFmt w:val="bullet"/>
      <w:lvlText w:val="•"/>
      <w:lvlJc w:val="left"/>
      <w:pPr>
        <w:ind w:left="5745"/>
      </w:pPr>
      <w:rPr>
        <w:rFonts w:ascii="Arial" w:eastAsia="Arial" w:hAnsi="Arial" w:cs="Arial"/>
        <w:b w:val="0"/>
        <w:i w:val="0"/>
        <w:color w:val="000000"/>
        <w:sz w:val="22"/>
        <w:u w:val="none" w:color="000000"/>
        <w:bdr w:val="none" w:sz="0" w:space="0" w:color="auto"/>
        <w:shd w:val="clear" w:color="auto" w:fill="auto"/>
        <w:vertAlign w:val="baseline"/>
      </w:rPr>
    </w:lvl>
    <w:lvl w:ilvl="7" w:tplc="E3FAAFE6">
      <w:start w:val="1"/>
      <w:numFmt w:val="bullet"/>
      <w:lvlText w:val="o"/>
      <w:lvlJc w:val="left"/>
      <w:pPr>
        <w:ind w:left="646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lvl w:ilvl="8" w:tplc="7604D444">
      <w:start w:val="1"/>
      <w:numFmt w:val="bullet"/>
      <w:lvlText w:val="▪"/>
      <w:lvlJc w:val="left"/>
      <w:pPr>
        <w:ind w:left="7185"/>
      </w:pPr>
      <w:rPr>
        <w:rFonts w:ascii="Segoe UI Symbol" w:eastAsia="Segoe UI Symbol" w:hAnsi="Segoe UI Symbol" w:cs="Segoe UI Symbol"/>
        <w:b w:val="0"/>
        <w:i w:val="0"/>
        <w:color w:val="000000"/>
        <w:sz w:val="22"/>
        <w:u w:val="none" w:color="000000"/>
        <w:bdr w:val="none" w:sz="0" w:space="0" w:color="auto"/>
        <w:shd w:val="clear" w:color="auto" w:fill="auto"/>
        <w:vertAlign w:val="baseline"/>
      </w:rPr>
    </w:lvl>
  </w:abstractNum>
  <w:num w:numId="1">
    <w:abstractNumId w:val="39"/>
  </w:num>
  <w:num w:numId="2">
    <w:abstractNumId w:val="1"/>
  </w:num>
  <w:num w:numId="3">
    <w:abstractNumId w:val="3"/>
  </w:num>
  <w:num w:numId="4">
    <w:abstractNumId w:val="31"/>
  </w:num>
  <w:num w:numId="5">
    <w:abstractNumId w:val="36"/>
  </w:num>
  <w:num w:numId="6">
    <w:abstractNumId w:val="5"/>
  </w:num>
  <w:num w:numId="7">
    <w:abstractNumId w:val="2"/>
  </w:num>
  <w:num w:numId="8">
    <w:abstractNumId w:val="10"/>
  </w:num>
  <w:num w:numId="9">
    <w:abstractNumId w:val="35"/>
  </w:num>
  <w:num w:numId="10">
    <w:abstractNumId w:val="27"/>
  </w:num>
  <w:num w:numId="11">
    <w:abstractNumId w:val="30"/>
  </w:num>
  <w:num w:numId="12">
    <w:abstractNumId w:val="16"/>
  </w:num>
  <w:num w:numId="13">
    <w:abstractNumId w:val="38"/>
  </w:num>
  <w:num w:numId="14">
    <w:abstractNumId w:val="44"/>
  </w:num>
  <w:num w:numId="15">
    <w:abstractNumId w:val="11"/>
  </w:num>
  <w:num w:numId="16">
    <w:abstractNumId w:val="25"/>
  </w:num>
  <w:num w:numId="17">
    <w:abstractNumId w:val="2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9"/>
  </w:num>
  <w:num w:numId="21">
    <w:abstractNumId w:val="7"/>
  </w:num>
  <w:num w:numId="22">
    <w:abstractNumId w:val="26"/>
  </w:num>
  <w:num w:numId="23">
    <w:abstractNumId w:val="43"/>
  </w:num>
  <w:num w:numId="24">
    <w:abstractNumId w:val="29"/>
  </w:num>
  <w:num w:numId="25">
    <w:abstractNumId w:val="34"/>
  </w:num>
  <w:num w:numId="26">
    <w:abstractNumId w:val="0"/>
  </w:num>
  <w:num w:numId="27">
    <w:abstractNumId w:val="46"/>
  </w:num>
  <w:num w:numId="28">
    <w:abstractNumId w:val="42"/>
  </w:num>
  <w:num w:numId="29">
    <w:abstractNumId w:val="40"/>
  </w:num>
  <w:num w:numId="30">
    <w:abstractNumId w:val="37"/>
  </w:num>
  <w:num w:numId="31">
    <w:abstractNumId w:val="28"/>
  </w:num>
  <w:num w:numId="32">
    <w:abstractNumId w:val="41"/>
  </w:num>
  <w:num w:numId="33">
    <w:abstractNumId w:val="21"/>
  </w:num>
  <w:num w:numId="34">
    <w:abstractNumId w:val="18"/>
  </w:num>
  <w:num w:numId="35">
    <w:abstractNumId w:val="33"/>
  </w:num>
  <w:num w:numId="36">
    <w:abstractNumId w:val="13"/>
  </w:num>
  <w:num w:numId="37">
    <w:abstractNumId w:val="45"/>
  </w:num>
  <w:num w:numId="38">
    <w:abstractNumId w:val="23"/>
  </w:num>
  <w:num w:numId="39">
    <w:abstractNumId w:val="20"/>
  </w:num>
  <w:num w:numId="40">
    <w:abstractNumId w:val="6"/>
  </w:num>
  <w:num w:numId="41">
    <w:abstractNumId w:val="14"/>
  </w:num>
  <w:num w:numId="42">
    <w:abstractNumId w:val="15"/>
  </w:num>
  <w:num w:numId="43">
    <w:abstractNumId w:val="17"/>
  </w:num>
  <w:num w:numId="44">
    <w:abstractNumId w:val="12"/>
  </w:num>
  <w:num w:numId="45">
    <w:abstractNumId w:val="4"/>
  </w:num>
  <w:num w:numId="46">
    <w:abstractNumId w:val="3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41"/>
    <w:rsid w:val="003B5441"/>
    <w:rsid w:val="004260B0"/>
    <w:rsid w:val="006C388B"/>
    <w:rsid w:val="00EA27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6FBF9C-5483-46F1-A67D-A9242114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line="240" w:lineRule="auto"/>
      <w:outlineLvl w:val="0"/>
    </w:pPr>
    <w:rPr>
      <w:rFonts w:ascii="Cambria" w:eastAsia="SimSun" w:hAnsi="Cambria" w:cs="Times New Roman"/>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line="240" w:lineRule="auto"/>
      <w:outlineLvl w:val="1"/>
    </w:pPr>
    <w:rPr>
      <w:rFonts w:ascii="Cambria" w:eastAsia="SimSun" w:hAnsi="Cambria" w:cs="Times New Roman"/>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qFormat/>
    <w:pPr>
      <w:keepNext/>
      <w:numPr>
        <w:ilvl w:val="3"/>
        <w:numId w:val="1"/>
      </w:numPr>
      <w:tabs>
        <w:tab w:val="clear" w:pos="2880"/>
      </w:tabs>
      <w:spacing w:before="240" w:after="60" w:line="240" w:lineRule="auto"/>
      <w:ind w:left="0" w:firstLine="0"/>
      <w:outlineLvl w:val="3"/>
    </w:pPr>
    <w:rPr>
      <w:rFonts w:eastAsia="SimSun"/>
      <w:b/>
      <w:bCs/>
      <w:sz w:val="28"/>
      <w:szCs w:val="28"/>
    </w:rPr>
  </w:style>
  <w:style w:type="paragraph" w:styleId="Heading5">
    <w:name w:val="heading 5"/>
    <w:basedOn w:val="Normal"/>
    <w:next w:val="Normal"/>
    <w:link w:val="Heading5Char"/>
    <w:uiPriority w:val="9"/>
    <w:qFormat/>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
    <w:rPr>
      <w:rFonts w:ascii="Cambria" w:eastAsia="SimSun" w:hAnsi="Cambria" w:cs="Times New Roman"/>
      <w:b/>
      <w:bCs/>
      <w:sz w:val="26"/>
      <w:szCs w:val="26"/>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mbria" w:eastAsia="SimSun" w:hAnsi="Cambria" w:cs="Times New Roman"/>
    </w:rPr>
  </w:style>
  <w:style w:type="paragraph" w:styleId="BalloonText">
    <w:name w:val="Balloon Text"/>
    <w:basedOn w:val="Normal"/>
    <w:link w:val="BalloonTextChar"/>
    <w:uiPriority w:val="9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customStyle="1" w:styleId="Default">
    <w:name w:val="Default"/>
    <w:pPr>
      <w:autoSpaceDE w:val="0"/>
      <w:autoSpaceDN w:val="0"/>
      <w:adjustRightInd w:val="0"/>
      <w:spacing w:after="0" w:line="240" w:lineRule="auto"/>
    </w:pPr>
    <w:rPr>
      <w:rFonts w:eastAsia="Times New Roman" w:cs="Calibri"/>
      <w:color w:val="000000"/>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4"/>
    <w:rPr>
      <w:shd w:val="clear" w:color="auto" w:fill="FFFFFF"/>
    </w:rPr>
  </w:style>
  <w:style w:type="character" w:customStyle="1" w:styleId="Heading20">
    <w:name w:val="Heading #2_"/>
    <w:basedOn w:val="DefaultParagraphFont"/>
    <w:link w:val="Heading21"/>
    <w:rPr>
      <w:b/>
      <w:bCs/>
      <w:sz w:val="23"/>
      <w:szCs w:val="23"/>
      <w:shd w:val="clear" w:color="auto" w:fill="FFFFFF"/>
    </w:rPr>
  </w:style>
  <w:style w:type="paragraph" w:customStyle="1" w:styleId="BodyText4">
    <w:name w:val="Body Text4"/>
    <w:basedOn w:val="Normal"/>
    <w:link w:val="Bodytext"/>
    <w:pPr>
      <w:widowControl w:val="0"/>
      <w:shd w:val="clear" w:color="auto" w:fill="FFFFFF"/>
      <w:spacing w:before="240" w:after="0" w:line="317" w:lineRule="exact"/>
      <w:ind w:hanging="360"/>
      <w:jc w:val="both"/>
    </w:pPr>
  </w:style>
  <w:style w:type="paragraph" w:customStyle="1" w:styleId="Heading21">
    <w:name w:val="Heading #2"/>
    <w:basedOn w:val="Normal"/>
    <w:link w:val="Heading20"/>
    <w:pPr>
      <w:widowControl w:val="0"/>
      <w:shd w:val="clear" w:color="auto" w:fill="FFFFFF"/>
      <w:spacing w:after="1920" w:line="518" w:lineRule="exact"/>
      <w:outlineLvl w:val="1"/>
    </w:pPr>
    <w:rPr>
      <w:b/>
      <w:bCs/>
      <w:sz w:val="23"/>
      <w:szCs w:val="23"/>
    </w:rPr>
  </w:style>
  <w:style w:type="character" w:styleId="PageNumber">
    <w:name w:val="page number"/>
    <w:basedOn w:val="DefaultParagraphFont"/>
    <w:uiPriority w:val="99"/>
  </w:style>
  <w:style w:type="character" w:customStyle="1" w:styleId="BodyText1">
    <w:name w:val="Body Text1"/>
    <w:basedOn w:val="Bodytext"/>
    <w:rPr>
      <w:rFonts w:ascii="Microsoft Sans Serif" w:eastAsia="Microsoft Sans Serif" w:hAnsi="Microsoft Sans Serif" w:cs="Microsoft Sans Serif"/>
      <w:color w:val="000000"/>
      <w:spacing w:val="0"/>
      <w:w w:val="100"/>
      <w:position w:val="0"/>
      <w:sz w:val="24"/>
      <w:szCs w:val="24"/>
      <w:shd w:val="clear" w:color="auto" w:fill="FFFFFF"/>
      <w:lang w:val="en-GB" w:eastAsia="en-GB" w:bidi="en-GB"/>
    </w:rPr>
  </w:style>
  <w:style w:type="paragraph" w:customStyle="1" w:styleId="BodyText2">
    <w:name w:val="Body Text2"/>
    <w:basedOn w:val="Normal"/>
    <w:pPr>
      <w:widowControl w:val="0"/>
      <w:shd w:val="clear" w:color="auto" w:fill="FFFFFF"/>
      <w:spacing w:after="0" w:line="0" w:lineRule="atLeast"/>
      <w:ind w:hanging="300"/>
    </w:pPr>
    <w:rPr>
      <w:rFonts w:ascii="Microsoft Sans Serif" w:eastAsia="Microsoft Sans Serif" w:hAnsi="Microsoft Sans Serif" w:cs="Microsoft Sans Serif"/>
    </w:rPr>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table" w:customStyle="1" w:styleId="TableGrid1">
    <w:name w:val="Table Grid1"/>
    <w:basedOn w:val="TableNormal"/>
    <w:next w:val="TableGrid"/>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table" w:customStyle="1" w:styleId="PlainTable31">
    <w:name w:val="Plain Table 31"/>
    <w:basedOn w:val="Table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who.int/docstore/water_sanitation_health/GlobalToc.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e.ea@ksu.edu.ng" TargetMode="External"/><Relationship Id="rId11" Type="http://schemas.openxmlformats.org/officeDocument/2006/relationships/hyperlink" Target="https://www.un.org"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r%20Dare\Desktop\Sources%20of%20water%20in%20Lokoj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Bore hole</c:v>
                </c:pt>
              </c:strCache>
            </c:strRef>
          </c:tx>
          <c:spPr>
            <a:solidFill>
              <a:schemeClr val="accent1"/>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Sheet1!$B$2:$H$2</c:f>
              <c:numCache>
                <c:formatCode>General</c:formatCode>
                <c:ptCount val="7"/>
                <c:pt idx="0">
                  <c:v>60.2</c:v>
                </c:pt>
                <c:pt idx="1">
                  <c:v>58.2</c:v>
                </c:pt>
                <c:pt idx="2">
                  <c:v>63.7</c:v>
                </c:pt>
                <c:pt idx="3">
                  <c:v>66.5</c:v>
                </c:pt>
                <c:pt idx="4">
                  <c:v>56.3</c:v>
                </c:pt>
                <c:pt idx="5">
                  <c:v>64.3</c:v>
                </c:pt>
              </c:numCache>
            </c:numRef>
          </c:val>
        </c:ser>
        <c:ser>
          <c:idx val="1"/>
          <c:order val="1"/>
          <c:tx>
            <c:strRef>
              <c:f>Sheet1!$A$3</c:f>
              <c:strCache>
                <c:ptCount val="1"/>
                <c:pt idx="0">
                  <c:v>Tubewwll</c:v>
                </c:pt>
              </c:strCache>
            </c:strRef>
          </c:tx>
          <c:spPr>
            <a:solidFill>
              <a:schemeClr val="accent2"/>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Sheet1!$B$3:$H$3</c:f>
              <c:numCache>
                <c:formatCode>General</c:formatCode>
                <c:ptCount val="7"/>
                <c:pt idx="0">
                  <c:v>11.2</c:v>
                </c:pt>
                <c:pt idx="1">
                  <c:v>10.5</c:v>
                </c:pt>
                <c:pt idx="2">
                  <c:v>17.2</c:v>
                </c:pt>
                <c:pt idx="3">
                  <c:v>18.5</c:v>
                </c:pt>
                <c:pt idx="4">
                  <c:v>14.3</c:v>
                </c:pt>
                <c:pt idx="5">
                  <c:v>10.4</c:v>
                </c:pt>
              </c:numCache>
            </c:numRef>
          </c:val>
        </c:ser>
        <c:ser>
          <c:idx val="2"/>
          <c:order val="2"/>
          <c:tx>
            <c:strRef>
              <c:f>Sheet1!$A$4</c:f>
              <c:strCache>
                <c:ptCount val="1"/>
                <c:pt idx="0">
                  <c:v>Hand-dug well</c:v>
                </c:pt>
              </c:strCache>
            </c:strRef>
          </c:tx>
          <c:spPr>
            <a:solidFill>
              <a:schemeClr val="accent3"/>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Sheet1!$B$4:$H$4</c:f>
              <c:numCache>
                <c:formatCode>General</c:formatCode>
                <c:ptCount val="7"/>
                <c:pt idx="0">
                  <c:v>31.3</c:v>
                </c:pt>
                <c:pt idx="1">
                  <c:v>34.4</c:v>
                </c:pt>
                <c:pt idx="2">
                  <c:v>20.5</c:v>
                </c:pt>
                <c:pt idx="3">
                  <c:v>13.3</c:v>
                </c:pt>
                <c:pt idx="4">
                  <c:v>33.700000000000003</c:v>
                </c:pt>
                <c:pt idx="5">
                  <c:v>33.1</c:v>
                </c:pt>
              </c:numCache>
            </c:numRef>
          </c:val>
        </c:ser>
        <c:ser>
          <c:idx val="3"/>
          <c:order val="3"/>
          <c:tx>
            <c:strRef>
              <c:f>Sheet1!$A$5</c:f>
              <c:strCache>
                <c:ptCount val="1"/>
                <c:pt idx="0">
                  <c:v>Rain-harvesting</c:v>
                </c:pt>
              </c:strCache>
            </c:strRef>
          </c:tx>
          <c:spPr>
            <a:solidFill>
              <a:schemeClr val="accent4"/>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Sheet1!$B$5:$H$5</c:f>
              <c:numCache>
                <c:formatCode>General</c:formatCode>
                <c:ptCount val="7"/>
                <c:pt idx="0">
                  <c:v>1.4</c:v>
                </c:pt>
                <c:pt idx="1">
                  <c:v>1.6</c:v>
                </c:pt>
                <c:pt idx="2">
                  <c:v>0.99</c:v>
                </c:pt>
                <c:pt idx="3">
                  <c:v>0.69</c:v>
                </c:pt>
                <c:pt idx="4">
                  <c:v>2.2999999999999998</c:v>
                </c:pt>
                <c:pt idx="5">
                  <c:v>0.2</c:v>
                </c:pt>
              </c:numCache>
            </c:numRef>
          </c:val>
        </c:ser>
        <c:ser>
          <c:idx val="4"/>
          <c:order val="4"/>
          <c:tx>
            <c:strRef>
              <c:f>Sheet1!$A$6</c:f>
              <c:strCache>
                <c:ptCount val="1"/>
                <c:pt idx="0">
                  <c:v>River/Sreem</c:v>
                </c:pt>
              </c:strCache>
            </c:strRef>
          </c:tx>
          <c:spPr>
            <a:solidFill>
              <a:schemeClr val="accent5"/>
            </a:solidFill>
            <a:ln>
              <a:noFill/>
            </a:ln>
            <a:effectLst/>
          </c:spPr>
          <c:invertIfNegative val="0"/>
          <c:cat>
            <c:strRef>
              <c:f>Sheet1!$B$1:$H$1</c:f>
              <c:strCache>
                <c:ptCount val="6"/>
                <c:pt idx="0">
                  <c:v>Zone 1</c:v>
                </c:pt>
                <c:pt idx="1">
                  <c:v>Zone 2</c:v>
                </c:pt>
                <c:pt idx="2">
                  <c:v>Zone 3</c:v>
                </c:pt>
                <c:pt idx="3">
                  <c:v>Zone 4</c:v>
                </c:pt>
                <c:pt idx="4">
                  <c:v>Zone 5</c:v>
                </c:pt>
                <c:pt idx="5">
                  <c:v>Zone 6</c:v>
                </c:pt>
              </c:strCache>
            </c:strRef>
          </c:cat>
          <c:val>
            <c:numRef>
              <c:f>Sheet1!$B$6:$H$6</c:f>
              <c:numCache>
                <c:formatCode>General</c:formatCode>
                <c:ptCount val="7"/>
                <c:pt idx="1">
                  <c:v>2.6</c:v>
                </c:pt>
                <c:pt idx="3">
                  <c:v>1.06</c:v>
                </c:pt>
              </c:numCache>
            </c:numRef>
          </c:val>
        </c:ser>
        <c:dLbls>
          <c:showLegendKey val="0"/>
          <c:showVal val="0"/>
          <c:showCatName val="0"/>
          <c:showSerName val="0"/>
          <c:showPercent val="0"/>
          <c:showBubbleSize val="0"/>
        </c:dLbls>
        <c:gapWidth val="219"/>
        <c:overlap val="-27"/>
        <c:axId val="315913616"/>
        <c:axId val="315912832"/>
        <c:extLst>
          <c:ext xmlns:c15="http://schemas.microsoft.com/office/drawing/2012/chart" uri="{02D57815-91ED-43cb-92C2-25804820EDAC}">
            <c15:filteredBarSeries>
              <c15:ser>
                <c:idx val="5"/>
                <c:order val="5"/>
                <c:tx>
                  <c:strRef>
                    <c:extLst>
                      <c:ext uri="{02D57815-91ED-43cb-92C2-25804820EDAC}">
                        <c15:formulaRef>
                          <c15:sqref>Sheet1!$A$7</c15:sqref>
                        </c15:formulaRef>
                      </c:ext>
                    </c:extLst>
                    <c:strCache>
                      <c:ptCount val="1"/>
                    </c:strCache>
                  </c:strRef>
                </c:tx>
                <c:spPr>
                  <a:solidFill>
                    <a:schemeClr val="accent6"/>
                  </a:solidFill>
                  <a:ln>
                    <a:noFill/>
                  </a:ln>
                  <a:effectLst/>
                </c:spPr>
                <c:invertIfNegative val="0"/>
                <c:cat>
                  <c:strRef>
                    <c:extLst>
                      <c:ext uri="{02D57815-91ED-43cb-92C2-25804820EDAC}">
                        <c15:formulaRef>
                          <c15:sqref>Sheet1!$B$1:$H$1</c15:sqref>
                        </c15:formulaRef>
                      </c:ext>
                    </c:extLst>
                    <c:strCache>
                      <c:ptCount val="6"/>
                      <c:pt idx="0">
                        <c:v>Zone 1</c:v>
                      </c:pt>
                      <c:pt idx="1">
                        <c:v>Zone 2</c:v>
                      </c:pt>
                      <c:pt idx="2">
                        <c:v>Zone 3</c:v>
                      </c:pt>
                      <c:pt idx="3">
                        <c:v>Zone 4</c:v>
                      </c:pt>
                      <c:pt idx="4">
                        <c:v>Zone 5</c:v>
                      </c:pt>
                      <c:pt idx="5">
                        <c:v>Zone 6</c:v>
                      </c:pt>
                    </c:strCache>
                  </c:strRef>
                </c:cat>
                <c:val>
                  <c:numRef>
                    <c:extLst>
                      <c:ext uri="{02D57815-91ED-43cb-92C2-25804820EDAC}">
                        <c15:formulaRef>
                          <c15:sqref>Sheet1!$B$7:$H$7</c15:sqref>
                        </c15:formulaRef>
                      </c:ext>
                    </c:extLst>
                    <c:numCache>
                      <c:formatCode>General</c:formatCode>
                      <c:ptCount val="7"/>
                    </c:numCache>
                  </c:numRef>
                </c:val>
              </c15:ser>
            </c15:filteredBarSeries>
          </c:ext>
        </c:extLst>
      </c:barChart>
      <c:catAx>
        <c:axId val="31591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912832"/>
        <c:crosses val="autoZero"/>
        <c:auto val="1"/>
        <c:lblAlgn val="ctr"/>
        <c:lblOffset val="100"/>
        <c:noMultiLvlLbl val="0"/>
      </c:catAx>
      <c:valAx>
        <c:axId val="31591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91361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C248-0293-4EA8-A899-445EC409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16</Pages>
  <Words>5554</Words>
  <Characters>31150</Characters>
  <Application>Microsoft Office Word</Application>
  <DocSecurity>0</DocSecurity>
  <Lines>259</Lines>
  <Paragraphs>73</Paragraphs>
  <ScaleCrop>false</ScaleCrop>
  <Company/>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USER</cp:lastModifiedBy>
  <cp:revision>56</cp:revision>
  <cp:lastPrinted>2025-04-29T09:02:00Z</cp:lastPrinted>
  <dcterms:created xsi:type="dcterms:W3CDTF">2026-03-09T14:15:00Z</dcterms:created>
  <dcterms:modified xsi:type="dcterms:W3CDTF">2026-05-20T09:55:00Z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c82d0c8f-4fab-4977-ab8a-312cf2ce3f58</vt:lpwstr>
  </property>
  <property fmtid="{D5CDD505-2E9C-101B-9397-08002B2CF9AE}" pid="3" name="ICV">
    <vt:lpwstr>0ba2927b9990415086f22025f032f3da</vt:lpwstr>
  </property>
</Properties>
</file>