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CE2F8" w14:textId="03FC6FFB" w:rsidR="00A577DF" w:rsidRPr="00A577DF" w:rsidRDefault="00A577DF" w:rsidP="00DB5DBF">
      <w:pPr>
        <w:spacing w:after="0" w:line="240" w:lineRule="auto"/>
        <w:jc w:val="center"/>
        <w:rPr>
          <w:rFonts w:ascii="Times New Roman" w:hAnsi="Times New Roman" w:cs="Times New Roman"/>
          <w:b/>
          <w:bCs/>
          <w:sz w:val="36"/>
          <w:szCs w:val="36"/>
        </w:rPr>
      </w:pPr>
      <w:r w:rsidRPr="00A577DF">
        <w:rPr>
          <w:rFonts w:ascii="Times New Roman" w:hAnsi="Times New Roman" w:cs="Times New Roman"/>
          <w:b/>
          <w:bCs/>
          <w:sz w:val="36"/>
          <w:szCs w:val="36"/>
        </w:rPr>
        <w:t>THE EFFECT OF THE APPLICATION OF MANAGEMENT ACCOUNTING,</w:t>
      </w:r>
      <w:r w:rsidR="00DB5DBF" w:rsidRPr="00DB5DBF">
        <w:rPr>
          <w:rFonts w:ascii="Times New Roman" w:hAnsi="Times New Roman" w:cs="Times New Roman"/>
          <w:b/>
          <w:bCs/>
          <w:sz w:val="36"/>
          <w:szCs w:val="36"/>
        </w:rPr>
        <w:t xml:space="preserve"> </w:t>
      </w:r>
      <w:r w:rsidRPr="00A577DF">
        <w:rPr>
          <w:rFonts w:ascii="Times New Roman" w:hAnsi="Times New Roman" w:cs="Times New Roman"/>
          <w:b/>
          <w:bCs/>
          <w:sz w:val="36"/>
          <w:szCs w:val="36"/>
        </w:rPr>
        <w:t>COST ANALYSIS, AND DECISION MAKING ON THE FINANCIAL</w:t>
      </w:r>
      <w:r w:rsidR="00DB5DBF" w:rsidRPr="00DB5DBF">
        <w:rPr>
          <w:rFonts w:ascii="Times New Roman" w:hAnsi="Times New Roman" w:cs="Times New Roman"/>
          <w:b/>
          <w:bCs/>
          <w:sz w:val="36"/>
          <w:szCs w:val="36"/>
        </w:rPr>
        <w:t xml:space="preserve"> </w:t>
      </w:r>
      <w:r w:rsidRPr="00A577DF">
        <w:rPr>
          <w:rFonts w:ascii="Times New Roman" w:hAnsi="Times New Roman" w:cs="Times New Roman"/>
          <w:b/>
          <w:bCs/>
          <w:sz w:val="36"/>
          <w:szCs w:val="36"/>
        </w:rPr>
        <w:t>PERFORMANCE OF BREBES REGIONAL GENERAL HOSPITAL</w:t>
      </w:r>
    </w:p>
    <w:p w14:paraId="12CEF691" w14:textId="49CB27E6" w:rsidR="00E93A82" w:rsidRPr="00DB5DBF" w:rsidRDefault="00A577DF" w:rsidP="00DB5DBF">
      <w:pPr>
        <w:spacing w:before="240" w:after="240" w:line="240" w:lineRule="auto"/>
        <w:jc w:val="center"/>
        <w:rPr>
          <w:rFonts w:ascii="Times New Roman" w:hAnsi="Times New Roman" w:cs="Times New Roman"/>
          <w:b/>
          <w:bCs/>
          <w:sz w:val="24"/>
          <w:szCs w:val="24"/>
        </w:rPr>
      </w:pPr>
      <w:r w:rsidRPr="00A577DF">
        <w:rPr>
          <w:rFonts w:ascii="Times New Roman" w:hAnsi="Times New Roman" w:cs="Times New Roman"/>
          <w:b/>
          <w:bCs/>
          <w:sz w:val="24"/>
          <w:szCs w:val="24"/>
        </w:rPr>
        <w:t>Ratna Yuliana¹, Dumadi</w:t>
      </w:r>
      <w:r w:rsidR="00DB5DBF" w:rsidRPr="00DB5DBF">
        <w:rPr>
          <w:rFonts w:ascii="Times New Roman" w:hAnsi="Times New Roman" w:cs="Times New Roman"/>
          <w:b/>
          <w:bCs/>
          <w:sz w:val="24"/>
          <w:szCs w:val="24"/>
          <w:vertAlign w:val="superscript"/>
        </w:rPr>
        <w:t>1</w:t>
      </w:r>
      <w:r w:rsidRPr="00A577DF">
        <w:rPr>
          <w:rFonts w:ascii="Times New Roman" w:hAnsi="Times New Roman" w:cs="Times New Roman"/>
          <w:b/>
          <w:bCs/>
          <w:sz w:val="24"/>
          <w:szCs w:val="24"/>
        </w:rPr>
        <w:t>, Roni</w:t>
      </w:r>
      <w:r w:rsidR="00DB5DBF" w:rsidRPr="00DB5DBF">
        <w:rPr>
          <w:rFonts w:ascii="Times New Roman" w:hAnsi="Times New Roman" w:cs="Times New Roman"/>
          <w:b/>
          <w:bCs/>
          <w:sz w:val="24"/>
          <w:szCs w:val="24"/>
          <w:vertAlign w:val="superscript"/>
        </w:rPr>
        <w:t>1</w:t>
      </w:r>
      <w:r w:rsidRPr="00A577DF">
        <w:rPr>
          <w:rFonts w:ascii="Times New Roman" w:hAnsi="Times New Roman" w:cs="Times New Roman"/>
          <w:b/>
          <w:bCs/>
          <w:sz w:val="24"/>
          <w:szCs w:val="24"/>
        </w:rPr>
        <w:t>, Mohamad Badrun Zaman</w:t>
      </w:r>
      <w:r w:rsidR="00DB5DBF" w:rsidRPr="00DB5DBF">
        <w:rPr>
          <w:rFonts w:ascii="Times New Roman" w:hAnsi="Times New Roman" w:cs="Times New Roman"/>
          <w:b/>
          <w:bCs/>
          <w:sz w:val="24"/>
          <w:szCs w:val="24"/>
          <w:vertAlign w:val="superscript"/>
        </w:rPr>
        <w:t>1</w:t>
      </w:r>
      <w:r w:rsidR="00DB5DBF">
        <w:rPr>
          <w:rFonts w:ascii="Times New Roman" w:hAnsi="Times New Roman" w:cs="Times New Roman"/>
          <w:b/>
          <w:bCs/>
          <w:sz w:val="24"/>
          <w:szCs w:val="24"/>
        </w:rPr>
        <w:t>, Lintang Prahita Ningarum</w:t>
      </w:r>
      <w:r w:rsidR="00DB5DBF">
        <w:rPr>
          <w:rFonts w:ascii="Times New Roman" w:hAnsi="Times New Roman" w:cs="Times New Roman"/>
          <w:b/>
          <w:bCs/>
          <w:sz w:val="24"/>
          <w:szCs w:val="24"/>
          <w:vertAlign w:val="superscript"/>
        </w:rPr>
        <w:t>2*</w:t>
      </w:r>
    </w:p>
    <w:p w14:paraId="002C3C36" w14:textId="74CC5374" w:rsidR="00A577DF" w:rsidRPr="00871617" w:rsidRDefault="00DB5DBF" w:rsidP="00871617">
      <w:pPr>
        <w:spacing w:before="240" w:after="240" w:line="240" w:lineRule="auto"/>
        <w:jc w:val="center"/>
        <w:rPr>
          <w:rFonts w:ascii="Times New Roman" w:hAnsi="Times New Roman" w:cs="Times New Roman"/>
          <w:b/>
          <w:bCs/>
          <w:sz w:val="24"/>
          <w:szCs w:val="24"/>
        </w:rPr>
      </w:pPr>
      <w:r w:rsidRPr="00871617">
        <w:rPr>
          <w:rFonts w:ascii="Times New Roman" w:hAnsi="Times New Roman" w:cs="Times New Roman"/>
          <w:b/>
          <w:bCs/>
          <w:sz w:val="24"/>
          <w:szCs w:val="24"/>
          <w:vertAlign w:val="superscript"/>
        </w:rPr>
        <w:t>1</w:t>
      </w:r>
      <w:r w:rsidR="00A577DF" w:rsidRPr="00A577DF">
        <w:rPr>
          <w:rFonts w:ascii="Times New Roman" w:hAnsi="Times New Roman" w:cs="Times New Roman"/>
          <w:b/>
          <w:bCs/>
          <w:sz w:val="24"/>
          <w:szCs w:val="24"/>
        </w:rPr>
        <w:t xml:space="preserve">Management Study Program, Faculty of Economics and Business, Universitas </w:t>
      </w:r>
      <w:proofErr w:type="spellStart"/>
      <w:r w:rsidR="00A577DF" w:rsidRPr="00A577DF">
        <w:rPr>
          <w:rFonts w:ascii="Times New Roman" w:hAnsi="Times New Roman" w:cs="Times New Roman"/>
          <w:b/>
          <w:bCs/>
          <w:sz w:val="24"/>
          <w:szCs w:val="24"/>
        </w:rPr>
        <w:t>Muhadi</w:t>
      </w:r>
      <w:proofErr w:type="spellEnd"/>
      <w:r w:rsidR="00A577DF" w:rsidRPr="00A577DF">
        <w:rPr>
          <w:rFonts w:ascii="Times New Roman" w:hAnsi="Times New Roman" w:cs="Times New Roman"/>
          <w:b/>
          <w:bCs/>
          <w:sz w:val="24"/>
          <w:szCs w:val="24"/>
        </w:rPr>
        <w:t xml:space="preserve"> </w:t>
      </w:r>
      <w:proofErr w:type="spellStart"/>
      <w:r w:rsidR="00A577DF" w:rsidRPr="00A577DF">
        <w:rPr>
          <w:rFonts w:ascii="Times New Roman" w:hAnsi="Times New Roman" w:cs="Times New Roman"/>
          <w:b/>
          <w:bCs/>
          <w:sz w:val="24"/>
          <w:szCs w:val="24"/>
        </w:rPr>
        <w:t>Setiabudi</w:t>
      </w:r>
      <w:proofErr w:type="spellEnd"/>
      <w:r w:rsidR="00871617">
        <w:rPr>
          <w:rFonts w:ascii="Times New Roman" w:hAnsi="Times New Roman" w:cs="Times New Roman"/>
          <w:b/>
          <w:bCs/>
          <w:sz w:val="24"/>
          <w:szCs w:val="24"/>
        </w:rPr>
        <w:t xml:space="preserve"> </w:t>
      </w:r>
      <w:r w:rsidR="00A577DF" w:rsidRPr="00A577DF">
        <w:rPr>
          <w:rFonts w:ascii="Times New Roman" w:hAnsi="Times New Roman" w:cs="Times New Roman"/>
          <w:b/>
          <w:bCs/>
          <w:sz w:val="24"/>
          <w:szCs w:val="24"/>
        </w:rPr>
        <w:t>Brebes, Indonesia</w:t>
      </w:r>
    </w:p>
    <w:p w14:paraId="47AAF2CE" w14:textId="77777777" w:rsidR="00871617" w:rsidRDefault="00DB5DBF" w:rsidP="00871617">
      <w:pPr>
        <w:spacing w:before="240" w:after="240" w:line="240" w:lineRule="auto"/>
        <w:jc w:val="center"/>
        <w:rPr>
          <w:rFonts w:ascii="Times New Roman" w:hAnsi="Times New Roman" w:cs="Times New Roman"/>
          <w:b/>
          <w:bCs/>
          <w:sz w:val="24"/>
          <w:szCs w:val="24"/>
        </w:rPr>
      </w:pPr>
      <w:r w:rsidRPr="00871617">
        <w:rPr>
          <w:rFonts w:ascii="Times New Roman" w:hAnsi="Times New Roman" w:cs="Times New Roman"/>
          <w:b/>
          <w:bCs/>
          <w:sz w:val="24"/>
          <w:szCs w:val="24"/>
          <w:vertAlign w:val="superscript"/>
        </w:rPr>
        <w:t>2</w:t>
      </w:r>
      <w:r w:rsidRPr="00871617">
        <w:rPr>
          <w:rFonts w:ascii="Times New Roman" w:hAnsi="Times New Roman" w:cs="Times New Roman"/>
          <w:b/>
          <w:bCs/>
          <w:sz w:val="24"/>
          <w:szCs w:val="24"/>
        </w:rPr>
        <w:t>Regional Development Planning, Research and Innovation Agency of Brebes Regency, Brebes, Indonesia</w:t>
      </w:r>
    </w:p>
    <w:p w14:paraId="70CEF858" w14:textId="01D29AA6" w:rsidR="00DB5DBF" w:rsidRPr="00A577DF" w:rsidRDefault="00DB5DBF" w:rsidP="00871617">
      <w:pPr>
        <w:spacing w:before="240" w:after="240" w:line="240" w:lineRule="auto"/>
        <w:jc w:val="center"/>
        <w:rPr>
          <w:rFonts w:ascii="Times New Roman" w:hAnsi="Times New Roman" w:cs="Times New Roman"/>
          <w:b/>
          <w:bCs/>
          <w:sz w:val="24"/>
          <w:szCs w:val="24"/>
        </w:rPr>
      </w:pPr>
      <w:r w:rsidRPr="00871617">
        <w:rPr>
          <w:rFonts w:ascii="Times New Roman" w:hAnsi="Times New Roman" w:cs="Times New Roman"/>
          <w:sz w:val="24"/>
          <w:szCs w:val="24"/>
        </w:rPr>
        <w:t>*Corresponding Author</w:t>
      </w:r>
      <w:r w:rsidR="00871617">
        <w:rPr>
          <w:rFonts w:ascii="Times New Roman" w:hAnsi="Times New Roman" w:cs="Times New Roman"/>
          <w:sz w:val="24"/>
          <w:szCs w:val="24"/>
        </w:rPr>
        <w:t>: Lintang Prahita Ningarum</w:t>
      </w:r>
    </w:p>
    <w:p w14:paraId="4DE5940D" w14:textId="220A1F5D" w:rsidR="00A577DF" w:rsidRPr="00A577DF" w:rsidRDefault="00871617" w:rsidP="00871617">
      <w:pPr>
        <w:spacing w:before="280" w:after="280" w:line="240" w:lineRule="auto"/>
        <w:rPr>
          <w:rFonts w:ascii="Times New Roman" w:hAnsi="Times New Roman" w:cs="Times New Roman"/>
          <w:b/>
          <w:bCs/>
          <w:sz w:val="28"/>
          <w:szCs w:val="28"/>
        </w:rPr>
      </w:pPr>
      <w:r w:rsidRPr="00871617">
        <w:rPr>
          <w:rFonts w:ascii="Times New Roman" w:hAnsi="Times New Roman" w:cs="Times New Roman"/>
          <w:b/>
          <w:bCs/>
          <w:sz w:val="28"/>
          <w:szCs w:val="28"/>
        </w:rPr>
        <w:t>ABSTRACT</w:t>
      </w:r>
    </w:p>
    <w:p w14:paraId="56BCC5A0" w14:textId="2231514C" w:rsidR="00A577DF" w:rsidRPr="00A577DF" w:rsidRDefault="00A577DF" w:rsidP="00871617">
      <w:pPr>
        <w:spacing w:before="240" w:after="240" w:line="240" w:lineRule="auto"/>
        <w:jc w:val="both"/>
        <w:rPr>
          <w:rFonts w:ascii="Times New Roman" w:hAnsi="Times New Roman" w:cs="Times New Roman"/>
        </w:rPr>
      </w:pPr>
      <w:r w:rsidRPr="00A577DF">
        <w:rPr>
          <w:rFonts w:ascii="Times New Roman" w:hAnsi="Times New Roman" w:cs="Times New Roman"/>
        </w:rPr>
        <w:t>This study aims to determine and analyse the effect of the implementation of management accounting, cost analysis, and decision-making on the financial performance of Brebes Regional General Hospital (RSUD Brebes), both partially and simultaneously. The population in this study consisted of all employees of RSUD Brebes, totalling 511 individuals. The sample was determined using the Slovin formula with a 10% margin of error, resulting in 84 respondents selected through an incidental sampling technique.</w:t>
      </w:r>
      <w:r w:rsidRPr="00DB5DBF">
        <w:rPr>
          <w:rFonts w:ascii="Times New Roman" w:hAnsi="Times New Roman" w:cs="Times New Roman"/>
        </w:rPr>
        <w:t xml:space="preserve"> </w:t>
      </w:r>
      <w:r w:rsidRPr="00A577DF">
        <w:rPr>
          <w:rFonts w:ascii="Times New Roman" w:hAnsi="Times New Roman" w:cs="Times New Roman"/>
        </w:rPr>
        <w:t>The data used in this study were primary data obtained from respondents’ answers to questionnaires. Data analysis was conducted using multiple linear regression analysis with the assistance of SPSS software. The theoretical framework underlying this study includes Contingency Theory, management accounting, cost analysis, decision-making, and financial performance.</w:t>
      </w:r>
      <w:r w:rsidRPr="00DB5DBF">
        <w:rPr>
          <w:rFonts w:ascii="Times New Roman" w:hAnsi="Times New Roman" w:cs="Times New Roman"/>
        </w:rPr>
        <w:t xml:space="preserve"> </w:t>
      </w:r>
      <w:r w:rsidRPr="00A577DF">
        <w:rPr>
          <w:rFonts w:ascii="Times New Roman" w:hAnsi="Times New Roman" w:cs="Times New Roman"/>
        </w:rPr>
        <w:t>The results of the study indicate that, both partially and simultaneously, the implementation of management accounting, cost analysis, and decision-making has a significant effect on the financial performance of RSUD Brebes. These findings suggest that effective application of management accounting practices, accurate cost analysis, and appropriate decision-making processes contribute to improving financial performance.</w:t>
      </w:r>
      <w:r w:rsidRPr="00DB5DBF">
        <w:rPr>
          <w:rFonts w:ascii="Times New Roman" w:hAnsi="Times New Roman" w:cs="Times New Roman"/>
        </w:rPr>
        <w:t xml:space="preserve"> </w:t>
      </w:r>
      <w:r w:rsidRPr="00A577DF">
        <w:rPr>
          <w:rFonts w:ascii="Times New Roman" w:hAnsi="Times New Roman" w:cs="Times New Roman"/>
        </w:rPr>
        <w:t>In conclusion, the integration of management accounting, cost analysis, and decision-making plays an important role in enhancing the financial performance of hospitals, particularly in non-profit healthcare institutions such as RSUD Brebes. These factors support better financial management, efficiency, and organisational sustainability, while also helping organisations respond more effectively to operational challenges and resource constraints.</w:t>
      </w:r>
    </w:p>
    <w:p w14:paraId="2E55FE91" w14:textId="6328EEBF" w:rsidR="00D04E7A" w:rsidRPr="00871617" w:rsidRDefault="00A577DF" w:rsidP="00871617">
      <w:pPr>
        <w:spacing w:before="240" w:after="240" w:line="240" w:lineRule="auto"/>
        <w:rPr>
          <w:rStyle w:val="y2iqfc"/>
          <w:rFonts w:ascii="Times New Roman" w:hAnsi="Times New Roman" w:cs="Times New Roman"/>
          <w:iCs/>
          <w:sz w:val="24"/>
          <w:szCs w:val="24"/>
          <w:lang w:val="en"/>
        </w:rPr>
      </w:pPr>
      <w:r w:rsidRPr="00A577DF">
        <w:rPr>
          <w:rFonts w:ascii="Times New Roman" w:hAnsi="Times New Roman" w:cs="Times New Roman"/>
          <w:b/>
          <w:bCs/>
        </w:rPr>
        <w:t>Keywords:</w:t>
      </w:r>
      <w:r w:rsidRPr="00A577DF">
        <w:rPr>
          <w:rFonts w:ascii="Times New Roman" w:hAnsi="Times New Roman" w:cs="Times New Roman"/>
        </w:rPr>
        <w:t xml:space="preserve"> </w:t>
      </w:r>
      <w:r w:rsidRPr="00871617">
        <w:rPr>
          <w:rStyle w:val="y2iqfc"/>
          <w:rFonts w:ascii="Times New Roman" w:hAnsi="Times New Roman" w:cs="Times New Roman"/>
          <w:iCs/>
          <w:sz w:val="24"/>
          <w:szCs w:val="24"/>
          <w:lang w:val="en"/>
        </w:rPr>
        <w:t>Management Accounting, Cost Analysis, Decision-Making, Financial Performance</w:t>
      </w:r>
    </w:p>
    <w:p w14:paraId="19152096" w14:textId="1F623609" w:rsidR="003B7651" w:rsidRPr="003B7651" w:rsidRDefault="00871617" w:rsidP="00871617">
      <w:pPr>
        <w:spacing w:before="280" w:after="280" w:line="240" w:lineRule="auto"/>
        <w:jc w:val="both"/>
        <w:rPr>
          <w:rFonts w:ascii="Times New Roman" w:hAnsi="Times New Roman" w:cs="Times New Roman"/>
          <w:b/>
          <w:bCs/>
          <w:iCs/>
          <w:sz w:val="28"/>
          <w:szCs w:val="28"/>
        </w:rPr>
      </w:pPr>
      <w:r w:rsidRPr="00871617">
        <w:rPr>
          <w:rFonts w:ascii="Times New Roman" w:hAnsi="Times New Roman" w:cs="Times New Roman"/>
          <w:b/>
          <w:bCs/>
          <w:iCs/>
          <w:sz w:val="28"/>
          <w:szCs w:val="28"/>
        </w:rPr>
        <w:t>INTRODUCTION</w:t>
      </w:r>
    </w:p>
    <w:p w14:paraId="5A8FC7AC" w14:textId="77777777" w:rsidR="003B7651" w:rsidRPr="003B7651" w:rsidRDefault="003B7651" w:rsidP="00871617">
      <w:pPr>
        <w:spacing w:before="240" w:after="24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Hospitals are non-profit-oriented institutions; however, in their operations, they are not free from competition, thus requiring a strong organisational structure supported by qualified resources. As one of the non-profit institutions, hospitals often face challenges, where on the one hand they must deal with continuously increasing operational costs due to technological advancements and inflation, and on the other hand they must face the issue of communities that are unable to afford healthcare services.</w:t>
      </w:r>
    </w:p>
    <w:p w14:paraId="58EBFFA1" w14:textId="77777777" w:rsidR="003B7651" w:rsidRPr="003B7651" w:rsidRDefault="003B7651" w:rsidP="00871617">
      <w:pPr>
        <w:spacing w:before="240" w:after="24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The urgency of efficient and effective financial management is increasing to ensure the sustainability of hospital operations and the quality of healthcare services. Financial performance is an analysis conducted to determine the extent to which a company has implemented financial management in accordance with established financial regulations properly and correctly (Irham, 2018). Financial performance in non-profit hospitals is not measured solely by profit, but by how effectively and efficiently resources (funds) are utilised to provide high-quality healthcare services to patients.</w:t>
      </w:r>
    </w:p>
    <w:p w14:paraId="70BA9DC6" w14:textId="77777777" w:rsidR="003B7651" w:rsidRPr="003B7651" w:rsidRDefault="003B7651" w:rsidP="00871617">
      <w:pPr>
        <w:spacing w:before="240" w:after="24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Management accounting plays a crucial role in non-profit hospitals by providing detailed cost information, budgeting, and operational data to improve efficiency and optimise financial performance. Management accounting is a field of accounting related to financial reporting for internal users who have significant interest in the accounting system and the information produced, and who are responsible for carrying out organisational activities (Dunia et al., 2019).</w:t>
      </w:r>
    </w:p>
    <w:p w14:paraId="4243B069" w14:textId="77777777" w:rsidR="003B7651" w:rsidRPr="003B7651" w:rsidRDefault="003B7651" w:rsidP="00871617">
      <w:pPr>
        <w:spacing w:before="240" w:after="24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lastRenderedPageBreak/>
        <w:t>Through management accounting, hospitals are able to control operational costs, plan service tariffs, and make strategic decisions to ensure service sustainability without profit orientation. Cost analysis in non-profit hospitals is positively correlated and crucial to the sustainability of their social mission.</w:t>
      </w:r>
    </w:p>
    <w:p w14:paraId="39D3932C" w14:textId="77777777" w:rsidR="003B7651" w:rsidRPr="003B7651" w:rsidRDefault="003B7651" w:rsidP="00871617">
      <w:pPr>
        <w:spacing w:before="240" w:after="24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Cost accounting measures, analyses, and reports financial and non-financial information related to the acquisition or use of organisational resources (Dewi, 2019). Hospitals are established and operated with the aim of providing healthcare services in the form of treatment, examination, medication, medical or non-medical procedures, and other diagnostic actions required by each patient within the limits of available technology and facilities, all of which incur costs in each unit (</w:t>
      </w:r>
      <w:proofErr w:type="spellStart"/>
      <w:r w:rsidRPr="003B7651">
        <w:rPr>
          <w:rFonts w:ascii="Times New Roman" w:hAnsi="Times New Roman" w:cs="Times New Roman"/>
          <w:iCs/>
          <w:sz w:val="24"/>
          <w:szCs w:val="24"/>
        </w:rPr>
        <w:t>Rosyadi</w:t>
      </w:r>
      <w:proofErr w:type="spellEnd"/>
      <w:r w:rsidRPr="003B7651">
        <w:rPr>
          <w:rFonts w:ascii="Times New Roman" w:hAnsi="Times New Roman" w:cs="Times New Roman"/>
          <w:iCs/>
          <w:sz w:val="24"/>
          <w:szCs w:val="24"/>
        </w:rPr>
        <w:t xml:space="preserve"> et al., 2025).</w:t>
      </w:r>
    </w:p>
    <w:p w14:paraId="04C1CF76" w14:textId="77777777" w:rsidR="003B7651" w:rsidRPr="003B7651" w:rsidRDefault="003B7651" w:rsidP="00871617">
      <w:pPr>
        <w:spacing w:before="240" w:after="24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Cost analysis also affects financial performance by improving operational efficiency and maximising profit. Through cost evaluation, organisations can control expenditures, prevent waste, and serve as a basis for appropriate decision-making in determining competitive tariffs by considering all cost components. Decision-making is the process of solving problems faced by an organisation through selecting one of several possible alternatives (Dumadi et al., 2020). The integration of careful cost analysis and strategic decision-making is essential to achieve optimal financial performance.</w:t>
      </w:r>
    </w:p>
    <w:p w14:paraId="1A40987E" w14:textId="77777777" w:rsidR="003B7651" w:rsidRPr="003B7651" w:rsidRDefault="003B7651" w:rsidP="00871617">
      <w:pPr>
        <w:spacing w:before="240" w:after="24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Cost analysis helps identify savings, while data-based strategic decision-making ensures optimal resource allocation, which influences financial performance and increases organisational profitability. Careful cost analysis helps management make more appropriate decisions regarding pricing or investment, contributing to financial stability and growth. Therefore, overall, management accounting, cost analysis, and decision-making influence financial performance.</w:t>
      </w:r>
    </w:p>
    <w:p w14:paraId="3B26DD36" w14:textId="77777777" w:rsidR="003B7651" w:rsidRPr="003B7651" w:rsidRDefault="003B7651" w:rsidP="00871617">
      <w:pPr>
        <w:spacing w:before="240" w:after="24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Financial performance in public sector organisations represents the organisation’s ability to carry out operational activities for the public interest (Ferry &amp; Ahrens, 2017). In addition, financial performance is important because good financial performance in the public sector enables organisations to provide positive contributions to the broader community (</w:t>
      </w:r>
      <w:proofErr w:type="spellStart"/>
      <w:r w:rsidRPr="003B7651">
        <w:rPr>
          <w:rFonts w:ascii="Times New Roman" w:hAnsi="Times New Roman" w:cs="Times New Roman"/>
          <w:iCs/>
          <w:sz w:val="24"/>
          <w:szCs w:val="24"/>
        </w:rPr>
        <w:t>Moullin</w:t>
      </w:r>
      <w:proofErr w:type="spellEnd"/>
      <w:r w:rsidRPr="003B7651">
        <w:rPr>
          <w:rFonts w:ascii="Times New Roman" w:hAnsi="Times New Roman" w:cs="Times New Roman"/>
          <w:iCs/>
          <w:sz w:val="24"/>
          <w:szCs w:val="24"/>
        </w:rPr>
        <w:t>, 2017).</w:t>
      </w:r>
    </w:p>
    <w:p w14:paraId="5D012660" w14:textId="3441567E" w:rsidR="003B7651" w:rsidRPr="003B7651" w:rsidRDefault="003B7651" w:rsidP="00871617">
      <w:pPr>
        <w:spacing w:before="240" w:after="24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 xml:space="preserve">RSUD Brebes is a type B hospital owned by the Brebes Regency Government, located on Jalan </w:t>
      </w:r>
      <w:proofErr w:type="spellStart"/>
      <w:r w:rsidRPr="003B7651">
        <w:rPr>
          <w:rFonts w:ascii="Times New Roman" w:hAnsi="Times New Roman" w:cs="Times New Roman"/>
          <w:iCs/>
          <w:sz w:val="24"/>
          <w:szCs w:val="24"/>
        </w:rPr>
        <w:t>Jenderal</w:t>
      </w:r>
      <w:proofErr w:type="spellEnd"/>
      <w:r w:rsidRPr="003B7651">
        <w:rPr>
          <w:rFonts w:ascii="Times New Roman" w:hAnsi="Times New Roman" w:cs="Times New Roman"/>
          <w:iCs/>
          <w:sz w:val="24"/>
          <w:szCs w:val="24"/>
        </w:rPr>
        <w:t xml:space="preserve"> </w:t>
      </w:r>
      <w:proofErr w:type="spellStart"/>
      <w:r w:rsidRPr="003B7651">
        <w:rPr>
          <w:rFonts w:ascii="Times New Roman" w:hAnsi="Times New Roman" w:cs="Times New Roman"/>
          <w:iCs/>
          <w:sz w:val="24"/>
          <w:szCs w:val="24"/>
        </w:rPr>
        <w:t>Soedirman</w:t>
      </w:r>
      <w:proofErr w:type="spellEnd"/>
      <w:r w:rsidRPr="003B7651">
        <w:rPr>
          <w:rFonts w:ascii="Times New Roman" w:hAnsi="Times New Roman" w:cs="Times New Roman"/>
          <w:iCs/>
          <w:sz w:val="24"/>
          <w:szCs w:val="24"/>
        </w:rPr>
        <w:t xml:space="preserve"> No. 181, Brebes. This hospital has achieved full accreditation (STARKES 2022) and serves BPJS patients, general patients, and other insurance patients with 24 types of polyclinics and 15 wards. This hospital is a special organisational unit and a public entity that implements the Regional Public Service Agency Financial Management Pattern (PPK-BLUD). Management accounting in RSUD Brebes, as a BLUD, focuses on cost efficiency, financial transparency, and service quality improvement, supported by the Simas Goes system (Generic </w:t>
      </w:r>
      <w:r w:rsidR="009E530B" w:rsidRPr="003B7651">
        <w:rPr>
          <w:rFonts w:ascii="Times New Roman" w:hAnsi="Times New Roman" w:cs="Times New Roman"/>
          <w:iCs/>
          <w:sz w:val="24"/>
          <w:szCs w:val="24"/>
        </w:rPr>
        <w:t>Open-Source</w:t>
      </w:r>
      <w:r w:rsidRPr="003B7651">
        <w:rPr>
          <w:rFonts w:ascii="Times New Roman" w:hAnsi="Times New Roman" w:cs="Times New Roman"/>
          <w:iCs/>
          <w:sz w:val="24"/>
          <w:szCs w:val="24"/>
        </w:rPr>
        <w:t xml:space="preserve"> Hospital Management Information System) to manage medical and operational data.</w:t>
      </w:r>
    </w:p>
    <w:p w14:paraId="102A0ED7" w14:textId="77777777" w:rsidR="003B7651" w:rsidRPr="003B7651" w:rsidRDefault="003B7651" w:rsidP="00871617">
      <w:pPr>
        <w:spacing w:before="240" w:after="24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RSUD Brebes is a Regional Public Service Agency (BLUD), therefore financial management must be carried out flexibly to ensure service efficiency, with financial reports audited periodically for transparency. Cost analysis in RSUD Brebes includes budget planning (RAB), determination of service tariffs based on unit cost, and the application of the activity-based costing (ABC) method for inpatient tariffs to determine accurate unit costs.</w:t>
      </w:r>
    </w:p>
    <w:p w14:paraId="5F143B9E" w14:textId="159BBEC1" w:rsidR="003B7651" w:rsidRPr="003B72BB" w:rsidRDefault="003B7651" w:rsidP="00412968">
      <w:pPr>
        <w:spacing w:before="240" w:after="240" w:line="240" w:lineRule="auto"/>
        <w:jc w:val="both"/>
        <w:rPr>
          <w:rFonts w:ascii="Times New Roman" w:hAnsi="Times New Roman" w:cs="Times New Roman"/>
          <w:b/>
          <w:bCs/>
          <w:iCs/>
          <w:sz w:val="24"/>
          <w:szCs w:val="24"/>
        </w:rPr>
      </w:pPr>
      <w:r w:rsidRPr="00412968">
        <w:rPr>
          <w:rFonts w:ascii="Times New Roman" w:hAnsi="Times New Roman" w:cs="Times New Roman"/>
          <w:b/>
          <w:bCs/>
          <w:iCs/>
          <w:sz w:val="24"/>
          <w:szCs w:val="24"/>
        </w:rPr>
        <w:t>Table 1</w:t>
      </w:r>
      <w:r w:rsidR="006E2FE4">
        <w:rPr>
          <w:rFonts w:ascii="Times New Roman" w:hAnsi="Times New Roman" w:cs="Times New Roman"/>
          <w:b/>
          <w:bCs/>
          <w:iCs/>
          <w:sz w:val="24"/>
          <w:szCs w:val="24"/>
        </w:rPr>
        <w:t xml:space="preserve">: </w:t>
      </w:r>
      <w:r w:rsidRPr="003B72BB">
        <w:rPr>
          <w:rFonts w:ascii="Times New Roman" w:hAnsi="Times New Roman" w:cs="Times New Roman"/>
          <w:b/>
          <w:bCs/>
          <w:iCs/>
          <w:sz w:val="24"/>
          <w:szCs w:val="24"/>
        </w:rPr>
        <w:t>Service Tariffs of RSUD Brebes</w:t>
      </w:r>
    </w:p>
    <w:tbl>
      <w:tblPr>
        <w:tblW w:w="0" w:type="auto"/>
        <w:tblCellSpacing w:w="15"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CellMar>
          <w:top w:w="15" w:type="dxa"/>
          <w:left w:w="15" w:type="dxa"/>
          <w:bottom w:w="15" w:type="dxa"/>
          <w:right w:w="15" w:type="dxa"/>
        </w:tblCellMar>
        <w:tblLook w:val="04A0" w:firstRow="1" w:lastRow="0" w:firstColumn="1" w:lastColumn="0" w:noHBand="0" w:noVBand="1"/>
      </w:tblPr>
      <w:tblGrid>
        <w:gridCol w:w="3442"/>
        <w:gridCol w:w="2072"/>
        <w:gridCol w:w="2126"/>
      </w:tblGrid>
      <w:tr w:rsidR="003B7651" w:rsidRPr="003B7651" w14:paraId="27C80367" w14:textId="77777777" w:rsidTr="00CE2937">
        <w:trPr>
          <w:tblHeader/>
          <w:tblCellSpacing w:w="15" w:type="dxa"/>
        </w:trPr>
        <w:tc>
          <w:tcPr>
            <w:tcW w:w="0" w:type="auto"/>
            <w:vAlign w:val="center"/>
            <w:hideMark/>
          </w:tcPr>
          <w:p w14:paraId="281C8BC1" w14:textId="77777777" w:rsidR="003B7651" w:rsidRPr="003B7651" w:rsidRDefault="003B7651" w:rsidP="00E93A82">
            <w:pPr>
              <w:spacing w:after="0" w:line="240" w:lineRule="auto"/>
              <w:jc w:val="both"/>
              <w:rPr>
                <w:rFonts w:ascii="Times New Roman" w:hAnsi="Times New Roman" w:cs="Times New Roman"/>
                <w:b/>
                <w:bCs/>
                <w:iCs/>
                <w:sz w:val="24"/>
                <w:szCs w:val="24"/>
              </w:rPr>
            </w:pPr>
            <w:r w:rsidRPr="003B7651">
              <w:rPr>
                <w:rFonts w:ascii="Times New Roman" w:hAnsi="Times New Roman" w:cs="Times New Roman"/>
                <w:b/>
                <w:bCs/>
                <w:iCs/>
                <w:sz w:val="24"/>
                <w:szCs w:val="24"/>
              </w:rPr>
              <w:t>Type of Service</w:t>
            </w:r>
          </w:p>
        </w:tc>
        <w:tc>
          <w:tcPr>
            <w:tcW w:w="2042" w:type="dxa"/>
            <w:vAlign w:val="center"/>
            <w:hideMark/>
          </w:tcPr>
          <w:p w14:paraId="6A2A454E" w14:textId="77777777" w:rsidR="003B7651" w:rsidRPr="003B7651" w:rsidRDefault="003B7651" w:rsidP="00E93A82">
            <w:pPr>
              <w:spacing w:after="0" w:line="240" w:lineRule="auto"/>
              <w:jc w:val="both"/>
              <w:rPr>
                <w:rFonts w:ascii="Times New Roman" w:hAnsi="Times New Roman" w:cs="Times New Roman"/>
                <w:b/>
                <w:bCs/>
                <w:iCs/>
                <w:sz w:val="24"/>
                <w:szCs w:val="24"/>
              </w:rPr>
            </w:pPr>
            <w:r w:rsidRPr="003B7651">
              <w:rPr>
                <w:rFonts w:ascii="Times New Roman" w:hAnsi="Times New Roman" w:cs="Times New Roman"/>
                <w:b/>
                <w:bCs/>
                <w:iCs/>
                <w:sz w:val="24"/>
                <w:szCs w:val="24"/>
              </w:rPr>
              <w:t>Previous Tariff</w:t>
            </w:r>
          </w:p>
        </w:tc>
        <w:tc>
          <w:tcPr>
            <w:tcW w:w="2081" w:type="dxa"/>
            <w:vAlign w:val="center"/>
            <w:hideMark/>
          </w:tcPr>
          <w:p w14:paraId="72B1BDB7" w14:textId="77777777" w:rsidR="003B7651" w:rsidRPr="003B7651" w:rsidRDefault="003B7651" w:rsidP="00E93A82">
            <w:pPr>
              <w:spacing w:after="0" w:line="240" w:lineRule="auto"/>
              <w:jc w:val="both"/>
              <w:rPr>
                <w:rFonts w:ascii="Times New Roman" w:hAnsi="Times New Roman" w:cs="Times New Roman"/>
                <w:b/>
                <w:bCs/>
                <w:iCs/>
                <w:sz w:val="24"/>
                <w:szCs w:val="24"/>
              </w:rPr>
            </w:pPr>
            <w:r w:rsidRPr="003B7651">
              <w:rPr>
                <w:rFonts w:ascii="Times New Roman" w:hAnsi="Times New Roman" w:cs="Times New Roman"/>
                <w:b/>
                <w:bCs/>
                <w:iCs/>
                <w:sz w:val="24"/>
                <w:szCs w:val="24"/>
              </w:rPr>
              <w:t>New Tariff</w:t>
            </w:r>
          </w:p>
        </w:tc>
      </w:tr>
      <w:tr w:rsidR="003B7651" w:rsidRPr="003B7651" w14:paraId="42C675BD" w14:textId="77777777" w:rsidTr="00CE2937">
        <w:trPr>
          <w:tblCellSpacing w:w="15" w:type="dxa"/>
        </w:trPr>
        <w:tc>
          <w:tcPr>
            <w:tcW w:w="0" w:type="auto"/>
            <w:vAlign w:val="center"/>
            <w:hideMark/>
          </w:tcPr>
          <w:p w14:paraId="3F374BE0"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b/>
                <w:bCs/>
                <w:iCs/>
                <w:sz w:val="24"/>
                <w:szCs w:val="24"/>
              </w:rPr>
              <w:t>Outpatient Services</w:t>
            </w:r>
          </w:p>
        </w:tc>
        <w:tc>
          <w:tcPr>
            <w:tcW w:w="2042" w:type="dxa"/>
            <w:vAlign w:val="center"/>
            <w:hideMark/>
          </w:tcPr>
          <w:p w14:paraId="4766B8D3" w14:textId="77777777" w:rsidR="003B7651" w:rsidRPr="003B7651" w:rsidRDefault="003B7651" w:rsidP="00E93A82">
            <w:pPr>
              <w:spacing w:after="0" w:line="240" w:lineRule="auto"/>
              <w:jc w:val="both"/>
              <w:rPr>
                <w:rFonts w:ascii="Times New Roman" w:hAnsi="Times New Roman" w:cs="Times New Roman"/>
                <w:iCs/>
                <w:sz w:val="24"/>
                <w:szCs w:val="24"/>
              </w:rPr>
            </w:pPr>
          </w:p>
        </w:tc>
        <w:tc>
          <w:tcPr>
            <w:tcW w:w="2081" w:type="dxa"/>
            <w:vAlign w:val="center"/>
            <w:hideMark/>
          </w:tcPr>
          <w:p w14:paraId="4ACD586F" w14:textId="77777777" w:rsidR="003B7651" w:rsidRPr="003B7651" w:rsidRDefault="003B7651" w:rsidP="00E93A82">
            <w:pPr>
              <w:spacing w:after="0" w:line="240" w:lineRule="auto"/>
              <w:jc w:val="both"/>
              <w:rPr>
                <w:rFonts w:ascii="Times New Roman" w:hAnsi="Times New Roman" w:cs="Times New Roman"/>
                <w:iCs/>
                <w:sz w:val="24"/>
                <w:szCs w:val="24"/>
              </w:rPr>
            </w:pPr>
          </w:p>
        </w:tc>
      </w:tr>
      <w:tr w:rsidR="003B7651" w:rsidRPr="003B7651" w14:paraId="1287B5BD" w14:textId="77777777" w:rsidTr="00CE2937">
        <w:trPr>
          <w:tblCellSpacing w:w="15" w:type="dxa"/>
        </w:trPr>
        <w:tc>
          <w:tcPr>
            <w:tcW w:w="0" w:type="auto"/>
            <w:vAlign w:val="center"/>
            <w:hideMark/>
          </w:tcPr>
          <w:p w14:paraId="529F9E37"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General Practitioner</w:t>
            </w:r>
          </w:p>
        </w:tc>
        <w:tc>
          <w:tcPr>
            <w:tcW w:w="2042" w:type="dxa"/>
            <w:vAlign w:val="center"/>
            <w:hideMark/>
          </w:tcPr>
          <w:p w14:paraId="5085738E"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30,000</w:t>
            </w:r>
          </w:p>
        </w:tc>
        <w:tc>
          <w:tcPr>
            <w:tcW w:w="2081" w:type="dxa"/>
            <w:vAlign w:val="center"/>
            <w:hideMark/>
          </w:tcPr>
          <w:p w14:paraId="2AAEE4AE"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65,000</w:t>
            </w:r>
          </w:p>
        </w:tc>
      </w:tr>
      <w:tr w:rsidR="003B7651" w:rsidRPr="003B7651" w14:paraId="571BDC55" w14:textId="77777777" w:rsidTr="00CE2937">
        <w:trPr>
          <w:tblCellSpacing w:w="15" w:type="dxa"/>
        </w:trPr>
        <w:tc>
          <w:tcPr>
            <w:tcW w:w="0" w:type="auto"/>
            <w:vAlign w:val="center"/>
            <w:hideMark/>
          </w:tcPr>
          <w:p w14:paraId="7B53D4EB"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Dentist</w:t>
            </w:r>
          </w:p>
        </w:tc>
        <w:tc>
          <w:tcPr>
            <w:tcW w:w="2042" w:type="dxa"/>
            <w:vAlign w:val="center"/>
            <w:hideMark/>
          </w:tcPr>
          <w:p w14:paraId="5A1C4397"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30,000</w:t>
            </w:r>
          </w:p>
        </w:tc>
        <w:tc>
          <w:tcPr>
            <w:tcW w:w="2081" w:type="dxa"/>
            <w:vAlign w:val="center"/>
            <w:hideMark/>
          </w:tcPr>
          <w:p w14:paraId="0959DA64"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65,000</w:t>
            </w:r>
          </w:p>
        </w:tc>
      </w:tr>
      <w:tr w:rsidR="003B7651" w:rsidRPr="003B7651" w14:paraId="02D41FF2" w14:textId="77777777" w:rsidTr="00CE2937">
        <w:trPr>
          <w:tblCellSpacing w:w="15" w:type="dxa"/>
        </w:trPr>
        <w:tc>
          <w:tcPr>
            <w:tcW w:w="0" w:type="auto"/>
            <w:vAlign w:val="center"/>
            <w:hideMark/>
          </w:tcPr>
          <w:p w14:paraId="62E096F2"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Specialist Doctor</w:t>
            </w:r>
          </w:p>
        </w:tc>
        <w:tc>
          <w:tcPr>
            <w:tcW w:w="2042" w:type="dxa"/>
            <w:vAlign w:val="center"/>
            <w:hideMark/>
          </w:tcPr>
          <w:p w14:paraId="5D0BBB99"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50,000</w:t>
            </w:r>
          </w:p>
        </w:tc>
        <w:tc>
          <w:tcPr>
            <w:tcW w:w="2081" w:type="dxa"/>
            <w:vAlign w:val="center"/>
            <w:hideMark/>
          </w:tcPr>
          <w:p w14:paraId="2628B5D3"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100,000</w:t>
            </w:r>
          </w:p>
        </w:tc>
      </w:tr>
      <w:tr w:rsidR="003B7651" w:rsidRPr="003B7651" w14:paraId="40AC8809" w14:textId="77777777" w:rsidTr="00CE2937">
        <w:trPr>
          <w:tblCellSpacing w:w="15" w:type="dxa"/>
        </w:trPr>
        <w:tc>
          <w:tcPr>
            <w:tcW w:w="0" w:type="auto"/>
            <w:vAlign w:val="center"/>
            <w:hideMark/>
          </w:tcPr>
          <w:p w14:paraId="1EDA348C"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Dental Specialist</w:t>
            </w:r>
          </w:p>
        </w:tc>
        <w:tc>
          <w:tcPr>
            <w:tcW w:w="2042" w:type="dxa"/>
            <w:vAlign w:val="center"/>
            <w:hideMark/>
          </w:tcPr>
          <w:p w14:paraId="341EAA17"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50,000</w:t>
            </w:r>
          </w:p>
        </w:tc>
        <w:tc>
          <w:tcPr>
            <w:tcW w:w="2081" w:type="dxa"/>
            <w:vAlign w:val="center"/>
            <w:hideMark/>
          </w:tcPr>
          <w:p w14:paraId="17700CEC"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100,000</w:t>
            </w:r>
          </w:p>
        </w:tc>
      </w:tr>
      <w:tr w:rsidR="003B7651" w:rsidRPr="003B7651" w14:paraId="63B75FE2" w14:textId="77777777" w:rsidTr="00CE2937">
        <w:trPr>
          <w:tblCellSpacing w:w="15" w:type="dxa"/>
        </w:trPr>
        <w:tc>
          <w:tcPr>
            <w:tcW w:w="0" w:type="auto"/>
            <w:vAlign w:val="center"/>
            <w:hideMark/>
          </w:tcPr>
          <w:p w14:paraId="35EB93FE"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Psychologist</w:t>
            </w:r>
          </w:p>
        </w:tc>
        <w:tc>
          <w:tcPr>
            <w:tcW w:w="2042" w:type="dxa"/>
            <w:vAlign w:val="center"/>
            <w:hideMark/>
          </w:tcPr>
          <w:p w14:paraId="29993F22"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30,000</w:t>
            </w:r>
          </w:p>
        </w:tc>
        <w:tc>
          <w:tcPr>
            <w:tcW w:w="2081" w:type="dxa"/>
            <w:vAlign w:val="center"/>
            <w:hideMark/>
          </w:tcPr>
          <w:p w14:paraId="7717B63E"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65,000</w:t>
            </w:r>
          </w:p>
        </w:tc>
      </w:tr>
      <w:tr w:rsidR="003B7651" w:rsidRPr="003B7651" w14:paraId="2D9CAF49" w14:textId="77777777" w:rsidTr="00CE2937">
        <w:trPr>
          <w:tblCellSpacing w:w="15" w:type="dxa"/>
        </w:trPr>
        <w:tc>
          <w:tcPr>
            <w:tcW w:w="0" w:type="auto"/>
            <w:vAlign w:val="center"/>
            <w:hideMark/>
          </w:tcPr>
          <w:p w14:paraId="0CE64895"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b/>
                <w:bCs/>
                <w:iCs/>
                <w:sz w:val="24"/>
                <w:szCs w:val="24"/>
              </w:rPr>
              <w:t>Inpatient Services</w:t>
            </w:r>
          </w:p>
        </w:tc>
        <w:tc>
          <w:tcPr>
            <w:tcW w:w="2042" w:type="dxa"/>
            <w:vAlign w:val="center"/>
            <w:hideMark/>
          </w:tcPr>
          <w:p w14:paraId="797B29AF" w14:textId="77777777" w:rsidR="003B7651" w:rsidRPr="003B7651" w:rsidRDefault="003B7651" w:rsidP="00E93A82">
            <w:pPr>
              <w:spacing w:after="0" w:line="240" w:lineRule="auto"/>
              <w:jc w:val="both"/>
              <w:rPr>
                <w:rFonts w:ascii="Times New Roman" w:hAnsi="Times New Roman" w:cs="Times New Roman"/>
                <w:iCs/>
                <w:sz w:val="24"/>
                <w:szCs w:val="24"/>
              </w:rPr>
            </w:pPr>
          </w:p>
        </w:tc>
        <w:tc>
          <w:tcPr>
            <w:tcW w:w="2081" w:type="dxa"/>
            <w:vAlign w:val="center"/>
            <w:hideMark/>
          </w:tcPr>
          <w:p w14:paraId="04FB0933" w14:textId="77777777" w:rsidR="003B7651" w:rsidRPr="003B7651" w:rsidRDefault="003B7651" w:rsidP="00E93A82">
            <w:pPr>
              <w:spacing w:after="0" w:line="240" w:lineRule="auto"/>
              <w:jc w:val="both"/>
              <w:rPr>
                <w:rFonts w:ascii="Times New Roman" w:hAnsi="Times New Roman" w:cs="Times New Roman"/>
                <w:iCs/>
                <w:sz w:val="24"/>
                <w:szCs w:val="24"/>
              </w:rPr>
            </w:pPr>
          </w:p>
        </w:tc>
      </w:tr>
      <w:tr w:rsidR="003B7651" w:rsidRPr="003B7651" w14:paraId="6A4C096B" w14:textId="77777777" w:rsidTr="00CE2937">
        <w:trPr>
          <w:tblCellSpacing w:w="15" w:type="dxa"/>
        </w:trPr>
        <w:tc>
          <w:tcPr>
            <w:tcW w:w="0" w:type="auto"/>
            <w:vAlign w:val="center"/>
            <w:hideMark/>
          </w:tcPr>
          <w:p w14:paraId="6EFD617A"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VVIP Ward</w:t>
            </w:r>
          </w:p>
        </w:tc>
        <w:tc>
          <w:tcPr>
            <w:tcW w:w="2042" w:type="dxa"/>
            <w:vAlign w:val="center"/>
            <w:hideMark/>
          </w:tcPr>
          <w:p w14:paraId="09917CFC"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750,000</w:t>
            </w:r>
          </w:p>
        </w:tc>
        <w:tc>
          <w:tcPr>
            <w:tcW w:w="2081" w:type="dxa"/>
            <w:vAlign w:val="center"/>
            <w:hideMark/>
          </w:tcPr>
          <w:p w14:paraId="2D74862C"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900,000</w:t>
            </w:r>
          </w:p>
        </w:tc>
      </w:tr>
      <w:tr w:rsidR="003B7651" w:rsidRPr="003B7651" w14:paraId="774CBAA1" w14:textId="77777777" w:rsidTr="00CE2937">
        <w:trPr>
          <w:tblCellSpacing w:w="15" w:type="dxa"/>
        </w:trPr>
        <w:tc>
          <w:tcPr>
            <w:tcW w:w="0" w:type="auto"/>
            <w:vAlign w:val="center"/>
            <w:hideMark/>
          </w:tcPr>
          <w:p w14:paraId="021239FF"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VIP Ward</w:t>
            </w:r>
          </w:p>
        </w:tc>
        <w:tc>
          <w:tcPr>
            <w:tcW w:w="2042" w:type="dxa"/>
            <w:vAlign w:val="center"/>
            <w:hideMark/>
          </w:tcPr>
          <w:p w14:paraId="1047A33D"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600,000</w:t>
            </w:r>
          </w:p>
        </w:tc>
        <w:tc>
          <w:tcPr>
            <w:tcW w:w="2081" w:type="dxa"/>
            <w:vAlign w:val="center"/>
            <w:hideMark/>
          </w:tcPr>
          <w:p w14:paraId="274E0619"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600,000</w:t>
            </w:r>
          </w:p>
        </w:tc>
      </w:tr>
      <w:tr w:rsidR="003B7651" w:rsidRPr="003B7651" w14:paraId="7B0E84A2" w14:textId="77777777" w:rsidTr="00CE2937">
        <w:trPr>
          <w:tblCellSpacing w:w="15" w:type="dxa"/>
        </w:trPr>
        <w:tc>
          <w:tcPr>
            <w:tcW w:w="0" w:type="auto"/>
            <w:vAlign w:val="center"/>
            <w:hideMark/>
          </w:tcPr>
          <w:p w14:paraId="55A0B29D"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Class I Ward</w:t>
            </w:r>
          </w:p>
        </w:tc>
        <w:tc>
          <w:tcPr>
            <w:tcW w:w="2042" w:type="dxa"/>
            <w:vAlign w:val="center"/>
            <w:hideMark/>
          </w:tcPr>
          <w:p w14:paraId="10F12241"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90,000</w:t>
            </w:r>
          </w:p>
        </w:tc>
        <w:tc>
          <w:tcPr>
            <w:tcW w:w="2081" w:type="dxa"/>
            <w:vAlign w:val="center"/>
            <w:hideMark/>
          </w:tcPr>
          <w:p w14:paraId="0DBBDCB3"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175,000</w:t>
            </w:r>
          </w:p>
        </w:tc>
      </w:tr>
      <w:tr w:rsidR="003B7651" w:rsidRPr="003B7651" w14:paraId="53E0282E" w14:textId="77777777" w:rsidTr="00CE2937">
        <w:trPr>
          <w:tblCellSpacing w:w="15" w:type="dxa"/>
        </w:trPr>
        <w:tc>
          <w:tcPr>
            <w:tcW w:w="0" w:type="auto"/>
            <w:vAlign w:val="center"/>
            <w:hideMark/>
          </w:tcPr>
          <w:p w14:paraId="7703313C"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lastRenderedPageBreak/>
              <w:t>Class II Ward</w:t>
            </w:r>
          </w:p>
        </w:tc>
        <w:tc>
          <w:tcPr>
            <w:tcW w:w="2042" w:type="dxa"/>
            <w:vAlign w:val="center"/>
            <w:hideMark/>
          </w:tcPr>
          <w:p w14:paraId="5084CAB3"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70,000</w:t>
            </w:r>
          </w:p>
        </w:tc>
        <w:tc>
          <w:tcPr>
            <w:tcW w:w="2081" w:type="dxa"/>
            <w:vAlign w:val="center"/>
            <w:hideMark/>
          </w:tcPr>
          <w:p w14:paraId="11611144"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125,000</w:t>
            </w:r>
          </w:p>
        </w:tc>
      </w:tr>
      <w:tr w:rsidR="003B7651" w:rsidRPr="003B7651" w14:paraId="40CE1D89" w14:textId="77777777" w:rsidTr="00CE2937">
        <w:trPr>
          <w:tblCellSpacing w:w="15" w:type="dxa"/>
        </w:trPr>
        <w:tc>
          <w:tcPr>
            <w:tcW w:w="0" w:type="auto"/>
            <w:vAlign w:val="center"/>
            <w:hideMark/>
          </w:tcPr>
          <w:p w14:paraId="59725BAE"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Class III Ward</w:t>
            </w:r>
          </w:p>
        </w:tc>
        <w:tc>
          <w:tcPr>
            <w:tcW w:w="2042" w:type="dxa"/>
            <w:vAlign w:val="center"/>
            <w:hideMark/>
          </w:tcPr>
          <w:p w14:paraId="1333FC6D"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40,000</w:t>
            </w:r>
          </w:p>
        </w:tc>
        <w:tc>
          <w:tcPr>
            <w:tcW w:w="2081" w:type="dxa"/>
            <w:vAlign w:val="center"/>
            <w:hideMark/>
          </w:tcPr>
          <w:p w14:paraId="4C67AFBF"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75,000</w:t>
            </w:r>
          </w:p>
        </w:tc>
      </w:tr>
      <w:tr w:rsidR="003B7651" w:rsidRPr="003B7651" w14:paraId="7ED9F649" w14:textId="77777777" w:rsidTr="00CE2937">
        <w:trPr>
          <w:tblCellSpacing w:w="15" w:type="dxa"/>
        </w:trPr>
        <w:tc>
          <w:tcPr>
            <w:tcW w:w="0" w:type="auto"/>
            <w:vAlign w:val="center"/>
            <w:hideMark/>
          </w:tcPr>
          <w:p w14:paraId="3E4FE0DE"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ICU Ward</w:t>
            </w:r>
          </w:p>
        </w:tc>
        <w:tc>
          <w:tcPr>
            <w:tcW w:w="2042" w:type="dxa"/>
            <w:vAlign w:val="center"/>
            <w:hideMark/>
          </w:tcPr>
          <w:p w14:paraId="19728529"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700,000</w:t>
            </w:r>
          </w:p>
        </w:tc>
        <w:tc>
          <w:tcPr>
            <w:tcW w:w="2081" w:type="dxa"/>
            <w:vAlign w:val="center"/>
            <w:hideMark/>
          </w:tcPr>
          <w:p w14:paraId="596B2792"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900,000</w:t>
            </w:r>
          </w:p>
        </w:tc>
      </w:tr>
      <w:tr w:rsidR="003B7651" w:rsidRPr="003B7651" w14:paraId="3A352A17" w14:textId="77777777" w:rsidTr="00CE2937">
        <w:trPr>
          <w:tblCellSpacing w:w="15" w:type="dxa"/>
        </w:trPr>
        <w:tc>
          <w:tcPr>
            <w:tcW w:w="0" w:type="auto"/>
            <w:vAlign w:val="center"/>
            <w:hideMark/>
          </w:tcPr>
          <w:p w14:paraId="0ACA3E17"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ICCU Ward</w:t>
            </w:r>
          </w:p>
        </w:tc>
        <w:tc>
          <w:tcPr>
            <w:tcW w:w="2042" w:type="dxa"/>
            <w:vAlign w:val="center"/>
            <w:hideMark/>
          </w:tcPr>
          <w:p w14:paraId="0BBCBDAB"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700,000</w:t>
            </w:r>
          </w:p>
        </w:tc>
        <w:tc>
          <w:tcPr>
            <w:tcW w:w="2081" w:type="dxa"/>
            <w:vAlign w:val="center"/>
            <w:hideMark/>
          </w:tcPr>
          <w:p w14:paraId="62C4FD45"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900,000</w:t>
            </w:r>
          </w:p>
        </w:tc>
      </w:tr>
      <w:tr w:rsidR="003B7651" w:rsidRPr="003B7651" w14:paraId="0BD084D0" w14:textId="77777777" w:rsidTr="00CE2937">
        <w:trPr>
          <w:tblCellSpacing w:w="15" w:type="dxa"/>
        </w:trPr>
        <w:tc>
          <w:tcPr>
            <w:tcW w:w="0" w:type="auto"/>
            <w:vAlign w:val="center"/>
            <w:hideMark/>
          </w:tcPr>
          <w:p w14:paraId="249C8F05"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PICU Ward</w:t>
            </w:r>
          </w:p>
        </w:tc>
        <w:tc>
          <w:tcPr>
            <w:tcW w:w="2042" w:type="dxa"/>
            <w:vAlign w:val="center"/>
            <w:hideMark/>
          </w:tcPr>
          <w:p w14:paraId="2527846A"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700,000</w:t>
            </w:r>
          </w:p>
        </w:tc>
        <w:tc>
          <w:tcPr>
            <w:tcW w:w="2081" w:type="dxa"/>
            <w:vAlign w:val="center"/>
            <w:hideMark/>
          </w:tcPr>
          <w:p w14:paraId="780FA8ED"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900,000</w:t>
            </w:r>
          </w:p>
        </w:tc>
      </w:tr>
      <w:tr w:rsidR="003B7651" w:rsidRPr="003B7651" w14:paraId="02A203DE" w14:textId="77777777" w:rsidTr="00CE2937">
        <w:trPr>
          <w:tblCellSpacing w:w="15" w:type="dxa"/>
        </w:trPr>
        <w:tc>
          <w:tcPr>
            <w:tcW w:w="0" w:type="auto"/>
            <w:vAlign w:val="center"/>
            <w:hideMark/>
          </w:tcPr>
          <w:p w14:paraId="5983C4A7"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NICU Ward</w:t>
            </w:r>
          </w:p>
        </w:tc>
        <w:tc>
          <w:tcPr>
            <w:tcW w:w="2042" w:type="dxa"/>
            <w:vAlign w:val="center"/>
            <w:hideMark/>
          </w:tcPr>
          <w:p w14:paraId="2F1C1123"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700,000</w:t>
            </w:r>
          </w:p>
        </w:tc>
        <w:tc>
          <w:tcPr>
            <w:tcW w:w="2081" w:type="dxa"/>
            <w:vAlign w:val="center"/>
            <w:hideMark/>
          </w:tcPr>
          <w:p w14:paraId="62CA36B7"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900,000</w:t>
            </w:r>
          </w:p>
        </w:tc>
      </w:tr>
      <w:tr w:rsidR="003B7651" w:rsidRPr="003B7651" w14:paraId="36915A4A" w14:textId="77777777" w:rsidTr="00CE2937">
        <w:trPr>
          <w:tblCellSpacing w:w="15" w:type="dxa"/>
        </w:trPr>
        <w:tc>
          <w:tcPr>
            <w:tcW w:w="0" w:type="auto"/>
            <w:vAlign w:val="center"/>
            <w:hideMark/>
          </w:tcPr>
          <w:p w14:paraId="1C7B1904"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Emergency Observation Ward</w:t>
            </w:r>
          </w:p>
        </w:tc>
        <w:tc>
          <w:tcPr>
            <w:tcW w:w="2042" w:type="dxa"/>
            <w:vAlign w:val="center"/>
            <w:hideMark/>
          </w:tcPr>
          <w:p w14:paraId="397B7F3B"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70,000</w:t>
            </w:r>
          </w:p>
        </w:tc>
        <w:tc>
          <w:tcPr>
            <w:tcW w:w="2081" w:type="dxa"/>
            <w:vAlign w:val="center"/>
            <w:hideMark/>
          </w:tcPr>
          <w:p w14:paraId="51CCBD92"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175,000</w:t>
            </w:r>
          </w:p>
        </w:tc>
      </w:tr>
      <w:tr w:rsidR="003B7651" w:rsidRPr="003B7651" w14:paraId="606ABC9F" w14:textId="77777777" w:rsidTr="00CE2937">
        <w:trPr>
          <w:tblCellSpacing w:w="15" w:type="dxa"/>
        </w:trPr>
        <w:tc>
          <w:tcPr>
            <w:tcW w:w="0" w:type="auto"/>
            <w:vAlign w:val="center"/>
            <w:hideMark/>
          </w:tcPr>
          <w:p w14:paraId="014190F8"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Perinatology Ward</w:t>
            </w:r>
          </w:p>
        </w:tc>
        <w:tc>
          <w:tcPr>
            <w:tcW w:w="2042" w:type="dxa"/>
            <w:vAlign w:val="center"/>
            <w:hideMark/>
          </w:tcPr>
          <w:p w14:paraId="4B632387"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300,000</w:t>
            </w:r>
          </w:p>
        </w:tc>
        <w:tc>
          <w:tcPr>
            <w:tcW w:w="2081" w:type="dxa"/>
            <w:vAlign w:val="center"/>
            <w:hideMark/>
          </w:tcPr>
          <w:p w14:paraId="3556DD0B"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300,000</w:t>
            </w:r>
          </w:p>
        </w:tc>
      </w:tr>
      <w:tr w:rsidR="003B7651" w:rsidRPr="003B7651" w14:paraId="2BACFE01" w14:textId="77777777" w:rsidTr="00CE2937">
        <w:trPr>
          <w:tblCellSpacing w:w="15" w:type="dxa"/>
        </w:trPr>
        <w:tc>
          <w:tcPr>
            <w:tcW w:w="0" w:type="auto"/>
            <w:vAlign w:val="center"/>
            <w:hideMark/>
          </w:tcPr>
          <w:p w14:paraId="79D3007E"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Intermediate Room</w:t>
            </w:r>
          </w:p>
        </w:tc>
        <w:tc>
          <w:tcPr>
            <w:tcW w:w="2042" w:type="dxa"/>
            <w:vAlign w:val="center"/>
            <w:hideMark/>
          </w:tcPr>
          <w:p w14:paraId="2EC6CEB8"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150,000</w:t>
            </w:r>
          </w:p>
        </w:tc>
        <w:tc>
          <w:tcPr>
            <w:tcW w:w="2081" w:type="dxa"/>
            <w:vAlign w:val="center"/>
            <w:hideMark/>
          </w:tcPr>
          <w:p w14:paraId="1BF546E2"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150,000</w:t>
            </w:r>
          </w:p>
        </w:tc>
      </w:tr>
      <w:tr w:rsidR="003B7651" w:rsidRPr="003B7651" w14:paraId="74B3D7C6" w14:textId="77777777" w:rsidTr="00CE2937">
        <w:trPr>
          <w:tblCellSpacing w:w="15" w:type="dxa"/>
        </w:trPr>
        <w:tc>
          <w:tcPr>
            <w:tcW w:w="0" w:type="auto"/>
            <w:vAlign w:val="center"/>
            <w:hideMark/>
          </w:tcPr>
          <w:p w14:paraId="26994528"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HCU Room</w:t>
            </w:r>
          </w:p>
        </w:tc>
        <w:tc>
          <w:tcPr>
            <w:tcW w:w="2042" w:type="dxa"/>
            <w:vAlign w:val="center"/>
            <w:hideMark/>
          </w:tcPr>
          <w:p w14:paraId="60FECC5F"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500,000</w:t>
            </w:r>
          </w:p>
        </w:tc>
        <w:tc>
          <w:tcPr>
            <w:tcW w:w="2081" w:type="dxa"/>
            <w:vAlign w:val="center"/>
            <w:hideMark/>
          </w:tcPr>
          <w:p w14:paraId="29F3453C"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500,000</w:t>
            </w:r>
          </w:p>
        </w:tc>
      </w:tr>
      <w:tr w:rsidR="003B7651" w:rsidRPr="003B7651" w14:paraId="1297F0A4" w14:textId="77777777" w:rsidTr="00CE2937">
        <w:trPr>
          <w:tblCellSpacing w:w="15" w:type="dxa"/>
        </w:trPr>
        <w:tc>
          <w:tcPr>
            <w:tcW w:w="0" w:type="auto"/>
            <w:vAlign w:val="center"/>
            <w:hideMark/>
          </w:tcPr>
          <w:p w14:paraId="3269C3FC"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Isolation Room</w:t>
            </w:r>
          </w:p>
        </w:tc>
        <w:tc>
          <w:tcPr>
            <w:tcW w:w="2042" w:type="dxa"/>
            <w:vAlign w:val="center"/>
            <w:hideMark/>
          </w:tcPr>
          <w:p w14:paraId="1E907A88"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90,000</w:t>
            </w:r>
          </w:p>
        </w:tc>
        <w:tc>
          <w:tcPr>
            <w:tcW w:w="2081" w:type="dxa"/>
            <w:vAlign w:val="center"/>
            <w:hideMark/>
          </w:tcPr>
          <w:p w14:paraId="27B98109"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175,000</w:t>
            </w:r>
          </w:p>
        </w:tc>
      </w:tr>
      <w:tr w:rsidR="003B7651" w:rsidRPr="003B7651" w14:paraId="4E936294" w14:textId="77777777" w:rsidTr="00CE2937">
        <w:trPr>
          <w:tblCellSpacing w:w="15" w:type="dxa"/>
        </w:trPr>
        <w:tc>
          <w:tcPr>
            <w:tcW w:w="0" w:type="auto"/>
            <w:vAlign w:val="center"/>
            <w:hideMark/>
          </w:tcPr>
          <w:p w14:paraId="69F78A29"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VIP Delivery Room (</w:t>
            </w:r>
            <w:proofErr w:type="spellStart"/>
            <w:r w:rsidRPr="003B7651">
              <w:rPr>
                <w:rFonts w:ascii="Times New Roman" w:hAnsi="Times New Roman" w:cs="Times New Roman"/>
                <w:iCs/>
                <w:sz w:val="24"/>
                <w:szCs w:val="24"/>
              </w:rPr>
              <w:t>Verloskamer</w:t>
            </w:r>
            <w:proofErr w:type="spellEnd"/>
            <w:r w:rsidRPr="003B7651">
              <w:rPr>
                <w:rFonts w:ascii="Times New Roman" w:hAnsi="Times New Roman" w:cs="Times New Roman"/>
                <w:iCs/>
                <w:sz w:val="24"/>
                <w:szCs w:val="24"/>
              </w:rPr>
              <w:t>)</w:t>
            </w:r>
          </w:p>
        </w:tc>
        <w:tc>
          <w:tcPr>
            <w:tcW w:w="2042" w:type="dxa"/>
            <w:vAlign w:val="center"/>
            <w:hideMark/>
          </w:tcPr>
          <w:p w14:paraId="587C24C7"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200,000</w:t>
            </w:r>
          </w:p>
        </w:tc>
        <w:tc>
          <w:tcPr>
            <w:tcW w:w="2081" w:type="dxa"/>
            <w:vAlign w:val="center"/>
            <w:hideMark/>
          </w:tcPr>
          <w:p w14:paraId="2D9BD6FD"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350,000</w:t>
            </w:r>
          </w:p>
        </w:tc>
      </w:tr>
      <w:tr w:rsidR="003B7651" w:rsidRPr="003B7651" w14:paraId="729782F1" w14:textId="77777777" w:rsidTr="00CE2937">
        <w:trPr>
          <w:tblCellSpacing w:w="15" w:type="dxa"/>
        </w:trPr>
        <w:tc>
          <w:tcPr>
            <w:tcW w:w="0" w:type="auto"/>
            <w:vAlign w:val="center"/>
            <w:hideMark/>
          </w:tcPr>
          <w:p w14:paraId="0739AA3A"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Delivery Room (</w:t>
            </w:r>
            <w:proofErr w:type="spellStart"/>
            <w:r w:rsidRPr="003B7651">
              <w:rPr>
                <w:rFonts w:ascii="Times New Roman" w:hAnsi="Times New Roman" w:cs="Times New Roman"/>
                <w:iCs/>
                <w:sz w:val="24"/>
                <w:szCs w:val="24"/>
              </w:rPr>
              <w:t>Verloskamer</w:t>
            </w:r>
            <w:proofErr w:type="spellEnd"/>
            <w:r w:rsidRPr="003B7651">
              <w:rPr>
                <w:rFonts w:ascii="Times New Roman" w:hAnsi="Times New Roman" w:cs="Times New Roman"/>
                <w:iCs/>
                <w:sz w:val="24"/>
                <w:szCs w:val="24"/>
              </w:rPr>
              <w:t>)</w:t>
            </w:r>
          </w:p>
        </w:tc>
        <w:tc>
          <w:tcPr>
            <w:tcW w:w="2042" w:type="dxa"/>
            <w:vAlign w:val="center"/>
            <w:hideMark/>
          </w:tcPr>
          <w:p w14:paraId="4A441A1C"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90,000</w:t>
            </w:r>
          </w:p>
        </w:tc>
        <w:tc>
          <w:tcPr>
            <w:tcW w:w="2081" w:type="dxa"/>
            <w:vAlign w:val="center"/>
            <w:hideMark/>
          </w:tcPr>
          <w:p w14:paraId="31AA7000"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90,000</w:t>
            </w:r>
          </w:p>
        </w:tc>
      </w:tr>
      <w:tr w:rsidR="003B7651" w:rsidRPr="003B7651" w14:paraId="6FA0C60E" w14:textId="77777777" w:rsidTr="00CE2937">
        <w:trPr>
          <w:tblCellSpacing w:w="15" w:type="dxa"/>
        </w:trPr>
        <w:tc>
          <w:tcPr>
            <w:tcW w:w="0" w:type="auto"/>
            <w:vAlign w:val="center"/>
            <w:hideMark/>
          </w:tcPr>
          <w:p w14:paraId="39875AAD"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Rooming-in Baby Class I</w:t>
            </w:r>
          </w:p>
        </w:tc>
        <w:tc>
          <w:tcPr>
            <w:tcW w:w="2042" w:type="dxa"/>
            <w:vAlign w:val="center"/>
            <w:hideMark/>
          </w:tcPr>
          <w:p w14:paraId="18AE73E5" w14:textId="77777777" w:rsidR="003B7651" w:rsidRPr="003B7651" w:rsidRDefault="003B7651" w:rsidP="00E93A82">
            <w:pPr>
              <w:spacing w:after="0" w:line="240" w:lineRule="auto"/>
              <w:jc w:val="both"/>
              <w:rPr>
                <w:rFonts w:ascii="Times New Roman" w:hAnsi="Times New Roman" w:cs="Times New Roman"/>
                <w:iCs/>
                <w:sz w:val="24"/>
                <w:szCs w:val="24"/>
              </w:rPr>
            </w:pPr>
          </w:p>
        </w:tc>
        <w:tc>
          <w:tcPr>
            <w:tcW w:w="2081" w:type="dxa"/>
            <w:vAlign w:val="center"/>
            <w:hideMark/>
          </w:tcPr>
          <w:p w14:paraId="77A0D1E2"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85,000</w:t>
            </w:r>
          </w:p>
        </w:tc>
      </w:tr>
      <w:tr w:rsidR="003B7651" w:rsidRPr="003B7651" w14:paraId="76BE81A3" w14:textId="77777777" w:rsidTr="00CE2937">
        <w:trPr>
          <w:tblCellSpacing w:w="15" w:type="dxa"/>
        </w:trPr>
        <w:tc>
          <w:tcPr>
            <w:tcW w:w="0" w:type="auto"/>
            <w:vAlign w:val="center"/>
            <w:hideMark/>
          </w:tcPr>
          <w:p w14:paraId="05DB0A24"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Rooming-in Baby Class II</w:t>
            </w:r>
          </w:p>
        </w:tc>
        <w:tc>
          <w:tcPr>
            <w:tcW w:w="2042" w:type="dxa"/>
            <w:vAlign w:val="center"/>
            <w:hideMark/>
          </w:tcPr>
          <w:p w14:paraId="3F20AEB7" w14:textId="77777777" w:rsidR="003B7651" w:rsidRPr="003B7651" w:rsidRDefault="003B7651" w:rsidP="00E93A82">
            <w:pPr>
              <w:spacing w:after="0" w:line="240" w:lineRule="auto"/>
              <w:jc w:val="both"/>
              <w:rPr>
                <w:rFonts w:ascii="Times New Roman" w:hAnsi="Times New Roman" w:cs="Times New Roman"/>
                <w:iCs/>
                <w:sz w:val="24"/>
                <w:szCs w:val="24"/>
              </w:rPr>
            </w:pPr>
          </w:p>
        </w:tc>
        <w:tc>
          <w:tcPr>
            <w:tcW w:w="2081" w:type="dxa"/>
            <w:vAlign w:val="center"/>
            <w:hideMark/>
          </w:tcPr>
          <w:p w14:paraId="63DB7FB0"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65,000</w:t>
            </w:r>
          </w:p>
        </w:tc>
      </w:tr>
      <w:tr w:rsidR="003B7651" w:rsidRPr="003B7651" w14:paraId="671CDB7D" w14:textId="77777777" w:rsidTr="00CE2937">
        <w:trPr>
          <w:tblCellSpacing w:w="15" w:type="dxa"/>
        </w:trPr>
        <w:tc>
          <w:tcPr>
            <w:tcW w:w="0" w:type="auto"/>
            <w:vAlign w:val="center"/>
            <w:hideMark/>
          </w:tcPr>
          <w:p w14:paraId="05805057"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Rooming-in Baby Class III</w:t>
            </w:r>
          </w:p>
        </w:tc>
        <w:tc>
          <w:tcPr>
            <w:tcW w:w="2042" w:type="dxa"/>
            <w:vAlign w:val="center"/>
            <w:hideMark/>
          </w:tcPr>
          <w:p w14:paraId="2696D27A" w14:textId="77777777" w:rsidR="003B7651" w:rsidRPr="003B7651" w:rsidRDefault="003B7651" w:rsidP="00E93A82">
            <w:pPr>
              <w:spacing w:after="0" w:line="240" w:lineRule="auto"/>
              <w:jc w:val="both"/>
              <w:rPr>
                <w:rFonts w:ascii="Times New Roman" w:hAnsi="Times New Roman" w:cs="Times New Roman"/>
                <w:iCs/>
                <w:sz w:val="24"/>
                <w:szCs w:val="24"/>
              </w:rPr>
            </w:pPr>
          </w:p>
        </w:tc>
        <w:tc>
          <w:tcPr>
            <w:tcW w:w="2081" w:type="dxa"/>
            <w:vAlign w:val="center"/>
            <w:hideMark/>
          </w:tcPr>
          <w:p w14:paraId="031566FE"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40,000</w:t>
            </w:r>
          </w:p>
        </w:tc>
      </w:tr>
      <w:tr w:rsidR="003B7651" w:rsidRPr="003B7651" w14:paraId="1B5E26DA" w14:textId="77777777" w:rsidTr="00CE2937">
        <w:trPr>
          <w:tblCellSpacing w:w="15" w:type="dxa"/>
        </w:trPr>
        <w:tc>
          <w:tcPr>
            <w:tcW w:w="0" w:type="auto"/>
            <w:vAlign w:val="center"/>
            <w:hideMark/>
          </w:tcPr>
          <w:p w14:paraId="591D339C"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b/>
                <w:bCs/>
                <w:iCs/>
                <w:sz w:val="24"/>
                <w:szCs w:val="24"/>
              </w:rPr>
              <w:t>Doctor Visit Tariffs</w:t>
            </w:r>
          </w:p>
        </w:tc>
        <w:tc>
          <w:tcPr>
            <w:tcW w:w="2042" w:type="dxa"/>
            <w:vAlign w:val="center"/>
            <w:hideMark/>
          </w:tcPr>
          <w:p w14:paraId="5051D96A" w14:textId="77777777" w:rsidR="003B7651" w:rsidRPr="003B7651" w:rsidRDefault="003B7651" w:rsidP="00E93A82">
            <w:pPr>
              <w:spacing w:after="0" w:line="240" w:lineRule="auto"/>
              <w:jc w:val="both"/>
              <w:rPr>
                <w:rFonts w:ascii="Times New Roman" w:hAnsi="Times New Roman" w:cs="Times New Roman"/>
                <w:iCs/>
                <w:sz w:val="24"/>
                <w:szCs w:val="24"/>
              </w:rPr>
            </w:pPr>
          </w:p>
        </w:tc>
        <w:tc>
          <w:tcPr>
            <w:tcW w:w="2081" w:type="dxa"/>
            <w:vAlign w:val="center"/>
            <w:hideMark/>
          </w:tcPr>
          <w:p w14:paraId="6F0E8701" w14:textId="77777777" w:rsidR="003B7651" w:rsidRPr="003B7651" w:rsidRDefault="003B7651" w:rsidP="00E93A82">
            <w:pPr>
              <w:spacing w:after="0" w:line="240" w:lineRule="auto"/>
              <w:jc w:val="both"/>
              <w:rPr>
                <w:rFonts w:ascii="Times New Roman" w:hAnsi="Times New Roman" w:cs="Times New Roman"/>
                <w:iCs/>
                <w:sz w:val="24"/>
                <w:szCs w:val="24"/>
              </w:rPr>
            </w:pPr>
          </w:p>
        </w:tc>
      </w:tr>
      <w:tr w:rsidR="003B7651" w:rsidRPr="003B7651" w14:paraId="3CF3CF50" w14:textId="77777777" w:rsidTr="00CE2937">
        <w:trPr>
          <w:tblCellSpacing w:w="15" w:type="dxa"/>
        </w:trPr>
        <w:tc>
          <w:tcPr>
            <w:tcW w:w="0" w:type="auto"/>
            <w:vAlign w:val="center"/>
            <w:hideMark/>
          </w:tcPr>
          <w:p w14:paraId="06054BD8"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General Practitioner</w:t>
            </w:r>
          </w:p>
        </w:tc>
        <w:tc>
          <w:tcPr>
            <w:tcW w:w="2042" w:type="dxa"/>
            <w:vAlign w:val="center"/>
            <w:hideMark/>
          </w:tcPr>
          <w:p w14:paraId="143B5E5C"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30,000</w:t>
            </w:r>
          </w:p>
        </w:tc>
        <w:tc>
          <w:tcPr>
            <w:tcW w:w="2081" w:type="dxa"/>
            <w:vAlign w:val="center"/>
            <w:hideMark/>
          </w:tcPr>
          <w:p w14:paraId="449FAE70"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65,000</w:t>
            </w:r>
          </w:p>
        </w:tc>
      </w:tr>
      <w:tr w:rsidR="003B7651" w:rsidRPr="003B7651" w14:paraId="4CA4AB58" w14:textId="77777777" w:rsidTr="00CE2937">
        <w:trPr>
          <w:tblCellSpacing w:w="15" w:type="dxa"/>
        </w:trPr>
        <w:tc>
          <w:tcPr>
            <w:tcW w:w="0" w:type="auto"/>
            <w:vAlign w:val="center"/>
            <w:hideMark/>
          </w:tcPr>
          <w:p w14:paraId="7064F49F"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Dentist</w:t>
            </w:r>
          </w:p>
        </w:tc>
        <w:tc>
          <w:tcPr>
            <w:tcW w:w="2042" w:type="dxa"/>
            <w:vAlign w:val="center"/>
            <w:hideMark/>
          </w:tcPr>
          <w:p w14:paraId="6C095951"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30,000</w:t>
            </w:r>
          </w:p>
        </w:tc>
        <w:tc>
          <w:tcPr>
            <w:tcW w:w="2081" w:type="dxa"/>
            <w:vAlign w:val="center"/>
            <w:hideMark/>
          </w:tcPr>
          <w:p w14:paraId="3DB46572"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65,000</w:t>
            </w:r>
          </w:p>
        </w:tc>
      </w:tr>
      <w:tr w:rsidR="003B7651" w:rsidRPr="003B7651" w14:paraId="04D1CD61" w14:textId="77777777" w:rsidTr="00CE2937">
        <w:trPr>
          <w:tblCellSpacing w:w="15" w:type="dxa"/>
        </w:trPr>
        <w:tc>
          <w:tcPr>
            <w:tcW w:w="0" w:type="auto"/>
            <w:vAlign w:val="center"/>
            <w:hideMark/>
          </w:tcPr>
          <w:p w14:paraId="644E1C25"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Specialist</w:t>
            </w:r>
          </w:p>
        </w:tc>
        <w:tc>
          <w:tcPr>
            <w:tcW w:w="2042" w:type="dxa"/>
            <w:vAlign w:val="center"/>
            <w:hideMark/>
          </w:tcPr>
          <w:p w14:paraId="239A94BB"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50,000</w:t>
            </w:r>
          </w:p>
        </w:tc>
        <w:tc>
          <w:tcPr>
            <w:tcW w:w="2081" w:type="dxa"/>
            <w:vAlign w:val="center"/>
            <w:hideMark/>
          </w:tcPr>
          <w:p w14:paraId="7C4882E0"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100,000</w:t>
            </w:r>
          </w:p>
        </w:tc>
      </w:tr>
      <w:tr w:rsidR="003B7651" w:rsidRPr="003B7651" w14:paraId="376A4F54" w14:textId="77777777" w:rsidTr="00CE2937">
        <w:trPr>
          <w:tblCellSpacing w:w="15" w:type="dxa"/>
        </w:trPr>
        <w:tc>
          <w:tcPr>
            <w:tcW w:w="0" w:type="auto"/>
            <w:vAlign w:val="center"/>
            <w:hideMark/>
          </w:tcPr>
          <w:p w14:paraId="7FC0BB68"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Dental Specialist</w:t>
            </w:r>
          </w:p>
        </w:tc>
        <w:tc>
          <w:tcPr>
            <w:tcW w:w="2042" w:type="dxa"/>
            <w:vAlign w:val="center"/>
            <w:hideMark/>
          </w:tcPr>
          <w:p w14:paraId="1FE27553"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50,000</w:t>
            </w:r>
          </w:p>
        </w:tc>
        <w:tc>
          <w:tcPr>
            <w:tcW w:w="2081" w:type="dxa"/>
            <w:vAlign w:val="center"/>
            <w:hideMark/>
          </w:tcPr>
          <w:p w14:paraId="4DBBC466"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100,000</w:t>
            </w:r>
          </w:p>
        </w:tc>
      </w:tr>
      <w:tr w:rsidR="003B7651" w:rsidRPr="003B7651" w14:paraId="50C66A63" w14:textId="77777777" w:rsidTr="00CE2937">
        <w:trPr>
          <w:tblCellSpacing w:w="15" w:type="dxa"/>
        </w:trPr>
        <w:tc>
          <w:tcPr>
            <w:tcW w:w="0" w:type="auto"/>
            <w:vAlign w:val="center"/>
            <w:hideMark/>
          </w:tcPr>
          <w:p w14:paraId="04720DEE"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Psychologist</w:t>
            </w:r>
          </w:p>
        </w:tc>
        <w:tc>
          <w:tcPr>
            <w:tcW w:w="2042" w:type="dxa"/>
            <w:vAlign w:val="center"/>
            <w:hideMark/>
          </w:tcPr>
          <w:p w14:paraId="268D10B8"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50,000</w:t>
            </w:r>
          </w:p>
        </w:tc>
        <w:tc>
          <w:tcPr>
            <w:tcW w:w="2081" w:type="dxa"/>
            <w:vAlign w:val="center"/>
            <w:hideMark/>
          </w:tcPr>
          <w:p w14:paraId="0CC73199"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65,000</w:t>
            </w:r>
          </w:p>
        </w:tc>
      </w:tr>
    </w:tbl>
    <w:p w14:paraId="3772BF63" w14:textId="2ECC27D9" w:rsidR="003B7651" w:rsidRPr="00DB5DBF" w:rsidRDefault="003B7651" w:rsidP="00412968">
      <w:pPr>
        <w:spacing w:before="240" w:after="240" w:line="240" w:lineRule="auto"/>
        <w:jc w:val="both"/>
        <w:rPr>
          <w:rFonts w:ascii="Times New Roman" w:hAnsi="Times New Roman" w:cs="Times New Roman"/>
          <w:iCs/>
          <w:sz w:val="24"/>
          <w:szCs w:val="24"/>
        </w:rPr>
      </w:pPr>
      <w:r w:rsidRPr="00DB5DBF">
        <w:rPr>
          <w:rFonts w:ascii="Times New Roman" w:hAnsi="Times New Roman" w:cs="Times New Roman"/>
          <w:b/>
          <w:bCs/>
          <w:iCs/>
          <w:sz w:val="24"/>
          <w:szCs w:val="24"/>
        </w:rPr>
        <w:t>Source:</w:t>
      </w:r>
      <w:r w:rsidRPr="00DB5DBF">
        <w:rPr>
          <w:rFonts w:ascii="Times New Roman" w:hAnsi="Times New Roman" w:cs="Times New Roman"/>
          <w:iCs/>
          <w:sz w:val="24"/>
          <w:szCs w:val="24"/>
        </w:rPr>
        <w:t xml:space="preserve"> RSUD Brebes, 2025</w:t>
      </w:r>
    </w:p>
    <w:p w14:paraId="5B1A8926" w14:textId="77777777" w:rsidR="003B7651" w:rsidRPr="003B7651" w:rsidRDefault="003B7651" w:rsidP="00412968">
      <w:pPr>
        <w:spacing w:before="240" w:after="24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RSUD Brebes, as a Type B hospital, focuses its cost planning on service efficiency, operational effectiveness, and compliance with regional government tariff regulations (</w:t>
      </w:r>
      <w:proofErr w:type="spellStart"/>
      <w:r w:rsidRPr="003B7651">
        <w:rPr>
          <w:rFonts w:ascii="Times New Roman" w:hAnsi="Times New Roman" w:cs="Times New Roman"/>
          <w:iCs/>
          <w:sz w:val="24"/>
          <w:szCs w:val="24"/>
        </w:rPr>
        <w:t>Perbup</w:t>
      </w:r>
      <w:proofErr w:type="spellEnd"/>
      <w:r w:rsidRPr="003B7651">
        <w:rPr>
          <w:rFonts w:ascii="Times New Roman" w:hAnsi="Times New Roman" w:cs="Times New Roman"/>
          <w:iCs/>
          <w:sz w:val="24"/>
          <w:szCs w:val="24"/>
        </w:rPr>
        <w:t>). Financial management focuses on balancing public service and budget efficiency, with a commitment to providing healthcare services that are high-quality, safe, and affordable. Financial performance data of RSUD Brebes are available periodically through annual reports, including Notes to Financial Statements (CALK) and Cash Flow Statements that cover budget realisation. These documents can be accessed through the RSUD Brebes PPID for transparency purposes, covering previous years such as 2021–2024, which show financial position and operational transactions.</w:t>
      </w:r>
    </w:p>
    <w:p w14:paraId="08F44ACE" w14:textId="33996A6A" w:rsidR="003B7651" w:rsidRPr="003B7651" w:rsidRDefault="003B7651" w:rsidP="00412968">
      <w:pPr>
        <w:spacing w:before="240" w:after="24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Based on the explanation above, as a Regional Public Service Agency (BLUD), RSUD Brebes must be financially independent. Management accounting provides appropriate information in cost analysis and decision-making regarding the unit cost of medical services so that tariffs become more rational, efficient, and affordable. This is very important for efficiency and improving financial performance to ensure that no losses occur. This research is crucial to ensure that revenue and expenditure management is well-directed; therefore, the researcher is interested in conducting a study in the form of a thesis entitled “The Effect of the Implementation of Management Accounting, Cost Analysis, and Decision-Making on the Financial Performance of RSUD Brebes.”</w:t>
      </w:r>
    </w:p>
    <w:p w14:paraId="1EE67537" w14:textId="2EA82912" w:rsidR="003B7651" w:rsidRPr="003B7651" w:rsidRDefault="00412968" w:rsidP="00412968">
      <w:pPr>
        <w:spacing w:before="280" w:after="280" w:line="240" w:lineRule="auto"/>
        <w:rPr>
          <w:rFonts w:ascii="Times New Roman" w:hAnsi="Times New Roman" w:cs="Times New Roman"/>
          <w:b/>
          <w:bCs/>
          <w:iCs/>
          <w:sz w:val="28"/>
          <w:szCs w:val="28"/>
        </w:rPr>
      </w:pPr>
      <w:r w:rsidRPr="003B7651">
        <w:rPr>
          <w:rFonts w:ascii="Times New Roman" w:hAnsi="Times New Roman" w:cs="Times New Roman"/>
          <w:b/>
          <w:bCs/>
          <w:iCs/>
          <w:sz w:val="28"/>
          <w:szCs w:val="28"/>
        </w:rPr>
        <w:t>LITERATURE REVIEW</w:t>
      </w:r>
    </w:p>
    <w:p w14:paraId="0A2B7130" w14:textId="739B13E1" w:rsidR="003B7651" w:rsidRPr="003B7651" w:rsidRDefault="00412968" w:rsidP="00412968">
      <w:pPr>
        <w:spacing w:before="240" w:after="240" w:line="240" w:lineRule="auto"/>
        <w:rPr>
          <w:rFonts w:ascii="Times New Roman" w:hAnsi="Times New Roman" w:cs="Times New Roman"/>
          <w:b/>
          <w:bCs/>
          <w:iCs/>
          <w:sz w:val="24"/>
          <w:szCs w:val="24"/>
        </w:rPr>
      </w:pPr>
      <w:r w:rsidRPr="003B7651">
        <w:rPr>
          <w:rFonts w:ascii="Times New Roman" w:hAnsi="Times New Roman" w:cs="Times New Roman"/>
          <w:b/>
          <w:bCs/>
          <w:iCs/>
          <w:sz w:val="24"/>
          <w:szCs w:val="24"/>
        </w:rPr>
        <w:t>Contingency Theory</w:t>
      </w:r>
    </w:p>
    <w:p w14:paraId="3FA1E660" w14:textId="77777777" w:rsidR="003B7651" w:rsidRPr="003B7651" w:rsidRDefault="003B7651" w:rsidP="00412968">
      <w:pPr>
        <w:spacing w:before="240" w:after="24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 xml:space="preserve">Contingency theory is a management theory or model derived from organisational theory regarding leadership effectiveness (Fiedler, 1964). Contingency theory was initially introduced by Lawrence and Lorsch (1967) and later used by Katz and Rosenzweig (1973), stating that there is no single best way to achieve alignment between organisational and environmental factors in order to obtain optimal organisational performance. This theory is one of the earliest and most well-known approaches to explain variations in organisational structure. </w:t>
      </w:r>
      <w:r w:rsidRPr="003B7651">
        <w:rPr>
          <w:rFonts w:ascii="Times New Roman" w:hAnsi="Times New Roman" w:cs="Times New Roman"/>
          <w:iCs/>
          <w:sz w:val="24"/>
          <w:szCs w:val="24"/>
        </w:rPr>
        <w:lastRenderedPageBreak/>
        <w:t>Contingency theory, also known as behavioural theory, explains the relationship between organisational structure and situational factors, where organisational effectiveness results from this relationship.</w:t>
      </w:r>
    </w:p>
    <w:p w14:paraId="410FC399" w14:textId="77777777" w:rsidR="003B7651" w:rsidRPr="003B7651" w:rsidRDefault="003B7651" w:rsidP="00412968">
      <w:pPr>
        <w:spacing w:before="240" w:after="24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This theory is increasingly accepted because it contradicts traditional management theory, which assumes that there is only one best way to perform tasks (Csaszar &amp; Ostler, 2020). Based on the contingency perspective, performance or success depends on the context in which an organisation operates, and no single strategy fits all situations. Therefore, the best approach depends on various relevant environmental and internal factors. Financial performance reflects the financial condition of an institution within a certain period, including the collection and distribution of funds. RSUD, as a public sector organisation, focuses on accountability and efficiency.</w:t>
      </w:r>
    </w:p>
    <w:p w14:paraId="794B85F1" w14:textId="13CFBD87" w:rsidR="003B7651" w:rsidRPr="003B7651" w:rsidRDefault="003B7651" w:rsidP="00412968">
      <w:pPr>
        <w:spacing w:before="240" w:after="24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Contingency theory has been widely applied in various disciplines, including information systems and information technology management literature. Initially, it was used to study system design and implementation, and later applied to examine the influence of environmental and other variables on performance alignment. RSUD operates in a complex environment (regulations, public demands, and competition). This theory indicates that RSUD financial performance is not only driven by internal efficiency but also by management’s ability to adapt to specific situations. Management accounting systems are not universal; their effectiveness depends on environmental factors. This is highly relevant to the dynamic context of public hospitals (RSUD). These theories explain how the use of management accounting information, supported by appropriate data analysis, enables RSUD management to make strategic decisions that improve financial performance.</w:t>
      </w:r>
    </w:p>
    <w:p w14:paraId="615E65E9" w14:textId="77777777" w:rsidR="003B7651" w:rsidRPr="003B7651" w:rsidRDefault="003B7651" w:rsidP="00412968">
      <w:pPr>
        <w:spacing w:before="240" w:after="240" w:line="240" w:lineRule="auto"/>
        <w:jc w:val="both"/>
        <w:rPr>
          <w:rFonts w:ascii="Times New Roman" w:hAnsi="Times New Roman" w:cs="Times New Roman"/>
          <w:b/>
          <w:bCs/>
          <w:iCs/>
          <w:sz w:val="24"/>
          <w:szCs w:val="24"/>
        </w:rPr>
      </w:pPr>
      <w:r w:rsidRPr="003B7651">
        <w:rPr>
          <w:rFonts w:ascii="Times New Roman" w:hAnsi="Times New Roman" w:cs="Times New Roman"/>
          <w:b/>
          <w:bCs/>
          <w:iCs/>
          <w:sz w:val="24"/>
          <w:szCs w:val="24"/>
        </w:rPr>
        <w:t>Financial Performance</w:t>
      </w:r>
    </w:p>
    <w:p w14:paraId="04556F60" w14:textId="77777777" w:rsidR="00412968" w:rsidRDefault="003B7651" w:rsidP="00412968">
      <w:pPr>
        <w:spacing w:before="240" w:after="0" w:line="240" w:lineRule="auto"/>
        <w:contextualSpacing/>
        <w:jc w:val="both"/>
        <w:rPr>
          <w:rFonts w:ascii="Times New Roman" w:hAnsi="Times New Roman" w:cs="Times New Roman"/>
          <w:iCs/>
          <w:sz w:val="24"/>
          <w:szCs w:val="24"/>
        </w:rPr>
      </w:pPr>
      <w:r w:rsidRPr="003B7651">
        <w:rPr>
          <w:rFonts w:ascii="Times New Roman" w:hAnsi="Times New Roman" w:cs="Times New Roman"/>
          <w:iCs/>
          <w:sz w:val="24"/>
          <w:szCs w:val="24"/>
        </w:rPr>
        <w:t>Financial performance is an evaluation conducted to measure the extent to which an organisation has implemented financial management properly and correctly (</w:t>
      </w:r>
      <w:proofErr w:type="spellStart"/>
      <w:r w:rsidRPr="003B7651">
        <w:rPr>
          <w:rFonts w:ascii="Times New Roman" w:hAnsi="Times New Roman" w:cs="Times New Roman"/>
          <w:iCs/>
          <w:sz w:val="24"/>
          <w:szCs w:val="24"/>
        </w:rPr>
        <w:t>Hutabarat</w:t>
      </w:r>
      <w:proofErr w:type="spellEnd"/>
      <w:r w:rsidRPr="003B7651">
        <w:rPr>
          <w:rFonts w:ascii="Times New Roman" w:hAnsi="Times New Roman" w:cs="Times New Roman"/>
          <w:iCs/>
          <w:sz w:val="24"/>
          <w:szCs w:val="24"/>
        </w:rPr>
        <w:t>, 2021). The indicators of financial performance in this study refer to Fahmi (2017), including:</w:t>
      </w:r>
    </w:p>
    <w:p w14:paraId="485D6302" w14:textId="039B3F22" w:rsidR="00423932" w:rsidRPr="00412968" w:rsidRDefault="003B7651" w:rsidP="00CE2937">
      <w:pPr>
        <w:pStyle w:val="ListParagraph"/>
        <w:numPr>
          <w:ilvl w:val="0"/>
          <w:numId w:val="3"/>
        </w:numPr>
        <w:spacing w:after="240" w:line="240" w:lineRule="auto"/>
        <w:ind w:left="284" w:hanging="284"/>
        <w:rPr>
          <w:rFonts w:ascii="Times New Roman" w:hAnsi="Times New Roman" w:cs="Times New Roman"/>
          <w:iCs/>
          <w:sz w:val="24"/>
          <w:szCs w:val="24"/>
        </w:rPr>
      </w:pPr>
      <w:r w:rsidRPr="00412968">
        <w:rPr>
          <w:rFonts w:ascii="Times New Roman" w:hAnsi="Times New Roman" w:cs="Times New Roman"/>
          <w:iCs/>
          <w:sz w:val="24"/>
          <w:szCs w:val="24"/>
        </w:rPr>
        <w:t>reviewing financial report data,</w:t>
      </w:r>
    </w:p>
    <w:p w14:paraId="6E7DB2EF" w14:textId="1623FE5E" w:rsidR="00423932" w:rsidRPr="00412968" w:rsidRDefault="003B7651" w:rsidP="00CE2937">
      <w:pPr>
        <w:pStyle w:val="ListParagraph"/>
        <w:numPr>
          <w:ilvl w:val="0"/>
          <w:numId w:val="3"/>
        </w:numPr>
        <w:spacing w:after="240" w:line="240" w:lineRule="auto"/>
        <w:ind w:left="284" w:hanging="284"/>
        <w:rPr>
          <w:rFonts w:ascii="Times New Roman" w:hAnsi="Times New Roman" w:cs="Times New Roman"/>
          <w:iCs/>
          <w:sz w:val="24"/>
          <w:szCs w:val="24"/>
        </w:rPr>
      </w:pPr>
      <w:r w:rsidRPr="00412968">
        <w:rPr>
          <w:rFonts w:ascii="Times New Roman" w:hAnsi="Times New Roman" w:cs="Times New Roman"/>
          <w:iCs/>
          <w:sz w:val="24"/>
          <w:szCs w:val="24"/>
        </w:rPr>
        <w:t>performing calculations on financial report data,</w:t>
      </w:r>
    </w:p>
    <w:p w14:paraId="337AE8E0" w14:textId="649A221E" w:rsidR="00423932" w:rsidRPr="00412968" w:rsidRDefault="003B7651" w:rsidP="00CE2937">
      <w:pPr>
        <w:pStyle w:val="ListParagraph"/>
        <w:numPr>
          <w:ilvl w:val="0"/>
          <w:numId w:val="3"/>
        </w:numPr>
        <w:spacing w:after="240" w:line="240" w:lineRule="auto"/>
        <w:ind w:left="284" w:hanging="284"/>
        <w:rPr>
          <w:rFonts w:ascii="Times New Roman" w:hAnsi="Times New Roman" w:cs="Times New Roman"/>
          <w:iCs/>
          <w:sz w:val="24"/>
          <w:szCs w:val="24"/>
        </w:rPr>
      </w:pPr>
      <w:r w:rsidRPr="00412968">
        <w:rPr>
          <w:rFonts w:ascii="Times New Roman" w:hAnsi="Times New Roman" w:cs="Times New Roman"/>
          <w:iCs/>
          <w:sz w:val="24"/>
          <w:szCs w:val="24"/>
        </w:rPr>
        <w:t>comparing the results obtained,</w:t>
      </w:r>
    </w:p>
    <w:p w14:paraId="3A441397" w14:textId="6349D8FC" w:rsidR="00423932" w:rsidRPr="00412968" w:rsidRDefault="003B7651" w:rsidP="00CE2937">
      <w:pPr>
        <w:pStyle w:val="ListParagraph"/>
        <w:numPr>
          <w:ilvl w:val="0"/>
          <w:numId w:val="3"/>
        </w:numPr>
        <w:spacing w:after="240" w:line="240" w:lineRule="auto"/>
        <w:ind w:left="284" w:hanging="284"/>
        <w:rPr>
          <w:rFonts w:ascii="Times New Roman" w:hAnsi="Times New Roman" w:cs="Times New Roman"/>
          <w:iCs/>
          <w:sz w:val="24"/>
          <w:szCs w:val="24"/>
        </w:rPr>
      </w:pPr>
      <w:r w:rsidRPr="00412968">
        <w:rPr>
          <w:rFonts w:ascii="Times New Roman" w:hAnsi="Times New Roman" w:cs="Times New Roman"/>
          <w:iCs/>
          <w:sz w:val="24"/>
          <w:szCs w:val="24"/>
        </w:rPr>
        <w:t>interpreting various problems, and</w:t>
      </w:r>
    </w:p>
    <w:p w14:paraId="134B102F" w14:textId="28A3BC43" w:rsidR="003B7651" w:rsidRPr="00412968" w:rsidRDefault="003B7651" w:rsidP="00CE2937">
      <w:pPr>
        <w:pStyle w:val="ListParagraph"/>
        <w:numPr>
          <w:ilvl w:val="0"/>
          <w:numId w:val="3"/>
        </w:numPr>
        <w:spacing w:after="240" w:line="240" w:lineRule="auto"/>
        <w:ind w:left="284" w:hanging="284"/>
        <w:rPr>
          <w:rFonts w:ascii="Times New Roman" w:hAnsi="Times New Roman" w:cs="Times New Roman"/>
          <w:iCs/>
          <w:sz w:val="24"/>
          <w:szCs w:val="24"/>
        </w:rPr>
      </w:pPr>
      <w:r w:rsidRPr="00412968">
        <w:rPr>
          <w:rFonts w:ascii="Times New Roman" w:hAnsi="Times New Roman" w:cs="Times New Roman"/>
          <w:iCs/>
          <w:sz w:val="24"/>
          <w:szCs w:val="24"/>
        </w:rPr>
        <w:t>providing solutions to those problems (Fahmi, 2017).</w:t>
      </w:r>
    </w:p>
    <w:p w14:paraId="41B89F56" w14:textId="77777777" w:rsidR="003B7651" w:rsidRPr="003B7651" w:rsidRDefault="003B7651" w:rsidP="00412968">
      <w:pPr>
        <w:spacing w:before="240" w:after="240" w:line="240" w:lineRule="auto"/>
        <w:jc w:val="both"/>
        <w:rPr>
          <w:rFonts w:ascii="Times New Roman" w:hAnsi="Times New Roman" w:cs="Times New Roman"/>
          <w:b/>
          <w:bCs/>
          <w:iCs/>
          <w:sz w:val="24"/>
          <w:szCs w:val="24"/>
        </w:rPr>
      </w:pPr>
      <w:r w:rsidRPr="003B7651">
        <w:rPr>
          <w:rFonts w:ascii="Times New Roman" w:hAnsi="Times New Roman" w:cs="Times New Roman"/>
          <w:b/>
          <w:bCs/>
          <w:iCs/>
          <w:sz w:val="24"/>
          <w:szCs w:val="24"/>
        </w:rPr>
        <w:t>Management Accounting</w:t>
      </w:r>
    </w:p>
    <w:p w14:paraId="738564FE" w14:textId="77777777" w:rsidR="00423932" w:rsidRPr="00DB5DBF" w:rsidRDefault="003B7651" w:rsidP="00412968">
      <w:pPr>
        <w:spacing w:before="240" w:after="0" w:line="240" w:lineRule="auto"/>
        <w:contextualSpacing/>
        <w:jc w:val="both"/>
        <w:rPr>
          <w:rFonts w:ascii="Times New Roman" w:hAnsi="Times New Roman" w:cs="Times New Roman"/>
          <w:iCs/>
          <w:sz w:val="24"/>
          <w:szCs w:val="24"/>
        </w:rPr>
      </w:pPr>
      <w:r w:rsidRPr="003B7651">
        <w:rPr>
          <w:rFonts w:ascii="Times New Roman" w:hAnsi="Times New Roman" w:cs="Times New Roman"/>
          <w:iCs/>
          <w:sz w:val="24"/>
          <w:szCs w:val="24"/>
        </w:rPr>
        <w:t xml:space="preserve">According to Charles (in </w:t>
      </w:r>
      <w:proofErr w:type="spellStart"/>
      <w:r w:rsidRPr="003B7651">
        <w:rPr>
          <w:rFonts w:ascii="Times New Roman" w:hAnsi="Times New Roman" w:cs="Times New Roman"/>
          <w:iCs/>
          <w:sz w:val="24"/>
          <w:szCs w:val="24"/>
        </w:rPr>
        <w:t>Feriyana</w:t>
      </w:r>
      <w:proofErr w:type="spellEnd"/>
      <w:r w:rsidRPr="003B7651">
        <w:rPr>
          <w:rFonts w:ascii="Times New Roman" w:hAnsi="Times New Roman" w:cs="Times New Roman"/>
          <w:iCs/>
          <w:sz w:val="24"/>
          <w:szCs w:val="24"/>
        </w:rPr>
        <w:t>, 2020), management accounting is an activity related to identifying, evaluating, measuring, compiling, explaining, and communicating information that supports managers in achieving organisational goals (</w:t>
      </w:r>
      <w:proofErr w:type="spellStart"/>
      <w:r w:rsidRPr="003B7651">
        <w:rPr>
          <w:rFonts w:ascii="Times New Roman" w:hAnsi="Times New Roman" w:cs="Times New Roman"/>
          <w:iCs/>
          <w:sz w:val="24"/>
          <w:szCs w:val="24"/>
        </w:rPr>
        <w:t>Feriyana</w:t>
      </w:r>
      <w:proofErr w:type="spellEnd"/>
      <w:r w:rsidRPr="003B7651">
        <w:rPr>
          <w:rFonts w:ascii="Times New Roman" w:hAnsi="Times New Roman" w:cs="Times New Roman"/>
          <w:iCs/>
          <w:sz w:val="24"/>
          <w:szCs w:val="24"/>
        </w:rPr>
        <w:t>, 2020). The Institute of Management Accountants (IMA), as cited in Faisal and Astuti (2022), provides guidelines related to ethical standards and conflict resolution. Ethical standards for management accountants are explained in four criteria:</w:t>
      </w:r>
    </w:p>
    <w:p w14:paraId="6EDED6D3" w14:textId="713BF32E" w:rsidR="00423932" w:rsidRPr="00412968" w:rsidRDefault="003B7651" w:rsidP="00CE2937">
      <w:pPr>
        <w:pStyle w:val="ListParagraph"/>
        <w:numPr>
          <w:ilvl w:val="0"/>
          <w:numId w:val="5"/>
        </w:numPr>
        <w:spacing w:after="240" w:line="240" w:lineRule="auto"/>
        <w:ind w:left="284" w:hanging="284"/>
        <w:rPr>
          <w:rFonts w:ascii="Times New Roman" w:hAnsi="Times New Roman" w:cs="Times New Roman"/>
          <w:iCs/>
          <w:sz w:val="24"/>
          <w:szCs w:val="24"/>
        </w:rPr>
      </w:pPr>
      <w:r w:rsidRPr="00412968">
        <w:rPr>
          <w:rFonts w:ascii="Times New Roman" w:hAnsi="Times New Roman" w:cs="Times New Roman"/>
          <w:iCs/>
          <w:sz w:val="24"/>
          <w:szCs w:val="24"/>
        </w:rPr>
        <w:t>competence,</w:t>
      </w:r>
    </w:p>
    <w:p w14:paraId="3A4ADE85" w14:textId="0096E4C0" w:rsidR="00423932" w:rsidRPr="00412968" w:rsidRDefault="003B7651" w:rsidP="00CE2937">
      <w:pPr>
        <w:pStyle w:val="ListParagraph"/>
        <w:numPr>
          <w:ilvl w:val="0"/>
          <w:numId w:val="5"/>
        </w:numPr>
        <w:spacing w:after="240" w:line="240" w:lineRule="auto"/>
        <w:ind w:left="284" w:hanging="284"/>
        <w:rPr>
          <w:rFonts w:ascii="Times New Roman" w:hAnsi="Times New Roman" w:cs="Times New Roman"/>
          <w:iCs/>
          <w:sz w:val="24"/>
          <w:szCs w:val="24"/>
        </w:rPr>
      </w:pPr>
      <w:r w:rsidRPr="00412968">
        <w:rPr>
          <w:rFonts w:ascii="Times New Roman" w:hAnsi="Times New Roman" w:cs="Times New Roman"/>
          <w:iCs/>
          <w:sz w:val="24"/>
          <w:szCs w:val="24"/>
        </w:rPr>
        <w:t>confidentiality,</w:t>
      </w:r>
    </w:p>
    <w:p w14:paraId="0AEA72D6" w14:textId="3156FF1A" w:rsidR="00423932" w:rsidRPr="00412968" w:rsidRDefault="003B7651" w:rsidP="00CE2937">
      <w:pPr>
        <w:pStyle w:val="ListParagraph"/>
        <w:numPr>
          <w:ilvl w:val="0"/>
          <w:numId w:val="5"/>
        </w:numPr>
        <w:spacing w:after="240" w:line="240" w:lineRule="auto"/>
        <w:ind w:left="284" w:hanging="284"/>
        <w:rPr>
          <w:rFonts w:ascii="Times New Roman" w:hAnsi="Times New Roman" w:cs="Times New Roman"/>
          <w:iCs/>
          <w:sz w:val="24"/>
          <w:szCs w:val="24"/>
        </w:rPr>
      </w:pPr>
      <w:r w:rsidRPr="00412968">
        <w:rPr>
          <w:rFonts w:ascii="Times New Roman" w:hAnsi="Times New Roman" w:cs="Times New Roman"/>
          <w:iCs/>
          <w:sz w:val="24"/>
          <w:szCs w:val="24"/>
        </w:rPr>
        <w:t>integrity, and</w:t>
      </w:r>
    </w:p>
    <w:p w14:paraId="4ACA3A17" w14:textId="67E79553" w:rsidR="003B7651" w:rsidRPr="00412968" w:rsidRDefault="003B7651" w:rsidP="00CE2937">
      <w:pPr>
        <w:pStyle w:val="ListParagraph"/>
        <w:numPr>
          <w:ilvl w:val="0"/>
          <w:numId w:val="5"/>
        </w:numPr>
        <w:spacing w:after="240" w:line="240" w:lineRule="auto"/>
        <w:ind w:left="284" w:hanging="284"/>
        <w:rPr>
          <w:rFonts w:ascii="Times New Roman" w:hAnsi="Times New Roman" w:cs="Times New Roman"/>
          <w:iCs/>
          <w:sz w:val="24"/>
          <w:szCs w:val="24"/>
        </w:rPr>
      </w:pPr>
      <w:r w:rsidRPr="00412968">
        <w:rPr>
          <w:rFonts w:ascii="Times New Roman" w:hAnsi="Times New Roman" w:cs="Times New Roman"/>
          <w:iCs/>
          <w:sz w:val="24"/>
          <w:szCs w:val="24"/>
        </w:rPr>
        <w:t>objectivity (Faisal &amp; Astuti, 2022).</w:t>
      </w:r>
    </w:p>
    <w:p w14:paraId="4B2359C6" w14:textId="77777777" w:rsidR="003B7651" w:rsidRPr="003B7651" w:rsidRDefault="003B7651" w:rsidP="00412968">
      <w:pPr>
        <w:spacing w:before="240" w:after="240" w:line="240" w:lineRule="auto"/>
        <w:jc w:val="both"/>
        <w:rPr>
          <w:rFonts w:ascii="Times New Roman" w:hAnsi="Times New Roman" w:cs="Times New Roman"/>
          <w:b/>
          <w:bCs/>
          <w:iCs/>
          <w:sz w:val="24"/>
          <w:szCs w:val="24"/>
        </w:rPr>
      </w:pPr>
      <w:r w:rsidRPr="003B7651">
        <w:rPr>
          <w:rFonts w:ascii="Times New Roman" w:hAnsi="Times New Roman" w:cs="Times New Roman"/>
          <w:b/>
          <w:bCs/>
          <w:iCs/>
          <w:sz w:val="24"/>
          <w:szCs w:val="24"/>
        </w:rPr>
        <w:t>Cost Analysis</w:t>
      </w:r>
    </w:p>
    <w:p w14:paraId="465E499D" w14:textId="77777777" w:rsidR="00CE2937" w:rsidRDefault="003B7651" w:rsidP="00CE2937">
      <w:pPr>
        <w:spacing w:before="240" w:after="0" w:line="240" w:lineRule="auto"/>
        <w:contextualSpacing/>
        <w:jc w:val="both"/>
        <w:rPr>
          <w:rFonts w:ascii="Times New Roman" w:hAnsi="Times New Roman" w:cs="Times New Roman"/>
          <w:iCs/>
          <w:sz w:val="24"/>
          <w:szCs w:val="24"/>
        </w:rPr>
      </w:pPr>
      <w:r w:rsidRPr="003B7651">
        <w:rPr>
          <w:rFonts w:ascii="Times New Roman" w:hAnsi="Times New Roman" w:cs="Times New Roman"/>
          <w:iCs/>
          <w:sz w:val="24"/>
          <w:szCs w:val="24"/>
        </w:rPr>
        <w:t>Hospital cost analysis is an activity of calculating hospital costs for various types of services offered, both in total and per unit per patient, by calculating all costs across all units or cost centres and distributing them to production units, which are then charged to patients (Hani, 2019). In principle, hospital cost analysis involves calculating costs incurred over one year in each functional unit within the hospital, including investment costs, operational costs, and maintenance costs. The steps of hospital cost analysis according to Hani (2019) include:</w:t>
      </w:r>
    </w:p>
    <w:p w14:paraId="3B12E0BF" w14:textId="3CC30FF7" w:rsidR="00423932" w:rsidRPr="00CE2937" w:rsidRDefault="003B7651" w:rsidP="00CE2937">
      <w:pPr>
        <w:pStyle w:val="ListParagraph"/>
        <w:numPr>
          <w:ilvl w:val="0"/>
          <w:numId w:val="6"/>
        </w:numPr>
        <w:spacing w:after="240" w:line="240" w:lineRule="auto"/>
        <w:ind w:left="284" w:hanging="284"/>
        <w:jc w:val="both"/>
        <w:rPr>
          <w:rFonts w:ascii="Times New Roman" w:hAnsi="Times New Roman" w:cs="Times New Roman"/>
          <w:iCs/>
          <w:sz w:val="24"/>
          <w:szCs w:val="24"/>
        </w:rPr>
      </w:pPr>
      <w:r w:rsidRPr="00CE2937">
        <w:rPr>
          <w:rFonts w:ascii="Times New Roman" w:hAnsi="Times New Roman" w:cs="Times New Roman"/>
          <w:iCs/>
          <w:sz w:val="24"/>
          <w:szCs w:val="24"/>
        </w:rPr>
        <w:t>identifying cost centres,</w:t>
      </w:r>
    </w:p>
    <w:p w14:paraId="5944B34E" w14:textId="5E390728" w:rsidR="00423932" w:rsidRPr="00CE2937" w:rsidRDefault="003B7651" w:rsidP="00CE2937">
      <w:pPr>
        <w:pStyle w:val="ListParagraph"/>
        <w:numPr>
          <w:ilvl w:val="0"/>
          <w:numId w:val="6"/>
        </w:numPr>
        <w:spacing w:before="240" w:after="240" w:line="240" w:lineRule="auto"/>
        <w:ind w:left="284" w:hanging="284"/>
        <w:jc w:val="both"/>
        <w:rPr>
          <w:rFonts w:ascii="Times New Roman" w:hAnsi="Times New Roman" w:cs="Times New Roman"/>
          <w:iCs/>
          <w:sz w:val="24"/>
          <w:szCs w:val="24"/>
        </w:rPr>
      </w:pPr>
      <w:r w:rsidRPr="00CE2937">
        <w:rPr>
          <w:rFonts w:ascii="Times New Roman" w:hAnsi="Times New Roman" w:cs="Times New Roman"/>
          <w:iCs/>
          <w:sz w:val="24"/>
          <w:szCs w:val="24"/>
        </w:rPr>
        <w:t>collecting cost data, and</w:t>
      </w:r>
    </w:p>
    <w:p w14:paraId="48380495" w14:textId="4B87FB10" w:rsidR="003B7651" w:rsidRPr="00CE2937" w:rsidRDefault="003B7651" w:rsidP="00CE2937">
      <w:pPr>
        <w:pStyle w:val="ListParagraph"/>
        <w:numPr>
          <w:ilvl w:val="0"/>
          <w:numId w:val="6"/>
        </w:numPr>
        <w:spacing w:before="240" w:after="240" w:line="240" w:lineRule="auto"/>
        <w:ind w:left="284" w:hanging="284"/>
        <w:jc w:val="both"/>
        <w:rPr>
          <w:rFonts w:ascii="Times New Roman" w:hAnsi="Times New Roman" w:cs="Times New Roman"/>
          <w:iCs/>
          <w:sz w:val="24"/>
          <w:szCs w:val="24"/>
        </w:rPr>
      </w:pPr>
      <w:r w:rsidRPr="00CE2937">
        <w:rPr>
          <w:rFonts w:ascii="Times New Roman" w:hAnsi="Times New Roman" w:cs="Times New Roman"/>
          <w:iCs/>
          <w:sz w:val="24"/>
          <w:szCs w:val="24"/>
        </w:rPr>
        <w:t>allocating costs (cost distribution) (Hani, 2019).</w:t>
      </w:r>
    </w:p>
    <w:p w14:paraId="2814A69E" w14:textId="77777777" w:rsidR="003B7651" w:rsidRPr="003B7651" w:rsidRDefault="003B7651" w:rsidP="00412968">
      <w:pPr>
        <w:spacing w:before="240" w:after="240" w:line="240" w:lineRule="auto"/>
        <w:jc w:val="both"/>
        <w:rPr>
          <w:rFonts w:ascii="Times New Roman" w:hAnsi="Times New Roman" w:cs="Times New Roman"/>
          <w:b/>
          <w:bCs/>
          <w:iCs/>
          <w:sz w:val="24"/>
          <w:szCs w:val="24"/>
        </w:rPr>
      </w:pPr>
      <w:r w:rsidRPr="003B7651">
        <w:rPr>
          <w:rFonts w:ascii="Times New Roman" w:hAnsi="Times New Roman" w:cs="Times New Roman"/>
          <w:b/>
          <w:bCs/>
          <w:iCs/>
          <w:sz w:val="24"/>
          <w:szCs w:val="24"/>
        </w:rPr>
        <w:t>Decision-Making</w:t>
      </w:r>
    </w:p>
    <w:p w14:paraId="7725E6CF" w14:textId="77777777" w:rsidR="00E93A82" w:rsidRPr="00DB5DBF" w:rsidRDefault="003B7651" w:rsidP="00CE2937">
      <w:pPr>
        <w:spacing w:before="240" w:after="0" w:line="240" w:lineRule="auto"/>
        <w:contextualSpacing/>
        <w:jc w:val="both"/>
        <w:rPr>
          <w:rFonts w:ascii="Times New Roman" w:hAnsi="Times New Roman" w:cs="Times New Roman"/>
          <w:iCs/>
          <w:sz w:val="24"/>
          <w:szCs w:val="24"/>
        </w:rPr>
      </w:pPr>
      <w:r w:rsidRPr="003B7651">
        <w:rPr>
          <w:rFonts w:ascii="Times New Roman" w:hAnsi="Times New Roman" w:cs="Times New Roman"/>
          <w:iCs/>
          <w:sz w:val="24"/>
          <w:szCs w:val="24"/>
        </w:rPr>
        <w:lastRenderedPageBreak/>
        <w:t>Decision-making is the process of selecting the best alternative from several options systematically to be implemented as a solution to a problem (</w:t>
      </w:r>
      <w:proofErr w:type="spellStart"/>
      <w:r w:rsidRPr="003B7651">
        <w:rPr>
          <w:rFonts w:ascii="Times New Roman" w:hAnsi="Times New Roman" w:cs="Times New Roman"/>
          <w:iCs/>
          <w:sz w:val="24"/>
          <w:szCs w:val="24"/>
        </w:rPr>
        <w:t>Pasolong</w:t>
      </w:r>
      <w:proofErr w:type="spellEnd"/>
      <w:r w:rsidRPr="003B7651">
        <w:rPr>
          <w:rFonts w:ascii="Times New Roman" w:hAnsi="Times New Roman" w:cs="Times New Roman"/>
          <w:iCs/>
          <w:sz w:val="24"/>
          <w:szCs w:val="24"/>
        </w:rPr>
        <w:t xml:space="preserve">, 2023). The indicators of decision-making according to </w:t>
      </w:r>
      <w:proofErr w:type="spellStart"/>
      <w:r w:rsidRPr="003B7651">
        <w:rPr>
          <w:rFonts w:ascii="Times New Roman" w:hAnsi="Times New Roman" w:cs="Times New Roman"/>
          <w:iCs/>
          <w:sz w:val="24"/>
          <w:szCs w:val="24"/>
        </w:rPr>
        <w:t>Suparta</w:t>
      </w:r>
      <w:proofErr w:type="spellEnd"/>
      <w:r w:rsidRPr="003B7651">
        <w:rPr>
          <w:rFonts w:ascii="Times New Roman" w:hAnsi="Times New Roman" w:cs="Times New Roman"/>
          <w:iCs/>
          <w:sz w:val="24"/>
          <w:szCs w:val="24"/>
        </w:rPr>
        <w:t xml:space="preserve"> and </w:t>
      </w:r>
      <w:proofErr w:type="spellStart"/>
      <w:r w:rsidRPr="003B7651">
        <w:rPr>
          <w:rFonts w:ascii="Times New Roman" w:hAnsi="Times New Roman" w:cs="Times New Roman"/>
          <w:iCs/>
          <w:sz w:val="24"/>
          <w:szCs w:val="24"/>
        </w:rPr>
        <w:t>Sintaasih</w:t>
      </w:r>
      <w:proofErr w:type="spellEnd"/>
      <w:r w:rsidRPr="003B7651">
        <w:rPr>
          <w:rFonts w:ascii="Times New Roman" w:hAnsi="Times New Roman" w:cs="Times New Roman"/>
          <w:iCs/>
          <w:sz w:val="24"/>
          <w:szCs w:val="24"/>
        </w:rPr>
        <w:t xml:space="preserve"> (2017) are as follows:</w:t>
      </w:r>
    </w:p>
    <w:p w14:paraId="56A37F00" w14:textId="52C76511" w:rsidR="00423932" w:rsidRPr="00CE2937" w:rsidRDefault="003B7651" w:rsidP="003B72BB">
      <w:pPr>
        <w:pStyle w:val="ListParagraph"/>
        <w:numPr>
          <w:ilvl w:val="0"/>
          <w:numId w:val="8"/>
        </w:numPr>
        <w:spacing w:after="240" w:line="240" w:lineRule="auto"/>
        <w:ind w:left="284" w:hanging="284"/>
        <w:jc w:val="both"/>
        <w:rPr>
          <w:rFonts w:ascii="Times New Roman" w:hAnsi="Times New Roman" w:cs="Times New Roman"/>
          <w:iCs/>
          <w:sz w:val="24"/>
          <w:szCs w:val="24"/>
        </w:rPr>
      </w:pPr>
      <w:r w:rsidRPr="00CE2937">
        <w:rPr>
          <w:rFonts w:ascii="Times New Roman" w:hAnsi="Times New Roman" w:cs="Times New Roman"/>
          <w:iCs/>
          <w:sz w:val="24"/>
          <w:szCs w:val="24"/>
        </w:rPr>
        <w:t>goal setting,</w:t>
      </w:r>
    </w:p>
    <w:p w14:paraId="5954A9B8" w14:textId="7C234B17" w:rsidR="00423932" w:rsidRPr="00CE2937" w:rsidRDefault="003B7651" w:rsidP="00CE2937">
      <w:pPr>
        <w:pStyle w:val="ListParagraph"/>
        <w:numPr>
          <w:ilvl w:val="0"/>
          <w:numId w:val="8"/>
        </w:numPr>
        <w:spacing w:before="240" w:after="240" w:line="240" w:lineRule="auto"/>
        <w:ind w:left="284" w:hanging="284"/>
        <w:jc w:val="both"/>
        <w:rPr>
          <w:rFonts w:ascii="Times New Roman" w:hAnsi="Times New Roman" w:cs="Times New Roman"/>
          <w:iCs/>
          <w:sz w:val="24"/>
          <w:szCs w:val="24"/>
        </w:rPr>
      </w:pPr>
      <w:r w:rsidRPr="00CE2937">
        <w:rPr>
          <w:rFonts w:ascii="Times New Roman" w:hAnsi="Times New Roman" w:cs="Times New Roman"/>
          <w:iCs/>
          <w:sz w:val="24"/>
          <w:szCs w:val="24"/>
        </w:rPr>
        <w:t>problem identification,</w:t>
      </w:r>
    </w:p>
    <w:p w14:paraId="2B67CE67" w14:textId="4411BDA1" w:rsidR="00423932" w:rsidRPr="00CE2937" w:rsidRDefault="003B7651" w:rsidP="00CE2937">
      <w:pPr>
        <w:pStyle w:val="ListParagraph"/>
        <w:numPr>
          <w:ilvl w:val="0"/>
          <w:numId w:val="8"/>
        </w:numPr>
        <w:spacing w:before="240" w:after="240" w:line="240" w:lineRule="auto"/>
        <w:ind w:left="284" w:hanging="284"/>
        <w:jc w:val="both"/>
        <w:rPr>
          <w:rFonts w:ascii="Times New Roman" w:hAnsi="Times New Roman" w:cs="Times New Roman"/>
          <w:iCs/>
          <w:sz w:val="24"/>
          <w:szCs w:val="24"/>
        </w:rPr>
      </w:pPr>
      <w:r w:rsidRPr="00CE2937">
        <w:rPr>
          <w:rFonts w:ascii="Times New Roman" w:hAnsi="Times New Roman" w:cs="Times New Roman"/>
          <w:iCs/>
          <w:sz w:val="24"/>
          <w:szCs w:val="24"/>
        </w:rPr>
        <w:t>development of alternative solutions,</w:t>
      </w:r>
    </w:p>
    <w:p w14:paraId="201DB12F" w14:textId="166290A5" w:rsidR="00423932" w:rsidRPr="00CE2937" w:rsidRDefault="003B7651" w:rsidP="00CE2937">
      <w:pPr>
        <w:pStyle w:val="ListParagraph"/>
        <w:numPr>
          <w:ilvl w:val="0"/>
          <w:numId w:val="8"/>
        </w:numPr>
        <w:spacing w:before="240" w:after="240" w:line="240" w:lineRule="auto"/>
        <w:ind w:left="284" w:hanging="284"/>
        <w:jc w:val="both"/>
        <w:rPr>
          <w:rFonts w:ascii="Times New Roman" w:hAnsi="Times New Roman" w:cs="Times New Roman"/>
          <w:iCs/>
          <w:sz w:val="24"/>
          <w:szCs w:val="24"/>
        </w:rPr>
      </w:pPr>
      <w:r w:rsidRPr="00CE2937">
        <w:rPr>
          <w:rFonts w:ascii="Times New Roman" w:hAnsi="Times New Roman" w:cs="Times New Roman"/>
          <w:iCs/>
          <w:sz w:val="24"/>
          <w:szCs w:val="24"/>
        </w:rPr>
        <w:t>selection and evaluation of alternatives,</w:t>
      </w:r>
    </w:p>
    <w:p w14:paraId="70AC180C" w14:textId="21930E0E" w:rsidR="00423932" w:rsidRPr="00CE2937" w:rsidRDefault="003B7651" w:rsidP="00CE2937">
      <w:pPr>
        <w:pStyle w:val="ListParagraph"/>
        <w:numPr>
          <w:ilvl w:val="0"/>
          <w:numId w:val="8"/>
        </w:numPr>
        <w:spacing w:before="240" w:after="240" w:line="240" w:lineRule="auto"/>
        <w:ind w:left="284" w:hanging="284"/>
        <w:jc w:val="both"/>
        <w:rPr>
          <w:rFonts w:ascii="Times New Roman" w:hAnsi="Times New Roman" w:cs="Times New Roman"/>
          <w:iCs/>
          <w:sz w:val="24"/>
          <w:szCs w:val="24"/>
        </w:rPr>
      </w:pPr>
      <w:r w:rsidRPr="00CE2937">
        <w:rPr>
          <w:rFonts w:ascii="Times New Roman" w:hAnsi="Times New Roman" w:cs="Times New Roman"/>
          <w:iCs/>
          <w:sz w:val="24"/>
          <w:szCs w:val="24"/>
        </w:rPr>
        <w:t>implementation of decisions, and</w:t>
      </w:r>
    </w:p>
    <w:p w14:paraId="6EB175D0" w14:textId="3B33E5EB" w:rsidR="003B7651" w:rsidRPr="00CE2937" w:rsidRDefault="003B7651" w:rsidP="00CE2937">
      <w:pPr>
        <w:pStyle w:val="ListParagraph"/>
        <w:numPr>
          <w:ilvl w:val="0"/>
          <w:numId w:val="8"/>
        </w:numPr>
        <w:spacing w:before="240" w:after="240" w:line="240" w:lineRule="auto"/>
        <w:ind w:left="284" w:hanging="284"/>
        <w:jc w:val="both"/>
        <w:rPr>
          <w:rFonts w:ascii="Times New Roman" w:hAnsi="Times New Roman" w:cs="Times New Roman"/>
          <w:iCs/>
          <w:sz w:val="24"/>
          <w:szCs w:val="24"/>
        </w:rPr>
      </w:pPr>
      <w:r w:rsidRPr="00CE2937">
        <w:rPr>
          <w:rFonts w:ascii="Times New Roman" w:hAnsi="Times New Roman" w:cs="Times New Roman"/>
          <w:iCs/>
          <w:sz w:val="24"/>
          <w:szCs w:val="24"/>
        </w:rPr>
        <w:t>evaluation and control, including corrective actions (</w:t>
      </w:r>
      <w:proofErr w:type="spellStart"/>
      <w:r w:rsidRPr="00CE2937">
        <w:rPr>
          <w:rFonts w:ascii="Times New Roman" w:hAnsi="Times New Roman" w:cs="Times New Roman"/>
          <w:iCs/>
          <w:sz w:val="24"/>
          <w:szCs w:val="24"/>
        </w:rPr>
        <w:t>Suparta</w:t>
      </w:r>
      <w:proofErr w:type="spellEnd"/>
      <w:r w:rsidRPr="00CE2937">
        <w:rPr>
          <w:rFonts w:ascii="Times New Roman" w:hAnsi="Times New Roman" w:cs="Times New Roman"/>
          <w:iCs/>
          <w:sz w:val="24"/>
          <w:szCs w:val="24"/>
        </w:rPr>
        <w:t xml:space="preserve"> &amp; </w:t>
      </w:r>
      <w:proofErr w:type="spellStart"/>
      <w:r w:rsidRPr="00CE2937">
        <w:rPr>
          <w:rFonts w:ascii="Times New Roman" w:hAnsi="Times New Roman" w:cs="Times New Roman"/>
          <w:iCs/>
          <w:sz w:val="24"/>
          <w:szCs w:val="24"/>
        </w:rPr>
        <w:t>Sintaasih</w:t>
      </w:r>
      <w:proofErr w:type="spellEnd"/>
      <w:r w:rsidRPr="00CE2937">
        <w:rPr>
          <w:rFonts w:ascii="Times New Roman" w:hAnsi="Times New Roman" w:cs="Times New Roman"/>
          <w:iCs/>
          <w:sz w:val="24"/>
          <w:szCs w:val="24"/>
        </w:rPr>
        <w:t>, 2017).</w:t>
      </w:r>
    </w:p>
    <w:p w14:paraId="29019204" w14:textId="0FB46099" w:rsidR="003B7651" w:rsidRPr="003B7651" w:rsidRDefault="00CE2937" w:rsidP="00CE2937">
      <w:pPr>
        <w:spacing w:before="280" w:after="280" w:line="240" w:lineRule="auto"/>
        <w:rPr>
          <w:rFonts w:ascii="Times New Roman" w:hAnsi="Times New Roman" w:cs="Times New Roman"/>
          <w:b/>
          <w:bCs/>
          <w:iCs/>
          <w:sz w:val="28"/>
          <w:szCs w:val="28"/>
        </w:rPr>
      </w:pPr>
      <w:r w:rsidRPr="00CE2937">
        <w:rPr>
          <w:rFonts w:ascii="Times New Roman" w:hAnsi="Times New Roman" w:cs="Times New Roman"/>
          <w:b/>
          <w:bCs/>
          <w:iCs/>
          <w:sz w:val="28"/>
          <w:szCs w:val="28"/>
        </w:rPr>
        <w:t>METHODS</w:t>
      </w:r>
    </w:p>
    <w:p w14:paraId="3C4B7B32" w14:textId="77777777" w:rsidR="003B7651" w:rsidRPr="003B7651" w:rsidRDefault="003B7651" w:rsidP="00CE2937">
      <w:pPr>
        <w:spacing w:before="240" w:after="24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This research was conducted at RSUD Brebes, a Type B hospital owned by the Brebes Regency Government, from January 2025 to March 2025. The subjects of this study were employees of RSUD Brebes, while the objects of the study were the variables examined, including management accounting, cost analysis, decision-making, and financial performance.</w:t>
      </w:r>
    </w:p>
    <w:p w14:paraId="36C1FB8A" w14:textId="77777777" w:rsidR="003B7651" w:rsidRPr="003B7651" w:rsidRDefault="003B7651" w:rsidP="00CE2937">
      <w:pPr>
        <w:spacing w:before="240" w:after="24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This study employed a quantitative research method, with a population of 511 employees of RSUD Brebes. The sample was determined using the Slovin formula with a 10% margin of error, resulting in a sample of 84 respondents. Data collection was carried out using questionnaires, with instrument testing conducted through validity and reliability tests. Data analysis was performed using multiple linear regression analysis with the assistance of SPSS software, including classical assumption tests, hypothesis testing (t-test and F-test), and coefficient of determination analysis.</w:t>
      </w:r>
    </w:p>
    <w:p w14:paraId="0F606CCC" w14:textId="501E38AC" w:rsidR="00477503" w:rsidRPr="00477503" w:rsidRDefault="00CE2937" w:rsidP="00CE2937">
      <w:pPr>
        <w:spacing w:before="280" w:after="280" w:line="240" w:lineRule="auto"/>
        <w:rPr>
          <w:rFonts w:ascii="Times New Roman" w:hAnsi="Times New Roman" w:cs="Times New Roman"/>
          <w:b/>
          <w:bCs/>
          <w:iCs/>
          <w:sz w:val="28"/>
          <w:szCs w:val="28"/>
        </w:rPr>
      </w:pPr>
      <w:r w:rsidRPr="00477503">
        <w:rPr>
          <w:rFonts w:ascii="Times New Roman" w:hAnsi="Times New Roman" w:cs="Times New Roman"/>
          <w:b/>
          <w:bCs/>
          <w:iCs/>
          <w:sz w:val="28"/>
          <w:szCs w:val="28"/>
        </w:rPr>
        <w:t>RESULTS AND DISCUSSION</w:t>
      </w:r>
    </w:p>
    <w:p w14:paraId="013A7EAB" w14:textId="77777777" w:rsidR="00477503" w:rsidRPr="00477503" w:rsidRDefault="00477503" w:rsidP="00CE2937">
      <w:pPr>
        <w:spacing w:before="240" w:after="240" w:line="240" w:lineRule="auto"/>
        <w:jc w:val="both"/>
        <w:rPr>
          <w:rFonts w:ascii="Times New Roman" w:hAnsi="Times New Roman" w:cs="Times New Roman"/>
          <w:b/>
          <w:bCs/>
          <w:iCs/>
          <w:sz w:val="24"/>
          <w:szCs w:val="24"/>
        </w:rPr>
      </w:pPr>
      <w:r w:rsidRPr="00477503">
        <w:rPr>
          <w:rFonts w:ascii="Times New Roman" w:hAnsi="Times New Roman" w:cs="Times New Roman"/>
          <w:b/>
          <w:bCs/>
          <w:iCs/>
          <w:sz w:val="24"/>
          <w:szCs w:val="24"/>
        </w:rPr>
        <w:t>Validity and Reliability Test</w:t>
      </w:r>
    </w:p>
    <w:p w14:paraId="3C1A0E35" w14:textId="77777777" w:rsidR="00477503" w:rsidRPr="00477503" w:rsidRDefault="00477503" w:rsidP="00CE2937">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The research data were obtained from questionnaires related to the research variables, namely management accounting, cost analysis, decision-making, and financial performance. Before further analysis, the data were first tested for validity and reliability. For the purpose of the validity test in this study, 84 data samples were used with a significance level of 0.05, resulting in an r-table value of 0.212.</w:t>
      </w:r>
    </w:p>
    <w:p w14:paraId="4E9FE7E9" w14:textId="5A4AF075" w:rsidR="00477503" w:rsidRPr="00477503" w:rsidRDefault="00477503" w:rsidP="00CE2937">
      <w:pPr>
        <w:spacing w:before="240" w:after="240" w:line="240" w:lineRule="auto"/>
        <w:jc w:val="both"/>
        <w:rPr>
          <w:rFonts w:ascii="Times New Roman" w:hAnsi="Times New Roman" w:cs="Times New Roman"/>
          <w:b/>
          <w:bCs/>
          <w:iCs/>
          <w:sz w:val="24"/>
          <w:szCs w:val="24"/>
        </w:rPr>
      </w:pPr>
      <w:r w:rsidRPr="00477503">
        <w:rPr>
          <w:rFonts w:ascii="Times New Roman" w:hAnsi="Times New Roman" w:cs="Times New Roman"/>
          <w:b/>
          <w:bCs/>
          <w:iCs/>
          <w:sz w:val="24"/>
          <w:szCs w:val="24"/>
        </w:rPr>
        <w:t>Table 2</w:t>
      </w:r>
      <w:r w:rsidR="006E2FE4">
        <w:rPr>
          <w:rFonts w:ascii="Times New Roman" w:hAnsi="Times New Roman" w:cs="Times New Roman"/>
          <w:b/>
          <w:bCs/>
          <w:iCs/>
          <w:sz w:val="24"/>
          <w:szCs w:val="24"/>
        </w:rPr>
        <w:t>:</w:t>
      </w:r>
      <w:r w:rsidRPr="00477503">
        <w:rPr>
          <w:rFonts w:ascii="Times New Roman" w:hAnsi="Times New Roman" w:cs="Times New Roman"/>
          <w:b/>
          <w:bCs/>
          <w:iCs/>
          <w:sz w:val="24"/>
          <w:szCs w:val="24"/>
        </w:rPr>
        <w:t xml:space="preserve"> Validity Test Results</w:t>
      </w:r>
    </w:p>
    <w:tbl>
      <w:tblPr>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993"/>
        <w:gridCol w:w="992"/>
        <w:gridCol w:w="992"/>
        <w:gridCol w:w="942"/>
        <w:gridCol w:w="1751"/>
      </w:tblGrid>
      <w:tr w:rsidR="00CE2937" w:rsidRPr="00CE2937" w14:paraId="301418FD" w14:textId="77777777" w:rsidTr="00CE2937">
        <w:tc>
          <w:tcPr>
            <w:tcW w:w="993" w:type="dxa"/>
            <w:vAlign w:val="center"/>
          </w:tcPr>
          <w:p w14:paraId="64BCAB03" w14:textId="77777777" w:rsidR="00CE2937" w:rsidRPr="00CE2937" w:rsidRDefault="00CE2937" w:rsidP="003B72BB">
            <w:pPr>
              <w:pStyle w:val="NormalWeb"/>
              <w:spacing w:before="0" w:beforeAutospacing="0" w:after="0" w:afterAutospacing="0"/>
              <w:jc w:val="center"/>
              <w:rPr>
                <w:iCs/>
                <w:vertAlign w:val="subscript"/>
              </w:rPr>
            </w:pPr>
            <w:r w:rsidRPr="00CE2937">
              <w:rPr>
                <w:iCs/>
              </w:rPr>
              <w:t>Item</w:t>
            </w:r>
          </w:p>
        </w:tc>
        <w:tc>
          <w:tcPr>
            <w:tcW w:w="992" w:type="dxa"/>
            <w:vAlign w:val="center"/>
          </w:tcPr>
          <w:p w14:paraId="34F97DC3" w14:textId="77777777" w:rsidR="00CE2937" w:rsidRPr="00CE2937" w:rsidRDefault="00CE2937" w:rsidP="003B72BB">
            <w:pPr>
              <w:pStyle w:val="NormalWeb"/>
              <w:spacing w:before="0" w:beforeAutospacing="0" w:after="0" w:afterAutospacing="0"/>
              <w:jc w:val="center"/>
              <w:rPr>
                <w:vertAlign w:val="subscript"/>
                <w:lang w:val="id-ID"/>
              </w:rPr>
            </w:pPr>
            <w:r w:rsidRPr="00CE2937">
              <w:rPr>
                <w:lang w:val="id-ID"/>
              </w:rPr>
              <w:t>Indeks</w:t>
            </w:r>
          </w:p>
          <w:p w14:paraId="625A7C5A" w14:textId="77777777" w:rsidR="00CE2937" w:rsidRPr="00CE2937" w:rsidRDefault="00CE2937" w:rsidP="003B72BB">
            <w:pPr>
              <w:pStyle w:val="NormalWeb"/>
              <w:spacing w:before="0" w:beforeAutospacing="0" w:after="0" w:afterAutospacing="0"/>
              <w:jc w:val="center"/>
              <w:rPr>
                <w:lang w:val="id-ID"/>
              </w:rPr>
            </w:pPr>
            <w:r w:rsidRPr="00CE2937">
              <w:rPr>
                <w:lang w:val="id-ID"/>
              </w:rPr>
              <w:t xml:space="preserve"> (X</w:t>
            </w:r>
            <w:r w:rsidRPr="00CE2937">
              <w:rPr>
                <w:vertAlign w:val="subscript"/>
                <w:lang w:val="id-ID"/>
              </w:rPr>
              <w:t>1</w:t>
            </w:r>
            <w:r w:rsidRPr="00CE2937">
              <w:rPr>
                <w:lang w:val="id-ID"/>
              </w:rPr>
              <w:t>)</w:t>
            </w:r>
          </w:p>
        </w:tc>
        <w:tc>
          <w:tcPr>
            <w:tcW w:w="992" w:type="dxa"/>
            <w:vAlign w:val="center"/>
          </w:tcPr>
          <w:p w14:paraId="446172B8" w14:textId="77777777" w:rsidR="00CE2937" w:rsidRPr="00CE2937" w:rsidRDefault="00CE2937" w:rsidP="003B72BB">
            <w:pPr>
              <w:pStyle w:val="NormalWeb"/>
              <w:spacing w:before="0" w:beforeAutospacing="0" w:after="0" w:afterAutospacing="0"/>
              <w:jc w:val="center"/>
              <w:rPr>
                <w:vertAlign w:val="subscript"/>
                <w:lang w:val="id-ID"/>
              </w:rPr>
            </w:pPr>
            <w:r w:rsidRPr="00CE2937">
              <w:rPr>
                <w:lang w:val="id-ID"/>
              </w:rPr>
              <w:t>Indeks</w:t>
            </w:r>
          </w:p>
          <w:p w14:paraId="697AD781" w14:textId="77777777" w:rsidR="00CE2937" w:rsidRPr="00CE2937" w:rsidRDefault="00CE2937" w:rsidP="003B72BB">
            <w:pPr>
              <w:pStyle w:val="NormalWeb"/>
              <w:spacing w:before="0" w:beforeAutospacing="0" w:after="0" w:afterAutospacing="0"/>
              <w:jc w:val="center"/>
              <w:rPr>
                <w:lang w:val="id-ID"/>
              </w:rPr>
            </w:pPr>
            <w:r w:rsidRPr="00CE2937">
              <w:rPr>
                <w:lang w:val="id-ID"/>
              </w:rPr>
              <w:t xml:space="preserve"> (X</w:t>
            </w:r>
            <w:r w:rsidRPr="00CE2937">
              <w:rPr>
                <w:vertAlign w:val="subscript"/>
              </w:rPr>
              <w:t>2</w:t>
            </w:r>
            <w:r w:rsidRPr="00CE2937">
              <w:rPr>
                <w:lang w:val="id-ID"/>
              </w:rPr>
              <w:t>)</w:t>
            </w:r>
          </w:p>
        </w:tc>
        <w:tc>
          <w:tcPr>
            <w:tcW w:w="942" w:type="dxa"/>
            <w:vAlign w:val="center"/>
          </w:tcPr>
          <w:p w14:paraId="28AA67D3" w14:textId="77777777" w:rsidR="00CE2937" w:rsidRPr="00CE2937" w:rsidRDefault="00CE2937" w:rsidP="003B72BB">
            <w:pPr>
              <w:pStyle w:val="NormalWeb"/>
              <w:spacing w:before="0" w:beforeAutospacing="0" w:after="0" w:afterAutospacing="0"/>
              <w:jc w:val="center"/>
              <w:rPr>
                <w:vertAlign w:val="subscript"/>
                <w:lang w:val="id-ID"/>
              </w:rPr>
            </w:pPr>
            <w:r w:rsidRPr="00CE2937">
              <w:rPr>
                <w:lang w:val="id-ID"/>
              </w:rPr>
              <w:t>Indeks</w:t>
            </w:r>
          </w:p>
          <w:p w14:paraId="2C5DDC13" w14:textId="77777777" w:rsidR="00CE2937" w:rsidRPr="00CE2937" w:rsidRDefault="00CE2937" w:rsidP="003B72BB">
            <w:pPr>
              <w:pStyle w:val="NormalWeb"/>
              <w:spacing w:before="0" w:beforeAutospacing="0" w:after="0" w:afterAutospacing="0"/>
              <w:jc w:val="center"/>
              <w:rPr>
                <w:lang w:val="id-ID"/>
              </w:rPr>
            </w:pPr>
            <w:r w:rsidRPr="00CE2937">
              <w:rPr>
                <w:lang w:val="id-ID"/>
              </w:rPr>
              <w:t xml:space="preserve"> (X</w:t>
            </w:r>
            <w:r w:rsidRPr="00CE2937">
              <w:rPr>
                <w:vertAlign w:val="subscript"/>
              </w:rPr>
              <w:t>3</w:t>
            </w:r>
            <w:r w:rsidRPr="00CE2937">
              <w:rPr>
                <w:lang w:val="id-ID"/>
              </w:rPr>
              <w:t>)</w:t>
            </w:r>
          </w:p>
        </w:tc>
        <w:tc>
          <w:tcPr>
            <w:tcW w:w="1751" w:type="dxa"/>
            <w:vAlign w:val="center"/>
          </w:tcPr>
          <w:p w14:paraId="27D09740" w14:textId="77777777" w:rsidR="00CE2937" w:rsidRPr="00CE2937" w:rsidRDefault="00CE2937" w:rsidP="003B72BB">
            <w:pPr>
              <w:pStyle w:val="NormalWeb"/>
              <w:spacing w:before="0" w:beforeAutospacing="0" w:after="0" w:afterAutospacing="0"/>
              <w:jc w:val="center"/>
              <w:rPr>
                <w:vertAlign w:val="subscript"/>
                <w:lang w:val="id-ID"/>
              </w:rPr>
            </w:pPr>
            <w:r w:rsidRPr="00CE2937">
              <w:rPr>
                <w:lang w:val="id-ID"/>
              </w:rPr>
              <w:t>Indeks</w:t>
            </w:r>
          </w:p>
          <w:p w14:paraId="08473DA2" w14:textId="77777777" w:rsidR="00CE2937" w:rsidRPr="00CE2937" w:rsidRDefault="00CE2937" w:rsidP="003B72BB">
            <w:pPr>
              <w:pStyle w:val="NormalWeb"/>
              <w:spacing w:before="0" w:beforeAutospacing="0" w:after="0" w:afterAutospacing="0"/>
              <w:jc w:val="center"/>
              <w:rPr>
                <w:lang w:val="id-ID"/>
              </w:rPr>
            </w:pPr>
            <w:r w:rsidRPr="00CE2937">
              <w:rPr>
                <w:lang w:val="id-ID"/>
              </w:rPr>
              <w:t>(Y)</w:t>
            </w:r>
          </w:p>
        </w:tc>
      </w:tr>
      <w:tr w:rsidR="00CE2937" w:rsidRPr="00CE2937" w14:paraId="2DAAF259" w14:textId="77777777" w:rsidTr="00CE2937">
        <w:trPr>
          <w:trHeight w:val="90"/>
        </w:trPr>
        <w:tc>
          <w:tcPr>
            <w:tcW w:w="993" w:type="dxa"/>
          </w:tcPr>
          <w:p w14:paraId="0E0F710A" w14:textId="77777777" w:rsidR="00CE2937" w:rsidRPr="00CE2937" w:rsidRDefault="00CE2937" w:rsidP="003B72BB">
            <w:pPr>
              <w:pStyle w:val="NormalWeb"/>
              <w:spacing w:before="0" w:beforeAutospacing="0" w:after="0" w:afterAutospacing="0"/>
            </w:pPr>
            <w:r w:rsidRPr="00CE2937">
              <w:t>Item 1</w:t>
            </w:r>
          </w:p>
        </w:tc>
        <w:tc>
          <w:tcPr>
            <w:tcW w:w="992" w:type="dxa"/>
          </w:tcPr>
          <w:p w14:paraId="017038EB" w14:textId="77777777" w:rsidR="00CE2937" w:rsidRPr="00CE2937" w:rsidRDefault="00CE2937" w:rsidP="003B72BB">
            <w:pPr>
              <w:autoSpaceDE w:val="0"/>
              <w:autoSpaceDN w:val="0"/>
              <w:adjustRightInd w:val="0"/>
              <w:spacing w:line="240" w:lineRule="auto"/>
              <w:ind w:left="60" w:right="-18"/>
              <w:rPr>
                <w:rFonts w:ascii="Times New Roman" w:hAnsi="Times New Roman" w:cs="Times New Roman"/>
                <w:sz w:val="24"/>
                <w:szCs w:val="24"/>
                <w:lang w:val="en-US" w:eastAsia="id-ID"/>
              </w:rPr>
            </w:pPr>
            <w:r w:rsidRPr="00CE2937">
              <w:rPr>
                <w:rFonts w:ascii="Times New Roman" w:hAnsi="Times New Roman" w:cs="Times New Roman"/>
                <w:sz w:val="24"/>
                <w:szCs w:val="24"/>
                <w:lang w:eastAsia="id-ID"/>
              </w:rPr>
              <w:t>.797</w:t>
            </w:r>
            <w:r w:rsidRPr="00CE2937">
              <w:rPr>
                <w:rFonts w:ascii="Times New Roman" w:hAnsi="Times New Roman" w:cs="Times New Roman"/>
                <w:sz w:val="24"/>
                <w:szCs w:val="24"/>
                <w:vertAlign w:val="superscript"/>
              </w:rPr>
              <w:t>**</w:t>
            </w:r>
          </w:p>
        </w:tc>
        <w:tc>
          <w:tcPr>
            <w:tcW w:w="992" w:type="dxa"/>
          </w:tcPr>
          <w:p w14:paraId="49445042" w14:textId="77777777" w:rsidR="00CE2937" w:rsidRPr="00CE2937" w:rsidRDefault="00CE2937" w:rsidP="003B72BB">
            <w:pPr>
              <w:autoSpaceDE w:val="0"/>
              <w:autoSpaceDN w:val="0"/>
              <w:adjustRightInd w:val="0"/>
              <w:spacing w:line="240" w:lineRule="auto"/>
              <w:ind w:left="60" w:right="-18"/>
              <w:rPr>
                <w:rFonts w:ascii="Times New Roman" w:hAnsi="Times New Roman" w:cs="Times New Roman"/>
                <w:sz w:val="24"/>
                <w:szCs w:val="24"/>
                <w:lang w:eastAsia="id-ID"/>
              </w:rPr>
            </w:pPr>
            <w:r w:rsidRPr="00CE2937">
              <w:rPr>
                <w:rFonts w:ascii="Times New Roman" w:hAnsi="Times New Roman" w:cs="Times New Roman"/>
                <w:sz w:val="24"/>
                <w:szCs w:val="24"/>
                <w:lang w:eastAsia="id-ID"/>
              </w:rPr>
              <w:t>.844</w:t>
            </w:r>
            <w:r w:rsidRPr="00CE2937">
              <w:rPr>
                <w:rFonts w:ascii="Times New Roman" w:hAnsi="Times New Roman" w:cs="Times New Roman"/>
                <w:sz w:val="24"/>
                <w:szCs w:val="24"/>
                <w:vertAlign w:val="superscript"/>
              </w:rPr>
              <w:t>**</w:t>
            </w:r>
          </w:p>
        </w:tc>
        <w:tc>
          <w:tcPr>
            <w:tcW w:w="942" w:type="dxa"/>
          </w:tcPr>
          <w:p w14:paraId="5CC7D95B" w14:textId="77777777" w:rsidR="00CE2937" w:rsidRPr="00CE2937" w:rsidRDefault="00CE2937" w:rsidP="003B72BB">
            <w:pPr>
              <w:autoSpaceDE w:val="0"/>
              <w:autoSpaceDN w:val="0"/>
              <w:adjustRightInd w:val="0"/>
              <w:spacing w:line="240" w:lineRule="auto"/>
              <w:ind w:left="60" w:right="-18"/>
              <w:rPr>
                <w:rFonts w:ascii="Times New Roman" w:hAnsi="Times New Roman" w:cs="Times New Roman"/>
                <w:sz w:val="24"/>
                <w:szCs w:val="24"/>
                <w:lang w:eastAsia="id-ID"/>
              </w:rPr>
            </w:pPr>
            <w:r w:rsidRPr="00CE2937">
              <w:rPr>
                <w:rFonts w:ascii="Times New Roman" w:hAnsi="Times New Roman" w:cs="Times New Roman"/>
                <w:sz w:val="24"/>
                <w:szCs w:val="24"/>
                <w:lang w:eastAsia="id-ID"/>
              </w:rPr>
              <w:t>.714</w:t>
            </w:r>
            <w:r w:rsidRPr="00CE2937">
              <w:rPr>
                <w:rFonts w:ascii="Times New Roman" w:hAnsi="Times New Roman" w:cs="Times New Roman"/>
                <w:sz w:val="24"/>
                <w:szCs w:val="24"/>
                <w:vertAlign w:val="superscript"/>
              </w:rPr>
              <w:t>**</w:t>
            </w:r>
          </w:p>
        </w:tc>
        <w:tc>
          <w:tcPr>
            <w:tcW w:w="1751" w:type="dxa"/>
          </w:tcPr>
          <w:p w14:paraId="79EA5424" w14:textId="77777777" w:rsidR="00CE2937" w:rsidRPr="00CE2937" w:rsidRDefault="00CE2937" w:rsidP="003B72BB">
            <w:pPr>
              <w:autoSpaceDE w:val="0"/>
              <w:autoSpaceDN w:val="0"/>
              <w:adjustRightInd w:val="0"/>
              <w:spacing w:line="240" w:lineRule="auto"/>
              <w:ind w:left="60" w:right="-18"/>
              <w:rPr>
                <w:rFonts w:ascii="Times New Roman" w:hAnsi="Times New Roman" w:cs="Times New Roman"/>
                <w:sz w:val="24"/>
                <w:szCs w:val="24"/>
                <w:lang w:eastAsia="id-ID"/>
              </w:rPr>
            </w:pPr>
            <w:r w:rsidRPr="00CE2937">
              <w:rPr>
                <w:rFonts w:ascii="Times New Roman" w:hAnsi="Times New Roman" w:cs="Times New Roman"/>
                <w:sz w:val="24"/>
                <w:szCs w:val="24"/>
                <w:lang w:eastAsia="id-ID"/>
              </w:rPr>
              <w:t>.756</w:t>
            </w:r>
            <w:r w:rsidRPr="00CE2937">
              <w:rPr>
                <w:rFonts w:ascii="Times New Roman" w:hAnsi="Times New Roman" w:cs="Times New Roman"/>
                <w:sz w:val="24"/>
                <w:szCs w:val="24"/>
                <w:vertAlign w:val="superscript"/>
              </w:rPr>
              <w:t>**</w:t>
            </w:r>
          </w:p>
        </w:tc>
      </w:tr>
      <w:tr w:rsidR="00CE2937" w:rsidRPr="00CE2937" w14:paraId="2C8E6CBB" w14:textId="77777777" w:rsidTr="00CE2937">
        <w:tc>
          <w:tcPr>
            <w:tcW w:w="993" w:type="dxa"/>
          </w:tcPr>
          <w:p w14:paraId="1220112F" w14:textId="77777777" w:rsidR="00CE2937" w:rsidRPr="00CE2937" w:rsidRDefault="00CE2937" w:rsidP="003B72BB">
            <w:pPr>
              <w:pStyle w:val="NormalWeb"/>
              <w:spacing w:before="0" w:beforeAutospacing="0" w:after="0" w:afterAutospacing="0"/>
              <w:rPr>
                <w:lang w:val="id-ID"/>
              </w:rPr>
            </w:pPr>
            <w:r w:rsidRPr="00CE2937">
              <w:t xml:space="preserve">Item </w:t>
            </w:r>
            <w:r w:rsidRPr="00CE2937">
              <w:rPr>
                <w:lang w:val="id-ID"/>
              </w:rPr>
              <w:t>2</w:t>
            </w:r>
          </w:p>
        </w:tc>
        <w:tc>
          <w:tcPr>
            <w:tcW w:w="992" w:type="dxa"/>
          </w:tcPr>
          <w:p w14:paraId="733FEB2C" w14:textId="77777777" w:rsidR="00CE2937" w:rsidRPr="00CE2937" w:rsidRDefault="00CE2937" w:rsidP="003B72BB">
            <w:pPr>
              <w:autoSpaceDE w:val="0"/>
              <w:autoSpaceDN w:val="0"/>
              <w:adjustRightInd w:val="0"/>
              <w:spacing w:line="240" w:lineRule="auto"/>
              <w:ind w:left="60" w:right="-18"/>
              <w:rPr>
                <w:rFonts w:ascii="Times New Roman" w:hAnsi="Times New Roman" w:cs="Times New Roman"/>
                <w:sz w:val="24"/>
                <w:szCs w:val="24"/>
                <w:lang w:eastAsia="id-ID"/>
              </w:rPr>
            </w:pPr>
            <w:r w:rsidRPr="00CE2937">
              <w:rPr>
                <w:rFonts w:ascii="Times New Roman" w:hAnsi="Times New Roman" w:cs="Times New Roman"/>
                <w:sz w:val="24"/>
                <w:szCs w:val="24"/>
                <w:lang w:eastAsia="id-ID"/>
              </w:rPr>
              <w:t>.759</w:t>
            </w:r>
            <w:r w:rsidRPr="00CE2937">
              <w:rPr>
                <w:rFonts w:ascii="Times New Roman" w:hAnsi="Times New Roman" w:cs="Times New Roman"/>
                <w:sz w:val="24"/>
                <w:szCs w:val="24"/>
                <w:vertAlign w:val="superscript"/>
              </w:rPr>
              <w:t>**</w:t>
            </w:r>
          </w:p>
        </w:tc>
        <w:tc>
          <w:tcPr>
            <w:tcW w:w="992" w:type="dxa"/>
          </w:tcPr>
          <w:p w14:paraId="762DF28A" w14:textId="77777777" w:rsidR="00CE2937" w:rsidRPr="00CE2937" w:rsidRDefault="00CE2937" w:rsidP="003B72BB">
            <w:pPr>
              <w:autoSpaceDE w:val="0"/>
              <w:autoSpaceDN w:val="0"/>
              <w:adjustRightInd w:val="0"/>
              <w:spacing w:line="240" w:lineRule="auto"/>
              <w:ind w:left="60" w:right="-18"/>
              <w:rPr>
                <w:rFonts w:ascii="Times New Roman" w:hAnsi="Times New Roman" w:cs="Times New Roman"/>
                <w:sz w:val="24"/>
                <w:szCs w:val="24"/>
                <w:lang w:eastAsia="id-ID"/>
              </w:rPr>
            </w:pPr>
            <w:r w:rsidRPr="00CE2937">
              <w:rPr>
                <w:rFonts w:ascii="Times New Roman" w:hAnsi="Times New Roman" w:cs="Times New Roman"/>
                <w:sz w:val="24"/>
                <w:szCs w:val="24"/>
                <w:lang w:eastAsia="id-ID"/>
              </w:rPr>
              <w:t>.728</w:t>
            </w:r>
            <w:r w:rsidRPr="00CE2937">
              <w:rPr>
                <w:rFonts w:ascii="Times New Roman" w:hAnsi="Times New Roman" w:cs="Times New Roman"/>
                <w:sz w:val="24"/>
                <w:szCs w:val="24"/>
                <w:vertAlign w:val="superscript"/>
              </w:rPr>
              <w:t>**</w:t>
            </w:r>
          </w:p>
        </w:tc>
        <w:tc>
          <w:tcPr>
            <w:tcW w:w="942" w:type="dxa"/>
          </w:tcPr>
          <w:p w14:paraId="5BBE8633" w14:textId="77777777" w:rsidR="00CE2937" w:rsidRPr="00CE2937" w:rsidRDefault="00CE2937" w:rsidP="003B72BB">
            <w:pPr>
              <w:autoSpaceDE w:val="0"/>
              <w:autoSpaceDN w:val="0"/>
              <w:adjustRightInd w:val="0"/>
              <w:spacing w:line="240" w:lineRule="auto"/>
              <w:ind w:left="60" w:right="-18"/>
              <w:rPr>
                <w:rFonts w:ascii="Times New Roman" w:hAnsi="Times New Roman" w:cs="Times New Roman"/>
                <w:sz w:val="24"/>
                <w:szCs w:val="24"/>
                <w:lang w:eastAsia="id-ID"/>
              </w:rPr>
            </w:pPr>
            <w:r w:rsidRPr="00CE2937">
              <w:rPr>
                <w:rFonts w:ascii="Times New Roman" w:hAnsi="Times New Roman" w:cs="Times New Roman"/>
                <w:sz w:val="24"/>
                <w:szCs w:val="24"/>
                <w:lang w:eastAsia="id-ID"/>
              </w:rPr>
              <w:t>.596</w:t>
            </w:r>
            <w:r w:rsidRPr="00CE2937">
              <w:rPr>
                <w:rFonts w:ascii="Times New Roman" w:hAnsi="Times New Roman" w:cs="Times New Roman"/>
                <w:sz w:val="24"/>
                <w:szCs w:val="24"/>
                <w:vertAlign w:val="superscript"/>
              </w:rPr>
              <w:t>**</w:t>
            </w:r>
          </w:p>
        </w:tc>
        <w:tc>
          <w:tcPr>
            <w:tcW w:w="1751" w:type="dxa"/>
          </w:tcPr>
          <w:p w14:paraId="372F4C49" w14:textId="77777777" w:rsidR="00CE2937" w:rsidRPr="00CE2937" w:rsidRDefault="00CE2937" w:rsidP="003B72BB">
            <w:pPr>
              <w:autoSpaceDE w:val="0"/>
              <w:autoSpaceDN w:val="0"/>
              <w:adjustRightInd w:val="0"/>
              <w:spacing w:line="240" w:lineRule="auto"/>
              <w:ind w:left="60" w:right="-18"/>
              <w:rPr>
                <w:rFonts w:ascii="Times New Roman" w:hAnsi="Times New Roman" w:cs="Times New Roman"/>
                <w:sz w:val="24"/>
                <w:szCs w:val="24"/>
                <w:lang w:eastAsia="id-ID"/>
              </w:rPr>
            </w:pPr>
            <w:r w:rsidRPr="00CE2937">
              <w:rPr>
                <w:rFonts w:ascii="Times New Roman" w:hAnsi="Times New Roman" w:cs="Times New Roman"/>
                <w:sz w:val="24"/>
                <w:szCs w:val="24"/>
                <w:lang w:eastAsia="id-ID"/>
              </w:rPr>
              <w:t>.682</w:t>
            </w:r>
            <w:r w:rsidRPr="00CE2937">
              <w:rPr>
                <w:rFonts w:ascii="Times New Roman" w:hAnsi="Times New Roman" w:cs="Times New Roman"/>
                <w:sz w:val="24"/>
                <w:szCs w:val="24"/>
                <w:vertAlign w:val="superscript"/>
              </w:rPr>
              <w:t>**</w:t>
            </w:r>
          </w:p>
        </w:tc>
      </w:tr>
      <w:tr w:rsidR="00CE2937" w:rsidRPr="00CE2937" w14:paraId="1B2E34C4" w14:textId="77777777" w:rsidTr="00CE2937">
        <w:tc>
          <w:tcPr>
            <w:tcW w:w="993" w:type="dxa"/>
          </w:tcPr>
          <w:p w14:paraId="6EEDFE19" w14:textId="77777777" w:rsidR="00CE2937" w:rsidRPr="00CE2937" w:rsidRDefault="00CE2937" w:rsidP="003B72BB">
            <w:pPr>
              <w:pStyle w:val="NormalWeb"/>
              <w:spacing w:before="0" w:beforeAutospacing="0" w:after="0" w:afterAutospacing="0"/>
              <w:rPr>
                <w:lang w:val="id-ID"/>
              </w:rPr>
            </w:pPr>
            <w:r w:rsidRPr="00CE2937">
              <w:t xml:space="preserve">Item </w:t>
            </w:r>
            <w:r w:rsidRPr="00CE2937">
              <w:rPr>
                <w:lang w:val="id-ID"/>
              </w:rPr>
              <w:t>3</w:t>
            </w:r>
          </w:p>
        </w:tc>
        <w:tc>
          <w:tcPr>
            <w:tcW w:w="992" w:type="dxa"/>
          </w:tcPr>
          <w:p w14:paraId="3B39FFD1" w14:textId="77777777" w:rsidR="00CE2937" w:rsidRPr="00CE2937" w:rsidRDefault="00CE2937" w:rsidP="003B72BB">
            <w:pPr>
              <w:autoSpaceDE w:val="0"/>
              <w:autoSpaceDN w:val="0"/>
              <w:adjustRightInd w:val="0"/>
              <w:spacing w:line="240" w:lineRule="auto"/>
              <w:ind w:left="60" w:right="-18"/>
              <w:rPr>
                <w:rFonts w:ascii="Times New Roman" w:hAnsi="Times New Roman" w:cs="Times New Roman"/>
                <w:sz w:val="24"/>
                <w:szCs w:val="24"/>
                <w:lang w:eastAsia="id-ID"/>
              </w:rPr>
            </w:pPr>
            <w:r w:rsidRPr="00CE2937">
              <w:rPr>
                <w:rFonts w:ascii="Times New Roman" w:hAnsi="Times New Roman" w:cs="Times New Roman"/>
                <w:sz w:val="24"/>
                <w:szCs w:val="24"/>
                <w:lang w:eastAsia="id-ID"/>
              </w:rPr>
              <w:t>.657</w:t>
            </w:r>
            <w:r w:rsidRPr="00CE2937">
              <w:rPr>
                <w:rFonts w:ascii="Times New Roman" w:hAnsi="Times New Roman" w:cs="Times New Roman"/>
                <w:sz w:val="24"/>
                <w:szCs w:val="24"/>
                <w:vertAlign w:val="superscript"/>
              </w:rPr>
              <w:t>**</w:t>
            </w:r>
          </w:p>
        </w:tc>
        <w:tc>
          <w:tcPr>
            <w:tcW w:w="992" w:type="dxa"/>
          </w:tcPr>
          <w:p w14:paraId="3B17BCC8" w14:textId="77777777" w:rsidR="00CE2937" w:rsidRPr="00CE2937" w:rsidRDefault="00CE2937" w:rsidP="003B72BB">
            <w:pPr>
              <w:autoSpaceDE w:val="0"/>
              <w:autoSpaceDN w:val="0"/>
              <w:adjustRightInd w:val="0"/>
              <w:spacing w:line="240" w:lineRule="auto"/>
              <w:ind w:left="60" w:right="-18"/>
              <w:rPr>
                <w:rFonts w:ascii="Times New Roman" w:hAnsi="Times New Roman" w:cs="Times New Roman"/>
                <w:sz w:val="24"/>
                <w:szCs w:val="24"/>
                <w:lang w:eastAsia="id-ID"/>
              </w:rPr>
            </w:pPr>
            <w:r w:rsidRPr="00CE2937">
              <w:rPr>
                <w:rFonts w:ascii="Times New Roman" w:hAnsi="Times New Roman" w:cs="Times New Roman"/>
                <w:sz w:val="24"/>
                <w:szCs w:val="24"/>
                <w:lang w:eastAsia="id-ID"/>
              </w:rPr>
              <w:t>.823</w:t>
            </w:r>
            <w:r w:rsidRPr="00CE2937">
              <w:rPr>
                <w:rFonts w:ascii="Times New Roman" w:hAnsi="Times New Roman" w:cs="Times New Roman"/>
                <w:sz w:val="24"/>
                <w:szCs w:val="24"/>
                <w:vertAlign w:val="superscript"/>
              </w:rPr>
              <w:t>**</w:t>
            </w:r>
          </w:p>
        </w:tc>
        <w:tc>
          <w:tcPr>
            <w:tcW w:w="942" w:type="dxa"/>
          </w:tcPr>
          <w:p w14:paraId="18B225EA" w14:textId="77777777" w:rsidR="00CE2937" w:rsidRPr="00CE2937" w:rsidRDefault="00CE2937" w:rsidP="003B72BB">
            <w:pPr>
              <w:autoSpaceDE w:val="0"/>
              <w:autoSpaceDN w:val="0"/>
              <w:adjustRightInd w:val="0"/>
              <w:spacing w:line="240" w:lineRule="auto"/>
              <w:ind w:left="60" w:right="-18"/>
              <w:rPr>
                <w:rFonts w:ascii="Times New Roman" w:hAnsi="Times New Roman" w:cs="Times New Roman"/>
                <w:sz w:val="24"/>
                <w:szCs w:val="24"/>
                <w:lang w:eastAsia="id-ID"/>
              </w:rPr>
            </w:pPr>
            <w:r w:rsidRPr="00CE2937">
              <w:rPr>
                <w:rFonts w:ascii="Times New Roman" w:hAnsi="Times New Roman" w:cs="Times New Roman"/>
                <w:sz w:val="24"/>
                <w:szCs w:val="24"/>
                <w:lang w:eastAsia="id-ID"/>
              </w:rPr>
              <w:t>.721</w:t>
            </w:r>
            <w:r w:rsidRPr="00CE2937">
              <w:rPr>
                <w:rFonts w:ascii="Times New Roman" w:hAnsi="Times New Roman" w:cs="Times New Roman"/>
                <w:sz w:val="24"/>
                <w:szCs w:val="24"/>
                <w:vertAlign w:val="superscript"/>
              </w:rPr>
              <w:t>**</w:t>
            </w:r>
          </w:p>
        </w:tc>
        <w:tc>
          <w:tcPr>
            <w:tcW w:w="1751" w:type="dxa"/>
          </w:tcPr>
          <w:p w14:paraId="05655302" w14:textId="77777777" w:rsidR="00CE2937" w:rsidRPr="00CE2937" w:rsidRDefault="00CE2937" w:rsidP="003B72BB">
            <w:pPr>
              <w:autoSpaceDE w:val="0"/>
              <w:autoSpaceDN w:val="0"/>
              <w:adjustRightInd w:val="0"/>
              <w:spacing w:line="240" w:lineRule="auto"/>
              <w:ind w:left="60" w:right="-18"/>
              <w:rPr>
                <w:rFonts w:ascii="Times New Roman" w:hAnsi="Times New Roman" w:cs="Times New Roman"/>
                <w:sz w:val="24"/>
                <w:szCs w:val="24"/>
                <w:lang w:eastAsia="id-ID"/>
              </w:rPr>
            </w:pPr>
            <w:r w:rsidRPr="00CE2937">
              <w:rPr>
                <w:rFonts w:ascii="Times New Roman" w:hAnsi="Times New Roman" w:cs="Times New Roman"/>
                <w:sz w:val="24"/>
                <w:szCs w:val="24"/>
                <w:lang w:eastAsia="id-ID"/>
              </w:rPr>
              <w:t>.720</w:t>
            </w:r>
            <w:r w:rsidRPr="00CE2937">
              <w:rPr>
                <w:rFonts w:ascii="Times New Roman" w:hAnsi="Times New Roman" w:cs="Times New Roman"/>
                <w:sz w:val="24"/>
                <w:szCs w:val="24"/>
                <w:vertAlign w:val="superscript"/>
              </w:rPr>
              <w:t>**</w:t>
            </w:r>
          </w:p>
        </w:tc>
      </w:tr>
      <w:tr w:rsidR="00CE2937" w:rsidRPr="00CE2937" w14:paraId="15256DB7" w14:textId="77777777" w:rsidTr="00CE2937">
        <w:tc>
          <w:tcPr>
            <w:tcW w:w="993" w:type="dxa"/>
          </w:tcPr>
          <w:p w14:paraId="56AB1027" w14:textId="77777777" w:rsidR="00CE2937" w:rsidRPr="00CE2937" w:rsidRDefault="00CE2937" w:rsidP="003B72BB">
            <w:pPr>
              <w:pStyle w:val="NormalWeb"/>
              <w:spacing w:before="0" w:beforeAutospacing="0" w:after="0" w:afterAutospacing="0"/>
            </w:pPr>
            <w:r w:rsidRPr="00CE2937">
              <w:t>Item 4</w:t>
            </w:r>
          </w:p>
        </w:tc>
        <w:tc>
          <w:tcPr>
            <w:tcW w:w="992" w:type="dxa"/>
          </w:tcPr>
          <w:p w14:paraId="7B9796E9" w14:textId="77777777" w:rsidR="00CE2937" w:rsidRPr="00CE2937" w:rsidRDefault="00CE2937" w:rsidP="003B72BB">
            <w:pPr>
              <w:autoSpaceDE w:val="0"/>
              <w:autoSpaceDN w:val="0"/>
              <w:adjustRightInd w:val="0"/>
              <w:spacing w:line="240" w:lineRule="auto"/>
              <w:ind w:left="60" w:right="-18"/>
              <w:rPr>
                <w:rFonts w:ascii="Times New Roman" w:hAnsi="Times New Roman" w:cs="Times New Roman"/>
                <w:sz w:val="24"/>
                <w:szCs w:val="24"/>
                <w:lang w:eastAsia="id-ID"/>
              </w:rPr>
            </w:pPr>
            <w:r w:rsidRPr="00CE2937">
              <w:rPr>
                <w:rFonts w:ascii="Times New Roman" w:hAnsi="Times New Roman" w:cs="Times New Roman"/>
                <w:sz w:val="24"/>
                <w:szCs w:val="24"/>
                <w:lang w:eastAsia="id-ID"/>
              </w:rPr>
              <w:t>.795</w:t>
            </w:r>
            <w:r w:rsidRPr="00CE2937">
              <w:rPr>
                <w:rFonts w:ascii="Times New Roman" w:hAnsi="Times New Roman" w:cs="Times New Roman"/>
                <w:sz w:val="24"/>
                <w:szCs w:val="24"/>
                <w:vertAlign w:val="superscript"/>
              </w:rPr>
              <w:t>**</w:t>
            </w:r>
          </w:p>
        </w:tc>
        <w:tc>
          <w:tcPr>
            <w:tcW w:w="992" w:type="dxa"/>
          </w:tcPr>
          <w:p w14:paraId="01855452" w14:textId="77777777" w:rsidR="00CE2937" w:rsidRPr="00CE2937" w:rsidRDefault="00CE2937" w:rsidP="003B72BB">
            <w:pPr>
              <w:autoSpaceDE w:val="0"/>
              <w:autoSpaceDN w:val="0"/>
              <w:adjustRightInd w:val="0"/>
              <w:spacing w:line="240" w:lineRule="auto"/>
              <w:ind w:left="60" w:right="-18"/>
              <w:rPr>
                <w:rFonts w:ascii="Times New Roman" w:hAnsi="Times New Roman" w:cs="Times New Roman"/>
                <w:sz w:val="24"/>
                <w:szCs w:val="24"/>
                <w:lang w:eastAsia="id-ID"/>
              </w:rPr>
            </w:pPr>
          </w:p>
        </w:tc>
        <w:tc>
          <w:tcPr>
            <w:tcW w:w="942" w:type="dxa"/>
          </w:tcPr>
          <w:p w14:paraId="73008203" w14:textId="77777777" w:rsidR="00CE2937" w:rsidRPr="00CE2937" w:rsidRDefault="00CE2937" w:rsidP="003B72BB">
            <w:pPr>
              <w:autoSpaceDE w:val="0"/>
              <w:autoSpaceDN w:val="0"/>
              <w:adjustRightInd w:val="0"/>
              <w:spacing w:line="240" w:lineRule="auto"/>
              <w:ind w:left="60" w:right="-18"/>
              <w:rPr>
                <w:rFonts w:ascii="Times New Roman" w:hAnsi="Times New Roman" w:cs="Times New Roman"/>
                <w:sz w:val="24"/>
                <w:szCs w:val="24"/>
                <w:lang w:eastAsia="id-ID"/>
              </w:rPr>
            </w:pPr>
            <w:r w:rsidRPr="00CE2937">
              <w:rPr>
                <w:rFonts w:ascii="Times New Roman" w:hAnsi="Times New Roman" w:cs="Times New Roman"/>
                <w:sz w:val="24"/>
                <w:szCs w:val="24"/>
                <w:lang w:eastAsia="id-ID"/>
              </w:rPr>
              <w:t>.650</w:t>
            </w:r>
            <w:r w:rsidRPr="00CE2937">
              <w:rPr>
                <w:rFonts w:ascii="Times New Roman" w:hAnsi="Times New Roman" w:cs="Times New Roman"/>
                <w:sz w:val="24"/>
                <w:szCs w:val="24"/>
                <w:vertAlign w:val="superscript"/>
              </w:rPr>
              <w:t>**</w:t>
            </w:r>
          </w:p>
        </w:tc>
        <w:tc>
          <w:tcPr>
            <w:tcW w:w="1751" w:type="dxa"/>
          </w:tcPr>
          <w:p w14:paraId="75889E14" w14:textId="77777777" w:rsidR="00CE2937" w:rsidRPr="00CE2937" w:rsidRDefault="00CE2937" w:rsidP="003B72BB">
            <w:pPr>
              <w:autoSpaceDE w:val="0"/>
              <w:autoSpaceDN w:val="0"/>
              <w:adjustRightInd w:val="0"/>
              <w:spacing w:line="240" w:lineRule="auto"/>
              <w:ind w:left="60" w:right="-18"/>
              <w:rPr>
                <w:rFonts w:ascii="Times New Roman" w:hAnsi="Times New Roman" w:cs="Times New Roman"/>
                <w:sz w:val="24"/>
                <w:szCs w:val="24"/>
                <w:lang w:eastAsia="id-ID"/>
              </w:rPr>
            </w:pPr>
            <w:r w:rsidRPr="00CE2937">
              <w:rPr>
                <w:rFonts w:ascii="Times New Roman" w:hAnsi="Times New Roman" w:cs="Times New Roman"/>
                <w:sz w:val="24"/>
                <w:szCs w:val="24"/>
                <w:lang w:eastAsia="id-ID"/>
              </w:rPr>
              <w:t>.609</w:t>
            </w:r>
            <w:r w:rsidRPr="00CE2937">
              <w:rPr>
                <w:rFonts w:ascii="Times New Roman" w:hAnsi="Times New Roman" w:cs="Times New Roman"/>
                <w:sz w:val="24"/>
                <w:szCs w:val="24"/>
                <w:vertAlign w:val="superscript"/>
              </w:rPr>
              <w:t>**</w:t>
            </w:r>
          </w:p>
        </w:tc>
      </w:tr>
      <w:tr w:rsidR="00CE2937" w:rsidRPr="00CE2937" w14:paraId="0FDAAEE8" w14:textId="77777777" w:rsidTr="00CE2937">
        <w:tc>
          <w:tcPr>
            <w:tcW w:w="993" w:type="dxa"/>
          </w:tcPr>
          <w:p w14:paraId="57EEB01D" w14:textId="77777777" w:rsidR="00CE2937" w:rsidRPr="00CE2937" w:rsidRDefault="00CE2937" w:rsidP="003B72BB">
            <w:pPr>
              <w:pStyle w:val="NormalWeb"/>
              <w:spacing w:before="0" w:beforeAutospacing="0" w:after="0" w:afterAutospacing="0"/>
            </w:pPr>
            <w:r w:rsidRPr="00CE2937">
              <w:t>Item 5</w:t>
            </w:r>
          </w:p>
        </w:tc>
        <w:tc>
          <w:tcPr>
            <w:tcW w:w="992" w:type="dxa"/>
          </w:tcPr>
          <w:p w14:paraId="7AE72FEF" w14:textId="77777777" w:rsidR="00CE2937" w:rsidRPr="00CE2937" w:rsidRDefault="00CE2937" w:rsidP="003B72BB">
            <w:pPr>
              <w:autoSpaceDE w:val="0"/>
              <w:autoSpaceDN w:val="0"/>
              <w:adjustRightInd w:val="0"/>
              <w:spacing w:line="240" w:lineRule="auto"/>
              <w:ind w:left="60" w:right="-18"/>
              <w:rPr>
                <w:rFonts w:ascii="Times New Roman" w:hAnsi="Times New Roman" w:cs="Times New Roman"/>
                <w:sz w:val="24"/>
                <w:szCs w:val="24"/>
                <w:lang w:eastAsia="id-ID"/>
              </w:rPr>
            </w:pPr>
          </w:p>
        </w:tc>
        <w:tc>
          <w:tcPr>
            <w:tcW w:w="992" w:type="dxa"/>
          </w:tcPr>
          <w:p w14:paraId="1226D724" w14:textId="77777777" w:rsidR="00CE2937" w:rsidRPr="00CE2937" w:rsidRDefault="00CE2937" w:rsidP="003B72BB">
            <w:pPr>
              <w:autoSpaceDE w:val="0"/>
              <w:autoSpaceDN w:val="0"/>
              <w:adjustRightInd w:val="0"/>
              <w:spacing w:line="240" w:lineRule="auto"/>
              <w:ind w:left="60" w:right="-18"/>
              <w:rPr>
                <w:rFonts w:ascii="Times New Roman" w:hAnsi="Times New Roman" w:cs="Times New Roman"/>
                <w:sz w:val="24"/>
                <w:szCs w:val="24"/>
                <w:lang w:eastAsia="id-ID"/>
              </w:rPr>
            </w:pPr>
          </w:p>
        </w:tc>
        <w:tc>
          <w:tcPr>
            <w:tcW w:w="942" w:type="dxa"/>
          </w:tcPr>
          <w:p w14:paraId="77184888" w14:textId="77777777" w:rsidR="00CE2937" w:rsidRPr="00CE2937" w:rsidRDefault="00CE2937" w:rsidP="003B72BB">
            <w:pPr>
              <w:autoSpaceDE w:val="0"/>
              <w:autoSpaceDN w:val="0"/>
              <w:adjustRightInd w:val="0"/>
              <w:spacing w:line="240" w:lineRule="auto"/>
              <w:ind w:left="60" w:right="-18"/>
              <w:rPr>
                <w:rFonts w:ascii="Times New Roman" w:hAnsi="Times New Roman" w:cs="Times New Roman"/>
                <w:sz w:val="24"/>
                <w:szCs w:val="24"/>
                <w:lang w:eastAsia="id-ID"/>
              </w:rPr>
            </w:pPr>
            <w:r w:rsidRPr="00CE2937">
              <w:rPr>
                <w:rFonts w:ascii="Times New Roman" w:hAnsi="Times New Roman" w:cs="Times New Roman"/>
                <w:sz w:val="24"/>
                <w:szCs w:val="24"/>
                <w:lang w:eastAsia="id-ID"/>
              </w:rPr>
              <w:t>.539</w:t>
            </w:r>
            <w:r w:rsidRPr="00CE2937">
              <w:rPr>
                <w:rFonts w:ascii="Times New Roman" w:hAnsi="Times New Roman" w:cs="Times New Roman"/>
                <w:sz w:val="24"/>
                <w:szCs w:val="24"/>
                <w:vertAlign w:val="superscript"/>
              </w:rPr>
              <w:t>**</w:t>
            </w:r>
          </w:p>
        </w:tc>
        <w:tc>
          <w:tcPr>
            <w:tcW w:w="1751" w:type="dxa"/>
          </w:tcPr>
          <w:p w14:paraId="79A37C0B" w14:textId="77777777" w:rsidR="00CE2937" w:rsidRPr="00CE2937" w:rsidRDefault="00CE2937" w:rsidP="003B72BB">
            <w:pPr>
              <w:autoSpaceDE w:val="0"/>
              <w:autoSpaceDN w:val="0"/>
              <w:adjustRightInd w:val="0"/>
              <w:spacing w:line="240" w:lineRule="auto"/>
              <w:ind w:left="60" w:right="-18"/>
              <w:rPr>
                <w:rFonts w:ascii="Times New Roman" w:hAnsi="Times New Roman" w:cs="Times New Roman"/>
                <w:sz w:val="24"/>
                <w:szCs w:val="24"/>
                <w:lang w:eastAsia="id-ID"/>
              </w:rPr>
            </w:pPr>
            <w:r w:rsidRPr="00CE2937">
              <w:rPr>
                <w:rFonts w:ascii="Times New Roman" w:hAnsi="Times New Roman" w:cs="Times New Roman"/>
                <w:sz w:val="24"/>
                <w:szCs w:val="24"/>
                <w:lang w:eastAsia="id-ID"/>
              </w:rPr>
              <w:t>.609</w:t>
            </w:r>
            <w:r w:rsidRPr="00CE2937">
              <w:rPr>
                <w:rFonts w:ascii="Times New Roman" w:hAnsi="Times New Roman" w:cs="Times New Roman"/>
                <w:sz w:val="24"/>
                <w:szCs w:val="24"/>
                <w:vertAlign w:val="superscript"/>
              </w:rPr>
              <w:t>**</w:t>
            </w:r>
          </w:p>
        </w:tc>
      </w:tr>
      <w:tr w:rsidR="00CE2937" w:rsidRPr="00CE2937" w14:paraId="424C1B56" w14:textId="77777777" w:rsidTr="00CE2937">
        <w:tc>
          <w:tcPr>
            <w:tcW w:w="993" w:type="dxa"/>
          </w:tcPr>
          <w:p w14:paraId="5374A5F7" w14:textId="77777777" w:rsidR="00CE2937" w:rsidRPr="00CE2937" w:rsidRDefault="00CE2937" w:rsidP="003B72BB">
            <w:pPr>
              <w:pStyle w:val="NormalWeb"/>
              <w:spacing w:before="0" w:beforeAutospacing="0" w:after="0" w:afterAutospacing="0"/>
            </w:pPr>
            <w:r w:rsidRPr="00CE2937">
              <w:t>Item 6</w:t>
            </w:r>
          </w:p>
        </w:tc>
        <w:tc>
          <w:tcPr>
            <w:tcW w:w="992" w:type="dxa"/>
          </w:tcPr>
          <w:p w14:paraId="3D0FCA99" w14:textId="77777777" w:rsidR="00CE2937" w:rsidRPr="00CE2937" w:rsidRDefault="00CE2937" w:rsidP="003B72BB">
            <w:pPr>
              <w:autoSpaceDE w:val="0"/>
              <w:autoSpaceDN w:val="0"/>
              <w:adjustRightInd w:val="0"/>
              <w:spacing w:line="240" w:lineRule="auto"/>
              <w:ind w:left="60" w:right="-18"/>
              <w:rPr>
                <w:rFonts w:ascii="Times New Roman" w:hAnsi="Times New Roman" w:cs="Times New Roman"/>
                <w:sz w:val="24"/>
                <w:szCs w:val="24"/>
                <w:lang w:eastAsia="id-ID"/>
              </w:rPr>
            </w:pPr>
          </w:p>
        </w:tc>
        <w:tc>
          <w:tcPr>
            <w:tcW w:w="992" w:type="dxa"/>
          </w:tcPr>
          <w:p w14:paraId="21DC2F91" w14:textId="77777777" w:rsidR="00CE2937" w:rsidRPr="00CE2937" w:rsidRDefault="00CE2937" w:rsidP="003B72BB">
            <w:pPr>
              <w:autoSpaceDE w:val="0"/>
              <w:autoSpaceDN w:val="0"/>
              <w:adjustRightInd w:val="0"/>
              <w:spacing w:line="240" w:lineRule="auto"/>
              <w:ind w:left="60" w:right="-18"/>
              <w:rPr>
                <w:rFonts w:ascii="Times New Roman" w:hAnsi="Times New Roman" w:cs="Times New Roman"/>
                <w:sz w:val="24"/>
                <w:szCs w:val="24"/>
                <w:lang w:eastAsia="id-ID"/>
              </w:rPr>
            </w:pPr>
          </w:p>
        </w:tc>
        <w:tc>
          <w:tcPr>
            <w:tcW w:w="942" w:type="dxa"/>
          </w:tcPr>
          <w:p w14:paraId="17199B4E" w14:textId="77777777" w:rsidR="00CE2937" w:rsidRPr="00CE2937" w:rsidRDefault="00CE2937" w:rsidP="003B72BB">
            <w:pPr>
              <w:autoSpaceDE w:val="0"/>
              <w:autoSpaceDN w:val="0"/>
              <w:adjustRightInd w:val="0"/>
              <w:spacing w:line="240" w:lineRule="auto"/>
              <w:ind w:left="60" w:right="-18"/>
              <w:rPr>
                <w:rFonts w:ascii="Times New Roman" w:hAnsi="Times New Roman" w:cs="Times New Roman"/>
                <w:sz w:val="24"/>
                <w:szCs w:val="24"/>
                <w:lang w:eastAsia="id-ID"/>
              </w:rPr>
            </w:pPr>
            <w:r w:rsidRPr="00CE2937">
              <w:rPr>
                <w:rFonts w:ascii="Times New Roman" w:hAnsi="Times New Roman" w:cs="Times New Roman"/>
                <w:sz w:val="24"/>
                <w:szCs w:val="24"/>
                <w:lang w:eastAsia="id-ID"/>
              </w:rPr>
              <w:t>.627</w:t>
            </w:r>
            <w:r w:rsidRPr="00CE2937">
              <w:rPr>
                <w:rFonts w:ascii="Times New Roman" w:hAnsi="Times New Roman" w:cs="Times New Roman"/>
                <w:sz w:val="24"/>
                <w:szCs w:val="24"/>
                <w:vertAlign w:val="superscript"/>
              </w:rPr>
              <w:t>**</w:t>
            </w:r>
          </w:p>
        </w:tc>
        <w:tc>
          <w:tcPr>
            <w:tcW w:w="1751" w:type="dxa"/>
          </w:tcPr>
          <w:p w14:paraId="4C67B9B4" w14:textId="77777777" w:rsidR="00CE2937" w:rsidRPr="00CE2937" w:rsidRDefault="00CE2937" w:rsidP="003B72BB">
            <w:pPr>
              <w:autoSpaceDE w:val="0"/>
              <w:autoSpaceDN w:val="0"/>
              <w:adjustRightInd w:val="0"/>
              <w:spacing w:line="240" w:lineRule="auto"/>
              <w:ind w:left="60" w:right="-18"/>
              <w:rPr>
                <w:rFonts w:ascii="Times New Roman" w:hAnsi="Times New Roman" w:cs="Times New Roman"/>
                <w:sz w:val="24"/>
                <w:szCs w:val="24"/>
                <w:lang w:eastAsia="id-ID"/>
              </w:rPr>
            </w:pPr>
          </w:p>
        </w:tc>
      </w:tr>
      <w:tr w:rsidR="00CE2937" w:rsidRPr="00CE2937" w14:paraId="28C30C52" w14:textId="77777777" w:rsidTr="00CE2937">
        <w:tc>
          <w:tcPr>
            <w:tcW w:w="5670" w:type="dxa"/>
            <w:gridSpan w:val="5"/>
          </w:tcPr>
          <w:p w14:paraId="7CC19020" w14:textId="49A00095" w:rsidR="00CE2937" w:rsidRPr="00CE2937" w:rsidRDefault="00CE2937" w:rsidP="003B72BB">
            <w:pPr>
              <w:autoSpaceDE w:val="0"/>
              <w:autoSpaceDN w:val="0"/>
              <w:adjustRightInd w:val="0"/>
              <w:spacing w:line="240" w:lineRule="auto"/>
              <w:ind w:left="-18" w:right="-18"/>
              <w:rPr>
                <w:rFonts w:ascii="Times New Roman" w:hAnsi="Times New Roman" w:cs="Times New Roman"/>
                <w:sz w:val="24"/>
                <w:szCs w:val="24"/>
                <w:lang w:eastAsia="id-ID"/>
              </w:rPr>
            </w:pPr>
            <w:r w:rsidRPr="00CE2937">
              <w:rPr>
                <w:rFonts w:ascii="Times New Roman" w:hAnsi="Times New Roman" w:cs="Times New Roman"/>
                <w:sz w:val="24"/>
                <w:szCs w:val="24"/>
              </w:rPr>
              <w:t>**</w:t>
            </w:r>
            <w:r w:rsidRPr="00CE2937">
              <w:rPr>
                <w:rFonts w:ascii="Times New Roman" w:hAnsi="Times New Roman" w:cs="Times New Roman"/>
                <w:sz w:val="24"/>
                <w:szCs w:val="24"/>
                <w:lang w:val="en-US"/>
              </w:rPr>
              <w:t xml:space="preserve"> </w:t>
            </w:r>
            <w:r w:rsidRPr="00CE2937">
              <w:rPr>
                <w:rFonts w:ascii="Times New Roman" w:hAnsi="Times New Roman" w:cs="Times New Roman"/>
                <w:sz w:val="24"/>
                <w:szCs w:val="24"/>
              </w:rPr>
              <w:t>Correlation is significant at the 0.01 level (2-tailed).</w:t>
            </w:r>
          </w:p>
        </w:tc>
      </w:tr>
      <w:tr w:rsidR="00CE2937" w:rsidRPr="00CE2937" w14:paraId="1ECD4AF6" w14:textId="77777777" w:rsidTr="00CE2937">
        <w:tc>
          <w:tcPr>
            <w:tcW w:w="5670" w:type="dxa"/>
            <w:gridSpan w:val="5"/>
          </w:tcPr>
          <w:p w14:paraId="5DBC6075" w14:textId="77777777" w:rsidR="00CE2937" w:rsidRPr="00CE2937" w:rsidRDefault="00CE2937" w:rsidP="003B72BB">
            <w:pPr>
              <w:autoSpaceDE w:val="0"/>
              <w:autoSpaceDN w:val="0"/>
              <w:adjustRightInd w:val="0"/>
              <w:spacing w:line="240" w:lineRule="auto"/>
              <w:ind w:left="-18" w:right="-18"/>
              <w:rPr>
                <w:rFonts w:ascii="Times New Roman" w:hAnsi="Times New Roman" w:cs="Times New Roman"/>
                <w:sz w:val="24"/>
                <w:szCs w:val="24"/>
                <w:lang w:eastAsia="id-ID"/>
              </w:rPr>
            </w:pPr>
            <w:r w:rsidRPr="00CE2937">
              <w:rPr>
                <w:rFonts w:ascii="Times New Roman" w:hAnsi="Times New Roman" w:cs="Times New Roman"/>
                <w:sz w:val="24"/>
                <w:szCs w:val="24"/>
              </w:rPr>
              <w:t>*</w:t>
            </w:r>
            <w:r w:rsidRPr="00CE2937">
              <w:rPr>
                <w:rFonts w:ascii="Times New Roman" w:hAnsi="Times New Roman" w:cs="Times New Roman"/>
                <w:sz w:val="24"/>
                <w:szCs w:val="24"/>
                <w:lang w:val="en-US"/>
              </w:rPr>
              <w:t xml:space="preserve"> </w:t>
            </w:r>
            <w:r w:rsidRPr="00CE2937">
              <w:rPr>
                <w:rFonts w:ascii="Times New Roman" w:hAnsi="Times New Roman" w:cs="Times New Roman"/>
                <w:sz w:val="24"/>
                <w:szCs w:val="24"/>
              </w:rPr>
              <w:t xml:space="preserve"> Correlation is significant at the 0.05 level (2-tailed).</w:t>
            </w:r>
          </w:p>
        </w:tc>
      </w:tr>
    </w:tbl>
    <w:p w14:paraId="6FC20794" w14:textId="77777777" w:rsidR="00477503" w:rsidRPr="00477503" w:rsidRDefault="00477503" w:rsidP="00CE2937">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b/>
          <w:bCs/>
          <w:iCs/>
          <w:sz w:val="24"/>
          <w:szCs w:val="24"/>
        </w:rPr>
        <w:t>Source:</w:t>
      </w:r>
      <w:r w:rsidRPr="00477503">
        <w:rPr>
          <w:rFonts w:ascii="Times New Roman" w:hAnsi="Times New Roman" w:cs="Times New Roman"/>
          <w:iCs/>
          <w:sz w:val="24"/>
          <w:szCs w:val="24"/>
        </w:rPr>
        <w:t xml:space="preserve"> SPSS data processing results (2026)</w:t>
      </w:r>
    </w:p>
    <w:p w14:paraId="01A9BA2C" w14:textId="77777777" w:rsidR="00477503" w:rsidRPr="00477503" w:rsidRDefault="00477503" w:rsidP="00CE2937">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The research data were obtained from responses to the research instrument, which consisted of 4 questions on management accounting, 3 questions on cost analysis, 6 questions on decision-making, and 5 questions on financial performance. Based on the SPSS output of the validity test analysis above, it can be seen that the data from all questionnaire items across the four variables have validity index values or r-count values greater than r-</w:t>
      </w:r>
      <w:r w:rsidRPr="00477503">
        <w:rPr>
          <w:rFonts w:ascii="Times New Roman" w:hAnsi="Times New Roman" w:cs="Times New Roman"/>
          <w:iCs/>
          <w:sz w:val="24"/>
          <w:szCs w:val="24"/>
        </w:rPr>
        <w:lastRenderedPageBreak/>
        <w:t>table (0.212). Therefore, all questionnaire items for variables X</w:t>
      </w:r>
      <w:r w:rsidRPr="009E530B">
        <w:rPr>
          <w:rFonts w:ascii="Times New Roman" w:hAnsi="Times New Roman" w:cs="Times New Roman"/>
          <w:iCs/>
          <w:sz w:val="24"/>
          <w:szCs w:val="24"/>
          <w:vertAlign w:val="subscript"/>
        </w:rPr>
        <w:t>1</w:t>
      </w:r>
      <w:r w:rsidRPr="00477503">
        <w:rPr>
          <w:rFonts w:ascii="Times New Roman" w:hAnsi="Times New Roman" w:cs="Times New Roman"/>
          <w:iCs/>
          <w:sz w:val="24"/>
          <w:szCs w:val="24"/>
        </w:rPr>
        <w:t>, X</w:t>
      </w:r>
      <w:r w:rsidRPr="009E530B">
        <w:rPr>
          <w:rFonts w:ascii="Times New Roman" w:hAnsi="Times New Roman" w:cs="Times New Roman"/>
          <w:iCs/>
          <w:sz w:val="24"/>
          <w:szCs w:val="24"/>
          <w:vertAlign w:val="subscript"/>
        </w:rPr>
        <w:t>2</w:t>
      </w:r>
      <w:r w:rsidRPr="00477503">
        <w:rPr>
          <w:rFonts w:ascii="Times New Roman" w:hAnsi="Times New Roman" w:cs="Times New Roman"/>
          <w:iCs/>
          <w:sz w:val="24"/>
          <w:szCs w:val="24"/>
        </w:rPr>
        <w:t>, X</w:t>
      </w:r>
      <w:r w:rsidRPr="009E530B">
        <w:rPr>
          <w:rFonts w:ascii="Times New Roman" w:hAnsi="Times New Roman" w:cs="Times New Roman"/>
          <w:iCs/>
          <w:sz w:val="24"/>
          <w:szCs w:val="24"/>
          <w:vertAlign w:val="subscript"/>
        </w:rPr>
        <w:t>3</w:t>
      </w:r>
      <w:r w:rsidRPr="00477503">
        <w:rPr>
          <w:rFonts w:ascii="Times New Roman" w:hAnsi="Times New Roman" w:cs="Times New Roman"/>
          <w:iCs/>
          <w:sz w:val="24"/>
          <w:szCs w:val="24"/>
        </w:rPr>
        <w:t>, and Y are valid, and the resulting data are also valid.</w:t>
      </w:r>
    </w:p>
    <w:p w14:paraId="6757D1C5" w14:textId="77777777" w:rsidR="00477503" w:rsidRPr="00477503" w:rsidRDefault="00477503" w:rsidP="00CE2937">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Furthermore, the reliability test in this study used Cronbach’s Alpha, where the coefficient value is greater than 0.60 (or 0.70 according to several sources).</w:t>
      </w:r>
    </w:p>
    <w:p w14:paraId="2F175DB7" w14:textId="785D0327" w:rsidR="00477503" w:rsidRDefault="00477503" w:rsidP="00CE2937">
      <w:pPr>
        <w:spacing w:before="240" w:after="240" w:line="240" w:lineRule="auto"/>
        <w:jc w:val="both"/>
        <w:rPr>
          <w:rFonts w:ascii="Times New Roman" w:hAnsi="Times New Roman" w:cs="Times New Roman"/>
          <w:b/>
          <w:bCs/>
          <w:iCs/>
          <w:sz w:val="24"/>
          <w:szCs w:val="24"/>
        </w:rPr>
      </w:pPr>
      <w:r w:rsidRPr="00477503">
        <w:rPr>
          <w:rFonts w:ascii="Times New Roman" w:hAnsi="Times New Roman" w:cs="Times New Roman"/>
          <w:b/>
          <w:bCs/>
          <w:iCs/>
          <w:sz w:val="24"/>
          <w:szCs w:val="24"/>
        </w:rPr>
        <w:t>Table 3</w:t>
      </w:r>
      <w:r w:rsidR="006E2FE4">
        <w:rPr>
          <w:rFonts w:ascii="Times New Roman" w:hAnsi="Times New Roman" w:cs="Times New Roman"/>
          <w:b/>
          <w:bCs/>
          <w:iCs/>
          <w:sz w:val="24"/>
          <w:szCs w:val="24"/>
        </w:rPr>
        <w:t xml:space="preserve">: </w:t>
      </w:r>
      <w:r w:rsidRPr="00477503">
        <w:rPr>
          <w:rFonts w:ascii="Times New Roman" w:hAnsi="Times New Roman" w:cs="Times New Roman"/>
          <w:b/>
          <w:bCs/>
          <w:iCs/>
          <w:sz w:val="24"/>
          <w:szCs w:val="24"/>
        </w:rPr>
        <w:t>Reliability Test Results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3"/>
        <w:gridCol w:w="2105"/>
        <w:gridCol w:w="1134"/>
        <w:gridCol w:w="1134"/>
      </w:tblGrid>
      <w:tr w:rsidR="00CE2937" w:rsidRPr="00CE2937" w14:paraId="06E362CC" w14:textId="77777777" w:rsidTr="003B72BB">
        <w:tc>
          <w:tcPr>
            <w:tcW w:w="1043" w:type="dxa"/>
            <w:vAlign w:val="center"/>
          </w:tcPr>
          <w:p w14:paraId="015EF325" w14:textId="29C11D49" w:rsidR="00CE2937" w:rsidRPr="00CE2937" w:rsidRDefault="00CE2937" w:rsidP="003B72BB">
            <w:pPr>
              <w:pStyle w:val="NormalWeb"/>
              <w:spacing w:before="0" w:beforeAutospacing="0" w:after="0" w:afterAutospacing="0"/>
              <w:jc w:val="center"/>
              <w:rPr>
                <w:iCs/>
                <w:vertAlign w:val="subscript"/>
              </w:rPr>
            </w:pPr>
            <w:r w:rsidRPr="00CE2937">
              <w:rPr>
                <w:iCs/>
              </w:rPr>
              <w:t>Variable</w:t>
            </w:r>
          </w:p>
        </w:tc>
        <w:tc>
          <w:tcPr>
            <w:tcW w:w="2105" w:type="dxa"/>
            <w:vAlign w:val="center"/>
          </w:tcPr>
          <w:p w14:paraId="32A28206" w14:textId="77777777" w:rsidR="00CE2937" w:rsidRPr="00CE2937" w:rsidRDefault="00CE2937" w:rsidP="003B72BB">
            <w:pPr>
              <w:pStyle w:val="NormalWeb"/>
              <w:spacing w:before="0" w:beforeAutospacing="0" w:after="0" w:afterAutospacing="0"/>
              <w:jc w:val="center"/>
            </w:pPr>
            <w:r w:rsidRPr="00CE2937">
              <w:rPr>
                <w:i/>
              </w:rPr>
              <w:t>Cronbach’s Alpa</w:t>
            </w:r>
          </w:p>
        </w:tc>
        <w:tc>
          <w:tcPr>
            <w:tcW w:w="1134" w:type="dxa"/>
            <w:vAlign w:val="center"/>
          </w:tcPr>
          <w:p w14:paraId="1F62E0C5" w14:textId="77777777" w:rsidR="00CE2937" w:rsidRPr="00CE2937" w:rsidRDefault="00CE2937" w:rsidP="003B72BB">
            <w:pPr>
              <w:pStyle w:val="NormalWeb"/>
              <w:spacing w:before="0" w:beforeAutospacing="0" w:after="0" w:afterAutospacing="0"/>
              <w:jc w:val="center"/>
              <w:rPr>
                <w:i/>
              </w:rPr>
            </w:pPr>
            <w:r w:rsidRPr="00CE2937">
              <w:rPr>
                <w:i/>
              </w:rPr>
              <w:t>N of Item</w:t>
            </w:r>
          </w:p>
        </w:tc>
        <w:tc>
          <w:tcPr>
            <w:tcW w:w="1134" w:type="dxa"/>
            <w:vAlign w:val="center"/>
          </w:tcPr>
          <w:p w14:paraId="2F55BA93" w14:textId="3805B56B" w:rsidR="00CE2937" w:rsidRPr="00CE2937" w:rsidRDefault="00CE2937" w:rsidP="003B72BB">
            <w:pPr>
              <w:pStyle w:val="NormalWeb"/>
              <w:spacing w:before="0" w:beforeAutospacing="0" w:after="0" w:afterAutospacing="0"/>
              <w:jc w:val="center"/>
            </w:pPr>
            <w:r w:rsidRPr="00CE2937">
              <w:t>Remark</w:t>
            </w:r>
          </w:p>
        </w:tc>
      </w:tr>
      <w:tr w:rsidR="00CE2937" w:rsidRPr="00CE2937" w14:paraId="0DE19A93" w14:textId="77777777" w:rsidTr="003B72BB">
        <w:trPr>
          <w:trHeight w:val="90"/>
        </w:trPr>
        <w:tc>
          <w:tcPr>
            <w:tcW w:w="1043" w:type="dxa"/>
          </w:tcPr>
          <w:p w14:paraId="5C51EF95" w14:textId="77777777" w:rsidR="00CE2937" w:rsidRPr="00CE2937" w:rsidRDefault="00CE2937" w:rsidP="003B72BB">
            <w:pPr>
              <w:pStyle w:val="NormalWeb"/>
              <w:spacing w:before="0" w:beforeAutospacing="0" w:after="0" w:afterAutospacing="0"/>
              <w:jc w:val="center"/>
            </w:pPr>
            <w:r w:rsidRPr="00CE2937">
              <w:t>X</w:t>
            </w:r>
            <w:r w:rsidRPr="00CE2937">
              <w:rPr>
                <w:vertAlign w:val="subscript"/>
              </w:rPr>
              <w:t>1</w:t>
            </w:r>
          </w:p>
        </w:tc>
        <w:tc>
          <w:tcPr>
            <w:tcW w:w="2105" w:type="dxa"/>
          </w:tcPr>
          <w:p w14:paraId="4E61038D" w14:textId="77777777" w:rsidR="00CE2937" w:rsidRPr="00CE2937" w:rsidRDefault="00CE2937" w:rsidP="003B72BB">
            <w:pPr>
              <w:pStyle w:val="NormalWeb"/>
              <w:spacing w:before="0" w:beforeAutospacing="0" w:after="0" w:afterAutospacing="0"/>
              <w:jc w:val="center"/>
            </w:pPr>
            <w:r w:rsidRPr="00CE2937">
              <w:t>.745</w:t>
            </w:r>
          </w:p>
        </w:tc>
        <w:tc>
          <w:tcPr>
            <w:tcW w:w="1134" w:type="dxa"/>
          </w:tcPr>
          <w:p w14:paraId="7AD22743" w14:textId="77777777" w:rsidR="00CE2937" w:rsidRPr="00CE2937" w:rsidRDefault="00CE2937" w:rsidP="003B72BB">
            <w:pPr>
              <w:pStyle w:val="NormalWeb"/>
              <w:spacing w:before="0" w:beforeAutospacing="0" w:after="0" w:afterAutospacing="0"/>
              <w:jc w:val="center"/>
            </w:pPr>
            <w:r w:rsidRPr="00CE2937">
              <w:t>4</w:t>
            </w:r>
          </w:p>
        </w:tc>
        <w:tc>
          <w:tcPr>
            <w:tcW w:w="1134" w:type="dxa"/>
          </w:tcPr>
          <w:p w14:paraId="6B393CE2" w14:textId="7BB5F5A4" w:rsidR="00CE2937" w:rsidRPr="00CE2937" w:rsidRDefault="00CE2937" w:rsidP="003B72BB">
            <w:pPr>
              <w:pStyle w:val="NormalWeb"/>
              <w:spacing w:before="0" w:beforeAutospacing="0" w:after="0" w:afterAutospacing="0"/>
              <w:jc w:val="center"/>
            </w:pPr>
            <w:r w:rsidRPr="00CE2937">
              <w:t>Reliable</w:t>
            </w:r>
          </w:p>
        </w:tc>
      </w:tr>
      <w:tr w:rsidR="00CE2937" w:rsidRPr="00CE2937" w14:paraId="221CBC1B" w14:textId="77777777" w:rsidTr="003B72BB">
        <w:tc>
          <w:tcPr>
            <w:tcW w:w="1043" w:type="dxa"/>
          </w:tcPr>
          <w:p w14:paraId="22F39F3E" w14:textId="77777777" w:rsidR="00CE2937" w:rsidRPr="00CE2937" w:rsidRDefault="00CE2937" w:rsidP="003B72BB">
            <w:pPr>
              <w:pStyle w:val="NormalWeb"/>
              <w:spacing w:before="0" w:beforeAutospacing="0" w:after="0" w:afterAutospacing="0"/>
              <w:jc w:val="center"/>
            </w:pPr>
            <w:r w:rsidRPr="00CE2937">
              <w:t>X</w:t>
            </w:r>
            <w:r w:rsidRPr="00CE2937">
              <w:rPr>
                <w:vertAlign w:val="subscript"/>
              </w:rPr>
              <w:t>2</w:t>
            </w:r>
          </w:p>
        </w:tc>
        <w:tc>
          <w:tcPr>
            <w:tcW w:w="2105" w:type="dxa"/>
          </w:tcPr>
          <w:p w14:paraId="7730DCF2" w14:textId="77777777" w:rsidR="00CE2937" w:rsidRPr="00CE2937" w:rsidRDefault="00CE2937" w:rsidP="003B72BB">
            <w:pPr>
              <w:pStyle w:val="NormalWeb"/>
              <w:spacing w:before="0" w:beforeAutospacing="0" w:after="0" w:afterAutospacing="0"/>
              <w:jc w:val="center"/>
            </w:pPr>
            <w:r w:rsidRPr="00CE2937">
              <w:t>.718</w:t>
            </w:r>
          </w:p>
        </w:tc>
        <w:tc>
          <w:tcPr>
            <w:tcW w:w="1134" w:type="dxa"/>
          </w:tcPr>
          <w:p w14:paraId="28991E6F" w14:textId="77777777" w:rsidR="00CE2937" w:rsidRPr="00CE2937" w:rsidRDefault="00CE2937" w:rsidP="003B72BB">
            <w:pPr>
              <w:pStyle w:val="NormalWeb"/>
              <w:spacing w:before="0" w:beforeAutospacing="0" w:after="0" w:afterAutospacing="0"/>
              <w:jc w:val="center"/>
            </w:pPr>
            <w:r w:rsidRPr="00CE2937">
              <w:t>3</w:t>
            </w:r>
          </w:p>
        </w:tc>
        <w:tc>
          <w:tcPr>
            <w:tcW w:w="1134" w:type="dxa"/>
          </w:tcPr>
          <w:p w14:paraId="15315F2B" w14:textId="4C8D0368" w:rsidR="00CE2937" w:rsidRPr="00CE2937" w:rsidRDefault="00CE2937" w:rsidP="003B72BB">
            <w:pPr>
              <w:pStyle w:val="NormalWeb"/>
              <w:spacing w:before="0" w:beforeAutospacing="0" w:after="0" w:afterAutospacing="0"/>
              <w:jc w:val="center"/>
            </w:pPr>
            <w:r w:rsidRPr="00CE2937">
              <w:t>Reliable</w:t>
            </w:r>
          </w:p>
        </w:tc>
      </w:tr>
      <w:tr w:rsidR="00CE2937" w:rsidRPr="00CE2937" w14:paraId="19FBB82C" w14:textId="77777777" w:rsidTr="003B72BB">
        <w:tc>
          <w:tcPr>
            <w:tcW w:w="1043" w:type="dxa"/>
          </w:tcPr>
          <w:p w14:paraId="43691639" w14:textId="77777777" w:rsidR="00CE2937" w:rsidRPr="00CE2937" w:rsidRDefault="00CE2937" w:rsidP="003B72BB">
            <w:pPr>
              <w:pStyle w:val="NormalWeb"/>
              <w:spacing w:before="0" w:beforeAutospacing="0" w:after="0" w:afterAutospacing="0"/>
              <w:jc w:val="center"/>
            </w:pPr>
            <w:r w:rsidRPr="00CE2937">
              <w:t>X</w:t>
            </w:r>
            <w:r w:rsidRPr="00CE2937">
              <w:rPr>
                <w:vertAlign w:val="subscript"/>
              </w:rPr>
              <w:t>3</w:t>
            </w:r>
          </w:p>
        </w:tc>
        <w:tc>
          <w:tcPr>
            <w:tcW w:w="2105" w:type="dxa"/>
          </w:tcPr>
          <w:p w14:paraId="31866E50" w14:textId="77777777" w:rsidR="00CE2937" w:rsidRPr="00CE2937" w:rsidRDefault="00CE2937" w:rsidP="003B72BB">
            <w:pPr>
              <w:pStyle w:val="NormalWeb"/>
              <w:spacing w:before="0" w:beforeAutospacing="0" w:after="0" w:afterAutospacing="0"/>
              <w:jc w:val="center"/>
            </w:pPr>
            <w:r w:rsidRPr="00CE2937">
              <w:t>.711</w:t>
            </w:r>
          </w:p>
        </w:tc>
        <w:tc>
          <w:tcPr>
            <w:tcW w:w="1134" w:type="dxa"/>
          </w:tcPr>
          <w:p w14:paraId="0D42B23B" w14:textId="77777777" w:rsidR="00CE2937" w:rsidRPr="00CE2937" w:rsidRDefault="00CE2937" w:rsidP="003B72BB">
            <w:pPr>
              <w:pStyle w:val="NormalWeb"/>
              <w:spacing w:before="0" w:beforeAutospacing="0" w:after="0" w:afterAutospacing="0"/>
              <w:jc w:val="center"/>
            </w:pPr>
            <w:r w:rsidRPr="00CE2937">
              <w:t>6</w:t>
            </w:r>
          </w:p>
        </w:tc>
        <w:tc>
          <w:tcPr>
            <w:tcW w:w="1134" w:type="dxa"/>
          </w:tcPr>
          <w:p w14:paraId="52BC39A1" w14:textId="22BE5275" w:rsidR="00CE2937" w:rsidRPr="00CE2937" w:rsidRDefault="00CE2937" w:rsidP="003B72BB">
            <w:pPr>
              <w:pStyle w:val="NormalWeb"/>
              <w:spacing w:before="0" w:beforeAutospacing="0" w:after="0" w:afterAutospacing="0"/>
              <w:jc w:val="center"/>
            </w:pPr>
            <w:r w:rsidRPr="00CE2937">
              <w:t>Reliable</w:t>
            </w:r>
          </w:p>
        </w:tc>
      </w:tr>
      <w:tr w:rsidR="00CE2937" w:rsidRPr="00CE2937" w14:paraId="1E59CCCF" w14:textId="77777777" w:rsidTr="003B72BB">
        <w:tc>
          <w:tcPr>
            <w:tcW w:w="1043" w:type="dxa"/>
          </w:tcPr>
          <w:p w14:paraId="68D52BED" w14:textId="77777777" w:rsidR="00CE2937" w:rsidRPr="00CE2937" w:rsidRDefault="00CE2937" w:rsidP="003B72BB">
            <w:pPr>
              <w:pStyle w:val="NormalWeb"/>
              <w:spacing w:before="0" w:beforeAutospacing="0" w:after="0" w:afterAutospacing="0"/>
              <w:jc w:val="center"/>
            </w:pPr>
            <w:r w:rsidRPr="00CE2937">
              <w:t>Y</w:t>
            </w:r>
          </w:p>
        </w:tc>
        <w:tc>
          <w:tcPr>
            <w:tcW w:w="2105" w:type="dxa"/>
          </w:tcPr>
          <w:p w14:paraId="550308ED" w14:textId="77777777" w:rsidR="00CE2937" w:rsidRPr="00CE2937" w:rsidRDefault="00CE2937" w:rsidP="003B72BB">
            <w:pPr>
              <w:pStyle w:val="NormalWeb"/>
              <w:spacing w:before="0" w:beforeAutospacing="0" w:after="0" w:afterAutospacing="0"/>
              <w:jc w:val="center"/>
            </w:pPr>
            <w:r w:rsidRPr="00CE2937">
              <w:t>.703</w:t>
            </w:r>
          </w:p>
        </w:tc>
        <w:tc>
          <w:tcPr>
            <w:tcW w:w="1134" w:type="dxa"/>
          </w:tcPr>
          <w:p w14:paraId="707A402A" w14:textId="77777777" w:rsidR="00CE2937" w:rsidRPr="00CE2937" w:rsidRDefault="00CE2937" w:rsidP="003B72BB">
            <w:pPr>
              <w:pStyle w:val="NormalWeb"/>
              <w:spacing w:before="0" w:beforeAutospacing="0" w:after="0" w:afterAutospacing="0"/>
              <w:jc w:val="center"/>
            </w:pPr>
            <w:r w:rsidRPr="00CE2937">
              <w:t>3</w:t>
            </w:r>
          </w:p>
        </w:tc>
        <w:tc>
          <w:tcPr>
            <w:tcW w:w="1134" w:type="dxa"/>
          </w:tcPr>
          <w:p w14:paraId="1CFC83D2" w14:textId="6D54F869" w:rsidR="00CE2937" w:rsidRPr="00CE2937" w:rsidRDefault="00CE2937" w:rsidP="003B72BB">
            <w:pPr>
              <w:pStyle w:val="NormalWeb"/>
              <w:spacing w:before="0" w:beforeAutospacing="0" w:after="0" w:afterAutospacing="0"/>
              <w:jc w:val="center"/>
            </w:pPr>
            <w:r w:rsidRPr="00CE2937">
              <w:t>Reliable</w:t>
            </w:r>
          </w:p>
        </w:tc>
      </w:tr>
    </w:tbl>
    <w:p w14:paraId="2619EE7A" w14:textId="77777777" w:rsidR="00477503" w:rsidRPr="00477503" w:rsidRDefault="00477503" w:rsidP="003B72BB">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b/>
          <w:bCs/>
          <w:iCs/>
          <w:sz w:val="24"/>
          <w:szCs w:val="24"/>
        </w:rPr>
        <w:t>Source:</w:t>
      </w:r>
      <w:r w:rsidRPr="00477503">
        <w:rPr>
          <w:rFonts w:ascii="Times New Roman" w:hAnsi="Times New Roman" w:cs="Times New Roman"/>
          <w:iCs/>
          <w:sz w:val="24"/>
          <w:szCs w:val="24"/>
        </w:rPr>
        <w:t xml:space="preserve"> SPSS data processing results (2026)</w:t>
      </w:r>
    </w:p>
    <w:p w14:paraId="4BDE8906" w14:textId="77777777" w:rsidR="00477503" w:rsidRPr="00477503" w:rsidRDefault="00477503" w:rsidP="003B72BB">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Based on the SPSS output above, it can be seen that the Cronbach’s Alpha values are 0.745 for variable X</w:t>
      </w:r>
      <w:r w:rsidRPr="009E530B">
        <w:rPr>
          <w:rFonts w:ascii="Times New Roman" w:hAnsi="Times New Roman" w:cs="Times New Roman"/>
          <w:iCs/>
          <w:sz w:val="24"/>
          <w:szCs w:val="24"/>
          <w:vertAlign w:val="subscript"/>
        </w:rPr>
        <w:t>1</w:t>
      </w:r>
      <w:r w:rsidRPr="00477503">
        <w:rPr>
          <w:rFonts w:ascii="Times New Roman" w:hAnsi="Times New Roman" w:cs="Times New Roman"/>
          <w:iCs/>
          <w:sz w:val="24"/>
          <w:szCs w:val="24"/>
        </w:rPr>
        <w:t>, 0.718 for variable X</w:t>
      </w:r>
      <w:r w:rsidRPr="009E530B">
        <w:rPr>
          <w:rFonts w:ascii="Times New Roman" w:hAnsi="Times New Roman" w:cs="Times New Roman"/>
          <w:iCs/>
          <w:sz w:val="24"/>
          <w:szCs w:val="24"/>
          <w:vertAlign w:val="subscript"/>
        </w:rPr>
        <w:t>2</w:t>
      </w:r>
      <w:r w:rsidRPr="00477503">
        <w:rPr>
          <w:rFonts w:ascii="Times New Roman" w:hAnsi="Times New Roman" w:cs="Times New Roman"/>
          <w:iCs/>
          <w:sz w:val="24"/>
          <w:szCs w:val="24"/>
        </w:rPr>
        <w:t>, 0.711 for variable X</w:t>
      </w:r>
      <w:r w:rsidRPr="009E530B">
        <w:rPr>
          <w:rFonts w:ascii="Times New Roman" w:hAnsi="Times New Roman" w:cs="Times New Roman"/>
          <w:iCs/>
          <w:sz w:val="24"/>
          <w:szCs w:val="24"/>
          <w:vertAlign w:val="subscript"/>
        </w:rPr>
        <w:t>3</w:t>
      </w:r>
      <w:r w:rsidRPr="00477503">
        <w:rPr>
          <w:rFonts w:ascii="Times New Roman" w:hAnsi="Times New Roman" w:cs="Times New Roman"/>
          <w:iCs/>
          <w:sz w:val="24"/>
          <w:szCs w:val="24"/>
        </w:rPr>
        <w:t>, and 0.703 for variable Y. All four variables have Cronbach’s Alpha values ≥ 0.70. Therefore, the data obtained from the questionnaires on management accounting, cost analysis, decision-making, and financial performance are considered reliable. This means that the data generated from the four instrument variables X</w:t>
      </w:r>
      <w:r w:rsidRPr="009E530B">
        <w:rPr>
          <w:rFonts w:ascii="Times New Roman" w:hAnsi="Times New Roman" w:cs="Times New Roman"/>
          <w:iCs/>
          <w:sz w:val="24"/>
          <w:szCs w:val="24"/>
          <w:vertAlign w:val="subscript"/>
        </w:rPr>
        <w:t>1</w:t>
      </w:r>
      <w:r w:rsidRPr="00477503">
        <w:rPr>
          <w:rFonts w:ascii="Times New Roman" w:hAnsi="Times New Roman" w:cs="Times New Roman"/>
          <w:iCs/>
          <w:sz w:val="24"/>
          <w:szCs w:val="24"/>
        </w:rPr>
        <w:t>, X</w:t>
      </w:r>
      <w:r w:rsidRPr="009E530B">
        <w:rPr>
          <w:rFonts w:ascii="Times New Roman" w:hAnsi="Times New Roman" w:cs="Times New Roman"/>
          <w:iCs/>
          <w:sz w:val="24"/>
          <w:szCs w:val="24"/>
          <w:vertAlign w:val="subscript"/>
        </w:rPr>
        <w:t>2</w:t>
      </w:r>
      <w:r w:rsidRPr="00477503">
        <w:rPr>
          <w:rFonts w:ascii="Times New Roman" w:hAnsi="Times New Roman" w:cs="Times New Roman"/>
          <w:iCs/>
          <w:sz w:val="24"/>
          <w:szCs w:val="24"/>
        </w:rPr>
        <w:t>, X</w:t>
      </w:r>
      <w:r w:rsidRPr="009E530B">
        <w:rPr>
          <w:rFonts w:ascii="Times New Roman" w:hAnsi="Times New Roman" w:cs="Times New Roman"/>
          <w:iCs/>
          <w:sz w:val="24"/>
          <w:szCs w:val="24"/>
          <w:vertAlign w:val="subscript"/>
        </w:rPr>
        <w:t>3</w:t>
      </w:r>
      <w:r w:rsidRPr="00477503">
        <w:rPr>
          <w:rFonts w:ascii="Times New Roman" w:hAnsi="Times New Roman" w:cs="Times New Roman"/>
          <w:iCs/>
          <w:sz w:val="24"/>
          <w:szCs w:val="24"/>
        </w:rPr>
        <w:t>, and Y can be trusted or are reliable.</w:t>
      </w:r>
    </w:p>
    <w:p w14:paraId="682F5DC7" w14:textId="77777777" w:rsidR="00477503" w:rsidRPr="00477503" w:rsidRDefault="00477503" w:rsidP="003B72BB">
      <w:pPr>
        <w:spacing w:before="240" w:after="240" w:line="240" w:lineRule="auto"/>
        <w:jc w:val="both"/>
        <w:rPr>
          <w:rFonts w:ascii="Times New Roman" w:hAnsi="Times New Roman" w:cs="Times New Roman"/>
          <w:b/>
          <w:bCs/>
          <w:iCs/>
          <w:sz w:val="24"/>
          <w:szCs w:val="24"/>
        </w:rPr>
      </w:pPr>
      <w:r w:rsidRPr="00477503">
        <w:rPr>
          <w:rFonts w:ascii="Times New Roman" w:hAnsi="Times New Roman" w:cs="Times New Roman"/>
          <w:b/>
          <w:bCs/>
          <w:iCs/>
          <w:sz w:val="24"/>
          <w:szCs w:val="24"/>
        </w:rPr>
        <w:t>Descriptive Statistics</w:t>
      </w:r>
    </w:p>
    <w:p w14:paraId="7C2D88E9" w14:textId="77777777" w:rsidR="00477503" w:rsidRPr="00477503" w:rsidRDefault="00477503" w:rsidP="003B72BB">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Descriptive statistics in this study provide an overview of the data presented through frequency, percentage, valid percentage, and cumulative percentage. The descriptive statistics in this research only present the data and describe the characteristics of the respondents as well as an overview of the variables examined.</w:t>
      </w:r>
    </w:p>
    <w:p w14:paraId="79EA48E1" w14:textId="223CCF8F" w:rsidR="00477503" w:rsidRPr="00477503" w:rsidRDefault="00477503" w:rsidP="003B72BB">
      <w:pPr>
        <w:spacing w:before="240" w:after="240" w:line="240" w:lineRule="auto"/>
        <w:jc w:val="both"/>
        <w:rPr>
          <w:rFonts w:ascii="Times New Roman" w:hAnsi="Times New Roman" w:cs="Times New Roman"/>
          <w:b/>
          <w:bCs/>
          <w:iCs/>
          <w:sz w:val="24"/>
          <w:szCs w:val="24"/>
        </w:rPr>
      </w:pPr>
      <w:r w:rsidRPr="00477503">
        <w:rPr>
          <w:rFonts w:ascii="Times New Roman" w:hAnsi="Times New Roman" w:cs="Times New Roman"/>
          <w:b/>
          <w:bCs/>
          <w:iCs/>
          <w:sz w:val="24"/>
          <w:szCs w:val="24"/>
        </w:rPr>
        <w:t>Table 4</w:t>
      </w:r>
      <w:r w:rsidR="006E2FE4">
        <w:rPr>
          <w:rFonts w:ascii="Times New Roman" w:hAnsi="Times New Roman" w:cs="Times New Roman"/>
          <w:b/>
          <w:bCs/>
          <w:iCs/>
          <w:sz w:val="24"/>
          <w:szCs w:val="24"/>
        </w:rPr>
        <w:t>:</w:t>
      </w:r>
      <w:r w:rsidRPr="00477503">
        <w:rPr>
          <w:rFonts w:ascii="Times New Roman" w:hAnsi="Times New Roman" w:cs="Times New Roman"/>
          <w:b/>
          <w:bCs/>
          <w:iCs/>
          <w:sz w:val="24"/>
          <w:szCs w:val="24"/>
        </w:rPr>
        <w:t xml:space="preserve"> Respondents’ Gender</w:t>
      </w:r>
    </w:p>
    <w:tbl>
      <w:tblPr>
        <w:tblW w:w="6376"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left w:w="0" w:type="dxa"/>
          <w:right w:w="0" w:type="dxa"/>
        </w:tblCellMar>
        <w:tblLook w:val="0000" w:firstRow="0" w:lastRow="0" w:firstColumn="0" w:lastColumn="0" w:noHBand="0" w:noVBand="0"/>
      </w:tblPr>
      <w:tblGrid>
        <w:gridCol w:w="706"/>
        <w:gridCol w:w="709"/>
        <w:gridCol w:w="567"/>
        <w:gridCol w:w="850"/>
        <w:gridCol w:w="1418"/>
        <w:gridCol w:w="2126"/>
      </w:tblGrid>
      <w:tr w:rsidR="003B72BB" w:rsidRPr="003B72BB" w14:paraId="42455F30" w14:textId="77777777" w:rsidTr="003B72BB">
        <w:trPr>
          <w:cantSplit/>
        </w:trPr>
        <w:tc>
          <w:tcPr>
            <w:tcW w:w="1415" w:type="dxa"/>
            <w:gridSpan w:val="2"/>
            <w:shd w:val="clear" w:color="auto" w:fill="FFFFFF"/>
            <w:vAlign w:val="bottom"/>
          </w:tcPr>
          <w:p w14:paraId="48A561EA" w14:textId="77777777" w:rsidR="003B72BB" w:rsidRPr="003B72BB" w:rsidRDefault="003B72BB" w:rsidP="003B72BB">
            <w:pPr>
              <w:autoSpaceDE w:val="0"/>
              <w:autoSpaceDN w:val="0"/>
              <w:adjustRightInd w:val="0"/>
              <w:spacing w:after="0" w:line="240" w:lineRule="auto"/>
              <w:rPr>
                <w:rFonts w:ascii="Times New Roman" w:hAnsi="Times New Roman" w:cs="Times New Roman"/>
                <w:sz w:val="24"/>
                <w:szCs w:val="24"/>
                <w:lang w:val="en-US"/>
              </w:rPr>
            </w:pPr>
          </w:p>
        </w:tc>
        <w:tc>
          <w:tcPr>
            <w:tcW w:w="567" w:type="dxa"/>
            <w:shd w:val="clear" w:color="auto" w:fill="FFFFFF"/>
            <w:vAlign w:val="bottom"/>
          </w:tcPr>
          <w:p w14:paraId="0BAA303E" w14:textId="77777777" w:rsidR="003B72BB" w:rsidRPr="003B72BB" w:rsidRDefault="003B72BB" w:rsidP="003B72BB">
            <w:pPr>
              <w:autoSpaceDE w:val="0"/>
              <w:autoSpaceDN w:val="0"/>
              <w:adjustRightInd w:val="0"/>
              <w:spacing w:after="0" w:line="240" w:lineRule="auto"/>
              <w:ind w:left="60" w:right="60"/>
              <w:jc w:val="center"/>
              <w:rPr>
                <w:rFonts w:ascii="Times New Roman" w:hAnsi="Times New Roman" w:cs="Times New Roman"/>
                <w:sz w:val="24"/>
                <w:szCs w:val="24"/>
                <w:lang w:val="en-US"/>
              </w:rPr>
            </w:pPr>
            <w:r w:rsidRPr="003B72BB">
              <w:rPr>
                <w:rFonts w:ascii="Times New Roman" w:hAnsi="Times New Roman" w:cs="Times New Roman"/>
                <w:sz w:val="24"/>
                <w:szCs w:val="24"/>
                <w:lang w:val="en-US"/>
              </w:rPr>
              <w:t>F</w:t>
            </w:r>
          </w:p>
        </w:tc>
        <w:tc>
          <w:tcPr>
            <w:tcW w:w="850" w:type="dxa"/>
            <w:shd w:val="clear" w:color="auto" w:fill="FFFFFF"/>
            <w:vAlign w:val="bottom"/>
          </w:tcPr>
          <w:p w14:paraId="1B097306" w14:textId="77777777" w:rsidR="003B72BB" w:rsidRPr="003B72BB" w:rsidRDefault="003B72BB" w:rsidP="003B72BB">
            <w:pPr>
              <w:autoSpaceDE w:val="0"/>
              <w:autoSpaceDN w:val="0"/>
              <w:adjustRightInd w:val="0"/>
              <w:spacing w:after="0" w:line="240" w:lineRule="auto"/>
              <w:ind w:left="60" w:right="60"/>
              <w:jc w:val="center"/>
              <w:rPr>
                <w:rFonts w:ascii="Times New Roman" w:hAnsi="Times New Roman" w:cs="Times New Roman"/>
                <w:sz w:val="24"/>
                <w:szCs w:val="24"/>
                <w:lang w:val="en-US"/>
              </w:rPr>
            </w:pPr>
            <w:r w:rsidRPr="003B72BB">
              <w:rPr>
                <w:rFonts w:ascii="Times New Roman" w:hAnsi="Times New Roman" w:cs="Times New Roman"/>
                <w:sz w:val="24"/>
                <w:szCs w:val="24"/>
                <w:lang w:val="en-US"/>
              </w:rPr>
              <w:t>%</w:t>
            </w:r>
          </w:p>
        </w:tc>
        <w:tc>
          <w:tcPr>
            <w:tcW w:w="1418" w:type="dxa"/>
            <w:shd w:val="clear" w:color="auto" w:fill="FFFFFF"/>
            <w:vAlign w:val="bottom"/>
          </w:tcPr>
          <w:p w14:paraId="548E5F02" w14:textId="77777777" w:rsidR="003B72BB" w:rsidRPr="003B72BB" w:rsidRDefault="003B72BB" w:rsidP="003B72BB">
            <w:pPr>
              <w:autoSpaceDE w:val="0"/>
              <w:autoSpaceDN w:val="0"/>
              <w:adjustRightInd w:val="0"/>
              <w:spacing w:after="0" w:line="240" w:lineRule="auto"/>
              <w:ind w:left="60" w:right="60"/>
              <w:jc w:val="center"/>
              <w:rPr>
                <w:rFonts w:ascii="Times New Roman" w:hAnsi="Times New Roman" w:cs="Times New Roman"/>
                <w:sz w:val="24"/>
                <w:szCs w:val="24"/>
                <w:lang w:val="en-US"/>
              </w:rPr>
            </w:pPr>
            <w:r w:rsidRPr="003B72BB">
              <w:rPr>
                <w:rFonts w:ascii="Times New Roman" w:hAnsi="Times New Roman" w:cs="Times New Roman"/>
                <w:sz w:val="24"/>
                <w:szCs w:val="24"/>
                <w:lang w:val="en-US"/>
              </w:rPr>
              <w:t>Valid Percent</w:t>
            </w:r>
          </w:p>
        </w:tc>
        <w:tc>
          <w:tcPr>
            <w:tcW w:w="2126" w:type="dxa"/>
            <w:shd w:val="clear" w:color="auto" w:fill="FFFFFF"/>
            <w:vAlign w:val="bottom"/>
          </w:tcPr>
          <w:p w14:paraId="74DFA18C" w14:textId="77777777" w:rsidR="003B72BB" w:rsidRPr="003B72BB" w:rsidRDefault="003B72BB" w:rsidP="003B72BB">
            <w:pPr>
              <w:autoSpaceDE w:val="0"/>
              <w:autoSpaceDN w:val="0"/>
              <w:adjustRightInd w:val="0"/>
              <w:spacing w:after="0" w:line="240" w:lineRule="auto"/>
              <w:ind w:left="60" w:right="60"/>
              <w:jc w:val="center"/>
              <w:rPr>
                <w:rFonts w:ascii="Times New Roman" w:hAnsi="Times New Roman" w:cs="Times New Roman"/>
                <w:sz w:val="24"/>
                <w:szCs w:val="24"/>
                <w:lang w:val="en-US"/>
              </w:rPr>
            </w:pPr>
            <w:r w:rsidRPr="003B72BB">
              <w:rPr>
                <w:rFonts w:ascii="Times New Roman" w:hAnsi="Times New Roman" w:cs="Times New Roman"/>
                <w:sz w:val="24"/>
                <w:szCs w:val="24"/>
                <w:lang w:val="en-US"/>
              </w:rPr>
              <w:t>Cumulative Percent</w:t>
            </w:r>
          </w:p>
        </w:tc>
      </w:tr>
      <w:tr w:rsidR="003B72BB" w:rsidRPr="003B72BB" w14:paraId="01B22325" w14:textId="77777777" w:rsidTr="003B72BB">
        <w:trPr>
          <w:cantSplit/>
        </w:trPr>
        <w:tc>
          <w:tcPr>
            <w:tcW w:w="706" w:type="dxa"/>
            <w:vMerge w:val="restart"/>
            <w:shd w:val="clear" w:color="auto" w:fill="E0E0E0"/>
          </w:tcPr>
          <w:p w14:paraId="7A617A7E" w14:textId="77777777" w:rsidR="003B72BB" w:rsidRPr="003B72BB" w:rsidRDefault="003B72BB" w:rsidP="003B72BB">
            <w:pPr>
              <w:autoSpaceDE w:val="0"/>
              <w:autoSpaceDN w:val="0"/>
              <w:adjustRightInd w:val="0"/>
              <w:spacing w:after="0" w:line="240" w:lineRule="auto"/>
              <w:ind w:left="60" w:right="60"/>
              <w:rPr>
                <w:rFonts w:ascii="Times New Roman" w:hAnsi="Times New Roman" w:cs="Times New Roman"/>
                <w:sz w:val="24"/>
                <w:szCs w:val="24"/>
                <w:lang w:val="en-US"/>
              </w:rPr>
            </w:pPr>
            <w:r w:rsidRPr="003B72BB">
              <w:rPr>
                <w:rFonts w:ascii="Times New Roman" w:hAnsi="Times New Roman" w:cs="Times New Roman"/>
                <w:sz w:val="24"/>
                <w:szCs w:val="24"/>
                <w:lang w:val="en-US"/>
              </w:rPr>
              <w:t>Valid</w:t>
            </w:r>
          </w:p>
        </w:tc>
        <w:tc>
          <w:tcPr>
            <w:tcW w:w="709" w:type="dxa"/>
            <w:shd w:val="clear" w:color="auto" w:fill="E0E0E0"/>
          </w:tcPr>
          <w:p w14:paraId="08A52D9C" w14:textId="77777777" w:rsidR="003B72BB" w:rsidRPr="003B72BB" w:rsidRDefault="003B72BB" w:rsidP="003B72BB">
            <w:pPr>
              <w:autoSpaceDE w:val="0"/>
              <w:autoSpaceDN w:val="0"/>
              <w:adjustRightInd w:val="0"/>
              <w:spacing w:after="0" w:line="240" w:lineRule="auto"/>
              <w:ind w:left="60" w:right="60"/>
              <w:rPr>
                <w:rFonts w:ascii="Times New Roman" w:hAnsi="Times New Roman" w:cs="Times New Roman"/>
                <w:sz w:val="24"/>
                <w:szCs w:val="24"/>
                <w:lang w:val="en-US"/>
              </w:rPr>
            </w:pPr>
            <w:r w:rsidRPr="003B72BB">
              <w:rPr>
                <w:rFonts w:ascii="Times New Roman" w:hAnsi="Times New Roman" w:cs="Times New Roman"/>
                <w:sz w:val="24"/>
                <w:szCs w:val="24"/>
                <w:lang w:val="en-US"/>
              </w:rPr>
              <w:t>L</w:t>
            </w:r>
          </w:p>
        </w:tc>
        <w:tc>
          <w:tcPr>
            <w:tcW w:w="567" w:type="dxa"/>
            <w:shd w:val="clear" w:color="auto" w:fill="FFFFFF"/>
          </w:tcPr>
          <w:p w14:paraId="43D37AA3" w14:textId="77777777" w:rsidR="003B72BB" w:rsidRPr="003B72BB" w:rsidRDefault="003B72BB" w:rsidP="003B72BB">
            <w:pPr>
              <w:autoSpaceDE w:val="0"/>
              <w:autoSpaceDN w:val="0"/>
              <w:adjustRightInd w:val="0"/>
              <w:spacing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65</w:t>
            </w:r>
          </w:p>
        </w:tc>
        <w:tc>
          <w:tcPr>
            <w:tcW w:w="850" w:type="dxa"/>
            <w:shd w:val="clear" w:color="auto" w:fill="FFFFFF"/>
          </w:tcPr>
          <w:p w14:paraId="23148533" w14:textId="77777777" w:rsidR="003B72BB" w:rsidRPr="003B72BB" w:rsidRDefault="003B72BB" w:rsidP="003B72BB">
            <w:pPr>
              <w:autoSpaceDE w:val="0"/>
              <w:autoSpaceDN w:val="0"/>
              <w:adjustRightInd w:val="0"/>
              <w:spacing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77.4</w:t>
            </w:r>
          </w:p>
        </w:tc>
        <w:tc>
          <w:tcPr>
            <w:tcW w:w="1418" w:type="dxa"/>
            <w:shd w:val="clear" w:color="auto" w:fill="FFFFFF"/>
          </w:tcPr>
          <w:p w14:paraId="6546C207" w14:textId="77777777" w:rsidR="003B72BB" w:rsidRPr="003B72BB" w:rsidRDefault="003B72BB" w:rsidP="003B72BB">
            <w:pPr>
              <w:autoSpaceDE w:val="0"/>
              <w:autoSpaceDN w:val="0"/>
              <w:adjustRightInd w:val="0"/>
              <w:spacing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77.4</w:t>
            </w:r>
          </w:p>
        </w:tc>
        <w:tc>
          <w:tcPr>
            <w:tcW w:w="2126" w:type="dxa"/>
            <w:shd w:val="clear" w:color="auto" w:fill="FFFFFF"/>
          </w:tcPr>
          <w:p w14:paraId="668E71D7" w14:textId="77777777" w:rsidR="003B72BB" w:rsidRPr="003B72BB" w:rsidRDefault="003B72BB" w:rsidP="003B72BB">
            <w:pPr>
              <w:autoSpaceDE w:val="0"/>
              <w:autoSpaceDN w:val="0"/>
              <w:adjustRightInd w:val="0"/>
              <w:spacing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77.4</w:t>
            </w:r>
          </w:p>
        </w:tc>
      </w:tr>
      <w:tr w:rsidR="003B72BB" w:rsidRPr="003B72BB" w14:paraId="0E697F3C" w14:textId="77777777" w:rsidTr="003B72BB">
        <w:trPr>
          <w:cantSplit/>
        </w:trPr>
        <w:tc>
          <w:tcPr>
            <w:tcW w:w="706" w:type="dxa"/>
            <w:vMerge/>
            <w:shd w:val="clear" w:color="auto" w:fill="E0E0E0"/>
          </w:tcPr>
          <w:p w14:paraId="29FAF458" w14:textId="77777777" w:rsidR="003B72BB" w:rsidRPr="003B72BB" w:rsidRDefault="003B72BB" w:rsidP="003B72BB">
            <w:pPr>
              <w:autoSpaceDE w:val="0"/>
              <w:autoSpaceDN w:val="0"/>
              <w:adjustRightInd w:val="0"/>
              <w:spacing w:after="0" w:line="240" w:lineRule="auto"/>
              <w:rPr>
                <w:rFonts w:ascii="Times New Roman" w:hAnsi="Times New Roman" w:cs="Times New Roman"/>
                <w:sz w:val="24"/>
                <w:szCs w:val="24"/>
                <w:lang w:val="en-US"/>
              </w:rPr>
            </w:pPr>
          </w:p>
        </w:tc>
        <w:tc>
          <w:tcPr>
            <w:tcW w:w="709" w:type="dxa"/>
            <w:shd w:val="clear" w:color="auto" w:fill="E0E0E0"/>
          </w:tcPr>
          <w:p w14:paraId="1B7CACC4" w14:textId="77777777" w:rsidR="003B72BB" w:rsidRPr="003B72BB" w:rsidRDefault="003B72BB" w:rsidP="003B72BB">
            <w:pPr>
              <w:autoSpaceDE w:val="0"/>
              <w:autoSpaceDN w:val="0"/>
              <w:adjustRightInd w:val="0"/>
              <w:spacing w:after="0" w:line="240" w:lineRule="auto"/>
              <w:ind w:left="60" w:right="60"/>
              <w:rPr>
                <w:rFonts w:ascii="Times New Roman" w:hAnsi="Times New Roman" w:cs="Times New Roman"/>
                <w:sz w:val="24"/>
                <w:szCs w:val="24"/>
                <w:lang w:val="en-US"/>
              </w:rPr>
            </w:pPr>
            <w:r w:rsidRPr="003B72BB">
              <w:rPr>
                <w:rFonts w:ascii="Times New Roman" w:hAnsi="Times New Roman" w:cs="Times New Roman"/>
                <w:sz w:val="24"/>
                <w:szCs w:val="24"/>
                <w:lang w:val="en-US"/>
              </w:rPr>
              <w:t>P</w:t>
            </w:r>
          </w:p>
        </w:tc>
        <w:tc>
          <w:tcPr>
            <w:tcW w:w="567" w:type="dxa"/>
            <w:shd w:val="clear" w:color="auto" w:fill="FFFFFF"/>
          </w:tcPr>
          <w:p w14:paraId="18FC88B0" w14:textId="77777777" w:rsidR="003B72BB" w:rsidRPr="003B72BB" w:rsidRDefault="003B72BB" w:rsidP="003B72BB">
            <w:pPr>
              <w:autoSpaceDE w:val="0"/>
              <w:autoSpaceDN w:val="0"/>
              <w:adjustRightInd w:val="0"/>
              <w:spacing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19</w:t>
            </w:r>
          </w:p>
        </w:tc>
        <w:tc>
          <w:tcPr>
            <w:tcW w:w="850" w:type="dxa"/>
            <w:shd w:val="clear" w:color="auto" w:fill="FFFFFF"/>
          </w:tcPr>
          <w:p w14:paraId="2B14853B" w14:textId="77777777" w:rsidR="003B72BB" w:rsidRPr="003B72BB" w:rsidRDefault="003B72BB" w:rsidP="003B72BB">
            <w:pPr>
              <w:autoSpaceDE w:val="0"/>
              <w:autoSpaceDN w:val="0"/>
              <w:adjustRightInd w:val="0"/>
              <w:spacing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22.6</w:t>
            </w:r>
          </w:p>
        </w:tc>
        <w:tc>
          <w:tcPr>
            <w:tcW w:w="1418" w:type="dxa"/>
            <w:shd w:val="clear" w:color="auto" w:fill="FFFFFF"/>
          </w:tcPr>
          <w:p w14:paraId="4D47F23D" w14:textId="77777777" w:rsidR="003B72BB" w:rsidRPr="003B72BB" w:rsidRDefault="003B72BB" w:rsidP="003B72BB">
            <w:pPr>
              <w:autoSpaceDE w:val="0"/>
              <w:autoSpaceDN w:val="0"/>
              <w:adjustRightInd w:val="0"/>
              <w:spacing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22.6</w:t>
            </w:r>
          </w:p>
        </w:tc>
        <w:tc>
          <w:tcPr>
            <w:tcW w:w="2126" w:type="dxa"/>
            <w:shd w:val="clear" w:color="auto" w:fill="FFFFFF"/>
          </w:tcPr>
          <w:p w14:paraId="5C24E4C7" w14:textId="77777777" w:rsidR="003B72BB" w:rsidRPr="003B72BB" w:rsidRDefault="003B72BB" w:rsidP="003B72BB">
            <w:pPr>
              <w:autoSpaceDE w:val="0"/>
              <w:autoSpaceDN w:val="0"/>
              <w:adjustRightInd w:val="0"/>
              <w:spacing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100.0</w:t>
            </w:r>
          </w:p>
        </w:tc>
      </w:tr>
      <w:tr w:rsidR="003B72BB" w:rsidRPr="003B72BB" w14:paraId="0EA23A0D" w14:textId="77777777" w:rsidTr="003B72BB">
        <w:trPr>
          <w:cantSplit/>
        </w:trPr>
        <w:tc>
          <w:tcPr>
            <w:tcW w:w="706" w:type="dxa"/>
            <w:vMerge/>
            <w:shd w:val="clear" w:color="auto" w:fill="E0E0E0"/>
          </w:tcPr>
          <w:p w14:paraId="0042EB94" w14:textId="77777777" w:rsidR="003B72BB" w:rsidRPr="003B72BB" w:rsidRDefault="003B72BB" w:rsidP="003B72BB">
            <w:pPr>
              <w:autoSpaceDE w:val="0"/>
              <w:autoSpaceDN w:val="0"/>
              <w:adjustRightInd w:val="0"/>
              <w:spacing w:after="0" w:line="240" w:lineRule="auto"/>
              <w:rPr>
                <w:rFonts w:ascii="Times New Roman" w:hAnsi="Times New Roman" w:cs="Times New Roman"/>
                <w:sz w:val="24"/>
                <w:szCs w:val="24"/>
                <w:lang w:val="en-US"/>
              </w:rPr>
            </w:pPr>
          </w:p>
        </w:tc>
        <w:tc>
          <w:tcPr>
            <w:tcW w:w="709" w:type="dxa"/>
            <w:shd w:val="clear" w:color="auto" w:fill="E0E0E0"/>
          </w:tcPr>
          <w:p w14:paraId="22544AE2" w14:textId="77777777" w:rsidR="003B72BB" w:rsidRPr="003B72BB" w:rsidRDefault="003B72BB" w:rsidP="003B72BB">
            <w:pPr>
              <w:autoSpaceDE w:val="0"/>
              <w:autoSpaceDN w:val="0"/>
              <w:adjustRightInd w:val="0"/>
              <w:spacing w:after="0" w:line="240" w:lineRule="auto"/>
              <w:ind w:left="60" w:right="60"/>
              <w:rPr>
                <w:rFonts w:ascii="Times New Roman" w:hAnsi="Times New Roman" w:cs="Times New Roman"/>
                <w:sz w:val="24"/>
                <w:szCs w:val="24"/>
                <w:lang w:val="en-US"/>
              </w:rPr>
            </w:pPr>
            <w:r w:rsidRPr="003B72BB">
              <w:rPr>
                <w:rFonts w:ascii="Times New Roman" w:hAnsi="Times New Roman" w:cs="Times New Roman"/>
                <w:sz w:val="24"/>
                <w:szCs w:val="24"/>
                <w:lang w:val="en-US"/>
              </w:rPr>
              <w:t>Total</w:t>
            </w:r>
          </w:p>
        </w:tc>
        <w:tc>
          <w:tcPr>
            <w:tcW w:w="567" w:type="dxa"/>
            <w:shd w:val="clear" w:color="auto" w:fill="FFFFFF"/>
          </w:tcPr>
          <w:p w14:paraId="16C989D6" w14:textId="77777777" w:rsidR="003B72BB" w:rsidRPr="003B72BB" w:rsidRDefault="003B72BB" w:rsidP="003B72BB">
            <w:pPr>
              <w:autoSpaceDE w:val="0"/>
              <w:autoSpaceDN w:val="0"/>
              <w:adjustRightInd w:val="0"/>
              <w:spacing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84</w:t>
            </w:r>
          </w:p>
        </w:tc>
        <w:tc>
          <w:tcPr>
            <w:tcW w:w="850" w:type="dxa"/>
            <w:shd w:val="clear" w:color="auto" w:fill="FFFFFF"/>
          </w:tcPr>
          <w:p w14:paraId="4CB98E6A" w14:textId="77777777" w:rsidR="003B72BB" w:rsidRPr="003B72BB" w:rsidRDefault="003B72BB" w:rsidP="003B72BB">
            <w:pPr>
              <w:autoSpaceDE w:val="0"/>
              <w:autoSpaceDN w:val="0"/>
              <w:adjustRightInd w:val="0"/>
              <w:spacing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100.0</w:t>
            </w:r>
          </w:p>
        </w:tc>
        <w:tc>
          <w:tcPr>
            <w:tcW w:w="1418" w:type="dxa"/>
            <w:shd w:val="clear" w:color="auto" w:fill="FFFFFF"/>
          </w:tcPr>
          <w:p w14:paraId="059950C7" w14:textId="77777777" w:rsidR="003B72BB" w:rsidRPr="003B72BB" w:rsidRDefault="003B72BB" w:rsidP="003B72BB">
            <w:pPr>
              <w:autoSpaceDE w:val="0"/>
              <w:autoSpaceDN w:val="0"/>
              <w:adjustRightInd w:val="0"/>
              <w:spacing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100.0</w:t>
            </w:r>
          </w:p>
        </w:tc>
        <w:tc>
          <w:tcPr>
            <w:tcW w:w="2126" w:type="dxa"/>
            <w:shd w:val="clear" w:color="auto" w:fill="FFFFFF"/>
            <w:vAlign w:val="center"/>
          </w:tcPr>
          <w:p w14:paraId="65BC94B8" w14:textId="77777777" w:rsidR="003B72BB" w:rsidRPr="003B72BB" w:rsidRDefault="003B72BB" w:rsidP="003B72BB">
            <w:pPr>
              <w:autoSpaceDE w:val="0"/>
              <w:autoSpaceDN w:val="0"/>
              <w:adjustRightInd w:val="0"/>
              <w:spacing w:after="0" w:line="240" w:lineRule="auto"/>
              <w:rPr>
                <w:rFonts w:ascii="Times New Roman" w:hAnsi="Times New Roman" w:cs="Times New Roman"/>
                <w:sz w:val="24"/>
                <w:szCs w:val="24"/>
                <w:lang w:val="en-US"/>
              </w:rPr>
            </w:pPr>
          </w:p>
        </w:tc>
      </w:tr>
    </w:tbl>
    <w:p w14:paraId="2A4F3752" w14:textId="77777777" w:rsidR="00477503" w:rsidRPr="00477503" w:rsidRDefault="00477503" w:rsidP="003B72BB">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b/>
          <w:bCs/>
          <w:iCs/>
          <w:sz w:val="24"/>
          <w:szCs w:val="24"/>
        </w:rPr>
        <w:t>Source:</w:t>
      </w:r>
      <w:r w:rsidRPr="00477503">
        <w:rPr>
          <w:rFonts w:ascii="Times New Roman" w:hAnsi="Times New Roman" w:cs="Times New Roman"/>
          <w:iCs/>
          <w:sz w:val="24"/>
          <w:szCs w:val="24"/>
        </w:rPr>
        <w:t xml:space="preserve"> SPSS data processing results (2026)</w:t>
      </w:r>
    </w:p>
    <w:p w14:paraId="6B76B5F6" w14:textId="4E3CC6CA" w:rsidR="00477503" w:rsidRPr="00477503" w:rsidRDefault="00477503" w:rsidP="003B72BB">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Based on the data in the table above, the total number of data used is 84. The characteristics of respondents based on gender, according to the descriptive analysis, show that 77.4% of respondents are male (65 individuals), while the remaining 22.6% are female (19 individuals). Therefore, the majority of respondents in this study are male, accounting for 77.4%.</w:t>
      </w:r>
    </w:p>
    <w:p w14:paraId="442F7E6D" w14:textId="429561C2" w:rsidR="00477503" w:rsidRPr="00477503" w:rsidRDefault="00477503" w:rsidP="003B72BB">
      <w:pPr>
        <w:spacing w:before="240" w:after="240" w:line="240" w:lineRule="auto"/>
        <w:jc w:val="both"/>
        <w:rPr>
          <w:rFonts w:ascii="Times New Roman" w:hAnsi="Times New Roman" w:cs="Times New Roman"/>
          <w:b/>
          <w:bCs/>
          <w:iCs/>
          <w:sz w:val="24"/>
          <w:szCs w:val="24"/>
        </w:rPr>
      </w:pPr>
      <w:r w:rsidRPr="00477503">
        <w:rPr>
          <w:rFonts w:ascii="Times New Roman" w:hAnsi="Times New Roman" w:cs="Times New Roman"/>
          <w:b/>
          <w:bCs/>
          <w:iCs/>
          <w:sz w:val="24"/>
          <w:szCs w:val="24"/>
        </w:rPr>
        <w:t>Table 5</w:t>
      </w:r>
      <w:r w:rsidR="006E2FE4">
        <w:rPr>
          <w:rFonts w:ascii="Times New Roman" w:hAnsi="Times New Roman" w:cs="Times New Roman"/>
          <w:b/>
          <w:bCs/>
          <w:iCs/>
          <w:sz w:val="24"/>
          <w:szCs w:val="24"/>
        </w:rPr>
        <w:t>:</w:t>
      </w:r>
      <w:r w:rsidRPr="00477503">
        <w:rPr>
          <w:rFonts w:ascii="Times New Roman" w:hAnsi="Times New Roman" w:cs="Times New Roman"/>
          <w:b/>
          <w:bCs/>
          <w:iCs/>
          <w:sz w:val="24"/>
          <w:szCs w:val="24"/>
        </w:rPr>
        <w:t xml:space="preserve"> Respondents’ Age</w:t>
      </w:r>
    </w:p>
    <w:tbl>
      <w:tblPr>
        <w:tblW w:w="6518"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left w:w="0" w:type="dxa"/>
          <w:right w:w="0" w:type="dxa"/>
        </w:tblCellMar>
        <w:tblLook w:val="0000" w:firstRow="0" w:lastRow="0" w:firstColumn="0" w:lastColumn="0" w:noHBand="0" w:noVBand="0"/>
      </w:tblPr>
      <w:tblGrid>
        <w:gridCol w:w="706"/>
        <w:gridCol w:w="851"/>
        <w:gridCol w:w="567"/>
        <w:gridCol w:w="708"/>
        <w:gridCol w:w="1418"/>
        <w:gridCol w:w="2268"/>
      </w:tblGrid>
      <w:tr w:rsidR="003B72BB" w:rsidRPr="003B72BB" w14:paraId="7E88B062" w14:textId="77777777" w:rsidTr="003B72BB">
        <w:trPr>
          <w:cantSplit/>
        </w:trPr>
        <w:tc>
          <w:tcPr>
            <w:tcW w:w="1557" w:type="dxa"/>
            <w:gridSpan w:val="2"/>
            <w:shd w:val="clear" w:color="auto" w:fill="FFFFFF"/>
            <w:vAlign w:val="bottom"/>
          </w:tcPr>
          <w:p w14:paraId="6F632F16" w14:textId="77777777" w:rsidR="003B72BB" w:rsidRPr="003B72BB" w:rsidRDefault="003B72BB" w:rsidP="003B72BB">
            <w:pPr>
              <w:autoSpaceDE w:val="0"/>
              <w:autoSpaceDN w:val="0"/>
              <w:adjustRightInd w:val="0"/>
              <w:spacing w:after="0" w:line="240" w:lineRule="auto"/>
              <w:rPr>
                <w:rFonts w:ascii="Times New Roman" w:hAnsi="Times New Roman" w:cs="Times New Roman"/>
                <w:sz w:val="24"/>
                <w:szCs w:val="24"/>
                <w:lang w:val="en-US"/>
              </w:rPr>
            </w:pPr>
          </w:p>
        </w:tc>
        <w:tc>
          <w:tcPr>
            <w:tcW w:w="567" w:type="dxa"/>
            <w:shd w:val="clear" w:color="auto" w:fill="FFFFFF"/>
            <w:vAlign w:val="bottom"/>
          </w:tcPr>
          <w:p w14:paraId="4B12451E" w14:textId="77777777" w:rsidR="003B72BB" w:rsidRPr="003B72BB" w:rsidRDefault="003B72BB" w:rsidP="003B72BB">
            <w:pPr>
              <w:autoSpaceDE w:val="0"/>
              <w:autoSpaceDN w:val="0"/>
              <w:adjustRightInd w:val="0"/>
              <w:spacing w:after="0" w:line="240" w:lineRule="auto"/>
              <w:ind w:left="60" w:right="60"/>
              <w:jc w:val="center"/>
              <w:rPr>
                <w:rFonts w:ascii="Times New Roman" w:hAnsi="Times New Roman" w:cs="Times New Roman"/>
                <w:sz w:val="24"/>
                <w:szCs w:val="24"/>
                <w:lang w:val="en-US"/>
              </w:rPr>
            </w:pPr>
            <w:r w:rsidRPr="003B72BB">
              <w:rPr>
                <w:rFonts w:ascii="Times New Roman" w:hAnsi="Times New Roman" w:cs="Times New Roman"/>
                <w:sz w:val="24"/>
                <w:szCs w:val="24"/>
                <w:lang w:val="en-US"/>
              </w:rPr>
              <w:t>F</w:t>
            </w:r>
          </w:p>
        </w:tc>
        <w:tc>
          <w:tcPr>
            <w:tcW w:w="708" w:type="dxa"/>
            <w:shd w:val="clear" w:color="auto" w:fill="FFFFFF"/>
            <w:vAlign w:val="bottom"/>
          </w:tcPr>
          <w:p w14:paraId="16F27FEB" w14:textId="77777777" w:rsidR="003B72BB" w:rsidRPr="003B72BB" w:rsidRDefault="003B72BB" w:rsidP="003B72BB">
            <w:pPr>
              <w:autoSpaceDE w:val="0"/>
              <w:autoSpaceDN w:val="0"/>
              <w:adjustRightInd w:val="0"/>
              <w:spacing w:after="0" w:line="240" w:lineRule="auto"/>
              <w:ind w:left="60" w:right="60"/>
              <w:jc w:val="center"/>
              <w:rPr>
                <w:rFonts w:ascii="Times New Roman" w:hAnsi="Times New Roman" w:cs="Times New Roman"/>
                <w:sz w:val="24"/>
                <w:szCs w:val="24"/>
                <w:lang w:val="en-US"/>
              </w:rPr>
            </w:pPr>
            <w:r w:rsidRPr="003B72BB">
              <w:rPr>
                <w:rFonts w:ascii="Times New Roman" w:hAnsi="Times New Roman" w:cs="Times New Roman"/>
                <w:sz w:val="24"/>
                <w:szCs w:val="24"/>
                <w:lang w:val="en-US"/>
              </w:rPr>
              <w:t>%</w:t>
            </w:r>
          </w:p>
        </w:tc>
        <w:tc>
          <w:tcPr>
            <w:tcW w:w="1418" w:type="dxa"/>
            <w:shd w:val="clear" w:color="auto" w:fill="FFFFFF"/>
            <w:vAlign w:val="bottom"/>
          </w:tcPr>
          <w:p w14:paraId="7022230D" w14:textId="77777777" w:rsidR="003B72BB" w:rsidRPr="003B72BB" w:rsidRDefault="003B72BB" w:rsidP="003B72BB">
            <w:pPr>
              <w:autoSpaceDE w:val="0"/>
              <w:autoSpaceDN w:val="0"/>
              <w:adjustRightInd w:val="0"/>
              <w:spacing w:after="0" w:line="240" w:lineRule="auto"/>
              <w:ind w:left="60" w:right="60"/>
              <w:jc w:val="center"/>
              <w:rPr>
                <w:rFonts w:ascii="Times New Roman" w:hAnsi="Times New Roman" w:cs="Times New Roman"/>
                <w:sz w:val="24"/>
                <w:szCs w:val="24"/>
                <w:lang w:val="en-US"/>
              </w:rPr>
            </w:pPr>
            <w:r w:rsidRPr="003B72BB">
              <w:rPr>
                <w:rFonts w:ascii="Times New Roman" w:hAnsi="Times New Roman" w:cs="Times New Roman"/>
                <w:sz w:val="24"/>
                <w:szCs w:val="24"/>
                <w:lang w:val="en-US"/>
              </w:rPr>
              <w:t>Valid Percent</w:t>
            </w:r>
          </w:p>
        </w:tc>
        <w:tc>
          <w:tcPr>
            <w:tcW w:w="2268" w:type="dxa"/>
            <w:shd w:val="clear" w:color="auto" w:fill="FFFFFF"/>
            <w:vAlign w:val="bottom"/>
          </w:tcPr>
          <w:p w14:paraId="68A78AE7" w14:textId="77777777" w:rsidR="003B72BB" w:rsidRPr="003B72BB" w:rsidRDefault="003B72BB" w:rsidP="003B72BB">
            <w:pPr>
              <w:autoSpaceDE w:val="0"/>
              <w:autoSpaceDN w:val="0"/>
              <w:adjustRightInd w:val="0"/>
              <w:spacing w:after="0" w:line="240" w:lineRule="auto"/>
              <w:ind w:left="60" w:right="60"/>
              <w:jc w:val="center"/>
              <w:rPr>
                <w:rFonts w:ascii="Times New Roman" w:hAnsi="Times New Roman" w:cs="Times New Roman"/>
                <w:sz w:val="24"/>
                <w:szCs w:val="24"/>
                <w:lang w:val="en-US"/>
              </w:rPr>
            </w:pPr>
            <w:r w:rsidRPr="003B72BB">
              <w:rPr>
                <w:rFonts w:ascii="Times New Roman" w:hAnsi="Times New Roman" w:cs="Times New Roman"/>
                <w:sz w:val="24"/>
                <w:szCs w:val="24"/>
                <w:lang w:val="en-US"/>
              </w:rPr>
              <w:t>Cumulative Percent</w:t>
            </w:r>
          </w:p>
        </w:tc>
      </w:tr>
      <w:tr w:rsidR="003B72BB" w:rsidRPr="003B72BB" w14:paraId="6215A72C" w14:textId="77777777" w:rsidTr="003B72BB">
        <w:trPr>
          <w:cantSplit/>
        </w:trPr>
        <w:tc>
          <w:tcPr>
            <w:tcW w:w="706" w:type="dxa"/>
            <w:vMerge w:val="restart"/>
            <w:shd w:val="clear" w:color="auto" w:fill="E0E0E0"/>
          </w:tcPr>
          <w:p w14:paraId="5CE39217" w14:textId="77777777" w:rsidR="003B72BB" w:rsidRPr="003B72BB" w:rsidRDefault="003B72BB" w:rsidP="003B72BB">
            <w:pPr>
              <w:autoSpaceDE w:val="0"/>
              <w:autoSpaceDN w:val="0"/>
              <w:adjustRightInd w:val="0"/>
              <w:spacing w:after="0" w:line="240" w:lineRule="auto"/>
              <w:rPr>
                <w:rFonts w:ascii="Times New Roman" w:hAnsi="Times New Roman" w:cs="Times New Roman"/>
                <w:sz w:val="24"/>
                <w:szCs w:val="24"/>
                <w:lang w:val="en-US"/>
              </w:rPr>
            </w:pPr>
            <w:r w:rsidRPr="003B72BB">
              <w:rPr>
                <w:rFonts w:ascii="Times New Roman" w:hAnsi="Times New Roman" w:cs="Times New Roman"/>
                <w:sz w:val="24"/>
                <w:szCs w:val="24"/>
                <w:lang w:val="en-US"/>
              </w:rPr>
              <w:t>Valid</w:t>
            </w:r>
          </w:p>
        </w:tc>
        <w:tc>
          <w:tcPr>
            <w:tcW w:w="851" w:type="dxa"/>
            <w:shd w:val="clear" w:color="auto" w:fill="E0E0E0"/>
          </w:tcPr>
          <w:p w14:paraId="21686B2D" w14:textId="77777777" w:rsidR="003B72BB" w:rsidRPr="003B72BB" w:rsidRDefault="003B72BB" w:rsidP="003B72BB">
            <w:pPr>
              <w:autoSpaceDE w:val="0"/>
              <w:autoSpaceDN w:val="0"/>
              <w:adjustRightInd w:val="0"/>
              <w:spacing w:after="0" w:line="240" w:lineRule="auto"/>
              <w:ind w:left="60" w:right="60"/>
              <w:rPr>
                <w:rFonts w:ascii="Times New Roman" w:hAnsi="Times New Roman" w:cs="Times New Roman"/>
                <w:sz w:val="24"/>
                <w:szCs w:val="24"/>
                <w:lang w:val="en-US"/>
              </w:rPr>
            </w:pPr>
            <w:r w:rsidRPr="003B72BB">
              <w:rPr>
                <w:rFonts w:ascii="Times New Roman" w:hAnsi="Times New Roman" w:cs="Times New Roman"/>
                <w:sz w:val="24"/>
                <w:szCs w:val="24"/>
                <w:lang w:val="en-US"/>
              </w:rPr>
              <w:t>21-30</w:t>
            </w:r>
          </w:p>
        </w:tc>
        <w:tc>
          <w:tcPr>
            <w:tcW w:w="567" w:type="dxa"/>
            <w:shd w:val="clear" w:color="auto" w:fill="FFFFFF"/>
          </w:tcPr>
          <w:p w14:paraId="3DE469A0" w14:textId="77777777" w:rsidR="003B72BB" w:rsidRPr="003B72BB" w:rsidRDefault="003B72BB" w:rsidP="003B72BB">
            <w:pPr>
              <w:autoSpaceDE w:val="0"/>
              <w:autoSpaceDN w:val="0"/>
              <w:adjustRightInd w:val="0"/>
              <w:spacing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46</w:t>
            </w:r>
          </w:p>
        </w:tc>
        <w:tc>
          <w:tcPr>
            <w:tcW w:w="708" w:type="dxa"/>
            <w:shd w:val="clear" w:color="auto" w:fill="FFFFFF"/>
          </w:tcPr>
          <w:p w14:paraId="7EB4F584" w14:textId="77777777" w:rsidR="003B72BB" w:rsidRPr="003B72BB" w:rsidRDefault="003B72BB" w:rsidP="003B72BB">
            <w:pPr>
              <w:autoSpaceDE w:val="0"/>
              <w:autoSpaceDN w:val="0"/>
              <w:adjustRightInd w:val="0"/>
              <w:spacing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54.8</w:t>
            </w:r>
          </w:p>
        </w:tc>
        <w:tc>
          <w:tcPr>
            <w:tcW w:w="1418" w:type="dxa"/>
            <w:shd w:val="clear" w:color="auto" w:fill="FFFFFF"/>
          </w:tcPr>
          <w:p w14:paraId="7F3BB359" w14:textId="77777777" w:rsidR="003B72BB" w:rsidRPr="003B72BB" w:rsidRDefault="003B72BB" w:rsidP="003B72BB">
            <w:pPr>
              <w:autoSpaceDE w:val="0"/>
              <w:autoSpaceDN w:val="0"/>
              <w:adjustRightInd w:val="0"/>
              <w:spacing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54.8</w:t>
            </w:r>
          </w:p>
        </w:tc>
        <w:tc>
          <w:tcPr>
            <w:tcW w:w="2268" w:type="dxa"/>
            <w:shd w:val="clear" w:color="auto" w:fill="FFFFFF"/>
          </w:tcPr>
          <w:p w14:paraId="305C5AD7" w14:textId="77777777" w:rsidR="003B72BB" w:rsidRPr="003B72BB" w:rsidRDefault="003B72BB" w:rsidP="003B72BB">
            <w:pPr>
              <w:autoSpaceDE w:val="0"/>
              <w:autoSpaceDN w:val="0"/>
              <w:adjustRightInd w:val="0"/>
              <w:spacing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54.8</w:t>
            </w:r>
          </w:p>
        </w:tc>
      </w:tr>
      <w:tr w:rsidR="003B72BB" w:rsidRPr="003B72BB" w14:paraId="4A9AB35B" w14:textId="77777777" w:rsidTr="003B72BB">
        <w:trPr>
          <w:cantSplit/>
        </w:trPr>
        <w:tc>
          <w:tcPr>
            <w:tcW w:w="706" w:type="dxa"/>
            <w:vMerge/>
            <w:shd w:val="clear" w:color="auto" w:fill="E0E0E0"/>
          </w:tcPr>
          <w:p w14:paraId="73BB1E3F" w14:textId="77777777" w:rsidR="003B72BB" w:rsidRPr="003B72BB" w:rsidRDefault="003B72BB" w:rsidP="003B72BB">
            <w:pPr>
              <w:autoSpaceDE w:val="0"/>
              <w:autoSpaceDN w:val="0"/>
              <w:adjustRightInd w:val="0"/>
              <w:spacing w:after="0" w:line="240" w:lineRule="auto"/>
              <w:rPr>
                <w:rFonts w:ascii="Times New Roman" w:hAnsi="Times New Roman" w:cs="Times New Roman"/>
                <w:sz w:val="24"/>
                <w:szCs w:val="24"/>
                <w:lang w:val="en-US"/>
              </w:rPr>
            </w:pPr>
          </w:p>
        </w:tc>
        <w:tc>
          <w:tcPr>
            <w:tcW w:w="851" w:type="dxa"/>
            <w:shd w:val="clear" w:color="auto" w:fill="E0E0E0"/>
          </w:tcPr>
          <w:p w14:paraId="6C8439DD" w14:textId="77777777" w:rsidR="003B72BB" w:rsidRPr="003B72BB" w:rsidRDefault="003B72BB" w:rsidP="003B72BB">
            <w:pPr>
              <w:autoSpaceDE w:val="0"/>
              <w:autoSpaceDN w:val="0"/>
              <w:adjustRightInd w:val="0"/>
              <w:spacing w:after="0" w:line="240" w:lineRule="auto"/>
              <w:ind w:left="60" w:right="60"/>
              <w:rPr>
                <w:rFonts w:ascii="Times New Roman" w:hAnsi="Times New Roman" w:cs="Times New Roman"/>
                <w:sz w:val="24"/>
                <w:szCs w:val="24"/>
                <w:lang w:val="en-US"/>
              </w:rPr>
            </w:pPr>
            <w:r w:rsidRPr="003B72BB">
              <w:rPr>
                <w:rFonts w:ascii="Times New Roman" w:hAnsi="Times New Roman" w:cs="Times New Roman"/>
                <w:sz w:val="24"/>
                <w:szCs w:val="24"/>
                <w:lang w:val="en-US"/>
              </w:rPr>
              <w:t>31-40</w:t>
            </w:r>
          </w:p>
        </w:tc>
        <w:tc>
          <w:tcPr>
            <w:tcW w:w="567" w:type="dxa"/>
            <w:shd w:val="clear" w:color="auto" w:fill="FFFFFF"/>
          </w:tcPr>
          <w:p w14:paraId="27ACD18B" w14:textId="77777777" w:rsidR="003B72BB" w:rsidRPr="003B72BB" w:rsidRDefault="003B72BB" w:rsidP="003B72BB">
            <w:pPr>
              <w:autoSpaceDE w:val="0"/>
              <w:autoSpaceDN w:val="0"/>
              <w:adjustRightInd w:val="0"/>
              <w:spacing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36</w:t>
            </w:r>
          </w:p>
        </w:tc>
        <w:tc>
          <w:tcPr>
            <w:tcW w:w="708" w:type="dxa"/>
            <w:shd w:val="clear" w:color="auto" w:fill="FFFFFF"/>
          </w:tcPr>
          <w:p w14:paraId="2BEF7785" w14:textId="77777777" w:rsidR="003B72BB" w:rsidRPr="003B72BB" w:rsidRDefault="003B72BB" w:rsidP="003B72BB">
            <w:pPr>
              <w:autoSpaceDE w:val="0"/>
              <w:autoSpaceDN w:val="0"/>
              <w:adjustRightInd w:val="0"/>
              <w:spacing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42.9</w:t>
            </w:r>
          </w:p>
        </w:tc>
        <w:tc>
          <w:tcPr>
            <w:tcW w:w="1418" w:type="dxa"/>
            <w:shd w:val="clear" w:color="auto" w:fill="FFFFFF"/>
          </w:tcPr>
          <w:p w14:paraId="1CC901BC" w14:textId="77777777" w:rsidR="003B72BB" w:rsidRPr="003B72BB" w:rsidRDefault="003B72BB" w:rsidP="003B72BB">
            <w:pPr>
              <w:autoSpaceDE w:val="0"/>
              <w:autoSpaceDN w:val="0"/>
              <w:adjustRightInd w:val="0"/>
              <w:spacing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42.9</w:t>
            </w:r>
          </w:p>
        </w:tc>
        <w:tc>
          <w:tcPr>
            <w:tcW w:w="2268" w:type="dxa"/>
            <w:shd w:val="clear" w:color="auto" w:fill="FFFFFF"/>
          </w:tcPr>
          <w:p w14:paraId="665449A9" w14:textId="77777777" w:rsidR="003B72BB" w:rsidRPr="003B72BB" w:rsidRDefault="003B72BB" w:rsidP="003B72BB">
            <w:pPr>
              <w:autoSpaceDE w:val="0"/>
              <w:autoSpaceDN w:val="0"/>
              <w:adjustRightInd w:val="0"/>
              <w:spacing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97.6</w:t>
            </w:r>
          </w:p>
        </w:tc>
      </w:tr>
      <w:tr w:rsidR="003B72BB" w:rsidRPr="003B72BB" w14:paraId="558C722C" w14:textId="77777777" w:rsidTr="003B72BB">
        <w:trPr>
          <w:cantSplit/>
        </w:trPr>
        <w:tc>
          <w:tcPr>
            <w:tcW w:w="706" w:type="dxa"/>
            <w:vMerge/>
            <w:shd w:val="clear" w:color="auto" w:fill="E0E0E0"/>
          </w:tcPr>
          <w:p w14:paraId="2BDF9788" w14:textId="77777777" w:rsidR="003B72BB" w:rsidRPr="003B72BB" w:rsidRDefault="003B72BB" w:rsidP="003B72BB">
            <w:pPr>
              <w:autoSpaceDE w:val="0"/>
              <w:autoSpaceDN w:val="0"/>
              <w:adjustRightInd w:val="0"/>
              <w:spacing w:after="0" w:line="240" w:lineRule="auto"/>
              <w:rPr>
                <w:rFonts w:ascii="Times New Roman" w:hAnsi="Times New Roman" w:cs="Times New Roman"/>
                <w:sz w:val="24"/>
                <w:szCs w:val="24"/>
                <w:lang w:val="en-US"/>
              </w:rPr>
            </w:pPr>
          </w:p>
        </w:tc>
        <w:tc>
          <w:tcPr>
            <w:tcW w:w="851" w:type="dxa"/>
            <w:shd w:val="clear" w:color="auto" w:fill="E0E0E0"/>
          </w:tcPr>
          <w:p w14:paraId="3BC4FE58" w14:textId="77777777" w:rsidR="003B72BB" w:rsidRPr="003B72BB" w:rsidRDefault="003B72BB" w:rsidP="003B72BB">
            <w:pPr>
              <w:autoSpaceDE w:val="0"/>
              <w:autoSpaceDN w:val="0"/>
              <w:adjustRightInd w:val="0"/>
              <w:spacing w:after="0" w:line="240" w:lineRule="auto"/>
              <w:ind w:left="60" w:right="60"/>
              <w:rPr>
                <w:rFonts w:ascii="Times New Roman" w:hAnsi="Times New Roman" w:cs="Times New Roman"/>
                <w:sz w:val="24"/>
                <w:szCs w:val="24"/>
                <w:lang w:val="en-US"/>
              </w:rPr>
            </w:pPr>
            <w:r w:rsidRPr="003B72BB">
              <w:rPr>
                <w:rFonts w:ascii="Times New Roman" w:hAnsi="Times New Roman" w:cs="Times New Roman"/>
                <w:sz w:val="24"/>
                <w:szCs w:val="24"/>
                <w:lang w:val="en-US"/>
              </w:rPr>
              <w:t>&gt;40</w:t>
            </w:r>
          </w:p>
        </w:tc>
        <w:tc>
          <w:tcPr>
            <w:tcW w:w="567" w:type="dxa"/>
            <w:shd w:val="clear" w:color="auto" w:fill="FFFFFF"/>
          </w:tcPr>
          <w:p w14:paraId="0F5E49D1" w14:textId="77777777" w:rsidR="003B72BB" w:rsidRPr="003B72BB" w:rsidRDefault="003B72BB" w:rsidP="003B72BB">
            <w:pPr>
              <w:autoSpaceDE w:val="0"/>
              <w:autoSpaceDN w:val="0"/>
              <w:adjustRightInd w:val="0"/>
              <w:spacing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2</w:t>
            </w:r>
          </w:p>
        </w:tc>
        <w:tc>
          <w:tcPr>
            <w:tcW w:w="708" w:type="dxa"/>
            <w:shd w:val="clear" w:color="auto" w:fill="FFFFFF"/>
          </w:tcPr>
          <w:p w14:paraId="2F429438" w14:textId="77777777" w:rsidR="003B72BB" w:rsidRPr="003B72BB" w:rsidRDefault="003B72BB" w:rsidP="003B72BB">
            <w:pPr>
              <w:autoSpaceDE w:val="0"/>
              <w:autoSpaceDN w:val="0"/>
              <w:adjustRightInd w:val="0"/>
              <w:spacing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2.4</w:t>
            </w:r>
          </w:p>
        </w:tc>
        <w:tc>
          <w:tcPr>
            <w:tcW w:w="1418" w:type="dxa"/>
            <w:shd w:val="clear" w:color="auto" w:fill="FFFFFF"/>
          </w:tcPr>
          <w:p w14:paraId="283CF226" w14:textId="77777777" w:rsidR="003B72BB" w:rsidRPr="003B72BB" w:rsidRDefault="003B72BB" w:rsidP="003B72BB">
            <w:pPr>
              <w:autoSpaceDE w:val="0"/>
              <w:autoSpaceDN w:val="0"/>
              <w:adjustRightInd w:val="0"/>
              <w:spacing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2.4</w:t>
            </w:r>
          </w:p>
        </w:tc>
        <w:tc>
          <w:tcPr>
            <w:tcW w:w="2268" w:type="dxa"/>
            <w:shd w:val="clear" w:color="auto" w:fill="FFFFFF"/>
          </w:tcPr>
          <w:p w14:paraId="4522726C" w14:textId="77777777" w:rsidR="003B72BB" w:rsidRPr="003B72BB" w:rsidRDefault="003B72BB" w:rsidP="003B72BB">
            <w:pPr>
              <w:autoSpaceDE w:val="0"/>
              <w:autoSpaceDN w:val="0"/>
              <w:adjustRightInd w:val="0"/>
              <w:spacing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100.0</w:t>
            </w:r>
          </w:p>
        </w:tc>
      </w:tr>
      <w:tr w:rsidR="003B72BB" w:rsidRPr="003B72BB" w14:paraId="45BC5FE3" w14:textId="77777777" w:rsidTr="003B72BB">
        <w:trPr>
          <w:cantSplit/>
        </w:trPr>
        <w:tc>
          <w:tcPr>
            <w:tcW w:w="706" w:type="dxa"/>
            <w:vMerge/>
            <w:shd w:val="clear" w:color="auto" w:fill="E0E0E0"/>
          </w:tcPr>
          <w:p w14:paraId="0804F321" w14:textId="77777777" w:rsidR="003B72BB" w:rsidRPr="003B72BB" w:rsidRDefault="003B72BB" w:rsidP="003B72BB">
            <w:pPr>
              <w:autoSpaceDE w:val="0"/>
              <w:autoSpaceDN w:val="0"/>
              <w:adjustRightInd w:val="0"/>
              <w:spacing w:after="0" w:line="240" w:lineRule="auto"/>
              <w:rPr>
                <w:rFonts w:ascii="Times New Roman" w:hAnsi="Times New Roman" w:cs="Times New Roman"/>
                <w:sz w:val="24"/>
                <w:szCs w:val="24"/>
                <w:lang w:val="en-US"/>
              </w:rPr>
            </w:pPr>
          </w:p>
        </w:tc>
        <w:tc>
          <w:tcPr>
            <w:tcW w:w="851" w:type="dxa"/>
            <w:shd w:val="clear" w:color="auto" w:fill="E0E0E0"/>
          </w:tcPr>
          <w:p w14:paraId="40EFF71B" w14:textId="77777777" w:rsidR="003B72BB" w:rsidRPr="003B72BB" w:rsidRDefault="003B72BB" w:rsidP="003B72BB">
            <w:pPr>
              <w:autoSpaceDE w:val="0"/>
              <w:autoSpaceDN w:val="0"/>
              <w:adjustRightInd w:val="0"/>
              <w:spacing w:after="0" w:line="240" w:lineRule="auto"/>
              <w:ind w:left="60" w:right="60"/>
              <w:rPr>
                <w:rFonts w:ascii="Times New Roman" w:hAnsi="Times New Roman" w:cs="Times New Roman"/>
                <w:sz w:val="24"/>
                <w:szCs w:val="24"/>
                <w:lang w:val="en-US"/>
              </w:rPr>
            </w:pPr>
            <w:r w:rsidRPr="003B72BB">
              <w:rPr>
                <w:rFonts w:ascii="Times New Roman" w:hAnsi="Times New Roman" w:cs="Times New Roman"/>
                <w:sz w:val="24"/>
                <w:szCs w:val="24"/>
                <w:lang w:val="en-US"/>
              </w:rPr>
              <w:t>Total</w:t>
            </w:r>
          </w:p>
        </w:tc>
        <w:tc>
          <w:tcPr>
            <w:tcW w:w="567" w:type="dxa"/>
            <w:shd w:val="clear" w:color="auto" w:fill="FFFFFF"/>
          </w:tcPr>
          <w:p w14:paraId="50E7908A" w14:textId="77777777" w:rsidR="003B72BB" w:rsidRPr="003B72BB" w:rsidRDefault="003B72BB" w:rsidP="003B72BB">
            <w:pPr>
              <w:autoSpaceDE w:val="0"/>
              <w:autoSpaceDN w:val="0"/>
              <w:adjustRightInd w:val="0"/>
              <w:spacing w:after="0" w:line="240" w:lineRule="auto"/>
              <w:ind w:left="-9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84</w:t>
            </w:r>
          </w:p>
        </w:tc>
        <w:tc>
          <w:tcPr>
            <w:tcW w:w="708" w:type="dxa"/>
            <w:shd w:val="clear" w:color="auto" w:fill="FFFFFF"/>
          </w:tcPr>
          <w:p w14:paraId="5EA0CDC8" w14:textId="77777777" w:rsidR="003B72BB" w:rsidRPr="003B72BB" w:rsidRDefault="003B72BB" w:rsidP="003B72BB">
            <w:pPr>
              <w:autoSpaceDE w:val="0"/>
              <w:autoSpaceDN w:val="0"/>
              <w:adjustRightInd w:val="0"/>
              <w:spacing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100.0</w:t>
            </w:r>
          </w:p>
        </w:tc>
        <w:tc>
          <w:tcPr>
            <w:tcW w:w="1418" w:type="dxa"/>
            <w:shd w:val="clear" w:color="auto" w:fill="FFFFFF"/>
          </w:tcPr>
          <w:p w14:paraId="5A034EB7" w14:textId="77777777" w:rsidR="003B72BB" w:rsidRPr="003B72BB" w:rsidRDefault="003B72BB" w:rsidP="003B72BB">
            <w:pPr>
              <w:autoSpaceDE w:val="0"/>
              <w:autoSpaceDN w:val="0"/>
              <w:adjustRightInd w:val="0"/>
              <w:spacing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100.0</w:t>
            </w:r>
          </w:p>
        </w:tc>
        <w:tc>
          <w:tcPr>
            <w:tcW w:w="2268" w:type="dxa"/>
            <w:shd w:val="clear" w:color="auto" w:fill="FFFFFF"/>
            <w:vAlign w:val="center"/>
          </w:tcPr>
          <w:p w14:paraId="4BEFB33F" w14:textId="77777777" w:rsidR="003B72BB" w:rsidRPr="003B72BB" w:rsidRDefault="003B72BB" w:rsidP="003B72BB">
            <w:pPr>
              <w:autoSpaceDE w:val="0"/>
              <w:autoSpaceDN w:val="0"/>
              <w:adjustRightInd w:val="0"/>
              <w:spacing w:after="0" w:line="240" w:lineRule="auto"/>
              <w:rPr>
                <w:rFonts w:ascii="Times New Roman" w:hAnsi="Times New Roman" w:cs="Times New Roman"/>
                <w:sz w:val="24"/>
                <w:szCs w:val="24"/>
                <w:lang w:val="en-US"/>
              </w:rPr>
            </w:pPr>
          </w:p>
        </w:tc>
      </w:tr>
    </w:tbl>
    <w:p w14:paraId="4F4EE912" w14:textId="77777777" w:rsidR="00477503" w:rsidRPr="00477503" w:rsidRDefault="00477503" w:rsidP="003B72BB">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b/>
          <w:bCs/>
          <w:iCs/>
          <w:sz w:val="24"/>
          <w:szCs w:val="24"/>
        </w:rPr>
        <w:t>Source:</w:t>
      </w:r>
      <w:r w:rsidRPr="00477503">
        <w:rPr>
          <w:rFonts w:ascii="Times New Roman" w:hAnsi="Times New Roman" w:cs="Times New Roman"/>
          <w:iCs/>
          <w:sz w:val="24"/>
          <w:szCs w:val="24"/>
        </w:rPr>
        <w:t xml:space="preserve"> SPSS data processing results (2026)</w:t>
      </w:r>
    </w:p>
    <w:p w14:paraId="1BA2F200" w14:textId="68D9F760" w:rsidR="00477503" w:rsidRPr="00477503" w:rsidRDefault="00477503" w:rsidP="003B72BB">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Based on the data in Table 5 above, the total number of data used is 84. The characteristics of respondents based on age, according to the descriptive statistical analysis, show that 54.8% or 46 respondents are aged between 21–30 years, 42.9% or 36 respondents are aged between 31–40 years, and 2.4% or 2 respondents are over 40 years old. Therefore, it can be concluded that the majority of respondents in this study are aged between 21–30 years, accounting for 54.8% or 46 individuals.</w:t>
      </w:r>
    </w:p>
    <w:p w14:paraId="552AAB90" w14:textId="77777777" w:rsidR="00477503" w:rsidRPr="00477503" w:rsidRDefault="00477503" w:rsidP="003B72BB">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lastRenderedPageBreak/>
        <w:t>This study consists of four research variables, namely management accounting, cost analysis, decision-making, and financial performance. Based on the sampling technique applied in this study, there are 84 samples. The descriptive statistical analysis was obtained through SPSS calculations and can be explained in detail as follows:</w:t>
      </w:r>
    </w:p>
    <w:p w14:paraId="61048AAD" w14:textId="04F3EEC2" w:rsidR="00477503" w:rsidRPr="00477503" w:rsidRDefault="00477503" w:rsidP="003B72BB">
      <w:pPr>
        <w:spacing w:before="240" w:after="240" w:line="240" w:lineRule="auto"/>
        <w:jc w:val="both"/>
        <w:rPr>
          <w:rFonts w:ascii="Times New Roman" w:hAnsi="Times New Roman" w:cs="Times New Roman"/>
          <w:b/>
          <w:bCs/>
          <w:iCs/>
          <w:sz w:val="24"/>
          <w:szCs w:val="24"/>
        </w:rPr>
      </w:pPr>
      <w:r w:rsidRPr="00477503">
        <w:rPr>
          <w:rFonts w:ascii="Times New Roman" w:hAnsi="Times New Roman" w:cs="Times New Roman"/>
          <w:b/>
          <w:bCs/>
          <w:iCs/>
          <w:sz w:val="24"/>
          <w:szCs w:val="24"/>
        </w:rPr>
        <w:t>Table 6</w:t>
      </w:r>
      <w:r w:rsidR="006E2FE4">
        <w:rPr>
          <w:rFonts w:ascii="Times New Roman" w:hAnsi="Times New Roman" w:cs="Times New Roman"/>
          <w:b/>
          <w:bCs/>
          <w:iCs/>
          <w:sz w:val="24"/>
          <w:szCs w:val="24"/>
        </w:rPr>
        <w:t xml:space="preserve">: </w:t>
      </w:r>
      <w:r w:rsidRPr="00477503">
        <w:rPr>
          <w:rFonts w:ascii="Times New Roman" w:hAnsi="Times New Roman" w:cs="Times New Roman"/>
          <w:b/>
          <w:bCs/>
          <w:iCs/>
          <w:sz w:val="24"/>
          <w:szCs w:val="24"/>
        </w:rPr>
        <w:t>Description of Research Variables</w:t>
      </w:r>
    </w:p>
    <w:tbl>
      <w:tblPr>
        <w:tblW w:w="6518"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left w:w="0" w:type="dxa"/>
          <w:right w:w="0" w:type="dxa"/>
        </w:tblCellMar>
        <w:tblLook w:val="0000" w:firstRow="0" w:lastRow="0" w:firstColumn="0" w:lastColumn="0" w:noHBand="0" w:noVBand="0"/>
      </w:tblPr>
      <w:tblGrid>
        <w:gridCol w:w="1840"/>
        <w:gridCol w:w="851"/>
        <w:gridCol w:w="850"/>
        <w:gridCol w:w="851"/>
        <w:gridCol w:w="992"/>
        <w:gridCol w:w="1134"/>
      </w:tblGrid>
      <w:tr w:rsidR="003B72BB" w:rsidRPr="003B72BB" w14:paraId="28CDB636" w14:textId="77777777" w:rsidTr="003B72BB">
        <w:trPr>
          <w:cantSplit/>
        </w:trPr>
        <w:tc>
          <w:tcPr>
            <w:tcW w:w="1840" w:type="dxa"/>
            <w:shd w:val="clear" w:color="auto" w:fill="FFFFFF"/>
            <w:vAlign w:val="bottom"/>
          </w:tcPr>
          <w:p w14:paraId="15B608B9" w14:textId="77777777" w:rsidR="003B72BB" w:rsidRPr="003B72BB" w:rsidRDefault="003B72BB" w:rsidP="003B72BB">
            <w:pPr>
              <w:autoSpaceDE w:val="0"/>
              <w:autoSpaceDN w:val="0"/>
              <w:adjustRightInd w:val="0"/>
              <w:spacing w:after="0" w:line="240" w:lineRule="auto"/>
              <w:rPr>
                <w:rFonts w:ascii="Times New Roman" w:hAnsi="Times New Roman" w:cs="Times New Roman"/>
                <w:sz w:val="24"/>
                <w:szCs w:val="24"/>
              </w:rPr>
            </w:pPr>
          </w:p>
        </w:tc>
        <w:tc>
          <w:tcPr>
            <w:tcW w:w="851" w:type="dxa"/>
            <w:shd w:val="clear" w:color="auto" w:fill="FFFFFF"/>
            <w:vAlign w:val="bottom"/>
          </w:tcPr>
          <w:p w14:paraId="037956EF" w14:textId="77777777" w:rsidR="003B72BB" w:rsidRPr="003B72BB" w:rsidRDefault="003B72BB" w:rsidP="003B72BB">
            <w:pPr>
              <w:autoSpaceDE w:val="0"/>
              <w:autoSpaceDN w:val="0"/>
              <w:adjustRightInd w:val="0"/>
              <w:spacing w:after="0" w:line="240" w:lineRule="auto"/>
              <w:ind w:left="60" w:right="60"/>
              <w:jc w:val="center"/>
              <w:rPr>
                <w:rFonts w:ascii="Times New Roman" w:hAnsi="Times New Roman" w:cs="Times New Roman"/>
                <w:sz w:val="24"/>
                <w:szCs w:val="24"/>
              </w:rPr>
            </w:pPr>
            <w:r w:rsidRPr="003B72BB">
              <w:rPr>
                <w:rFonts w:ascii="Times New Roman" w:hAnsi="Times New Roman" w:cs="Times New Roman"/>
                <w:sz w:val="24"/>
                <w:szCs w:val="24"/>
              </w:rPr>
              <w:t>N</w:t>
            </w:r>
          </w:p>
        </w:tc>
        <w:tc>
          <w:tcPr>
            <w:tcW w:w="850" w:type="dxa"/>
            <w:shd w:val="clear" w:color="auto" w:fill="FFFFFF"/>
            <w:vAlign w:val="bottom"/>
          </w:tcPr>
          <w:p w14:paraId="6108CB5D" w14:textId="77777777" w:rsidR="003B72BB" w:rsidRPr="003B72BB" w:rsidRDefault="003B72BB" w:rsidP="003B72BB">
            <w:pPr>
              <w:autoSpaceDE w:val="0"/>
              <w:autoSpaceDN w:val="0"/>
              <w:adjustRightInd w:val="0"/>
              <w:spacing w:after="0" w:line="240" w:lineRule="auto"/>
              <w:ind w:left="60" w:right="60"/>
              <w:jc w:val="center"/>
              <w:rPr>
                <w:rFonts w:ascii="Times New Roman" w:hAnsi="Times New Roman" w:cs="Times New Roman"/>
                <w:sz w:val="24"/>
                <w:szCs w:val="24"/>
              </w:rPr>
            </w:pPr>
            <w:r w:rsidRPr="003B72BB">
              <w:rPr>
                <w:rFonts w:ascii="Times New Roman" w:hAnsi="Times New Roman" w:cs="Times New Roman"/>
                <w:sz w:val="24"/>
                <w:szCs w:val="24"/>
              </w:rPr>
              <w:t>Min</w:t>
            </w:r>
          </w:p>
        </w:tc>
        <w:tc>
          <w:tcPr>
            <w:tcW w:w="851" w:type="dxa"/>
            <w:shd w:val="clear" w:color="auto" w:fill="FFFFFF"/>
            <w:vAlign w:val="bottom"/>
          </w:tcPr>
          <w:p w14:paraId="296EA5FF" w14:textId="77777777" w:rsidR="003B72BB" w:rsidRPr="003B72BB" w:rsidRDefault="003B72BB" w:rsidP="003B72BB">
            <w:pPr>
              <w:autoSpaceDE w:val="0"/>
              <w:autoSpaceDN w:val="0"/>
              <w:adjustRightInd w:val="0"/>
              <w:spacing w:after="0" w:line="240" w:lineRule="auto"/>
              <w:ind w:left="60" w:right="60"/>
              <w:jc w:val="center"/>
              <w:rPr>
                <w:rFonts w:ascii="Times New Roman" w:hAnsi="Times New Roman" w:cs="Times New Roman"/>
                <w:sz w:val="24"/>
                <w:szCs w:val="24"/>
              </w:rPr>
            </w:pPr>
            <w:r w:rsidRPr="003B72BB">
              <w:rPr>
                <w:rFonts w:ascii="Times New Roman" w:hAnsi="Times New Roman" w:cs="Times New Roman"/>
                <w:sz w:val="24"/>
                <w:szCs w:val="24"/>
              </w:rPr>
              <w:t>Max</w:t>
            </w:r>
          </w:p>
        </w:tc>
        <w:tc>
          <w:tcPr>
            <w:tcW w:w="992" w:type="dxa"/>
            <w:shd w:val="clear" w:color="auto" w:fill="FFFFFF"/>
            <w:vAlign w:val="bottom"/>
          </w:tcPr>
          <w:p w14:paraId="14E3011B" w14:textId="77777777" w:rsidR="003B72BB" w:rsidRPr="003B72BB" w:rsidRDefault="003B72BB" w:rsidP="003B72BB">
            <w:pPr>
              <w:autoSpaceDE w:val="0"/>
              <w:autoSpaceDN w:val="0"/>
              <w:adjustRightInd w:val="0"/>
              <w:spacing w:after="0" w:line="240" w:lineRule="auto"/>
              <w:ind w:left="60" w:right="60"/>
              <w:jc w:val="center"/>
              <w:rPr>
                <w:rFonts w:ascii="Times New Roman" w:hAnsi="Times New Roman" w:cs="Times New Roman"/>
                <w:sz w:val="24"/>
                <w:szCs w:val="24"/>
              </w:rPr>
            </w:pPr>
            <w:r w:rsidRPr="003B72BB">
              <w:rPr>
                <w:rFonts w:ascii="Times New Roman" w:hAnsi="Times New Roman" w:cs="Times New Roman"/>
                <w:sz w:val="24"/>
                <w:szCs w:val="24"/>
              </w:rPr>
              <w:t>Mean</w:t>
            </w:r>
          </w:p>
        </w:tc>
        <w:tc>
          <w:tcPr>
            <w:tcW w:w="1134" w:type="dxa"/>
            <w:shd w:val="clear" w:color="auto" w:fill="FFFFFF"/>
            <w:vAlign w:val="bottom"/>
          </w:tcPr>
          <w:p w14:paraId="63AE17A3" w14:textId="77777777" w:rsidR="003B72BB" w:rsidRPr="003B72BB" w:rsidRDefault="003B72BB" w:rsidP="003B72BB">
            <w:pPr>
              <w:autoSpaceDE w:val="0"/>
              <w:autoSpaceDN w:val="0"/>
              <w:adjustRightInd w:val="0"/>
              <w:spacing w:before="60" w:after="0" w:line="240" w:lineRule="auto"/>
              <w:ind w:left="60" w:right="60"/>
              <w:jc w:val="center"/>
              <w:rPr>
                <w:rFonts w:ascii="Times New Roman" w:hAnsi="Times New Roman" w:cs="Times New Roman"/>
                <w:sz w:val="24"/>
                <w:szCs w:val="24"/>
                <w:lang w:val="en-US"/>
              </w:rPr>
            </w:pPr>
            <w:r w:rsidRPr="003B72BB">
              <w:rPr>
                <w:rFonts w:ascii="Times New Roman" w:hAnsi="Times New Roman" w:cs="Times New Roman"/>
                <w:sz w:val="24"/>
                <w:szCs w:val="24"/>
              </w:rPr>
              <w:t>Std. Dev</w:t>
            </w:r>
            <w:r w:rsidRPr="003B72BB">
              <w:rPr>
                <w:rFonts w:ascii="Times New Roman" w:hAnsi="Times New Roman" w:cs="Times New Roman"/>
                <w:sz w:val="24"/>
                <w:szCs w:val="24"/>
                <w:lang w:val="en-US"/>
              </w:rPr>
              <w:t>.</w:t>
            </w:r>
          </w:p>
        </w:tc>
      </w:tr>
      <w:tr w:rsidR="003B72BB" w:rsidRPr="003B72BB" w14:paraId="36180164" w14:textId="77777777" w:rsidTr="003B72BB">
        <w:trPr>
          <w:cantSplit/>
        </w:trPr>
        <w:tc>
          <w:tcPr>
            <w:tcW w:w="1840" w:type="dxa"/>
            <w:shd w:val="clear" w:color="auto" w:fill="E0E0E0"/>
          </w:tcPr>
          <w:p w14:paraId="76D401F7" w14:textId="77777777" w:rsidR="003B72BB" w:rsidRPr="003B72BB" w:rsidRDefault="003B72BB" w:rsidP="003B72BB">
            <w:pPr>
              <w:autoSpaceDE w:val="0"/>
              <w:autoSpaceDN w:val="0"/>
              <w:adjustRightInd w:val="0"/>
              <w:spacing w:before="60" w:after="0" w:line="240" w:lineRule="auto"/>
              <w:ind w:left="60" w:right="60"/>
              <w:rPr>
                <w:rFonts w:ascii="Times New Roman" w:hAnsi="Times New Roman" w:cs="Times New Roman"/>
                <w:sz w:val="24"/>
                <w:szCs w:val="24"/>
                <w:lang w:val="en-US"/>
              </w:rPr>
            </w:pPr>
            <w:r w:rsidRPr="003B72BB">
              <w:rPr>
                <w:rFonts w:ascii="Times New Roman" w:hAnsi="Times New Roman" w:cs="Times New Roman"/>
                <w:sz w:val="24"/>
                <w:szCs w:val="24"/>
                <w:lang w:val="en-US"/>
              </w:rPr>
              <w:t>X</w:t>
            </w:r>
            <w:r w:rsidRPr="009E530B">
              <w:rPr>
                <w:rFonts w:ascii="Times New Roman" w:hAnsi="Times New Roman" w:cs="Times New Roman"/>
                <w:sz w:val="24"/>
                <w:szCs w:val="24"/>
                <w:vertAlign w:val="subscript"/>
                <w:lang w:val="en-US"/>
              </w:rPr>
              <w:t>1</w:t>
            </w:r>
          </w:p>
        </w:tc>
        <w:tc>
          <w:tcPr>
            <w:tcW w:w="851" w:type="dxa"/>
            <w:shd w:val="clear" w:color="auto" w:fill="FFFFFF"/>
          </w:tcPr>
          <w:p w14:paraId="3E5C6474" w14:textId="77777777" w:rsidR="003B72BB" w:rsidRPr="003B72BB" w:rsidRDefault="003B72BB" w:rsidP="003B72BB">
            <w:pPr>
              <w:autoSpaceDE w:val="0"/>
              <w:autoSpaceDN w:val="0"/>
              <w:adjustRightInd w:val="0"/>
              <w:spacing w:before="60" w:after="0" w:line="240" w:lineRule="auto"/>
              <w:ind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84</w:t>
            </w:r>
          </w:p>
        </w:tc>
        <w:tc>
          <w:tcPr>
            <w:tcW w:w="850" w:type="dxa"/>
            <w:shd w:val="clear" w:color="auto" w:fill="FFFFFF"/>
          </w:tcPr>
          <w:p w14:paraId="79869C90" w14:textId="77777777" w:rsidR="003B72BB" w:rsidRPr="003B72BB" w:rsidRDefault="003B72BB" w:rsidP="003B72BB">
            <w:pPr>
              <w:autoSpaceDE w:val="0"/>
              <w:autoSpaceDN w:val="0"/>
              <w:adjustRightInd w:val="0"/>
              <w:spacing w:before="60"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rPr>
              <w:t>1</w:t>
            </w:r>
            <w:r w:rsidRPr="003B72BB">
              <w:rPr>
                <w:rFonts w:ascii="Times New Roman" w:hAnsi="Times New Roman" w:cs="Times New Roman"/>
                <w:sz w:val="24"/>
                <w:szCs w:val="24"/>
                <w:lang w:val="en-US"/>
              </w:rPr>
              <w:t>2</w:t>
            </w:r>
          </w:p>
        </w:tc>
        <w:tc>
          <w:tcPr>
            <w:tcW w:w="851" w:type="dxa"/>
            <w:shd w:val="clear" w:color="auto" w:fill="FFFFFF"/>
          </w:tcPr>
          <w:p w14:paraId="3C314C21" w14:textId="77777777" w:rsidR="003B72BB" w:rsidRPr="003B72BB" w:rsidRDefault="003B72BB" w:rsidP="003B72BB">
            <w:pPr>
              <w:autoSpaceDE w:val="0"/>
              <w:autoSpaceDN w:val="0"/>
              <w:adjustRightInd w:val="0"/>
              <w:spacing w:before="60"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19</w:t>
            </w:r>
          </w:p>
        </w:tc>
        <w:tc>
          <w:tcPr>
            <w:tcW w:w="992" w:type="dxa"/>
            <w:shd w:val="clear" w:color="auto" w:fill="FFFFFF"/>
          </w:tcPr>
          <w:p w14:paraId="4A4265BB" w14:textId="77777777" w:rsidR="003B72BB" w:rsidRPr="003B72BB" w:rsidRDefault="003B72BB" w:rsidP="003B72BB">
            <w:pPr>
              <w:autoSpaceDE w:val="0"/>
              <w:autoSpaceDN w:val="0"/>
              <w:adjustRightInd w:val="0"/>
              <w:spacing w:before="60"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14</w:t>
            </w:r>
            <w:r w:rsidRPr="003B72BB">
              <w:rPr>
                <w:rFonts w:ascii="Times New Roman" w:hAnsi="Times New Roman" w:cs="Times New Roman"/>
                <w:sz w:val="24"/>
                <w:szCs w:val="24"/>
              </w:rPr>
              <w:t>.</w:t>
            </w:r>
            <w:r w:rsidRPr="003B72BB">
              <w:rPr>
                <w:rFonts w:ascii="Times New Roman" w:hAnsi="Times New Roman" w:cs="Times New Roman"/>
                <w:sz w:val="24"/>
                <w:szCs w:val="24"/>
                <w:lang w:val="en-US"/>
              </w:rPr>
              <w:t>79</w:t>
            </w:r>
          </w:p>
        </w:tc>
        <w:tc>
          <w:tcPr>
            <w:tcW w:w="1134" w:type="dxa"/>
            <w:shd w:val="clear" w:color="auto" w:fill="FFFFFF"/>
          </w:tcPr>
          <w:p w14:paraId="7045854E" w14:textId="77777777" w:rsidR="003B72BB" w:rsidRPr="003B72BB" w:rsidRDefault="003B72BB" w:rsidP="003B72BB">
            <w:pPr>
              <w:autoSpaceDE w:val="0"/>
              <w:autoSpaceDN w:val="0"/>
              <w:adjustRightInd w:val="0"/>
              <w:spacing w:before="60"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1</w:t>
            </w:r>
            <w:r w:rsidRPr="003B72BB">
              <w:rPr>
                <w:rFonts w:ascii="Times New Roman" w:hAnsi="Times New Roman" w:cs="Times New Roman"/>
                <w:sz w:val="24"/>
                <w:szCs w:val="24"/>
              </w:rPr>
              <w:t>.</w:t>
            </w:r>
            <w:r w:rsidRPr="003B72BB">
              <w:rPr>
                <w:rFonts w:ascii="Times New Roman" w:hAnsi="Times New Roman" w:cs="Times New Roman"/>
                <w:sz w:val="24"/>
                <w:szCs w:val="24"/>
                <w:lang w:val="en-US"/>
              </w:rPr>
              <w:t>976</w:t>
            </w:r>
          </w:p>
        </w:tc>
      </w:tr>
      <w:tr w:rsidR="003B72BB" w:rsidRPr="003B72BB" w14:paraId="34C84678" w14:textId="77777777" w:rsidTr="003B72BB">
        <w:trPr>
          <w:cantSplit/>
        </w:trPr>
        <w:tc>
          <w:tcPr>
            <w:tcW w:w="1840" w:type="dxa"/>
            <w:shd w:val="clear" w:color="auto" w:fill="E0E0E0"/>
          </w:tcPr>
          <w:p w14:paraId="51FA1D23" w14:textId="77777777" w:rsidR="003B72BB" w:rsidRPr="003B72BB" w:rsidRDefault="003B72BB" w:rsidP="003B72BB">
            <w:pPr>
              <w:autoSpaceDE w:val="0"/>
              <w:autoSpaceDN w:val="0"/>
              <w:adjustRightInd w:val="0"/>
              <w:spacing w:before="60" w:after="0" w:line="240" w:lineRule="auto"/>
              <w:ind w:left="60" w:right="60"/>
              <w:rPr>
                <w:rFonts w:ascii="Times New Roman" w:hAnsi="Times New Roman" w:cs="Times New Roman"/>
                <w:sz w:val="24"/>
                <w:szCs w:val="24"/>
                <w:lang w:val="en-US"/>
              </w:rPr>
            </w:pPr>
            <w:r w:rsidRPr="003B72BB">
              <w:rPr>
                <w:rFonts w:ascii="Times New Roman" w:hAnsi="Times New Roman" w:cs="Times New Roman"/>
                <w:sz w:val="24"/>
                <w:szCs w:val="24"/>
                <w:lang w:val="en-US"/>
              </w:rPr>
              <w:t>X</w:t>
            </w:r>
            <w:r w:rsidRPr="009E530B">
              <w:rPr>
                <w:rFonts w:ascii="Times New Roman" w:hAnsi="Times New Roman" w:cs="Times New Roman"/>
                <w:sz w:val="24"/>
                <w:szCs w:val="24"/>
                <w:vertAlign w:val="subscript"/>
                <w:lang w:val="en-US"/>
              </w:rPr>
              <w:t>2</w:t>
            </w:r>
          </w:p>
        </w:tc>
        <w:tc>
          <w:tcPr>
            <w:tcW w:w="851" w:type="dxa"/>
            <w:shd w:val="clear" w:color="auto" w:fill="FFFFFF"/>
          </w:tcPr>
          <w:p w14:paraId="033CB052" w14:textId="77777777" w:rsidR="003B72BB" w:rsidRPr="003B72BB" w:rsidRDefault="003B72BB" w:rsidP="003B72BB">
            <w:pPr>
              <w:autoSpaceDE w:val="0"/>
              <w:autoSpaceDN w:val="0"/>
              <w:adjustRightInd w:val="0"/>
              <w:spacing w:before="60" w:after="0" w:line="240" w:lineRule="auto"/>
              <w:ind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84</w:t>
            </w:r>
          </w:p>
        </w:tc>
        <w:tc>
          <w:tcPr>
            <w:tcW w:w="850" w:type="dxa"/>
            <w:shd w:val="clear" w:color="auto" w:fill="FFFFFF"/>
          </w:tcPr>
          <w:p w14:paraId="4A44DCC8" w14:textId="77777777" w:rsidR="003B72BB" w:rsidRPr="003B72BB" w:rsidRDefault="003B72BB" w:rsidP="003B72BB">
            <w:pPr>
              <w:autoSpaceDE w:val="0"/>
              <w:autoSpaceDN w:val="0"/>
              <w:adjustRightInd w:val="0"/>
              <w:spacing w:before="60"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9</w:t>
            </w:r>
          </w:p>
        </w:tc>
        <w:tc>
          <w:tcPr>
            <w:tcW w:w="851" w:type="dxa"/>
            <w:shd w:val="clear" w:color="auto" w:fill="FFFFFF"/>
          </w:tcPr>
          <w:p w14:paraId="4ED6B7D4" w14:textId="77777777" w:rsidR="003B72BB" w:rsidRPr="003B72BB" w:rsidRDefault="003B72BB" w:rsidP="003B72BB">
            <w:pPr>
              <w:autoSpaceDE w:val="0"/>
              <w:autoSpaceDN w:val="0"/>
              <w:adjustRightInd w:val="0"/>
              <w:spacing w:before="60"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15</w:t>
            </w:r>
          </w:p>
        </w:tc>
        <w:tc>
          <w:tcPr>
            <w:tcW w:w="992" w:type="dxa"/>
            <w:shd w:val="clear" w:color="auto" w:fill="FFFFFF"/>
          </w:tcPr>
          <w:p w14:paraId="1E572253" w14:textId="77777777" w:rsidR="003B72BB" w:rsidRPr="003B72BB" w:rsidRDefault="003B72BB" w:rsidP="003B72BB">
            <w:pPr>
              <w:autoSpaceDE w:val="0"/>
              <w:autoSpaceDN w:val="0"/>
              <w:adjustRightInd w:val="0"/>
              <w:spacing w:before="60"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11</w:t>
            </w:r>
            <w:r w:rsidRPr="003B72BB">
              <w:rPr>
                <w:rFonts w:ascii="Times New Roman" w:hAnsi="Times New Roman" w:cs="Times New Roman"/>
                <w:sz w:val="24"/>
                <w:szCs w:val="24"/>
              </w:rPr>
              <w:t>.</w:t>
            </w:r>
            <w:r w:rsidRPr="003B72BB">
              <w:rPr>
                <w:rFonts w:ascii="Times New Roman" w:hAnsi="Times New Roman" w:cs="Times New Roman"/>
                <w:sz w:val="24"/>
                <w:szCs w:val="24"/>
                <w:lang w:val="en-US"/>
              </w:rPr>
              <w:t>37</w:t>
            </w:r>
          </w:p>
        </w:tc>
        <w:tc>
          <w:tcPr>
            <w:tcW w:w="1134" w:type="dxa"/>
            <w:shd w:val="clear" w:color="auto" w:fill="FFFFFF"/>
          </w:tcPr>
          <w:p w14:paraId="0FCC899F" w14:textId="77777777" w:rsidR="003B72BB" w:rsidRPr="003B72BB" w:rsidRDefault="003B72BB" w:rsidP="003B72BB">
            <w:pPr>
              <w:autoSpaceDE w:val="0"/>
              <w:autoSpaceDN w:val="0"/>
              <w:adjustRightInd w:val="0"/>
              <w:spacing w:before="60"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1</w:t>
            </w:r>
            <w:r w:rsidRPr="003B72BB">
              <w:rPr>
                <w:rFonts w:ascii="Times New Roman" w:hAnsi="Times New Roman" w:cs="Times New Roman"/>
                <w:sz w:val="24"/>
                <w:szCs w:val="24"/>
              </w:rPr>
              <w:t>.</w:t>
            </w:r>
            <w:r w:rsidRPr="003B72BB">
              <w:rPr>
                <w:rFonts w:ascii="Times New Roman" w:hAnsi="Times New Roman" w:cs="Times New Roman"/>
                <w:sz w:val="24"/>
                <w:szCs w:val="24"/>
                <w:lang w:val="en-US"/>
              </w:rPr>
              <w:t>685</w:t>
            </w:r>
          </w:p>
        </w:tc>
      </w:tr>
      <w:tr w:rsidR="003B72BB" w:rsidRPr="003B72BB" w14:paraId="42326C95" w14:textId="77777777" w:rsidTr="003B72BB">
        <w:trPr>
          <w:cantSplit/>
        </w:trPr>
        <w:tc>
          <w:tcPr>
            <w:tcW w:w="1840" w:type="dxa"/>
            <w:shd w:val="clear" w:color="auto" w:fill="E0E0E0"/>
          </w:tcPr>
          <w:p w14:paraId="02443BCB" w14:textId="77777777" w:rsidR="003B72BB" w:rsidRPr="003B72BB" w:rsidRDefault="003B72BB" w:rsidP="003B72BB">
            <w:pPr>
              <w:autoSpaceDE w:val="0"/>
              <w:autoSpaceDN w:val="0"/>
              <w:adjustRightInd w:val="0"/>
              <w:spacing w:before="60" w:after="0" w:line="240" w:lineRule="auto"/>
              <w:ind w:left="60" w:right="60"/>
              <w:rPr>
                <w:rFonts w:ascii="Times New Roman" w:hAnsi="Times New Roman" w:cs="Times New Roman"/>
                <w:sz w:val="24"/>
                <w:szCs w:val="24"/>
                <w:lang w:val="en-US"/>
              </w:rPr>
            </w:pPr>
            <w:r w:rsidRPr="003B72BB">
              <w:rPr>
                <w:rFonts w:ascii="Times New Roman" w:hAnsi="Times New Roman" w:cs="Times New Roman"/>
                <w:sz w:val="24"/>
                <w:szCs w:val="24"/>
                <w:lang w:val="en-US"/>
              </w:rPr>
              <w:t>X</w:t>
            </w:r>
            <w:r w:rsidRPr="009E530B">
              <w:rPr>
                <w:rFonts w:ascii="Times New Roman" w:hAnsi="Times New Roman" w:cs="Times New Roman"/>
                <w:sz w:val="24"/>
                <w:szCs w:val="24"/>
                <w:vertAlign w:val="subscript"/>
                <w:lang w:val="en-US"/>
              </w:rPr>
              <w:t>3</w:t>
            </w:r>
          </w:p>
        </w:tc>
        <w:tc>
          <w:tcPr>
            <w:tcW w:w="851" w:type="dxa"/>
            <w:shd w:val="clear" w:color="auto" w:fill="FFFFFF"/>
          </w:tcPr>
          <w:p w14:paraId="0EB69831" w14:textId="77777777" w:rsidR="003B72BB" w:rsidRPr="003B72BB" w:rsidRDefault="003B72BB" w:rsidP="003B72BB">
            <w:pPr>
              <w:autoSpaceDE w:val="0"/>
              <w:autoSpaceDN w:val="0"/>
              <w:adjustRightInd w:val="0"/>
              <w:spacing w:before="60" w:after="0" w:line="240" w:lineRule="auto"/>
              <w:ind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84</w:t>
            </w:r>
          </w:p>
        </w:tc>
        <w:tc>
          <w:tcPr>
            <w:tcW w:w="850" w:type="dxa"/>
            <w:shd w:val="clear" w:color="auto" w:fill="FFFFFF"/>
          </w:tcPr>
          <w:p w14:paraId="0DF9412F" w14:textId="77777777" w:rsidR="003B72BB" w:rsidRPr="003B72BB" w:rsidRDefault="003B72BB" w:rsidP="003B72BB">
            <w:pPr>
              <w:autoSpaceDE w:val="0"/>
              <w:autoSpaceDN w:val="0"/>
              <w:adjustRightInd w:val="0"/>
              <w:spacing w:before="60"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17</w:t>
            </w:r>
          </w:p>
        </w:tc>
        <w:tc>
          <w:tcPr>
            <w:tcW w:w="851" w:type="dxa"/>
            <w:shd w:val="clear" w:color="auto" w:fill="FFFFFF"/>
          </w:tcPr>
          <w:p w14:paraId="2E466717" w14:textId="77777777" w:rsidR="003B72BB" w:rsidRPr="003B72BB" w:rsidRDefault="003B72BB" w:rsidP="003B72BB">
            <w:pPr>
              <w:autoSpaceDE w:val="0"/>
              <w:autoSpaceDN w:val="0"/>
              <w:adjustRightInd w:val="0"/>
              <w:spacing w:before="60"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29</w:t>
            </w:r>
          </w:p>
        </w:tc>
        <w:tc>
          <w:tcPr>
            <w:tcW w:w="992" w:type="dxa"/>
            <w:shd w:val="clear" w:color="auto" w:fill="FFFFFF"/>
          </w:tcPr>
          <w:p w14:paraId="5DEDADFA" w14:textId="77777777" w:rsidR="003B72BB" w:rsidRPr="003B72BB" w:rsidRDefault="003B72BB" w:rsidP="003B72BB">
            <w:pPr>
              <w:autoSpaceDE w:val="0"/>
              <w:autoSpaceDN w:val="0"/>
              <w:adjustRightInd w:val="0"/>
              <w:spacing w:before="60"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21</w:t>
            </w:r>
            <w:r w:rsidRPr="003B72BB">
              <w:rPr>
                <w:rFonts w:ascii="Times New Roman" w:hAnsi="Times New Roman" w:cs="Times New Roman"/>
                <w:sz w:val="24"/>
                <w:szCs w:val="24"/>
              </w:rPr>
              <w:t>.</w:t>
            </w:r>
            <w:r w:rsidRPr="003B72BB">
              <w:rPr>
                <w:rFonts w:ascii="Times New Roman" w:hAnsi="Times New Roman" w:cs="Times New Roman"/>
                <w:sz w:val="24"/>
                <w:szCs w:val="24"/>
                <w:lang w:val="en-US"/>
              </w:rPr>
              <w:t>85</w:t>
            </w:r>
          </w:p>
        </w:tc>
        <w:tc>
          <w:tcPr>
            <w:tcW w:w="1134" w:type="dxa"/>
            <w:shd w:val="clear" w:color="auto" w:fill="FFFFFF"/>
          </w:tcPr>
          <w:p w14:paraId="02383ABF" w14:textId="77777777" w:rsidR="003B72BB" w:rsidRPr="003B72BB" w:rsidRDefault="003B72BB" w:rsidP="003B72BB">
            <w:pPr>
              <w:autoSpaceDE w:val="0"/>
              <w:autoSpaceDN w:val="0"/>
              <w:adjustRightInd w:val="0"/>
              <w:spacing w:before="60"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rPr>
              <w:t>2.</w:t>
            </w:r>
            <w:r w:rsidRPr="003B72BB">
              <w:rPr>
                <w:rFonts w:ascii="Times New Roman" w:hAnsi="Times New Roman" w:cs="Times New Roman"/>
                <w:sz w:val="24"/>
                <w:szCs w:val="24"/>
                <w:lang w:val="en-US"/>
              </w:rPr>
              <w:t>783</w:t>
            </w:r>
          </w:p>
        </w:tc>
      </w:tr>
      <w:tr w:rsidR="003B72BB" w:rsidRPr="003B72BB" w14:paraId="353C164C" w14:textId="77777777" w:rsidTr="003B72BB">
        <w:trPr>
          <w:cantSplit/>
        </w:trPr>
        <w:tc>
          <w:tcPr>
            <w:tcW w:w="1840" w:type="dxa"/>
            <w:shd w:val="clear" w:color="auto" w:fill="E0E0E0"/>
          </w:tcPr>
          <w:p w14:paraId="237C56A4" w14:textId="77777777" w:rsidR="003B72BB" w:rsidRPr="003B72BB" w:rsidRDefault="003B72BB" w:rsidP="003B72BB">
            <w:pPr>
              <w:autoSpaceDE w:val="0"/>
              <w:autoSpaceDN w:val="0"/>
              <w:adjustRightInd w:val="0"/>
              <w:spacing w:before="60" w:after="0" w:line="240" w:lineRule="auto"/>
              <w:ind w:left="60" w:right="60"/>
              <w:rPr>
                <w:rFonts w:ascii="Times New Roman" w:hAnsi="Times New Roman" w:cs="Times New Roman"/>
                <w:sz w:val="24"/>
                <w:szCs w:val="24"/>
                <w:lang w:val="en-US"/>
              </w:rPr>
            </w:pPr>
            <w:r w:rsidRPr="003B72BB">
              <w:rPr>
                <w:rFonts w:ascii="Times New Roman" w:hAnsi="Times New Roman" w:cs="Times New Roman"/>
                <w:sz w:val="24"/>
                <w:szCs w:val="24"/>
                <w:lang w:val="en-US"/>
              </w:rPr>
              <w:t>Y</w:t>
            </w:r>
          </w:p>
        </w:tc>
        <w:tc>
          <w:tcPr>
            <w:tcW w:w="851" w:type="dxa"/>
            <w:shd w:val="clear" w:color="auto" w:fill="FFFFFF"/>
          </w:tcPr>
          <w:p w14:paraId="74149922" w14:textId="77777777" w:rsidR="003B72BB" w:rsidRPr="003B72BB" w:rsidRDefault="003B72BB" w:rsidP="003B72BB">
            <w:pPr>
              <w:autoSpaceDE w:val="0"/>
              <w:autoSpaceDN w:val="0"/>
              <w:adjustRightInd w:val="0"/>
              <w:spacing w:before="60" w:after="0" w:line="240" w:lineRule="auto"/>
              <w:ind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84</w:t>
            </w:r>
          </w:p>
        </w:tc>
        <w:tc>
          <w:tcPr>
            <w:tcW w:w="850" w:type="dxa"/>
            <w:shd w:val="clear" w:color="auto" w:fill="FFFFFF"/>
          </w:tcPr>
          <w:p w14:paraId="55439919" w14:textId="77777777" w:rsidR="003B72BB" w:rsidRPr="003B72BB" w:rsidRDefault="003B72BB" w:rsidP="003B72BB">
            <w:pPr>
              <w:autoSpaceDE w:val="0"/>
              <w:autoSpaceDN w:val="0"/>
              <w:adjustRightInd w:val="0"/>
              <w:spacing w:before="60"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15</w:t>
            </w:r>
          </w:p>
        </w:tc>
        <w:tc>
          <w:tcPr>
            <w:tcW w:w="851" w:type="dxa"/>
            <w:shd w:val="clear" w:color="auto" w:fill="FFFFFF"/>
          </w:tcPr>
          <w:p w14:paraId="1D5535B7" w14:textId="77777777" w:rsidR="003B72BB" w:rsidRPr="003B72BB" w:rsidRDefault="003B72BB" w:rsidP="003B72BB">
            <w:pPr>
              <w:autoSpaceDE w:val="0"/>
              <w:autoSpaceDN w:val="0"/>
              <w:adjustRightInd w:val="0"/>
              <w:spacing w:before="60"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24</w:t>
            </w:r>
          </w:p>
        </w:tc>
        <w:tc>
          <w:tcPr>
            <w:tcW w:w="992" w:type="dxa"/>
            <w:shd w:val="clear" w:color="auto" w:fill="FFFFFF"/>
          </w:tcPr>
          <w:p w14:paraId="68FA7AF4" w14:textId="77777777" w:rsidR="003B72BB" w:rsidRPr="003B72BB" w:rsidRDefault="003B72BB" w:rsidP="003B72BB">
            <w:pPr>
              <w:autoSpaceDE w:val="0"/>
              <w:autoSpaceDN w:val="0"/>
              <w:adjustRightInd w:val="0"/>
              <w:spacing w:before="60"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18</w:t>
            </w:r>
            <w:r w:rsidRPr="003B72BB">
              <w:rPr>
                <w:rFonts w:ascii="Times New Roman" w:hAnsi="Times New Roman" w:cs="Times New Roman"/>
                <w:sz w:val="24"/>
                <w:szCs w:val="24"/>
              </w:rPr>
              <w:t>.</w:t>
            </w:r>
            <w:r w:rsidRPr="003B72BB">
              <w:rPr>
                <w:rFonts w:ascii="Times New Roman" w:hAnsi="Times New Roman" w:cs="Times New Roman"/>
                <w:sz w:val="24"/>
                <w:szCs w:val="24"/>
                <w:lang w:val="en-US"/>
              </w:rPr>
              <w:t>77</w:t>
            </w:r>
          </w:p>
        </w:tc>
        <w:tc>
          <w:tcPr>
            <w:tcW w:w="1134" w:type="dxa"/>
            <w:shd w:val="clear" w:color="auto" w:fill="FFFFFF"/>
          </w:tcPr>
          <w:p w14:paraId="6C4BDBCC" w14:textId="77777777" w:rsidR="003B72BB" w:rsidRPr="003B72BB" w:rsidRDefault="003B72BB" w:rsidP="003B72BB">
            <w:pPr>
              <w:autoSpaceDE w:val="0"/>
              <w:autoSpaceDN w:val="0"/>
              <w:adjustRightInd w:val="0"/>
              <w:spacing w:before="60"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2</w:t>
            </w:r>
            <w:r w:rsidRPr="003B72BB">
              <w:rPr>
                <w:rFonts w:ascii="Times New Roman" w:hAnsi="Times New Roman" w:cs="Times New Roman"/>
                <w:sz w:val="24"/>
                <w:szCs w:val="24"/>
              </w:rPr>
              <w:t>.</w:t>
            </w:r>
            <w:r w:rsidRPr="003B72BB">
              <w:rPr>
                <w:rFonts w:ascii="Times New Roman" w:hAnsi="Times New Roman" w:cs="Times New Roman"/>
                <w:sz w:val="24"/>
                <w:szCs w:val="24"/>
                <w:lang w:val="en-US"/>
              </w:rPr>
              <w:t>366</w:t>
            </w:r>
          </w:p>
        </w:tc>
      </w:tr>
      <w:tr w:rsidR="003B72BB" w:rsidRPr="003B72BB" w14:paraId="24264D46" w14:textId="77777777" w:rsidTr="003B72BB">
        <w:trPr>
          <w:cantSplit/>
        </w:trPr>
        <w:tc>
          <w:tcPr>
            <w:tcW w:w="1840" w:type="dxa"/>
            <w:shd w:val="clear" w:color="auto" w:fill="E0E0E0"/>
          </w:tcPr>
          <w:p w14:paraId="5D303EBE" w14:textId="77777777" w:rsidR="003B72BB" w:rsidRPr="003B72BB" w:rsidRDefault="003B72BB" w:rsidP="003B72BB">
            <w:pPr>
              <w:autoSpaceDE w:val="0"/>
              <w:autoSpaceDN w:val="0"/>
              <w:adjustRightInd w:val="0"/>
              <w:spacing w:before="60" w:after="0" w:line="240" w:lineRule="auto"/>
              <w:ind w:left="60" w:right="60"/>
              <w:rPr>
                <w:rFonts w:ascii="Times New Roman" w:hAnsi="Times New Roman" w:cs="Times New Roman"/>
                <w:sz w:val="24"/>
                <w:szCs w:val="24"/>
              </w:rPr>
            </w:pPr>
            <w:r w:rsidRPr="003B72BB">
              <w:rPr>
                <w:rFonts w:ascii="Times New Roman" w:hAnsi="Times New Roman" w:cs="Times New Roman"/>
                <w:sz w:val="24"/>
                <w:szCs w:val="24"/>
              </w:rPr>
              <w:t>Valid N (listwise)</w:t>
            </w:r>
          </w:p>
        </w:tc>
        <w:tc>
          <w:tcPr>
            <w:tcW w:w="851" w:type="dxa"/>
            <w:shd w:val="clear" w:color="auto" w:fill="FFFFFF"/>
          </w:tcPr>
          <w:p w14:paraId="1EE3F6C3" w14:textId="77777777" w:rsidR="003B72BB" w:rsidRPr="003B72BB" w:rsidRDefault="003B72BB" w:rsidP="003B72BB">
            <w:pPr>
              <w:autoSpaceDE w:val="0"/>
              <w:autoSpaceDN w:val="0"/>
              <w:adjustRightInd w:val="0"/>
              <w:spacing w:before="60" w:after="0" w:line="240" w:lineRule="auto"/>
              <w:ind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84</w:t>
            </w:r>
          </w:p>
        </w:tc>
        <w:tc>
          <w:tcPr>
            <w:tcW w:w="850" w:type="dxa"/>
            <w:shd w:val="clear" w:color="auto" w:fill="FFFFFF"/>
            <w:vAlign w:val="center"/>
          </w:tcPr>
          <w:p w14:paraId="2A7E545C" w14:textId="77777777" w:rsidR="003B72BB" w:rsidRPr="003B72BB" w:rsidRDefault="003B72BB" w:rsidP="003B72BB">
            <w:pPr>
              <w:autoSpaceDE w:val="0"/>
              <w:autoSpaceDN w:val="0"/>
              <w:adjustRightInd w:val="0"/>
              <w:spacing w:before="60" w:after="0" w:line="240" w:lineRule="auto"/>
              <w:rPr>
                <w:rFonts w:ascii="Times New Roman" w:hAnsi="Times New Roman" w:cs="Times New Roman"/>
                <w:sz w:val="24"/>
                <w:szCs w:val="24"/>
              </w:rPr>
            </w:pPr>
          </w:p>
        </w:tc>
        <w:tc>
          <w:tcPr>
            <w:tcW w:w="851" w:type="dxa"/>
            <w:shd w:val="clear" w:color="auto" w:fill="FFFFFF"/>
            <w:vAlign w:val="center"/>
          </w:tcPr>
          <w:p w14:paraId="4B7705C5" w14:textId="77777777" w:rsidR="003B72BB" w:rsidRPr="003B72BB" w:rsidRDefault="003B72BB" w:rsidP="003B72BB">
            <w:pPr>
              <w:autoSpaceDE w:val="0"/>
              <w:autoSpaceDN w:val="0"/>
              <w:adjustRightInd w:val="0"/>
              <w:spacing w:before="60" w:after="0" w:line="240" w:lineRule="auto"/>
              <w:rPr>
                <w:rFonts w:ascii="Times New Roman" w:hAnsi="Times New Roman" w:cs="Times New Roman"/>
                <w:sz w:val="24"/>
                <w:szCs w:val="24"/>
              </w:rPr>
            </w:pPr>
          </w:p>
        </w:tc>
        <w:tc>
          <w:tcPr>
            <w:tcW w:w="992" w:type="dxa"/>
            <w:shd w:val="clear" w:color="auto" w:fill="FFFFFF"/>
            <w:vAlign w:val="center"/>
          </w:tcPr>
          <w:p w14:paraId="302520D2" w14:textId="77777777" w:rsidR="003B72BB" w:rsidRPr="003B72BB" w:rsidRDefault="003B72BB" w:rsidP="003B72BB">
            <w:pPr>
              <w:autoSpaceDE w:val="0"/>
              <w:autoSpaceDN w:val="0"/>
              <w:adjustRightInd w:val="0"/>
              <w:spacing w:before="60" w:after="0" w:line="240" w:lineRule="auto"/>
              <w:rPr>
                <w:rFonts w:ascii="Times New Roman" w:hAnsi="Times New Roman" w:cs="Times New Roman"/>
                <w:sz w:val="24"/>
                <w:szCs w:val="24"/>
              </w:rPr>
            </w:pPr>
          </w:p>
        </w:tc>
        <w:tc>
          <w:tcPr>
            <w:tcW w:w="1134" w:type="dxa"/>
            <w:shd w:val="clear" w:color="auto" w:fill="FFFFFF"/>
            <w:vAlign w:val="center"/>
          </w:tcPr>
          <w:p w14:paraId="1B68F25B" w14:textId="77777777" w:rsidR="003B72BB" w:rsidRPr="003B72BB" w:rsidRDefault="003B72BB" w:rsidP="003B72BB">
            <w:pPr>
              <w:autoSpaceDE w:val="0"/>
              <w:autoSpaceDN w:val="0"/>
              <w:adjustRightInd w:val="0"/>
              <w:spacing w:before="60" w:after="0" w:line="240" w:lineRule="auto"/>
              <w:rPr>
                <w:rFonts w:ascii="Times New Roman" w:hAnsi="Times New Roman" w:cs="Times New Roman"/>
                <w:sz w:val="24"/>
                <w:szCs w:val="24"/>
              </w:rPr>
            </w:pPr>
          </w:p>
        </w:tc>
      </w:tr>
    </w:tbl>
    <w:p w14:paraId="0ADF4A9D" w14:textId="77777777" w:rsidR="00477503" w:rsidRPr="00477503" w:rsidRDefault="00477503" w:rsidP="003B72BB">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b/>
          <w:bCs/>
          <w:iCs/>
          <w:sz w:val="24"/>
          <w:szCs w:val="24"/>
        </w:rPr>
        <w:t>Source:</w:t>
      </w:r>
      <w:r w:rsidRPr="00477503">
        <w:rPr>
          <w:rFonts w:ascii="Times New Roman" w:hAnsi="Times New Roman" w:cs="Times New Roman"/>
          <w:iCs/>
          <w:sz w:val="24"/>
          <w:szCs w:val="24"/>
        </w:rPr>
        <w:t xml:space="preserve"> SPSS data processing results (2026)</w:t>
      </w:r>
    </w:p>
    <w:p w14:paraId="333E26ED" w14:textId="77777777" w:rsidR="00477503" w:rsidRPr="00477503" w:rsidRDefault="00477503" w:rsidP="003B72BB">
      <w:pPr>
        <w:spacing w:before="240" w:after="0" w:line="240" w:lineRule="auto"/>
        <w:contextualSpacing/>
        <w:jc w:val="both"/>
        <w:rPr>
          <w:rFonts w:ascii="Times New Roman" w:hAnsi="Times New Roman" w:cs="Times New Roman"/>
          <w:iCs/>
          <w:sz w:val="24"/>
          <w:szCs w:val="24"/>
        </w:rPr>
      </w:pPr>
      <w:r w:rsidRPr="00477503">
        <w:rPr>
          <w:rFonts w:ascii="Times New Roman" w:hAnsi="Times New Roman" w:cs="Times New Roman"/>
          <w:iCs/>
          <w:sz w:val="24"/>
          <w:szCs w:val="24"/>
        </w:rPr>
        <w:t>Based on the SPSS output in Table 6 above, the description of the research variables can be explained as follows:</w:t>
      </w:r>
    </w:p>
    <w:p w14:paraId="72682D48" w14:textId="2D5D7292" w:rsidR="00477503" w:rsidRPr="003B72BB" w:rsidRDefault="00477503" w:rsidP="006E2FE4">
      <w:pPr>
        <w:pStyle w:val="ListParagraph"/>
        <w:numPr>
          <w:ilvl w:val="0"/>
          <w:numId w:val="10"/>
        </w:numPr>
        <w:spacing w:after="240" w:line="240" w:lineRule="auto"/>
        <w:ind w:left="284" w:hanging="284"/>
        <w:jc w:val="both"/>
        <w:rPr>
          <w:rFonts w:ascii="Times New Roman" w:hAnsi="Times New Roman" w:cs="Times New Roman"/>
          <w:iCs/>
          <w:sz w:val="24"/>
          <w:szCs w:val="24"/>
        </w:rPr>
      </w:pPr>
      <w:r w:rsidRPr="003B72BB">
        <w:rPr>
          <w:rFonts w:ascii="Times New Roman" w:hAnsi="Times New Roman" w:cs="Times New Roman"/>
          <w:b/>
          <w:bCs/>
          <w:iCs/>
          <w:sz w:val="24"/>
          <w:szCs w:val="24"/>
        </w:rPr>
        <w:t>Management Accounting Implementation (X</w:t>
      </w:r>
      <w:r w:rsidRPr="009E530B">
        <w:rPr>
          <w:rFonts w:ascii="Times New Roman" w:hAnsi="Times New Roman" w:cs="Times New Roman"/>
          <w:b/>
          <w:bCs/>
          <w:iCs/>
          <w:sz w:val="24"/>
          <w:szCs w:val="24"/>
          <w:vertAlign w:val="subscript"/>
        </w:rPr>
        <w:t>1</w:t>
      </w:r>
      <w:r w:rsidRPr="003B72BB">
        <w:rPr>
          <w:rFonts w:ascii="Times New Roman" w:hAnsi="Times New Roman" w:cs="Times New Roman"/>
          <w:b/>
          <w:bCs/>
          <w:iCs/>
          <w:sz w:val="24"/>
          <w:szCs w:val="24"/>
        </w:rPr>
        <w:t>)</w:t>
      </w:r>
      <w:r w:rsidRPr="003B72BB">
        <w:rPr>
          <w:rFonts w:ascii="Times New Roman" w:hAnsi="Times New Roman" w:cs="Times New Roman"/>
          <w:iCs/>
          <w:sz w:val="24"/>
          <w:szCs w:val="24"/>
        </w:rPr>
        <w:t xml:space="preserve"> has a minimum value of 12 and a maximum value of 19, with a mean value of 14.79 and a standard deviation of 1.976.</w:t>
      </w:r>
    </w:p>
    <w:p w14:paraId="219E2589" w14:textId="06D64006" w:rsidR="00477503" w:rsidRPr="003B72BB" w:rsidRDefault="00477503" w:rsidP="003B72BB">
      <w:pPr>
        <w:pStyle w:val="ListParagraph"/>
        <w:numPr>
          <w:ilvl w:val="0"/>
          <w:numId w:val="10"/>
        </w:numPr>
        <w:spacing w:before="240" w:after="240" w:line="240" w:lineRule="auto"/>
        <w:ind w:left="284" w:hanging="284"/>
        <w:jc w:val="both"/>
        <w:rPr>
          <w:rFonts w:ascii="Times New Roman" w:hAnsi="Times New Roman" w:cs="Times New Roman"/>
          <w:iCs/>
          <w:sz w:val="24"/>
          <w:szCs w:val="24"/>
        </w:rPr>
      </w:pPr>
      <w:r w:rsidRPr="003B72BB">
        <w:rPr>
          <w:rFonts w:ascii="Times New Roman" w:hAnsi="Times New Roman" w:cs="Times New Roman"/>
          <w:b/>
          <w:bCs/>
          <w:iCs/>
          <w:sz w:val="24"/>
          <w:szCs w:val="24"/>
        </w:rPr>
        <w:t>Cost Analysis (X</w:t>
      </w:r>
      <w:r w:rsidRPr="009E530B">
        <w:rPr>
          <w:rFonts w:ascii="Times New Roman" w:hAnsi="Times New Roman" w:cs="Times New Roman"/>
          <w:b/>
          <w:bCs/>
          <w:iCs/>
          <w:sz w:val="24"/>
          <w:szCs w:val="24"/>
          <w:vertAlign w:val="subscript"/>
        </w:rPr>
        <w:t>2</w:t>
      </w:r>
      <w:r w:rsidRPr="003B72BB">
        <w:rPr>
          <w:rFonts w:ascii="Times New Roman" w:hAnsi="Times New Roman" w:cs="Times New Roman"/>
          <w:b/>
          <w:bCs/>
          <w:iCs/>
          <w:sz w:val="24"/>
          <w:szCs w:val="24"/>
        </w:rPr>
        <w:t>)</w:t>
      </w:r>
      <w:r w:rsidRPr="003B72BB">
        <w:rPr>
          <w:rFonts w:ascii="Times New Roman" w:hAnsi="Times New Roman" w:cs="Times New Roman"/>
          <w:iCs/>
          <w:sz w:val="24"/>
          <w:szCs w:val="24"/>
        </w:rPr>
        <w:t xml:space="preserve"> has a minimum value of 9 and a maximum value of 15, with a mean value of 11.37 and a standard deviation of 1.685.</w:t>
      </w:r>
    </w:p>
    <w:p w14:paraId="4B12AE58" w14:textId="56A33662" w:rsidR="00477503" w:rsidRPr="003B72BB" w:rsidRDefault="00477503" w:rsidP="003B72BB">
      <w:pPr>
        <w:pStyle w:val="ListParagraph"/>
        <w:numPr>
          <w:ilvl w:val="0"/>
          <w:numId w:val="10"/>
        </w:numPr>
        <w:spacing w:before="240" w:after="240" w:line="240" w:lineRule="auto"/>
        <w:ind w:left="284" w:hanging="284"/>
        <w:jc w:val="both"/>
        <w:rPr>
          <w:rFonts w:ascii="Times New Roman" w:hAnsi="Times New Roman" w:cs="Times New Roman"/>
          <w:iCs/>
          <w:sz w:val="24"/>
          <w:szCs w:val="24"/>
        </w:rPr>
      </w:pPr>
      <w:r w:rsidRPr="003B72BB">
        <w:rPr>
          <w:rFonts w:ascii="Times New Roman" w:hAnsi="Times New Roman" w:cs="Times New Roman"/>
          <w:b/>
          <w:bCs/>
          <w:iCs/>
          <w:sz w:val="24"/>
          <w:szCs w:val="24"/>
        </w:rPr>
        <w:t>Decision-Making (X</w:t>
      </w:r>
      <w:r w:rsidRPr="009E530B">
        <w:rPr>
          <w:rFonts w:ascii="Times New Roman" w:hAnsi="Times New Roman" w:cs="Times New Roman"/>
          <w:b/>
          <w:bCs/>
          <w:iCs/>
          <w:sz w:val="24"/>
          <w:szCs w:val="24"/>
          <w:vertAlign w:val="subscript"/>
        </w:rPr>
        <w:t>3</w:t>
      </w:r>
      <w:r w:rsidRPr="003B72BB">
        <w:rPr>
          <w:rFonts w:ascii="Times New Roman" w:hAnsi="Times New Roman" w:cs="Times New Roman"/>
          <w:b/>
          <w:bCs/>
          <w:iCs/>
          <w:sz w:val="24"/>
          <w:szCs w:val="24"/>
        </w:rPr>
        <w:t>)</w:t>
      </w:r>
      <w:r w:rsidRPr="003B72BB">
        <w:rPr>
          <w:rFonts w:ascii="Times New Roman" w:hAnsi="Times New Roman" w:cs="Times New Roman"/>
          <w:iCs/>
          <w:sz w:val="24"/>
          <w:szCs w:val="24"/>
        </w:rPr>
        <w:t xml:space="preserve"> has a minimum value of 17 and a maximum value of 29, with a mean value of 21.85 and a standard deviation of 2.783.</w:t>
      </w:r>
    </w:p>
    <w:p w14:paraId="26B73AF0" w14:textId="6E2AFD25" w:rsidR="00477503" w:rsidRPr="003B72BB" w:rsidRDefault="00477503" w:rsidP="003B72BB">
      <w:pPr>
        <w:pStyle w:val="ListParagraph"/>
        <w:numPr>
          <w:ilvl w:val="0"/>
          <w:numId w:val="10"/>
        </w:numPr>
        <w:spacing w:before="240" w:after="240" w:line="240" w:lineRule="auto"/>
        <w:ind w:left="284" w:hanging="284"/>
        <w:jc w:val="both"/>
        <w:rPr>
          <w:rFonts w:ascii="Times New Roman" w:hAnsi="Times New Roman" w:cs="Times New Roman"/>
          <w:iCs/>
          <w:sz w:val="24"/>
          <w:szCs w:val="24"/>
        </w:rPr>
      </w:pPr>
      <w:r w:rsidRPr="003B72BB">
        <w:rPr>
          <w:rFonts w:ascii="Times New Roman" w:hAnsi="Times New Roman" w:cs="Times New Roman"/>
          <w:b/>
          <w:bCs/>
          <w:iCs/>
          <w:sz w:val="24"/>
          <w:szCs w:val="24"/>
        </w:rPr>
        <w:t>Financial Performance (Y)</w:t>
      </w:r>
      <w:r w:rsidRPr="003B72BB">
        <w:rPr>
          <w:rFonts w:ascii="Times New Roman" w:hAnsi="Times New Roman" w:cs="Times New Roman"/>
          <w:iCs/>
          <w:sz w:val="24"/>
          <w:szCs w:val="24"/>
        </w:rPr>
        <w:t xml:space="preserve"> has a minimum value of 15 and a maximum value of 24, with a mean value of 18.77 and a standard deviation of 2.366.</w:t>
      </w:r>
    </w:p>
    <w:p w14:paraId="1522BDF2" w14:textId="77777777" w:rsidR="00477503" w:rsidRPr="00477503" w:rsidRDefault="00477503" w:rsidP="003B72BB">
      <w:pPr>
        <w:spacing w:before="240" w:after="240" w:line="240" w:lineRule="auto"/>
        <w:jc w:val="both"/>
        <w:rPr>
          <w:rFonts w:ascii="Times New Roman" w:hAnsi="Times New Roman" w:cs="Times New Roman"/>
          <w:b/>
          <w:bCs/>
          <w:iCs/>
          <w:sz w:val="24"/>
          <w:szCs w:val="24"/>
        </w:rPr>
      </w:pPr>
      <w:r w:rsidRPr="00477503">
        <w:rPr>
          <w:rFonts w:ascii="Times New Roman" w:hAnsi="Times New Roman" w:cs="Times New Roman"/>
          <w:b/>
          <w:bCs/>
          <w:iCs/>
          <w:sz w:val="24"/>
          <w:szCs w:val="24"/>
        </w:rPr>
        <w:t>Classical Assumption Test</w:t>
      </w:r>
    </w:p>
    <w:p w14:paraId="70DDB5F7" w14:textId="77777777" w:rsidR="00477503" w:rsidRPr="00DB5DBF" w:rsidRDefault="00477503" w:rsidP="003B72BB">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The classical assumption test in this study aims to ensure that the data meet the assumptions of normality, heteroscedasticity, multicollinearity, and autocorrelation. The normality test in this study uses graphical methods (P-P plot or histogram) and an analytical method, namely the Kolmogorov-Smirnov test.</w:t>
      </w:r>
    </w:p>
    <w:p w14:paraId="606FB111" w14:textId="0FFF7B91" w:rsidR="00423932" w:rsidRPr="00477503" w:rsidRDefault="00423932" w:rsidP="00E93A82">
      <w:pPr>
        <w:spacing w:after="0" w:line="240" w:lineRule="auto"/>
        <w:jc w:val="both"/>
        <w:rPr>
          <w:rFonts w:ascii="Times New Roman" w:hAnsi="Times New Roman" w:cs="Times New Roman"/>
          <w:iCs/>
          <w:sz w:val="24"/>
          <w:szCs w:val="24"/>
        </w:rPr>
      </w:pPr>
      <w:r w:rsidRPr="00DB5DBF">
        <w:rPr>
          <w:rFonts w:ascii="Times New Roman" w:hAnsi="Times New Roman" w:cs="Times New Roman"/>
          <w:noProof/>
          <w:lang w:val="en-US"/>
        </w:rPr>
        <w:drawing>
          <wp:inline distT="0" distB="0" distL="0" distR="0" wp14:anchorId="573411FD" wp14:editId="75A715F4">
            <wp:extent cx="2074454" cy="2245659"/>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75116" cy="2246375"/>
                    </a:xfrm>
                    <a:prstGeom prst="rect">
                      <a:avLst/>
                    </a:prstGeom>
                    <a:noFill/>
                    <a:ln>
                      <a:noFill/>
                    </a:ln>
                  </pic:spPr>
                </pic:pic>
              </a:graphicData>
            </a:graphic>
          </wp:inline>
        </w:drawing>
      </w:r>
    </w:p>
    <w:p w14:paraId="049AC8C2" w14:textId="39109DA8" w:rsidR="00477503" w:rsidRPr="00477503" w:rsidRDefault="00477503" w:rsidP="006E2FE4">
      <w:pPr>
        <w:spacing w:before="240" w:after="240" w:line="240" w:lineRule="auto"/>
        <w:jc w:val="both"/>
        <w:rPr>
          <w:rFonts w:ascii="Times New Roman" w:hAnsi="Times New Roman" w:cs="Times New Roman"/>
          <w:b/>
          <w:bCs/>
          <w:iCs/>
          <w:sz w:val="24"/>
          <w:szCs w:val="24"/>
        </w:rPr>
      </w:pPr>
      <w:r w:rsidRPr="00477503">
        <w:rPr>
          <w:rFonts w:ascii="Times New Roman" w:hAnsi="Times New Roman" w:cs="Times New Roman"/>
          <w:b/>
          <w:bCs/>
          <w:iCs/>
          <w:sz w:val="24"/>
          <w:szCs w:val="24"/>
        </w:rPr>
        <w:t>Figure 1</w:t>
      </w:r>
      <w:r w:rsidR="006E2FE4">
        <w:rPr>
          <w:rFonts w:ascii="Times New Roman" w:hAnsi="Times New Roman" w:cs="Times New Roman"/>
          <w:b/>
          <w:bCs/>
          <w:iCs/>
          <w:sz w:val="24"/>
          <w:szCs w:val="24"/>
        </w:rPr>
        <w:t>:</w:t>
      </w:r>
      <w:r w:rsidRPr="00477503">
        <w:rPr>
          <w:rFonts w:ascii="Times New Roman" w:hAnsi="Times New Roman" w:cs="Times New Roman"/>
          <w:b/>
          <w:bCs/>
          <w:iCs/>
          <w:sz w:val="24"/>
          <w:szCs w:val="24"/>
        </w:rPr>
        <w:t xml:space="preserve"> Histogram Graph and P-P Plot Distribution Curve</w:t>
      </w:r>
    </w:p>
    <w:p w14:paraId="481B77B1" w14:textId="06D4B4C2" w:rsidR="00477503" w:rsidRPr="00477503" w:rsidRDefault="00477503" w:rsidP="006E2FE4">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From Figure 1 above, the P-P Plot graph shows that the points are distributed around the diagonal line and follow its pattern. Therefore, it can be concluded that the distribution pattern is normal. The graph indicates that the regression model used in this study has met the normality assumption. These results are further supported by the Kolmogorov-Smirnov normality test.</w:t>
      </w:r>
    </w:p>
    <w:p w14:paraId="60CB9A64" w14:textId="2E5176DE" w:rsidR="00477503" w:rsidRPr="00477503" w:rsidRDefault="00477503" w:rsidP="006E2FE4">
      <w:pPr>
        <w:spacing w:before="240" w:after="240" w:line="240" w:lineRule="auto"/>
        <w:jc w:val="both"/>
        <w:rPr>
          <w:rFonts w:ascii="Times New Roman" w:hAnsi="Times New Roman" w:cs="Times New Roman"/>
          <w:b/>
          <w:bCs/>
          <w:iCs/>
          <w:sz w:val="24"/>
          <w:szCs w:val="24"/>
        </w:rPr>
      </w:pPr>
      <w:r w:rsidRPr="00477503">
        <w:rPr>
          <w:rFonts w:ascii="Times New Roman" w:hAnsi="Times New Roman" w:cs="Times New Roman"/>
          <w:b/>
          <w:bCs/>
          <w:iCs/>
          <w:sz w:val="24"/>
          <w:szCs w:val="24"/>
        </w:rPr>
        <w:t>Table 7</w:t>
      </w:r>
      <w:r w:rsidR="006E2FE4">
        <w:rPr>
          <w:rFonts w:ascii="Times New Roman" w:hAnsi="Times New Roman" w:cs="Times New Roman"/>
          <w:b/>
          <w:bCs/>
          <w:iCs/>
          <w:sz w:val="24"/>
          <w:szCs w:val="24"/>
        </w:rPr>
        <w:t xml:space="preserve">: </w:t>
      </w:r>
      <w:r w:rsidRPr="00477503">
        <w:rPr>
          <w:rFonts w:ascii="Times New Roman" w:hAnsi="Times New Roman" w:cs="Times New Roman"/>
          <w:b/>
          <w:bCs/>
          <w:iCs/>
          <w:sz w:val="24"/>
          <w:szCs w:val="24"/>
        </w:rPr>
        <w:t>Kolmogorov-Smirnov Normality Test</w:t>
      </w:r>
    </w:p>
    <w:tbl>
      <w:tblPr>
        <w:tblW w:w="6943"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left w:w="0" w:type="dxa"/>
          <w:right w:w="0" w:type="dxa"/>
        </w:tblCellMar>
        <w:tblLook w:val="0000" w:firstRow="0" w:lastRow="0" w:firstColumn="0" w:lastColumn="0" w:noHBand="0" w:noVBand="0"/>
      </w:tblPr>
      <w:tblGrid>
        <w:gridCol w:w="2407"/>
        <w:gridCol w:w="1843"/>
        <w:gridCol w:w="2693"/>
      </w:tblGrid>
      <w:tr w:rsidR="006E2FE4" w:rsidRPr="006E2FE4" w14:paraId="2EC99E42" w14:textId="77777777" w:rsidTr="006E2FE4">
        <w:trPr>
          <w:cantSplit/>
        </w:trPr>
        <w:tc>
          <w:tcPr>
            <w:tcW w:w="6943" w:type="dxa"/>
            <w:gridSpan w:val="3"/>
            <w:shd w:val="clear" w:color="auto" w:fill="FFFFFF"/>
            <w:vAlign w:val="center"/>
          </w:tcPr>
          <w:p w14:paraId="61C71DA8" w14:textId="77777777" w:rsidR="006E2FE4" w:rsidRPr="006E2FE4" w:rsidRDefault="006E2FE4" w:rsidP="006E2FE4">
            <w:pPr>
              <w:autoSpaceDE w:val="0"/>
              <w:autoSpaceDN w:val="0"/>
              <w:adjustRightInd w:val="0"/>
              <w:spacing w:after="0" w:line="240" w:lineRule="auto"/>
              <w:ind w:left="60" w:right="60"/>
              <w:jc w:val="center"/>
              <w:rPr>
                <w:rFonts w:ascii="Times New Roman" w:hAnsi="Times New Roman" w:cs="Times New Roman"/>
                <w:sz w:val="24"/>
                <w:szCs w:val="24"/>
                <w:lang w:eastAsia="id-ID"/>
              </w:rPr>
            </w:pPr>
            <w:r w:rsidRPr="006E2FE4">
              <w:rPr>
                <w:rFonts w:ascii="Times New Roman" w:hAnsi="Times New Roman" w:cs="Times New Roman"/>
                <w:bCs/>
                <w:sz w:val="24"/>
                <w:szCs w:val="24"/>
                <w:lang w:eastAsia="id-ID"/>
              </w:rPr>
              <w:t>One-Sample Kolmogorov-Smirnov Test</w:t>
            </w:r>
          </w:p>
        </w:tc>
      </w:tr>
      <w:tr w:rsidR="006E2FE4" w:rsidRPr="006E2FE4" w14:paraId="3A8C69E3" w14:textId="77777777" w:rsidTr="006E2FE4">
        <w:trPr>
          <w:cantSplit/>
          <w:trHeight w:val="95"/>
        </w:trPr>
        <w:tc>
          <w:tcPr>
            <w:tcW w:w="4250" w:type="dxa"/>
            <w:gridSpan w:val="2"/>
            <w:shd w:val="clear" w:color="auto" w:fill="FFFFFF"/>
            <w:vAlign w:val="bottom"/>
          </w:tcPr>
          <w:p w14:paraId="07C916DB" w14:textId="77777777" w:rsidR="006E2FE4" w:rsidRPr="006E2FE4" w:rsidRDefault="006E2FE4" w:rsidP="006E2FE4">
            <w:pPr>
              <w:autoSpaceDE w:val="0"/>
              <w:autoSpaceDN w:val="0"/>
              <w:adjustRightInd w:val="0"/>
              <w:spacing w:after="0" w:line="240" w:lineRule="auto"/>
              <w:rPr>
                <w:rFonts w:ascii="Times New Roman" w:hAnsi="Times New Roman" w:cs="Times New Roman"/>
                <w:sz w:val="24"/>
                <w:szCs w:val="24"/>
                <w:lang w:eastAsia="id-ID"/>
              </w:rPr>
            </w:pPr>
          </w:p>
        </w:tc>
        <w:tc>
          <w:tcPr>
            <w:tcW w:w="2693" w:type="dxa"/>
            <w:shd w:val="clear" w:color="auto" w:fill="FFFFFF"/>
            <w:vAlign w:val="bottom"/>
          </w:tcPr>
          <w:p w14:paraId="487E90F9" w14:textId="77777777" w:rsidR="006E2FE4" w:rsidRPr="006E2FE4" w:rsidRDefault="006E2FE4" w:rsidP="006E2FE4">
            <w:pPr>
              <w:autoSpaceDE w:val="0"/>
              <w:autoSpaceDN w:val="0"/>
              <w:adjustRightInd w:val="0"/>
              <w:spacing w:after="0" w:line="240" w:lineRule="auto"/>
              <w:ind w:left="60" w:right="60"/>
              <w:jc w:val="center"/>
              <w:rPr>
                <w:rFonts w:ascii="Times New Roman" w:hAnsi="Times New Roman" w:cs="Times New Roman"/>
                <w:sz w:val="24"/>
                <w:szCs w:val="24"/>
                <w:lang w:eastAsia="id-ID"/>
              </w:rPr>
            </w:pPr>
            <w:r w:rsidRPr="006E2FE4">
              <w:rPr>
                <w:rFonts w:ascii="Times New Roman" w:hAnsi="Times New Roman" w:cs="Times New Roman"/>
                <w:sz w:val="24"/>
                <w:szCs w:val="24"/>
                <w:lang w:eastAsia="id-ID"/>
              </w:rPr>
              <w:t>Unstandardized Residual</w:t>
            </w:r>
          </w:p>
        </w:tc>
      </w:tr>
      <w:tr w:rsidR="006E2FE4" w:rsidRPr="006E2FE4" w14:paraId="44D262AE" w14:textId="77777777" w:rsidTr="006E2FE4">
        <w:trPr>
          <w:cantSplit/>
        </w:trPr>
        <w:tc>
          <w:tcPr>
            <w:tcW w:w="4250" w:type="dxa"/>
            <w:gridSpan w:val="2"/>
            <w:shd w:val="clear" w:color="auto" w:fill="E0E0E0"/>
          </w:tcPr>
          <w:p w14:paraId="37C7039B" w14:textId="77777777" w:rsidR="006E2FE4" w:rsidRPr="006E2FE4" w:rsidRDefault="006E2FE4" w:rsidP="006E2FE4">
            <w:pPr>
              <w:autoSpaceDE w:val="0"/>
              <w:autoSpaceDN w:val="0"/>
              <w:adjustRightInd w:val="0"/>
              <w:spacing w:after="0" w:line="240" w:lineRule="auto"/>
              <w:ind w:left="60" w:right="60"/>
              <w:rPr>
                <w:rFonts w:ascii="Times New Roman" w:hAnsi="Times New Roman" w:cs="Times New Roman"/>
                <w:sz w:val="24"/>
                <w:szCs w:val="24"/>
                <w:lang w:eastAsia="id-ID"/>
              </w:rPr>
            </w:pPr>
            <w:r w:rsidRPr="006E2FE4">
              <w:rPr>
                <w:rFonts w:ascii="Times New Roman" w:hAnsi="Times New Roman" w:cs="Times New Roman"/>
                <w:sz w:val="24"/>
                <w:szCs w:val="24"/>
                <w:lang w:eastAsia="id-ID"/>
              </w:rPr>
              <w:t>N</w:t>
            </w:r>
          </w:p>
        </w:tc>
        <w:tc>
          <w:tcPr>
            <w:tcW w:w="2693" w:type="dxa"/>
            <w:shd w:val="clear" w:color="auto" w:fill="FFFFFF"/>
          </w:tcPr>
          <w:p w14:paraId="68E2187D" w14:textId="77777777" w:rsidR="006E2FE4" w:rsidRPr="006E2FE4" w:rsidRDefault="006E2FE4" w:rsidP="006E2FE4">
            <w:pPr>
              <w:autoSpaceDE w:val="0"/>
              <w:autoSpaceDN w:val="0"/>
              <w:adjustRightInd w:val="0"/>
              <w:spacing w:after="0" w:line="240" w:lineRule="auto"/>
              <w:ind w:left="60" w:right="60"/>
              <w:jc w:val="right"/>
              <w:rPr>
                <w:rFonts w:ascii="Times New Roman" w:hAnsi="Times New Roman" w:cs="Times New Roman"/>
                <w:sz w:val="24"/>
                <w:szCs w:val="24"/>
                <w:lang w:val="en-US" w:eastAsia="id-ID"/>
              </w:rPr>
            </w:pPr>
            <w:r w:rsidRPr="006E2FE4">
              <w:rPr>
                <w:rFonts w:ascii="Times New Roman" w:hAnsi="Times New Roman" w:cs="Times New Roman"/>
                <w:sz w:val="24"/>
                <w:szCs w:val="24"/>
                <w:lang w:val="en-US" w:eastAsia="id-ID"/>
              </w:rPr>
              <w:t>84</w:t>
            </w:r>
          </w:p>
        </w:tc>
      </w:tr>
      <w:tr w:rsidR="006E2FE4" w:rsidRPr="006E2FE4" w14:paraId="1CCABB7C" w14:textId="77777777" w:rsidTr="006E2FE4">
        <w:trPr>
          <w:cantSplit/>
        </w:trPr>
        <w:tc>
          <w:tcPr>
            <w:tcW w:w="2407" w:type="dxa"/>
            <w:vMerge w:val="restart"/>
            <w:shd w:val="clear" w:color="auto" w:fill="E0E0E0"/>
          </w:tcPr>
          <w:p w14:paraId="56207CEF" w14:textId="77777777" w:rsidR="006E2FE4" w:rsidRPr="006E2FE4" w:rsidRDefault="006E2FE4" w:rsidP="006E2FE4">
            <w:pPr>
              <w:autoSpaceDE w:val="0"/>
              <w:autoSpaceDN w:val="0"/>
              <w:adjustRightInd w:val="0"/>
              <w:spacing w:after="0" w:line="240" w:lineRule="auto"/>
              <w:ind w:left="60" w:right="60"/>
              <w:rPr>
                <w:rFonts w:ascii="Times New Roman" w:hAnsi="Times New Roman" w:cs="Times New Roman"/>
                <w:sz w:val="24"/>
                <w:szCs w:val="24"/>
                <w:lang w:eastAsia="id-ID"/>
              </w:rPr>
            </w:pPr>
            <w:r w:rsidRPr="006E2FE4">
              <w:rPr>
                <w:rFonts w:ascii="Times New Roman" w:hAnsi="Times New Roman" w:cs="Times New Roman"/>
                <w:sz w:val="24"/>
                <w:szCs w:val="24"/>
                <w:lang w:eastAsia="id-ID"/>
              </w:rPr>
              <w:lastRenderedPageBreak/>
              <w:t xml:space="preserve">Normal </w:t>
            </w:r>
            <w:proofErr w:type="spellStart"/>
            <w:proofErr w:type="gramStart"/>
            <w:r w:rsidRPr="006E2FE4">
              <w:rPr>
                <w:rFonts w:ascii="Times New Roman" w:hAnsi="Times New Roman" w:cs="Times New Roman"/>
                <w:sz w:val="24"/>
                <w:szCs w:val="24"/>
                <w:lang w:eastAsia="id-ID"/>
              </w:rPr>
              <w:t>Parameters</w:t>
            </w:r>
            <w:r w:rsidRPr="006E2FE4">
              <w:rPr>
                <w:rFonts w:ascii="Times New Roman" w:hAnsi="Times New Roman" w:cs="Times New Roman"/>
                <w:sz w:val="24"/>
                <w:szCs w:val="24"/>
                <w:vertAlign w:val="superscript"/>
                <w:lang w:eastAsia="id-ID"/>
              </w:rPr>
              <w:t>a,b</w:t>
            </w:r>
            <w:proofErr w:type="spellEnd"/>
            <w:proofErr w:type="gramEnd"/>
          </w:p>
        </w:tc>
        <w:tc>
          <w:tcPr>
            <w:tcW w:w="1843" w:type="dxa"/>
            <w:shd w:val="clear" w:color="auto" w:fill="E0E0E0"/>
          </w:tcPr>
          <w:p w14:paraId="3765C0DB" w14:textId="77777777" w:rsidR="006E2FE4" w:rsidRPr="006E2FE4" w:rsidRDefault="006E2FE4" w:rsidP="006E2FE4">
            <w:pPr>
              <w:autoSpaceDE w:val="0"/>
              <w:autoSpaceDN w:val="0"/>
              <w:adjustRightInd w:val="0"/>
              <w:spacing w:after="0" w:line="240" w:lineRule="auto"/>
              <w:ind w:left="60" w:right="60"/>
              <w:rPr>
                <w:rFonts w:ascii="Times New Roman" w:hAnsi="Times New Roman" w:cs="Times New Roman"/>
                <w:sz w:val="24"/>
                <w:szCs w:val="24"/>
                <w:lang w:eastAsia="id-ID"/>
              </w:rPr>
            </w:pPr>
            <w:r w:rsidRPr="006E2FE4">
              <w:rPr>
                <w:rFonts w:ascii="Times New Roman" w:hAnsi="Times New Roman" w:cs="Times New Roman"/>
                <w:sz w:val="24"/>
                <w:szCs w:val="24"/>
                <w:lang w:eastAsia="id-ID"/>
              </w:rPr>
              <w:t>Mean</w:t>
            </w:r>
          </w:p>
        </w:tc>
        <w:tc>
          <w:tcPr>
            <w:tcW w:w="2693" w:type="dxa"/>
            <w:shd w:val="clear" w:color="auto" w:fill="FFFFFF"/>
          </w:tcPr>
          <w:p w14:paraId="55A457D7" w14:textId="77777777" w:rsidR="006E2FE4" w:rsidRPr="006E2FE4" w:rsidRDefault="006E2FE4" w:rsidP="006E2FE4">
            <w:pPr>
              <w:autoSpaceDE w:val="0"/>
              <w:autoSpaceDN w:val="0"/>
              <w:adjustRightInd w:val="0"/>
              <w:spacing w:after="0" w:line="240" w:lineRule="auto"/>
              <w:ind w:left="60" w:right="60"/>
              <w:jc w:val="right"/>
              <w:rPr>
                <w:rFonts w:ascii="Times New Roman" w:hAnsi="Times New Roman" w:cs="Times New Roman"/>
                <w:sz w:val="24"/>
                <w:szCs w:val="24"/>
                <w:lang w:eastAsia="id-ID"/>
              </w:rPr>
            </w:pPr>
            <w:r w:rsidRPr="006E2FE4">
              <w:rPr>
                <w:rFonts w:ascii="Times New Roman" w:hAnsi="Times New Roman" w:cs="Times New Roman"/>
                <w:sz w:val="24"/>
                <w:szCs w:val="24"/>
                <w:lang w:eastAsia="id-ID"/>
              </w:rPr>
              <w:t>,0000000</w:t>
            </w:r>
          </w:p>
        </w:tc>
      </w:tr>
      <w:tr w:rsidR="006E2FE4" w:rsidRPr="006E2FE4" w14:paraId="7A8413DA" w14:textId="77777777" w:rsidTr="006E2FE4">
        <w:trPr>
          <w:cantSplit/>
        </w:trPr>
        <w:tc>
          <w:tcPr>
            <w:tcW w:w="2407" w:type="dxa"/>
            <w:vMerge/>
            <w:shd w:val="clear" w:color="auto" w:fill="E0E0E0"/>
          </w:tcPr>
          <w:p w14:paraId="28873880" w14:textId="77777777" w:rsidR="006E2FE4" w:rsidRPr="006E2FE4" w:rsidRDefault="006E2FE4" w:rsidP="006E2FE4">
            <w:pPr>
              <w:autoSpaceDE w:val="0"/>
              <w:autoSpaceDN w:val="0"/>
              <w:adjustRightInd w:val="0"/>
              <w:spacing w:after="0" w:line="240" w:lineRule="auto"/>
              <w:rPr>
                <w:rFonts w:ascii="Times New Roman" w:hAnsi="Times New Roman" w:cs="Times New Roman"/>
                <w:sz w:val="24"/>
                <w:szCs w:val="24"/>
                <w:lang w:eastAsia="id-ID"/>
              </w:rPr>
            </w:pPr>
          </w:p>
        </w:tc>
        <w:tc>
          <w:tcPr>
            <w:tcW w:w="1843" w:type="dxa"/>
            <w:shd w:val="clear" w:color="auto" w:fill="E0E0E0"/>
          </w:tcPr>
          <w:p w14:paraId="668F3FAB" w14:textId="77777777" w:rsidR="006E2FE4" w:rsidRPr="006E2FE4" w:rsidRDefault="006E2FE4" w:rsidP="006E2FE4">
            <w:pPr>
              <w:autoSpaceDE w:val="0"/>
              <w:autoSpaceDN w:val="0"/>
              <w:adjustRightInd w:val="0"/>
              <w:spacing w:after="0" w:line="240" w:lineRule="auto"/>
              <w:ind w:left="60" w:right="60"/>
              <w:rPr>
                <w:rFonts w:ascii="Times New Roman" w:hAnsi="Times New Roman" w:cs="Times New Roman"/>
                <w:sz w:val="24"/>
                <w:szCs w:val="24"/>
                <w:lang w:eastAsia="id-ID"/>
              </w:rPr>
            </w:pPr>
            <w:r w:rsidRPr="006E2FE4">
              <w:rPr>
                <w:rFonts w:ascii="Times New Roman" w:hAnsi="Times New Roman" w:cs="Times New Roman"/>
                <w:sz w:val="24"/>
                <w:szCs w:val="24"/>
                <w:lang w:eastAsia="id-ID"/>
              </w:rPr>
              <w:t>Std. Deviation</w:t>
            </w:r>
          </w:p>
        </w:tc>
        <w:tc>
          <w:tcPr>
            <w:tcW w:w="2693" w:type="dxa"/>
            <w:shd w:val="clear" w:color="auto" w:fill="FFFFFF"/>
          </w:tcPr>
          <w:p w14:paraId="208A73AA" w14:textId="77777777" w:rsidR="006E2FE4" w:rsidRPr="006E2FE4" w:rsidRDefault="006E2FE4" w:rsidP="006E2FE4">
            <w:pPr>
              <w:autoSpaceDE w:val="0"/>
              <w:autoSpaceDN w:val="0"/>
              <w:adjustRightInd w:val="0"/>
              <w:spacing w:after="0" w:line="240" w:lineRule="auto"/>
              <w:ind w:left="60" w:right="60"/>
              <w:jc w:val="right"/>
              <w:rPr>
                <w:rFonts w:ascii="Times New Roman" w:hAnsi="Times New Roman" w:cs="Times New Roman"/>
                <w:sz w:val="24"/>
                <w:szCs w:val="24"/>
                <w:lang w:val="en-US" w:eastAsia="id-ID"/>
              </w:rPr>
            </w:pPr>
            <w:r w:rsidRPr="006E2FE4">
              <w:rPr>
                <w:rFonts w:ascii="Times New Roman" w:hAnsi="Times New Roman" w:cs="Times New Roman"/>
                <w:sz w:val="24"/>
                <w:szCs w:val="24"/>
                <w:lang w:val="en-US" w:eastAsia="id-ID"/>
              </w:rPr>
              <w:t>1</w:t>
            </w:r>
            <w:r w:rsidRPr="006E2FE4">
              <w:rPr>
                <w:rFonts w:ascii="Times New Roman" w:hAnsi="Times New Roman" w:cs="Times New Roman"/>
                <w:sz w:val="24"/>
                <w:szCs w:val="24"/>
                <w:lang w:eastAsia="id-ID"/>
              </w:rPr>
              <w:t>,</w:t>
            </w:r>
            <w:r w:rsidRPr="006E2FE4">
              <w:rPr>
                <w:rFonts w:ascii="Times New Roman" w:hAnsi="Times New Roman" w:cs="Times New Roman"/>
                <w:sz w:val="24"/>
                <w:szCs w:val="24"/>
                <w:lang w:val="en-US" w:eastAsia="id-ID"/>
              </w:rPr>
              <w:t>78855719</w:t>
            </w:r>
          </w:p>
        </w:tc>
      </w:tr>
      <w:tr w:rsidR="006E2FE4" w:rsidRPr="006E2FE4" w14:paraId="6FF5DD65" w14:textId="77777777" w:rsidTr="006E2FE4">
        <w:trPr>
          <w:cantSplit/>
        </w:trPr>
        <w:tc>
          <w:tcPr>
            <w:tcW w:w="2407" w:type="dxa"/>
            <w:vMerge w:val="restart"/>
            <w:shd w:val="clear" w:color="auto" w:fill="E0E0E0"/>
          </w:tcPr>
          <w:p w14:paraId="37FA7CE5" w14:textId="77777777" w:rsidR="006E2FE4" w:rsidRPr="006E2FE4" w:rsidRDefault="006E2FE4" w:rsidP="006E2FE4">
            <w:pPr>
              <w:autoSpaceDE w:val="0"/>
              <w:autoSpaceDN w:val="0"/>
              <w:adjustRightInd w:val="0"/>
              <w:spacing w:after="0" w:line="240" w:lineRule="auto"/>
              <w:ind w:left="60" w:right="60"/>
              <w:rPr>
                <w:rFonts w:ascii="Times New Roman" w:hAnsi="Times New Roman" w:cs="Times New Roman"/>
                <w:sz w:val="24"/>
                <w:szCs w:val="24"/>
                <w:lang w:eastAsia="id-ID"/>
              </w:rPr>
            </w:pPr>
            <w:r w:rsidRPr="006E2FE4">
              <w:rPr>
                <w:rFonts w:ascii="Times New Roman" w:hAnsi="Times New Roman" w:cs="Times New Roman"/>
                <w:sz w:val="24"/>
                <w:szCs w:val="24"/>
                <w:lang w:eastAsia="id-ID"/>
              </w:rPr>
              <w:t>Most Extreme Differences</w:t>
            </w:r>
          </w:p>
        </w:tc>
        <w:tc>
          <w:tcPr>
            <w:tcW w:w="1843" w:type="dxa"/>
            <w:shd w:val="clear" w:color="auto" w:fill="E0E0E0"/>
          </w:tcPr>
          <w:p w14:paraId="1F9629D8" w14:textId="77777777" w:rsidR="006E2FE4" w:rsidRPr="006E2FE4" w:rsidRDefault="006E2FE4" w:rsidP="006E2FE4">
            <w:pPr>
              <w:autoSpaceDE w:val="0"/>
              <w:autoSpaceDN w:val="0"/>
              <w:adjustRightInd w:val="0"/>
              <w:spacing w:after="0" w:line="240" w:lineRule="auto"/>
              <w:ind w:left="60" w:right="60"/>
              <w:rPr>
                <w:rFonts w:ascii="Times New Roman" w:hAnsi="Times New Roman" w:cs="Times New Roman"/>
                <w:sz w:val="24"/>
                <w:szCs w:val="24"/>
                <w:lang w:eastAsia="id-ID"/>
              </w:rPr>
            </w:pPr>
            <w:r w:rsidRPr="006E2FE4">
              <w:rPr>
                <w:rFonts w:ascii="Times New Roman" w:hAnsi="Times New Roman" w:cs="Times New Roman"/>
                <w:sz w:val="24"/>
                <w:szCs w:val="24"/>
                <w:lang w:eastAsia="id-ID"/>
              </w:rPr>
              <w:t>Absolute</w:t>
            </w:r>
          </w:p>
        </w:tc>
        <w:tc>
          <w:tcPr>
            <w:tcW w:w="2693" w:type="dxa"/>
            <w:shd w:val="clear" w:color="auto" w:fill="FFFFFF"/>
          </w:tcPr>
          <w:p w14:paraId="5ED01656" w14:textId="77777777" w:rsidR="006E2FE4" w:rsidRPr="006E2FE4" w:rsidRDefault="006E2FE4" w:rsidP="006E2FE4">
            <w:pPr>
              <w:autoSpaceDE w:val="0"/>
              <w:autoSpaceDN w:val="0"/>
              <w:adjustRightInd w:val="0"/>
              <w:spacing w:after="0" w:line="240" w:lineRule="auto"/>
              <w:ind w:left="60" w:right="60"/>
              <w:jc w:val="right"/>
              <w:rPr>
                <w:rFonts w:ascii="Times New Roman" w:hAnsi="Times New Roman" w:cs="Times New Roman"/>
                <w:sz w:val="24"/>
                <w:szCs w:val="24"/>
                <w:lang w:val="en-US" w:eastAsia="id-ID"/>
              </w:rPr>
            </w:pPr>
            <w:r w:rsidRPr="006E2FE4">
              <w:rPr>
                <w:rFonts w:ascii="Times New Roman" w:hAnsi="Times New Roman" w:cs="Times New Roman"/>
                <w:sz w:val="24"/>
                <w:szCs w:val="24"/>
                <w:lang w:eastAsia="id-ID"/>
              </w:rPr>
              <w:t>,0</w:t>
            </w:r>
            <w:r w:rsidRPr="006E2FE4">
              <w:rPr>
                <w:rFonts w:ascii="Times New Roman" w:hAnsi="Times New Roman" w:cs="Times New Roman"/>
                <w:sz w:val="24"/>
                <w:szCs w:val="24"/>
                <w:lang w:val="en-US" w:eastAsia="id-ID"/>
              </w:rPr>
              <w:t>71</w:t>
            </w:r>
          </w:p>
        </w:tc>
      </w:tr>
      <w:tr w:rsidR="006E2FE4" w:rsidRPr="006E2FE4" w14:paraId="2718CCFE" w14:textId="77777777" w:rsidTr="006E2FE4">
        <w:trPr>
          <w:cantSplit/>
        </w:trPr>
        <w:tc>
          <w:tcPr>
            <w:tcW w:w="2407" w:type="dxa"/>
            <w:vMerge/>
            <w:shd w:val="clear" w:color="auto" w:fill="E0E0E0"/>
          </w:tcPr>
          <w:p w14:paraId="463B6B12" w14:textId="77777777" w:rsidR="006E2FE4" w:rsidRPr="006E2FE4" w:rsidRDefault="006E2FE4" w:rsidP="006E2FE4">
            <w:pPr>
              <w:autoSpaceDE w:val="0"/>
              <w:autoSpaceDN w:val="0"/>
              <w:adjustRightInd w:val="0"/>
              <w:spacing w:after="0" w:line="240" w:lineRule="auto"/>
              <w:rPr>
                <w:rFonts w:ascii="Times New Roman" w:hAnsi="Times New Roman" w:cs="Times New Roman"/>
                <w:sz w:val="24"/>
                <w:szCs w:val="24"/>
                <w:lang w:eastAsia="id-ID"/>
              </w:rPr>
            </w:pPr>
          </w:p>
        </w:tc>
        <w:tc>
          <w:tcPr>
            <w:tcW w:w="1843" w:type="dxa"/>
            <w:shd w:val="clear" w:color="auto" w:fill="E0E0E0"/>
          </w:tcPr>
          <w:p w14:paraId="70876348" w14:textId="77777777" w:rsidR="006E2FE4" w:rsidRPr="006E2FE4" w:rsidRDefault="006E2FE4" w:rsidP="006E2FE4">
            <w:pPr>
              <w:autoSpaceDE w:val="0"/>
              <w:autoSpaceDN w:val="0"/>
              <w:adjustRightInd w:val="0"/>
              <w:spacing w:after="0" w:line="240" w:lineRule="auto"/>
              <w:ind w:left="60" w:right="60"/>
              <w:rPr>
                <w:rFonts w:ascii="Times New Roman" w:hAnsi="Times New Roman" w:cs="Times New Roman"/>
                <w:sz w:val="24"/>
                <w:szCs w:val="24"/>
                <w:lang w:eastAsia="id-ID"/>
              </w:rPr>
            </w:pPr>
            <w:r w:rsidRPr="006E2FE4">
              <w:rPr>
                <w:rFonts w:ascii="Times New Roman" w:hAnsi="Times New Roman" w:cs="Times New Roman"/>
                <w:sz w:val="24"/>
                <w:szCs w:val="24"/>
                <w:lang w:eastAsia="id-ID"/>
              </w:rPr>
              <w:t>Positive</w:t>
            </w:r>
          </w:p>
        </w:tc>
        <w:tc>
          <w:tcPr>
            <w:tcW w:w="2693" w:type="dxa"/>
            <w:shd w:val="clear" w:color="auto" w:fill="FFFFFF"/>
          </w:tcPr>
          <w:p w14:paraId="14F8C7E1" w14:textId="77777777" w:rsidR="006E2FE4" w:rsidRPr="006E2FE4" w:rsidRDefault="006E2FE4" w:rsidP="006E2FE4">
            <w:pPr>
              <w:autoSpaceDE w:val="0"/>
              <w:autoSpaceDN w:val="0"/>
              <w:adjustRightInd w:val="0"/>
              <w:spacing w:after="0" w:line="240" w:lineRule="auto"/>
              <w:ind w:left="60" w:right="60"/>
              <w:jc w:val="right"/>
              <w:rPr>
                <w:rFonts w:ascii="Times New Roman" w:hAnsi="Times New Roman" w:cs="Times New Roman"/>
                <w:sz w:val="24"/>
                <w:szCs w:val="24"/>
                <w:lang w:val="en-US" w:eastAsia="id-ID"/>
              </w:rPr>
            </w:pPr>
            <w:r w:rsidRPr="006E2FE4">
              <w:rPr>
                <w:rFonts w:ascii="Times New Roman" w:hAnsi="Times New Roman" w:cs="Times New Roman"/>
                <w:sz w:val="24"/>
                <w:szCs w:val="24"/>
                <w:lang w:eastAsia="id-ID"/>
              </w:rPr>
              <w:t>,0</w:t>
            </w:r>
            <w:r w:rsidRPr="006E2FE4">
              <w:rPr>
                <w:rFonts w:ascii="Times New Roman" w:hAnsi="Times New Roman" w:cs="Times New Roman"/>
                <w:sz w:val="24"/>
                <w:szCs w:val="24"/>
                <w:lang w:val="en-US" w:eastAsia="id-ID"/>
              </w:rPr>
              <w:t>71</w:t>
            </w:r>
          </w:p>
        </w:tc>
      </w:tr>
      <w:tr w:rsidR="006E2FE4" w:rsidRPr="006E2FE4" w14:paraId="6633D2A5" w14:textId="77777777" w:rsidTr="006E2FE4">
        <w:trPr>
          <w:cantSplit/>
        </w:trPr>
        <w:tc>
          <w:tcPr>
            <w:tcW w:w="2407" w:type="dxa"/>
            <w:vMerge/>
            <w:shd w:val="clear" w:color="auto" w:fill="E0E0E0"/>
          </w:tcPr>
          <w:p w14:paraId="7D7D0655" w14:textId="77777777" w:rsidR="006E2FE4" w:rsidRPr="006E2FE4" w:rsidRDefault="006E2FE4" w:rsidP="006E2FE4">
            <w:pPr>
              <w:autoSpaceDE w:val="0"/>
              <w:autoSpaceDN w:val="0"/>
              <w:adjustRightInd w:val="0"/>
              <w:spacing w:after="0" w:line="240" w:lineRule="auto"/>
              <w:rPr>
                <w:rFonts w:ascii="Times New Roman" w:hAnsi="Times New Roman" w:cs="Times New Roman"/>
                <w:sz w:val="24"/>
                <w:szCs w:val="24"/>
                <w:lang w:eastAsia="id-ID"/>
              </w:rPr>
            </w:pPr>
          </w:p>
        </w:tc>
        <w:tc>
          <w:tcPr>
            <w:tcW w:w="1843" w:type="dxa"/>
            <w:shd w:val="clear" w:color="auto" w:fill="E0E0E0"/>
          </w:tcPr>
          <w:p w14:paraId="4068F7D2" w14:textId="77777777" w:rsidR="006E2FE4" w:rsidRPr="006E2FE4" w:rsidRDefault="006E2FE4" w:rsidP="006E2FE4">
            <w:pPr>
              <w:autoSpaceDE w:val="0"/>
              <w:autoSpaceDN w:val="0"/>
              <w:adjustRightInd w:val="0"/>
              <w:spacing w:after="0" w:line="240" w:lineRule="auto"/>
              <w:ind w:left="60" w:right="60"/>
              <w:rPr>
                <w:rFonts w:ascii="Times New Roman" w:hAnsi="Times New Roman" w:cs="Times New Roman"/>
                <w:sz w:val="24"/>
                <w:szCs w:val="24"/>
                <w:lang w:eastAsia="id-ID"/>
              </w:rPr>
            </w:pPr>
            <w:r w:rsidRPr="006E2FE4">
              <w:rPr>
                <w:rFonts w:ascii="Times New Roman" w:hAnsi="Times New Roman" w:cs="Times New Roman"/>
                <w:sz w:val="24"/>
                <w:szCs w:val="24"/>
                <w:lang w:eastAsia="id-ID"/>
              </w:rPr>
              <w:t>Negative</w:t>
            </w:r>
          </w:p>
        </w:tc>
        <w:tc>
          <w:tcPr>
            <w:tcW w:w="2693" w:type="dxa"/>
            <w:shd w:val="clear" w:color="auto" w:fill="FFFFFF"/>
          </w:tcPr>
          <w:p w14:paraId="15F80065" w14:textId="77777777" w:rsidR="006E2FE4" w:rsidRPr="006E2FE4" w:rsidRDefault="006E2FE4" w:rsidP="006E2FE4">
            <w:pPr>
              <w:autoSpaceDE w:val="0"/>
              <w:autoSpaceDN w:val="0"/>
              <w:adjustRightInd w:val="0"/>
              <w:spacing w:after="0" w:line="240" w:lineRule="auto"/>
              <w:ind w:left="60" w:right="60"/>
              <w:jc w:val="right"/>
              <w:rPr>
                <w:rFonts w:ascii="Times New Roman" w:hAnsi="Times New Roman" w:cs="Times New Roman"/>
                <w:sz w:val="24"/>
                <w:szCs w:val="24"/>
                <w:lang w:val="en-US" w:eastAsia="id-ID"/>
              </w:rPr>
            </w:pPr>
            <w:r w:rsidRPr="006E2FE4">
              <w:rPr>
                <w:rFonts w:ascii="Times New Roman" w:hAnsi="Times New Roman" w:cs="Times New Roman"/>
                <w:sz w:val="24"/>
                <w:szCs w:val="24"/>
                <w:lang w:eastAsia="id-ID"/>
              </w:rPr>
              <w:t>-,0</w:t>
            </w:r>
            <w:r w:rsidRPr="006E2FE4">
              <w:rPr>
                <w:rFonts w:ascii="Times New Roman" w:hAnsi="Times New Roman" w:cs="Times New Roman"/>
                <w:sz w:val="24"/>
                <w:szCs w:val="24"/>
                <w:lang w:val="en-US" w:eastAsia="id-ID"/>
              </w:rPr>
              <w:t>63</w:t>
            </w:r>
          </w:p>
        </w:tc>
      </w:tr>
      <w:tr w:rsidR="006E2FE4" w:rsidRPr="006E2FE4" w14:paraId="42F0490F" w14:textId="77777777" w:rsidTr="006E2FE4">
        <w:trPr>
          <w:cantSplit/>
        </w:trPr>
        <w:tc>
          <w:tcPr>
            <w:tcW w:w="4250" w:type="dxa"/>
            <w:gridSpan w:val="2"/>
            <w:shd w:val="clear" w:color="auto" w:fill="E0E0E0"/>
          </w:tcPr>
          <w:p w14:paraId="6D24E75E" w14:textId="77777777" w:rsidR="006E2FE4" w:rsidRPr="006E2FE4" w:rsidRDefault="006E2FE4" w:rsidP="006E2FE4">
            <w:pPr>
              <w:autoSpaceDE w:val="0"/>
              <w:autoSpaceDN w:val="0"/>
              <w:adjustRightInd w:val="0"/>
              <w:spacing w:after="0" w:line="240" w:lineRule="auto"/>
              <w:ind w:left="60" w:right="60"/>
              <w:rPr>
                <w:rFonts w:ascii="Times New Roman" w:hAnsi="Times New Roman" w:cs="Times New Roman"/>
                <w:sz w:val="24"/>
                <w:szCs w:val="24"/>
                <w:lang w:eastAsia="id-ID"/>
              </w:rPr>
            </w:pPr>
            <w:r w:rsidRPr="006E2FE4">
              <w:rPr>
                <w:rFonts w:ascii="Times New Roman" w:hAnsi="Times New Roman" w:cs="Times New Roman"/>
                <w:sz w:val="24"/>
                <w:szCs w:val="24"/>
                <w:lang w:eastAsia="id-ID"/>
              </w:rPr>
              <w:t>Test Statistic</w:t>
            </w:r>
          </w:p>
        </w:tc>
        <w:tc>
          <w:tcPr>
            <w:tcW w:w="2693" w:type="dxa"/>
            <w:shd w:val="clear" w:color="auto" w:fill="FFFFFF"/>
          </w:tcPr>
          <w:p w14:paraId="3BCD02C6" w14:textId="77777777" w:rsidR="006E2FE4" w:rsidRPr="006E2FE4" w:rsidRDefault="006E2FE4" w:rsidP="006E2FE4">
            <w:pPr>
              <w:autoSpaceDE w:val="0"/>
              <w:autoSpaceDN w:val="0"/>
              <w:adjustRightInd w:val="0"/>
              <w:spacing w:after="0" w:line="240" w:lineRule="auto"/>
              <w:ind w:left="60" w:right="60"/>
              <w:jc w:val="right"/>
              <w:rPr>
                <w:rFonts w:ascii="Times New Roman" w:hAnsi="Times New Roman" w:cs="Times New Roman"/>
                <w:sz w:val="24"/>
                <w:szCs w:val="24"/>
                <w:lang w:val="en-US" w:eastAsia="id-ID"/>
              </w:rPr>
            </w:pPr>
            <w:r w:rsidRPr="006E2FE4">
              <w:rPr>
                <w:rFonts w:ascii="Times New Roman" w:hAnsi="Times New Roman" w:cs="Times New Roman"/>
                <w:sz w:val="24"/>
                <w:szCs w:val="24"/>
                <w:lang w:eastAsia="id-ID"/>
              </w:rPr>
              <w:t>,0</w:t>
            </w:r>
            <w:r w:rsidRPr="006E2FE4">
              <w:rPr>
                <w:rFonts w:ascii="Times New Roman" w:hAnsi="Times New Roman" w:cs="Times New Roman"/>
                <w:sz w:val="24"/>
                <w:szCs w:val="24"/>
                <w:lang w:val="en-US" w:eastAsia="id-ID"/>
              </w:rPr>
              <w:t>71</w:t>
            </w:r>
          </w:p>
        </w:tc>
      </w:tr>
      <w:tr w:rsidR="006E2FE4" w:rsidRPr="006E2FE4" w14:paraId="3B063B97" w14:textId="77777777" w:rsidTr="006E2FE4">
        <w:trPr>
          <w:cantSplit/>
        </w:trPr>
        <w:tc>
          <w:tcPr>
            <w:tcW w:w="4250" w:type="dxa"/>
            <w:gridSpan w:val="2"/>
            <w:shd w:val="clear" w:color="auto" w:fill="E0E0E0"/>
          </w:tcPr>
          <w:p w14:paraId="172FAA34" w14:textId="77777777" w:rsidR="006E2FE4" w:rsidRPr="006E2FE4" w:rsidRDefault="006E2FE4" w:rsidP="006E2FE4">
            <w:pPr>
              <w:autoSpaceDE w:val="0"/>
              <w:autoSpaceDN w:val="0"/>
              <w:adjustRightInd w:val="0"/>
              <w:spacing w:after="0" w:line="240" w:lineRule="auto"/>
              <w:ind w:left="60" w:right="60"/>
              <w:rPr>
                <w:rFonts w:ascii="Times New Roman" w:hAnsi="Times New Roman" w:cs="Times New Roman"/>
                <w:sz w:val="24"/>
                <w:szCs w:val="24"/>
                <w:lang w:eastAsia="id-ID"/>
              </w:rPr>
            </w:pPr>
            <w:proofErr w:type="spellStart"/>
            <w:r w:rsidRPr="006E2FE4">
              <w:rPr>
                <w:rFonts w:ascii="Times New Roman" w:hAnsi="Times New Roman" w:cs="Times New Roman"/>
                <w:sz w:val="24"/>
                <w:szCs w:val="24"/>
                <w:lang w:eastAsia="id-ID"/>
              </w:rPr>
              <w:t>Asymp</w:t>
            </w:r>
            <w:proofErr w:type="spellEnd"/>
            <w:r w:rsidRPr="006E2FE4">
              <w:rPr>
                <w:rFonts w:ascii="Times New Roman" w:hAnsi="Times New Roman" w:cs="Times New Roman"/>
                <w:sz w:val="24"/>
                <w:szCs w:val="24"/>
                <w:lang w:eastAsia="id-ID"/>
              </w:rPr>
              <w:t>. Sig. (2-tailed)</w:t>
            </w:r>
          </w:p>
        </w:tc>
        <w:tc>
          <w:tcPr>
            <w:tcW w:w="2693" w:type="dxa"/>
            <w:shd w:val="clear" w:color="auto" w:fill="FFFFFF"/>
          </w:tcPr>
          <w:p w14:paraId="1AA159FF" w14:textId="77777777" w:rsidR="006E2FE4" w:rsidRPr="006E2FE4" w:rsidRDefault="006E2FE4" w:rsidP="006E2FE4">
            <w:pPr>
              <w:autoSpaceDE w:val="0"/>
              <w:autoSpaceDN w:val="0"/>
              <w:adjustRightInd w:val="0"/>
              <w:spacing w:after="0" w:line="240" w:lineRule="auto"/>
              <w:ind w:left="60" w:right="60"/>
              <w:jc w:val="right"/>
              <w:rPr>
                <w:rFonts w:ascii="Times New Roman" w:hAnsi="Times New Roman" w:cs="Times New Roman"/>
                <w:sz w:val="24"/>
                <w:szCs w:val="24"/>
                <w:lang w:val="en-US" w:eastAsia="id-ID"/>
              </w:rPr>
            </w:pPr>
            <w:proofErr w:type="gramStart"/>
            <w:r w:rsidRPr="006E2FE4">
              <w:rPr>
                <w:rFonts w:ascii="Times New Roman" w:hAnsi="Times New Roman" w:cs="Times New Roman"/>
                <w:sz w:val="24"/>
                <w:szCs w:val="24"/>
                <w:lang w:eastAsia="id-ID"/>
              </w:rPr>
              <w:t>,</w:t>
            </w:r>
            <w:r w:rsidRPr="006E2FE4">
              <w:rPr>
                <w:rFonts w:ascii="Times New Roman" w:hAnsi="Times New Roman" w:cs="Times New Roman"/>
                <w:sz w:val="24"/>
                <w:szCs w:val="24"/>
                <w:lang w:val="en-US" w:eastAsia="id-ID"/>
              </w:rPr>
              <w:t>200</w:t>
            </w:r>
            <w:r w:rsidRPr="006E2FE4">
              <w:rPr>
                <w:rFonts w:ascii="Times New Roman" w:hAnsi="Times New Roman" w:cs="Times New Roman"/>
                <w:sz w:val="24"/>
                <w:szCs w:val="24"/>
                <w:vertAlign w:val="superscript"/>
                <w:lang w:eastAsia="id-ID"/>
              </w:rPr>
              <w:t>c</w:t>
            </w:r>
            <w:r w:rsidRPr="006E2FE4">
              <w:rPr>
                <w:rFonts w:ascii="Times New Roman" w:hAnsi="Times New Roman" w:cs="Times New Roman"/>
                <w:sz w:val="24"/>
                <w:szCs w:val="24"/>
                <w:vertAlign w:val="superscript"/>
                <w:lang w:val="en-US" w:eastAsia="id-ID"/>
              </w:rPr>
              <w:t>.d</w:t>
            </w:r>
            <w:proofErr w:type="gramEnd"/>
          </w:p>
        </w:tc>
      </w:tr>
      <w:tr w:rsidR="006E2FE4" w:rsidRPr="006E2FE4" w14:paraId="330A12C9" w14:textId="77777777" w:rsidTr="006E2FE4">
        <w:trPr>
          <w:cantSplit/>
        </w:trPr>
        <w:tc>
          <w:tcPr>
            <w:tcW w:w="6943" w:type="dxa"/>
            <w:gridSpan w:val="3"/>
            <w:shd w:val="clear" w:color="auto" w:fill="FFFFFF"/>
          </w:tcPr>
          <w:p w14:paraId="7928F348" w14:textId="77777777" w:rsidR="006E2FE4" w:rsidRPr="006E2FE4" w:rsidRDefault="006E2FE4" w:rsidP="006E2FE4">
            <w:pPr>
              <w:autoSpaceDE w:val="0"/>
              <w:autoSpaceDN w:val="0"/>
              <w:adjustRightInd w:val="0"/>
              <w:spacing w:before="40" w:after="0" w:line="240" w:lineRule="auto"/>
              <w:ind w:left="60" w:right="60"/>
              <w:rPr>
                <w:rFonts w:ascii="Times New Roman" w:hAnsi="Times New Roman" w:cs="Times New Roman"/>
                <w:sz w:val="24"/>
                <w:szCs w:val="24"/>
                <w:lang w:eastAsia="id-ID"/>
              </w:rPr>
            </w:pPr>
            <w:r w:rsidRPr="006E2FE4">
              <w:rPr>
                <w:rFonts w:ascii="Times New Roman" w:hAnsi="Times New Roman" w:cs="Times New Roman"/>
                <w:sz w:val="24"/>
                <w:szCs w:val="24"/>
                <w:lang w:eastAsia="id-ID"/>
              </w:rPr>
              <w:t>a. Test distribution is Normal.</w:t>
            </w:r>
          </w:p>
        </w:tc>
      </w:tr>
      <w:tr w:rsidR="006E2FE4" w:rsidRPr="006E2FE4" w14:paraId="4670B5C6" w14:textId="77777777" w:rsidTr="006E2FE4">
        <w:trPr>
          <w:cantSplit/>
        </w:trPr>
        <w:tc>
          <w:tcPr>
            <w:tcW w:w="6943" w:type="dxa"/>
            <w:gridSpan w:val="3"/>
            <w:shd w:val="clear" w:color="auto" w:fill="FFFFFF"/>
          </w:tcPr>
          <w:p w14:paraId="247F65CA" w14:textId="77777777" w:rsidR="006E2FE4" w:rsidRPr="006E2FE4" w:rsidRDefault="006E2FE4" w:rsidP="006E2FE4">
            <w:pPr>
              <w:autoSpaceDE w:val="0"/>
              <w:autoSpaceDN w:val="0"/>
              <w:adjustRightInd w:val="0"/>
              <w:spacing w:before="40" w:after="0" w:line="240" w:lineRule="auto"/>
              <w:ind w:left="60" w:right="60"/>
              <w:rPr>
                <w:rFonts w:ascii="Times New Roman" w:hAnsi="Times New Roman" w:cs="Times New Roman"/>
                <w:sz w:val="24"/>
                <w:szCs w:val="24"/>
                <w:lang w:eastAsia="id-ID"/>
              </w:rPr>
            </w:pPr>
            <w:r w:rsidRPr="006E2FE4">
              <w:rPr>
                <w:rFonts w:ascii="Times New Roman" w:hAnsi="Times New Roman" w:cs="Times New Roman"/>
                <w:sz w:val="24"/>
                <w:szCs w:val="24"/>
                <w:lang w:eastAsia="id-ID"/>
              </w:rPr>
              <w:t>b. Calculated from data.</w:t>
            </w:r>
          </w:p>
        </w:tc>
      </w:tr>
      <w:tr w:rsidR="006E2FE4" w:rsidRPr="006E2FE4" w14:paraId="56911B39" w14:textId="77777777" w:rsidTr="006E2FE4">
        <w:trPr>
          <w:cantSplit/>
        </w:trPr>
        <w:tc>
          <w:tcPr>
            <w:tcW w:w="6943" w:type="dxa"/>
            <w:gridSpan w:val="3"/>
            <w:shd w:val="clear" w:color="auto" w:fill="FFFFFF"/>
          </w:tcPr>
          <w:p w14:paraId="6CFA3A07" w14:textId="77777777" w:rsidR="006E2FE4" w:rsidRPr="006E2FE4" w:rsidRDefault="006E2FE4" w:rsidP="006E2FE4">
            <w:pPr>
              <w:autoSpaceDE w:val="0"/>
              <w:autoSpaceDN w:val="0"/>
              <w:adjustRightInd w:val="0"/>
              <w:spacing w:before="40" w:after="0" w:line="240" w:lineRule="auto"/>
              <w:ind w:left="60" w:right="60"/>
              <w:rPr>
                <w:rFonts w:ascii="Times New Roman" w:hAnsi="Times New Roman" w:cs="Times New Roman"/>
                <w:sz w:val="24"/>
                <w:szCs w:val="24"/>
                <w:lang w:eastAsia="id-ID"/>
              </w:rPr>
            </w:pPr>
            <w:r w:rsidRPr="006E2FE4">
              <w:rPr>
                <w:rFonts w:ascii="Times New Roman" w:hAnsi="Times New Roman" w:cs="Times New Roman"/>
                <w:sz w:val="24"/>
                <w:szCs w:val="24"/>
                <w:lang w:eastAsia="id-ID"/>
              </w:rPr>
              <w:t>c. Lilliefors Significance Correction.</w:t>
            </w:r>
          </w:p>
        </w:tc>
      </w:tr>
      <w:tr w:rsidR="006E2FE4" w:rsidRPr="006E2FE4" w14:paraId="5E0C42FA" w14:textId="77777777" w:rsidTr="006E2FE4">
        <w:trPr>
          <w:cantSplit/>
        </w:trPr>
        <w:tc>
          <w:tcPr>
            <w:tcW w:w="6943" w:type="dxa"/>
            <w:gridSpan w:val="3"/>
            <w:shd w:val="clear" w:color="auto" w:fill="FFFFFF"/>
          </w:tcPr>
          <w:p w14:paraId="17CE3D24" w14:textId="77777777" w:rsidR="006E2FE4" w:rsidRPr="006E2FE4" w:rsidRDefault="006E2FE4" w:rsidP="006E2FE4">
            <w:pPr>
              <w:autoSpaceDE w:val="0"/>
              <w:autoSpaceDN w:val="0"/>
              <w:adjustRightInd w:val="0"/>
              <w:spacing w:before="40" w:after="0" w:line="240" w:lineRule="auto"/>
              <w:ind w:left="60" w:right="60"/>
              <w:rPr>
                <w:rFonts w:ascii="Times New Roman" w:hAnsi="Times New Roman" w:cs="Times New Roman"/>
                <w:sz w:val="24"/>
                <w:szCs w:val="24"/>
                <w:lang w:eastAsia="id-ID"/>
              </w:rPr>
            </w:pPr>
            <w:r w:rsidRPr="006E2FE4">
              <w:rPr>
                <w:rFonts w:ascii="Times New Roman" w:hAnsi="Times New Roman" w:cs="Times New Roman"/>
                <w:sz w:val="24"/>
                <w:szCs w:val="24"/>
                <w:lang w:eastAsia="id-ID"/>
              </w:rPr>
              <w:t>d. This is a lower bound of the true significance.</w:t>
            </w:r>
          </w:p>
        </w:tc>
      </w:tr>
    </w:tbl>
    <w:p w14:paraId="4E44750A" w14:textId="77777777" w:rsidR="00477503" w:rsidRPr="00477503" w:rsidRDefault="00477503" w:rsidP="006E2FE4">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b/>
          <w:bCs/>
          <w:iCs/>
          <w:sz w:val="24"/>
          <w:szCs w:val="24"/>
        </w:rPr>
        <w:t>Source:</w:t>
      </w:r>
      <w:r w:rsidRPr="00477503">
        <w:rPr>
          <w:rFonts w:ascii="Times New Roman" w:hAnsi="Times New Roman" w:cs="Times New Roman"/>
          <w:iCs/>
          <w:sz w:val="24"/>
          <w:szCs w:val="24"/>
        </w:rPr>
        <w:t xml:space="preserve"> SPSS data processing results (2026)</w:t>
      </w:r>
    </w:p>
    <w:p w14:paraId="5944AA49" w14:textId="04B6D6C5" w:rsidR="00477503" w:rsidRPr="00477503" w:rsidRDefault="00477503" w:rsidP="006E2FE4">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 xml:space="preserve">The results of the normality test using Kolmogorov-Smirnov show that the probability value Sig. (2-tailed) with </w:t>
      </w:r>
      <w:proofErr w:type="spellStart"/>
      <w:r w:rsidRPr="00477503">
        <w:rPr>
          <w:rFonts w:ascii="Times New Roman" w:hAnsi="Times New Roman" w:cs="Times New Roman"/>
          <w:iCs/>
          <w:sz w:val="24"/>
          <w:szCs w:val="24"/>
        </w:rPr>
        <w:t>Asymp</w:t>
      </w:r>
      <w:proofErr w:type="spellEnd"/>
      <w:r w:rsidRPr="00477503">
        <w:rPr>
          <w:rFonts w:ascii="Times New Roman" w:hAnsi="Times New Roman" w:cs="Times New Roman"/>
          <w:iCs/>
          <w:sz w:val="24"/>
          <w:szCs w:val="24"/>
        </w:rPr>
        <w:t>. Sig. is 0.200. This value is greater than 0.05, indicating that the data are normally distributed.</w:t>
      </w:r>
    </w:p>
    <w:p w14:paraId="3A4586D1" w14:textId="77777777" w:rsidR="00477503" w:rsidRPr="00477503" w:rsidRDefault="00477503" w:rsidP="006E2FE4">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The multicollinearity test is conducted to ensure that the regression model can be interpreted correctly, that the coefficients are stable, and to avoid potential issues.</w:t>
      </w:r>
    </w:p>
    <w:p w14:paraId="1851C0AB" w14:textId="619DE24B" w:rsidR="00477503" w:rsidRPr="00477503" w:rsidRDefault="00477503" w:rsidP="006E2FE4">
      <w:pPr>
        <w:spacing w:before="240" w:after="240" w:line="240" w:lineRule="auto"/>
        <w:jc w:val="both"/>
        <w:rPr>
          <w:rFonts w:ascii="Times New Roman" w:hAnsi="Times New Roman" w:cs="Times New Roman"/>
          <w:b/>
          <w:bCs/>
          <w:iCs/>
          <w:sz w:val="24"/>
          <w:szCs w:val="24"/>
        </w:rPr>
      </w:pPr>
      <w:r w:rsidRPr="00477503">
        <w:rPr>
          <w:rFonts w:ascii="Times New Roman" w:hAnsi="Times New Roman" w:cs="Times New Roman"/>
          <w:b/>
          <w:bCs/>
          <w:iCs/>
          <w:sz w:val="24"/>
          <w:szCs w:val="24"/>
        </w:rPr>
        <w:t>Table 8</w:t>
      </w:r>
      <w:r w:rsidR="006E2FE4">
        <w:rPr>
          <w:rFonts w:ascii="Times New Roman" w:hAnsi="Times New Roman" w:cs="Times New Roman"/>
          <w:b/>
          <w:bCs/>
          <w:iCs/>
          <w:sz w:val="24"/>
          <w:szCs w:val="24"/>
        </w:rPr>
        <w:t>:</w:t>
      </w:r>
      <w:r w:rsidRPr="00477503">
        <w:rPr>
          <w:rFonts w:ascii="Times New Roman" w:hAnsi="Times New Roman" w:cs="Times New Roman"/>
          <w:b/>
          <w:bCs/>
          <w:iCs/>
          <w:sz w:val="24"/>
          <w:szCs w:val="24"/>
        </w:rPr>
        <w:t xml:space="preserve"> Multicollinearity Test</w:t>
      </w:r>
    </w:p>
    <w:tbl>
      <w:tblPr>
        <w:tblW w:w="4040"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left w:w="0" w:type="dxa"/>
          <w:right w:w="0" w:type="dxa"/>
        </w:tblCellMar>
        <w:tblLook w:val="0000" w:firstRow="0" w:lastRow="0" w:firstColumn="0" w:lastColumn="0" w:noHBand="0" w:noVBand="0"/>
      </w:tblPr>
      <w:tblGrid>
        <w:gridCol w:w="270"/>
        <w:gridCol w:w="1328"/>
        <w:gridCol w:w="1260"/>
        <w:gridCol w:w="1182"/>
      </w:tblGrid>
      <w:tr w:rsidR="006E2FE4" w:rsidRPr="006E2FE4" w14:paraId="42099062" w14:textId="77777777" w:rsidTr="006E2FE4">
        <w:trPr>
          <w:cantSplit/>
          <w:trHeight w:val="100"/>
        </w:trPr>
        <w:tc>
          <w:tcPr>
            <w:tcW w:w="4040" w:type="dxa"/>
            <w:gridSpan w:val="4"/>
            <w:shd w:val="clear" w:color="auto" w:fill="FFFFFF"/>
            <w:vAlign w:val="center"/>
          </w:tcPr>
          <w:p w14:paraId="47CDECFD" w14:textId="77777777" w:rsidR="006E2FE4" w:rsidRPr="006E2FE4" w:rsidRDefault="006E2FE4" w:rsidP="006E2FE4">
            <w:pPr>
              <w:autoSpaceDE w:val="0"/>
              <w:autoSpaceDN w:val="0"/>
              <w:adjustRightInd w:val="0"/>
              <w:spacing w:after="0" w:line="240" w:lineRule="auto"/>
              <w:ind w:right="60"/>
              <w:jc w:val="center"/>
              <w:rPr>
                <w:rFonts w:ascii="Times New Roman" w:hAnsi="Times New Roman" w:cs="Times New Roman"/>
                <w:sz w:val="24"/>
                <w:szCs w:val="24"/>
                <w:lang w:eastAsia="id-ID"/>
              </w:rPr>
            </w:pPr>
            <w:proofErr w:type="spellStart"/>
            <w:r w:rsidRPr="006E2FE4">
              <w:rPr>
                <w:rFonts w:ascii="Times New Roman" w:hAnsi="Times New Roman" w:cs="Times New Roman"/>
                <w:bCs/>
                <w:sz w:val="24"/>
                <w:szCs w:val="24"/>
                <w:lang w:eastAsia="id-ID"/>
              </w:rPr>
              <w:t>Coefficients</w:t>
            </w:r>
            <w:r w:rsidRPr="006E2FE4">
              <w:rPr>
                <w:rFonts w:ascii="Times New Roman" w:hAnsi="Times New Roman" w:cs="Times New Roman"/>
                <w:bCs/>
                <w:sz w:val="24"/>
                <w:szCs w:val="24"/>
                <w:vertAlign w:val="superscript"/>
                <w:lang w:eastAsia="id-ID"/>
              </w:rPr>
              <w:t>a</w:t>
            </w:r>
            <w:proofErr w:type="spellEnd"/>
          </w:p>
        </w:tc>
      </w:tr>
      <w:tr w:rsidR="006E2FE4" w:rsidRPr="006E2FE4" w14:paraId="3398475E" w14:textId="77777777" w:rsidTr="006E2FE4">
        <w:trPr>
          <w:cantSplit/>
        </w:trPr>
        <w:tc>
          <w:tcPr>
            <w:tcW w:w="1598" w:type="dxa"/>
            <w:gridSpan w:val="2"/>
            <w:vMerge w:val="restart"/>
            <w:shd w:val="clear" w:color="auto" w:fill="FFFFFF"/>
            <w:vAlign w:val="bottom"/>
          </w:tcPr>
          <w:p w14:paraId="03F4DDB7" w14:textId="77777777" w:rsidR="006E2FE4" w:rsidRPr="006E2FE4" w:rsidRDefault="006E2FE4" w:rsidP="006E2FE4">
            <w:pPr>
              <w:autoSpaceDE w:val="0"/>
              <w:autoSpaceDN w:val="0"/>
              <w:adjustRightInd w:val="0"/>
              <w:spacing w:after="0" w:line="240" w:lineRule="auto"/>
              <w:ind w:left="60" w:right="60"/>
              <w:rPr>
                <w:rFonts w:ascii="Times New Roman" w:hAnsi="Times New Roman" w:cs="Times New Roman"/>
                <w:sz w:val="24"/>
                <w:szCs w:val="24"/>
                <w:lang w:eastAsia="id-ID"/>
              </w:rPr>
            </w:pPr>
            <w:r w:rsidRPr="006E2FE4">
              <w:rPr>
                <w:rFonts w:ascii="Times New Roman" w:hAnsi="Times New Roman" w:cs="Times New Roman"/>
                <w:sz w:val="24"/>
                <w:szCs w:val="24"/>
                <w:lang w:eastAsia="id-ID"/>
              </w:rPr>
              <w:t>Model</w:t>
            </w:r>
          </w:p>
        </w:tc>
        <w:tc>
          <w:tcPr>
            <w:tcW w:w="2442" w:type="dxa"/>
            <w:gridSpan w:val="2"/>
            <w:shd w:val="clear" w:color="auto" w:fill="FFFFFF"/>
            <w:vAlign w:val="bottom"/>
          </w:tcPr>
          <w:p w14:paraId="63EA6E59" w14:textId="77777777" w:rsidR="006E2FE4" w:rsidRPr="006E2FE4" w:rsidRDefault="006E2FE4" w:rsidP="006E2FE4">
            <w:pPr>
              <w:autoSpaceDE w:val="0"/>
              <w:autoSpaceDN w:val="0"/>
              <w:adjustRightInd w:val="0"/>
              <w:spacing w:before="60" w:after="0" w:line="240" w:lineRule="auto"/>
              <w:ind w:left="60" w:right="60"/>
              <w:jc w:val="center"/>
              <w:rPr>
                <w:rFonts w:ascii="Times New Roman" w:hAnsi="Times New Roman" w:cs="Times New Roman"/>
                <w:sz w:val="24"/>
                <w:szCs w:val="24"/>
                <w:lang w:eastAsia="id-ID"/>
              </w:rPr>
            </w:pPr>
            <w:r w:rsidRPr="006E2FE4">
              <w:rPr>
                <w:rFonts w:ascii="Times New Roman" w:hAnsi="Times New Roman" w:cs="Times New Roman"/>
                <w:sz w:val="24"/>
                <w:szCs w:val="24"/>
                <w:lang w:eastAsia="id-ID"/>
              </w:rPr>
              <w:t>Collinearity Statistics</w:t>
            </w:r>
          </w:p>
        </w:tc>
      </w:tr>
      <w:tr w:rsidR="006E2FE4" w:rsidRPr="006E2FE4" w14:paraId="6ABBDD15" w14:textId="77777777" w:rsidTr="006E2FE4">
        <w:trPr>
          <w:cantSplit/>
        </w:trPr>
        <w:tc>
          <w:tcPr>
            <w:tcW w:w="1598" w:type="dxa"/>
            <w:gridSpan w:val="2"/>
            <w:vMerge/>
            <w:shd w:val="clear" w:color="auto" w:fill="FFFFFF"/>
            <w:vAlign w:val="bottom"/>
          </w:tcPr>
          <w:p w14:paraId="73F69E5D" w14:textId="77777777" w:rsidR="006E2FE4" w:rsidRPr="006E2FE4" w:rsidRDefault="006E2FE4" w:rsidP="006E2FE4">
            <w:pPr>
              <w:autoSpaceDE w:val="0"/>
              <w:autoSpaceDN w:val="0"/>
              <w:adjustRightInd w:val="0"/>
              <w:spacing w:after="0" w:line="240" w:lineRule="auto"/>
              <w:rPr>
                <w:rFonts w:ascii="Times New Roman" w:hAnsi="Times New Roman" w:cs="Times New Roman"/>
                <w:sz w:val="24"/>
                <w:szCs w:val="24"/>
                <w:lang w:eastAsia="id-ID"/>
              </w:rPr>
            </w:pPr>
          </w:p>
        </w:tc>
        <w:tc>
          <w:tcPr>
            <w:tcW w:w="1260" w:type="dxa"/>
            <w:shd w:val="clear" w:color="auto" w:fill="FFFFFF"/>
            <w:vAlign w:val="bottom"/>
          </w:tcPr>
          <w:p w14:paraId="57263EFC" w14:textId="77777777" w:rsidR="006E2FE4" w:rsidRPr="006E2FE4" w:rsidRDefault="006E2FE4" w:rsidP="006E2FE4">
            <w:pPr>
              <w:autoSpaceDE w:val="0"/>
              <w:autoSpaceDN w:val="0"/>
              <w:adjustRightInd w:val="0"/>
              <w:spacing w:before="60" w:after="0" w:line="240" w:lineRule="auto"/>
              <w:ind w:left="60" w:right="60"/>
              <w:jc w:val="center"/>
              <w:rPr>
                <w:rFonts w:ascii="Times New Roman" w:hAnsi="Times New Roman" w:cs="Times New Roman"/>
                <w:sz w:val="24"/>
                <w:szCs w:val="24"/>
                <w:lang w:eastAsia="id-ID"/>
              </w:rPr>
            </w:pPr>
            <w:r w:rsidRPr="006E2FE4">
              <w:rPr>
                <w:rFonts w:ascii="Times New Roman" w:hAnsi="Times New Roman" w:cs="Times New Roman"/>
                <w:sz w:val="24"/>
                <w:szCs w:val="24"/>
                <w:lang w:eastAsia="id-ID"/>
              </w:rPr>
              <w:t>Tolerance</w:t>
            </w:r>
          </w:p>
        </w:tc>
        <w:tc>
          <w:tcPr>
            <w:tcW w:w="1182" w:type="dxa"/>
            <w:shd w:val="clear" w:color="auto" w:fill="FFFFFF"/>
            <w:vAlign w:val="bottom"/>
          </w:tcPr>
          <w:p w14:paraId="714B2448" w14:textId="77777777" w:rsidR="006E2FE4" w:rsidRPr="006E2FE4" w:rsidRDefault="006E2FE4" w:rsidP="006E2FE4">
            <w:pPr>
              <w:autoSpaceDE w:val="0"/>
              <w:autoSpaceDN w:val="0"/>
              <w:adjustRightInd w:val="0"/>
              <w:spacing w:before="60" w:after="0" w:line="240" w:lineRule="auto"/>
              <w:ind w:left="60" w:right="60"/>
              <w:jc w:val="center"/>
              <w:rPr>
                <w:rFonts w:ascii="Times New Roman" w:hAnsi="Times New Roman" w:cs="Times New Roman"/>
                <w:sz w:val="24"/>
                <w:szCs w:val="24"/>
                <w:lang w:eastAsia="id-ID"/>
              </w:rPr>
            </w:pPr>
            <w:r w:rsidRPr="006E2FE4">
              <w:rPr>
                <w:rFonts w:ascii="Times New Roman" w:hAnsi="Times New Roman" w:cs="Times New Roman"/>
                <w:sz w:val="24"/>
                <w:szCs w:val="24"/>
                <w:lang w:eastAsia="id-ID"/>
              </w:rPr>
              <w:t>VIF</w:t>
            </w:r>
          </w:p>
        </w:tc>
      </w:tr>
      <w:tr w:rsidR="006E2FE4" w:rsidRPr="006E2FE4" w14:paraId="61939D81" w14:textId="77777777" w:rsidTr="006E2FE4">
        <w:trPr>
          <w:cantSplit/>
        </w:trPr>
        <w:tc>
          <w:tcPr>
            <w:tcW w:w="270" w:type="dxa"/>
            <w:vMerge w:val="restart"/>
            <w:shd w:val="clear" w:color="auto" w:fill="E0E0E0"/>
          </w:tcPr>
          <w:p w14:paraId="441D6371" w14:textId="77777777" w:rsidR="006E2FE4" w:rsidRPr="006E2FE4" w:rsidRDefault="006E2FE4" w:rsidP="006E2FE4">
            <w:pPr>
              <w:autoSpaceDE w:val="0"/>
              <w:autoSpaceDN w:val="0"/>
              <w:adjustRightInd w:val="0"/>
              <w:spacing w:before="60" w:after="0" w:line="240" w:lineRule="auto"/>
              <w:ind w:left="60" w:right="60"/>
              <w:rPr>
                <w:rFonts w:ascii="Times New Roman" w:hAnsi="Times New Roman" w:cs="Times New Roman"/>
                <w:sz w:val="24"/>
                <w:szCs w:val="24"/>
                <w:lang w:eastAsia="id-ID"/>
              </w:rPr>
            </w:pPr>
            <w:r w:rsidRPr="006E2FE4">
              <w:rPr>
                <w:rFonts w:ascii="Times New Roman" w:hAnsi="Times New Roman" w:cs="Times New Roman"/>
                <w:sz w:val="24"/>
                <w:szCs w:val="24"/>
                <w:lang w:eastAsia="id-ID"/>
              </w:rPr>
              <w:t>1</w:t>
            </w:r>
          </w:p>
        </w:tc>
        <w:tc>
          <w:tcPr>
            <w:tcW w:w="1328" w:type="dxa"/>
            <w:shd w:val="clear" w:color="auto" w:fill="E0E0E0"/>
          </w:tcPr>
          <w:p w14:paraId="367CC6B6" w14:textId="77777777" w:rsidR="006E2FE4" w:rsidRPr="006E2FE4" w:rsidRDefault="006E2FE4" w:rsidP="006E2FE4">
            <w:pPr>
              <w:autoSpaceDE w:val="0"/>
              <w:autoSpaceDN w:val="0"/>
              <w:adjustRightInd w:val="0"/>
              <w:spacing w:before="60" w:after="0" w:line="240" w:lineRule="auto"/>
              <w:ind w:left="60" w:right="60"/>
              <w:rPr>
                <w:rFonts w:ascii="Times New Roman" w:hAnsi="Times New Roman" w:cs="Times New Roman"/>
                <w:sz w:val="24"/>
                <w:szCs w:val="24"/>
                <w:lang w:eastAsia="id-ID"/>
              </w:rPr>
            </w:pPr>
            <w:r w:rsidRPr="006E2FE4">
              <w:rPr>
                <w:rFonts w:ascii="Times New Roman" w:hAnsi="Times New Roman" w:cs="Times New Roman"/>
                <w:sz w:val="24"/>
                <w:szCs w:val="24"/>
                <w:lang w:eastAsia="id-ID"/>
              </w:rPr>
              <w:t>(Constant)</w:t>
            </w:r>
          </w:p>
        </w:tc>
        <w:tc>
          <w:tcPr>
            <w:tcW w:w="1260" w:type="dxa"/>
            <w:shd w:val="clear" w:color="auto" w:fill="FFFFFF"/>
            <w:vAlign w:val="center"/>
          </w:tcPr>
          <w:p w14:paraId="6BDFF3BB" w14:textId="77777777" w:rsidR="006E2FE4" w:rsidRPr="006E2FE4" w:rsidRDefault="006E2FE4" w:rsidP="006E2FE4">
            <w:pPr>
              <w:autoSpaceDE w:val="0"/>
              <w:autoSpaceDN w:val="0"/>
              <w:adjustRightInd w:val="0"/>
              <w:spacing w:before="60" w:after="0" w:line="240" w:lineRule="auto"/>
              <w:rPr>
                <w:rFonts w:ascii="Times New Roman" w:hAnsi="Times New Roman" w:cs="Times New Roman"/>
                <w:sz w:val="24"/>
                <w:szCs w:val="24"/>
                <w:lang w:eastAsia="id-ID"/>
              </w:rPr>
            </w:pPr>
          </w:p>
        </w:tc>
        <w:tc>
          <w:tcPr>
            <w:tcW w:w="1182" w:type="dxa"/>
            <w:shd w:val="clear" w:color="auto" w:fill="FFFFFF"/>
            <w:vAlign w:val="center"/>
          </w:tcPr>
          <w:p w14:paraId="09962EF2" w14:textId="77777777" w:rsidR="006E2FE4" w:rsidRPr="006E2FE4" w:rsidRDefault="006E2FE4" w:rsidP="006E2FE4">
            <w:pPr>
              <w:autoSpaceDE w:val="0"/>
              <w:autoSpaceDN w:val="0"/>
              <w:adjustRightInd w:val="0"/>
              <w:spacing w:before="60" w:after="0" w:line="240" w:lineRule="auto"/>
              <w:rPr>
                <w:rFonts w:ascii="Times New Roman" w:hAnsi="Times New Roman" w:cs="Times New Roman"/>
                <w:sz w:val="24"/>
                <w:szCs w:val="24"/>
                <w:lang w:eastAsia="id-ID"/>
              </w:rPr>
            </w:pPr>
          </w:p>
        </w:tc>
      </w:tr>
      <w:tr w:rsidR="006E2FE4" w:rsidRPr="006E2FE4" w14:paraId="5DFACC41" w14:textId="77777777" w:rsidTr="006E2FE4">
        <w:trPr>
          <w:cantSplit/>
          <w:trHeight w:val="150"/>
        </w:trPr>
        <w:tc>
          <w:tcPr>
            <w:tcW w:w="270" w:type="dxa"/>
            <w:vMerge/>
            <w:shd w:val="clear" w:color="auto" w:fill="E0E0E0"/>
          </w:tcPr>
          <w:p w14:paraId="770E426A" w14:textId="77777777" w:rsidR="006E2FE4" w:rsidRPr="006E2FE4" w:rsidRDefault="006E2FE4" w:rsidP="006E2FE4">
            <w:pPr>
              <w:autoSpaceDE w:val="0"/>
              <w:autoSpaceDN w:val="0"/>
              <w:adjustRightInd w:val="0"/>
              <w:spacing w:before="60" w:after="0" w:line="240" w:lineRule="auto"/>
              <w:rPr>
                <w:rFonts w:ascii="Times New Roman" w:hAnsi="Times New Roman" w:cs="Times New Roman"/>
                <w:sz w:val="24"/>
                <w:szCs w:val="24"/>
                <w:lang w:eastAsia="id-ID"/>
              </w:rPr>
            </w:pPr>
          </w:p>
        </w:tc>
        <w:tc>
          <w:tcPr>
            <w:tcW w:w="1328" w:type="dxa"/>
            <w:shd w:val="clear" w:color="auto" w:fill="E0E0E0"/>
          </w:tcPr>
          <w:p w14:paraId="7916D391" w14:textId="77777777" w:rsidR="006E2FE4" w:rsidRPr="006E2FE4" w:rsidRDefault="006E2FE4" w:rsidP="006E2FE4">
            <w:pPr>
              <w:autoSpaceDE w:val="0"/>
              <w:autoSpaceDN w:val="0"/>
              <w:adjustRightInd w:val="0"/>
              <w:spacing w:before="60" w:after="0" w:line="240" w:lineRule="auto"/>
              <w:ind w:left="60" w:right="60"/>
              <w:rPr>
                <w:rFonts w:ascii="Times New Roman" w:hAnsi="Times New Roman" w:cs="Times New Roman"/>
                <w:sz w:val="24"/>
                <w:szCs w:val="24"/>
                <w:lang w:val="en-US" w:eastAsia="id-ID"/>
              </w:rPr>
            </w:pPr>
            <w:r w:rsidRPr="006E2FE4">
              <w:rPr>
                <w:rFonts w:ascii="Times New Roman" w:hAnsi="Times New Roman" w:cs="Times New Roman"/>
                <w:sz w:val="24"/>
                <w:szCs w:val="24"/>
                <w:lang w:val="en-US" w:eastAsia="id-ID"/>
              </w:rPr>
              <w:t>X1</w:t>
            </w:r>
          </w:p>
        </w:tc>
        <w:tc>
          <w:tcPr>
            <w:tcW w:w="1260" w:type="dxa"/>
            <w:shd w:val="clear" w:color="auto" w:fill="FFFFFF"/>
          </w:tcPr>
          <w:p w14:paraId="7BBF53A3" w14:textId="77777777" w:rsidR="006E2FE4" w:rsidRPr="006E2FE4" w:rsidRDefault="006E2FE4" w:rsidP="006E2FE4">
            <w:pPr>
              <w:autoSpaceDE w:val="0"/>
              <w:autoSpaceDN w:val="0"/>
              <w:adjustRightInd w:val="0"/>
              <w:spacing w:before="60" w:after="0" w:line="240" w:lineRule="auto"/>
              <w:ind w:left="60" w:right="60"/>
              <w:jc w:val="right"/>
              <w:rPr>
                <w:rFonts w:ascii="Times New Roman" w:hAnsi="Times New Roman" w:cs="Times New Roman"/>
                <w:sz w:val="24"/>
                <w:szCs w:val="24"/>
                <w:lang w:val="en-US" w:eastAsia="id-ID"/>
              </w:rPr>
            </w:pPr>
            <w:r w:rsidRPr="006E2FE4">
              <w:rPr>
                <w:rFonts w:ascii="Times New Roman" w:hAnsi="Times New Roman" w:cs="Times New Roman"/>
                <w:sz w:val="24"/>
                <w:szCs w:val="24"/>
                <w:lang w:val="en-US" w:eastAsia="id-ID"/>
              </w:rPr>
              <w:t>.829</w:t>
            </w:r>
          </w:p>
        </w:tc>
        <w:tc>
          <w:tcPr>
            <w:tcW w:w="1182" w:type="dxa"/>
            <w:shd w:val="clear" w:color="auto" w:fill="FFFFFF"/>
          </w:tcPr>
          <w:p w14:paraId="75F89F0E" w14:textId="77777777" w:rsidR="006E2FE4" w:rsidRPr="006E2FE4" w:rsidRDefault="006E2FE4" w:rsidP="006E2FE4">
            <w:pPr>
              <w:autoSpaceDE w:val="0"/>
              <w:autoSpaceDN w:val="0"/>
              <w:adjustRightInd w:val="0"/>
              <w:spacing w:before="60" w:after="0" w:line="240" w:lineRule="auto"/>
              <w:ind w:left="60" w:right="60"/>
              <w:jc w:val="right"/>
              <w:rPr>
                <w:rFonts w:ascii="Times New Roman" w:hAnsi="Times New Roman" w:cs="Times New Roman"/>
                <w:sz w:val="24"/>
                <w:szCs w:val="24"/>
                <w:lang w:val="en-US" w:eastAsia="id-ID"/>
              </w:rPr>
            </w:pPr>
            <w:r w:rsidRPr="006E2FE4">
              <w:rPr>
                <w:rFonts w:ascii="Times New Roman" w:hAnsi="Times New Roman" w:cs="Times New Roman"/>
                <w:sz w:val="24"/>
                <w:szCs w:val="24"/>
                <w:lang w:val="en-US" w:eastAsia="id-ID"/>
              </w:rPr>
              <w:t>1.206</w:t>
            </w:r>
          </w:p>
        </w:tc>
      </w:tr>
      <w:tr w:rsidR="006E2FE4" w:rsidRPr="006E2FE4" w14:paraId="1DD406C7" w14:textId="77777777" w:rsidTr="006E2FE4">
        <w:trPr>
          <w:cantSplit/>
        </w:trPr>
        <w:tc>
          <w:tcPr>
            <w:tcW w:w="270" w:type="dxa"/>
            <w:vMerge/>
            <w:shd w:val="clear" w:color="auto" w:fill="E0E0E0"/>
          </w:tcPr>
          <w:p w14:paraId="797AB04D" w14:textId="77777777" w:rsidR="006E2FE4" w:rsidRPr="006E2FE4" w:rsidRDefault="006E2FE4" w:rsidP="006E2FE4">
            <w:pPr>
              <w:autoSpaceDE w:val="0"/>
              <w:autoSpaceDN w:val="0"/>
              <w:adjustRightInd w:val="0"/>
              <w:spacing w:before="60" w:after="0" w:line="240" w:lineRule="auto"/>
              <w:rPr>
                <w:rFonts w:ascii="Times New Roman" w:hAnsi="Times New Roman" w:cs="Times New Roman"/>
                <w:sz w:val="24"/>
                <w:szCs w:val="24"/>
                <w:lang w:eastAsia="id-ID"/>
              </w:rPr>
            </w:pPr>
          </w:p>
        </w:tc>
        <w:tc>
          <w:tcPr>
            <w:tcW w:w="1328" w:type="dxa"/>
            <w:shd w:val="clear" w:color="auto" w:fill="E0E0E0"/>
          </w:tcPr>
          <w:p w14:paraId="72CA803E" w14:textId="77777777" w:rsidR="006E2FE4" w:rsidRPr="006E2FE4" w:rsidRDefault="006E2FE4" w:rsidP="006E2FE4">
            <w:pPr>
              <w:autoSpaceDE w:val="0"/>
              <w:autoSpaceDN w:val="0"/>
              <w:adjustRightInd w:val="0"/>
              <w:spacing w:before="60" w:after="0" w:line="240" w:lineRule="auto"/>
              <w:ind w:left="60" w:right="60"/>
              <w:rPr>
                <w:rFonts w:ascii="Times New Roman" w:hAnsi="Times New Roman" w:cs="Times New Roman"/>
                <w:sz w:val="24"/>
                <w:szCs w:val="24"/>
                <w:lang w:val="en-US" w:eastAsia="id-ID"/>
              </w:rPr>
            </w:pPr>
            <w:r w:rsidRPr="006E2FE4">
              <w:rPr>
                <w:rFonts w:ascii="Times New Roman" w:hAnsi="Times New Roman" w:cs="Times New Roman"/>
                <w:sz w:val="24"/>
                <w:szCs w:val="24"/>
                <w:lang w:val="en-US" w:eastAsia="id-ID"/>
              </w:rPr>
              <w:t>X2</w:t>
            </w:r>
          </w:p>
        </w:tc>
        <w:tc>
          <w:tcPr>
            <w:tcW w:w="1260" w:type="dxa"/>
            <w:shd w:val="clear" w:color="auto" w:fill="FFFFFF"/>
          </w:tcPr>
          <w:p w14:paraId="5DA6B78B" w14:textId="77777777" w:rsidR="006E2FE4" w:rsidRPr="006E2FE4" w:rsidRDefault="006E2FE4" w:rsidP="006E2FE4">
            <w:pPr>
              <w:autoSpaceDE w:val="0"/>
              <w:autoSpaceDN w:val="0"/>
              <w:adjustRightInd w:val="0"/>
              <w:spacing w:before="60" w:after="0" w:line="240" w:lineRule="auto"/>
              <w:ind w:left="60" w:right="60"/>
              <w:jc w:val="right"/>
              <w:rPr>
                <w:rFonts w:ascii="Times New Roman" w:hAnsi="Times New Roman" w:cs="Times New Roman"/>
                <w:sz w:val="24"/>
                <w:szCs w:val="24"/>
                <w:lang w:val="en-US" w:eastAsia="id-ID"/>
              </w:rPr>
            </w:pPr>
            <w:r w:rsidRPr="006E2FE4">
              <w:rPr>
                <w:rFonts w:ascii="Times New Roman" w:hAnsi="Times New Roman" w:cs="Times New Roman"/>
                <w:sz w:val="24"/>
                <w:szCs w:val="24"/>
                <w:lang w:val="en-US" w:eastAsia="id-ID"/>
              </w:rPr>
              <w:t>.684</w:t>
            </w:r>
          </w:p>
        </w:tc>
        <w:tc>
          <w:tcPr>
            <w:tcW w:w="1182" w:type="dxa"/>
            <w:shd w:val="clear" w:color="auto" w:fill="FFFFFF"/>
          </w:tcPr>
          <w:p w14:paraId="5FDC346C" w14:textId="77777777" w:rsidR="006E2FE4" w:rsidRPr="006E2FE4" w:rsidRDefault="006E2FE4" w:rsidP="006E2FE4">
            <w:pPr>
              <w:autoSpaceDE w:val="0"/>
              <w:autoSpaceDN w:val="0"/>
              <w:adjustRightInd w:val="0"/>
              <w:spacing w:before="60" w:after="0" w:line="240" w:lineRule="auto"/>
              <w:ind w:left="60" w:right="60"/>
              <w:jc w:val="right"/>
              <w:rPr>
                <w:rFonts w:ascii="Times New Roman" w:hAnsi="Times New Roman" w:cs="Times New Roman"/>
                <w:sz w:val="24"/>
                <w:szCs w:val="24"/>
                <w:lang w:val="en-US" w:eastAsia="id-ID"/>
              </w:rPr>
            </w:pPr>
            <w:r w:rsidRPr="006E2FE4">
              <w:rPr>
                <w:rFonts w:ascii="Times New Roman" w:hAnsi="Times New Roman" w:cs="Times New Roman"/>
                <w:sz w:val="24"/>
                <w:szCs w:val="24"/>
                <w:lang w:val="en-US" w:eastAsia="id-ID"/>
              </w:rPr>
              <w:t>1.461</w:t>
            </w:r>
          </w:p>
        </w:tc>
      </w:tr>
      <w:tr w:rsidR="006E2FE4" w:rsidRPr="006E2FE4" w14:paraId="13960882" w14:textId="77777777" w:rsidTr="006E2FE4">
        <w:trPr>
          <w:cantSplit/>
        </w:trPr>
        <w:tc>
          <w:tcPr>
            <w:tcW w:w="270" w:type="dxa"/>
            <w:vMerge/>
            <w:shd w:val="clear" w:color="auto" w:fill="E0E0E0"/>
          </w:tcPr>
          <w:p w14:paraId="6A14B737" w14:textId="77777777" w:rsidR="006E2FE4" w:rsidRPr="006E2FE4" w:rsidRDefault="006E2FE4" w:rsidP="006E2FE4">
            <w:pPr>
              <w:autoSpaceDE w:val="0"/>
              <w:autoSpaceDN w:val="0"/>
              <w:adjustRightInd w:val="0"/>
              <w:spacing w:before="60" w:after="0" w:line="240" w:lineRule="auto"/>
              <w:rPr>
                <w:rFonts w:ascii="Times New Roman" w:hAnsi="Times New Roman" w:cs="Times New Roman"/>
                <w:sz w:val="24"/>
                <w:szCs w:val="24"/>
                <w:lang w:eastAsia="id-ID"/>
              </w:rPr>
            </w:pPr>
          </w:p>
        </w:tc>
        <w:tc>
          <w:tcPr>
            <w:tcW w:w="1328" w:type="dxa"/>
            <w:shd w:val="clear" w:color="auto" w:fill="E0E0E0"/>
          </w:tcPr>
          <w:p w14:paraId="37C5984A" w14:textId="77777777" w:rsidR="006E2FE4" w:rsidRPr="006E2FE4" w:rsidRDefault="006E2FE4" w:rsidP="006E2FE4">
            <w:pPr>
              <w:autoSpaceDE w:val="0"/>
              <w:autoSpaceDN w:val="0"/>
              <w:adjustRightInd w:val="0"/>
              <w:spacing w:before="60" w:after="0" w:line="240" w:lineRule="auto"/>
              <w:ind w:left="60" w:right="60"/>
              <w:rPr>
                <w:rFonts w:ascii="Times New Roman" w:hAnsi="Times New Roman" w:cs="Times New Roman"/>
                <w:sz w:val="24"/>
                <w:szCs w:val="24"/>
                <w:lang w:val="en-US" w:eastAsia="id-ID"/>
              </w:rPr>
            </w:pPr>
            <w:r w:rsidRPr="006E2FE4">
              <w:rPr>
                <w:rFonts w:ascii="Times New Roman" w:hAnsi="Times New Roman" w:cs="Times New Roman"/>
                <w:sz w:val="24"/>
                <w:szCs w:val="24"/>
                <w:lang w:val="en-US" w:eastAsia="id-ID"/>
              </w:rPr>
              <w:t>X3</w:t>
            </w:r>
          </w:p>
        </w:tc>
        <w:tc>
          <w:tcPr>
            <w:tcW w:w="1260" w:type="dxa"/>
            <w:shd w:val="clear" w:color="auto" w:fill="FFFFFF"/>
          </w:tcPr>
          <w:p w14:paraId="32702A85" w14:textId="77777777" w:rsidR="006E2FE4" w:rsidRPr="006E2FE4" w:rsidRDefault="006E2FE4" w:rsidP="006E2FE4">
            <w:pPr>
              <w:autoSpaceDE w:val="0"/>
              <w:autoSpaceDN w:val="0"/>
              <w:adjustRightInd w:val="0"/>
              <w:spacing w:before="60" w:after="0" w:line="240" w:lineRule="auto"/>
              <w:ind w:left="60" w:right="60"/>
              <w:jc w:val="right"/>
              <w:rPr>
                <w:rFonts w:ascii="Times New Roman" w:hAnsi="Times New Roman" w:cs="Times New Roman"/>
                <w:sz w:val="24"/>
                <w:szCs w:val="24"/>
                <w:lang w:val="en-US" w:eastAsia="id-ID"/>
              </w:rPr>
            </w:pPr>
            <w:r w:rsidRPr="006E2FE4">
              <w:rPr>
                <w:rFonts w:ascii="Times New Roman" w:hAnsi="Times New Roman" w:cs="Times New Roman"/>
                <w:sz w:val="24"/>
                <w:szCs w:val="24"/>
                <w:lang w:val="en-US" w:eastAsia="id-ID"/>
              </w:rPr>
              <w:t>.675</w:t>
            </w:r>
          </w:p>
        </w:tc>
        <w:tc>
          <w:tcPr>
            <w:tcW w:w="1182" w:type="dxa"/>
            <w:shd w:val="clear" w:color="auto" w:fill="FFFFFF"/>
          </w:tcPr>
          <w:p w14:paraId="141C0FC7" w14:textId="77777777" w:rsidR="006E2FE4" w:rsidRPr="006E2FE4" w:rsidRDefault="006E2FE4" w:rsidP="006E2FE4">
            <w:pPr>
              <w:autoSpaceDE w:val="0"/>
              <w:autoSpaceDN w:val="0"/>
              <w:adjustRightInd w:val="0"/>
              <w:spacing w:before="60" w:after="0" w:line="240" w:lineRule="auto"/>
              <w:ind w:left="60" w:right="60"/>
              <w:jc w:val="right"/>
              <w:rPr>
                <w:rFonts w:ascii="Times New Roman" w:hAnsi="Times New Roman" w:cs="Times New Roman"/>
                <w:sz w:val="24"/>
                <w:szCs w:val="24"/>
                <w:lang w:val="en-US" w:eastAsia="id-ID"/>
              </w:rPr>
            </w:pPr>
            <w:r w:rsidRPr="006E2FE4">
              <w:rPr>
                <w:rFonts w:ascii="Times New Roman" w:hAnsi="Times New Roman" w:cs="Times New Roman"/>
                <w:sz w:val="24"/>
                <w:szCs w:val="24"/>
                <w:lang w:val="en-US" w:eastAsia="id-ID"/>
              </w:rPr>
              <w:t>1.482</w:t>
            </w:r>
          </w:p>
        </w:tc>
      </w:tr>
      <w:tr w:rsidR="006E2FE4" w:rsidRPr="006E2FE4" w14:paraId="58FC2D96" w14:textId="77777777" w:rsidTr="006E2FE4">
        <w:trPr>
          <w:cantSplit/>
        </w:trPr>
        <w:tc>
          <w:tcPr>
            <w:tcW w:w="4040" w:type="dxa"/>
            <w:gridSpan w:val="4"/>
            <w:shd w:val="clear" w:color="auto" w:fill="FFFFFF"/>
          </w:tcPr>
          <w:p w14:paraId="7DD11414" w14:textId="77777777" w:rsidR="006E2FE4" w:rsidRPr="006E2FE4" w:rsidRDefault="006E2FE4" w:rsidP="006E2FE4">
            <w:pPr>
              <w:autoSpaceDE w:val="0"/>
              <w:autoSpaceDN w:val="0"/>
              <w:adjustRightInd w:val="0"/>
              <w:spacing w:before="60" w:after="0" w:line="240" w:lineRule="auto"/>
              <w:ind w:left="60" w:right="60"/>
              <w:rPr>
                <w:rFonts w:ascii="Times New Roman" w:hAnsi="Times New Roman" w:cs="Times New Roman"/>
                <w:sz w:val="24"/>
                <w:szCs w:val="24"/>
                <w:lang w:val="en-US" w:eastAsia="id-ID"/>
              </w:rPr>
            </w:pPr>
            <w:r w:rsidRPr="006E2FE4">
              <w:rPr>
                <w:rFonts w:ascii="Times New Roman" w:hAnsi="Times New Roman" w:cs="Times New Roman"/>
                <w:sz w:val="24"/>
                <w:szCs w:val="24"/>
                <w:lang w:eastAsia="id-ID"/>
              </w:rPr>
              <w:t xml:space="preserve">a. Dependent Variable: </w:t>
            </w:r>
            <w:r w:rsidRPr="006E2FE4">
              <w:rPr>
                <w:rFonts w:ascii="Times New Roman" w:hAnsi="Times New Roman" w:cs="Times New Roman"/>
                <w:sz w:val="24"/>
                <w:szCs w:val="24"/>
                <w:lang w:val="en-US" w:eastAsia="id-ID"/>
              </w:rPr>
              <w:t>Y</w:t>
            </w:r>
          </w:p>
        </w:tc>
      </w:tr>
    </w:tbl>
    <w:p w14:paraId="569EC077" w14:textId="77777777" w:rsidR="00477503" w:rsidRPr="00477503" w:rsidRDefault="00477503" w:rsidP="006E2FE4">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b/>
          <w:bCs/>
          <w:iCs/>
          <w:sz w:val="24"/>
          <w:szCs w:val="24"/>
        </w:rPr>
        <w:t>Source:</w:t>
      </w:r>
      <w:r w:rsidRPr="00477503">
        <w:rPr>
          <w:rFonts w:ascii="Times New Roman" w:hAnsi="Times New Roman" w:cs="Times New Roman"/>
          <w:iCs/>
          <w:sz w:val="24"/>
          <w:szCs w:val="24"/>
        </w:rPr>
        <w:t xml:space="preserve"> SPSS data processing results (2026)</w:t>
      </w:r>
    </w:p>
    <w:p w14:paraId="7AFB270B" w14:textId="154ACAFC" w:rsidR="00477503" w:rsidRPr="00477503" w:rsidRDefault="00477503" w:rsidP="006E2FE4">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The multicollinearity test is performed by examining the VIF (Variance Inflation Factor) and Tolerance values, where a model is considered good if the VIF value is less than 10 or the Tolerance value is greater than 0.1. Based on the data in Table 8, the results show that the three independent variables have Tolerance values of X</w:t>
      </w:r>
      <w:r w:rsidRPr="009E530B">
        <w:rPr>
          <w:rFonts w:ascii="Times New Roman" w:hAnsi="Times New Roman" w:cs="Times New Roman"/>
          <w:iCs/>
          <w:sz w:val="24"/>
          <w:szCs w:val="24"/>
          <w:vertAlign w:val="subscript"/>
        </w:rPr>
        <w:t>1</w:t>
      </w:r>
      <w:r w:rsidRPr="00477503">
        <w:rPr>
          <w:rFonts w:ascii="Times New Roman" w:hAnsi="Times New Roman" w:cs="Times New Roman"/>
          <w:iCs/>
          <w:sz w:val="24"/>
          <w:szCs w:val="24"/>
        </w:rPr>
        <w:t xml:space="preserve"> = 0.829, X</w:t>
      </w:r>
      <w:r w:rsidRPr="009E530B">
        <w:rPr>
          <w:rFonts w:ascii="Times New Roman" w:hAnsi="Times New Roman" w:cs="Times New Roman"/>
          <w:iCs/>
          <w:sz w:val="24"/>
          <w:szCs w:val="24"/>
          <w:vertAlign w:val="subscript"/>
        </w:rPr>
        <w:t>2</w:t>
      </w:r>
      <w:r w:rsidRPr="00477503">
        <w:rPr>
          <w:rFonts w:ascii="Times New Roman" w:hAnsi="Times New Roman" w:cs="Times New Roman"/>
          <w:iCs/>
          <w:sz w:val="24"/>
          <w:szCs w:val="24"/>
        </w:rPr>
        <w:t xml:space="preserve"> = 0.684, and X</w:t>
      </w:r>
      <w:r w:rsidRPr="009E530B">
        <w:rPr>
          <w:rFonts w:ascii="Times New Roman" w:hAnsi="Times New Roman" w:cs="Times New Roman"/>
          <w:iCs/>
          <w:sz w:val="24"/>
          <w:szCs w:val="24"/>
          <w:vertAlign w:val="subscript"/>
        </w:rPr>
        <w:t>3</w:t>
      </w:r>
      <w:r w:rsidRPr="00477503">
        <w:rPr>
          <w:rFonts w:ascii="Times New Roman" w:hAnsi="Times New Roman" w:cs="Times New Roman"/>
          <w:iCs/>
          <w:sz w:val="24"/>
          <w:szCs w:val="24"/>
        </w:rPr>
        <w:t xml:space="preserve"> = 0.675, all of which are greater than 0.1. Meanwhile, the VIF values are X</w:t>
      </w:r>
      <w:r w:rsidRPr="009E530B">
        <w:rPr>
          <w:rFonts w:ascii="Times New Roman" w:hAnsi="Times New Roman" w:cs="Times New Roman"/>
          <w:iCs/>
          <w:sz w:val="24"/>
          <w:szCs w:val="24"/>
          <w:vertAlign w:val="subscript"/>
        </w:rPr>
        <w:t>1</w:t>
      </w:r>
      <w:r w:rsidRPr="00477503">
        <w:rPr>
          <w:rFonts w:ascii="Times New Roman" w:hAnsi="Times New Roman" w:cs="Times New Roman"/>
          <w:iCs/>
          <w:sz w:val="24"/>
          <w:szCs w:val="24"/>
        </w:rPr>
        <w:t xml:space="preserve"> = 1.206, X</w:t>
      </w:r>
      <w:r w:rsidRPr="009E530B">
        <w:rPr>
          <w:rFonts w:ascii="Times New Roman" w:hAnsi="Times New Roman" w:cs="Times New Roman"/>
          <w:iCs/>
          <w:sz w:val="24"/>
          <w:szCs w:val="24"/>
          <w:vertAlign w:val="subscript"/>
        </w:rPr>
        <w:t>2</w:t>
      </w:r>
      <w:r w:rsidRPr="00477503">
        <w:rPr>
          <w:rFonts w:ascii="Times New Roman" w:hAnsi="Times New Roman" w:cs="Times New Roman"/>
          <w:iCs/>
          <w:sz w:val="24"/>
          <w:szCs w:val="24"/>
        </w:rPr>
        <w:t xml:space="preserve"> = 1.461, and X</w:t>
      </w:r>
      <w:r w:rsidRPr="009E530B">
        <w:rPr>
          <w:rFonts w:ascii="Times New Roman" w:hAnsi="Times New Roman" w:cs="Times New Roman"/>
          <w:iCs/>
          <w:sz w:val="24"/>
          <w:szCs w:val="24"/>
          <w:vertAlign w:val="subscript"/>
        </w:rPr>
        <w:t>3</w:t>
      </w:r>
      <w:r w:rsidRPr="00477503">
        <w:rPr>
          <w:rFonts w:ascii="Times New Roman" w:hAnsi="Times New Roman" w:cs="Times New Roman"/>
          <w:iCs/>
          <w:sz w:val="24"/>
          <w:szCs w:val="24"/>
        </w:rPr>
        <w:t xml:space="preserve"> = 1.482, all of which are less than 10. Therefore, these results do not exceed the acceptable limits of Tolerance and VIF, and it can be concluded that the regression model does not have multicollinearity problems.</w:t>
      </w:r>
    </w:p>
    <w:p w14:paraId="1015C058" w14:textId="77777777" w:rsidR="00477503" w:rsidRPr="00DB5DBF" w:rsidRDefault="00477503" w:rsidP="006E2FE4">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The method used to identify the presence of heteroscedasticity in the multiple linear regression model in this study is by analysing a scatterplot graph that shows the relationship between the predicted values of the dependent variable (ZPRED) and the residual errors (SRESID). If there is no specific pattern and the points are spread both above and below zero on the Y-axis, then heteroscedasticity does not occur.</w:t>
      </w:r>
    </w:p>
    <w:p w14:paraId="1FFB8070" w14:textId="651FCD7F" w:rsidR="00423932" w:rsidRPr="00477503" w:rsidRDefault="00423932" w:rsidP="00E93A82">
      <w:pPr>
        <w:spacing w:after="0" w:line="240" w:lineRule="auto"/>
        <w:jc w:val="both"/>
        <w:rPr>
          <w:rFonts w:ascii="Times New Roman" w:hAnsi="Times New Roman" w:cs="Times New Roman"/>
          <w:iCs/>
          <w:sz w:val="24"/>
          <w:szCs w:val="24"/>
        </w:rPr>
      </w:pPr>
      <w:r w:rsidRPr="00DB5DBF">
        <w:rPr>
          <w:rFonts w:ascii="Times New Roman" w:hAnsi="Times New Roman" w:cs="Times New Roman"/>
          <w:noProof/>
          <w:lang w:val="en-US"/>
        </w:rPr>
        <w:drawing>
          <wp:inline distT="0" distB="0" distL="0" distR="0" wp14:anchorId="101B7581" wp14:editId="708A2C34">
            <wp:extent cx="2593975" cy="152998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93975" cy="1529982"/>
                    </a:xfrm>
                    <a:prstGeom prst="rect">
                      <a:avLst/>
                    </a:prstGeom>
                    <a:noFill/>
                    <a:ln>
                      <a:noFill/>
                    </a:ln>
                  </pic:spPr>
                </pic:pic>
              </a:graphicData>
            </a:graphic>
          </wp:inline>
        </w:drawing>
      </w:r>
    </w:p>
    <w:p w14:paraId="2D80A073" w14:textId="5D8B6F18" w:rsidR="00477503" w:rsidRPr="00477503" w:rsidRDefault="00477503" w:rsidP="006E2FE4">
      <w:pPr>
        <w:spacing w:before="240" w:after="240" w:line="240" w:lineRule="auto"/>
        <w:jc w:val="both"/>
        <w:rPr>
          <w:rFonts w:ascii="Times New Roman" w:hAnsi="Times New Roman" w:cs="Times New Roman"/>
          <w:b/>
          <w:bCs/>
          <w:iCs/>
          <w:sz w:val="24"/>
          <w:szCs w:val="24"/>
        </w:rPr>
      </w:pPr>
      <w:r w:rsidRPr="00477503">
        <w:rPr>
          <w:rFonts w:ascii="Times New Roman" w:hAnsi="Times New Roman" w:cs="Times New Roman"/>
          <w:b/>
          <w:bCs/>
          <w:iCs/>
          <w:sz w:val="24"/>
          <w:szCs w:val="24"/>
        </w:rPr>
        <w:lastRenderedPageBreak/>
        <w:t>Figure 2</w:t>
      </w:r>
      <w:r w:rsidR="006E2FE4">
        <w:rPr>
          <w:rFonts w:ascii="Times New Roman" w:hAnsi="Times New Roman" w:cs="Times New Roman"/>
          <w:b/>
          <w:bCs/>
          <w:iCs/>
          <w:sz w:val="24"/>
          <w:szCs w:val="24"/>
        </w:rPr>
        <w:t>:</w:t>
      </w:r>
      <w:r w:rsidRPr="00477503">
        <w:rPr>
          <w:rFonts w:ascii="Times New Roman" w:hAnsi="Times New Roman" w:cs="Times New Roman"/>
          <w:b/>
          <w:bCs/>
          <w:iCs/>
          <w:sz w:val="24"/>
          <w:szCs w:val="24"/>
        </w:rPr>
        <w:t xml:space="preserve"> Heteroscedasticity Test Scatterplot</w:t>
      </w:r>
    </w:p>
    <w:p w14:paraId="798D7FC0" w14:textId="4AD90B12" w:rsidR="00477503" w:rsidRPr="00477503" w:rsidRDefault="00477503" w:rsidP="006E2FE4">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From the scatterplot graph shown above, the results indicate that the points are randomly distributed and spread both above and below zero on the Y-axis. Therefore, it can be concluded that the regression model in this study does not exhibit heteroscedasticity.</w:t>
      </w:r>
    </w:p>
    <w:p w14:paraId="446AF4B7" w14:textId="77777777" w:rsidR="00477503" w:rsidRPr="00477503" w:rsidRDefault="00477503" w:rsidP="006E2FE4">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Furthermore, to detect the presence or absence of autocorrelation, the Durbin-Watson (DW) test is used. The results of the SPSS data processing for the autocorrelation test are as follows:</w:t>
      </w:r>
    </w:p>
    <w:p w14:paraId="563AF602" w14:textId="475A15D8" w:rsidR="00477503" w:rsidRPr="00477503" w:rsidRDefault="00477503" w:rsidP="006E2FE4">
      <w:pPr>
        <w:spacing w:before="240" w:after="240" w:line="240" w:lineRule="auto"/>
        <w:jc w:val="both"/>
        <w:rPr>
          <w:rFonts w:ascii="Times New Roman" w:hAnsi="Times New Roman" w:cs="Times New Roman"/>
          <w:b/>
          <w:bCs/>
          <w:iCs/>
          <w:sz w:val="24"/>
          <w:szCs w:val="24"/>
        </w:rPr>
      </w:pPr>
      <w:r w:rsidRPr="00477503">
        <w:rPr>
          <w:rFonts w:ascii="Times New Roman" w:hAnsi="Times New Roman" w:cs="Times New Roman"/>
          <w:b/>
          <w:bCs/>
          <w:iCs/>
          <w:sz w:val="24"/>
          <w:szCs w:val="24"/>
        </w:rPr>
        <w:t>Table 9</w:t>
      </w:r>
      <w:r w:rsidR="006E2FE4">
        <w:rPr>
          <w:rFonts w:ascii="Times New Roman" w:hAnsi="Times New Roman" w:cs="Times New Roman"/>
          <w:b/>
          <w:bCs/>
          <w:iCs/>
          <w:sz w:val="24"/>
          <w:szCs w:val="24"/>
        </w:rPr>
        <w:t>:</w:t>
      </w:r>
      <w:r w:rsidRPr="00477503">
        <w:rPr>
          <w:rFonts w:ascii="Times New Roman" w:hAnsi="Times New Roman" w:cs="Times New Roman"/>
          <w:b/>
          <w:bCs/>
          <w:iCs/>
          <w:sz w:val="24"/>
          <w:szCs w:val="24"/>
        </w:rPr>
        <w:t xml:space="preserve"> Autocorrelation Test</w:t>
      </w:r>
    </w:p>
    <w:tbl>
      <w:tblPr>
        <w:tblW w:w="9069"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left w:w="0" w:type="dxa"/>
          <w:right w:w="0" w:type="dxa"/>
        </w:tblCellMar>
        <w:tblLook w:val="0000" w:firstRow="0" w:lastRow="0" w:firstColumn="0" w:lastColumn="0" w:noHBand="0" w:noVBand="0"/>
      </w:tblPr>
      <w:tblGrid>
        <w:gridCol w:w="706"/>
        <w:gridCol w:w="709"/>
        <w:gridCol w:w="992"/>
        <w:gridCol w:w="1985"/>
        <w:gridCol w:w="2835"/>
        <w:gridCol w:w="1842"/>
      </w:tblGrid>
      <w:tr w:rsidR="006E2FE4" w:rsidRPr="006E2FE4" w14:paraId="17FFF459" w14:textId="77777777" w:rsidTr="006E2FE4">
        <w:trPr>
          <w:cantSplit/>
        </w:trPr>
        <w:tc>
          <w:tcPr>
            <w:tcW w:w="9069" w:type="dxa"/>
            <w:gridSpan w:val="6"/>
            <w:shd w:val="clear" w:color="auto" w:fill="FFFFFF"/>
            <w:vAlign w:val="center"/>
          </w:tcPr>
          <w:p w14:paraId="7E337AEE" w14:textId="77777777" w:rsidR="006E2FE4" w:rsidRPr="006E2FE4" w:rsidRDefault="006E2FE4" w:rsidP="006E2FE4">
            <w:pPr>
              <w:autoSpaceDE w:val="0"/>
              <w:autoSpaceDN w:val="0"/>
              <w:adjustRightInd w:val="0"/>
              <w:spacing w:after="0" w:line="240" w:lineRule="auto"/>
              <w:ind w:left="60" w:right="60"/>
              <w:jc w:val="center"/>
              <w:rPr>
                <w:rFonts w:ascii="Times New Roman" w:hAnsi="Times New Roman" w:cs="Times New Roman"/>
                <w:sz w:val="24"/>
                <w:szCs w:val="24"/>
                <w:lang w:eastAsia="id-ID"/>
              </w:rPr>
            </w:pPr>
            <w:r w:rsidRPr="006E2FE4">
              <w:rPr>
                <w:rFonts w:ascii="Times New Roman" w:hAnsi="Times New Roman" w:cs="Times New Roman"/>
                <w:bCs/>
                <w:sz w:val="24"/>
                <w:szCs w:val="24"/>
                <w:lang w:eastAsia="id-ID"/>
              </w:rPr>
              <w:t xml:space="preserve">Model </w:t>
            </w:r>
            <w:proofErr w:type="spellStart"/>
            <w:r w:rsidRPr="006E2FE4">
              <w:rPr>
                <w:rFonts w:ascii="Times New Roman" w:hAnsi="Times New Roman" w:cs="Times New Roman"/>
                <w:bCs/>
                <w:sz w:val="24"/>
                <w:szCs w:val="24"/>
                <w:lang w:eastAsia="id-ID"/>
              </w:rPr>
              <w:t>Summary</w:t>
            </w:r>
            <w:r w:rsidRPr="006E2FE4">
              <w:rPr>
                <w:rFonts w:ascii="Times New Roman" w:hAnsi="Times New Roman" w:cs="Times New Roman"/>
                <w:bCs/>
                <w:sz w:val="24"/>
                <w:szCs w:val="24"/>
                <w:vertAlign w:val="superscript"/>
                <w:lang w:eastAsia="id-ID"/>
              </w:rPr>
              <w:t>b</w:t>
            </w:r>
            <w:proofErr w:type="spellEnd"/>
          </w:p>
        </w:tc>
      </w:tr>
      <w:tr w:rsidR="006E2FE4" w:rsidRPr="006E2FE4" w14:paraId="541C62E3" w14:textId="77777777" w:rsidTr="006E2FE4">
        <w:trPr>
          <w:cantSplit/>
        </w:trPr>
        <w:tc>
          <w:tcPr>
            <w:tcW w:w="706" w:type="dxa"/>
            <w:shd w:val="clear" w:color="auto" w:fill="FFFFFF"/>
            <w:vAlign w:val="bottom"/>
          </w:tcPr>
          <w:p w14:paraId="514DC5C9" w14:textId="77777777" w:rsidR="006E2FE4" w:rsidRPr="006E2FE4" w:rsidRDefault="006E2FE4" w:rsidP="006E2FE4">
            <w:pPr>
              <w:autoSpaceDE w:val="0"/>
              <w:autoSpaceDN w:val="0"/>
              <w:adjustRightInd w:val="0"/>
              <w:spacing w:after="0" w:line="240" w:lineRule="auto"/>
              <w:ind w:right="60"/>
              <w:rPr>
                <w:rFonts w:ascii="Times New Roman" w:hAnsi="Times New Roman" w:cs="Times New Roman"/>
                <w:sz w:val="24"/>
                <w:szCs w:val="24"/>
                <w:lang w:eastAsia="id-ID"/>
              </w:rPr>
            </w:pPr>
            <w:r w:rsidRPr="006E2FE4">
              <w:rPr>
                <w:rFonts w:ascii="Times New Roman" w:hAnsi="Times New Roman" w:cs="Times New Roman"/>
                <w:sz w:val="24"/>
                <w:szCs w:val="24"/>
                <w:lang w:eastAsia="id-ID"/>
              </w:rPr>
              <w:t>Model</w:t>
            </w:r>
          </w:p>
        </w:tc>
        <w:tc>
          <w:tcPr>
            <w:tcW w:w="709" w:type="dxa"/>
            <w:shd w:val="clear" w:color="auto" w:fill="FFFFFF"/>
            <w:vAlign w:val="bottom"/>
          </w:tcPr>
          <w:p w14:paraId="2FA9867D" w14:textId="77777777" w:rsidR="006E2FE4" w:rsidRPr="006E2FE4" w:rsidRDefault="006E2FE4" w:rsidP="006E2FE4">
            <w:pPr>
              <w:autoSpaceDE w:val="0"/>
              <w:autoSpaceDN w:val="0"/>
              <w:adjustRightInd w:val="0"/>
              <w:spacing w:after="0" w:line="240" w:lineRule="auto"/>
              <w:ind w:right="60"/>
              <w:jc w:val="center"/>
              <w:rPr>
                <w:rFonts w:ascii="Times New Roman" w:hAnsi="Times New Roman" w:cs="Times New Roman"/>
                <w:sz w:val="24"/>
                <w:szCs w:val="24"/>
                <w:lang w:eastAsia="id-ID"/>
              </w:rPr>
            </w:pPr>
            <w:r w:rsidRPr="006E2FE4">
              <w:rPr>
                <w:rFonts w:ascii="Times New Roman" w:hAnsi="Times New Roman" w:cs="Times New Roman"/>
                <w:sz w:val="24"/>
                <w:szCs w:val="24"/>
                <w:lang w:eastAsia="id-ID"/>
              </w:rPr>
              <w:t>R</w:t>
            </w:r>
          </w:p>
        </w:tc>
        <w:tc>
          <w:tcPr>
            <w:tcW w:w="992" w:type="dxa"/>
            <w:shd w:val="clear" w:color="auto" w:fill="FFFFFF"/>
            <w:vAlign w:val="bottom"/>
          </w:tcPr>
          <w:p w14:paraId="1599346B" w14:textId="77777777" w:rsidR="006E2FE4" w:rsidRPr="006E2FE4" w:rsidRDefault="006E2FE4" w:rsidP="006E2FE4">
            <w:pPr>
              <w:autoSpaceDE w:val="0"/>
              <w:autoSpaceDN w:val="0"/>
              <w:adjustRightInd w:val="0"/>
              <w:spacing w:after="0" w:line="240" w:lineRule="auto"/>
              <w:ind w:right="60"/>
              <w:jc w:val="center"/>
              <w:rPr>
                <w:rFonts w:ascii="Times New Roman" w:hAnsi="Times New Roman" w:cs="Times New Roman"/>
                <w:sz w:val="24"/>
                <w:szCs w:val="24"/>
                <w:lang w:eastAsia="id-ID"/>
              </w:rPr>
            </w:pPr>
            <w:r w:rsidRPr="006E2FE4">
              <w:rPr>
                <w:rFonts w:ascii="Times New Roman" w:hAnsi="Times New Roman" w:cs="Times New Roman"/>
                <w:sz w:val="24"/>
                <w:szCs w:val="24"/>
                <w:lang w:eastAsia="id-ID"/>
              </w:rPr>
              <w:t>R Square</w:t>
            </w:r>
          </w:p>
        </w:tc>
        <w:tc>
          <w:tcPr>
            <w:tcW w:w="1985" w:type="dxa"/>
            <w:shd w:val="clear" w:color="auto" w:fill="FFFFFF"/>
            <w:vAlign w:val="bottom"/>
          </w:tcPr>
          <w:p w14:paraId="317C9988" w14:textId="77777777" w:rsidR="006E2FE4" w:rsidRPr="006E2FE4" w:rsidRDefault="006E2FE4" w:rsidP="006E2FE4">
            <w:pPr>
              <w:autoSpaceDE w:val="0"/>
              <w:autoSpaceDN w:val="0"/>
              <w:adjustRightInd w:val="0"/>
              <w:spacing w:after="0" w:line="240" w:lineRule="auto"/>
              <w:ind w:right="60"/>
              <w:jc w:val="center"/>
              <w:rPr>
                <w:rFonts w:ascii="Times New Roman" w:hAnsi="Times New Roman" w:cs="Times New Roman"/>
                <w:sz w:val="24"/>
                <w:szCs w:val="24"/>
                <w:lang w:eastAsia="id-ID"/>
              </w:rPr>
            </w:pPr>
            <w:r w:rsidRPr="006E2FE4">
              <w:rPr>
                <w:rFonts w:ascii="Times New Roman" w:hAnsi="Times New Roman" w:cs="Times New Roman"/>
                <w:sz w:val="24"/>
                <w:szCs w:val="24"/>
                <w:lang w:eastAsia="id-ID"/>
              </w:rPr>
              <w:t>Adjusted R Square</w:t>
            </w:r>
          </w:p>
        </w:tc>
        <w:tc>
          <w:tcPr>
            <w:tcW w:w="2835" w:type="dxa"/>
            <w:shd w:val="clear" w:color="auto" w:fill="FFFFFF"/>
            <w:vAlign w:val="bottom"/>
          </w:tcPr>
          <w:p w14:paraId="141AB3C7" w14:textId="77777777" w:rsidR="006E2FE4" w:rsidRPr="006E2FE4" w:rsidRDefault="006E2FE4" w:rsidP="006E2FE4">
            <w:pPr>
              <w:autoSpaceDE w:val="0"/>
              <w:autoSpaceDN w:val="0"/>
              <w:adjustRightInd w:val="0"/>
              <w:spacing w:after="0" w:line="240" w:lineRule="auto"/>
              <w:ind w:right="60"/>
              <w:jc w:val="center"/>
              <w:rPr>
                <w:rFonts w:ascii="Times New Roman" w:hAnsi="Times New Roman" w:cs="Times New Roman"/>
                <w:sz w:val="24"/>
                <w:szCs w:val="24"/>
                <w:lang w:eastAsia="id-ID"/>
              </w:rPr>
            </w:pPr>
            <w:r w:rsidRPr="006E2FE4">
              <w:rPr>
                <w:rFonts w:ascii="Times New Roman" w:hAnsi="Times New Roman" w:cs="Times New Roman"/>
                <w:sz w:val="24"/>
                <w:szCs w:val="24"/>
                <w:lang w:eastAsia="id-ID"/>
              </w:rPr>
              <w:t>Std. Error of the Estimate</w:t>
            </w:r>
          </w:p>
        </w:tc>
        <w:tc>
          <w:tcPr>
            <w:tcW w:w="1842" w:type="dxa"/>
            <w:shd w:val="clear" w:color="auto" w:fill="FFFFFF"/>
            <w:vAlign w:val="bottom"/>
          </w:tcPr>
          <w:p w14:paraId="5F6F83B3" w14:textId="77777777" w:rsidR="006E2FE4" w:rsidRPr="006E2FE4" w:rsidRDefault="006E2FE4" w:rsidP="006E2FE4">
            <w:pPr>
              <w:autoSpaceDE w:val="0"/>
              <w:autoSpaceDN w:val="0"/>
              <w:adjustRightInd w:val="0"/>
              <w:spacing w:after="0" w:line="240" w:lineRule="auto"/>
              <w:ind w:right="60"/>
              <w:jc w:val="center"/>
              <w:rPr>
                <w:rFonts w:ascii="Times New Roman" w:hAnsi="Times New Roman" w:cs="Times New Roman"/>
                <w:sz w:val="24"/>
                <w:szCs w:val="24"/>
                <w:lang w:eastAsia="id-ID"/>
              </w:rPr>
            </w:pPr>
            <w:r w:rsidRPr="006E2FE4">
              <w:rPr>
                <w:rFonts w:ascii="Times New Roman" w:hAnsi="Times New Roman" w:cs="Times New Roman"/>
                <w:sz w:val="24"/>
                <w:szCs w:val="24"/>
                <w:lang w:eastAsia="id-ID"/>
              </w:rPr>
              <w:t>Durbin-Watson</w:t>
            </w:r>
          </w:p>
        </w:tc>
      </w:tr>
      <w:tr w:rsidR="006E2FE4" w:rsidRPr="006E2FE4" w14:paraId="598CE6C8" w14:textId="77777777" w:rsidTr="006E2FE4">
        <w:trPr>
          <w:cantSplit/>
        </w:trPr>
        <w:tc>
          <w:tcPr>
            <w:tcW w:w="706" w:type="dxa"/>
            <w:shd w:val="clear" w:color="auto" w:fill="E0E0E0"/>
          </w:tcPr>
          <w:p w14:paraId="600A77C7" w14:textId="77777777" w:rsidR="006E2FE4" w:rsidRPr="006E2FE4" w:rsidRDefault="006E2FE4" w:rsidP="006E2FE4">
            <w:pPr>
              <w:autoSpaceDE w:val="0"/>
              <w:autoSpaceDN w:val="0"/>
              <w:adjustRightInd w:val="0"/>
              <w:spacing w:after="0" w:line="240" w:lineRule="auto"/>
              <w:ind w:left="60" w:right="60"/>
              <w:rPr>
                <w:rFonts w:ascii="Times New Roman" w:hAnsi="Times New Roman" w:cs="Times New Roman"/>
                <w:sz w:val="24"/>
                <w:szCs w:val="24"/>
                <w:lang w:eastAsia="id-ID"/>
              </w:rPr>
            </w:pPr>
            <w:r w:rsidRPr="006E2FE4">
              <w:rPr>
                <w:rFonts w:ascii="Times New Roman" w:hAnsi="Times New Roman" w:cs="Times New Roman"/>
                <w:sz w:val="24"/>
                <w:szCs w:val="24"/>
                <w:lang w:eastAsia="id-ID"/>
              </w:rPr>
              <w:t>1</w:t>
            </w:r>
          </w:p>
        </w:tc>
        <w:tc>
          <w:tcPr>
            <w:tcW w:w="709" w:type="dxa"/>
            <w:shd w:val="clear" w:color="auto" w:fill="FFFFFF"/>
          </w:tcPr>
          <w:p w14:paraId="0CA1FAEB" w14:textId="77777777" w:rsidR="006E2FE4" w:rsidRPr="006E2FE4" w:rsidRDefault="006E2FE4" w:rsidP="006E2FE4">
            <w:pPr>
              <w:autoSpaceDE w:val="0"/>
              <w:autoSpaceDN w:val="0"/>
              <w:adjustRightInd w:val="0"/>
              <w:spacing w:after="0" w:line="240" w:lineRule="auto"/>
              <w:ind w:right="60"/>
              <w:jc w:val="right"/>
              <w:rPr>
                <w:rFonts w:ascii="Times New Roman" w:hAnsi="Times New Roman" w:cs="Times New Roman"/>
                <w:sz w:val="24"/>
                <w:szCs w:val="24"/>
                <w:lang w:eastAsia="id-ID"/>
              </w:rPr>
            </w:pPr>
            <w:r w:rsidRPr="006E2FE4">
              <w:rPr>
                <w:rFonts w:ascii="Times New Roman" w:hAnsi="Times New Roman" w:cs="Times New Roman"/>
                <w:sz w:val="24"/>
                <w:szCs w:val="24"/>
                <w:lang w:eastAsia="id-ID"/>
              </w:rPr>
              <w:t>,</w:t>
            </w:r>
            <w:r w:rsidRPr="006E2FE4">
              <w:rPr>
                <w:rFonts w:ascii="Times New Roman" w:hAnsi="Times New Roman" w:cs="Times New Roman"/>
                <w:sz w:val="24"/>
                <w:szCs w:val="24"/>
                <w:lang w:val="en-US" w:eastAsia="id-ID"/>
              </w:rPr>
              <w:t>655</w:t>
            </w:r>
            <w:r w:rsidRPr="006E2FE4">
              <w:rPr>
                <w:rFonts w:ascii="Times New Roman" w:hAnsi="Times New Roman" w:cs="Times New Roman"/>
                <w:sz w:val="24"/>
                <w:szCs w:val="24"/>
                <w:vertAlign w:val="superscript"/>
                <w:lang w:eastAsia="id-ID"/>
              </w:rPr>
              <w:t>a</w:t>
            </w:r>
          </w:p>
        </w:tc>
        <w:tc>
          <w:tcPr>
            <w:tcW w:w="992" w:type="dxa"/>
            <w:shd w:val="clear" w:color="auto" w:fill="FFFFFF"/>
          </w:tcPr>
          <w:p w14:paraId="3D23B2E2" w14:textId="77777777" w:rsidR="006E2FE4" w:rsidRPr="006E2FE4" w:rsidRDefault="006E2FE4" w:rsidP="006E2FE4">
            <w:pPr>
              <w:autoSpaceDE w:val="0"/>
              <w:autoSpaceDN w:val="0"/>
              <w:adjustRightInd w:val="0"/>
              <w:spacing w:after="0" w:line="240" w:lineRule="auto"/>
              <w:ind w:left="60" w:right="60"/>
              <w:jc w:val="right"/>
              <w:rPr>
                <w:rFonts w:ascii="Times New Roman" w:hAnsi="Times New Roman" w:cs="Times New Roman"/>
                <w:sz w:val="24"/>
                <w:szCs w:val="24"/>
                <w:lang w:val="en-US" w:eastAsia="id-ID"/>
              </w:rPr>
            </w:pPr>
            <w:r w:rsidRPr="006E2FE4">
              <w:rPr>
                <w:rFonts w:ascii="Times New Roman" w:hAnsi="Times New Roman" w:cs="Times New Roman"/>
                <w:sz w:val="24"/>
                <w:szCs w:val="24"/>
                <w:lang w:eastAsia="id-ID"/>
              </w:rPr>
              <w:t>,</w:t>
            </w:r>
            <w:r w:rsidRPr="006E2FE4">
              <w:rPr>
                <w:rFonts w:ascii="Times New Roman" w:hAnsi="Times New Roman" w:cs="Times New Roman"/>
                <w:sz w:val="24"/>
                <w:szCs w:val="24"/>
                <w:lang w:val="en-US" w:eastAsia="id-ID"/>
              </w:rPr>
              <w:t>429</w:t>
            </w:r>
          </w:p>
        </w:tc>
        <w:tc>
          <w:tcPr>
            <w:tcW w:w="1985" w:type="dxa"/>
            <w:shd w:val="clear" w:color="auto" w:fill="FFFFFF"/>
          </w:tcPr>
          <w:p w14:paraId="1D9253B5" w14:textId="77777777" w:rsidR="006E2FE4" w:rsidRPr="006E2FE4" w:rsidRDefault="006E2FE4" w:rsidP="006E2FE4">
            <w:pPr>
              <w:autoSpaceDE w:val="0"/>
              <w:autoSpaceDN w:val="0"/>
              <w:adjustRightInd w:val="0"/>
              <w:spacing w:after="0" w:line="240" w:lineRule="auto"/>
              <w:ind w:left="60" w:right="60"/>
              <w:jc w:val="right"/>
              <w:rPr>
                <w:rFonts w:ascii="Times New Roman" w:hAnsi="Times New Roman" w:cs="Times New Roman"/>
                <w:sz w:val="24"/>
                <w:szCs w:val="24"/>
                <w:lang w:val="en-US" w:eastAsia="id-ID"/>
              </w:rPr>
            </w:pPr>
            <w:r w:rsidRPr="006E2FE4">
              <w:rPr>
                <w:rFonts w:ascii="Times New Roman" w:hAnsi="Times New Roman" w:cs="Times New Roman"/>
                <w:sz w:val="24"/>
                <w:szCs w:val="24"/>
                <w:lang w:eastAsia="id-ID"/>
              </w:rPr>
              <w:t>,</w:t>
            </w:r>
            <w:r w:rsidRPr="006E2FE4">
              <w:rPr>
                <w:rFonts w:ascii="Times New Roman" w:hAnsi="Times New Roman" w:cs="Times New Roman"/>
                <w:sz w:val="24"/>
                <w:szCs w:val="24"/>
                <w:lang w:val="en-US" w:eastAsia="id-ID"/>
              </w:rPr>
              <w:t>407</w:t>
            </w:r>
          </w:p>
        </w:tc>
        <w:tc>
          <w:tcPr>
            <w:tcW w:w="2835" w:type="dxa"/>
            <w:shd w:val="clear" w:color="auto" w:fill="FFFFFF"/>
          </w:tcPr>
          <w:p w14:paraId="11A204CC" w14:textId="77777777" w:rsidR="006E2FE4" w:rsidRPr="006E2FE4" w:rsidRDefault="006E2FE4" w:rsidP="006E2FE4">
            <w:pPr>
              <w:autoSpaceDE w:val="0"/>
              <w:autoSpaceDN w:val="0"/>
              <w:adjustRightInd w:val="0"/>
              <w:spacing w:after="0" w:line="240" w:lineRule="auto"/>
              <w:ind w:left="60" w:right="60"/>
              <w:jc w:val="right"/>
              <w:rPr>
                <w:rFonts w:ascii="Times New Roman" w:hAnsi="Times New Roman" w:cs="Times New Roman"/>
                <w:sz w:val="24"/>
                <w:szCs w:val="24"/>
                <w:lang w:val="en-US" w:eastAsia="id-ID"/>
              </w:rPr>
            </w:pPr>
            <w:r w:rsidRPr="006E2FE4">
              <w:rPr>
                <w:rFonts w:ascii="Times New Roman" w:hAnsi="Times New Roman" w:cs="Times New Roman"/>
                <w:sz w:val="24"/>
                <w:szCs w:val="24"/>
                <w:lang w:val="en-US" w:eastAsia="id-ID"/>
              </w:rPr>
              <w:t>1</w:t>
            </w:r>
            <w:r w:rsidRPr="006E2FE4">
              <w:rPr>
                <w:rFonts w:ascii="Times New Roman" w:hAnsi="Times New Roman" w:cs="Times New Roman"/>
                <w:sz w:val="24"/>
                <w:szCs w:val="24"/>
                <w:lang w:eastAsia="id-ID"/>
              </w:rPr>
              <w:t>,</w:t>
            </w:r>
            <w:r w:rsidRPr="006E2FE4">
              <w:rPr>
                <w:rFonts w:ascii="Times New Roman" w:hAnsi="Times New Roman" w:cs="Times New Roman"/>
                <w:sz w:val="24"/>
                <w:szCs w:val="24"/>
                <w:lang w:val="en-US" w:eastAsia="id-ID"/>
              </w:rPr>
              <w:t>822</w:t>
            </w:r>
          </w:p>
        </w:tc>
        <w:tc>
          <w:tcPr>
            <w:tcW w:w="1842" w:type="dxa"/>
            <w:shd w:val="clear" w:color="auto" w:fill="FFFFFF"/>
          </w:tcPr>
          <w:p w14:paraId="0F9EC8E0" w14:textId="77777777" w:rsidR="006E2FE4" w:rsidRPr="006E2FE4" w:rsidRDefault="006E2FE4" w:rsidP="006E2FE4">
            <w:pPr>
              <w:autoSpaceDE w:val="0"/>
              <w:autoSpaceDN w:val="0"/>
              <w:adjustRightInd w:val="0"/>
              <w:spacing w:after="0" w:line="240" w:lineRule="auto"/>
              <w:ind w:left="60" w:right="60"/>
              <w:jc w:val="right"/>
              <w:rPr>
                <w:rFonts w:ascii="Times New Roman" w:hAnsi="Times New Roman" w:cs="Times New Roman"/>
                <w:sz w:val="24"/>
                <w:szCs w:val="24"/>
                <w:lang w:val="en-US" w:eastAsia="id-ID"/>
              </w:rPr>
            </w:pPr>
            <w:r w:rsidRPr="006E2FE4">
              <w:rPr>
                <w:rFonts w:ascii="Times New Roman" w:hAnsi="Times New Roman" w:cs="Times New Roman"/>
                <w:sz w:val="24"/>
                <w:szCs w:val="24"/>
                <w:lang w:val="en-US" w:eastAsia="id-ID"/>
              </w:rPr>
              <w:t>1</w:t>
            </w:r>
            <w:r w:rsidRPr="006E2FE4">
              <w:rPr>
                <w:rFonts w:ascii="Times New Roman" w:hAnsi="Times New Roman" w:cs="Times New Roman"/>
                <w:sz w:val="24"/>
                <w:szCs w:val="24"/>
                <w:lang w:eastAsia="id-ID"/>
              </w:rPr>
              <w:t>,</w:t>
            </w:r>
            <w:r w:rsidRPr="006E2FE4">
              <w:rPr>
                <w:rFonts w:ascii="Times New Roman" w:hAnsi="Times New Roman" w:cs="Times New Roman"/>
                <w:sz w:val="24"/>
                <w:szCs w:val="24"/>
                <w:lang w:val="en-US" w:eastAsia="id-ID"/>
              </w:rPr>
              <w:t>923</w:t>
            </w:r>
          </w:p>
        </w:tc>
      </w:tr>
      <w:tr w:rsidR="006E2FE4" w:rsidRPr="006E2FE4" w14:paraId="44B5F4E5" w14:textId="77777777" w:rsidTr="006E2FE4">
        <w:trPr>
          <w:cantSplit/>
          <w:trHeight w:val="85"/>
        </w:trPr>
        <w:tc>
          <w:tcPr>
            <w:tcW w:w="9069" w:type="dxa"/>
            <w:gridSpan w:val="6"/>
            <w:shd w:val="clear" w:color="auto" w:fill="FFFFFF"/>
          </w:tcPr>
          <w:p w14:paraId="0D7E6359" w14:textId="77777777" w:rsidR="006E2FE4" w:rsidRPr="006E2FE4" w:rsidRDefault="006E2FE4" w:rsidP="006E2FE4">
            <w:pPr>
              <w:autoSpaceDE w:val="0"/>
              <w:autoSpaceDN w:val="0"/>
              <w:adjustRightInd w:val="0"/>
              <w:spacing w:after="0" w:line="240" w:lineRule="auto"/>
              <w:ind w:left="60" w:right="-55"/>
              <w:rPr>
                <w:rFonts w:ascii="Times New Roman" w:hAnsi="Times New Roman" w:cs="Times New Roman"/>
                <w:sz w:val="24"/>
                <w:szCs w:val="24"/>
                <w:lang w:val="en-US" w:eastAsia="id-ID"/>
              </w:rPr>
            </w:pPr>
            <w:r w:rsidRPr="006E2FE4">
              <w:rPr>
                <w:rFonts w:ascii="Times New Roman" w:hAnsi="Times New Roman" w:cs="Times New Roman"/>
                <w:sz w:val="24"/>
                <w:szCs w:val="24"/>
                <w:lang w:eastAsia="id-ID"/>
              </w:rPr>
              <w:t xml:space="preserve">a. Predictors: (Constant), </w:t>
            </w:r>
            <w:r w:rsidRPr="006E2FE4">
              <w:rPr>
                <w:rFonts w:ascii="Times New Roman" w:hAnsi="Times New Roman" w:cs="Times New Roman"/>
                <w:sz w:val="24"/>
                <w:szCs w:val="24"/>
                <w:lang w:val="en-US" w:eastAsia="id-ID"/>
              </w:rPr>
              <w:t>X3, X1, X2</w:t>
            </w:r>
          </w:p>
        </w:tc>
      </w:tr>
      <w:tr w:rsidR="006E2FE4" w:rsidRPr="006E2FE4" w14:paraId="4F093DC9" w14:textId="77777777" w:rsidTr="006E2FE4">
        <w:trPr>
          <w:cantSplit/>
        </w:trPr>
        <w:tc>
          <w:tcPr>
            <w:tcW w:w="9069" w:type="dxa"/>
            <w:gridSpan w:val="6"/>
            <w:shd w:val="clear" w:color="auto" w:fill="FFFFFF"/>
          </w:tcPr>
          <w:p w14:paraId="1380CB70" w14:textId="77777777" w:rsidR="006E2FE4" w:rsidRPr="006E2FE4" w:rsidRDefault="006E2FE4" w:rsidP="006E2FE4">
            <w:pPr>
              <w:autoSpaceDE w:val="0"/>
              <w:autoSpaceDN w:val="0"/>
              <w:adjustRightInd w:val="0"/>
              <w:spacing w:after="0" w:line="240" w:lineRule="auto"/>
              <w:ind w:left="60" w:right="60"/>
              <w:rPr>
                <w:rFonts w:ascii="Times New Roman" w:hAnsi="Times New Roman" w:cs="Times New Roman"/>
                <w:sz w:val="24"/>
                <w:szCs w:val="24"/>
                <w:lang w:val="en-US" w:eastAsia="id-ID"/>
              </w:rPr>
            </w:pPr>
            <w:r w:rsidRPr="006E2FE4">
              <w:rPr>
                <w:rFonts w:ascii="Times New Roman" w:hAnsi="Times New Roman" w:cs="Times New Roman"/>
                <w:sz w:val="24"/>
                <w:szCs w:val="24"/>
                <w:lang w:eastAsia="id-ID"/>
              </w:rPr>
              <w:t xml:space="preserve">b. Dependent Variable: </w:t>
            </w:r>
            <w:r w:rsidRPr="006E2FE4">
              <w:rPr>
                <w:rFonts w:ascii="Times New Roman" w:hAnsi="Times New Roman" w:cs="Times New Roman"/>
                <w:sz w:val="24"/>
                <w:szCs w:val="24"/>
                <w:lang w:val="en-US" w:eastAsia="id-ID"/>
              </w:rPr>
              <w:t>Y</w:t>
            </w:r>
          </w:p>
        </w:tc>
      </w:tr>
    </w:tbl>
    <w:p w14:paraId="258E78B4" w14:textId="77777777" w:rsidR="00477503" w:rsidRPr="00477503" w:rsidRDefault="00477503" w:rsidP="006E2FE4">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b/>
          <w:bCs/>
          <w:iCs/>
          <w:sz w:val="24"/>
          <w:szCs w:val="24"/>
        </w:rPr>
        <w:t>Source:</w:t>
      </w:r>
      <w:r w:rsidRPr="00477503">
        <w:rPr>
          <w:rFonts w:ascii="Times New Roman" w:hAnsi="Times New Roman" w:cs="Times New Roman"/>
          <w:iCs/>
          <w:sz w:val="24"/>
          <w:szCs w:val="24"/>
        </w:rPr>
        <w:t xml:space="preserve"> SPSS data processing results (2026)</w:t>
      </w:r>
    </w:p>
    <w:p w14:paraId="65B94EE8" w14:textId="77777777" w:rsidR="00477503" w:rsidRPr="00477503" w:rsidRDefault="00477503" w:rsidP="006E2FE4">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Based on the data in Table 9, the Durbin-Watson value is 1.923. The du value for k (independent variables = 3 and n = 84) is 1.7199, so 4 - du = 2.2801. The criterion for no autocorrelation problem is when du &lt; d &lt; 4 - du. Since 1.7199 &lt; 1.923 &lt; 2.2801, it can be concluded that the regression equation does not exhibit autocorrelation or is free from autocorrelation problems.</w:t>
      </w:r>
    </w:p>
    <w:p w14:paraId="7CBA11AE" w14:textId="77777777" w:rsidR="00477503" w:rsidRPr="00477503" w:rsidRDefault="00477503" w:rsidP="006E2FE4">
      <w:pPr>
        <w:spacing w:before="240" w:after="240" w:line="240" w:lineRule="auto"/>
        <w:jc w:val="both"/>
        <w:rPr>
          <w:rFonts w:ascii="Times New Roman" w:hAnsi="Times New Roman" w:cs="Times New Roman"/>
          <w:b/>
          <w:bCs/>
          <w:iCs/>
          <w:sz w:val="24"/>
          <w:szCs w:val="24"/>
        </w:rPr>
      </w:pPr>
      <w:r w:rsidRPr="00477503">
        <w:rPr>
          <w:rFonts w:ascii="Times New Roman" w:hAnsi="Times New Roman" w:cs="Times New Roman"/>
          <w:b/>
          <w:bCs/>
          <w:iCs/>
          <w:sz w:val="24"/>
          <w:szCs w:val="24"/>
        </w:rPr>
        <w:t>Multiple Linear Regression Analysis</w:t>
      </w:r>
    </w:p>
    <w:p w14:paraId="094536C0" w14:textId="77777777" w:rsidR="00477503" w:rsidRPr="00477503" w:rsidRDefault="00477503" w:rsidP="006E2FE4">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The data analysis in this study uses multiple linear regression.</w:t>
      </w:r>
    </w:p>
    <w:p w14:paraId="4D62C5F2" w14:textId="22E053B2" w:rsidR="00477503" w:rsidRPr="00477503" w:rsidRDefault="00477503" w:rsidP="006E2FE4">
      <w:pPr>
        <w:spacing w:before="240" w:after="240" w:line="240" w:lineRule="auto"/>
        <w:jc w:val="both"/>
        <w:rPr>
          <w:rFonts w:ascii="Times New Roman" w:hAnsi="Times New Roman" w:cs="Times New Roman"/>
          <w:b/>
          <w:bCs/>
          <w:iCs/>
          <w:sz w:val="24"/>
          <w:szCs w:val="24"/>
        </w:rPr>
      </w:pPr>
      <w:r w:rsidRPr="00477503">
        <w:rPr>
          <w:rFonts w:ascii="Times New Roman" w:hAnsi="Times New Roman" w:cs="Times New Roman"/>
          <w:b/>
          <w:bCs/>
          <w:iCs/>
          <w:sz w:val="24"/>
          <w:szCs w:val="24"/>
        </w:rPr>
        <w:t>Table 10</w:t>
      </w:r>
      <w:r w:rsidR="006E2FE4">
        <w:rPr>
          <w:rFonts w:ascii="Times New Roman" w:hAnsi="Times New Roman" w:cs="Times New Roman"/>
          <w:b/>
          <w:bCs/>
          <w:iCs/>
          <w:sz w:val="24"/>
          <w:szCs w:val="24"/>
        </w:rPr>
        <w:t>:</w:t>
      </w:r>
      <w:r w:rsidRPr="00477503">
        <w:rPr>
          <w:rFonts w:ascii="Times New Roman" w:hAnsi="Times New Roman" w:cs="Times New Roman"/>
          <w:b/>
          <w:bCs/>
          <w:iCs/>
          <w:sz w:val="24"/>
          <w:szCs w:val="24"/>
        </w:rPr>
        <w:t xml:space="preserve"> Multiple Linear Regression</w:t>
      </w:r>
    </w:p>
    <w:tbl>
      <w:tblPr>
        <w:tblW w:w="6234"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left w:w="0" w:type="dxa"/>
          <w:right w:w="0" w:type="dxa"/>
        </w:tblCellMar>
        <w:tblLook w:val="0000" w:firstRow="0" w:lastRow="0" w:firstColumn="0" w:lastColumn="0" w:noHBand="0" w:noVBand="0"/>
      </w:tblPr>
      <w:tblGrid>
        <w:gridCol w:w="270"/>
        <w:gridCol w:w="1287"/>
        <w:gridCol w:w="992"/>
        <w:gridCol w:w="2126"/>
        <w:gridCol w:w="709"/>
        <w:gridCol w:w="850"/>
      </w:tblGrid>
      <w:tr w:rsidR="006E2FE4" w:rsidRPr="006E2FE4" w14:paraId="55F8883C" w14:textId="77777777" w:rsidTr="006E2FE4">
        <w:trPr>
          <w:cantSplit/>
        </w:trPr>
        <w:tc>
          <w:tcPr>
            <w:tcW w:w="6234" w:type="dxa"/>
            <w:gridSpan w:val="6"/>
            <w:shd w:val="clear" w:color="auto" w:fill="FFFFFF"/>
            <w:vAlign w:val="center"/>
          </w:tcPr>
          <w:p w14:paraId="38E8CC75" w14:textId="77777777" w:rsidR="006E2FE4" w:rsidRPr="006E2FE4" w:rsidRDefault="006E2FE4" w:rsidP="006E2FE4">
            <w:pPr>
              <w:autoSpaceDE w:val="0"/>
              <w:autoSpaceDN w:val="0"/>
              <w:adjustRightInd w:val="0"/>
              <w:spacing w:after="0" w:line="240" w:lineRule="auto"/>
              <w:ind w:right="60"/>
              <w:jc w:val="center"/>
              <w:rPr>
                <w:rFonts w:ascii="Times New Roman" w:hAnsi="Times New Roman" w:cs="Times New Roman"/>
                <w:sz w:val="24"/>
                <w:szCs w:val="24"/>
              </w:rPr>
            </w:pPr>
            <w:proofErr w:type="spellStart"/>
            <w:r w:rsidRPr="006E2FE4">
              <w:rPr>
                <w:rFonts w:ascii="Times New Roman" w:hAnsi="Times New Roman" w:cs="Times New Roman"/>
                <w:bCs/>
                <w:sz w:val="24"/>
                <w:szCs w:val="24"/>
              </w:rPr>
              <w:t>Coefficients</w:t>
            </w:r>
            <w:r w:rsidRPr="006E2FE4">
              <w:rPr>
                <w:rFonts w:ascii="Times New Roman" w:hAnsi="Times New Roman" w:cs="Times New Roman"/>
                <w:bCs/>
                <w:sz w:val="24"/>
                <w:szCs w:val="24"/>
                <w:vertAlign w:val="superscript"/>
              </w:rPr>
              <w:t>a</w:t>
            </w:r>
            <w:proofErr w:type="spellEnd"/>
          </w:p>
        </w:tc>
      </w:tr>
      <w:tr w:rsidR="006E2FE4" w:rsidRPr="006E2FE4" w14:paraId="7DBC0C1F" w14:textId="77777777" w:rsidTr="006E2FE4">
        <w:trPr>
          <w:cantSplit/>
        </w:trPr>
        <w:tc>
          <w:tcPr>
            <w:tcW w:w="1557" w:type="dxa"/>
            <w:gridSpan w:val="2"/>
            <w:vMerge w:val="restart"/>
            <w:shd w:val="clear" w:color="auto" w:fill="FFFFFF"/>
            <w:vAlign w:val="bottom"/>
          </w:tcPr>
          <w:p w14:paraId="3A8F3692" w14:textId="77777777" w:rsidR="006E2FE4" w:rsidRPr="006E2FE4" w:rsidRDefault="006E2FE4" w:rsidP="006E2FE4">
            <w:pPr>
              <w:autoSpaceDE w:val="0"/>
              <w:autoSpaceDN w:val="0"/>
              <w:adjustRightInd w:val="0"/>
              <w:spacing w:after="0" w:line="240" w:lineRule="auto"/>
              <w:ind w:left="60" w:right="60"/>
              <w:rPr>
                <w:rFonts w:ascii="Times New Roman" w:hAnsi="Times New Roman" w:cs="Times New Roman"/>
                <w:sz w:val="24"/>
                <w:szCs w:val="24"/>
                <w:lang w:eastAsia="id-ID"/>
              </w:rPr>
            </w:pPr>
            <w:r w:rsidRPr="006E2FE4">
              <w:rPr>
                <w:rFonts w:ascii="Times New Roman" w:hAnsi="Times New Roman" w:cs="Times New Roman"/>
                <w:sz w:val="24"/>
                <w:szCs w:val="24"/>
                <w:lang w:eastAsia="id-ID"/>
              </w:rPr>
              <w:t>Model</w:t>
            </w:r>
          </w:p>
        </w:tc>
        <w:tc>
          <w:tcPr>
            <w:tcW w:w="3118" w:type="dxa"/>
            <w:gridSpan w:val="2"/>
            <w:shd w:val="clear" w:color="auto" w:fill="FFFFFF"/>
            <w:vAlign w:val="bottom"/>
          </w:tcPr>
          <w:p w14:paraId="232D518A" w14:textId="77777777" w:rsidR="006E2FE4" w:rsidRPr="006E2FE4" w:rsidRDefault="006E2FE4" w:rsidP="006E2FE4">
            <w:pPr>
              <w:autoSpaceDE w:val="0"/>
              <w:autoSpaceDN w:val="0"/>
              <w:adjustRightInd w:val="0"/>
              <w:spacing w:before="60" w:after="0" w:line="240" w:lineRule="auto"/>
              <w:ind w:left="60" w:right="60"/>
              <w:jc w:val="center"/>
              <w:rPr>
                <w:rFonts w:ascii="Times New Roman" w:hAnsi="Times New Roman" w:cs="Times New Roman"/>
                <w:sz w:val="24"/>
                <w:szCs w:val="24"/>
                <w:lang w:eastAsia="id-ID"/>
              </w:rPr>
            </w:pPr>
            <w:r w:rsidRPr="006E2FE4">
              <w:rPr>
                <w:rFonts w:ascii="Times New Roman" w:hAnsi="Times New Roman" w:cs="Times New Roman"/>
                <w:sz w:val="24"/>
                <w:szCs w:val="24"/>
                <w:lang w:eastAsia="id-ID"/>
              </w:rPr>
              <w:t>Unstandardized Coefficients</w:t>
            </w:r>
          </w:p>
        </w:tc>
        <w:tc>
          <w:tcPr>
            <w:tcW w:w="709" w:type="dxa"/>
            <w:vMerge w:val="restart"/>
            <w:shd w:val="clear" w:color="auto" w:fill="FFFFFF"/>
            <w:vAlign w:val="bottom"/>
          </w:tcPr>
          <w:p w14:paraId="1C9DCE16" w14:textId="77777777" w:rsidR="006E2FE4" w:rsidRPr="006E2FE4" w:rsidRDefault="006E2FE4" w:rsidP="006E2FE4">
            <w:pPr>
              <w:autoSpaceDE w:val="0"/>
              <w:autoSpaceDN w:val="0"/>
              <w:adjustRightInd w:val="0"/>
              <w:spacing w:after="0" w:line="240" w:lineRule="auto"/>
              <w:ind w:left="60" w:right="60"/>
              <w:jc w:val="center"/>
              <w:rPr>
                <w:rFonts w:ascii="Times New Roman" w:hAnsi="Times New Roman" w:cs="Times New Roman"/>
                <w:sz w:val="24"/>
                <w:szCs w:val="24"/>
                <w:lang w:val="en-US" w:eastAsia="id-ID"/>
              </w:rPr>
            </w:pPr>
            <w:r w:rsidRPr="006E2FE4">
              <w:rPr>
                <w:rFonts w:ascii="Times New Roman" w:hAnsi="Times New Roman" w:cs="Times New Roman"/>
                <w:sz w:val="24"/>
                <w:szCs w:val="24"/>
                <w:lang w:val="en-US" w:eastAsia="id-ID"/>
              </w:rPr>
              <w:t>t</w:t>
            </w:r>
          </w:p>
        </w:tc>
        <w:tc>
          <w:tcPr>
            <w:tcW w:w="850" w:type="dxa"/>
            <w:vMerge w:val="restart"/>
            <w:shd w:val="clear" w:color="auto" w:fill="FFFFFF"/>
            <w:vAlign w:val="bottom"/>
          </w:tcPr>
          <w:p w14:paraId="6CF7E93F" w14:textId="77777777" w:rsidR="006E2FE4" w:rsidRPr="006E2FE4" w:rsidRDefault="006E2FE4" w:rsidP="006E2FE4">
            <w:pPr>
              <w:autoSpaceDE w:val="0"/>
              <w:autoSpaceDN w:val="0"/>
              <w:adjustRightInd w:val="0"/>
              <w:spacing w:after="0" w:line="240" w:lineRule="auto"/>
              <w:ind w:left="60" w:right="60"/>
              <w:jc w:val="center"/>
              <w:rPr>
                <w:rFonts w:ascii="Times New Roman" w:hAnsi="Times New Roman" w:cs="Times New Roman"/>
                <w:sz w:val="24"/>
                <w:szCs w:val="24"/>
                <w:lang w:eastAsia="id-ID"/>
              </w:rPr>
            </w:pPr>
            <w:r w:rsidRPr="006E2FE4">
              <w:rPr>
                <w:rFonts w:ascii="Times New Roman" w:hAnsi="Times New Roman" w:cs="Times New Roman"/>
                <w:sz w:val="24"/>
                <w:szCs w:val="24"/>
                <w:lang w:eastAsia="id-ID"/>
              </w:rPr>
              <w:t>Sig.</w:t>
            </w:r>
          </w:p>
        </w:tc>
      </w:tr>
      <w:tr w:rsidR="006E2FE4" w:rsidRPr="006E2FE4" w14:paraId="38BC6922" w14:textId="77777777" w:rsidTr="009E530B">
        <w:trPr>
          <w:cantSplit/>
        </w:trPr>
        <w:tc>
          <w:tcPr>
            <w:tcW w:w="1557" w:type="dxa"/>
            <w:gridSpan w:val="2"/>
            <w:vMerge/>
            <w:shd w:val="clear" w:color="auto" w:fill="FFFFFF"/>
            <w:vAlign w:val="bottom"/>
          </w:tcPr>
          <w:p w14:paraId="3229F361" w14:textId="77777777" w:rsidR="006E2FE4" w:rsidRPr="006E2FE4" w:rsidRDefault="006E2FE4" w:rsidP="006E2FE4">
            <w:pPr>
              <w:autoSpaceDE w:val="0"/>
              <w:autoSpaceDN w:val="0"/>
              <w:adjustRightInd w:val="0"/>
              <w:spacing w:after="0" w:line="240" w:lineRule="auto"/>
              <w:rPr>
                <w:rFonts w:ascii="Times New Roman" w:hAnsi="Times New Roman" w:cs="Times New Roman"/>
                <w:sz w:val="24"/>
                <w:szCs w:val="24"/>
              </w:rPr>
            </w:pPr>
          </w:p>
        </w:tc>
        <w:tc>
          <w:tcPr>
            <w:tcW w:w="992" w:type="dxa"/>
            <w:shd w:val="clear" w:color="auto" w:fill="FFFFFF"/>
            <w:vAlign w:val="bottom"/>
          </w:tcPr>
          <w:p w14:paraId="0E6A9C4B" w14:textId="77777777" w:rsidR="006E2FE4" w:rsidRPr="006E2FE4" w:rsidRDefault="006E2FE4" w:rsidP="006E2FE4">
            <w:pPr>
              <w:autoSpaceDE w:val="0"/>
              <w:autoSpaceDN w:val="0"/>
              <w:adjustRightInd w:val="0"/>
              <w:spacing w:after="0" w:line="240" w:lineRule="auto"/>
              <w:ind w:left="60" w:right="60"/>
              <w:jc w:val="center"/>
              <w:rPr>
                <w:rFonts w:ascii="Times New Roman" w:hAnsi="Times New Roman" w:cs="Times New Roman"/>
                <w:sz w:val="24"/>
                <w:szCs w:val="24"/>
              </w:rPr>
            </w:pPr>
            <w:r w:rsidRPr="006E2FE4">
              <w:rPr>
                <w:rFonts w:ascii="Times New Roman" w:hAnsi="Times New Roman" w:cs="Times New Roman"/>
                <w:sz w:val="24"/>
                <w:szCs w:val="24"/>
                <w:lang w:eastAsia="id-ID"/>
              </w:rPr>
              <w:t>B</w:t>
            </w:r>
          </w:p>
        </w:tc>
        <w:tc>
          <w:tcPr>
            <w:tcW w:w="2126" w:type="dxa"/>
            <w:shd w:val="clear" w:color="auto" w:fill="FFFFFF"/>
            <w:vAlign w:val="bottom"/>
          </w:tcPr>
          <w:p w14:paraId="2AFAAABC" w14:textId="77777777" w:rsidR="006E2FE4" w:rsidRPr="006E2FE4" w:rsidRDefault="006E2FE4" w:rsidP="006E2FE4">
            <w:pPr>
              <w:autoSpaceDE w:val="0"/>
              <w:autoSpaceDN w:val="0"/>
              <w:adjustRightInd w:val="0"/>
              <w:spacing w:after="0" w:line="240" w:lineRule="auto"/>
              <w:ind w:left="60" w:right="60"/>
              <w:jc w:val="center"/>
              <w:rPr>
                <w:rFonts w:ascii="Times New Roman" w:hAnsi="Times New Roman" w:cs="Times New Roman"/>
                <w:sz w:val="24"/>
                <w:szCs w:val="24"/>
              </w:rPr>
            </w:pPr>
            <w:r w:rsidRPr="006E2FE4">
              <w:rPr>
                <w:rFonts w:ascii="Times New Roman" w:hAnsi="Times New Roman" w:cs="Times New Roman"/>
                <w:sz w:val="24"/>
                <w:szCs w:val="24"/>
                <w:lang w:eastAsia="id-ID"/>
              </w:rPr>
              <w:t>Std. Error</w:t>
            </w:r>
          </w:p>
        </w:tc>
        <w:tc>
          <w:tcPr>
            <w:tcW w:w="709" w:type="dxa"/>
            <w:vMerge/>
            <w:shd w:val="clear" w:color="auto" w:fill="FFFFFF"/>
            <w:vAlign w:val="bottom"/>
          </w:tcPr>
          <w:p w14:paraId="6D74BEB1" w14:textId="77777777" w:rsidR="006E2FE4" w:rsidRPr="006E2FE4" w:rsidRDefault="006E2FE4" w:rsidP="006E2FE4">
            <w:pPr>
              <w:autoSpaceDE w:val="0"/>
              <w:autoSpaceDN w:val="0"/>
              <w:adjustRightInd w:val="0"/>
              <w:spacing w:after="0" w:line="240" w:lineRule="auto"/>
              <w:rPr>
                <w:rFonts w:ascii="Times New Roman" w:hAnsi="Times New Roman" w:cs="Times New Roman"/>
                <w:sz w:val="24"/>
                <w:szCs w:val="24"/>
              </w:rPr>
            </w:pPr>
          </w:p>
        </w:tc>
        <w:tc>
          <w:tcPr>
            <w:tcW w:w="850" w:type="dxa"/>
            <w:vMerge/>
            <w:shd w:val="clear" w:color="auto" w:fill="FFFFFF"/>
            <w:vAlign w:val="bottom"/>
          </w:tcPr>
          <w:p w14:paraId="32C488AF" w14:textId="77777777" w:rsidR="006E2FE4" w:rsidRPr="006E2FE4" w:rsidRDefault="006E2FE4" w:rsidP="006E2FE4">
            <w:pPr>
              <w:autoSpaceDE w:val="0"/>
              <w:autoSpaceDN w:val="0"/>
              <w:adjustRightInd w:val="0"/>
              <w:spacing w:after="0" w:line="240" w:lineRule="auto"/>
              <w:rPr>
                <w:rFonts w:ascii="Times New Roman" w:hAnsi="Times New Roman" w:cs="Times New Roman"/>
                <w:sz w:val="24"/>
                <w:szCs w:val="24"/>
              </w:rPr>
            </w:pPr>
          </w:p>
        </w:tc>
      </w:tr>
      <w:tr w:rsidR="006E2FE4" w:rsidRPr="006E2FE4" w14:paraId="4F8B31DD" w14:textId="77777777" w:rsidTr="009E530B">
        <w:trPr>
          <w:cantSplit/>
        </w:trPr>
        <w:tc>
          <w:tcPr>
            <w:tcW w:w="270" w:type="dxa"/>
            <w:vMerge w:val="restart"/>
            <w:shd w:val="clear" w:color="auto" w:fill="E0E0E0"/>
          </w:tcPr>
          <w:p w14:paraId="2F1A02BD" w14:textId="77777777" w:rsidR="006E2FE4" w:rsidRPr="006E2FE4" w:rsidRDefault="006E2FE4" w:rsidP="006E2FE4">
            <w:pPr>
              <w:autoSpaceDE w:val="0"/>
              <w:autoSpaceDN w:val="0"/>
              <w:adjustRightInd w:val="0"/>
              <w:spacing w:before="60" w:after="0" w:line="240" w:lineRule="auto"/>
              <w:ind w:left="60" w:right="60"/>
              <w:rPr>
                <w:rFonts w:ascii="Times New Roman" w:hAnsi="Times New Roman" w:cs="Times New Roman"/>
                <w:sz w:val="24"/>
                <w:szCs w:val="24"/>
                <w:lang w:eastAsia="id-ID"/>
              </w:rPr>
            </w:pPr>
            <w:r w:rsidRPr="006E2FE4">
              <w:rPr>
                <w:rFonts w:ascii="Times New Roman" w:hAnsi="Times New Roman" w:cs="Times New Roman"/>
                <w:sz w:val="24"/>
                <w:szCs w:val="24"/>
                <w:lang w:eastAsia="id-ID"/>
              </w:rPr>
              <w:t>1</w:t>
            </w:r>
          </w:p>
        </w:tc>
        <w:tc>
          <w:tcPr>
            <w:tcW w:w="1287" w:type="dxa"/>
            <w:shd w:val="clear" w:color="auto" w:fill="E0E0E0"/>
          </w:tcPr>
          <w:p w14:paraId="13E7C7C8" w14:textId="77777777" w:rsidR="006E2FE4" w:rsidRPr="006E2FE4" w:rsidRDefault="006E2FE4" w:rsidP="006E2FE4">
            <w:pPr>
              <w:autoSpaceDE w:val="0"/>
              <w:autoSpaceDN w:val="0"/>
              <w:adjustRightInd w:val="0"/>
              <w:spacing w:before="60" w:after="0" w:line="240" w:lineRule="auto"/>
              <w:ind w:left="60" w:right="60"/>
              <w:rPr>
                <w:rFonts w:ascii="Times New Roman" w:hAnsi="Times New Roman" w:cs="Times New Roman"/>
                <w:sz w:val="24"/>
                <w:szCs w:val="24"/>
                <w:lang w:eastAsia="id-ID"/>
              </w:rPr>
            </w:pPr>
            <w:r w:rsidRPr="006E2FE4">
              <w:rPr>
                <w:rFonts w:ascii="Times New Roman" w:hAnsi="Times New Roman" w:cs="Times New Roman"/>
                <w:sz w:val="24"/>
                <w:szCs w:val="24"/>
                <w:lang w:eastAsia="id-ID"/>
              </w:rPr>
              <w:t>(Constant)</w:t>
            </w:r>
          </w:p>
        </w:tc>
        <w:tc>
          <w:tcPr>
            <w:tcW w:w="992" w:type="dxa"/>
            <w:shd w:val="clear" w:color="auto" w:fill="FFFFFF"/>
            <w:vAlign w:val="center"/>
          </w:tcPr>
          <w:p w14:paraId="3DE80332" w14:textId="77777777" w:rsidR="006E2FE4" w:rsidRPr="006E2FE4" w:rsidRDefault="006E2FE4" w:rsidP="006E2FE4">
            <w:pPr>
              <w:autoSpaceDE w:val="0"/>
              <w:autoSpaceDN w:val="0"/>
              <w:adjustRightInd w:val="0"/>
              <w:spacing w:before="60" w:after="0" w:line="240" w:lineRule="auto"/>
              <w:jc w:val="right"/>
              <w:rPr>
                <w:rFonts w:ascii="Times New Roman" w:hAnsi="Times New Roman" w:cs="Times New Roman"/>
                <w:sz w:val="24"/>
                <w:szCs w:val="24"/>
                <w:lang w:val="en-US" w:eastAsia="id-ID"/>
              </w:rPr>
            </w:pPr>
            <w:r w:rsidRPr="006E2FE4">
              <w:rPr>
                <w:rFonts w:ascii="Times New Roman" w:hAnsi="Times New Roman" w:cs="Times New Roman"/>
                <w:sz w:val="24"/>
                <w:szCs w:val="24"/>
                <w:lang w:val="en-US" w:eastAsia="id-ID"/>
              </w:rPr>
              <w:t>4.188</w:t>
            </w:r>
          </w:p>
        </w:tc>
        <w:tc>
          <w:tcPr>
            <w:tcW w:w="2126" w:type="dxa"/>
            <w:shd w:val="clear" w:color="auto" w:fill="FFFFFF"/>
          </w:tcPr>
          <w:p w14:paraId="08CF7035" w14:textId="77777777" w:rsidR="006E2FE4" w:rsidRPr="006E2FE4" w:rsidRDefault="006E2FE4" w:rsidP="006E2FE4">
            <w:pPr>
              <w:autoSpaceDE w:val="0"/>
              <w:autoSpaceDN w:val="0"/>
              <w:adjustRightInd w:val="0"/>
              <w:spacing w:before="60" w:after="0" w:line="240" w:lineRule="auto"/>
              <w:ind w:right="60"/>
              <w:jc w:val="right"/>
              <w:rPr>
                <w:rFonts w:ascii="Times New Roman" w:hAnsi="Times New Roman" w:cs="Times New Roman"/>
                <w:sz w:val="24"/>
                <w:szCs w:val="24"/>
                <w:lang w:val="en-US"/>
              </w:rPr>
            </w:pPr>
            <w:r w:rsidRPr="006E2FE4">
              <w:rPr>
                <w:rFonts w:ascii="Times New Roman" w:hAnsi="Times New Roman" w:cs="Times New Roman"/>
                <w:sz w:val="24"/>
                <w:szCs w:val="24"/>
                <w:lang w:val="en-US" w:eastAsia="id-ID"/>
              </w:rPr>
              <w:t>1.909</w:t>
            </w:r>
          </w:p>
        </w:tc>
        <w:tc>
          <w:tcPr>
            <w:tcW w:w="709" w:type="dxa"/>
            <w:shd w:val="clear" w:color="auto" w:fill="FFFFFF"/>
            <w:vAlign w:val="center"/>
          </w:tcPr>
          <w:p w14:paraId="191048F8" w14:textId="77777777" w:rsidR="006E2FE4" w:rsidRPr="006E2FE4" w:rsidRDefault="006E2FE4" w:rsidP="006E2FE4">
            <w:pPr>
              <w:autoSpaceDE w:val="0"/>
              <w:autoSpaceDN w:val="0"/>
              <w:adjustRightInd w:val="0"/>
              <w:spacing w:before="60" w:after="0" w:line="240" w:lineRule="auto"/>
              <w:jc w:val="both"/>
              <w:rPr>
                <w:rFonts w:ascii="Times New Roman" w:hAnsi="Times New Roman" w:cs="Times New Roman"/>
                <w:sz w:val="24"/>
                <w:szCs w:val="24"/>
                <w:lang w:val="en-US" w:eastAsia="id-ID"/>
              </w:rPr>
            </w:pPr>
            <w:r w:rsidRPr="006E2FE4">
              <w:rPr>
                <w:rFonts w:ascii="Times New Roman" w:hAnsi="Times New Roman" w:cs="Times New Roman"/>
                <w:sz w:val="24"/>
                <w:szCs w:val="24"/>
                <w:lang w:val="en-US" w:eastAsia="id-ID"/>
              </w:rPr>
              <w:t xml:space="preserve">  2.194</w:t>
            </w:r>
          </w:p>
        </w:tc>
        <w:tc>
          <w:tcPr>
            <w:tcW w:w="850" w:type="dxa"/>
            <w:shd w:val="clear" w:color="auto" w:fill="FFFFFF"/>
          </w:tcPr>
          <w:p w14:paraId="20CC0FE9" w14:textId="77777777" w:rsidR="006E2FE4" w:rsidRPr="006E2FE4" w:rsidRDefault="006E2FE4" w:rsidP="006E2FE4">
            <w:pPr>
              <w:autoSpaceDE w:val="0"/>
              <w:autoSpaceDN w:val="0"/>
              <w:adjustRightInd w:val="0"/>
              <w:spacing w:before="60" w:after="0" w:line="240" w:lineRule="auto"/>
              <w:ind w:left="60" w:right="60"/>
              <w:jc w:val="right"/>
              <w:rPr>
                <w:rFonts w:ascii="Times New Roman" w:hAnsi="Times New Roman" w:cs="Times New Roman"/>
                <w:sz w:val="24"/>
                <w:szCs w:val="24"/>
                <w:lang w:val="en-US" w:eastAsia="id-ID"/>
              </w:rPr>
            </w:pPr>
            <w:r w:rsidRPr="006E2FE4">
              <w:rPr>
                <w:rFonts w:ascii="Times New Roman" w:hAnsi="Times New Roman" w:cs="Times New Roman"/>
                <w:sz w:val="24"/>
                <w:szCs w:val="24"/>
                <w:lang w:val="en-US" w:eastAsia="id-ID"/>
              </w:rPr>
              <w:t>.031</w:t>
            </w:r>
          </w:p>
        </w:tc>
      </w:tr>
      <w:tr w:rsidR="006E2FE4" w:rsidRPr="006E2FE4" w14:paraId="72E63536" w14:textId="77777777" w:rsidTr="009E530B">
        <w:trPr>
          <w:cantSplit/>
        </w:trPr>
        <w:tc>
          <w:tcPr>
            <w:tcW w:w="270" w:type="dxa"/>
            <w:vMerge/>
            <w:shd w:val="clear" w:color="auto" w:fill="E0E0E0"/>
          </w:tcPr>
          <w:p w14:paraId="2A04CB6B" w14:textId="77777777" w:rsidR="006E2FE4" w:rsidRPr="006E2FE4" w:rsidRDefault="006E2FE4" w:rsidP="006E2FE4">
            <w:pPr>
              <w:autoSpaceDE w:val="0"/>
              <w:autoSpaceDN w:val="0"/>
              <w:adjustRightInd w:val="0"/>
              <w:spacing w:before="60" w:after="0" w:line="240" w:lineRule="auto"/>
              <w:rPr>
                <w:rFonts w:ascii="Times New Roman" w:hAnsi="Times New Roman" w:cs="Times New Roman"/>
                <w:sz w:val="24"/>
                <w:szCs w:val="24"/>
              </w:rPr>
            </w:pPr>
          </w:p>
        </w:tc>
        <w:tc>
          <w:tcPr>
            <w:tcW w:w="1287" w:type="dxa"/>
            <w:shd w:val="clear" w:color="auto" w:fill="E0E0E0"/>
          </w:tcPr>
          <w:p w14:paraId="14FCA370" w14:textId="77777777" w:rsidR="006E2FE4" w:rsidRPr="006E2FE4" w:rsidRDefault="006E2FE4" w:rsidP="006E2FE4">
            <w:pPr>
              <w:autoSpaceDE w:val="0"/>
              <w:autoSpaceDN w:val="0"/>
              <w:adjustRightInd w:val="0"/>
              <w:spacing w:before="60" w:after="0" w:line="240" w:lineRule="auto"/>
              <w:ind w:left="60" w:right="60"/>
              <w:rPr>
                <w:rFonts w:ascii="Times New Roman" w:hAnsi="Times New Roman" w:cs="Times New Roman"/>
                <w:sz w:val="24"/>
                <w:szCs w:val="24"/>
                <w:lang w:val="en-US"/>
              </w:rPr>
            </w:pPr>
            <w:r w:rsidRPr="006E2FE4">
              <w:rPr>
                <w:rFonts w:ascii="Times New Roman" w:hAnsi="Times New Roman" w:cs="Times New Roman"/>
                <w:sz w:val="24"/>
                <w:szCs w:val="24"/>
                <w:lang w:val="en-US" w:eastAsia="id-ID"/>
              </w:rPr>
              <w:t>X</w:t>
            </w:r>
            <w:r w:rsidRPr="009E530B">
              <w:rPr>
                <w:rFonts w:ascii="Times New Roman" w:hAnsi="Times New Roman" w:cs="Times New Roman"/>
                <w:sz w:val="24"/>
                <w:szCs w:val="24"/>
                <w:vertAlign w:val="subscript"/>
                <w:lang w:val="en-US" w:eastAsia="id-ID"/>
              </w:rPr>
              <w:t>1</w:t>
            </w:r>
          </w:p>
        </w:tc>
        <w:tc>
          <w:tcPr>
            <w:tcW w:w="992" w:type="dxa"/>
            <w:shd w:val="clear" w:color="auto" w:fill="FFFFFF"/>
          </w:tcPr>
          <w:p w14:paraId="3B16B1D1" w14:textId="77777777" w:rsidR="006E2FE4" w:rsidRPr="006E2FE4" w:rsidRDefault="006E2FE4" w:rsidP="006E2FE4">
            <w:pPr>
              <w:autoSpaceDE w:val="0"/>
              <w:autoSpaceDN w:val="0"/>
              <w:adjustRightInd w:val="0"/>
              <w:spacing w:before="60" w:after="0" w:line="240" w:lineRule="auto"/>
              <w:ind w:right="60"/>
              <w:jc w:val="right"/>
              <w:rPr>
                <w:rFonts w:ascii="Times New Roman" w:hAnsi="Times New Roman" w:cs="Times New Roman"/>
                <w:sz w:val="24"/>
                <w:szCs w:val="24"/>
                <w:lang w:val="en-US"/>
              </w:rPr>
            </w:pPr>
            <w:r w:rsidRPr="006E2FE4">
              <w:rPr>
                <w:rFonts w:ascii="Times New Roman" w:hAnsi="Times New Roman" w:cs="Times New Roman"/>
                <w:sz w:val="24"/>
                <w:szCs w:val="24"/>
              </w:rPr>
              <w:t>.</w:t>
            </w:r>
            <w:r w:rsidRPr="006E2FE4">
              <w:rPr>
                <w:rFonts w:ascii="Times New Roman" w:hAnsi="Times New Roman" w:cs="Times New Roman"/>
                <w:sz w:val="24"/>
                <w:szCs w:val="24"/>
                <w:lang w:val="en-US"/>
              </w:rPr>
              <w:t>300</w:t>
            </w:r>
          </w:p>
        </w:tc>
        <w:tc>
          <w:tcPr>
            <w:tcW w:w="2126" w:type="dxa"/>
            <w:shd w:val="clear" w:color="auto" w:fill="FFFFFF"/>
          </w:tcPr>
          <w:p w14:paraId="70B06641" w14:textId="77777777" w:rsidR="006E2FE4" w:rsidRPr="006E2FE4" w:rsidRDefault="006E2FE4" w:rsidP="006E2FE4">
            <w:pPr>
              <w:autoSpaceDE w:val="0"/>
              <w:autoSpaceDN w:val="0"/>
              <w:adjustRightInd w:val="0"/>
              <w:spacing w:before="60" w:after="0" w:line="240" w:lineRule="auto"/>
              <w:ind w:right="60"/>
              <w:jc w:val="right"/>
              <w:rPr>
                <w:rFonts w:ascii="Times New Roman" w:hAnsi="Times New Roman" w:cs="Times New Roman"/>
                <w:sz w:val="24"/>
                <w:szCs w:val="24"/>
                <w:lang w:val="en-US"/>
              </w:rPr>
            </w:pPr>
            <w:r w:rsidRPr="006E2FE4">
              <w:rPr>
                <w:rFonts w:ascii="Times New Roman" w:hAnsi="Times New Roman" w:cs="Times New Roman"/>
                <w:sz w:val="24"/>
                <w:szCs w:val="24"/>
                <w:lang w:val="en-US" w:eastAsia="id-ID"/>
              </w:rPr>
              <w:t>.111</w:t>
            </w:r>
          </w:p>
        </w:tc>
        <w:tc>
          <w:tcPr>
            <w:tcW w:w="709" w:type="dxa"/>
            <w:shd w:val="clear" w:color="auto" w:fill="FFFFFF"/>
          </w:tcPr>
          <w:p w14:paraId="3A4FC8D2" w14:textId="77777777" w:rsidR="006E2FE4" w:rsidRPr="006E2FE4" w:rsidRDefault="006E2FE4" w:rsidP="006E2FE4">
            <w:pPr>
              <w:autoSpaceDE w:val="0"/>
              <w:autoSpaceDN w:val="0"/>
              <w:adjustRightInd w:val="0"/>
              <w:spacing w:before="60" w:after="0" w:line="240" w:lineRule="auto"/>
              <w:ind w:right="60"/>
              <w:jc w:val="right"/>
              <w:rPr>
                <w:rFonts w:ascii="Times New Roman" w:hAnsi="Times New Roman" w:cs="Times New Roman"/>
                <w:sz w:val="24"/>
                <w:szCs w:val="24"/>
                <w:lang w:val="en-US"/>
              </w:rPr>
            </w:pPr>
            <w:r w:rsidRPr="006E2FE4">
              <w:rPr>
                <w:rFonts w:ascii="Times New Roman" w:hAnsi="Times New Roman" w:cs="Times New Roman"/>
                <w:sz w:val="24"/>
                <w:szCs w:val="24"/>
                <w:lang w:val="en-US"/>
              </w:rPr>
              <w:t>2</w:t>
            </w:r>
            <w:r w:rsidRPr="006E2FE4">
              <w:rPr>
                <w:rFonts w:ascii="Times New Roman" w:hAnsi="Times New Roman" w:cs="Times New Roman"/>
                <w:sz w:val="24"/>
                <w:szCs w:val="24"/>
              </w:rPr>
              <w:t>.</w:t>
            </w:r>
            <w:r w:rsidRPr="006E2FE4">
              <w:rPr>
                <w:rFonts w:ascii="Times New Roman" w:hAnsi="Times New Roman" w:cs="Times New Roman"/>
                <w:sz w:val="24"/>
                <w:szCs w:val="24"/>
                <w:lang w:val="en-US"/>
              </w:rPr>
              <w:t>702</w:t>
            </w:r>
          </w:p>
        </w:tc>
        <w:tc>
          <w:tcPr>
            <w:tcW w:w="850" w:type="dxa"/>
            <w:shd w:val="clear" w:color="auto" w:fill="FFFFFF"/>
          </w:tcPr>
          <w:p w14:paraId="21D7E7D9" w14:textId="77777777" w:rsidR="006E2FE4" w:rsidRPr="006E2FE4" w:rsidRDefault="006E2FE4" w:rsidP="006E2FE4">
            <w:pPr>
              <w:autoSpaceDE w:val="0"/>
              <w:autoSpaceDN w:val="0"/>
              <w:adjustRightInd w:val="0"/>
              <w:spacing w:before="60" w:after="0" w:line="240" w:lineRule="auto"/>
              <w:ind w:left="60" w:right="60"/>
              <w:jc w:val="right"/>
              <w:rPr>
                <w:rFonts w:ascii="Times New Roman" w:hAnsi="Times New Roman" w:cs="Times New Roman"/>
                <w:sz w:val="24"/>
                <w:szCs w:val="24"/>
                <w:lang w:val="en-US" w:eastAsia="id-ID"/>
              </w:rPr>
            </w:pPr>
            <w:r w:rsidRPr="006E2FE4">
              <w:rPr>
                <w:rFonts w:ascii="Times New Roman" w:hAnsi="Times New Roman" w:cs="Times New Roman"/>
                <w:sz w:val="24"/>
                <w:szCs w:val="24"/>
                <w:lang w:val="en-US" w:eastAsia="id-ID"/>
              </w:rPr>
              <w:t>.008</w:t>
            </w:r>
          </w:p>
        </w:tc>
      </w:tr>
      <w:tr w:rsidR="006E2FE4" w:rsidRPr="006E2FE4" w14:paraId="763F2769" w14:textId="77777777" w:rsidTr="009E530B">
        <w:trPr>
          <w:cantSplit/>
        </w:trPr>
        <w:tc>
          <w:tcPr>
            <w:tcW w:w="270" w:type="dxa"/>
            <w:vMerge/>
            <w:shd w:val="clear" w:color="auto" w:fill="E0E0E0"/>
          </w:tcPr>
          <w:p w14:paraId="04946077" w14:textId="77777777" w:rsidR="006E2FE4" w:rsidRPr="006E2FE4" w:rsidRDefault="006E2FE4" w:rsidP="006E2FE4">
            <w:pPr>
              <w:autoSpaceDE w:val="0"/>
              <w:autoSpaceDN w:val="0"/>
              <w:adjustRightInd w:val="0"/>
              <w:spacing w:before="60" w:after="0" w:line="240" w:lineRule="auto"/>
              <w:rPr>
                <w:rFonts w:ascii="Times New Roman" w:hAnsi="Times New Roman" w:cs="Times New Roman"/>
                <w:sz w:val="24"/>
                <w:szCs w:val="24"/>
              </w:rPr>
            </w:pPr>
          </w:p>
        </w:tc>
        <w:tc>
          <w:tcPr>
            <w:tcW w:w="1287" w:type="dxa"/>
            <w:shd w:val="clear" w:color="auto" w:fill="E0E0E0"/>
          </w:tcPr>
          <w:p w14:paraId="4B4574D8" w14:textId="77777777" w:rsidR="006E2FE4" w:rsidRPr="006E2FE4" w:rsidRDefault="006E2FE4" w:rsidP="006E2FE4">
            <w:pPr>
              <w:autoSpaceDE w:val="0"/>
              <w:autoSpaceDN w:val="0"/>
              <w:adjustRightInd w:val="0"/>
              <w:spacing w:before="60" w:after="0" w:line="240" w:lineRule="auto"/>
              <w:ind w:left="60" w:right="60"/>
              <w:rPr>
                <w:rFonts w:ascii="Times New Roman" w:hAnsi="Times New Roman" w:cs="Times New Roman"/>
                <w:sz w:val="24"/>
                <w:szCs w:val="24"/>
                <w:lang w:val="en-US" w:eastAsia="id-ID"/>
              </w:rPr>
            </w:pPr>
            <w:r w:rsidRPr="006E2FE4">
              <w:rPr>
                <w:rFonts w:ascii="Times New Roman" w:hAnsi="Times New Roman" w:cs="Times New Roman"/>
                <w:sz w:val="24"/>
                <w:szCs w:val="24"/>
                <w:lang w:val="en-US" w:eastAsia="id-ID"/>
              </w:rPr>
              <w:t>X</w:t>
            </w:r>
            <w:r w:rsidRPr="009E530B">
              <w:rPr>
                <w:rFonts w:ascii="Times New Roman" w:hAnsi="Times New Roman" w:cs="Times New Roman"/>
                <w:sz w:val="24"/>
                <w:szCs w:val="24"/>
                <w:vertAlign w:val="subscript"/>
                <w:lang w:val="en-US" w:eastAsia="id-ID"/>
              </w:rPr>
              <w:t>2</w:t>
            </w:r>
          </w:p>
        </w:tc>
        <w:tc>
          <w:tcPr>
            <w:tcW w:w="992" w:type="dxa"/>
            <w:shd w:val="clear" w:color="auto" w:fill="FFFFFF"/>
          </w:tcPr>
          <w:p w14:paraId="42A0647A" w14:textId="77777777" w:rsidR="006E2FE4" w:rsidRPr="006E2FE4" w:rsidRDefault="006E2FE4" w:rsidP="006E2FE4">
            <w:pPr>
              <w:autoSpaceDE w:val="0"/>
              <w:autoSpaceDN w:val="0"/>
              <w:adjustRightInd w:val="0"/>
              <w:spacing w:before="60" w:after="0" w:line="240" w:lineRule="auto"/>
              <w:ind w:right="60"/>
              <w:jc w:val="right"/>
              <w:rPr>
                <w:rFonts w:ascii="Times New Roman" w:hAnsi="Times New Roman" w:cs="Times New Roman"/>
                <w:sz w:val="24"/>
                <w:szCs w:val="24"/>
                <w:lang w:val="en-US"/>
              </w:rPr>
            </w:pPr>
            <w:r w:rsidRPr="006E2FE4">
              <w:rPr>
                <w:rFonts w:ascii="Times New Roman" w:hAnsi="Times New Roman" w:cs="Times New Roman"/>
                <w:sz w:val="24"/>
                <w:szCs w:val="24"/>
                <w:lang w:val="en-US"/>
              </w:rPr>
              <w:t>.313</w:t>
            </w:r>
          </w:p>
        </w:tc>
        <w:tc>
          <w:tcPr>
            <w:tcW w:w="2126" w:type="dxa"/>
            <w:shd w:val="clear" w:color="auto" w:fill="FFFFFF"/>
          </w:tcPr>
          <w:p w14:paraId="1E3B6647" w14:textId="77777777" w:rsidR="006E2FE4" w:rsidRPr="006E2FE4" w:rsidRDefault="006E2FE4" w:rsidP="006E2FE4">
            <w:pPr>
              <w:autoSpaceDE w:val="0"/>
              <w:autoSpaceDN w:val="0"/>
              <w:adjustRightInd w:val="0"/>
              <w:spacing w:before="60" w:after="0" w:line="240" w:lineRule="auto"/>
              <w:ind w:right="60"/>
              <w:jc w:val="right"/>
              <w:rPr>
                <w:rFonts w:ascii="Times New Roman" w:hAnsi="Times New Roman" w:cs="Times New Roman"/>
                <w:sz w:val="24"/>
                <w:szCs w:val="24"/>
                <w:lang w:val="en-US" w:eastAsia="id-ID"/>
              </w:rPr>
            </w:pPr>
            <w:r w:rsidRPr="006E2FE4">
              <w:rPr>
                <w:rFonts w:ascii="Times New Roman" w:hAnsi="Times New Roman" w:cs="Times New Roman"/>
                <w:sz w:val="24"/>
                <w:szCs w:val="24"/>
                <w:lang w:val="en-US" w:eastAsia="id-ID"/>
              </w:rPr>
              <w:t>.143</w:t>
            </w:r>
          </w:p>
        </w:tc>
        <w:tc>
          <w:tcPr>
            <w:tcW w:w="709" w:type="dxa"/>
            <w:shd w:val="clear" w:color="auto" w:fill="FFFFFF"/>
          </w:tcPr>
          <w:p w14:paraId="67CF6FFB" w14:textId="77777777" w:rsidR="006E2FE4" w:rsidRPr="006E2FE4" w:rsidRDefault="006E2FE4" w:rsidP="006E2FE4">
            <w:pPr>
              <w:autoSpaceDE w:val="0"/>
              <w:autoSpaceDN w:val="0"/>
              <w:adjustRightInd w:val="0"/>
              <w:spacing w:before="60" w:after="0" w:line="240" w:lineRule="auto"/>
              <w:ind w:right="60"/>
              <w:jc w:val="right"/>
              <w:rPr>
                <w:rFonts w:ascii="Times New Roman" w:hAnsi="Times New Roman" w:cs="Times New Roman"/>
                <w:sz w:val="24"/>
                <w:szCs w:val="24"/>
                <w:lang w:val="en-US"/>
              </w:rPr>
            </w:pPr>
            <w:r w:rsidRPr="006E2FE4">
              <w:rPr>
                <w:rFonts w:ascii="Times New Roman" w:hAnsi="Times New Roman" w:cs="Times New Roman"/>
                <w:sz w:val="24"/>
                <w:szCs w:val="24"/>
                <w:lang w:val="en-US"/>
              </w:rPr>
              <w:t>2.182</w:t>
            </w:r>
          </w:p>
        </w:tc>
        <w:tc>
          <w:tcPr>
            <w:tcW w:w="850" w:type="dxa"/>
            <w:shd w:val="clear" w:color="auto" w:fill="FFFFFF"/>
          </w:tcPr>
          <w:p w14:paraId="1C07E73F" w14:textId="77777777" w:rsidR="006E2FE4" w:rsidRPr="006E2FE4" w:rsidRDefault="006E2FE4" w:rsidP="006E2FE4">
            <w:pPr>
              <w:autoSpaceDE w:val="0"/>
              <w:autoSpaceDN w:val="0"/>
              <w:adjustRightInd w:val="0"/>
              <w:spacing w:before="60" w:after="0" w:line="240" w:lineRule="auto"/>
              <w:ind w:left="60" w:right="60"/>
              <w:jc w:val="right"/>
              <w:rPr>
                <w:rFonts w:ascii="Times New Roman" w:hAnsi="Times New Roman" w:cs="Times New Roman"/>
                <w:sz w:val="24"/>
                <w:szCs w:val="24"/>
                <w:lang w:val="en-US" w:eastAsia="id-ID"/>
              </w:rPr>
            </w:pPr>
            <w:r w:rsidRPr="006E2FE4">
              <w:rPr>
                <w:rFonts w:ascii="Times New Roman" w:hAnsi="Times New Roman" w:cs="Times New Roman"/>
                <w:sz w:val="24"/>
                <w:szCs w:val="24"/>
                <w:lang w:val="en-US" w:eastAsia="id-ID"/>
              </w:rPr>
              <w:t>.032</w:t>
            </w:r>
          </w:p>
        </w:tc>
      </w:tr>
      <w:tr w:rsidR="006E2FE4" w:rsidRPr="006E2FE4" w14:paraId="040911A1" w14:textId="77777777" w:rsidTr="009E530B">
        <w:trPr>
          <w:cantSplit/>
        </w:trPr>
        <w:tc>
          <w:tcPr>
            <w:tcW w:w="270" w:type="dxa"/>
            <w:vMerge/>
            <w:shd w:val="clear" w:color="auto" w:fill="E0E0E0"/>
          </w:tcPr>
          <w:p w14:paraId="6FD7EAF1" w14:textId="77777777" w:rsidR="006E2FE4" w:rsidRPr="006E2FE4" w:rsidRDefault="006E2FE4" w:rsidP="006E2FE4">
            <w:pPr>
              <w:autoSpaceDE w:val="0"/>
              <w:autoSpaceDN w:val="0"/>
              <w:adjustRightInd w:val="0"/>
              <w:spacing w:before="60" w:after="0" w:line="240" w:lineRule="auto"/>
              <w:rPr>
                <w:rFonts w:ascii="Times New Roman" w:hAnsi="Times New Roman" w:cs="Times New Roman"/>
                <w:sz w:val="24"/>
                <w:szCs w:val="24"/>
              </w:rPr>
            </w:pPr>
          </w:p>
        </w:tc>
        <w:tc>
          <w:tcPr>
            <w:tcW w:w="1287" w:type="dxa"/>
            <w:shd w:val="clear" w:color="auto" w:fill="E0E0E0"/>
          </w:tcPr>
          <w:p w14:paraId="495D0CDF" w14:textId="77777777" w:rsidR="006E2FE4" w:rsidRPr="006E2FE4" w:rsidRDefault="006E2FE4" w:rsidP="006E2FE4">
            <w:pPr>
              <w:autoSpaceDE w:val="0"/>
              <w:autoSpaceDN w:val="0"/>
              <w:adjustRightInd w:val="0"/>
              <w:spacing w:before="60" w:after="0" w:line="240" w:lineRule="auto"/>
              <w:ind w:left="60" w:right="60"/>
              <w:rPr>
                <w:rFonts w:ascii="Times New Roman" w:hAnsi="Times New Roman" w:cs="Times New Roman"/>
                <w:sz w:val="24"/>
                <w:szCs w:val="24"/>
                <w:lang w:val="en-US"/>
              </w:rPr>
            </w:pPr>
            <w:r w:rsidRPr="006E2FE4">
              <w:rPr>
                <w:rFonts w:ascii="Times New Roman" w:hAnsi="Times New Roman" w:cs="Times New Roman"/>
                <w:sz w:val="24"/>
                <w:szCs w:val="24"/>
                <w:lang w:val="en-US" w:eastAsia="id-ID"/>
              </w:rPr>
              <w:t>X</w:t>
            </w:r>
            <w:r w:rsidRPr="009E530B">
              <w:rPr>
                <w:rFonts w:ascii="Times New Roman" w:hAnsi="Times New Roman" w:cs="Times New Roman"/>
                <w:sz w:val="24"/>
                <w:szCs w:val="24"/>
                <w:vertAlign w:val="subscript"/>
                <w:lang w:val="en-US" w:eastAsia="id-ID"/>
              </w:rPr>
              <w:t>3</w:t>
            </w:r>
          </w:p>
        </w:tc>
        <w:tc>
          <w:tcPr>
            <w:tcW w:w="992" w:type="dxa"/>
            <w:shd w:val="clear" w:color="auto" w:fill="FFFFFF"/>
          </w:tcPr>
          <w:p w14:paraId="11C3A174" w14:textId="77777777" w:rsidR="006E2FE4" w:rsidRPr="006E2FE4" w:rsidRDefault="006E2FE4" w:rsidP="006E2FE4">
            <w:pPr>
              <w:autoSpaceDE w:val="0"/>
              <w:autoSpaceDN w:val="0"/>
              <w:adjustRightInd w:val="0"/>
              <w:spacing w:before="60" w:after="0" w:line="240" w:lineRule="auto"/>
              <w:ind w:right="60"/>
              <w:jc w:val="right"/>
              <w:rPr>
                <w:rFonts w:ascii="Times New Roman" w:hAnsi="Times New Roman" w:cs="Times New Roman"/>
                <w:sz w:val="24"/>
                <w:szCs w:val="24"/>
                <w:lang w:val="en-US"/>
              </w:rPr>
            </w:pPr>
            <w:r w:rsidRPr="006E2FE4">
              <w:rPr>
                <w:rFonts w:ascii="Times New Roman" w:hAnsi="Times New Roman" w:cs="Times New Roman"/>
                <w:sz w:val="24"/>
                <w:szCs w:val="24"/>
              </w:rPr>
              <w:t>.</w:t>
            </w:r>
            <w:r w:rsidRPr="006E2FE4">
              <w:rPr>
                <w:rFonts w:ascii="Times New Roman" w:hAnsi="Times New Roman" w:cs="Times New Roman"/>
                <w:sz w:val="24"/>
                <w:szCs w:val="24"/>
                <w:lang w:val="en-US"/>
              </w:rPr>
              <w:t>302</w:t>
            </w:r>
          </w:p>
        </w:tc>
        <w:tc>
          <w:tcPr>
            <w:tcW w:w="2126" w:type="dxa"/>
            <w:shd w:val="clear" w:color="auto" w:fill="FFFFFF"/>
          </w:tcPr>
          <w:p w14:paraId="19159BD6" w14:textId="77777777" w:rsidR="006E2FE4" w:rsidRPr="006E2FE4" w:rsidRDefault="006E2FE4" w:rsidP="006E2FE4">
            <w:pPr>
              <w:autoSpaceDE w:val="0"/>
              <w:autoSpaceDN w:val="0"/>
              <w:adjustRightInd w:val="0"/>
              <w:spacing w:before="60" w:after="0" w:line="240" w:lineRule="auto"/>
              <w:ind w:right="60"/>
              <w:jc w:val="right"/>
              <w:rPr>
                <w:rFonts w:ascii="Times New Roman" w:hAnsi="Times New Roman" w:cs="Times New Roman"/>
                <w:sz w:val="24"/>
                <w:szCs w:val="24"/>
                <w:lang w:val="en-US"/>
              </w:rPr>
            </w:pPr>
            <w:r w:rsidRPr="006E2FE4">
              <w:rPr>
                <w:rFonts w:ascii="Times New Roman" w:hAnsi="Times New Roman" w:cs="Times New Roman"/>
                <w:sz w:val="24"/>
                <w:szCs w:val="24"/>
                <w:lang w:val="en-US" w:eastAsia="id-ID"/>
              </w:rPr>
              <w:t>.087</w:t>
            </w:r>
          </w:p>
        </w:tc>
        <w:tc>
          <w:tcPr>
            <w:tcW w:w="709" w:type="dxa"/>
            <w:shd w:val="clear" w:color="auto" w:fill="FFFFFF"/>
          </w:tcPr>
          <w:p w14:paraId="6D081929" w14:textId="77777777" w:rsidR="006E2FE4" w:rsidRPr="006E2FE4" w:rsidRDefault="006E2FE4" w:rsidP="006E2FE4">
            <w:pPr>
              <w:autoSpaceDE w:val="0"/>
              <w:autoSpaceDN w:val="0"/>
              <w:adjustRightInd w:val="0"/>
              <w:spacing w:before="60" w:after="0" w:line="240" w:lineRule="auto"/>
              <w:ind w:right="60"/>
              <w:jc w:val="right"/>
              <w:rPr>
                <w:rFonts w:ascii="Times New Roman" w:hAnsi="Times New Roman" w:cs="Times New Roman"/>
                <w:sz w:val="24"/>
                <w:szCs w:val="24"/>
                <w:lang w:val="en-US"/>
              </w:rPr>
            </w:pPr>
            <w:r w:rsidRPr="006E2FE4">
              <w:rPr>
                <w:rFonts w:ascii="Times New Roman" w:hAnsi="Times New Roman" w:cs="Times New Roman"/>
                <w:sz w:val="24"/>
                <w:szCs w:val="24"/>
                <w:lang w:val="en-US"/>
              </w:rPr>
              <w:t>2</w:t>
            </w:r>
            <w:r w:rsidRPr="006E2FE4">
              <w:rPr>
                <w:rFonts w:ascii="Times New Roman" w:hAnsi="Times New Roman" w:cs="Times New Roman"/>
                <w:sz w:val="24"/>
                <w:szCs w:val="24"/>
              </w:rPr>
              <w:t>.</w:t>
            </w:r>
            <w:r w:rsidRPr="006E2FE4">
              <w:rPr>
                <w:rFonts w:ascii="Times New Roman" w:hAnsi="Times New Roman" w:cs="Times New Roman"/>
                <w:sz w:val="24"/>
                <w:szCs w:val="24"/>
                <w:lang w:val="en-US"/>
              </w:rPr>
              <w:t>448</w:t>
            </w:r>
          </w:p>
        </w:tc>
        <w:tc>
          <w:tcPr>
            <w:tcW w:w="850" w:type="dxa"/>
            <w:shd w:val="clear" w:color="auto" w:fill="FFFFFF"/>
          </w:tcPr>
          <w:p w14:paraId="6ABA317A" w14:textId="77777777" w:rsidR="006E2FE4" w:rsidRPr="006E2FE4" w:rsidRDefault="006E2FE4" w:rsidP="006E2FE4">
            <w:pPr>
              <w:autoSpaceDE w:val="0"/>
              <w:autoSpaceDN w:val="0"/>
              <w:adjustRightInd w:val="0"/>
              <w:spacing w:before="60" w:after="0" w:line="240" w:lineRule="auto"/>
              <w:ind w:left="60" w:right="60"/>
              <w:jc w:val="right"/>
              <w:rPr>
                <w:rFonts w:ascii="Times New Roman" w:hAnsi="Times New Roman" w:cs="Times New Roman"/>
                <w:sz w:val="24"/>
                <w:szCs w:val="24"/>
                <w:lang w:val="en-US" w:eastAsia="id-ID"/>
              </w:rPr>
            </w:pPr>
            <w:r w:rsidRPr="006E2FE4">
              <w:rPr>
                <w:rFonts w:ascii="Times New Roman" w:hAnsi="Times New Roman" w:cs="Times New Roman"/>
                <w:sz w:val="24"/>
                <w:szCs w:val="24"/>
                <w:lang w:val="en-US" w:eastAsia="id-ID"/>
              </w:rPr>
              <w:t>.001</w:t>
            </w:r>
          </w:p>
        </w:tc>
      </w:tr>
      <w:tr w:rsidR="006E2FE4" w:rsidRPr="006E2FE4" w14:paraId="7C86DEC4" w14:textId="77777777" w:rsidTr="006E2FE4">
        <w:trPr>
          <w:cantSplit/>
        </w:trPr>
        <w:tc>
          <w:tcPr>
            <w:tcW w:w="6234" w:type="dxa"/>
            <w:gridSpan w:val="6"/>
            <w:shd w:val="clear" w:color="auto" w:fill="FFFFFF"/>
          </w:tcPr>
          <w:p w14:paraId="6AF60E13" w14:textId="77777777" w:rsidR="006E2FE4" w:rsidRPr="006E2FE4" w:rsidRDefault="006E2FE4" w:rsidP="006E2FE4">
            <w:pPr>
              <w:autoSpaceDE w:val="0"/>
              <w:autoSpaceDN w:val="0"/>
              <w:adjustRightInd w:val="0"/>
              <w:spacing w:before="60" w:after="0" w:line="240" w:lineRule="auto"/>
              <w:ind w:left="60" w:right="60"/>
              <w:rPr>
                <w:rFonts w:ascii="Times New Roman" w:hAnsi="Times New Roman" w:cs="Times New Roman"/>
                <w:sz w:val="24"/>
                <w:szCs w:val="24"/>
                <w:lang w:val="en-US"/>
              </w:rPr>
            </w:pPr>
            <w:r w:rsidRPr="006E2FE4">
              <w:rPr>
                <w:rFonts w:ascii="Times New Roman" w:hAnsi="Times New Roman" w:cs="Times New Roman"/>
                <w:sz w:val="24"/>
                <w:szCs w:val="24"/>
              </w:rPr>
              <w:t xml:space="preserve">a. Dependent Variable: </w:t>
            </w:r>
            <w:r w:rsidRPr="006E2FE4">
              <w:rPr>
                <w:rFonts w:ascii="Times New Roman" w:hAnsi="Times New Roman" w:cs="Times New Roman"/>
                <w:sz w:val="24"/>
                <w:szCs w:val="24"/>
                <w:lang w:val="en-US"/>
              </w:rPr>
              <w:t>Y</w:t>
            </w:r>
          </w:p>
        </w:tc>
      </w:tr>
    </w:tbl>
    <w:p w14:paraId="0E919E42" w14:textId="1EED00FB" w:rsidR="00477503" w:rsidRPr="00477503" w:rsidRDefault="00477503" w:rsidP="006E2FE4">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b/>
          <w:bCs/>
          <w:iCs/>
          <w:sz w:val="24"/>
          <w:szCs w:val="24"/>
        </w:rPr>
        <w:t>Source:</w:t>
      </w:r>
      <w:r w:rsidRPr="00477503">
        <w:rPr>
          <w:rFonts w:ascii="Times New Roman" w:hAnsi="Times New Roman" w:cs="Times New Roman"/>
          <w:iCs/>
          <w:sz w:val="24"/>
          <w:szCs w:val="24"/>
        </w:rPr>
        <w:t xml:space="preserve"> SPSS data processing results (2026)</w:t>
      </w:r>
    </w:p>
    <w:p w14:paraId="037112F6" w14:textId="77777777" w:rsidR="00477503" w:rsidRPr="00477503" w:rsidRDefault="00477503" w:rsidP="006E2FE4">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Based on the data in Table 10, the constant value is 4.188, with coefficients of X</w:t>
      </w:r>
      <w:r w:rsidRPr="00477503">
        <w:rPr>
          <w:rFonts w:ascii="Times New Roman" w:hAnsi="Times New Roman" w:cs="Times New Roman"/>
          <w:iCs/>
          <w:sz w:val="24"/>
          <w:szCs w:val="24"/>
          <w:vertAlign w:val="subscript"/>
        </w:rPr>
        <w:t>1</w:t>
      </w:r>
      <w:r w:rsidRPr="00477503">
        <w:rPr>
          <w:rFonts w:ascii="Times New Roman" w:hAnsi="Times New Roman" w:cs="Times New Roman"/>
          <w:iCs/>
          <w:sz w:val="24"/>
          <w:szCs w:val="24"/>
        </w:rPr>
        <w:t xml:space="preserve"> = 0.300, X</w:t>
      </w:r>
      <w:r w:rsidRPr="00477503">
        <w:rPr>
          <w:rFonts w:ascii="Times New Roman" w:hAnsi="Times New Roman" w:cs="Times New Roman"/>
          <w:iCs/>
          <w:sz w:val="24"/>
          <w:szCs w:val="24"/>
          <w:vertAlign w:val="subscript"/>
        </w:rPr>
        <w:t>2</w:t>
      </w:r>
      <w:r w:rsidRPr="00477503">
        <w:rPr>
          <w:rFonts w:ascii="Times New Roman" w:hAnsi="Times New Roman" w:cs="Times New Roman"/>
          <w:iCs/>
          <w:sz w:val="24"/>
          <w:szCs w:val="24"/>
        </w:rPr>
        <w:t xml:space="preserve"> = 0.313, and X</w:t>
      </w:r>
      <w:r w:rsidRPr="00477503">
        <w:rPr>
          <w:rFonts w:ascii="Times New Roman" w:hAnsi="Times New Roman" w:cs="Times New Roman"/>
          <w:iCs/>
          <w:sz w:val="24"/>
          <w:szCs w:val="24"/>
          <w:vertAlign w:val="subscript"/>
        </w:rPr>
        <w:t>3</w:t>
      </w:r>
      <w:r w:rsidRPr="00477503">
        <w:rPr>
          <w:rFonts w:ascii="Times New Roman" w:hAnsi="Times New Roman" w:cs="Times New Roman"/>
          <w:iCs/>
          <w:sz w:val="24"/>
          <w:szCs w:val="24"/>
        </w:rPr>
        <w:t xml:space="preserve"> = 0.302. Therefore, the multiple linear regression equation in this study is:</w:t>
      </w:r>
    </w:p>
    <w:p w14:paraId="23F117B3" w14:textId="77777777" w:rsidR="00477503" w:rsidRPr="00477503" w:rsidRDefault="00477503" w:rsidP="006E2FE4">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b/>
          <w:bCs/>
          <w:iCs/>
          <w:sz w:val="24"/>
          <w:szCs w:val="24"/>
        </w:rPr>
        <w:t>Y = 4.188 + 0.300X</w:t>
      </w:r>
      <w:r w:rsidRPr="00477503">
        <w:rPr>
          <w:rFonts w:ascii="Times New Roman" w:hAnsi="Times New Roman" w:cs="Times New Roman"/>
          <w:b/>
          <w:bCs/>
          <w:iCs/>
          <w:sz w:val="24"/>
          <w:szCs w:val="24"/>
          <w:vertAlign w:val="subscript"/>
        </w:rPr>
        <w:t>1</w:t>
      </w:r>
      <w:r w:rsidRPr="00477503">
        <w:rPr>
          <w:rFonts w:ascii="Times New Roman" w:hAnsi="Times New Roman" w:cs="Times New Roman"/>
          <w:b/>
          <w:bCs/>
          <w:iCs/>
          <w:sz w:val="24"/>
          <w:szCs w:val="24"/>
        </w:rPr>
        <w:t xml:space="preserve"> + 0.313X</w:t>
      </w:r>
      <w:r w:rsidRPr="00477503">
        <w:rPr>
          <w:rFonts w:ascii="Times New Roman" w:hAnsi="Times New Roman" w:cs="Times New Roman"/>
          <w:b/>
          <w:bCs/>
          <w:iCs/>
          <w:sz w:val="24"/>
          <w:szCs w:val="24"/>
          <w:vertAlign w:val="subscript"/>
        </w:rPr>
        <w:t>2</w:t>
      </w:r>
      <w:r w:rsidRPr="00477503">
        <w:rPr>
          <w:rFonts w:ascii="Times New Roman" w:hAnsi="Times New Roman" w:cs="Times New Roman"/>
          <w:b/>
          <w:bCs/>
          <w:iCs/>
          <w:sz w:val="24"/>
          <w:szCs w:val="24"/>
        </w:rPr>
        <w:t xml:space="preserve"> + 0.302X</w:t>
      </w:r>
      <w:r w:rsidRPr="00477503">
        <w:rPr>
          <w:rFonts w:ascii="Times New Roman" w:hAnsi="Times New Roman" w:cs="Times New Roman"/>
          <w:b/>
          <w:bCs/>
          <w:iCs/>
          <w:sz w:val="24"/>
          <w:szCs w:val="24"/>
          <w:vertAlign w:val="subscript"/>
        </w:rPr>
        <w:t>3</w:t>
      </w:r>
    </w:p>
    <w:p w14:paraId="7326E792" w14:textId="77777777" w:rsidR="00477503" w:rsidRPr="00477503" w:rsidRDefault="00477503" w:rsidP="00BA2A6D">
      <w:pPr>
        <w:spacing w:before="240" w:after="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From the multiple linear regression model equation, it can be explained as follows:</w:t>
      </w:r>
    </w:p>
    <w:p w14:paraId="368EB910" w14:textId="78960ACC" w:rsidR="00477503" w:rsidRPr="00BA2A6D" w:rsidRDefault="00477503" w:rsidP="00BA2A6D">
      <w:pPr>
        <w:pStyle w:val="ListParagraph"/>
        <w:numPr>
          <w:ilvl w:val="0"/>
          <w:numId w:val="12"/>
        </w:numPr>
        <w:spacing w:before="240" w:after="240" w:line="240" w:lineRule="auto"/>
        <w:ind w:left="284" w:hanging="284"/>
        <w:jc w:val="both"/>
        <w:rPr>
          <w:rFonts w:ascii="Times New Roman" w:hAnsi="Times New Roman" w:cs="Times New Roman"/>
          <w:iCs/>
          <w:sz w:val="24"/>
          <w:szCs w:val="24"/>
        </w:rPr>
      </w:pPr>
      <w:r w:rsidRPr="00BA2A6D">
        <w:rPr>
          <w:rFonts w:ascii="Times New Roman" w:hAnsi="Times New Roman" w:cs="Times New Roman"/>
          <w:iCs/>
          <w:sz w:val="24"/>
          <w:szCs w:val="24"/>
        </w:rPr>
        <w:t>The constant value = 4.188. This value indicates a positive number, meaning that if Management Accounting Implementation (X</w:t>
      </w:r>
      <w:r w:rsidRPr="00BA2A6D">
        <w:rPr>
          <w:rFonts w:ascii="Times New Roman" w:hAnsi="Times New Roman" w:cs="Times New Roman"/>
          <w:iCs/>
          <w:sz w:val="24"/>
          <w:szCs w:val="24"/>
          <w:vertAlign w:val="subscript"/>
        </w:rPr>
        <w:t>1</w:t>
      </w:r>
      <w:r w:rsidRPr="00BA2A6D">
        <w:rPr>
          <w:rFonts w:ascii="Times New Roman" w:hAnsi="Times New Roman" w:cs="Times New Roman"/>
          <w:iCs/>
          <w:sz w:val="24"/>
          <w:szCs w:val="24"/>
        </w:rPr>
        <w:t>), Cost Analysis (X</w:t>
      </w:r>
      <w:r w:rsidRPr="00BA2A6D">
        <w:rPr>
          <w:rFonts w:ascii="Times New Roman" w:hAnsi="Times New Roman" w:cs="Times New Roman"/>
          <w:iCs/>
          <w:sz w:val="24"/>
          <w:szCs w:val="24"/>
          <w:vertAlign w:val="subscript"/>
        </w:rPr>
        <w:t>2</w:t>
      </w:r>
      <w:r w:rsidRPr="00BA2A6D">
        <w:rPr>
          <w:rFonts w:ascii="Times New Roman" w:hAnsi="Times New Roman" w:cs="Times New Roman"/>
          <w:iCs/>
          <w:sz w:val="24"/>
          <w:szCs w:val="24"/>
        </w:rPr>
        <w:t>), and Decision-Making (X</w:t>
      </w:r>
      <w:r w:rsidRPr="00BA2A6D">
        <w:rPr>
          <w:rFonts w:ascii="Times New Roman" w:hAnsi="Times New Roman" w:cs="Times New Roman"/>
          <w:iCs/>
          <w:sz w:val="24"/>
          <w:szCs w:val="24"/>
          <w:vertAlign w:val="subscript"/>
        </w:rPr>
        <w:t>3</w:t>
      </w:r>
      <w:r w:rsidRPr="00BA2A6D">
        <w:rPr>
          <w:rFonts w:ascii="Times New Roman" w:hAnsi="Times New Roman" w:cs="Times New Roman"/>
          <w:iCs/>
          <w:sz w:val="24"/>
          <w:szCs w:val="24"/>
        </w:rPr>
        <w:t>) are equal to 0 or absent, then the Financial Performance (Y) of RSUD Brebes is 4.188.</w:t>
      </w:r>
    </w:p>
    <w:p w14:paraId="1C5E5961" w14:textId="47CCCEB2" w:rsidR="00477503" w:rsidRPr="00BA2A6D" w:rsidRDefault="00477503" w:rsidP="00BA2A6D">
      <w:pPr>
        <w:pStyle w:val="ListParagraph"/>
        <w:numPr>
          <w:ilvl w:val="0"/>
          <w:numId w:val="12"/>
        </w:numPr>
        <w:spacing w:before="240" w:after="240" w:line="240" w:lineRule="auto"/>
        <w:ind w:left="284" w:hanging="284"/>
        <w:jc w:val="both"/>
        <w:rPr>
          <w:rFonts w:ascii="Times New Roman" w:hAnsi="Times New Roman" w:cs="Times New Roman"/>
          <w:iCs/>
          <w:sz w:val="24"/>
          <w:szCs w:val="24"/>
        </w:rPr>
      </w:pPr>
      <w:r w:rsidRPr="00BA2A6D">
        <w:rPr>
          <w:rFonts w:ascii="Times New Roman" w:hAnsi="Times New Roman" w:cs="Times New Roman"/>
          <w:iCs/>
          <w:sz w:val="24"/>
          <w:szCs w:val="24"/>
        </w:rPr>
        <w:t>Variable X</w:t>
      </w:r>
      <w:r w:rsidRPr="00BA2A6D">
        <w:rPr>
          <w:rFonts w:ascii="Times New Roman" w:hAnsi="Times New Roman" w:cs="Times New Roman"/>
          <w:iCs/>
          <w:sz w:val="24"/>
          <w:szCs w:val="24"/>
          <w:vertAlign w:val="subscript"/>
        </w:rPr>
        <w:t>1</w:t>
      </w:r>
      <w:r w:rsidRPr="00BA2A6D">
        <w:rPr>
          <w:rFonts w:ascii="Times New Roman" w:hAnsi="Times New Roman" w:cs="Times New Roman"/>
          <w:iCs/>
          <w:sz w:val="24"/>
          <w:szCs w:val="24"/>
        </w:rPr>
        <w:t xml:space="preserve"> has a regression coefficient value of 0.300. This coefficient indicates a positive relationship between Management Accounting Implementation and Financial Performance. This means that if there is a 1% increase in Management Accounting Implementation, the Financial Performance of RSUD Brebes will also increase by 0.300, assuming other independent variables remain constant.</w:t>
      </w:r>
    </w:p>
    <w:p w14:paraId="6A97AB6A" w14:textId="7B01B2F7" w:rsidR="00477503" w:rsidRPr="00BA2A6D" w:rsidRDefault="00477503" w:rsidP="00BA2A6D">
      <w:pPr>
        <w:pStyle w:val="ListParagraph"/>
        <w:numPr>
          <w:ilvl w:val="0"/>
          <w:numId w:val="12"/>
        </w:numPr>
        <w:spacing w:before="240" w:after="240" w:line="240" w:lineRule="auto"/>
        <w:ind w:left="284" w:hanging="284"/>
        <w:jc w:val="both"/>
        <w:rPr>
          <w:rFonts w:ascii="Times New Roman" w:hAnsi="Times New Roman" w:cs="Times New Roman"/>
          <w:iCs/>
          <w:sz w:val="24"/>
          <w:szCs w:val="24"/>
        </w:rPr>
      </w:pPr>
      <w:r w:rsidRPr="00BA2A6D">
        <w:rPr>
          <w:rFonts w:ascii="Times New Roman" w:hAnsi="Times New Roman" w:cs="Times New Roman"/>
          <w:iCs/>
          <w:sz w:val="24"/>
          <w:szCs w:val="24"/>
        </w:rPr>
        <w:t>Variable X</w:t>
      </w:r>
      <w:r w:rsidRPr="00BA2A6D">
        <w:rPr>
          <w:rFonts w:ascii="Times New Roman" w:hAnsi="Times New Roman" w:cs="Times New Roman"/>
          <w:iCs/>
          <w:sz w:val="24"/>
          <w:szCs w:val="24"/>
          <w:vertAlign w:val="subscript"/>
        </w:rPr>
        <w:t>2</w:t>
      </w:r>
      <w:r w:rsidRPr="00BA2A6D">
        <w:rPr>
          <w:rFonts w:ascii="Times New Roman" w:hAnsi="Times New Roman" w:cs="Times New Roman"/>
          <w:iCs/>
          <w:sz w:val="24"/>
          <w:szCs w:val="24"/>
        </w:rPr>
        <w:t xml:space="preserve"> has a regression coefficient value of 0.313. This coefficient indicates a positive relationship between Cost Analysis and Financial Performance. This means that if there is a 1% increase in Cost Analysis, </w:t>
      </w:r>
      <w:r w:rsidRPr="00BA2A6D">
        <w:rPr>
          <w:rFonts w:ascii="Times New Roman" w:hAnsi="Times New Roman" w:cs="Times New Roman"/>
          <w:iCs/>
          <w:sz w:val="24"/>
          <w:szCs w:val="24"/>
        </w:rPr>
        <w:lastRenderedPageBreak/>
        <w:t>the Financial Performance of RSUD Brebes will also increase by 0.313, assuming other independent variables remain constant.</w:t>
      </w:r>
    </w:p>
    <w:p w14:paraId="784AF10D" w14:textId="48B51954" w:rsidR="00477503" w:rsidRPr="00BA2A6D" w:rsidRDefault="00477503" w:rsidP="00BA2A6D">
      <w:pPr>
        <w:pStyle w:val="ListParagraph"/>
        <w:numPr>
          <w:ilvl w:val="0"/>
          <w:numId w:val="12"/>
        </w:numPr>
        <w:spacing w:before="240" w:after="240" w:line="240" w:lineRule="auto"/>
        <w:ind w:left="284" w:hanging="284"/>
        <w:jc w:val="both"/>
        <w:rPr>
          <w:rFonts w:ascii="Times New Roman" w:hAnsi="Times New Roman" w:cs="Times New Roman"/>
          <w:iCs/>
          <w:sz w:val="24"/>
          <w:szCs w:val="24"/>
        </w:rPr>
      </w:pPr>
      <w:r w:rsidRPr="00BA2A6D">
        <w:rPr>
          <w:rFonts w:ascii="Times New Roman" w:hAnsi="Times New Roman" w:cs="Times New Roman"/>
          <w:iCs/>
          <w:sz w:val="24"/>
          <w:szCs w:val="24"/>
        </w:rPr>
        <w:t>Variable X</w:t>
      </w:r>
      <w:r w:rsidRPr="00BA2A6D">
        <w:rPr>
          <w:rFonts w:ascii="Times New Roman" w:hAnsi="Times New Roman" w:cs="Times New Roman"/>
          <w:iCs/>
          <w:sz w:val="24"/>
          <w:szCs w:val="24"/>
          <w:vertAlign w:val="subscript"/>
        </w:rPr>
        <w:t>3</w:t>
      </w:r>
      <w:r w:rsidRPr="00BA2A6D">
        <w:rPr>
          <w:rFonts w:ascii="Times New Roman" w:hAnsi="Times New Roman" w:cs="Times New Roman"/>
          <w:iCs/>
          <w:sz w:val="24"/>
          <w:szCs w:val="24"/>
        </w:rPr>
        <w:t xml:space="preserve"> has a regression coefficient value of 0.302. This coefficient indicates a positive relationship between Decision-Making and Financial Performance. This means that if there is a 1% increase in Decision-Making, the Financial Performance of RSUD Brebes will also increase by 0.302, assuming other independent variables remain constant.</w:t>
      </w:r>
    </w:p>
    <w:p w14:paraId="6E0E81B9" w14:textId="77777777" w:rsidR="00477503" w:rsidRPr="00477503" w:rsidRDefault="00477503" w:rsidP="006E2FE4">
      <w:pPr>
        <w:spacing w:before="240" w:after="240" w:line="240" w:lineRule="auto"/>
        <w:jc w:val="both"/>
        <w:rPr>
          <w:rFonts w:ascii="Times New Roman" w:hAnsi="Times New Roman" w:cs="Times New Roman"/>
          <w:b/>
          <w:bCs/>
          <w:iCs/>
          <w:sz w:val="24"/>
          <w:szCs w:val="24"/>
        </w:rPr>
      </w:pPr>
      <w:r w:rsidRPr="00477503">
        <w:rPr>
          <w:rFonts w:ascii="Times New Roman" w:hAnsi="Times New Roman" w:cs="Times New Roman"/>
          <w:b/>
          <w:bCs/>
          <w:iCs/>
          <w:sz w:val="24"/>
          <w:szCs w:val="24"/>
        </w:rPr>
        <w:t>Hypothesis Testing</w:t>
      </w:r>
    </w:p>
    <w:p w14:paraId="3D9375BE" w14:textId="77777777" w:rsidR="00477503" w:rsidRPr="00477503" w:rsidRDefault="00477503" w:rsidP="006E2FE4">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The results of the F-test statistical analysis conducted using SPSS are as follows:</w:t>
      </w:r>
    </w:p>
    <w:p w14:paraId="5D18C447" w14:textId="5BA8233F" w:rsidR="00477503" w:rsidRPr="00477503" w:rsidRDefault="00477503" w:rsidP="006E2FE4">
      <w:pPr>
        <w:spacing w:before="240" w:after="240" w:line="240" w:lineRule="auto"/>
        <w:jc w:val="both"/>
        <w:rPr>
          <w:rFonts w:ascii="Times New Roman" w:hAnsi="Times New Roman" w:cs="Times New Roman"/>
          <w:b/>
          <w:bCs/>
          <w:iCs/>
          <w:sz w:val="24"/>
          <w:szCs w:val="24"/>
        </w:rPr>
      </w:pPr>
      <w:r w:rsidRPr="00477503">
        <w:rPr>
          <w:rFonts w:ascii="Times New Roman" w:hAnsi="Times New Roman" w:cs="Times New Roman"/>
          <w:b/>
          <w:bCs/>
          <w:iCs/>
          <w:sz w:val="24"/>
          <w:szCs w:val="24"/>
        </w:rPr>
        <w:t>Table 11</w:t>
      </w:r>
      <w:r w:rsidR="00BA2A6D">
        <w:rPr>
          <w:rFonts w:ascii="Times New Roman" w:hAnsi="Times New Roman" w:cs="Times New Roman"/>
          <w:b/>
          <w:bCs/>
          <w:iCs/>
          <w:sz w:val="24"/>
          <w:szCs w:val="24"/>
        </w:rPr>
        <w:t>:</w:t>
      </w:r>
      <w:r w:rsidRPr="00477503">
        <w:rPr>
          <w:rFonts w:ascii="Times New Roman" w:hAnsi="Times New Roman" w:cs="Times New Roman"/>
          <w:b/>
          <w:bCs/>
          <w:iCs/>
          <w:sz w:val="24"/>
          <w:szCs w:val="24"/>
        </w:rPr>
        <w:t xml:space="preserve"> Simultaneous Test Results</w:t>
      </w:r>
    </w:p>
    <w:tbl>
      <w:tblPr>
        <w:tblW w:w="5951"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left w:w="0" w:type="dxa"/>
          <w:right w:w="0" w:type="dxa"/>
        </w:tblCellMar>
        <w:tblLook w:val="0000" w:firstRow="0" w:lastRow="0" w:firstColumn="0" w:lastColumn="0" w:noHBand="0" w:noVBand="0"/>
      </w:tblPr>
      <w:tblGrid>
        <w:gridCol w:w="270"/>
        <w:gridCol w:w="1287"/>
        <w:gridCol w:w="850"/>
        <w:gridCol w:w="1843"/>
        <w:gridCol w:w="850"/>
        <w:gridCol w:w="851"/>
      </w:tblGrid>
      <w:tr w:rsidR="00BA2A6D" w:rsidRPr="00BA2A6D" w14:paraId="7DE2C155" w14:textId="77777777" w:rsidTr="00BA2A6D">
        <w:trPr>
          <w:cantSplit/>
        </w:trPr>
        <w:tc>
          <w:tcPr>
            <w:tcW w:w="5951" w:type="dxa"/>
            <w:gridSpan w:val="6"/>
            <w:shd w:val="clear" w:color="auto" w:fill="FFFFFF"/>
            <w:vAlign w:val="center"/>
          </w:tcPr>
          <w:p w14:paraId="5200A5BA" w14:textId="77777777" w:rsidR="00BA2A6D" w:rsidRPr="00BA2A6D" w:rsidRDefault="00BA2A6D" w:rsidP="00BA2A6D">
            <w:pPr>
              <w:autoSpaceDE w:val="0"/>
              <w:autoSpaceDN w:val="0"/>
              <w:adjustRightInd w:val="0"/>
              <w:spacing w:after="0" w:line="240" w:lineRule="auto"/>
              <w:ind w:left="60" w:right="60"/>
              <w:jc w:val="center"/>
              <w:rPr>
                <w:rFonts w:ascii="Times New Roman" w:hAnsi="Times New Roman" w:cs="Times New Roman"/>
                <w:sz w:val="24"/>
                <w:szCs w:val="24"/>
              </w:rPr>
            </w:pPr>
            <w:proofErr w:type="spellStart"/>
            <w:r w:rsidRPr="00BA2A6D">
              <w:rPr>
                <w:rFonts w:ascii="Times New Roman" w:hAnsi="Times New Roman" w:cs="Times New Roman"/>
                <w:bCs/>
                <w:sz w:val="24"/>
                <w:szCs w:val="24"/>
              </w:rPr>
              <w:t>ANOVA</w:t>
            </w:r>
            <w:r w:rsidRPr="00BA2A6D">
              <w:rPr>
                <w:rFonts w:ascii="Times New Roman" w:hAnsi="Times New Roman" w:cs="Times New Roman"/>
                <w:bCs/>
                <w:sz w:val="24"/>
                <w:szCs w:val="24"/>
                <w:vertAlign w:val="superscript"/>
              </w:rPr>
              <w:t>a</w:t>
            </w:r>
            <w:proofErr w:type="spellEnd"/>
          </w:p>
        </w:tc>
      </w:tr>
      <w:tr w:rsidR="00BA2A6D" w:rsidRPr="00BA2A6D" w14:paraId="7811FBF7" w14:textId="77777777" w:rsidTr="00BA2A6D">
        <w:trPr>
          <w:cantSplit/>
        </w:trPr>
        <w:tc>
          <w:tcPr>
            <w:tcW w:w="1557" w:type="dxa"/>
            <w:gridSpan w:val="2"/>
            <w:shd w:val="clear" w:color="auto" w:fill="FFFFFF"/>
            <w:vAlign w:val="bottom"/>
          </w:tcPr>
          <w:p w14:paraId="7F1FE83D" w14:textId="77777777" w:rsidR="00BA2A6D" w:rsidRPr="00BA2A6D" w:rsidRDefault="00BA2A6D" w:rsidP="00BA2A6D">
            <w:pPr>
              <w:autoSpaceDE w:val="0"/>
              <w:autoSpaceDN w:val="0"/>
              <w:adjustRightInd w:val="0"/>
              <w:spacing w:after="0" w:line="240" w:lineRule="auto"/>
              <w:ind w:left="60" w:right="60"/>
              <w:rPr>
                <w:rFonts w:ascii="Times New Roman" w:hAnsi="Times New Roman" w:cs="Times New Roman"/>
                <w:sz w:val="24"/>
                <w:szCs w:val="24"/>
                <w:lang w:eastAsia="id-ID"/>
              </w:rPr>
            </w:pPr>
            <w:r w:rsidRPr="00BA2A6D">
              <w:rPr>
                <w:rFonts w:ascii="Times New Roman" w:hAnsi="Times New Roman" w:cs="Times New Roman"/>
                <w:sz w:val="24"/>
                <w:szCs w:val="24"/>
                <w:lang w:eastAsia="id-ID"/>
              </w:rPr>
              <w:t>Model</w:t>
            </w:r>
          </w:p>
        </w:tc>
        <w:tc>
          <w:tcPr>
            <w:tcW w:w="850" w:type="dxa"/>
            <w:shd w:val="clear" w:color="auto" w:fill="FFFFFF"/>
            <w:vAlign w:val="bottom"/>
          </w:tcPr>
          <w:p w14:paraId="061D70DD" w14:textId="77777777" w:rsidR="00BA2A6D" w:rsidRPr="00BA2A6D" w:rsidRDefault="00BA2A6D" w:rsidP="00BA2A6D">
            <w:pPr>
              <w:autoSpaceDE w:val="0"/>
              <w:autoSpaceDN w:val="0"/>
              <w:adjustRightInd w:val="0"/>
              <w:spacing w:after="0" w:line="240" w:lineRule="auto"/>
              <w:ind w:left="60" w:right="60"/>
              <w:jc w:val="center"/>
              <w:rPr>
                <w:rFonts w:ascii="Times New Roman" w:hAnsi="Times New Roman" w:cs="Times New Roman"/>
                <w:sz w:val="24"/>
                <w:szCs w:val="24"/>
                <w:lang w:eastAsia="id-ID"/>
              </w:rPr>
            </w:pPr>
            <w:proofErr w:type="spellStart"/>
            <w:r w:rsidRPr="00BA2A6D">
              <w:rPr>
                <w:rFonts w:ascii="Times New Roman" w:hAnsi="Times New Roman" w:cs="Times New Roman"/>
                <w:sz w:val="24"/>
                <w:szCs w:val="24"/>
                <w:lang w:eastAsia="id-ID"/>
              </w:rPr>
              <w:t>df</w:t>
            </w:r>
            <w:proofErr w:type="spellEnd"/>
          </w:p>
        </w:tc>
        <w:tc>
          <w:tcPr>
            <w:tcW w:w="1843" w:type="dxa"/>
            <w:shd w:val="clear" w:color="auto" w:fill="FFFFFF"/>
            <w:vAlign w:val="bottom"/>
          </w:tcPr>
          <w:p w14:paraId="327F75C6" w14:textId="77777777" w:rsidR="00BA2A6D" w:rsidRPr="00BA2A6D" w:rsidRDefault="00BA2A6D" w:rsidP="00BA2A6D">
            <w:pPr>
              <w:autoSpaceDE w:val="0"/>
              <w:autoSpaceDN w:val="0"/>
              <w:adjustRightInd w:val="0"/>
              <w:spacing w:before="60" w:after="0" w:line="240" w:lineRule="auto"/>
              <w:ind w:left="60" w:right="60"/>
              <w:jc w:val="center"/>
              <w:rPr>
                <w:rFonts w:ascii="Times New Roman" w:hAnsi="Times New Roman" w:cs="Times New Roman"/>
                <w:sz w:val="24"/>
                <w:szCs w:val="24"/>
                <w:lang w:eastAsia="id-ID"/>
              </w:rPr>
            </w:pPr>
            <w:r w:rsidRPr="00BA2A6D">
              <w:rPr>
                <w:rFonts w:ascii="Times New Roman" w:hAnsi="Times New Roman" w:cs="Times New Roman"/>
                <w:sz w:val="24"/>
                <w:szCs w:val="24"/>
                <w:lang w:eastAsia="id-ID"/>
              </w:rPr>
              <w:t>Mean Square</w:t>
            </w:r>
          </w:p>
        </w:tc>
        <w:tc>
          <w:tcPr>
            <w:tcW w:w="850" w:type="dxa"/>
            <w:shd w:val="clear" w:color="auto" w:fill="FFFFFF"/>
            <w:vAlign w:val="bottom"/>
          </w:tcPr>
          <w:p w14:paraId="5ED5FC34" w14:textId="77777777" w:rsidR="00BA2A6D" w:rsidRPr="00BA2A6D" w:rsidRDefault="00BA2A6D" w:rsidP="00BA2A6D">
            <w:pPr>
              <w:autoSpaceDE w:val="0"/>
              <w:autoSpaceDN w:val="0"/>
              <w:adjustRightInd w:val="0"/>
              <w:spacing w:after="0" w:line="240" w:lineRule="auto"/>
              <w:ind w:left="60" w:right="60"/>
              <w:jc w:val="center"/>
              <w:rPr>
                <w:rFonts w:ascii="Times New Roman" w:hAnsi="Times New Roman" w:cs="Times New Roman"/>
                <w:sz w:val="24"/>
                <w:szCs w:val="24"/>
                <w:lang w:eastAsia="id-ID"/>
              </w:rPr>
            </w:pPr>
            <w:r w:rsidRPr="00BA2A6D">
              <w:rPr>
                <w:rFonts w:ascii="Times New Roman" w:hAnsi="Times New Roman" w:cs="Times New Roman"/>
                <w:sz w:val="24"/>
                <w:szCs w:val="24"/>
                <w:lang w:eastAsia="id-ID"/>
              </w:rPr>
              <w:t>F</w:t>
            </w:r>
          </w:p>
        </w:tc>
        <w:tc>
          <w:tcPr>
            <w:tcW w:w="851" w:type="dxa"/>
            <w:shd w:val="clear" w:color="auto" w:fill="FFFFFF"/>
            <w:vAlign w:val="bottom"/>
          </w:tcPr>
          <w:p w14:paraId="52393779" w14:textId="77777777" w:rsidR="00BA2A6D" w:rsidRPr="00BA2A6D" w:rsidRDefault="00BA2A6D" w:rsidP="00BA2A6D">
            <w:pPr>
              <w:autoSpaceDE w:val="0"/>
              <w:autoSpaceDN w:val="0"/>
              <w:adjustRightInd w:val="0"/>
              <w:spacing w:after="0" w:line="240" w:lineRule="auto"/>
              <w:ind w:left="60" w:right="60"/>
              <w:jc w:val="center"/>
              <w:rPr>
                <w:rFonts w:ascii="Times New Roman" w:hAnsi="Times New Roman" w:cs="Times New Roman"/>
                <w:sz w:val="24"/>
                <w:szCs w:val="24"/>
                <w:lang w:eastAsia="id-ID"/>
              </w:rPr>
            </w:pPr>
            <w:r w:rsidRPr="00BA2A6D">
              <w:rPr>
                <w:rFonts w:ascii="Times New Roman" w:hAnsi="Times New Roman" w:cs="Times New Roman"/>
                <w:sz w:val="24"/>
                <w:szCs w:val="24"/>
                <w:lang w:eastAsia="id-ID"/>
              </w:rPr>
              <w:t>Sig.</w:t>
            </w:r>
          </w:p>
        </w:tc>
      </w:tr>
      <w:tr w:rsidR="00BA2A6D" w:rsidRPr="00BA2A6D" w14:paraId="54323EBD" w14:textId="77777777" w:rsidTr="00BA2A6D">
        <w:trPr>
          <w:cantSplit/>
        </w:trPr>
        <w:tc>
          <w:tcPr>
            <w:tcW w:w="270" w:type="dxa"/>
            <w:vMerge w:val="restart"/>
            <w:shd w:val="clear" w:color="auto" w:fill="E0E0E0"/>
          </w:tcPr>
          <w:p w14:paraId="64FC18DB" w14:textId="77777777" w:rsidR="00BA2A6D" w:rsidRPr="00BA2A6D" w:rsidRDefault="00BA2A6D" w:rsidP="00BA2A6D">
            <w:pPr>
              <w:autoSpaceDE w:val="0"/>
              <w:autoSpaceDN w:val="0"/>
              <w:adjustRightInd w:val="0"/>
              <w:spacing w:before="60" w:after="0" w:line="240" w:lineRule="auto"/>
              <w:ind w:left="60" w:right="60"/>
              <w:rPr>
                <w:rFonts w:ascii="Times New Roman" w:hAnsi="Times New Roman" w:cs="Times New Roman"/>
                <w:sz w:val="24"/>
                <w:szCs w:val="24"/>
                <w:lang w:eastAsia="id-ID"/>
              </w:rPr>
            </w:pPr>
            <w:r w:rsidRPr="00BA2A6D">
              <w:rPr>
                <w:rFonts w:ascii="Times New Roman" w:hAnsi="Times New Roman" w:cs="Times New Roman"/>
                <w:sz w:val="24"/>
                <w:szCs w:val="24"/>
                <w:lang w:eastAsia="id-ID"/>
              </w:rPr>
              <w:t>1</w:t>
            </w:r>
          </w:p>
        </w:tc>
        <w:tc>
          <w:tcPr>
            <w:tcW w:w="1287" w:type="dxa"/>
            <w:shd w:val="clear" w:color="auto" w:fill="E0E0E0"/>
          </w:tcPr>
          <w:p w14:paraId="36527994" w14:textId="77777777" w:rsidR="00BA2A6D" w:rsidRPr="00BA2A6D" w:rsidRDefault="00BA2A6D" w:rsidP="00BA2A6D">
            <w:pPr>
              <w:autoSpaceDE w:val="0"/>
              <w:autoSpaceDN w:val="0"/>
              <w:adjustRightInd w:val="0"/>
              <w:spacing w:before="60" w:after="0" w:line="240" w:lineRule="auto"/>
              <w:ind w:left="60" w:right="60"/>
              <w:rPr>
                <w:rFonts w:ascii="Times New Roman" w:hAnsi="Times New Roman" w:cs="Times New Roman"/>
                <w:sz w:val="24"/>
                <w:szCs w:val="24"/>
                <w:lang w:eastAsia="id-ID"/>
              </w:rPr>
            </w:pPr>
            <w:r w:rsidRPr="00BA2A6D">
              <w:rPr>
                <w:rFonts w:ascii="Times New Roman" w:hAnsi="Times New Roman" w:cs="Times New Roman"/>
                <w:sz w:val="24"/>
                <w:szCs w:val="24"/>
                <w:lang w:eastAsia="id-ID"/>
              </w:rPr>
              <w:t>Regression</w:t>
            </w:r>
          </w:p>
        </w:tc>
        <w:tc>
          <w:tcPr>
            <w:tcW w:w="850" w:type="dxa"/>
            <w:shd w:val="clear" w:color="auto" w:fill="FFFFFF"/>
          </w:tcPr>
          <w:p w14:paraId="150EEB73" w14:textId="77777777" w:rsidR="00BA2A6D" w:rsidRPr="00BA2A6D" w:rsidRDefault="00BA2A6D" w:rsidP="00BA2A6D">
            <w:pPr>
              <w:autoSpaceDE w:val="0"/>
              <w:autoSpaceDN w:val="0"/>
              <w:adjustRightInd w:val="0"/>
              <w:spacing w:before="60" w:after="0" w:line="240" w:lineRule="auto"/>
              <w:ind w:left="60" w:right="60"/>
              <w:jc w:val="right"/>
              <w:rPr>
                <w:rFonts w:ascii="Times New Roman" w:hAnsi="Times New Roman" w:cs="Times New Roman"/>
                <w:sz w:val="24"/>
                <w:szCs w:val="24"/>
                <w:lang w:val="en-US" w:eastAsia="id-ID"/>
              </w:rPr>
            </w:pPr>
            <w:r w:rsidRPr="00BA2A6D">
              <w:rPr>
                <w:rFonts w:ascii="Times New Roman" w:hAnsi="Times New Roman" w:cs="Times New Roman"/>
                <w:sz w:val="24"/>
                <w:szCs w:val="24"/>
                <w:lang w:val="en-US" w:eastAsia="id-ID"/>
              </w:rPr>
              <w:t>3</w:t>
            </w:r>
          </w:p>
        </w:tc>
        <w:tc>
          <w:tcPr>
            <w:tcW w:w="1843" w:type="dxa"/>
            <w:shd w:val="clear" w:color="auto" w:fill="FFFFFF"/>
          </w:tcPr>
          <w:p w14:paraId="786B5598" w14:textId="77777777" w:rsidR="00BA2A6D" w:rsidRPr="00BA2A6D" w:rsidRDefault="00BA2A6D" w:rsidP="00BA2A6D">
            <w:pPr>
              <w:autoSpaceDE w:val="0"/>
              <w:autoSpaceDN w:val="0"/>
              <w:adjustRightInd w:val="0"/>
              <w:spacing w:before="60" w:after="0" w:line="240" w:lineRule="auto"/>
              <w:ind w:left="60" w:right="60"/>
              <w:jc w:val="right"/>
              <w:rPr>
                <w:rFonts w:ascii="Times New Roman" w:hAnsi="Times New Roman" w:cs="Times New Roman"/>
                <w:sz w:val="24"/>
                <w:szCs w:val="24"/>
                <w:lang w:val="en-US" w:eastAsia="id-ID"/>
              </w:rPr>
            </w:pPr>
            <w:r w:rsidRPr="00BA2A6D">
              <w:rPr>
                <w:rFonts w:ascii="Times New Roman" w:hAnsi="Times New Roman" w:cs="Times New Roman"/>
                <w:sz w:val="24"/>
                <w:szCs w:val="24"/>
                <w:lang w:val="en-US" w:eastAsia="id-ID"/>
              </w:rPr>
              <w:t>66.397</w:t>
            </w:r>
          </w:p>
        </w:tc>
        <w:tc>
          <w:tcPr>
            <w:tcW w:w="850" w:type="dxa"/>
            <w:shd w:val="clear" w:color="auto" w:fill="FFFFFF"/>
          </w:tcPr>
          <w:p w14:paraId="48BF989C" w14:textId="77777777" w:rsidR="00BA2A6D" w:rsidRPr="00BA2A6D" w:rsidRDefault="00BA2A6D" w:rsidP="00BA2A6D">
            <w:pPr>
              <w:autoSpaceDE w:val="0"/>
              <w:autoSpaceDN w:val="0"/>
              <w:adjustRightInd w:val="0"/>
              <w:spacing w:before="60" w:after="0" w:line="240" w:lineRule="auto"/>
              <w:jc w:val="right"/>
              <w:rPr>
                <w:rFonts w:ascii="Times New Roman" w:hAnsi="Times New Roman" w:cs="Times New Roman"/>
                <w:sz w:val="24"/>
                <w:szCs w:val="24"/>
                <w:lang w:val="en-US" w:eastAsia="id-ID"/>
              </w:rPr>
            </w:pPr>
            <w:r w:rsidRPr="00BA2A6D">
              <w:rPr>
                <w:rFonts w:ascii="Times New Roman" w:hAnsi="Times New Roman" w:cs="Times New Roman"/>
                <w:sz w:val="24"/>
                <w:szCs w:val="24"/>
                <w:lang w:val="en-US" w:eastAsia="id-ID"/>
              </w:rPr>
              <w:t>20.006</w:t>
            </w:r>
          </w:p>
        </w:tc>
        <w:tc>
          <w:tcPr>
            <w:tcW w:w="851" w:type="dxa"/>
            <w:shd w:val="clear" w:color="auto" w:fill="FFFFFF"/>
          </w:tcPr>
          <w:p w14:paraId="794E8431" w14:textId="77777777" w:rsidR="00BA2A6D" w:rsidRPr="00BA2A6D" w:rsidRDefault="00BA2A6D" w:rsidP="00BA2A6D">
            <w:pPr>
              <w:autoSpaceDE w:val="0"/>
              <w:autoSpaceDN w:val="0"/>
              <w:adjustRightInd w:val="0"/>
              <w:spacing w:before="60" w:after="0" w:line="240" w:lineRule="auto"/>
              <w:ind w:left="60" w:right="60"/>
              <w:jc w:val="right"/>
              <w:rPr>
                <w:rFonts w:ascii="Times New Roman" w:hAnsi="Times New Roman" w:cs="Times New Roman"/>
                <w:sz w:val="24"/>
                <w:szCs w:val="24"/>
                <w:lang w:eastAsia="id-ID"/>
              </w:rPr>
            </w:pPr>
            <w:r w:rsidRPr="00BA2A6D">
              <w:rPr>
                <w:rFonts w:ascii="Times New Roman" w:hAnsi="Times New Roman" w:cs="Times New Roman"/>
                <w:sz w:val="24"/>
                <w:szCs w:val="24"/>
                <w:lang w:eastAsia="id-ID"/>
              </w:rPr>
              <w:t>,000</w:t>
            </w:r>
            <w:r w:rsidRPr="00BA2A6D">
              <w:rPr>
                <w:rFonts w:ascii="Times New Roman" w:hAnsi="Times New Roman" w:cs="Times New Roman"/>
                <w:sz w:val="24"/>
                <w:szCs w:val="24"/>
                <w:vertAlign w:val="superscript"/>
                <w:lang w:eastAsia="id-ID"/>
              </w:rPr>
              <w:t>b</w:t>
            </w:r>
          </w:p>
        </w:tc>
      </w:tr>
      <w:tr w:rsidR="00BA2A6D" w:rsidRPr="00BA2A6D" w14:paraId="0157A969" w14:textId="77777777" w:rsidTr="00BA2A6D">
        <w:trPr>
          <w:cantSplit/>
        </w:trPr>
        <w:tc>
          <w:tcPr>
            <w:tcW w:w="270" w:type="dxa"/>
            <w:vMerge/>
            <w:shd w:val="clear" w:color="auto" w:fill="E0E0E0"/>
          </w:tcPr>
          <w:p w14:paraId="269DCB14" w14:textId="77777777" w:rsidR="00BA2A6D" w:rsidRPr="00BA2A6D" w:rsidRDefault="00BA2A6D" w:rsidP="00BA2A6D">
            <w:pPr>
              <w:autoSpaceDE w:val="0"/>
              <w:autoSpaceDN w:val="0"/>
              <w:adjustRightInd w:val="0"/>
              <w:spacing w:before="60" w:after="0" w:line="240" w:lineRule="auto"/>
              <w:rPr>
                <w:rFonts w:ascii="Times New Roman" w:hAnsi="Times New Roman" w:cs="Times New Roman"/>
                <w:sz w:val="24"/>
                <w:szCs w:val="24"/>
              </w:rPr>
            </w:pPr>
          </w:p>
        </w:tc>
        <w:tc>
          <w:tcPr>
            <w:tcW w:w="1287" w:type="dxa"/>
            <w:shd w:val="clear" w:color="auto" w:fill="E0E0E0"/>
          </w:tcPr>
          <w:p w14:paraId="0E847FC2" w14:textId="77777777" w:rsidR="00BA2A6D" w:rsidRPr="00BA2A6D" w:rsidRDefault="00BA2A6D" w:rsidP="00BA2A6D">
            <w:pPr>
              <w:autoSpaceDE w:val="0"/>
              <w:autoSpaceDN w:val="0"/>
              <w:adjustRightInd w:val="0"/>
              <w:spacing w:before="60" w:after="0" w:line="240" w:lineRule="auto"/>
              <w:ind w:left="60"/>
              <w:rPr>
                <w:rFonts w:ascii="Times New Roman" w:hAnsi="Times New Roman" w:cs="Times New Roman"/>
                <w:sz w:val="24"/>
                <w:szCs w:val="24"/>
              </w:rPr>
            </w:pPr>
            <w:r w:rsidRPr="00BA2A6D">
              <w:rPr>
                <w:rFonts w:ascii="Times New Roman" w:hAnsi="Times New Roman" w:cs="Times New Roman"/>
                <w:sz w:val="24"/>
                <w:szCs w:val="24"/>
                <w:lang w:eastAsia="id-ID"/>
              </w:rPr>
              <w:t>Residual</w:t>
            </w:r>
          </w:p>
        </w:tc>
        <w:tc>
          <w:tcPr>
            <w:tcW w:w="850" w:type="dxa"/>
            <w:shd w:val="clear" w:color="auto" w:fill="FFFFFF"/>
          </w:tcPr>
          <w:p w14:paraId="0C25DF84" w14:textId="77777777" w:rsidR="00BA2A6D" w:rsidRPr="00BA2A6D" w:rsidRDefault="00BA2A6D" w:rsidP="00BA2A6D">
            <w:pPr>
              <w:autoSpaceDE w:val="0"/>
              <w:autoSpaceDN w:val="0"/>
              <w:adjustRightInd w:val="0"/>
              <w:spacing w:before="60" w:after="0" w:line="240" w:lineRule="auto"/>
              <w:ind w:left="60" w:right="60"/>
              <w:jc w:val="right"/>
              <w:rPr>
                <w:rFonts w:ascii="Times New Roman" w:hAnsi="Times New Roman" w:cs="Times New Roman"/>
                <w:sz w:val="24"/>
                <w:szCs w:val="24"/>
                <w:lang w:val="en-US"/>
              </w:rPr>
            </w:pPr>
            <w:r w:rsidRPr="00BA2A6D">
              <w:rPr>
                <w:rFonts w:ascii="Times New Roman" w:hAnsi="Times New Roman" w:cs="Times New Roman"/>
                <w:sz w:val="24"/>
                <w:szCs w:val="24"/>
                <w:lang w:val="en-US" w:eastAsia="id-ID"/>
              </w:rPr>
              <w:t>80</w:t>
            </w:r>
          </w:p>
        </w:tc>
        <w:tc>
          <w:tcPr>
            <w:tcW w:w="1843" w:type="dxa"/>
            <w:shd w:val="clear" w:color="auto" w:fill="FFFFFF"/>
          </w:tcPr>
          <w:p w14:paraId="23FC7A9C" w14:textId="77777777" w:rsidR="00BA2A6D" w:rsidRPr="00BA2A6D" w:rsidRDefault="00BA2A6D" w:rsidP="00BA2A6D">
            <w:pPr>
              <w:autoSpaceDE w:val="0"/>
              <w:autoSpaceDN w:val="0"/>
              <w:adjustRightInd w:val="0"/>
              <w:spacing w:before="60" w:after="0" w:line="240" w:lineRule="auto"/>
              <w:ind w:left="60" w:right="60"/>
              <w:jc w:val="right"/>
              <w:rPr>
                <w:rFonts w:ascii="Times New Roman" w:hAnsi="Times New Roman" w:cs="Times New Roman"/>
                <w:sz w:val="24"/>
                <w:szCs w:val="24"/>
                <w:lang w:val="en-US"/>
              </w:rPr>
            </w:pPr>
            <w:r w:rsidRPr="00BA2A6D">
              <w:rPr>
                <w:rFonts w:ascii="Times New Roman" w:hAnsi="Times New Roman" w:cs="Times New Roman"/>
                <w:sz w:val="24"/>
                <w:szCs w:val="24"/>
                <w:lang w:val="en-US" w:eastAsia="id-ID"/>
              </w:rPr>
              <w:t>3.319</w:t>
            </w:r>
          </w:p>
        </w:tc>
        <w:tc>
          <w:tcPr>
            <w:tcW w:w="850" w:type="dxa"/>
            <w:shd w:val="clear" w:color="auto" w:fill="FFFFFF"/>
            <w:vAlign w:val="center"/>
          </w:tcPr>
          <w:p w14:paraId="27F87A3B" w14:textId="77777777" w:rsidR="00BA2A6D" w:rsidRPr="00BA2A6D" w:rsidRDefault="00BA2A6D" w:rsidP="00BA2A6D">
            <w:pPr>
              <w:autoSpaceDE w:val="0"/>
              <w:autoSpaceDN w:val="0"/>
              <w:adjustRightInd w:val="0"/>
              <w:spacing w:before="60" w:after="0" w:line="240" w:lineRule="auto"/>
              <w:rPr>
                <w:rFonts w:ascii="Times New Roman" w:hAnsi="Times New Roman" w:cs="Times New Roman"/>
                <w:sz w:val="24"/>
                <w:szCs w:val="24"/>
              </w:rPr>
            </w:pPr>
          </w:p>
        </w:tc>
        <w:tc>
          <w:tcPr>
            <w:tcW w:w="851" w:type="dxa"/>
            <w:shd w:val="clear" w:color="auto" w:fill="FFFFFF"/>
            <w:vAlign w:val="center"/>
          </w:tcPr>
          <w:p w14:paraId="0275EED2" w14:textId="77777777" w:rsidR="00BA2A6D" w:rsidRPr="00BA2A6D" w:rsidRDefault="00BA2A6D" w:rsidP="00BA2A6D">
            <w:pPr>
              <w:autoSpaceDE w:val="0"/>
              <w:autoSpaceDN w:val="0"/>
              <w:adjustRightInd w:val="0"/>
              <w:spacing w:before="60" w:after="0" w:line="240" w:lineRule="auto"/>
              <w:rPr>
                <w:rFonts w:ascii="Times New Roman" w:hAnsi="Times New Roman" w:cs="Times New Roman"/>
                <w:sz w:val="24"/>
                <w:szCs w:val="24"/>
              </w:rPr>
            </w:pPr>
          </w:p>
        </w:tc>
      </w:tr>
      <w:tr w:rsidR="00BA2A6D" w:rsidRPr="00BA2A6D" w14:paraId="22B5F148" w14:textId="77777777" w:rsidTr="00BA2A6D">
        <w:trPr>
          <w:cantSplit/>
        </w:trPr>
        <w:tc>
          <w:tcPr>
            <w:tcW w:w="270" w:type="dxa"/>
            <w:vMerge/>
            <w:shd w:val="clear" w:color="auto" w:fill="E0E0E0"/>
          </w:tcPr>
          <w:p w14:paraId="1B0AE0B0" w14:textId="77777777" w:rsidR="00BA2A6D" w:rsidRPr="00BA2A6D" w:rsidRDefault="00BA2A6D" w:rsidP="00BA2A6D">
            <w:pPr>
              <w:autoSpaceDE w:val="0"/>
              <w:autoSpaceDN w:val="0"/>
              <w:adjustRightInd w:val="0"/>
              <w:spacing w:before="60" w:after="0" w:line="240" w:lineRule="auto"/>
              <w:rPr>
                <w:rFonts w:ascii="Times New Roman" w:hAnsi="Times New Roman" w:cs="Times New Roman"/>
                <w:sz w:val="24"/>
                <w:szCs w:val="24"/>
              </w:rPr>
            </w:pPr>
          </w:p>
        </w:tc>
        <w:tc>
          <w:tcPr>
            <w:tcW w:w="1287" w:type="dxa"/>
            <w:shd w:val="clear" w:color="auto" w:fill="E0E0E0"/>
          </w:tcPr>
          <w:p w14:paraId="0B5A8B9D" w14:textId="77777777" w:rsidR="00BA2A6D" w:rsidRPr="00BA2A6D" w:rsidRDefault="00BA2A6D" w:rsidP="00BA2A6D">
            <w:pPr>
              <w:autoSpaceDE w:val="0"/>
              <w:autoSpaceDN w:val="0"/>
              <w:adjustRightInd w:val="0"/>
              <w:spacing w:before="60" w:after="0" w:line="240" w:lineRule="auto"/>
              <w:ind w:left="60" w:right="60"/>
              <w:rPr>
                <w:rFonts w:ascii="Times New Roman" w:hAnsi="Times New Roman" w:cs="Times New Roman"/>
                <w:sz w:val="24"/>
                <w:szCs w:val="24"/>
              </w:rPr>
            </w:pPr>
            <w:r w:rsidRPr="00BA2A6D">
              <w:rPr>
                <w:rFonts w:ascii="Times New Roman" w:hAnsi="Times New Roman" w:cs="Times New Roman"/>
                <w:sz w:val="24"/>
                <w:szCs w:val="24"/>
                <w:lang w:eastAsia="id-ID"/>
              </w:rPr>
              <w:t>Total</w:t>
            </w:r>
          </w:p>
        </w:tc>
        <w:tc>
          <w:tcPr>
            <w:tcW w:w="850" w:type="dxa"/>
            <w:shd w:val="clear" w:color="auto" w:fill="FFFFFF"/>
          </w:tcPr>
          <w:p w14:paraId="2BAAB7E7" w14:textId="77777777" w:rsidR="00BA2A6D" w:rsidRPr="00BA2A6D" w:rsidRDefault="00BA2A6D" w:rsidP="00BA2A6D">
            <w:pPr>
              <w:autoSpaceDE w:val="0"/>
              <w:autoSpaceDN w:val="0"/>
              <w:adjustRightInd w:val="0"/>
              <w:spacing w:before="60" w:after="0" w:line="240" w:lineRule="auto"/>
              <w:ind w:left="60" w:right="60"/>
              <w:jc w:val="right"/>
              <w:rPr>
                <w:rFonts w:ascii="Times New Roman" w:hAnsi="Times New Roman" w:cs="Times New Roman"/>
                <w:sz w:val="24"/>
                <w:szCs w:val="24"/>
                <w:lang w:val="en-US"/>
              </w:rPr>
            </w:pPr>
            <w:r w:rsidRPr="00BA2A6D">
              <w:rPr>
                <w:rFonts w:ascii="Times New Roman" w:hAnsi="Times New Roman" w:cs="Times New Roman"/>
                <w:sz w:val="24"/>
                <w:szCs w:val="24"/>
                <w:lang w:val="en-US" w:eastAsia="id-ID"/>
              </w:rPr>
              <w:t>83</w:t>
            </w:r>
          </w:p>
        </w:tc>
        <w:tc>
          <w:tcPr>
            <w:tcW w:w="1843" w:type="dxa"/>
            <w:shd w:val="clear" w:color="auto" w:fill="FFFFFF"/>
            <w:vAlign w:val="center"/>
          </w:tcPr>
          <w:p w14:paraId="4F5DDB0B" w14:textId="77777777" w:rsidR="00BA2A6D" w:rsidRPr="00BA2A6D" w:rsidRDefault="00BA2A6D" w:rsidP="00BA2A6D">
            <w:pPr>
              <w:autoSpaceDE w:val="0"/>
              <w:autoSpaceDN w:val="0"/>
              <w:adjustRightInd w:val="0"/>
              <w:spacing w:before="60" w:after="0" w:line="240" w:lineRule="auto"/>
              <w:rPr>
                <w:rFonts w:ascii="Times New Roman" w:hAnsi="Times New Roman" w:cs="Times New Roman"/>
                <w:sz w:val="24"/>
                <w:szCs w:val="24"/>
              </w:rPr>
            </w:pPr>
          </w:p>
        </w:tc>
        <w:tc>
          <w:tcPr>
            <w:tcW w:w="850" w:type="dxa"/>
            <w:shd w:val="clear" w:color="auto" w:fill="FFFFFF"/>
            <w:vAlign w:val="center"/>
          </w:tcPr>
          <w:p w14:paraId="5EA90714" w14:textId="77777777" w:rsidR="00BA2A6D" w:rsidRPr="00BA2A6D" w:rsidRDefault="00BA2A6D" w:rsidP="00BA2A6D">
            <w:pPr>
              <w:autoSpaceDE w:val="0"/>
              <w:autoSpaceDN w:val="0"/>
              <w:adjustRightInd w:val="0"/>
              <w:spacing w:before="60" w:after="0" w:line="240" w:lineRule="auto"/>
              <w:rPr>
                <w:rFonts w:ascii="Times New Roman" w:hAnsi="Times New Roman" w:cs="Times New Roman"/>
                <w:sz w:val="24"/>
                <w:szCs w:val="24"/>
              </w:rPr>
            </w:pPr>
          </w:p>
        </w:tc>
        <w:tc>
          <w:tcPr>
            <w:tcW w:w="851" w:type="dxa"/>
            <w:shd w:val="clear" w:color="auto" w:fill="FFFFFF"/>
            <w:vAlign w:val="center"/>
          </w:tcPr>
          <w:p w14:paraId="158176C4" w14:textId="77777777" w:rsidR="00BA2A6D" w:rsidRPr="00BA2A6D" w:rsidRDefault="00BA2A6D" w:rsidP="00BA2A6D">
            <w:pPr>
              <w:autoSpaceDE w:val="0"/>
              <w:autoSpaceDN w:val="0"/>
              <w:adjustRightInd w:val="0"/>
              <w:spacing w:before="60" w:after="0" w:line="240" w:lineRule="auto"/>
              <w:rPr>
                <w:rFonts w:ascii="Times New Roman" w:hAnsi="Times New Roman" w:cs="Times New Roman"/>
                <w:sz w:val="24"/>
                <w:szCs w:val="24"/>
              </w:rPr>
            </w:pPr>
          </w:p>
        </w:tc>
      </w:tr>
      <w:tr w:rsidR="00BA2A6D" w:rsidRPr="00BA2A6D" w14:paraId="53644A9E" w14:textId="77777777" w:rsidTr="00BA2A6D">
        <w:trPr>
          <w:cantSplit/>
        </w:trPr>
        <w:tc>
          <w:tcPr>
            <w:tcW w:w="5951" w:type="dxa"/>
            <w:gridSpan w:val="6"/>
            <w:shd w:val="clear" w:color="auto" w:fill="FFFFFF"/>
          </w:tcPr>
          <w:p w14:paraId="38F613D9" w14:textId="77777777" w:rsidR="00BA2A6D" w:rsidRPr="00BA2A6D" w:rsidRDefault="00BA2A6D" w:rsidP="00BA2A6D">
            <w:pPr>
              <w:autoSpaceDE w:val="0"/>
              <w:autoSpaceDN w:val="0"/>
              <w:adjustRightInd w:val="0"/>
              <w:spacing w:before="60" w:after="0" w:line="240" w:lineRule="auto"/>
              <w:ind w:left="60" w:right="60"/>
              <w:rPr>
                <w:rFonts w:ascii="Times New Roman" w:hAnsi="Times New Roman" w:cs="Times New Roman"/>
                <w:sz w:val="24"/>
                <w:szCs w:val="24"/>
                <w:lang w:val="en-US"/>
              </w:rPr>
            </w:pPr>
            <w:r w:rsidRPr="00BA2A6D">
              <w:rPr>
                <w:rFonts w:ascii="Times New Roman" w:hAnsi="Times New Roman" w:cs="Times New Roman"/>
                <w:sz w:val="24"/>
                <w:szCs w:val="24"/>
              </w:rPr>
              <w:t xml:space="preserve">a. Dependent Variable: </w:t>
            </w:r>
            <w:r w:rsidRPr="00BA2A6D">
              <w:rPr>
                <w:rFonts w:ascii="Times New Roman" w:hAnsi="Times New Roman" w:cs="Times New Roman"/>
                <w:sz w:val="24"/>
                <w:szCs w:val="24"/>
                <w:lang w:val="en-US"/>
              </w:rPr>
              <w:t>Y</w:t>
            </w:r>
          </w:p>
        </w:tc>
      </w:tr>
      <w:tr w:rsidR="00BA2A6D" w:rsidRPr="00BA2A6D" w14:paraId="1C7A89B5" w14:textId="77777777" w:rsidTr="00BA2A6D">
        <w:trPr>
          <w:cantSplit/>
        </w:trPr>
        <w:tc>
          <w:tcPr>
            <w:tcW w:w="5951" w:type="dxa"/>
            <w:gridSpan w:val="6"/>
            <w:shd w:val="clear" w:color="auto" w:fill="FFFFFF"/>
          </w:tcPr>
          <w:p w14:paraId="498F609F" w14:textId="77777777" w:rsidR="00BA2A6D" w:rsidRPr="00BA2A6D" w:rsidRDefault="00BA2A6D" w:rsidP="00BA2A6D">
            <w:pPr>
              <w:autoSpaceDE w:val="0"/>
              <w:autoSpaceDN w:val="0"/>
              <w:adjustRightInd w:val="0"/>
              <w:spacing w:before="60" w:after="0" w:line="240" w:lineRule="auto"/>
              <w:ind w:left="60" w:right="60"/>
              <w:rPr>
                <w:rFonts w:ascii="Times New Roman" w:hAnsi="Times New Roman" w:cs="Times New Roman"/>
                <w:sz w:val="24"/>
                <w:szCs w:val="24"/>
                <w:lang w:val="en-US"/>
              </w:rPr>
            </w:pPr>
            <w:r w:rsidRPr="00BA2A6D">
              <w:rPr>
                <w:rFonts w:ascii="Times New Roman" w:hAnsi="Times New Roman" w:cs="Times New Roman"/>
                <w:sz w:val="24"/>
                <w:szCs w:val="24"/>
              </w:rPr>
              <w:t xml:space="preserve">b. Predictors: (Constant), </w:t>
            </w:r>
            <w:r w:rsidRPr="00BA2A6D">
              <w:rPr>
                <w:rFonts w:ascii="Times New Roman" w:hAnsi="Times New Roman" w:cs="Times New Roman"/>
                <w:sz w:val="24"/>
                <w:szCs w:val="24"/>
                <w:lang w:val="en-US"/>
              </w:rPr>
              <w:t>X</w:t>
            </w:r>
            <w:r w:rsidRPr="009E530B">
              <w:rPr>
                <w:rFonts w:ascii="Times New Roman" w:hAnsi="Times New Roman" w:cs="Times New Roman"/>
                <w:sz w:val="24"/>
                <w:szCs w:val="24"/>
                <w:vertAlign w:val="subscript"/>
                <w:lang w:val="en-US"/>
              </w:rPr>
              <w:t>3</w:t>
            </w:r>
            <w:r w:rsidRPr="00BA2A6D">
              <w:rPr>
                <w:rFonts w:ascii="Times New Roman" w:hAnsi="Times New Roman" w:cs="Times New Roman"/>
                <w:sz w:val="24"/>
                <w:szCs w:val="24"/>
                <w:lang w:val="en-US"/>
              </w:rPr>
              <w:t xml:space="preserve">, </w:t>
            </w:r>
            <w:r w:rsidRPr="00BA2A6D">
              <w:rPr>
                <w:rFonts w:ascii="Times New Roman" w:hAnsi="Times New Roman" w:cs="Times New Roman"/>
                <w:sz w:val="24"/>
                <w:szCs w:val="24"/>
                <w:lang w:val="en-US" w:eastAsia="id-ID"/>
              </w:rPr>
              <w:t>X</w:t>
            </w:r>
            <w:r w:rsidRPr="009E530B">
              <w:rPr>
                <w:rFonts w:ascii="Times New Roman" w:hAnsi="Times New Roman" w:cs="Times New Roman"/>
                <w:sz w:val="24"/>
                <w:szCs w:val="24"/>
                <w:vertAlign w:val="subscript"/>
                <w:lang w:val="en-US" w:eastAsia="id-ID"/>
              </w:rPr>
              <w:t>1</w:t>
            </w:r>
            <w:r w:rsidRPr="00BA2A6D">
              <w:rPr>
                <w:rFonts w:ascii="Times New Roman" w:hAnsi="Times New Roman" w:cs="Times New Roman"/>
                <w:sz w:val="24"/>
                <w:szCs w:val="24"/>
                <w:lang w:val="en-US" w:eastAsia="id-ID"/>
              </w:rPr>
              <w:t>, X</w:t>
            </w:r>
            <w:r w:rsidRPr="009E530B">
              <w:rPr>
                <w:rFonts w:ascii="Times New Roman" w:hAnsi="Times New Roman" w:cs="Times New Roman"/>
                <w:sz w:val="24"/>
                <w:szCs w:val="24"/>
                <w:vertAlign w:val="subscript"/>
                <w:lang w:val="en-US" w:eastAsia="id-ID"/>
              </w:rPr>
              <w:t>2</w:t>
            </w:r>
          </w:p>
        </w:tc>
      </w:tr>
    </w:tbl>
    <w:p w14:paraId="7DD128DF" w14:textId="53EF907D" w:rsidR="00477503" w:rsidRPr="00477503" w:rsidRDefault="00477503" w:rsidP="00BA2A6D">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b/>
          <w:bCs/>
          <w:iCs/>
          <w:sz w:val="24"/>
          <w:szCs w:val="24"/>
        </w:rPr>
        <w:t>Source:</w:t>
      </w:r>
      <w:r w:rsidRPr="00477503">
        <w:rPr>
          <w:rFonts w:ascii="Times New Roman" w:hAnsi="Times New Roman" w:cs="Times New Roman"/>
          <w:iCs/>
          <w:sz w:val="24"/>
          <w:szCs w:val="24"/>
        </w:rPr>
        <w:t xml:space="preserve"> SPSS data processing results (2026)</w:t>
      </w:r>
    </w:p>
    <w:p w14:paraId="5C19DC22" w14:textId="77777777" w:rsidR="00477503" w:rsidRPr="00477503" w:rsidRDefault="00477503" w:rsidP="00BA2A6D">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Based on the data in Table 11, the significance value of F is 0.000. The testing criteria state that if the probability value (Sig) &lt; 0.05, the hypothesis is accepted. Since 0.000 &lt; 0.05, it means that the independent variables X</w:t>
      </w:r>
      <w:r w:rsidRPr="009E530B">
        <w:rPr>
          <w:rFonts w:ascii="Times New Roman" w:hAnsi="Times New Roman" w:cs="Times New Roman"/>
          <w:iCs/>
          <w:sz w:val="24"/>
          <w:szCs w:val="24"/>
          <w:vertAlign w:val="subscript"/>
        </w:rPr>
        <w:t>1</w:t>
      </w:r>
      <w:r w:rsidRPr="00477503">
        <w:rPr>
          <w:rFonts w:ascii="Times New Roman" w:hAnsi="Times New Roman" w:cs="Times New Roman"/>
          <w:iCs/>
          <w:sz w:val="24"/>
          <w:szCs w:val="24"/>
        </w:rPr>
        <w:t>, X</w:t>
      </w:r>
      <w:r w:rsidRPr="009E530B">
        <w:rPr>
          <w:rFonts w:ascii="Times New Roman" w:hAnsi="Times New Roman" w:cs="Times New Roman"/>
          <w:iCs/>
          <w:sz w:val="24"/>
          <w:szCs w:val="24"/>
          <w:vertAlign w:val="subscript"/>
        </w:rPr>
        <w:t>2</w:t>
      </w:r>
      <w:r w:rsidRPr="00477503">
        <w:rPr>
          <w:rFonts w:ascii="Times New Roman" w:hAnsi="Times New Roman" w:cs="Times New Roman"/>
          <w:iCs/>
          <w:sz w:val="24"/>
          <w:szCs w:val="24"/>
        </w:rPr>
        <w:t>, and X</w:t>
      </w:r>
      <w:r w:rsidRPr="009E530B">
        <w:rPr>
          <w:rFonts w:ascii="Times New Roman" w:hAnsi="Times New Roman" w:cs="Times New Roman"/>
          <w:iCs/>
          <w:sz w:val="24"/>
          <w:szCs w:val="24"/>
          <w:vertAlign w:val="subscript"/>
        </w:rPr>
        <w:t>3</w:t>
      </w:r>
      <w:r w:rsidRPr="00477503">
        <w:rPr>
          <w:rFonts w:ascii="Times New Roman" w:hAnsi="Times New Roman" w:cs="Times New Roman"/>
          <w:iCs/>
          <w:sz w:val="24"/>
          <w:szCs w:val="24"/>
        </w:rPr>
        <w:t xml:space="preserve"> simultaneously have a significant effect on the dependent variable Y.</w:t>
      </w:r>
    </w:p>
    <w:p w14:paraId="2B18979B" w14:textId="4E0391DB" w:rsidR="00477503" w:rsidRPr="00477503" w:rsidRDefault="00477503" w:rsidP="00BA2A6D">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Thus, it can be concluded that the fourth hypothesis is accepted, meaning that management accounting implementation, cost analysis, and decision-making simultaneously have a significant effect on the financial performance of RSUD Brebes.</w:t>
      </w:r>
    </w:p>
    <w:p w14:paraId="697CDF1C" w14:textId="77777777" w:rsidR="00477503" w:rsidRPr="00477503" w:rsidRDefault="00477503" w:rsidP="00BA2A6D">
      <w:pPr>
        <w:spacing w:before="240" w:after="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Furthermore, the t-test is conducted to identify partially whether management accounting implementation, cost analysis, and decision-making significantly affect the financial performance of RSUD Brebes. Based on the SPSS output in Table 10 above, the t-test results are as follows:</w:t>
      </w:r>
    </w:p>
    <w:p w14:paraId="76883226" w14:textId="0A0BFD48" w:rsidR="00477503" w:rsidRPr="00BA2A6D" w:rsidRDefault="00477503" w:rsidP="00BA2A6D">
      <w:pPr>
        <w:pStyle w:val="ListParagraph"/>
        <w:numPr>
          <w:ilvl w:val="0"/>
          <w:numId w:val="14"/>
        </w:numPr>
        <w:spacing w:after="240" w:line="240" w:lineRule="auto"/>
        <w:ind w:left="284" w:hanging="284"/>
        <w:jc w:val="both"/>
        <w:rPr>
          <w:rFonts w:ascii="Times New Roman" w:hAnsi="Times New Roman" w:cs="Times New Roman"/>
          <w:iCs/>
          <w:sz w:val="24"/>
          <w:szCs w:val="24"/>
        </w:rPr>
      </w:pPr>
      <w:r w:rsidRPr="00BA2A6D">
        <w:rPr>
          <w:rFonts w:ascii="Times New Roman" w:hAnsi="Times New Roman" w:cs="Times New Roman"/>
          <w:iCs/>
          <w:sz w:val="24"/>
          <w:szCs w:val="24"/>
        </w:rPr>
        <w:t>The significance value of t for X</w:t>
      </w:r>
      <w:r w:rsidRPr="009E530B">
        <w:rPr>
          <w:rFonts w:ascii="Times New Roman" w:hAnsi="Times New Roman" w:cs="Times New Roman"/>
          <w:iCs/>
          <w:sz w:val="24"/>
          <w:szCs w:val="24"/>
          <w:vertAlign w:val="subscript"/>
        </w:rPr>
        <w:t>1</w:t>
      </w:r>
      <w:r w:rsidRPr="00BA2A6D">
        <w:rPr>
          <w:rFonts w:ascii="Times New Roman" w:hAnsi="Times New Roman" w:cs="Times New Roman"/>
          <w:iCs/>
          <w:sz w:val="24"/>
          <w:szCs w:val="24"/>
        </w:rPr>
        <w:t xml:space="preserve"> (Management Accounting Implementation) = 0.008, which is less than 0.05 (0.008 &lt; 0.05). This means that Management Accounting Implementation partially has a significant effect on the Financial Performance of RSUD Brebes.</w:t>
      </w:r>
    </w:p>
    <w:p w14:paraId="61F8DB1B" w14:textId="51196A25" w:rsidR="00477503" w:rsidRPr="00BA2A6D" w:rsidRDefault="00477503" w:rsidP="00BA2A6D">
      <w:pPr>
        <w:pStyle w:val="ListParagraph"/>
        <w:numPr>
          <w:ilvl w:val="0"/>
          <w:numId w:val="14"/>
        </w:numPr>
        <w:spacing w:before="240" w:after="240" w:line="240" w:lineRule="auto"/>
        <w:ind w:left="284" w:hanging="284"/>
        <w:jc w:val="both"/>
        <w:rPr>
          <w:rFonts w:ascii="Times New Roman" w:hAnsi="Times New Roman" w:cs="Times New Roman"/>
          <w:iCs/>
          <w:sz w:val="24"/>
          <w:szCs w:val="24"/>
        </w:rPr>
      </w:pPr>
      <w:r w:rsidRPr="00BA2A6D">
        <w:rPr>
          <w:rFonts w:ascii="Times New Roman" w:hAnsi="Times New Roman" w:cs="Times New Roman"/>
          <w:iCs/>
          <w:sz w:val="24"/>
          <w:szCs w:val="24"/>
        </w:rPr>
        <w:t>The significance value of t for X</w:t>
      </w:r>
      <w:r w:rsidRPr="009E530B">
        <w:rPr>
          <w:rFonts w:ascii="Times New Roman" w:hAnsi="Times New Roman" w:cs="Times New Roman"/>
          <w:iCs/>
          <w:sz w:val="24"/>
          <w:szCs w:val="24"/>
          <w:vertAlign w:val="subscript"/>
        </w:rPr>
        <w:t>2</w:t>
      </w:r>
      <w:r w:rsidRPr="00BA2A6D">
        <w:rPr>
          <w:rFonts w:ascii="Times New Roman" w:hAnsi="Times New Roman" w:cs="Times New Roman"/>
          <w:iCs/>
          <w:sz w:val="24"/>
          <w:szCs w:val="24"/>
        </w:rPr>
        <w:t xml:space="preserve"> (Cost Analysis) = 0.032, which is less than 0.05 (0.032 &lt; 0.05). This means that Cost Analysis partially has a significant effect on the Financial Performance of RSUD Brebes.</w:t>
      </w:r>
    </w:p>
    <w:p w14:paraId="00DAADA2" w14:textId="36EC49CA" w:rsidR="00477503" w:rsidRPr="00BA2A6D" w:rsidRDefault="00477503" w:rsidP="00BA2A6D">
      <w:pPr>
        <w:pStyle w:val="ListParagraph"/>
        <w:numPr>
          <w:ilvl w:val="0"/>
          <w:numId w:val="14"/>
        </w:numPr>
        <w:spacing w:before="240" w:after="240" w:line="240" w:lineRule="auto"/>
        <w:ind w:left="284" w:hanging="284"/>
        <w:jc w:val="both"/>
        <w:rPr>
          <w:rFonts w:ascii="Times New Roman" w:hAnsi="Times New Roman" w:cs="Times New Roman"/>
          <w:iCs/>
          <w:sz w:val="24"/>
          <w:szCs w:val="24"/>
        </w:rPr>
      </w:pPr>
      <w:r w:rsidRPr="00BA2A6D">
        <w:rPr>
          <w:rFonts w:ascii="Times New Roman" w:hAnsi="Times New Roman" w:cs="Times New Roman"/>
          <w:iCs/>
          <w:sz w:val="24"/>
          <w:szCs w:val="24"/>
        </w:rPr>
        <w:t>The significance value of t for X</w:t>
      </w:r>
      <w:r w:rsidRPr="009E530B">
        <w:rPr>
          <w:rFonts w:ascii="Times New Roman" w:hAnsi="Times New Roman" w:cs="Times New Roman"/>
          <w:iCs/>
          <w:sz w:val="24"/>
          <w:szCs w:val="24"/>
          <w:vertAlign w:val="subscript"/>
        </w:rPr>
        <w:t>3</w:t>
      </w:r>
      <w:r w:rsidRPr="00BA2A6D">
        <w:rPr>
          <w:rFonts w:ascii="Times New Roman" w:hAnsi="Times New Roman" w:cs="Times New Roman"/>
          <w:iCs/>
          <w:sz w:val="24"/>
          <w:szCs w:val="24"/>
        </w:rPr>
        <w:t xml:space="preserve"> (Decision-Making) = 0.001, which is less than 0.05 (0.001 &lt; 0.05). This means that Decision-Making partially has a significant effect on the Financial Performance of RSUD Brebes.</w:t>
      </w:r>
    </w:p>
    <w:p w14:paraId="6043BF18" w14:textId="77777777" w:rsidR="00477503" w:rsidRPr="00477503" w:rsidRDefault="00477503" w:rsidP="00BA2A6D">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To assess how well the regression model explains the variation in the dependent variable, the coefficient of determination is used. The R² value indicates how well the regression model explains the variation in the dependent variable.</w:t>
      </w:r>
    </w:p>
    <w:p w14:paraId="2206F21C" w14:textId="4EE16F68" w:rsidR="00477503" w:rsidRPr="00477503" w:rsidRDefault="00477503" w:rsidP="00BA2A6D">
      <w:pPr>
        <w:spacing w:before="240" w:after="240" w:line="240" w:lineRule="auto"/>
        <w:jc w:val="both"/>
        <w:rPr>
          <w:rFonts w:ascii="Times New Roman" w:hAnsi="Times New Roman" w:cs="Times New Roman"/>
          <w:b/>
          <w:bCs/>
          <w:iCs/>
          <w:sz w:val="24"/>
          <w:szCs w:val="24"/>
        </w:rPr>
      </w:pPr>
      <w:r w:rsidRPr="00477503">
        <w:rPr>
          <w:rFonts w:ascii="Times New Roman" w:hAnsi="Times New Roman" w:cs="Times New Roman"/>
          <w:b/>
          <w:bCs/>
          <w:iCs/>
          <w:sz w:val="24"/>
          <w:szCs w:val="24"/>
        </w:rPr>
        <w:t>Table 12</w:t>
      </w:r>
      <w:r w:rsidR="00BA2A6D">
        <w:rPr>
          <w:rFonts w:ascii="Times New Roman" w:hAnsi="Times New Roman" w:cs="Times New Roman"/>
          <w:b/>
          <w:bCs/>
          <w:iCs/>
          <w:sz w:val="24"/>
          <w:szCs w:val="24"/>
        </w:rPr>
        <w:t xml:space="preserve">: </w:t>
      </w:r>
      <w:r w:rsidRPr="00477503">
        <w:rPr>
          <w:rFonts w:ascii="Times New Roman" w:hAnsi="Times New Roman" w:cs="Times New Roman"/>
          <w:b/>
          <w:bCs/>
          <w:iCs/>
          <w:sz w:val="24"/>
          <w:szCs w:val="24"/>
        </w:rPr>
        <w:t>Coefficient of Determination</w:t>
      </w:r>
    </w:p>
    <w:tbl>
      <w:tblPr>
        <w:tblW w:w="7652"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left w:w="0" w:type="dxa"/>
          <w:right w:w="0" w:type="dxa"/>
        </w:tblCellMar>
        <w:tblLook w:val="0000" w:firstRow="0" w:lastRow="0" w:firstColumn="0" w:lastColumn="0" w:noHBand="0" w:noVBand="0"/>
      </w:tblPr>
      <w:tblGrid>
        <w:gridCol w:w="706"/>
        <w:gridCol w:w="851"/>
        <w:gridCol w:w="1134"/>
        <w:gridCol w:w="2126"/>
        <w:gridCol w:w="2835"/>
      </w:tblGrid>
      <w:tr w:rsidR="00BA2A6D" w:rsidRPr="00BA2A6D" w14:paraId="5DE008AC" w14:textId="77777777" w:rsidTr="00BA2A6D">
        <w:trPr>
          <w:cantSplit/>
        </w:trPr>
        <w:tc>
          <w:tcPr>
            <w:tcW w:w="7652" w:type="dxa"/>
            <w:gridSpan w:val="5"/>
            <w:shd w:val="clear" w:color="auto" w:fill="FFFFFF"/>
            <w:vAlign w:val="center"/>
          </w:tcPr>
          <w:p w14:paraId="397BCFCF" w14:textId="77777777" w:rsidR="00BA2A6D" w:rsidRPr="00BA2A6D" w:rsidRDefault="00BA2A6D" w:rsidP="00BA2A6D">
            <w:pPr>
              <w:autoSpaceDE w:val="0"/>
              <w:autoSpaceDN w:val="0"/>
              <w:adjustRightInd w:val="0"/>
              <w:spacing w:after="0" w:line="240" w:lineRule="auto"/>
              <w:ind w:left="60" w:right="60"/>
              <w:jc w:val="center"/>
              <w:rPr>
                <w:rFonts w:ascii="Times New Roman" w:hAnsi="Times New Roman" w:cs="Times New Roman"/>
                <w:sz w:val="24"/>
                <w:szCs w:val="24"/>
                <w:lang w:eastAsia="id-ID"/>
              </w:rPr>
            </w:pPr>
            <w:r w:rsidRPr="00BA2A6D">
              <w:rPr>
                <w:rFonts w:ascii="Times New Roman" w:hAnsi="Times New Roman" w:cs="Times New Roman"/>
                <w:bCs/>
                <w:sz w:val="24"/>
                <w:szCs w:val="24"/>
                <w:lang w:eastAsia="id-ID"/>
              </w:rPr>
              <w:t xml:space="preserve">Model </w:t>
            </w:r>
            <w:proofErr w:type="spellStart"/>
            <w:r w:rsidRPr="00BA2A6D">
              <w:rPr>
                <w:rFonts w:ascii="Times New Roman" w:hAnsi="Times New Roman" w:cs="Times New Roman"/>
                <w:bCs/>
                <w:sz w:val="24"/>
                <w:szCs w:val="24"/>
                <w:lang w:eastAsia="id-ID"/>
              </w:rPr>
              <w:t>Summary</w:t>
            </w:r>
            <w:r w:rsidRPr="00BA2A6D">
              <w:rPr>
                <w:rFonts w:ascii="Times New Roman" w:hAnsi="Times New Roman" w:cs="Times New Roman"/>
                <w:bCs/>
                <w:sz w:val="24"/>
                <w:szCs w:val="24"/>
                <w:vertAlign w:val="superscript"/>
                <w:lang w:eastAsia="id-ID"/>
              </w:rPr>
              <w:t>b</w:t>
            </w:r>
            <w:proofErr w:type="spellEnd"/>
          </w:p>
        </w:tc>
      </w:tr>
      <w:tr w:rsidR="00BA2A6D" w:rsidRPr="00BA2A6D" w14:paraId="2372D7A9" w14:textId="77777777" w:rsidTr="00BA2A6D">
        <w:trPr>
          <w:cantSplit/>
        </w:trPr>
        <w:tc>
          <w:tcPr>
            <w:tcW w:w="706" w:type="dxa"/>
            <w:shd w:val="clear" w:color="auto" w:fill="FFFFFF"/>
            <w:vAlign w:val="bottom"/>
          </w:tcPr>
          <w:p w14:paraId="76B98B78" w14:textId="77777777" w:rsidR="00BA2A6D" w:rsidRPr="00BA2A6D" w:rsidRDefault="00BA2A6D" w:rsidP="00BA2A6D">
            <w:pPr>
              <w:autoSpaceDE w:val="0"/>
              <w:autoSpaceDN w:val="0"/>
              <w:adjustRightInd w:val="0"/>
              <w:spacing w:after="0" w:line="240" w:lineRule="auto"/>
              <w:ind w:right="60"/>
              <w:rPr>
                <w:rFonts w:ascii="Times New Roman" w:hAnsi="Times New Roman" w:cs="Times New Roman"/>
                <w:sz w:val="24"/>
                <w:szCs w:val="24"/>
                <w:lang w:eastAsia="id-ID"/>
              </w:rPr>
            </w:pPr>
            <w:r w:rsidRPr="00BA2A6D">
              <w:rPr>
                <w:rFonts w:ascii="Times New Roman" w:hAnsi="Times New Roman" w:cs="Times New Roman"/>
                <w:sz w:val="24"/>
                <w:szCs w:val="24"/>
                <w:lang w:eastAsia="id-ID"/>
              </w:rPr>
              <w:t>Model</w:t>
            </w:r>
          </w:p>
        </w:tc>
        <w:tc>
          <w:tcPr>
            <w:tcW w:w="851" w:type="dxa"/>
            <w:shd w:val="clear" w:color="auto" w:fill="FFFFFF"/>
            <w:vAlign w:val="bottom"/>
          </w:tcPr>
          <w:p w14:paraId="47286464" w14:textId="77777777" w:rsidR="00BA2A6D" w:rsidRPr="00BA2A6D" w:rsidRDefault="00BA2A6D" w:rsidP="00BA2A6D">
            <w:pPr>
              <w:autoSpaceDE w:val="0"/>
              <w:autoSpaceDN w:val="0"/>
              <w:adjustRightInd w:val="0"/>
              <w:spacing w:after="0" w:line="240" w:lineRule="auto"/>
              <w:ind w:left="60" w:right="60"/>
              <w:jc w:val="center"/>
              <w:rPr>
                <w:rFonts w:ascii="Times New Roman" w:hAnsi="Times New Roman" w:cs="Times New Roman"/>
                <w:sz w:val="24"/>
                <w:szCs w:val="24"/>
                <w:lang w:eastAsia="id-ID"/>
              </w:rPr>
            </w:pPr>
            <w:r w:rsidRPr="00BA2A6D">
              <w:rPr>
                <w:rFonts w:ascii="Times New Roman" w:hAnsi="Times New Roman" w:cs="Times New Roman"/>
                <w:sz w:val="24"/>
                <w:szCs w:val="24"/>
                <w:lang w:eastAsia="id-ID"/>
              </w:rPr>
              <w:t>R</w:t>
            </w:r>
          </w:p>
        </w:tc>
        <w:tc>
          <w:tcPr>
            <w:tcW w:w="1134" w:type="dxa"/>
            <w:shd w:val="clear" w:color="auto" w:fill="FFFFFF"/>
            <w:vAlign w:val="bottom"/>
          </w:tcPr>
          <w:p w14:paraId="73A03C72" w14:textId="77777777" w:rsidR="00BA2A6D" w:rsidRPr="00BA2A6D" w:rsidRDefault="00BA2A6D" w:rsidP="00BA2A6D">
            <w:pPr>
              <w:autoSpaceDE w:val="0"/>
              <w:autoSpaceDN w:val="0"/>
              <w:adjustRightInd w:val="0"/>
              <w:spacing w:after="0" w:line="240" w:lineRule="auto"/>
              <w:jc w:val="center"/>
              <w:rPr>
                <w:rFonts w:ascii="Times New Roman" w:hAnsi="Times New Roman" w:cs="Times New Roman"/>
                <w:sz w:val="24"/>
                <w:szCs w:val="24"/>
                <w:lang w:eastAsia="id-ID"/>
              </w:rPr>
            </w:pPr>
            <w:r w:rsidRPr="00BA2A6D">
              <w:rPr>
                <w:rFonts w:ascii="Times New Roman" w:hAnsi="Times New Roman" w:cs="Times New Roman"/>
                <w:sz w:val="24"/>
                <w:szCs w:val="24"/>
                <w:lang w:eastAsia="id-ID"/>
              </w:rPr>
              <w:t>R Square</w:t>
            </w:r>
          </w:p>
        </w:tc>
        <w:tc>
          <w:tcPr>
            <w:tcW w:w="2126" w:type="dxa"/>
            <w:shd w:val="clear" w:color="auto" w:fill="FFFFFF"/>
            <w:vAlign w:val="bottom"/>
          </w:tcPr>
          <w:p w14:paraId="653BE5BC" w14:textId="77777777" w:rsidR="00BA2A6D" w:rsidRPr="00BA2A6D" w:rsidRDefault="00BA2A6D" w:rsidP="00BA2A6D">
            <w:pPr>
              <w:autoSpaceDE w:val="0"/>
              <w:autoSpaceDN w:val="0"/>
              <w:adjustRightInd w:val="0"/>
              <w:spacing w:after="0" w:line="240" w:lineRule="auto"/>
              <w:ind w:left="60" w:right="60"/>
              <w:jc w:val="center"/>
              <w:rPr>
                <w:rFonts w:ascii="Times New Roman" w:hAnsi="Times New Roman" w:cs="Times New Roman"/>
                <w:sz w:val="24"/>
                <w:szCs w:val="24"/>
                <w:lang w:eastAsia="id-ID"/>
              </w:rPr>
            </w:pPr>
            <w:r w:rsidRPr="00BA2A6D">
              <w:rPr>
                <w:rFonts w:ascii="Times New Roman" w:hAnsi="Times New Roman" w:cs="Times New Roman"/>
                <w:sz w:val="24"/>
                <w:szCs w:val="24"/>
                <w:lang w:eastAsia="id-ID"/>
              </w:rPr>
              <w:t>Adjusted R Square</w:t>
            </w:r>
          </w:p>
        </w:tc>
        <w:tc>
          <w:tcPr>
            <w:tcW w:w="2835" w:type="dxa"/>
            <w:shd w:val="clear" w:color="auto" w:fill="FFFFFF"/>
            <w:vAlign w:val="bottom"/>
          </w:tcPr>
          <w:p w14:paraId="45E9551B" w14:textId="77777777" w:rsidR="00BA2A6D" w:rsidRPr="00BA2A6D" w:rsidRDefault="00BA2A6D" w:rsidP="00BA2A6D">
            <w:pPr>
              <w:autoSpaceDE w:val="0"/>
              <w:autoSpaceDN w:val="0"/>
              <w:adjustRightInd w:val="0"/>
              <w:spacing w:after="0" w:line="240" w:lineRule="auto"/>
              <w:ind w:left="60" w:right="60"/>
              <w:jc w:val="center"/>
              <w:rPr>
                <w:rFonts w:ascii="Times New Roman" w:hAnsi="Times New Roman" w:cs="Times New Roman"/>
                <w:sz w:val="24"/>
                <w:szCs w:val="24"/>
                <w:lang w:eastAsia="id-ID"/>
              </w:rPr>
            </w:pPr>
            <w:r w:rsidRPr="00BA2A6D">
              <w:rPr>
                <w:rFonts w:ascii="Times New Roman" w:hAnsi="Times New Roman" w:cs="Times New Roman"/>
                <w:sz w:val="24"/>
                <w:szCs w:val="24"/>
                <w:lang w:eastAsia="id-ID"/>
              </w:rPr>
              <w:t>Std. Error of the Estimate</w:t>
            </w:r>
          </w:p>
        </w:tc>
      </w:tr>
      <w:tr w:rsidR="00BA2A6D" w:rsidRPr="00BA2A6D" w14:paraId="0313B186" w14:textId="77777777" w:rsidTr="00BA2A6D">
        <w:trPr>
          <w:cantSplit/>
        </w:trPr>
        <w:tc>
          <w:tcPr>
            <w:tcW w:w="706" w:type="dxa"/>
            <w:shd w:val="clear" w:color="auto" w:fill="E0E0E0"/>
          </w:tcPr>
          <w:p w14:paraId="07C822A0" w14:textId="77777777" w:rsidR="00BA2A6D" w:rsidRPr="00BA2A6D" w:rsidRDefault="00BA2A6D" w:rsidP="00BA2A6D">
            <w:pPr>
              <w:autoSpaceDE w:val="0"/>
              <w:autoSpaceDN w:val="0"/>
              <w:adjustRightInd w:val="0"/>
              <w:spacing w:after="0" w:line="240" w:lineRule="auto"/>
              <w:ind w:left="60" w:right="60"/>
              <w:rPr>
                <w:rFonts w:ascii="Times New Roman" w:hAnsi="Times New Roman" w:cs="Times New Roman"/>
                <w:sz w:val="24"/>
                <w:szCs w:val="24"/>
                <w:lang w:eastAsia="id-ID"/>
              </w:rPr>
            </w:pPr>
            <w:r w:rsidRPr="00BA2A6D">
              <w:rPr>
                <w:rFonts w:ascii="Times New Roman" w:hAnsi="Times New Roman" w:cs="Times New Roman"/>
                <w:sz w:val="24"/>
                <w:szCs w:val="24"/>
                <w:lang w:eastAsia="id-ID"/>
              </w:rPr>
              <w:t>1</w:t>
            </w:r>
          </w:p>
        </w:tc>
        <w:tc>
          <w:tcPr>
            <w:tcW w:w="851" w:type="dxa"/>
            <w:shd w:val="clear" w:color="auto" w:fill="FFFFFF"/>
          </w:tcPr>
          <w:p w14:paraId="23E4F864" w14:textId="77777777" w:rsidR="00BA2A6D" w:rsidRPr="00BA2A6D" w:rsidRDefault="00BA2A6D" w:rsidP="00BA2A6D">
            <w:pPr>
              <w:autoSpaceDE w:val="0"/>
              <w:autoSpaceDN w:val="0"/>
              <w:adjustRightInd w:val="0"/>
              <w:spacing w:after="0" w:line="240" w:lineRule="auto"/>
              <w:ind w:left="60" w:right="60"/>
              <w:jc w:val="right"/>
              <w:rPr>
                <w:rFonts w:ascii="Times New Roman" w:hAnsi="Times New Roman" w:cs="Times New Roman"/>
                <w:sz w:val="24"/>
                <w:szCs w:val="24"/>
                <w:lang w:eastAsia="id-ID"/>
              </w:rPr>
            </w:pPr>
            <w:r w:rsidRPr="00BA2A6D">
              <w:rPr>
                <w:rFonts w:ascii="Times New Roman" w:hAnsi="Times New Roman" w:cs="Times New Roman"/>
                <w:sz w:val="24"/>
                <w:szCs w:val="24"/>
                <w:lang w:eastAsia="id-ID"/>
              </w:rPr>
              <w:t>,</w:t>
            </w:r>
            <w:r w:rsidRPr="00BA2A6D">
              <w:rPr>
                <w:rFonts w:ascii="Times New Roman" w:hAnsi="Times New Roman" w:cs="Times New Roman"/>
                <w:sz w:val="24"/>
                <w:szCs w:val="24"/>
                <w:lang w:val="en-US" w:eastAsia="id-ID"/>
              </w:rPr>
              <w:t>655</w:t>
            </w:r>
            <w:r w:rsidRPr="00BA2A6D">
              <w:rPr>
                <w:rFonts w:ascii="Times New Roman" w:hAnsi="Times New Roman" w:cs="Times New Roman"/>
                <w:sz w:val="24"/>
                <w:szCs w:val="24"/>
                <w:vertAlign w:val="superscript"/>
                <w:lang w:eastAsia="id-ID"/>
              </w:rPr>
              <w:t>a</w:t>
            </w:r>
          </w:p>
        </w:tc>
        <w:tc>
          <w:tcPr>
            <w:tcW w:w="1134" w:type="dxa"/>
            <w:shd w:val="clear" w:color="auto" w:fill="FFFFFF"/>
          </w:tcPr>
          <w:p w14:paraId="2219EADF" w14:textId="77777777" w:rsidR="00BA2A6D" w:rsidRPr="00BA2A6D" w:rsidRDefault="00BA2A6D" w:rsidP="00BA2A6D">
            <w:pPr>
              <w:autoSpaceDE w:val="0"/>
              <w:autoSpaceDN w:val="0"/>
              <w:adjustRightInd w:val="0"/>
              <w:spacing w:after="0" w:line="240" w:lineRule="auto"/>
              <w:ind w:left="60" w:right="60"/>
              <w:jc w:val="right"/>
              <w:rPr>
                <w:rFonts w:ascii="Times New Roman" w:hAnsi="Times New Roman" w:cs="Times New Roman"/>
                <w:sz w:val="24"/>
                <w:szCs w:val="24"/>
                <w:lang w:val="en-US" w:eastAsia="id-ID"/>
              </w:rPr>
            </w:pPr>
            <w:r w:rsidRPr="00BA2A6D">
              <w:rPr>
                <w:rFonts w:ascii="Times New Roman" w:hAnsi="Times New Roman" w:cs="Times New Roman"/>
                <w:sz w:val="24"/>
                <w:szCs w:val="24"/>
                <w:lang w:eastAsia="id-ID"/>
              </w:rPr>
              <w:t>,</w:t>
            </w:r>
            <w:r w:rsidRPr="00BA2A6D">
              <w:rPr>
                <w:rFonts w:ascii="Times New Roman" w:hAnsi="Times New Roman" w:cs="Times New Roman"/>
                <w:sz w:val="24"/>
                <w:szCs w:val="24"/>
                <w:lang w:val="en-US" w:eastAsia="id-ID"/>
              </w:rPr>
              <w:t>429</w:t>
            </w:r>
          </w:p>
        </w:tc>
        <w:tc>
          <w:tcPr>
            <w:tcW w:w="2126" w:type="dxa"/>
            <w:shd w:val="clear" w:color="auto" w:fill="FFFFFF"/>
          </w:tcPr>
          <w:p w14:paraId="57543EFB" w14:textId="77777777" w:rsidR="00BA2A6D" w:rsidRPr="00BA2A6D" w:rsidRDefault="00BA2A6D" w:rsidP="00BA2A6D">
            <w:pPr>
              <w:autoSpaceDE w:val="0"/>
              <w:autoSpaceDN w:val="0"/>
              <w:adjustRightInd w:val="0"/>
              <w:spacing w:after="0" w:line="240" w:lineRule="auto"/>
              <w:ind w:left="60" w:right="60"/>
              <w:jc w:val="right"/>
              <w:rPr>
                <w:rFonts w:ascii="Times New Roman" w:hAnsi="Times New Roman" w:cs="Times New Roman"/>
                <w:sz w:val="24"/>
                <w:szCs w:val="24"/>
                <w:lang w:val="en-US" w:eastAsia="id-ID"/>
              </w:rPr>
            </w:pPr>
            <w:r w:rsidRPr="00BA2A6D">
              <w:rPr>
                <w:rFonts w:ascii="Times New Roman" w:hAnsi="Times New Roman" w:cs="Times New Roman"/>
                <w:sz w:val="24"/>
                <w:szCs w:val="24"/>
                <w:lang w:eastAsia="id-ID"/>
              </w:rPr>
              <w:t>,</w:t>
            </w:r>
            <w:r w:rsidRPr="00BA2A6D">
              <w:rPr>
                <w:rFonts w:ascii="Times New Roman" w:hAnsi="Times New Roman" w:cs="Times New Roman"/>
                <w:sz w:val="24"/>
                <w:szCs w:val="24"/>
                <w:lang w:val="en-US" w:eastAsia="id-ID"/>
              </w:rPr>
              <w:t>407</w:t>
            </w:r>
          </w:p>
        </w:tc>
        <w:tc>
          <w:tcPr>
            <w:tcW w:w="2835" w:type="dxa"/>
            <w:shd w:val="clear" w:color="auto" w:fill="FFFFFF"/>
          </w:tcPr>
          <w:p w14:paraId="56011872" w14:textId="77777777" w:rsidR="00BA2A6D" w:rsidRPr="00BA2A6D" w:rsidRDefault="00BA2A6D" w:rsidP="00BA2A6D">
            <w:pPr>
              <w:autoSpaceDE w:val="0"/>
              <w:autoSpaceDN w:val="0"/>
              <w:adjustRightInd w:val="0"/>
              <w:spacing w:after="0" w:line="240" w:lineRule="auto"/>
              <w:ind w:left="60" w:right="60"/>
              <w:jc w:val="right"/>
              <w:rPr>
                <w:rFonts w:ascii="Times New Roman" w:hAnsi="Times New Roman" w:cs="Times New Roman"/>
                <w:sz w:val="24"/>
                <w:szCs w:val="24"/>
                <w:lang w:val="en-US" w:eastAsia="id-ID"/>
              </w:rPr>
            </w:pPr>
            <w:r w:rsidRPr="00BA2A6D">
              <w:rPr>
                <w:rFonts w:ascii="Times New Roman" w:hAnsi="Times New Roman" w:cs="Times New Roman"/>
                <w:sz w:val="24"/>
                <w:szCs w:val="24"/>
                <w:lang w:val="en-US" w:eastAsia="id-ID"/>
              </w:rPr>
              <w:t>1</w:t>
            </w:r>
            <w:r w:rsidRPr="00BA2A6D">
              <w:rPr>
                <w:rFonts w:ascii="Times New Roman" w:hAnsi="Times New Roman" w:cs="Times New Roman"/>
                <w:sz w:val="24"/>
                <w:szCs w:val="24"/>
                <w:lang w:eastAsia="id-ID"/>
              </w:rPr>
              <w:t>,</w:t>
            </w:r>
            <w:r w:rsidRPr="00BA2A6D">
              <w:rPr>
                <w:rFonts w:ascii="Times New Roman" w:hAnsi="Times New Roman" w:cs="Times New Roman"/>
                <w:sz w:val="24"/>
                <w:szCs w:val="24"/>
                <w:lang w:val="en-US" w:eastAsia="id-ID"/>
              </w:rPr>
              <w:t>822</w:t>
            </w:r>
          </w:p>
        </w:tc>
      </w:tr>
      <w:tr w:rsidR="00BA2A6D" w:rsidRPr="00BA2A6D" w14:paraId="54EB86EE" w14:textId="77777777" w:rsidTr="00BA2A6D">
        <w:trPr>
          <w:cantSplit/>
        </w:trPr>
        <w:tc>
          <w:tcPr>
            <w:tcW w:w="7652" w:type="dxa"/>
            <w:gridSpan w:val="5"/>
            <w:shd w:val="clear" w:color="auto" w:fill="FFFFFF"/>
          </w:tcPr>
          <w:p w14:paraId="258E0892" w14:textId="77777777" w:rsidR="00BA2A6D" w:rsidRPr="00BA2A6D" w:rsidRDefault="00BA2A6D" w:rsidP="00BA2A6D">
            <w:pPr>
              <w:autoSpaceDE w:val="0"/>
              <w:autoSpaceDN w:val="0"/>
              <w:adjustRightInd w:val="0"/>
              <w:spacing w:after="0" w:line="240" w:lineRule="auto"/>
              <w:ind w:left="60" w:right="-55"/>
              <w:rPr>
                <w:rFonts w:ascii="Times New Roman" w:hAnsi="Times New Roman" w:cs="Times New Roman"/>
                <w:sz w:val="24"/>
                <w:szCs w:val="24"/>
                <w:lang w:val="en-US" w:eastAsia="id-ID"/>
              </w:rPr>
            </w:pPr>
            <w:r w:rsidRPr="00BA2A6D">
              <w:rPr>
                <w:rFonts w:ascii="Times New Roman" w:hAnsi="Times New Roman" w:cs="Times New Roman"/>
                <w:sz w:val="24"/>
                <w:szCs w:val="24"/>
                <w:lang w:eastAsia="id-ID"/>
              </w:rPr>
              <w:t xml:space="preserve">a. Predictors: (Constant), </w:t>
            </w:r>
            <w:r w:rsidRPr="00BA2A6D">
              <w:rPr>
                <w:rFonts w:ascii="Times New Roman" w:hAnsi="Times New Roman" w:cs="Times New Roman"/>
                <w:sz w:val="24"/>
                <w:szCs w:val="24"/>
                <w:lang w:val="en-US" w:eastAsia="id-ID"/>
              </w:rPr>
              <w:t>X</w:t>
            </w:r>
            <w:r w:rsidRPr="009E530B">
              <w:rPr>
                <w:rFonts w:ascii="Times New Roman" w:hAnsi="Times New Roman" w:cs="Times New Roman"/>
                <w:sz w:val="24"/>
                <w:szCs w:val="24"/>
                <w:vertAlign w:val="subscript"/>
                <w:lang w:val="en-US" w:eastAsia="id-ID"/>
              </w:rPr>
              <w:t>3</w:t>
            </w:r>
            <w:r w:rsidRPr="00BA2A6D">
              <w:rPr>
                <w:rFonts w:ascii="Times New Roman" w:hAnsi="Times New Roman" w:cs="Times New Roman"/>
                <w:sz w:val="24"/>
                <w:szCs w:val="24"/>
                <w:lang w:val="en-US" w:eastAsia="id-ID"/>
              </w:rPr>
              <w:t>, X</w:t>
            </w:r>
            <w:r w:rsidRPr="009E530B">
              <w:rPr>
                <w:rFonts w:ascii="Times New Roman" w:hAnsi="Times New Roman" w:cs="Times New Roman"/>
                <w:sz w:val="24"/>
                <w:szCs w:val="24"/>
                <w:vertAlign w:val="subscript"/>
                <w:lang w:val="en-US" w:eastAsia="id-ID"/>
              </w:rPr>
              <w:t>1</w:t>
            </w:r>
            <w:r w:rsidRPr="00BA2A6D">
              <w:rPr>
                <w:rFonts w:ascii="Times New Roman" w:hAnsi="Times New Roman" w:cs="Times New Roman"/>
                <w:sz w:val="24"/>
                <w:szCs w:val="24"/>
                <w:lang w:val="en-US" w:eastAsia="id-ID"/>
              </w:rPr>
              <w:t>, X</w:t>
            </w:r>
            <w:r w:rsidRPr="009E530B">
              <w:rPr>
                <w:rFonts w:ascii="Times New Roman" w:hAnsi="Times New Roman" w:cs="Times New Roman"/>
                <w:sz w:val="24"/>
                <w:szCs w:val="24"/>
                <w:vertAlign w:val="subscript"/>
                <w:lang w:val="en-US" w:eastAsia="id-ID"/>
              </w:rPr>
              <w:t>2</w:t>
            </w:r>
          </w:p>
        </w:tc>
      </w:tr>
      <w:tr w:rsidR="00BA2A6D" w:rsidRPr="00BA2A6D" w14:paraId="3BD0BB9D" w14:textId="77777777" w:rsidTr="00BA2A6D">
        <w:trPr>
          <w:cantSplit/>
        </w:trPr>
        <w:tc>
          <w:tcPr>
            <w:tcW w:w="7652" w:type="dxa"/>
            <w:gridSpan w:val="5"/>
            <w:shd w:val="clear" w:color="auto" w:fill="FFFFFF"/>
          </w:tcPr>
          <w:p w14:paraId="6AA44AA6" w14:textId="77777777" w:rsidR="00BA2A6D" w:rsidRPr="00BA2A6D" w:rsidRDefault="00BA2A6D" w:rsidP="00BA2A6D">
            <w:pPr>
              <w:autoSpaceDE w:val="0"/>
              <w:autoSpaceDN w:val="0"/>
              <w:adjustRightInd w:val="0"/>
              <w:spacing w:after="0" w:line="240" w:lineRule="auto"/>
              <w:ind w:left="60" w:right="60"/>
              <w:rPr>
                <w:rFonts w:ascii="Times New Roman" w:hAnsi="Times New Roman" w:cs="Times New Roman"/>
                <w:sz w:val="24"/>
                <w:szCs w:val="24"/>
                <w:lang w:val="en-US" w:eastAsia="id-ID"/>
              </w:rPr>
            </w:pPr>
            <w:r w:rsidRPr="00BA2A6D">
              <w:rPr>
                <w:rFonts w:ascii="Times New Roman" w:hAnsi="Times New Roman" w:cs="Times New Roman"/>
                <w:sz w:val="24"/>
                <w:szCs w:val="24"/>
                <w:lang w:eastAsia="id-ID"/>
              </w:rPr>
              <w:t xml:space="preserve">b. Dependent Variable: </w:t>
            </w:r>
            <w:r w:rsidRPr="00BA2A6D">
              <w:rPr>
                <w:rFonts w:ascii="Times New Roman" w:hAnsi="Times New Roman" w:cs="Times New Roman"/>
                <w:sz w:val="24"/>
                <w:szCs w:val="24"/>
                <w:lang w:val="en-US" w:eastAsia="id-ID"/>
              </w:rPr>
              <w:t>Y</w:t>
            </w:r>
          </w:p>
        </w:tc>
      </w:tr>
    </w:tbl>
    <w:p w14:paraId="3D8AC4C8" w14:textId="26FCAAB1" w:rsidR="00477503" w:rsidRPr="00477503" w:rsidRDefault="00477503" w:rsidP="00BA2A6D">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b/>
          <w:bCs/>
          <w:iCs/>
          <w:sz w:val="24"/>
          <w:szCs w:val="24"/>
        </w:rPr>
        <w:t>Source:</w:t>
      </w:r>
      <w:r w:rsidRPr="00477503">
        <w:rPr>
          <w:rFonts w:ascii="Times New Roman" w:hAnsi="Times New Roman" w:cs="Times New Roman"/>
          <w:iCs/>
          <w:sz w:val="24"/>
          <w:szCs w:val="24"/>
        </w:rPr>
        <w:t xml:space="preserve"> SPSS data processing results (2026)</w:t>
      </w:r>
    </w:p>
    <w:p w14:paraId="0FAC06CC" w14:textId="77777777" w:rsidR="00477503" w:rsidRPr="00477503" w:rsidRDefault="00477503" w:rsidP="00BA2A6D">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lastRenderedPageBreak/>
        <w:t>Based on the data in Table 12, the coefficient of determination shows that the R Square value is 0.429 or 42.9%. This indicates that 42.9% of the total variation in the Financial Performance variable of RSUD Brebes is explained by the variables of Management Accounting Implementation, Cost Analysis, and Decision-Making. The remaining 57.1% is influenced by other factors not examined in this study, such as capital, capital structure, company size, asset turnover, and other variables.</w:t>
      </w:r>
    </w:p>
    <w:p w14:paraId="0E88B458" w14:textId="49907DFA" w:rsidR="00477503" w:rsidRPr="00477503" w:rsidRDefault="00BA2A6D" w:rsidP="00BA2A6D">
      <w:pPr>
        <w:spacing w:before="280" w:after="280" w:line="240" w:lineRule="auto"/>
        <w:rPr>
          <w:rFonts w:ascii="Times New Roman" w:hAnsi="Times New Roman" w:cs="Times New Roman"/>
          <w:b/>
          <w:bCs/>
          <w:iCs/>
          <w:sz w:val="28"/>
          <w:szCs w:val="28"/>
        </w:rPr>
      </w:pPr>
      <w:r w:rsidRPr="00BA2A6D">
        <w:rPr>
          <w:rFonts w:ascii="Times New Roman" w:hAnsi="Times New Roman" w:cs="Times New Roman"/>
          <w:b/>
          <w:bCs/>
          <w:iCs/>
          <w:sz w:val="28"/>
          <w:szCs w:val="28"/>
        </w:rPr>
        <w:t>DISCUSSION</w:t>
      </w:r>
    </w:p>
    <w:p w14:paraId="2D7B4F63" w14:textId="77777777" w:rsidR="00477503" w:rsidRPr="00477503" w:rsidRDefault="00477503" w:rsidP="00BA2A6D">
      <w:pPr>
        <w:spacing w:before="240" w:after="240" w:line="240" w:lineRule="auto"/>
        <w:jc w:val="both"/>
        <w:rPr>
          <w:rFonts w:ascii="Times New Roman" w:hAnsi="Times New Roman" w:cs="Times New Roman"/>
          <w:b/>
          <w:bCs/>
          <w:iCs/>
          <w:sz w:val="24"/>
          <w:szCs w:val="24"/>
        </w:rPr>
      </w:pPr>
      <w:r w:rsidRPr="00477503">
        <w:rPr>
          <w:rFonts w:ascii="Times New Roman" w:hAnsi="Times New Roman" w:cs="Times New Roman"/>
          <w:b/>
          <w:bCs/>
          <w:iCs/>
          <w:sz w:val="24"/>
          <w:szCs w:val="24"/>
        </w:rPr>
        <w:t>The Effect of Management Accounting Implementation on the Financial Performance of RSUD Brebes</w:t>
      </w:r>
    </w:p>
    <w:p w14:paraId="6EA16460" w14:textId="77777777" w:rsidR="00477503" w:rsidRPr="00477503" w:rsidRDefault="00477503" w:rsidP="00BA2A6D">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Management accounting is a field of accounting related to financial reporting for internal users, who have significant interests in accounting systems and the information generated, and who are responsible for carrying out organisational activities (</w:t>
      </w:r>
      <w:proofErr w:type="spellStart"/>
      <w:r w:rsidRPr="00477503">
        <w:rPr>
          <w:rFonts w:ascii="Times New Roman" w:hAnsi="Times New Roman" w:cs="Times New Roman"/>
          <w:iCs/>
          <w:sz w:val="24"/>
          <w:szCs w:val="24"/>
        </w:rPr>
        <w:t>Feriyana</w:t>
      </w:r>
      <w:proofErr w:type="spellEnd"/>
      <w:r w:rsidRPr="00477503">
        <w:rPr>
          <w:rFonts w:ascii="Times New Roman" w:hAnsi="Times New Roman" w:cs="Times New Roman"/>
          <w:iCs/>
          <w:sz w:val="24"/>
          <w:szCs w:val="24"/>
        </w:rPr>
        <w:t>, 2020). Management accounting plays a crucial role in non-profit hospitals by providing detailed cost information, budgeting data, and operational insights to improve efficiency and optimise financial performance.</w:t>
      </w:r>
    </w:p>
    <w:p w14:paraId="4094A7CB" w14:textId="77777777" w:rsidR="00477503" w:rsidRPr="00477503" w:rsidRDefault="00477503" w:rsidP="00BA2A6D">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Based on the research results, the regression coefficient value for X</w:t>
      </w:r>
      <w:r w:rsidRPr="009E530B">
        <w:rPr>
          <w:rFonts w:ascii="Times New Roman" w:hAnsi="Times New Roman" w:cs="Times New Roman"/>
          <w:iCs/>
          <w:sz w:val="24"/>
          <w:szCs w:val="24"/>
          <w:vertAlign w:val="subscript"/>
        </w:rPr>
        <w:t>1</w:t>
      </w:r>
      <w:r w:rsidRPr="00477503">
        <w:rPr>
          <w:rFonts w:ascii="Times New Roman" w:hAnsi="Times New Roman" w:cs="Times New Roman"/>
          <w:iCs/>
          <w:sz w:val="24"/>
          <w:szCs w:val="24"/>
        </w:rPr>
        <w:t xml:space="preserve"> is 0.300. This coefficient indicates a positive relationship between the implementation of management accounting and financial performance. This means that if there is a 1% increase in the implementation of management accounting, the financial performance of RSUD Brebes will also increase by 0.300, assuming other independent variables remain constant. The t-test result for X</w:t>
      </w:r>
      <w:r w:rsidRPr="009E530B">
        <w:rPr>
          <w:rFonts w:ascii="Times New Roman" w:hAnsi="Times New Roman" w:cs="Times New Roman"/>
          <w:iCs/>
          <w:sz w:val="24"/>
          <w:szCs w:val="24"/>
          <w:vertAlign w:val="subscript"/>
        </w:rPr>
        <w:t>1</w:t>
      </w:r>
      <w:r w:rsidRPr="00477503">
        <w:rPr>
          <w:rFonts w:ascii="Times New Roman" w:hAnsi="Times New Roman" w:cs="Times New Roman"/>
          <w:iCs/>
          <w:sz w:val="24"/>
          <w:szCs w:val="24"/>
        </w:rPr>
        <w:t xml:space="preserve"> shows a significance value of 0.008 &lt; 0.05; therefore, the first hypothesis (H</w:t>
      </w:r>
      <w:r w:rsidRPr="009E530B">
        <w:rPr>
          <w:rFonts w:ascii="Times New Roman" w:hAnsi="Times New Roman" w:cs="Times New Roman"/>
          <w:iCs/>
          <w:sz w:val="24"/>
          <w:szCs w:val="24"/>
          <w:vertAlign w:val="subscript"/>
        </w:rPr>
        <w:t>1</w:t>
      </w:r>
      <w:r w:rsidRPr="00477503">
        <w:rPr>
          <w:rFonts w:ascii="Times New Roman" w:hAnsi="Times New Roman" w:cs="Times New Roman"/>
          <w:iCs/>
          <w:sz w:val="24"/>
          <w:szCs w:val="24"/>
        </w:rPr>
        <w:t>) is accepted. This means that the implementation of management accounting partially or individually has a significant effect on the financial performance of RSUD Brebes.</w:t>
      </w:r>
    </w:p>
    <w:p w14:paraId="21F5E666" w14:textId="77777777" w:rsidR="00477503" w:rsidRPr="00477503" w:rsidRDefault="00477503" w:rsidP="00BA2A6D">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The results of this study are consistent with research by Jong et al. (2025), which states that management accounting has a significant role in the evaluation process and continuous improvement of a company’s financial performance. Similarly, Wibowo et al. (2024) state that the implementation of management accounting plays a significant role in achieving financial performance. The information generated from management accounting helps management make more accurate decisions and supports improvements in organisational performance. Thus, the implementation of management accounting has a positive and significant effect on financial performance through the provision of accurate information for strategic decision-making, cost control, operational efficiency, and risk management.</w:t>
      </w:r>
    </w:p>
    <w:p w14:paraId="6B0EEF84" w14:textId="3D5553C0" w:rsidR="00477503" w:rsidRPr="00477503" w:rsidRDefault="00477503" w:rsidP="00BA2A6D">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The implementation of management accounting at RSUD Brebes plays a crucial role in improving financial performance through the provision of accurate information for planning, cost control, and strategic decision-making. This system helps integrate financial and non-financial data, optimise operational efficiency, and support performance evaluation based on effectiveness and budget efficiency. The main roles of management accounting at RSUD Brebes include cost and operational efficiency, strategic decision-making, budget planning and control, and performance evaluation. Therefore, management accounting functions as an operational management tool that ensures the sustainability and financial health of the hospital.</w:t>
      </w:r>
    </w:p>
    <w:p w14:paraId="37078308" w14:textId="77777777" w:rsidR="00477503" w:rsidRPr="00477503" w:rsidRDefault="00477503" w:rsidP="00BA2A6D">
      <w:pPr>
        <w:spacing w:before="240" w:after="240" w:line="240" w:lineRule="auto"/>
        <w:jc w:val="both"/>
        <w:rPr>
          <w:rFonts w:ascii="Times New Roman" w:hAnsi="Times New Roman" w:cs="Times New Roman"/>
          <w:b/>
          <w:bCs/>
          <w:iCs/>
          <w:sz w:val="24"/>
          <w:szCs w:val="24"/>
        </w:rPr>
      </w:pPr>
      <w:r w:rsidRPr="00477503">
        <w:rPr>
          <w:rFonts w:ascii="Times New Roman" w:hAnsi="Times New Roman" w:cs="Times New Roman"/>
          <w:b/>
          <w:bCs/>
          <w:iCs/>
          <w:sz w:val="24"/>
          <w:szCs w:val="24"/>
        </w:rPr>
        <w:t>The Effect of Cost Analysis on the Financial Performance of RSUD Brebes</w:t>
      </w:r>
    </w:p>
    <w:p w14:paraId="363A88EC" w14:textId="77777777" w:rsidR="00477503" w:rsidRPr="00477503" w:rsidRDefault="00477503" w:rsidP="00BA2A6D">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 xml:space="preserve">Cost analysis is a method used to understand, evaluate, and control all costs incurred within an organisation. This process includes the identification, measurement, analysis, and interpretation of cost data to support better decision-making (Hani, 2019). Hospital cost analysis is an activity of calculating hospital costs for various types of services offered, both in total and per unit per patient, by calculating all costs across all units or cost centres and distributing them to production units, which are then charged to patients (Hani, 2019). Proper cost analysis helps determine accurate service tariffs, prevents </w:t>
      </w:r>
      <w:proofErr w:type="spellStart"/>
      <w:r w:rsidRPr="00477503">
        <w:rPr>
          <w:rFonts w:ascii="Times New Roman" w:hAnsi="Times New Roman" w:cs="Times New Roman"/>
          <w:iCs/>
          <w:sz w:val="24"/>
          <w:szCs w:val="24"/>
        </w:rPr>
        <w:t>undercosting</w:t>
      </w:r>
      <w:proofErr w:type="spellEnd"/>
      <w:r w:rsidRPr="00477503">
        <w:rPr>
          <w:rFonts w:ascii="Times New Roman" w:hAnsi="Times New Roman" w:cs="Times New Roman"/>
          <w:iCs/>
          <w:sz w:val="24"/>
          <w:szCs w:val="24"/>
        </w:rPr>
        <w:t xml:space="preserve"> or </w:t>
      </w:r>
      <w:proofErr w:type="spellStart"/>
      <w:r w:rsidRPr="00477503">
        <w:rPr>
          <w:rFonts w:ascii="Times New Roman" w:hAnsi="Times New Roman" w:cs="Times New Roman"/>
          <w:iCs/>
          <w:sz w:val="24"/>
          <w:szCs w:val="24"/>
        </w:rPr>
        <w:t>overcosting</w:t>
      </w:r>
      <w:proofErr w:type="spellEnd"/>
      <w:r w:rsidRPr="00477503">
        <w:rPr>
          <w:rFonts w:ascii="Times New Roman" w:hAnsi="Times New Roman" w:cs="Times New Roman"/>
          <w:iCs/>
          <w:sz w:val="24"/>
          <w:szCs w:val="24"/>
        </w:rPr>
        <w:t>, and optimises resources for long-term financial sustainability.</w:t>
      </w:r>
    </w:p>
    <w:p w14:paraId="7EA3965B" w14:textId="77777777" w:rsidR="00477503" w:rsidRPr="00477503" w:rsidRDefault="00477503" w:rsidP="00BA2A6D">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Based on the research results, the regression coefficient value for X</w:t>
      </w:r>
      <w:r w:rsidRPr="009E530B">
        <w:rPr>
          <w:rFonts w:ascii="Times New Roman" w:hAnsi="Times New Roman" w:cs="Times New Roman"/>
          <w:iCs/>
          <w:sz w:val="24"/>
          <w:szCs w:val="24"/>
          <w:vertAlign w:val="subscript"/>
        </w:rPr>
        <w:t>2</w:t>
      </w:r>
      <w:r w:rsidRPr="00477503">
        <w:rPr>
          <w:rFonts w:ascii="Times New Roman" w:hAnsi="Times New Roman" w:cs="Times New Roman"/>
          <w:iCs/>
          <w:sz w:val="24"/>
          <w:szCs w:val="24"/>
        </w:rPr>
        <w:t xml:space="preserve"> is 0.313. This coefficient indicates a positive relationship between cost analysis and financial performance. This means that if there is a 1% increase in cost analysis, the financial performance of RSUD Brebes will also increase by 0.313, assuming other independent variables remain constant. The t-test result for X</w:t>
      </w:r>
      <w:r w:rsidRPr="009E530B">
        <w:rPr>
          <w:rFonts w:ascii="Times New Roman" w:hAnsi="Times New Roman" w:cs="Times New Roman"/>
          <w:iCs/>
          <w:sz w:val="24"/>
          <w:szCs w:val="24"/>
          <w:vertAlign w:val="subscript"/>
        </w:rPr>
        <w:t>2</w:t>
      </w:r>
      <w:r w:rsidRPr="00477503">
        <w:rPr>
          <w:rFonts w:ascii="Times New Roman" w:hAnsi="Times New Roman" w:cs="Times New Roman"/>
          <w:iCs/>
          <w:sz w:val="24"/>
          <w:szCs w:val="24"/>
        </w:rPr>
        <w:t xml:space="preserve"> shows a significance value of 0.032 &lt; 0.05; therefore, the second hypothesis (H</w:t>
      </w:r>
      <w:r w:rsidRPr="009E530B">
        <w:rPr>
          <w:rFonts w:ascii="Times New Roman" w:hAnsi="Times New Roman" w:cs="Times New Roman"/>
          <w:iCs/>
          <w:sz w:val="24"/>
          <w:szCs w:val="24"/>
          <w:vertAlign w:val="subscript"/>
        </w:rPr>
        <w:t>2</w:t>
      </w:r>
      <w:r w:rsidRPr="00477503">
        <w:rPr>
          <w:rFonts w:ascii="Times New Roman" w:hAnsi="Times New Roman" w:cs="Times New Roman"/>
          <w:iCs/>
          <w:sz w:val="24"/>
          <w:szCs w:val="24"/>
        </w:rPr>
        <w:t>) is accepted. This means that cost analysis partially or individually has a significant effect on the financial performance of RSUD Brebes.</w:t>
      </w:r>
    </w:p>
    <w:p w14:paraId="64CC0BFB" w14:textId="77777777" w:rsidR="00477503" w:rsidRPr="00477503" w:rsidRDefault="00477503" w:rsidP="00BA2A6D">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lastRenderedPageBreak/>
        <w:t>Hospitals are established and operated with the objective of providing healthcare services in the form of treatment, examinations, medication, medical and non-medical procedures, and other diagnostic actions required by patients within the limits of available technology and facilities, all of which involve costs in each unit (</w:t>
      </w:r>
      <w:proofErr w:type="spellStart"/>
      <w:r w:rsidRPr="00477503">
        <w:rPr>
          <w:rFonts w:ascii="Times New Roman" w:hAnsi="Times New Roman" w:cs="Times New Roman"/>
          <w:iCs/>
          <w:sz w:val="24"/>
          <w:szCs w:val="24"/>
        </w:rPr>
        <w:t>Hutabarat</w:t>
      </w:r>
      <w:proofErr w:type="spellEnd"/>
      <w:r w:rsidRPr="00477503">
        <w:rPr>
          <w:rFonts w:ascii="Times New Roman" w:hAnsi="Times New Roman" w:cs="Times New Roman"/>
          <w:iCs/>
          <w:sz w:val="24"/>
          <w:szCs w:val="24"/>
        </w:rPr>
        <w:t>, 2021). Cost analysis enables RSUD Brebes to reduce expenditures, indicating a high level of economic efficiency. It also assists management in controlling and evaluating budget utilisation, focusing on internal efficiency.</w:t>
      </w:r>
    </w:p>
    <w:p w14:paraId="02F47DD2" w14:textId="77777777" w:rsidR="00477503" w:rsidRPr="00477503" w:rsidRDefault="00477503" w:rsidP="00BA2A6D">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RSUD Brebes is able to achieve efficiency and economic performance by controlling budget realisation to remain below expenditure targets, as reflected in financial statements, balance sheets, and operational performance. The Notes to Financial Statements of RSUD Brebes present detailed analyses used to compare financial performance achievements, which heavily depend on the effectiveness of cost analysis. Cost analysis has a positive effect on the financial performance of RSUD Brebes, particularly in realising the concept of value for money. The implementation of the value for money concept helps improve the quality of financial reports, including the Operational Report and Balance Sheet, supported by accurate cost data.</w:t>
      </w:r>
    </w:p>
    <w:p w14:paraId="1504AB08" w14:textId="77777777" w:rsidR="00477503" w:rsidRPr="00477503" w:rsidRDefault="00477503" w:rsidP="00BA2A6D">
      <w:pPr>
        <w:spacing w:before="240" w:after="240" w:line="240" w:lineRule="auto"/>
        <w:jc w:val="both"/>
        <w:rPr>
          <w:rFonts w:ascii="Times New Roman" w:hAnsi="Times New Roman" w:cs="Times New Roman"/>
          <w:b/>
          <w:bCs/>
          <w:iCs/>
          <w:sz w:val="24"/>
          <w:szCs w:val="24"/>
        </w:rPr>
      </w:pPr>
      <w:r w:rsidRPr="00477503">
        <w:rPr>
          <w:rFonts w:ascii="Times New Roman" w:hAnsi="Times New Roman" w:cs="Times New Roman"/>
          <w:b/>
          <w:bCs/>
          <w:iCs/>
          <w:sz w:val="24"/>
          <w:szCs w:val="24"/>
        </w:rPr>
        <w:t>The Effect of Decision-Making on the Financial Performance of RSUD Brebes</w:t>
      </w:r>
    </w:p>
    <w:p w14:paraId="6F22194F" w14:textId="77777777" w:rsidR="00477503" w:rsidRPr="00477503" w:rsidRDefault="00477503" w:rsidP="00BA2A6D">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Decision-making is an action taken to solve problems faced within an organisation by selecting one of several possible alternatives (</w:t>
      </w:r>
      <w:proofErr w:type="spellStart"/>
      <w:r w:rsidRPr="00477503">
        <w:rPr>
          <w:rFonts w:ascii="Times New Roman" w:hAnsi="Times New Roman" w:cs="Times New Roman"/>
          <w:iCs/>
          <w:sz w:val="24"/>
          <w:szCs w:val="24"/>
        </w:rPr>
        <w:t>Pasolong</w:t>
      </w:r>
      <w:proofErr w:type="spellEnd"/>
      <w:r w:rsidRPr="00477503">
        <w:rPr>
          <w:rFonts w:ascii="Times New Roman" w:hAnsi="Times New Roman" w:cs="Times New Roman"/>
          <w:iCs/>
          <w:sz w:val="24"/>
          <w:szCs w:val="24"/>
        </w:rPr>
        <w:t>, 2023). A decision represents the final stage of a thinking process regarding a problem as an answer to a question, aimed at resolving the issue by determining and choosing among available alternatives (</w:t>
      </w:r>
      <w:proofErr w:type="spellStart"/>
      <w:r w:rsidRPr="00477503">
        <w:rPr>
          <w:rFonts w:ascii="Times New Roman" w:hAnsi="Times New Roman" w:cs="Times New Roman"/>
          <w:iCs/>
          <w:sz w:val="24"/>
          <w:szCs w:val="24"/>
        </w:rPr>
        <w:t>Suparta</w:t>
      </w:r>
      <w:proofErr w:type="spellEnd"/>
      <w:r w:rsidRPr="00477503">
        <w:rPr>
          <w:rFonts w:ascii="Times New Roman" w:hAnsi="Times New Roman" w:cs="Times New Roman"/>
          <w:iCs/>
          <w:sz w:val="24"/>
          <w:szCs w:val="24"/>
        </w:rPr>
        <w:t xml:space="preserve"> &amp; </w:t>
      </w:r>
      <w:proofErr w:type="spellStart"/>
      <w:r w:rsidRPr="00477503">
        <w:rPr>
          <w:rFonts w:ascii="Times New Roman" w:hAnsi="Times New Roman" w:cs="Times New Roman"/>
          <w:iCs/>
          <w:sz w:val="24"/>
          <w:szCs w:val="24"/>
        </w:rPr>
        <w:t>Sintaasih</w:t>
      </w:r>
      <w:proofErr w:type="spellEnd"/>
      <w:r w:rsidRPr="00477503">
        <w:rPr>
          <w:rFonts w:ascii="Times New Roman" w:hAnsi="Times New Roman" w:cs="Times New Roman"/>
          <w:iCs/>
          <w:sz w:val="24"/>
          <w:szCs w:val="24"/>
        </w:rPr>
        <w:t>, 2017). Effective, structured, and data-driven financial decision-making (such as accurate financial reports) has a positive and significant effect on improving hospital financial performance.</w:t>
      </w:r>
    </w:p>
    <w:p w14:paraId="0A31EFE0" w14:textId="77777777" w:rsidR="00477503" w:rsidRPr="00477503" w:rsidRDefault="00477503" w:rsidP="00BA2A6D">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Based on the research results, the regression coefficient value for X</w:t>
      </w:r>
      <w:r w:rsidRPr="009E530B">
        <w:rPr>
          <w:rFonts w:ascii="Times New Roman" w:hAnsi="Times New Roman" w:cs="Times New Roman"/>
          <w:iCs/>
          <w:sz w:val="24"/>
          <w:szCs w:val="24"/>
          <w:vertAlign w:val="subscript"/>
        </w:rPr>
        <w:t>3</w:t>
      </w:r>
      <w:r w:rsidRPr="00477503">
        <w:rPr>
          <w:rFonts w:ascii="Times New Roman" w:hAnsi="Times New Roman" w:cs="Times New Roman"/>
          <w:iCs/>
          <w:sz w:val="24"/>
          <w:szCs w:val="24"/>
        </w:rPr>
        <w:t xml:space="preserve"> is 0.302. This coefficient indicates a positive relationship between decision-making and financial performance. This means that if there is a 1% increase in decision-making, the financial performance of RSUD Brebes will also increase by 0.302, assuming other independent variables remain constant. The t-test result for X</w:t>
      </w:r>
      <w:r w:rsidRPr="009E530B">
        <w:rPr>
          <w:rFonts w:ascii="Times New Roman" w:hAnsi="Times New Roman" w:cs="Times New Roman"/>
          <w:iCs/>
          <w:sz w:val="24"/>
          <w:szCs w:val="24"/>
          <w:vertAlign w:val="subscript"/>
        </w:rPr>
        <w:t>3</w:t>
      </w:r>
      <w:r w:rsidRPr="00477503">
        <w:rPr>
          <w:rFonts w:ascii="Times New Roman" w:hAnsi="Times New Roman" w:cs="Times New Roman"/>
          <w:iCs/>
          <w:sz w:val="24"/>
          <w:szCs w:val="24"/>
        </w:rPr>
        <w:t xml:space="preserve"> shows a significance value of 0.001 &lt; 0.05; therefore, the third hypothesis (H</w:t>
      </w:r>
      <w:r w:rsidRPr="009E530B">
        <w:rPr>
          <w:rFonts w:ascii="Times New Roman" w:hAnsi="Times New Roman" w:cs="Times New Roman"/>
          <w:iCs/>
          <w:sz w:val="24"/>
          <w:szCs w:val="24"/>
          <w:vertAlign w:val="subscript"/>
        </w:rPr>
        <w:t>3</w:t>
      </w:r>
      <w:r w:rsidRPr="00477503">
        <w:rPr>
          <w:rFonts w:ascii="Times New Roman" w:hAnsi="Times New Roman" w:cs="Times New Roman"/>
          <w:iCs/>
          <w:sz w:val="24"/>
          <w:szCs w:val="24"/>
        </w:rPr>
        <w:t>) is accepted. This means that decision-making partially or individually has a significant effect on the financial performance of RSUD Brebes.</w:t>
      </w:r>
    </w:p>
    <w:p w14:paraId="38CC27BC" w14:textId="77777777" w:rsidR="00477503" w:rsidRPr="00477503" w:rsidRDefault="00477503" w:rsidP="00BA2A6D">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 xml:space="preserve">The results of this study are consistent with Sutrisno (2017), who states that factors influencing financial performance include investment decisions, financing decisions, and dividend decisions. Thus, decision-making affects financial performance. This study also supports research by </w:t>
      </w:r>
      <w:proofErr w:type="spellStart"/>
      <w:r w:rsidRPr="00477503">
        <w:rPr>
          <w:rFonts w:ascii="Times New Roman" w:hAnsi="Times New Roman" w:cs="Times New Roman"/>
          <w:iCs/>
          <w:sz w:val="24"/>
          <w:szCs w:val="24"/>
        </w:rPr>
        <w:t>Alawiah</w:t>
      </w:r>
      <w:proofErr w:type="spellEnd"/>
      <w:r w:rsidRPr="00477503">
        <w:rPr>
          <w:rFonts w:ascii="Times New Roman" w:hAnsi="Times New Roman" w:cs="Times New Roman"/>
          <w:iCs/>
          <w:sz w:val="24"/>
          <w:szCs w:val="24"/>
        </w:rPr>
        <w:t xml:space="preserve"> et al. (2024), which states that decision-making has a positive and significant effect on managerial performance at Bank BNI Makassar, </w:t>
      </w:r>
      <w:proofErr w:type="spellStart"/>
      <w:r w:rsidRPr="00477503">
        <w:rPr>
          <w:rFonts w:ascii="Times New Roman" w:hAnsi="Times New Roman" w:cs="Times New Roman"/>
          <w:iCs/>
          <w:sz w:val="24"/>
          <w:szCs w:val="24"/>
        </w:rPr>
        <w:t>Mattoanging</w:t>
      </w:r>
      <w:proofErr w:type="spellEnd"/>
      <w:r w:rsidRPr="00477503">
        <w:rPr>
          <w:rFonts w:ascii="Times New Roman" w:hAnsi="Times New Roman" w:cs="Times New Roman"/>
          <w:iCs/>
          <w:sz w:val="24"/>
          <w:szCs w:val="24"/>
        </w:rPr>
        <w:t xml:space="preserve"> Branch.</w:t>
      </w:r>
    </w:p>
    <w:p w14:paraId="7BA4E9DB" w14:textId="39C8448A" w:rsidR="00477503" w:rsidRPr="00477503" w:rsidRDefault="00477503" w:rsidP="00BA2A6D">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The Notes to Financial Statements of RSUD Brebes are used as a narrative basis to evaluate performance, identify constraints, and plan future financial policies. Appropriate financial decision-making will improve efficiency and achieve budget targets. Strategic decision-making at RSUD Brebes, particularly those based on financial statement analysis (budget realisation, balance sheet, and operational reports), is crucial for improving financial performance. The proper use of financial data enables management to plan operational policies effectively, which ultimately affects efficiency and the achievement of financial targets at RSUD Brebes.</w:t>
      </w:r>
    </w:p>
    <w:p w14:paraId="00AC6DD9" w14:textId="77777777" w:rsidR="00477503" w:rsidRPr="00477503" w:rsidRDefault="00477503" w:rsidP="00BA2A6D">
      <w:pPr>
        <w:spacing w:before="240" w:after="240" w:line="240" w:lineRule="auto"/>
        <w:jc w:val="both"/>
        <w:rPr>
          <w:rFonts w:ascii="Times New Roman" w:hAnsi="Times New Roman" w:cs="Times New Roman"/>
          <w:b/>
          <w:bCs/>
          <w:iCs/>
          <w:sz w:val="24"/>
          <w:szCs w:val="24"/>
        </w:rPr>
      </w:pPr>
      <w:r w:rsidRPr="00477503">
        <w:rPr>
          <w:rFonts w:ascii="Times New Roman" w:hAnsi="Times New Roman" w:cs="Times New Roman"/>
          <w:b/>
          <w:bCs/>
          <w:iCs/>
          <w:sz w:val="24"/>
          <w:szCs w:val="24"/>
        </w:rPr>
        <w:t>The Effect of Management Accounting Implementation, Cost Analysis, and Decision-Making on the Financial Performance of RSUD Brebes</w:t>
      </w:r>
    </w:p>
    <w:p w14:paraId="71FED7E6" w14:textId="77777777" w:rsidR="00477503" w:rsidRPr="00477503" w:rsidRDefault="00477503" w:rsidP="00BA2A6D">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Financial performance is an evaluation conducted to measure the extent to which an organisation has properly implemented financial management rules (</w:t>
      </w:r>
      <w:proofErr w:type="spellStart"/>
      <w:r w:rsidRPr="00477503">
        <w:rPr>
          <w:rFonts w:ascii="Times New Roman" w:hAnsi="Times New Roman" w:cs="Times New Roman"/>
          <w:iCs/>
          <w:sz w:val="24"/>
          <w:szCs w:val="24"/>
        </w:rPr>
        <w:t>Hutabarat</w:t>
      </w:r>
      <w:proofErr w:type="spellEnd"/>
      <w:r w:rsidRPr="00477503">
        <w:rPr>
          <w:rFonts w:ascii="Times New Roman" w:hAnsi="Times New Roman" w:cs="Times New Roman"/>
          <w:iCs/>
          <w:sz w:val="24"/>
          <w:szCs w:val="24"/>
        </w:rPr>
        <w:t>, 2021). RSUD operates in a complex environment (regulations, public demands, and competition). Contingency theory suggests that the financial performance of RSUD is not only driven by internal efficiency but also by management’s ability to adapt to specific situations. Management accounting systems are not universal; their effectiveness depends on environmental factors such as uncertainty, technology, and organisational size. This is highly relevant to the dynamic context of public hospitals (RSUD). These theories explain how the use of management accounting information, supported by appropriate data analysis, enables RSUD management to make strategic decisions that improve financial performance.</w:t>
      </w:r>
    </w:p>
    <w:p w14:paraId="58AD89FE" w14:textId="77777777" w:rsidR="00477503" w:rsidRPr="00477503" w:rsidRDefault="00477503" w:rsidP="00BA2A6D">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 xml:space="preserve">The research results show that the F significance value is 0.000. The testing criteria state that if the probability value (Sig) &lt; 0.05, the hypothesis is accepted. Since Sig. F = 0.000 &lt; 0.05, the fourth hypothesis is accepted, </w:t>
      </w:r>
      <w:r w:rsidRPr="00477503">
        <w:rPr>
          <w:rFonts w:ascii="Times New Roman" w:hAnsi="Times New Roman" w:cs="Times New Roman"/>
          <w:iCs/>
          <w:sz w:val="24"/>
          <w:szCs w:val="24"/>
        </w:rPr>
        <w:lastRenderedPageBreak/>
        <w:t>meaning that the independent variables X</w:t>
      </w:r>
      <w:r w:rsidRPr="009E530B">
        <w:rPr>
          <w:rFonts w:ascii="Times New Roman" w:hAnsi="Times New Roman" w:cs="Times New Roman"/>
          <w:iCs/>
          <w:sz w:val="24"/>
          <w:szCs w:val="24"/>
          <w:vertAlign w:val="subscript"/>
        </w:rPr>
        <w:t>1</w:t>
      </w:r>
      <w:r w:rsidRPr="00477503">
        <w:rPr>
          <w:rFonts w:ascii="Times New Roman" w:hAnsi="Times New Roman" w:cs="Times New Roman"/>
          <w:iCs/>
          <w:sz w:val="24"/>
          <w:szCs w:val="24"/>
        </w:rPr>
        <w:t>, X</w:t>
      </w:r>
      <w:r w:rsidRPr="009E530B">
        <w:rPr>
          <w:rFonts w:ascii="Times New Roman" w:hAnsi="Times New Roman" w:cs="Times New Roman"/>
          <w:iCs/>
          <w:sz w:val="24"/>
          <w:szCs w:val="24"/>
          <w:vertAlign w:val="subscript"/>
        </w:rPr>
        <w:t>2</w:t>
      </w:r>
      <w:r w:rsidRPr="00477503">
        <w:rPr>
          <w:rFonts w:ascii="Times New Roman" w:hAnsi="Times New Roman" w:cs="Times New Roman"/>
          <w:iCs/>
          <w:sz w:val="24"/>
          <w:szCs w:val="24"/>
        </w:rPr>
        <w:t>, and X</w:t>
      </w:r>
      <w:r w:rsidRPr="009E530B">
        <w:rPr>
          <w:rFonts w:ascii="Times New Roman" w:hAnsi="Times New Roman" w:cs="Times New Roman"/>
          <w:iCs/>
          <w:sz w:val="24"/>
          <w:szCs w:val="24"/>
          <w:vertAlign w:val="subscript"/>
        </w:rPr>
        <w:t>3</w:t>
      </w:r>
      <w:r w:rsidRPr="00477503">
        <w:rPr>
          <w:rFonts w:ascii="Times New Roman" w:hAnsi="Times New Roman" w:cs="Times New Roman"/>
          <w:iCs/>
          <w:sz w:val="24"/>
          <w:szCs w:val="24"/>
        </w:rPr>
        <w:t xml:space="preserve"> simultaneously have a significant effect on the dependent variable Y. Therefore, it can be concluded that the implementation of management accounting, cost analysis, and decision-making simultaneously have a significant effect on the financial performance of RSUD Brebes.</w:t>
      </w:r>
    </w:p>
    <w:p w14:paraId="1493A8D2" w14:textId="77777777" w:rsidR="00477503" w:rsidRPr="00477503" w:rsidRDefault="00477503" w:rsidP="00BA2A6D">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The coefficient of determination shows that the R Square value is 0.429 or 42.9%. This indicates that 42.9% of the total variation in the financial performance of RSUD Brebes is explained by the variables of management accounting implementation, cost analysis, and decision-making. The remaining 57.1% is influenced by other factors not examined in this study, such as capital, capital structure, company size, asset turnover, and other variables.</w:t>
      </w:r>
    </w:p>
    <w:p w14:paraId="0E99B4D5" w14:textId="60F05E43" w:rsidR="00477503" w:rsidRPr="00477503" w:rsidRDefault="00477503" w:rsidP="00BA2A6D">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RSUD Brebes is currently focused on service development as a Type B hospital, continuously striving to improve efficiency and service quality. There has been a significant increase in managed revenue each year. The financial independence ratio of RSUD Brebes was recorded to have increased in 2020, although it remains in the semi-instructive category. The implementation of management accounting, cost analysis, and decision-making simultaneously has a positive effect on the financial performance of RSUD Brebes. Management accounting provides data for control, while cost analysis supports operational efficiency and business forecasting, ultimately improving profitability, financial accountability, and the quality of strategic decision-making within the hospital.</w:t>
      </w:r>
    </w:p>
    <w:p w14:paraId="39BAFE36" w14:textId="6CE74BF4" w:rsidR="00477503" w:rsidRPr="00477503" w:rsidRDefault="00BA2A6D" w:rsidP="00BA2A6D">
      <w:pPr>
        <w:spacing w:before="280" w:after="280" w:line="240" w:lineRule="auto"/>
        <w:jc w:val="both"/>
        <w:rPr>
          <w:rFonts w:ascii="Times New Roman" w:hAnsi="Times New Roman" w:cs="Times New Roman"/>
          <w:b/>
          <w:bCs/>
          <w:iCs/>
          <w:sz w:val="28"/>
          <w:szCs w:val="28"/>
        </w:rPr>
      </w:pPr>
      <w:r w:rsidRPr="00BA2A6D">
        <w:rPr>
          <w:rFonts w:ascii="Times New Roman" w:hAnsi="Times New Roman" w:cs="Times New Roman"/>
          <w:b/>
          <w:bCs/>
          <w:iCs/>
          <w:sz w:val="28"/>
          <w:szCs w:val="28"/>
        </w:rPr>
        <w:t>CONCLUSION</w:t>
      </w:r>
    </w:p>
    <w:p w14:paraId="55B7253F" w14:textId="77777777" w:rsidR="00477503" w:rsidRPr="00477503" w:rsidRDefault="00477503" w:rsidP="00E93A82">
      <w:pPr>
        <w:spacing w:after="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Based on the results of the research and discussion conducted, the conclusions are as follows:</w:t>
      </w:r>
    </w:p>
    <w:p w14:paraId="6E1CD499" w14:textId="5B7537B6" w:rsidR="00477503" w:rsidRPr="00BA2A6D" w:rsidRDefault="00477503" w:rsidP="00BA2A6D">
      <w:pPr>
        <w:pStyle w:val="ListParagraph"/>
        <w:numPr>
          <w:ilvl w:val="0"/>
          <w:numId w:val="16"/>
        </w:numPr>
        <w:spacing w:after="0" w:line="240" w:lineRule="auto"/>
        <w:ind w:left="284" w:hanging="284"/>
        <w:jc w:val="both"/>
        <w:rPr>
          <w:rFonts w:ascii="Times New Roman" w:hAnsi="Times New Roman" w:cs="Times New Roman"/>
          <w:iCs/>
          <w:sz w:val="24"/>
          <w:szCs w:val="24"/>
        </w:rPr>
      </w:pPr>
      <w:r w:rsidRPr="00BA2A6D">
        <w:rPr>
          <w:rFonts w:ascii="Times New Roman" w:hAnsi="Times New Roman" w:cs="Times New Roman"/>
          <w:iCs/>
          <w:sz w:val="24"/>
          <w:szCs w:val="24"/>
        </w:rPr>
        <w:t>The implementation of management accounting partially has a significant effect on the financial performance of RSUD Brebes. It functions as an operational management tool that ensures the sustainability and financial health of the hospital.</w:t>
      </w:r>
    </w:p>
    <w:p w14:paraId="6314F54E" w14:textId="3641EFE1" w:rsidR="00477503" w:rsidRPr="00BA2A6D" w:rsidRDefault="00477503" w:rsidP="00BA2A6D">
      <w:pPr>
        <w:pStyle w:val="ListParagraph"/>
        <w:numPr>
          <w:ilvl w:val="0"/>
          <w:numId w:val="16"/>
        </w:numPr>
        <w:spacing w:after="0" w:line="240" w:lineRule="auto"/>
        <w:ind w:left="284" w:hanging="284"/>
        <w:jc w:val="both"/>
        <w:rPr>
          <w:rFonts w:ascii="Times New Roman" w:hAnsi="Times New Roman" w:cs="Times New Roman"/>
          <w:iCs/>
          <w:sz w:val="24"/>
          <w:szCs w:val="24"/>
        </w:rPr>
      </w:pPr>
      <w:r w:rsidRPr="00BA2A6D">
        <w:rPr>
          <w:rFonts w:ascii="Times New Roman" w:hAnsi="Times New Roman" w:cs="Times New Roman"/>
          <w:iCs/>
          <w:sz w:val="24"/>
          <w:szCs w:val="24"/>
        </w:rPr>
        <w:t>Cost analysis partially has a significant effect on the financial performance of RSUD Brebes. It positively influences financial performance, particularly in realising the concept of value for money and improving the quality of financial reports.</w:t>
      </w:r>
    </w:p>
    <w:p w14:paraId="361397C4" w14:textId="5CB78FA4" w:rsidR="00477503" w:rsidRPr="00BA2A6D" w:rsidRDefault="00477503" w:rsidP="00BA2A6D">
      <w:pPr>
        <w:pStyle w:val="ListParagraph"/>
        <w:numPr>
          <w:ilvl w:val="0"/>
          <w:numId w:val="16"/>
        </w:numPr>
        <w:spacing w:after="0" w:line="240" w:lineRule="auto"/>
        <w:ind w:left="284" w:hanging="284"/>
        <w:jc w:val="both"/>
        <w:rPr>
          <w:rFonts w:ascii="Times New Roman" w:hAnsi="Times New Roman" w:cs="Times New Roman"/>
          <w:iCs/>
          <w:sz w:val="24"/>
          <w:szCs w:val="24"/>
        </w:rPr>
      </w:pPr>
      <w:r w:rsidRPr="00BA2A6D">
        <w:rPr>
          <w:rFonts w:ascii="Times New Roman" w:hAnsi="Times New Roman" w:cs="Times New Roman"/>
          <w:iCs/>
          <w:sz w:val="24"/>
          <w:szCs w:val="24"/>
        </w:rPr>
        <w:t>Decision-making partially has a significant effect on the financial performance of RSUD Brebes. Strategic decision-making, especially those based on financial statement analysis, is crucial for improving financial performance.</w:t>
      </w:r>
    </w:p>
    <w:p w14:paraId="184365DC" w14:textId="36E9CFFF" w:rsidR="003B7651" w:rsidRPr="00BA2A6D" w:rsidRDefault="00477503" w:rsidP="00BA2A6D">
      <w:pPr>
        <w:pStyle w:val="ListParagraph"/>
        <w:numPr>
          <w:ilvl w:val="0"/>
          <w:numId w:val="16"/>
        </w:numPr>
        <w:spacing w:after="0" w:line="240" w:lineRule="auto"/>
        <w:ind w:left="284" w:hanging="284"/>
        <w:jc w:val="both"/>
        <w:rPr>
          <w:rStyle w:val="y2iqfc"/>
          <w:rFonts w:ascii="Times New Roman" w:hAnsi="Times New Roman" w:cs="Times New Roman"/>
          <w:iCs/>
          <w:sz w:val="24"/>
          <w:szCs w:val="24"/>
        </w:rPr>
      </w:pPr>
      <w:r w:rsidRPr="00BA2A6D">
        <w:rPr>
          <w:rFonts w:ascii="Times New Roman" w:hAnsi="Times New Roman" w:cs="Times New Roman"/>
          <w:iCs/>
          <w:sz w:val="24"/>
          <w:szCs w:val="24"/>
        </w:rPr>
        <w:t>The implementation of management accounting, cost analysis, and decision-making simultaneously has a significant effect on the financial performance of RSUD Brebes. Management accounting provides data for control, while cost analysis supports operational efficiency and business forecasting, ultimately improving the quality of strategic decision-making, profitability, and financial accountability of the hospital.</w:t>
      </w:r>
    </w:p>
    <w:p w14:paraId="7F85ABF1" w14:textId="1563C275" w:rsidR="003B7651" w:rsidRPr="00BA2A6D" w:rsidRDefault="00BA2A6D" w:rsidP="00BA2A6D">
      <w:pPr>
        <w:spacing w:before="280" w:after="280" w:line="240" w:lineRule="auto"/>
        <w:jc w:val="both"/>
        <w:rPr>
          <w:rStyle w:val="y2iqfc"/>
          <w:rFonts w:ascii="Times New Roman" w:hAnsi="Times New Roman" w:cs="Times New Roman"/>
          <w:b/>
          <w:bCs/>
          <w:iCs/>
          <w:sz w:val="28"/>
          <w:szCs w:val="28"/>
          <w:lang w:val="en"/>
        </w:rPr>
      </w:pPr>
      <w:r w:rsidRPr="00BA2A6D">
        <w:rPr>
          <w:rStyle w:val="y2iqfc"/>
          <w:rFonts w:ascii="Times New Roman" w:hAnsi="Times New Roman" w:cs="Times New Roman"/>
          <w:b/>
          <w:bCs/>
          <w:iCs/>
          <w:sz w:val="28"/>
          <w:szCs w:val="28"/>
          <w:lang w:val="en"/>
        </w:rPr>
        <w:t>REFERENCES</w:t>
      </w:r>
    </w:p>
    <w:p w14:paraId="0D068A10" w14:textId="77777777" w:rsidR="00BA2A6D" w:rsidRPr="00BA2A6D" w:rsidRDefault="00BA2A6D" w:rsidP="00BA2A6D">
      <w:pPr>
        <w:pStyle w:val="ListParagraph"/>
        <w:numPr>
          <w:ilvl w:val="0"/>
          <w:numId w:val="18"/>
        </w:numPr>
        <w:spacing w:after="0" w:line="240" w:lineRule="auto"/>
        <w:ind w:left="426" w:hanging="426"/>
        <w:jc w:val="both"/>
        <w:rPr>
          <w:rFonts w:ascii="Times New Roman" w:hAnsi="Times New Roman" w:cs="Times New Roman"/>
          <w:iCs/>
        </w:rPr>
      </w:pPr>
      <w:proofErr w:type="spellStart"/>
      <w:r w:rsidRPr="00BA2A6D">
        <w:rPr>
          <w:rFonts w:ascii="Times New Roman" w:hAnsi="Times New Roman" w:cs="Times New Roman"/>
          <w:iCs/>
        </w:rPr>
        <w:t>Alawiah</w:t>
      </w:r>
      <w:proofErr w:type="spellEnd"/>
      <w:r w:rsidRPr="00BA2A6D">
        <w:rPr>
          <w:rFonts w:ascii="Times New Roman" w:hAnsi="Times New Roman" w:cs="Times New Roman"/>
          <w:iCs/>
        </w:rPr>
        <w:t xml:space="preserve">, T. W., </w:t>
      </w:r>
      <w:proofErr w:type="spellStart"/>
      <w:r w:rsidRPr="00BA2A6D">
        <w:rPr>
          <w:rFonts w:ascii="Times New Roman" w:hAnsi="Times New Roman" w:cs="Times New Roman"/>
          <w:iCs/>
        </w:rPr>
        <w:t>Mahfudnurnaja</w:t>
      </w:r>
      <w:proofErr w:type="spellEnd"/>
      <w:r w:rsidRPr="00BA2A6D">
        <w:rPr>
          <w:rFonts w:ascii="Times New Roman" w:hAnsi="Times New Roman" w:cs="Times New Roman"/>
          <w:iCs/>
        </w:rPr>
        <w:t xml:space="preserve"> </w:t>
      </w:r>
      <w:proofErr w:type="spellStart"/>
      <w:r w:rsidRPr="00BA2A6D">
        <w:rPr>
          <w:rFonts w:ascii="Times New Roman" w:hAnsi="Times New Roman" w:cs="Times New Roman"/>
          <w:iCs/>
        </w:rPr>
        <w:t>Muddin</w:t>
      </w:r>
      <w:proofErr w:type="spellEnd"/>
      <w:r w:rsidRPr="00BA2A6D">
        <w:rPr>
          <w:rFonts w:ascii="Times New Roman" w:hAnsi="Times New Roman" w:cs="Times New Roman"/>
          <w:iCs/>
        </w:rPr>
        <w:t xml:space="preserve">, &amp; Sari, R. (2024). </w:t>
      </w:r>
      <w:proofErr w:type="spellStart"/>
      <w:r w:rsidRPr="00BA2A6D">
        <w:rPr>
          <w:rFonts w:ascii="Times New Roman" w:hAnsi="Times New Roman" w:cs="Times New Roman"/>
          <w:iCs/>
        </w:rPr>
        <w:t>Pengaruh</w:t>
      </w:r>
      <w:proofErr w:type="spellEnd"/>
      <w:r w:rsidRPr="00BA2A6D">
        <w:rPr>
          <w:rFonts w:ascii="Times New Roman" w:hAnsi="Times New Roman" w:cs="Times New Roman"/>
          <w:iCs/>
        </w:rPr>
        <w:t xml:space="preserve"> </w:t>
      </w:r>
      <w:proofErr w:type="spellStart"/>
      <w:r w:rsidRPr="00BA2A6D">
        <w:rPr>
          <w:rFonts w:ascii="Times New Roman" w:hAnsi="Times New Roman" w:cs="Times New Roman"/>
          <w:iCs/>
        </w:rPr>
        <w:t>sistem</w:t>
      </w:r>
      <w:proofErr w:type="spellEnd"/>
      <w:r w:rsidRPr="00BA2A6D">
        <w:rPr>
          <w:rFonts w:ascii="Times New Roman" w:hAnsi="Times New Roman" w:cs="Times New Roman"/>
          <w:iCs/>
        </w:rPr>
        <w:t xml:space="preserve"> </w:t>
      </w:r>
      <w:proofErr w:type="spellStart"/>
      <w:r w:rsidRPr="00BA2A6D">
        <w:rPr>
          <w:rFonts w:ascii="Times New Roman" w:hAnsi="Times New Roman" w:cs="Times New Roman"/>
          <w:iCs/>
        </w:rPr>
        <w:t>akuntansi</w:t>
      </w:r>
      <w:proofErr w:type="spellEnd"/>
      <w:r w:rsidRPr="00BA2A6D">
        <w:rPr>
          <w:rFonts w:ascii="Times New Roman" w:hAnsi="Times New Roman" w:cs="Times New Roman"/>
          <w:iCs/>
        </w:rPr>
        <w:t xml:space="preserve"> </w:t>
      </w:r>
      <w:proofErr w:type="spellStart"/>
      <w:r w:rsidRPr="00BA2A6D">
        <w:rPr>
          <w:rFonts w:ascii="Times New Roman" w:hAnsi="Times New Roman" w:cs="Times New Roman"/>
          <w:iCs/>
        </w:rPr>
        <w:t>manajemen</w:t>
      </w:r>
      <w:proofErr w:type="spellEnd"/>
      <w:r w:rsidRPr="00BA2A6D">
        <w:rPr>
          <w:rFonts w:ascii="Times New Roman" w:hAnsi="Times New Roman" w:cs="Times New Roman"/>
          <w:iCs/>
        </w:rPr>
        <w:t xml:space="preserve"> dan </w:t>
      </w:r>
      <w:proofErr w:type="spellStart"/>
      <w:r w:rsidRPr="00BA2A6D">
        <w:rPr>
          <w:rFonts w:ascii="Times New Roman" w:hAnsi="Times New Roman" w:cs="Times New Roman"/>
          <w:iCs/>
        </w:rPr>
        <w:t>pengambilan</w:t>
      </w:r>
      <w:proofErr w:type="spellEnd"/>
      <w:r w:rsidRPr="00BA2A6D">
        <w:rPr>
          <w:rFonts w:ascii="Times New Roman" w:hAnsi="Times New Roman" w:cs="Times New Roman"/>
          <w:iCs/>
        </w:rPr>
        <w:t xml:space="preserve"> </w:t>
      </w:r>
      <w:proofErr w:type="spellStart"/>
      <w:r w:rsidRPr="00BA2A6D">
        <w:rPr>
          <w:rFonts w:ascii="Times New Roman" w:hAnsi="Times New Roman" w:cs="Times New Roman"/>
          <w:iCs/>
        </w:rPr>
        <w:t>keputusan</w:t>
      </w:r>
      <w:proofErr w:type="spellEnd"/>
      <w:r w:rsidRPr="00BA2A6D">
        <w:rPr>
          <w:rFonts w:ascii="Times New Roman" w:hAnsi="Times New Roman" w:cs="Times New Roman"/>
          <w:iCs/>
        </w:rPr>
        <w:t xml:space="preserve"> </w:t>
      </w:r>
      <w:proofErr w:type="spellStart"/>
      <w:r w:rsidRPr="00BA2A6D">
        <w:rPr>
          <w:rFonts w:ascii="Times New Roman" w:hAnsi="Times New Roman" w:cs="Times New Roman"/>
          <w:iCs/>
        </w:rPr>
        <w:t>terhadap</w:t>
      </w:r>
      <w:proofErr w:type="spellEnd"/>
      <w:r w:rsidRPr="00BA2A6D">
        <w:rPr>
          <w:rFonts w:ascii="Times New Roman" w:hAnsi="Times New Roman" w:cs="Times New Roman"/>
          <w:iCs/>
        </w:rPr>
        <w:t xml:space="preserve"> </w:t>
      </w:r>
      <w:proofErr w:type="spellStart"/>
      <w:r w:rsidRPr="00BA2A6D">
        <w:rPr>
          <w:rFonts w:ascii="Times New Roman" w:hAnsi="Times New Roman" w:cs="Times New Roman"/>
          <w:iCs/>
        </w:rPr>
        <w:t>kinerja</w:t>
      </w:r>
      <w:proofErr w:type="spellEnd"/>
      <w:r w:rsidRPr="00BA2A6D">
        <w:rPr>
          <w:rFonts w:ascii="Times New Roman" w:hAnsi="Times New Roman" w:cs="Times New Roman"/>
          <w:iCs/>
        </w:rPr>
        <w:t xml:space="preserve"> </w:t>
      </w:r>
      <w:proofErr w:type="spellStart"/>
      <w:r w:rsidRPr="00BA2A6D">
        <w:rPr>
          <w:rFonts w:ascii="Times New Roman" w:hAnsi="Times New Roman" w:cs="Times New Roman"/>
          <w:iCs/>
        </w:rPr>
        <w:t>manajerial</w:t>
      </w:r>
      <w:proofErr w:type="spellEnd"/>
      <w:r w:rsidRPr="00BA2A6D">
        <w:rPr>
          <w:rFonts w:ascii="Times New Roman" w:hAnsi="Times New Roman" w:cs="Times New Roman"/>
          <w:iCs/>
        </w:rPr>
        <w:t xml:space="preserve"> pada Bank BNI Makassar Cabang Mattoangin. </w:t>
      </w:r>
      <w:r w:rsidRPr="00BA2A6D">
        <w:rPr>
          <w:rFonts w:ascii="Times New Roman" w:hAnsi="Times New Roman" w:cs="Times New Roman"/>
          <w:i/>
          <w:iCs/>
        </w:rPr>
        <w:t>SEIKO: Journal of Management &amp; Business, 7</w:t>
      </w:r>
      <w:r w:rsidRPr="00BA2A6D">
        <w:rPr>
          <w:rFonts w:ascii="Times New Roman" w:hAnsi="Times New Roman" w:cs="Times New Roman"/>
          <w:iCs/>
        </w:rPr>
        <w:t>(2), 1176–1189.</w:t>
      </w:r>
    </w:p>
    <w:p w14:paraId="4EEB30B9" w14:textId="77777777" w:rsidR="00BA2A6D" w:rsidRPr="00BA2A6D" w:rsidRDefault="00BA2A6D" w:rsidP="00BA2A6D">
      <w:pPr>
        <w:pStyle w:val="ListParagraph"/>
        <w:numPr>
          <w:ilvl w:val="0"/>
          <w:numId w:val="18"/>
        </w:numPr>
        <w:spacing w:after="0" w:line="240" w:lineRule="auto"/>
        <w:ind w:left="426" w:hanging="426"/>
        <w:jc w:val="both"/>
        <w:rPr>
          <w:rFonts w:ascii="Times New Roman" w:hAnsi="Times New Roman" w:cs="Times New Roman"/>
          <w:iCs/>
        </w:rPr>
      </w:pPr>
      <w:r w:rsidRPr="00BA2A6D">
        <w:rPr>
          <w:rFonts w:ascii="Times New Roman" w:hAnsi="Times New Roman" w:cs="Times New Roman"/>
          <w:iCs/>
        </w:rPr>
        <w:t xml:space="preserve">Bowden, C. (2025). Cost analysis and price analysis explained. </w:t>
      </w:r>
      <w:r w:rsidRPr="00BA2A6D">
        <w:rPr>
          <w:rFonts w:ascii="Times New Roman" w:hAnsi="Times New Roman" w:cs="Times New Roman"/>
          <w:i/>
          <w:iCs/>
        </w:rPr>
        <w:t>Preferred CFO</w:t>
      </w:r>
      <w:r w:rsidRPr="00BA2A6D">
        <w:rPr>
          <w:rFonts w:ascii="Times New Roman" w:hAnsi="Times New Roman" w:cs="Times New Roman"/>
          <w:iCs/>
        </w:rPr>
        <w:t xml:space="preserve">. </w:t>
      </w:r>
      <w:hyperlink r:id="rId9" w:tgtFrame="_new" w:history="1">
        <w:r w:rsidRPr="00BA2A6D">
          <w:rPr>
            <w:rStyle w:val="Hyperlink"/>
            <w:rFonts w:ascii="Times New Roman" w:hAnsi="Times New Roman" w:cs="Times New Roman"/>
            <w:iCs/>
          </w:rPr>
          <w:t>https://preferredcfo.com/insights/cost-analysis-and-price-analysis</w:t>
        </w:r>
      </w:hyperlink>
    </w:p>
    <w:p w14:paraId="2FB909CA" w14:textId="77777777" w:rsidR="00BA2A6D" w:rsidRPr="00BA2A6D" w:rsidRDefault="00BA2A6D" w:rsidP="00BA2A6D">
      <w:pPr>
        <w:pStyle w:val="ListParagraph"/>
        <w:numPr>
          <w:ilvl w:val="0"/>
          <w:numId w:val="18"/>
        </w:numPr>
        <w:spacing w:after="0" w:line="240" w:lineRule="auto"/>
        <w:ind w:left="426" w:hanging="426"/>
        <w:jc w:val="both"/>
        <w:rPr>
          <w:rFonts w:ascii="Times New Roman" w:hAnsi="Times New Roman" w:cs="Times New Roman"/>
          <w:iCs/>
        </w:rPr>
      </w:pPr>
      <w:r w:rsidRPr="00BA2A6D">
        <w:rPr>
          <w:rFonts w:ascii="Times New Roman" w:hAnsi="Times New Roman" w:cs="Times New Roman"/>
          <w:iCs/>
        </w:rPr>
        <w:t xml:space="preserve">Csaszar, F. A., &amp; Ostler, J. O. (2020). A contingency theory of representational complexity in organizations. </w:t>
      </w:r>
      <w:r w:rsidRPr="00BA2A6D">
        <w:rPr>
          <w:rFonts w:ascii="Times New Roman" w:hAnsi="Times New Roman" w:cs="Times New Roman"/>
          <w:i/>
          <w:iCs/>
        </w:rPr>
        <w:t>Organization Science, 31</w:t>
      </w:r>
      <w:r w:rsidRPr="00BA2A6D">
        <w:rPr>
          <w:rFonts w:ascii="Times New Roman" w:hAnsi="Times New Roman" w:cs="Times New Roman"/>
          <w:iCs/>
        </w:rPr>
        <w:t>(5), 1198–1219.</w:t>
      </w:r>
    </w:p>
    <w:p w14:paraId="68B96964" w14:textId="77777777" w:rsidR="00BA2A6D" w:rsidRPr="00BA2A6D" w:rsidRDefault="00BA2A6D" w:rsidP="00BA2A6D">
      <w:pPr>
        <w:pStyle w:val="ListParagraph"/>
        <w:numPr>
          <w:ilvl w:val="0"/>
          <w:numId w:val="18"/>
        </w:numPr>
        <w:spacing w:after="0" w:line="240" w:lineRule="auto"/>
        <w:ind w:left="426" w:hanging="426"/>
        <w:jc w:val="both"/>
        <w:rPr>
          <w:rFonts w:ascii="Times New Roman" w:hAnsi="Times New Roman" w:cs="Times New Roman"/>
          <w:iCs/>
        </w:rPr>
      </w:pPr>
      <w:r w:rsidRPr="00BA2A6D">
        <w:rPr>
          <w:rFonts w:ascii="Times New Roman" w:hAnsi="Times New Roman" w:cs="Times New Roman"/>
          <w:iCs/>
        </w:rPr>
        <w:t xml:space="preserve">Dewi, S. R. (2019). </w:t>
      </w:r>
      <w:proofErr w:type="spellStart"/>
      <w:r w:rsidRPr="00BA2A6D">
        <w:rPr>
          <w:rFonts w:ascii="Times New Roman" w:hAnsi="Times New Roman" w:cs="Times New Roman"/>
          <w:i/>
          <w:iCs/>
        </w:rPr>
        <w:t>Akuntansi</w:t>
      </w:r>
      <w:proofErr w:type="spellEnd"/>
      <w:r w:rsidRPr="00BA2A6D">
        <w:rPr>
          <w:rFonts w:ascii="Times New Roman" w:hAnsi="Times New Roman" w:cs="Times New Roman"/>
          <w:i/>
          <w:iCs/>
        </w:rPr>
        <w:t xml:space="preserve"> </w:t>
      </w:r>
      <w:proofErr w:type="spellStart"/>
      <w:r w:rsidRPr="00BA2A6D">
        <w:rPr>
          <w:rFonts w:ascii="Times New Roman" w:hAnsi="Times New Roman" w:cs="Times New Roman"/>
          <w:i/>
          <w:iCs/>
        </w:rPr>
        <w:t>biaya</w:t>
      </w:r>
      <w:proofErr w:type="spellEnd"/>
      <w:r w:rsidRPr="00BA2A6D">
        <w:rPr>
          <w:rFonts w:ascii="Times New Roman" w:hAnsi="Times New Roman" w:cs="Times New Roman"/>
          <w:iCs/>
        </w:rPr>
        <w:t>. UMSIDA Press.</w:t>
      </w:r>
    </w:p>
    <w:p w14:paraId="2C0D0775" w14:textId="77777777" w:rsidR="00BA2A6D" w:rsidRPr="00BA2A6D" w:rsidRDefault="00BA2A6D" w:rsidP="00BA2A6D">
      <w:pPr>
        <w:pStyle w:val="ListParagraph"/>
        <w:numPr>
          <w:ilvl w:val="0"/>
          <w:numId w:val="18"/>
        </w:numPr>
        <w:spacing w:after="0" w:line="240" w:lineRule="auto"/>
        <w:ind w:left="426" w:hanging="426"/>
        <w:jc w:val="both"/>
        <w:rPr>
          <w:rFonts w:ascii="Times New Roman" w:hAnsi="Times New Roman" w:cs="Times New Roman"/>
          <w:iCs/>
        </w:rPr>
      </w:pPr>
      <w:r w:rsidRPr="00BA2A6D">
        <w:rPr>
          <w:rFonts w:ascii="Times New Roman" w:hAnsi="Times New Roman" w:cs="Times New Roman"/>
          <w:iCs/>
        </w:rPr>
        <w:t xml:space="preserve">Dumadi, </w:t>
      </w:r>
      <w:proofErr w:type="spellStart"/>
      <w:r w:rsidRPr="00BA2A6D">
        <w:rPr>
          <w:rFonts w:ascii="Times New Roman" w:hAnsi="Times New Roman" w:cs="Times New Roman"/>
          <w:iCs/>
        </w:rPr>
        <w:t>Supratin</w:t>
      </w:r>
      <w:proofErr w:type="spellEnd"/>
      <w:r w:rsidRPr="00BA2A6D">
        <w:rPr>
          <w:rFonts w:ascii="Times New Roman" w:hAnsi="Times New Roman" w:cs="Times New Roman"/>
          <w:iCs/>
        </w:rPr>
        <w:t xml:space="preserve">, E., </w:t>
      </w:r>
      <w:proofErr w:type="spellStart"/>
      <w:r w:rsidRPr="00BA2A6D">
        <w:rPr>
          <w:rFonts w:ascii="Times New Roman" w:hAnsi="Times New Roman" w:cs="Times New Roman"/>
          <w:iCs/>
        </w:rPr>
        <w:t>Mulyani</w:t>
      </w:r>
      <w:proofErr w:type="spellEnd"/>
      <w:r w:rsidRPr="00BA2A6D">
        <w:rPr>
          <w:rFonts w:ascii="Times New Roman" w:hAnsi="Times New Roman" w:cs="Times New Roman"/>
          <w:iCs/>
        </w:rPr>
        <w:t xml:space="preserve">, I. D., Nasiruddin, &amp; Kharisma, A. S. (2020). </w:t>
      </w:r>
      <w:proofErr w:type="spellStart"/>
      <w:r w:rsidRPr="00BA2A6D">
        <w:rPr>
          <w:rFonts w:ascii="Times New Roman" w:hAnsi="Times New Roman" w:cs="Times New Roman"/>
          <w:iCs/>
        </w:rPr>
        <w:t>Pengaruh</w:t>
      </w:r>
      <w:proofErr w:type="spellEnd"/>
      <w:r w:rsidRPr="00BA2A6D">
        <w:rPr>
          <w:rFonts w:ascii="Times New Roman" w:hAnsi="Times New Roman" w:cs="Times New Roman"/>
          <w:iCs/>
        </w:rPr>
        <w:t xml:space="preserve"> </w:t>
      </w:r>
      <w:proofErr w:type="spellStart"/>
      <w:r w:rsidRPr="00BA2A6D">
        <w:rPr>
          <w:rFonts w:ascii="Times New Roman" w:hAnsi="Times New Roman" w:cs="Times New Roman"/>
          <w:iCs/>
        </w:rPr>
        <w:t>informasi</w:t>
      </w:r>
      <w:proofErr w:type="spellEnd"/>
      <w:r w:rsidRPr="00BA2A6D">
        <w:rPr>
          <w:rFonts w:ascii="Times New Roman" w:hAnsi="Times New Roman" w:cs="Times New Roman"/>
          <w:iCs/>
        </w:rPr>
        <w:t xml:space="preserve"> </w:t>
      </w:r>
      <w:proofErr w:type="spellStart"/>
      <w:r w:rsidRPr="00BA2A6D">
        <w:rPr>
          <w:rFonts w:ascii="Times New Roman" w:hAnsi="Times New Roman" w:cs="Times New Roman"/>
          <w:iCs/>
        </w:rPr>
        <w:t>akuntansi</w:t>
      </w:r>
      <w:proofErr w:type="spellEnd"/>
      <w:r w:rsidRPr="00BA2A6D">
        <w:rPr>
          <w:rFonts w:ascii="Times New Roman" w:hAnsi="Times New Roman" w:cs="Times New Roman"/>
          <w:iCs/>
        </w:rPr>
        <w:t xml:space="preserve"> </w:t>
      </w:r>
      <w:proofErr w:type="spellStart"/>
      <w:r w:rsidRPr="00BA2A6D">
        <w:rPr>
          <w:rFonts w:ascii="Times New Roman" w:hAnsi="Times New Roman" w:cs="Times New Roman"/>
          <w:iCs/>
        </w:rPr>
        <w:t>diferensial</w:t>
      </w:r>
      <w:proofErr w:type="spellEnd"/>
      <w:r w:rsidRPr="00BA2A6D">
        <w:rPr>
          <w:rFonts w:ascii="Times New Roman" w:hAnsi="Times New Roman" w:cs="Times New Roman"/>
          <w:iCs/>
        </w:rPr>
        <w:t xml:space="preserve"> </w:t>
      </w:r>
      <w:proofErr w:type="spellStart"/>
      <w:r w:rsidRPr="00BA2A6D">
        <w:rPr>
          <w:rFonts w:ascii="Times New Roman" w:hAnsi="Times New Roman" w:cs="Times New Roman"/>
          <w:iCs/>
        </w:rPr>
        <w:t>terhadap</w:t>
      </w:r>
      <w:proofErr w:type="spellEnd"/>
      <w:r w:rsidRPr="00BA2A6D">
        <w:rPr>
          <w:rFonts w:ascii="Times New Roman" w:hAnsi="Times New Roman" w:cs="Times New Roman"/>
          <w:iCs/>
        </w:rPr>
        <w:t xml:space="preserve"> </w:t>
      </w:r>
      <w:proofErr w:type="spellStart"/>
      <w:r w:rsidRPr="00BA2A6D">
        <w:rPr>
          <w:rFonts w:ascii="Times New Roman" w:hAnsi="Times New Roman" w:cs="Times New Roman"/>
          <w:iCs/>
        </w:rPr>
        <w:t>pengambilan</w:t>
      </w:r>
      <w:proofErr w:type="spellEnd"/>
      <w:r w:rsidRPr="00BA2A6D">
        <w:rPr>
          <w:rFonts w:ascii="Times New Roman" w:hAnsi="Times New Roman" w:cs="Times New Roman"/>
          <w:iCs/>
        </w:rPr>
        <w:t xml:space="preserve"> </w:t>
      </w:r>
      <w:proofErr w:type="spellStart"/>
      <w:r w:rsidRPr="00BA2A6D">
        <w:rPr>
          <w:rFonts w:ascii="Times New Roman" w:hAnsi="Times New Roman" w:cs="Times New Roman"/>
          <w:iCs/>
        </w:rPr>
        <w:t>keputusan</w:t>
      </w:r>
      <w:proofErr w:type="spellEnd"/>
      <w:r w:rsidRPr="00BA2A6D">
        <w:rPr>
          <w:rFonts w:ascii="Times New Roman" w:hAnsi="Times New Roman" w:cs="Times New Roman"/>
          <w:iCs/>
        </w:rPr>
        <w:t xml:space="preserve"> </w:t>
      </w:r>
      <w:proofErr w:type="spellStart"/>
      <w:r w:rsidRPr="00BA2A6D">
        <w:rPr>
          <w:rFonts w:ascii="Times New Roman" w:hAnsi="Times New Roman" w:cs="Times New Roman"/>
          <w:iCs/>
        </w:rPr>
        <w:t>manajer</w:t>
      </w:r>
      <w:proofErr w:type="spellEnd"/>
      <w:r w:rsidRPr="00BA2A6D">
        <w:rPr>
          <w:rFonts w:ascii="Times New Roman" w:hAnsi="Times New Roman" w:cs="Times New Roman"/>
          <w:iCs/>
        </w:rPr>
        <w:t xml:space="preserve"> (</w:t>
      </w:r>
      <w:proofErr w:type="spellStart"/>
      <w:r w:rsidRPr="00BA2A6D">
        <w:rPr>
          <w:rFonts w:ascii="Times New Roman" w:hAnsi="Times New Roman" w:cs="Times New Roman"/>
          <w:iCs/>
        </w:rPr>
        <w:t>studi</w:t>
      </w:r>
      <w:proofErr w:type="spellEnd"/>
      <w:r w:rsidRPr="00BA2A6D">
        <w:rPr>
          <w:rFonts w:ascii="Times New Roman" w:hAnsi="Times New Roman" w:cs="Times New Roman"/>
          <w:iCs/>
        </w:rPr>
        <w:t xml:space="preserve"> </w:t>
      </w:r>
      <w:proofErr w:type="spellStart"/>
      <w:r w:rsidRPr="00BA2A6D">
        <w:rPr>
          <w:rFonts w:ascii="Times New Roman" w:hAnsi="Times New Roman" w:cs="Times New Roman"/>
          <w:iCs/>
        </w:rPr>
        <w:t>empiris</w:t>
      </w:r>
      <w:proofErr w:type="spellEnd"/>
      <w:r w:rsidRPr="00BA2A6D">
        <w:rPr>
          <w:rFonts w:ascii="Times New Roman" w:hAnsi="Times New Roman" w:cs="Times New Roman"/>
          <w:iCs/>
        </w:rPr>
        <w:t xml:space="preserve"> pada </w:t>
      </w:r>
      <w:proofErr w:type="spellStart"/>
      <w:r w:rsidRPr="00BA2A6D">
        <w:rPr>
          <w:rFonts w:ascii="Times New Roman" w:hAnsi="Times New Roman" w:cs="Times New Roman"/>
          <w:iCs/>
        </w:rPr>
        <w:t>perusahaan</w:t>
      </w:r>
      <w:proofErr w:type="spellEnd"/>
      <w:r w:rsidRPr="00BA2A6D">
        <w:rPr>
          <w:rFonts w:ascii="Times New Roman" w:hAnsi="Times New Roman" w:cs="Times New Roman"/>
          <w:iCs/>
        </w:rPr>
        <w:t xml:space="preserve"> </w:t>
      </w:r>
      <w:proofErr w:type="spellStart"/>
      <w:r w:rsidRPr="00BA2A6D">
        <w:rPr>
          <w:rFonts w:ascii="Times New Roman" w:hAnsi="Times New Roman" w:cs="Times New Roman"/>
          <w:iCs/>
        </w:rPr>
        <w:t>manufaktur</w:t>
      </w:r>
      <w:proofErr w:type="spellEnd"/>
      <w:r w:rsidRPr="00BA2A6D">
        <w:rPr>
          <w:rFonts w:ascii="Times New Roman" w:hAnsi="Times New Roman" w:cs="Times New Roman"/>
          <w:iCs/>
        </w:rPr>
        <w:t xml:space="preserve"> di </w:t>
      </w:r>
      <w:proofErr w:type="spellStart"/>
      <w:r w:rsidRPr="00BA2A6D">
        <w:rPr>
          <w:rFonts w:ascii="Times New Roman" w:hAnsi="Times New Roman" w:cs="Times New Roman"/>
          <w:iCs/>
        </w:rPr>
        <w:t>Kabupaten</w:t>
      </w:r>
      <w:proofErr w:type="spellEnd"/>
      <w:r w:rsidRPr="00BA2A6D">
        <w:rPr>
          <w:rFonts w:ascii="Times New Roman" w:hAnsi="Times New Roman" w:cs="Times New Roman"/>
          <w:iCs/>
        </w:rPr>
        <w:t xml:space="preserve"> Brebes). </w:t>
      </w:r>
      <w:r w:rsidRPr="00BA2A6D">
        <w:rPr>
          <w:rFonts w:ascii="Times New Roman" w:hAnsi="Times New Roman" w:cs="Times New Roman"/>
          <w:i/>
          <w:iCs/>
        </w:rPr>
        <w:t>Journal of Accounting and Finance, 2</w:t>
      </w:r>
      <w:r w:rsidRPr="00BA2A6D">
        <w:rPr>
          <w:rFonts w:ascii="Times New Roman" w:hAnsi="Times New Roman" w:cs="Times New Roman"/>
          <w:iCs/>
        </w:rPr>
        <w:t>(2), 13–22.</w:t>
      </w:r>
    </w:p>
    <w:p w14:paraId="0AE3DD16" w14:textId="77777777" w:rsidR="00BA2A6D" w:rsidRPr="00BA2A6D" w:rsidRDefault="00BA2A6D" w:rsidP="00BA2A6D">
      <w:pPr>
        <w:pStyle w:val="ListParagraph"/>
        <w:numPr>
          <w:ilvl w:val="0"/>
          <w:numId w:val="18"/>
        </w:numPr>
        <w:spacing w:after="0" w:line="240" w:lineRule="auto"/>
        <w:ind w:left="426" w:hanging="426"/>
        <w:jc w:val="both"/>
        <w:rPr>
          <w:rFonts w:ascii="Times New Roman" w:hAnsi="Times New Roman" w:cs="Times New Roman"/>
          <w:iCs/>
        </w:rPr>
      </w:pPr>
      <w:r w:rsidRPr="00BA2A6D">
        <w:rPr>
          <w:rFonts w:ascii="Times New Roman" w:hAnsi="Times New Roman" w:cs="Times New Roman"/>
          <w:iCs/>
        </w:rPr>
        <w:t xml:space="preserve">Dunia, F. A., Abdullah, W., &amp; </w:t>
      </w:r>
      <w:proofErr w:type="spellStart"/>
      <w:r w:rsidRPr="00BA2A6D">
        <w:rPr>
          <w:rFonts w:ascii="Times New Roman" w:hAnsi="Times New Roman" w:cs="Times New Roman"/>
          <w:iCs/>
        </w:rPr>
        <w:t>Sasongko</w:t>
      </w:r>
      <w:proofErr w:type="spellEnd"/>
      <w:r w:rsidRPr="00BA2A6D">
        <w:rPr>
          <w:rFonts w:ascii="Times New Roman" w:hAnsi="Times New Roman" w:cs="Times New Roman"/>
          <w:iCs/>
        </w:rPr>
        <w:t xml:space="preserve">, C. (2019). </w:t>
      </w:r>
      <w:proofErr w:type="spellStart"/>
      <w:r w:rsidRPr="00BA2A6D">
        <w:rPr>
          <w:rFonts w:ascii="Times New Roman" w:hAnsi="Times New Roman" w:cs="Times New Roman"/>
          <w:i/>
          <w:iCs/>
        </w:rPr>
        <w:t>Akuntansi</w:t>
      </w:r>
      <w:proofErr w:type="spellEnd"/>
      <w:r w:rsidRPr="00BA2A6D">
        <w:rPr>
          <w:rFonts w:ascii="Times New Roman" w:hAnsi="Times New Roman" w:cs="Times New Roman"/>
          <w:i/>
          <w:iCs/>
        </w:rPr>
        <w:t xml:space="preserve"> </w:t>
      </w:r>
      <w:proofErr w:type="spellStart"/>
      <w:r w:rsidRPr="00BA2A6D">
        <w:rPr>
          <w:rFonts w:ascii="Times New Roman" w:hAnsi="Times New Roman" w:cs="Times New Roman"/>
          <w:i/>
          <w:iCs/>
        </w:rPr>
        <w:t>biaya</w:t>
      </w:r>
      <w:proofErr w:type="spellEnd"/>
      <w:r w:rsidRPr="00BA2A6D">
        <w:rPr>
          <w:rFonts w:ascii="Times New Roman" w:hAnsi="Times New Roman" w:cs="Times New Roman"/>
          <w:iCs/>
        </w:rPr>
        <w:t xml:space="preserve">. </w:t>
      </w:r>
      <w:proofErr w:type="spellStart"/>
      <w:r w:rsidRPr="00BA2A6D">
        <w:rPr>
          <w:rFonts w:ascii="Times New Roman" w:hAnsi="Times New Roman" w:cs="Times New Roman"/>
          <w:iCs/>
        </w:rPr>
        <w:t>Salemba</w:t>
      </w:r>
      <w:proofErr w:type="spellEnd"/>
      <w:r w:rsidRPr="00BA2A6D">
        <w:rPr>
          <w:rFonts w:ascii="Times New Roman" w:hAnsi="Times New Roman" w:cs="Times New Roman"/>
          <w:iCs/>
        </w:rPr>
        <w:t xml:space="preserve"> </w:t>
      </w:r>
      <w:proofErr w:type="spellStart"/>
      <w:r w:rsidRPr="00BA2A6D">
        <w:rPr>
          <w:rFonts w:ascii="Times New Roman" w:hAnsi="Times New Roman" w:cs="Times New Roman"/>
          <w:iCs/>
        </w:rPr>
        <w:t>Empat</w:t>
      </w:r>
      <w:proofErr w:type="spellEnd"/>
      <w:r w:rsidRPr="00BA2A6D">
        <w:rPr>
          <w:rFonts w:ascii="Times New Roman" w:hAnsi="Times New Roman" w:cs="Times New Roman"/>
          <w:iCs/>
        </w:rPr>
        <w:t>.</w:t>
      </w:r>
    </w:p>
    <w:p w14:paraId="62A556B4" w14:textId="77777777" w:rsidR="00BA2A6D" w:rsidRPr="00BA2A6D" w:rsidRDefault="00BA2A6D" w:rsidP="00BA2A6D">
      <w:pPr>
        <w:pStyle w:val="ListParagraph"/>
        <w:numPr>
          <w:ilvl w:val="0"/>
          <w:numId w:val="18"/>
        </w:numPr>
        <w:spacing w:after="0" w:line="240" w:lineRule="auto"/>
        <w:ind w:left="426" w:hanging="426"/>
        <w:jc w:val="both"/>
        <w:rPr>
          <w:rFonts w:ascii="Times New Roman" w:hAnsi="Times New Roman" w:cs="Times New Roman"/>
          <w:iCs/>
        </w:rPr>
      </w:pPr>
      <w:r w:rsidRPr="00BA2A6D">
        <w:rPr>
          <w:rFonts w:ascii="Times New Roman" w:hAnsi="Times New Roman" w:cs="Times New Roman"/>
          <w:iCs/>
        </w:rPr>
        <w:t xml:space="preserve">Fahmi, I. (2017). </w:t>
      </w:r>
      <w:proofErr w:type="spellStart"/>
      <w:r w:rsidRPr="00BA2A6D">
        <w:rPr>
          <w:rFonts w:ascii="Times New Roman" w:hAnsi="Times New Roman" w:cs="Times New Roman"/>
          <w:i/>
          <w:iCs/>
        </w:rPr>
        <w:t>Analisis</w:t>
      </w:r>
      <w:proofErr w:type="spellEnd"/>
      <w:r w:rsidRPr="00BA2A6D">
        <w:rPr>
          <w:rFonts w:ascii="Times New Roman" w:hAnsi="Times New Roman" w:cs="Times New Roman"/>
          <w:i/>
          <w:iCs/>
        </w:rPr>
        <w:t xml:space="preserve"> </w:t>
      </w:r>
      <w:proofErr w:type="spellStart"/>
      <w:r w:rsidRPr="00BA2A6D">
        <w:rPr>
          <w:rFonts w:ascii="Times New Roman" w:hAnsi="Times New Roman" w:cs="Times New Roman"/>
          <w:i/>
          <w:iCs/>
        </w:rPr>
        <w:t>laporan</w:t>
      </w:r>
      <w:proofErr w:type="spellEnd"/>
      <w:r w:rsidRPr="00BA2A6D">
        <w:rPr>
          <w:rFonts w:ascii="Times New Roman" w:hAnsi="Times New Roman" w:cs="Times New Roman"/>
          <w:i/>
          <w:iCs/>
        </w:rPr>
        <w:t xml:space="preserve"> </w:t>
      </w:r>
      <w:proofErr w:type="spellStart"/>
      <w:r w:rsidRPr="00BA2A6D">
        <w:rPr>
          <w:rFonts w:ascii="Times New Roman" w:hAnsi="Times New Roman" w:cs="Times New Roman"/>
          <w:i/>
          <w:iCs/>
        </w:rPr>
        <w:t>keuangan</w:t>
      </w:r>
      <w:proofErr w:type="spellEnd"/>
      <w:r w:rsidRPr="00BA2A6D">
        <w:rPr>
          <w:rFonts w:ascii="Times New Roman" w:hAnsi="Times New Roman" w:cs="Times New Roman"/>
          <w:iCs/>
        </w:rPr>
        <w:t xml:space="preserve">. </w:t>
      </w:r>
      <w:proofErr w:type="spellStart"/>
      <w:r w:rsidRPr="00BA2A6D">
        <w:rPr>
          <w:rFonts w:ascii="Times New Roman" w:hAnsi="Times New Roman" w:cs="Times New Roman"/>
          <w:iCs/>
        </w:rPr>
        <w:t>Alfabeta</w:t>
      </w:r>
      <w:proofErr w:type="spellEnd"/>
      <w:r w:rsidRPr="00BA2A6D">
        <w:rPr>
          <w:rFonts w:ascii="Times New Roman" w:hAnsi="Times New Roman" w:cs="Times New Roman"/>
          <w:iCs/>
        </w:rPr>
        <w:t>.</w:t>
      </w:r>
    </w:p>
    <w:p w14:paraId="7BFC1CB1" w14:textId="77777777" w:rsidR="00BA2A6D" w:rsidRPr="00BA2A6D" w:rsidRDefault="00BA2A6D" w:rsidP="00BA2A6D">
      <w:pPr>
        <w:pStyle w:val="ListParagraph"/>
        <w:numPr>
          <w:ilvl w:val="0"/>
          <w:numId w:val="18"/>
        </w:numPr>
        <w:spacing w:after="0" w:line="240" w:lineRule="auto"/>
        <w:ind w:left="426" w:hanging="426"/>
        <w:jc w:val="both"/>
        <w:rPr>
          <w:rFonts w:ascii="Times New Roman" w:hAnsi="Times New Roman" w:cs="Times New Roman"/>
          <w:iCs/>
        </w:rPr>
      </w:pPr>
      <w:r w:rsidRPr="00BA2A6D">
        <w:rPr>
          <w:rFonts w:ascii="Times New Roman" w:hAnsi="Times New Roman" w:cs="Times New Roman"/>
          <w:iCs/>
        </w:rPr>
        <w:t xml:space="preserve">Faisal, A., &amp; Astuti, A. R. T. (2022). </w:t>
      </w:r>
      <w:proofErr w:type="spellStart"/>
      <w:r w:rsidRPr="00BA2A6D">
        <w:rPr>
          <w:rFonts w:ascii="Times New Roman" w:hAnsi="Times New Roman" w:cs="Times New Roman"/>
          <w:i/>
          <w:iCs/>
        </w:rPr>
        <w:t>Akuntansi</w:t>
      </w:r>
      <w:proofErr w:type="spellEnd"/>
      <w:r w:rsidRPr="00BA2A6D">
        <w:rPr>
          <w:rFonts w:ascii="Times New Roman" w:hAnsi="Times New Roman" w:cs="Times New Roman"/>
          <w:i/>
          <w:iCs/>
        </w:rPr>
        <w:t xml:space="preserve"> </w:t>
      </w:r>
      <w:proofErr w:type="spellStart"/>
      <w:r w:rsidRPr="00BA2A6D">
        <w:rPr>
          <w:rFonts w:ascii="Times New Roman" w:hAnsi="Times New Roman" w:cs="Times New Roman"/>
          <w:i/>
          <w:iCs/>
        </w:rPr>
        <w:t>manajemen</w:t>
      </w:r>
      <w:proofErr w:type="spellEnd"/>
      <w:r w:rsidRPr="00BA2A6D">
        <w:rPr>
          <w:rFonts w:ascii="Times New Roman" w:hAnsi="Times New Roman" w:cs="Times New Roman"/>
          <w:i/>
          <w:iCs/>
        </w:rPr>
        <w:t xml:space="preserve"> (</w:t>
      </w:r>
      <w:proofErr w:type="spellStart"/>
      <w:r w:rsidRPr="00BA2A6D">
        <w:rPr>
          <w:rFonts w:ascii="Times New Roman" w:hAnsi="Times New Roman" w:cs="Times New Roman"/>
          <w:i/>
          <w:iCs/>
        </w:rPr>
        <w:t>teori</w:t>
      </w:r>
      <w:proofErr w:type="spellEnd"/>
      <w:r w:rsidRPr="00BA2A6D">
        <w:rPr>
          <w:rFonts w:ascii="Times New Roman" w:hAnsi="Times New Roman" w:cs="Times New Roman"/>
          <w:i/>
          <w:iCs/>
        </w:rPr>
        <w:t xml:space="preserve"> dan </w:t>
      </w:r>
      <w:proofErr w:type="spellStart"/>
      <w:r w:rsidRPr="00BA2A6D">
        <w:rPr>
          <w:rFonts w:ascii="Times New Roman" w:hAnsi="Times New Roman" w:cs="Times New Roman"/>
          <w:i/>
          <w:iCs/>
        </w:rPr>
        <w:t>aplikasi</w:t>
      </w:r>
      <w:proofErr w:type="spellEnd"/>
      <w:r w:rsidRPr="00BA2A6D">
        <w:rPr>
          <w:rFonts w:ascii="Times New Roman" w:hAnsi="Times New Roman" w:cs="Times New Roman"/>
          <w:i/>
          <w:iCs/>
        </w:rPr>
        <w:t>)</w:t>
      </w:r>
      <w:r w:rsidRPr="00BA2A6D">
        <w:rPr>
          <w:rFonts w:ascii="Times New Roman" w:hAnsi="Times New Roman" w:cs="Times New Roman"/>
          <w:iCs/>
        </w:rPr>
        <w:t xml:space="preserve">. IAIN </w:t>
      </w:r>
      <w:proofErr w:type="spellStart"/>
      <w:r w:rsidRPr="00BA2A6D">
        <w:rPr>
          <w:rFonts w:ascii="Times New Roman" w:hAnsi="Times New Roman" w:cs="Times New Roman"/>
          <w:iCs/>
        </w:rPr>
        <w:t>Parepare</w:t>
      </w:r>
      <w:proofErr w:type="spellEnd"/>
      <w:r w:rsidRPr="00BA2A6D">
        <w:rPr>
          <w:rFonts w:ascii="Times New Roman" w:hAnsi="Times New Roman" w:cs="Times New Roman"/>
          <w:iCs/>
        </w:rPr>
        <w:t xml:space="preserve"> Nusantara Press.</w:t>
      </w:r>
    </w:p>
    <w:p w14:paraId="11E5A252" w14:textId="77777777" w:rsidR="00BA2A6D" w:rsidRPr="00BA2A6D" w:rsidRDefault="00BA2A6D" w:rsidP="00BA2A6D">
      <w:pPr>
        <w:pStyle w:val="ListParagraph"/>
        <w:numPr>
          <w:ilvl w:val="0"/>
          <w:numId w:val="18"/>
        </w:numPr>
        <w:spacing w:after="0" w:line="240" w:lineRule="auto"/>
        <w:ind w:left="426" w:hanging="426"/>
        <w:jc w:val="both"/>
        <w:rPr>
          <w:rFonts w:ascii="Times New Roman" w:hAnsi="Times New Roman" w:cs="Times New Roman"/>
          <w:iCs/>
        </w:rPr>
      </w:pPr>
      <w:proofErr w:type="spellStart"/>
      <w:r w:rsidRPr="00BA2A6D">
        <w:rPr>
          <w:rFonts w:ascii="Times New Roman" w:hAnsi="Times New Roman" w:cs="Times New Roman"/>
          <w:iCs/>
        </w:rPr>
        <w:t>Feriyana</w:t>
      </w:r>
      <w:proofErr w:type="spellEnd"/>
      <w:r w:rsidRPr="00BA2A6D">
        <w:rPr>
          <w:rFonts w:ascii="Times New Roman" w:hAnsi="Times New Roman" w:cs="Times New Roman"/>
          <w:iCs/>
        </w:rPr>
        <w:t xml:space="preserve">, W. (2020). </w:t>
      </w:r>
      <w:proofErr w:type="spellStart"/>
      <w:r w:rsidRPr="00BA2A6D">
        <w:rPr>
          <w:rFonts w:ascii="Times New Roman" w:hAnsi="Times New Roman" w:cs="Times New Roman"/>
          <w:i/>
          <w:iCs/>
        </w:rPr>
        <w:t>Akuntansi</w:t>
      </w:r>
      <w:proofErr w:type="spellEnd"/>
      <w:r w:rsidRPr="00BA2A6D">
        <w:rPr>
          <w:rFonts w:ascii="Times New Roman" w:hAnsi="Times New Roman" w:cs="Times New Roman"/>
          <w:i/>
          <w:iCs/>
        </w:rPr>
        <w:t xml:space="preserve"> </w:t>
      </w:r>
      <w:proofErr w:type="spellStart"/>
      <w:r w:rsidRPr="00BA2A6D">
        <w:rPr>
          <w:rFonts w:ascii="Times New Roman" w:hAnsi="Times New Roman" w:cs="Times New Roman"/>
          <w:i/>
          <w:iCs/>
        </w:rPr>
        <w:t>manajemen</w:t>
      </w:r>
      <w:proofErr w:type="spellEnd"/>
      <w:r w:rsidRPr="00BA2A6D">
        <w:rPr>
          <w:rFonts w:ascii="Times New Roman" w:hAnsi="Times New Roman" w:cs="Times New Roman"/>
          <w:iCs/>
        </w:rPr>
        <w:t>. Hia Tech.</w:t>
      </w:r>
    </w:p>
    <w:p w14:paraId="3190EC8C" w14:textId="77777777" w:rsidR="00BA2A6D" w:rsidRPr="00BA2A6D" w:rsidRDefault="00BA2A6D" w:rsidP="00BA2A6D">
      <w:pPr>
        <w:pStyle w:val="ListParagraph"/>
        <w:numPr>
          <w:ilvl w:val="0"/>
          <w:numId w:val="18"/>
        </w:numPr>
        <w:spacing w:after="0" w:line="240" w:lineRule="auto"/>
        <w:ind w:left="426" w:hanging="426"/>
        <w:jc w:val="both"/>
        <w:rPr>
          <w:rFonts w:ascii="Times New Roman" w:hAnsi="Times New Roman" w:cs="Times New Roman"/>
          <w:iCs/>
        </w:rPr>
      </w:pPr>
      <w:r w:rsidRPr="00BA2A6D">
        <w:rPr>
          <w:rFonts w:ascii="Times New Roman" w:hAnsi="Times New Roman" w:cs="Times New Roman"/>
          <w:iCs/>
        </w:rPr>
        <w:t xml:space="preserve">Ferry, L., &amp; Ahrens, T. (2017). Using management control to understand public sector corporate governance changes: Localism, public interest, and enabling control in an English local authority. </w:t>
      </w:r>
      <w:r w:rsidRPr="00BA2A6D">
        <w:rPr>
          <w:rFonts w:ascii="Times New Roman" w:hAnsi="Times New Roman" w:cs="Times New Roman"/>
          <w:i/>
          <w:iCs/>
        </w:rPr>
        <w:t>Journal of Accounting &amp; Organizational Change, 13</w:t>
      </w:r>
      <w:r w:rsidRPr="00BA2A6D">
        <w:rPr>
          <w:rFonts w:ascii="Times New Roman" w:hAnsi="Times New Roman" w:cs="Times New Roman"/>
          <w:iCs/>
        </w:rPr>
        <w:t>(4), 548–567.</w:t>
      </w:r>
    </w:p>
    <w:p w14:paraId="1FCF78A6" w14:textId="77777777" w:rsidR="00BA2A6D" w:rsidRPr="00BA2A6D" w:rsidRDefault="00BA2A6D" w:rsidP="00BA2A6D">
      <w:pPr>
        <w:pStyle w:val="ListParagraph"/>
        <w:numPr>
          <w:ilvl w:val="0"/>
          <w:numId w:val="18"/>
        </w:numPr>
        <w:spacing w:after="0" w:line="240" w:lineRule="auto"/>
        <w:ind w:left="426" w:hanging="426"/>
        <w:jc w:val="both"/>
        <w:rPr>
          <w:rFonts w:ascii="Times New Roman" w:hAnsi="Times New Roman" w:cs="Times New Roman"/>
          <w:iCs/>
        </w:rPr>
      </w:pPr>
      <w:r w:rsidRPr="00BA2A6D">
        <w:rPr>
          <w:rFonts w:ascii="Times New Roman" w:hAnsi="Times New Roman" w:cs="Times New Roman"/>
          <w:iCs/>
        </w:rPr>
        <w:t xml:space="preserve">Hani, T. M. (2019). </w:t>
      </w:r>
      <w:proofErr w:type="spellStart"/>
      <w:r w:rsidRPr="00BA2A6D">
        <w:rPr>
          <w:rFonts w:ascii="Times New Roman" w:hAnsi="Times New Roman" w:cs="Times New Roman"/>
          <w:i/>
          <w:iCs/>
        </w:rPr>
        <w:t>Penghitungan</w:t>
      </w:r>
      <w:proofErr w:type="spellEnd"/>
      <w:r w:rsidRPr="00BA2A6D">
        <w:rPr>
          <w:rFonts w:ascii="Times New Roman" w:hAnsi="Times New Roman" w:cs="Times New Roman"/>
          <w:i/>
          <w:iCs/>
        </w:rPr>
        <w:t xml:space="preserve"> unit cost dan </w:t>
      </w:r>
      <w:proofErr w:type="spellStart"/>
      <w:r w:rsidRPr="00BA2A6D">
        <w:rPr>
          <w:rFonts w:ascii="Times New Roman" w:hAnsi="Times New Roman" w:cs="Times New Roman"/>
          <w:i/>
          <w:iCs/>
        </w:rPr>
        <w:t>penyusunan</w:t>
      </w:r>
      <w:proofErr w:type="spellEnd"/>
      <w:r w:rsidRPr="00BA2A6D">
        <w:rPr>
          <w:rFonts w:ascii="Times New Roman" w:hAnsi="Times New Roman" w:cs="Times New Roman"/>
          <w:i/>
          <w:iCs/>
        </w:rPr>
        <w:t xml:space="preserve"> </w:t>
      </w:r>
      <w:proofErr w:type="spellStart"/>
      <w:r w:rsidRPr="00BA2A6D">
        <w:rPr>
          <w:rFonts w:ascii="Times New Roman" w:hAnsi="Times New Roman" w:cs="Times New Roman"/>
          <w:i/>
          <w:iCs/>
        </w:rPr>
        <w:t>tarif</w:t>
      </w:r>
      <w:proofErr w:type="spellEnd"/>
      <w:r w:rsidRPr="00BA2A6D">
        <w:rPr>
          <w:rFonts w:ascii="Times New Roman" w:hAnsi="Times New Roman" w:cs="Times New Roman"/>
          <w:i/>
          <w:iCs/>
        </w:rPr>
        <w:t xml:space="preserve"> </w:t>
      </w:r>
      <w:proofErr w:type="spellStart"/>
      <w:r w:rsidRPr="00BA2A6D">
        <w:rPr>
          <w:rFonts w:ascii="Times New Roman" w:hAnsi="Times New Roman" w:cs="Times New Roman"/>
          <w:i/>
          <w:iCs/>
        </w:rPr>
        <w:t>rumah</w:t>
      </w:r>
      <w:proofErr w:type="spellEnd"/>
      <w:r w:rsidRPr="00BA2A6D">
        <w:rPr>
          <w:rFonts w:ascii="Times New Roman" w:hAnsi="Times New Roman" w:cs="Times New Roman"/>
          <w:i/>
          <w:iCs/>
        </w:rPr>
        <w:t xml:space="preserve"> </w:t>
      </w:r>
      <w:proofErr w:type="spellStart"/>
      <w:r w:rsidRPr="00BA2A6D">
        <w:rPr>
          <w:rFonts w:ascii="Times New Roman" w:hAnsi="Times New Roman" w:cs="Times New Roman"/>
          <w:i/>
          <w:iCs/>
        </w:rPr>
        <w:t>sakit</w:t>
      </w:r>
      <w:proofErr w:type="spellEnd"/>
      <w:r w:rsidRPr="00BA2A6D">
        <w:rPr>
          <w:rFonts w:ascii="Times New Roman" w:hAnsi="Times New Roman" w:cs="Times New Roman"/>
          <w:iCs/>
        </w:rPr>
        <w:t xml:space="preserve">. </w:t>
      </w:r>
      <w:proofErr w:type="spellStart"/>
      <w:r w:rsidRPr="00BA2A6D">
        <w:rPr>
          <w:rFonts w:ascii="Times New Roman" w:hAnsi="Times New Roman" w:cs="Times New Roman"/>
          <w:iCs/>
        </w:rPr>
        <w:t>Deepublish</w:t>
      </w:r>
      <w:proofErr w:type="spellEnd"/>
      <w:r w:rsidRPr="00BA2A6D">
        <w:rPr>
          <w:rFonts w:ascii="Times New Roman" w:hAnsi="Times New Roman" w:cs="Times New Roman"/>
          <w:iCs/>
        </w:rPr>
        <w:t>.</w:t>
      </w:r>
    </w:p>
    <w:p w14:paraId="75543E36" w14:textId="77777777" w:rsidR="00BA2A6D" w:rsidRPr="00BA2A6D" w:rsidRDefault="00BA2A6D" w:rsidP="00BA2A6D">
      <w:pPr>
        <w:pStyle w:val="ListParagraph"/>
        <w:numPr>
          <w:ilvl w:val="0"/>
          <w:numId w:val="18"/>
        </w:numPr>
        <w:spacing w:after="0" w:line="240" w:lineRule="auto"/>
        <w:ind w:left="426" w:hanging="426"/>
        <w:jc w:val="both"/>
        <w:rPr>
          <w:rFonts w:ascii="Times New Roman" w:hAnsi="Times New Roman" w:cs="Times New Roman"/>
          <w:iCs/>
        </w:rPr>
      </w:pPr>
      <w:proofErr w:type="spellStart"/>
      <w:r w:rsidRPr="00BA2A6D">
        <w:rPr>
          <w:rFonts w:ascii="Times New Roman" w:hAnsi="Times New Roman" w:cs="Times New Roman"/>
          <w:iCs/>
        </w:rPr>
        <w:t>Hutabarat</w:t>
      </w:r>
      <w:proofErr w:type="spellEnd"/>
      <w:r w:rsidRPr="00BA2A6D">
        <w:rPr>
          <w:rFonts w:ascii="Times New Roman" w:hAnsi="Times New Roman" w:cs="Times New Roman"/>
          <w:iCs/>
        </w:rPr>
        <w:t xml:space="preserve">, F. (2021). </w:t>
      </w:r>
      <w:proofErr w:type="spellStart"/>
      <w:r w:rsidRPr="00BA2A6D">
        <w:rPr>
          <w:rFonts w:ascii="Times New Roman" w:hAnsi="Times New Roman" w:cs="Times New Roman"/>
          <w:i/>
          <w:iCs/>
        </w:rPr>
        <w:t>Analisis</w:t>
      </w:r>
      <w:proofErr w:type="spellEnd"/>
      <w:r w:rsidRPr="00BA2A6D">
        <w:rPr>
          <w:rFonts w:ascii="Times New Roman" w:hAnsi="Times New Roman" w:cs="Times New Roman"/>
          <w:i/>
          <w:iCs/>
        </w:rPr>
        <w:t xml:space="preserve"> </w:t>
      </w:r>
      <w:proofErr w:type="spellStart"/>
      <w:r w:rsidRPr="00BA2A6D">
        <w:rPr>
          <w:rFonts w:ascii="Times New Roman" w:hAnsi="Times New Roman" w:cs="Times New Roman"/>
          <w:i/>
          <w:iCs/>
        </w:rPr>
        <w:t>kinerja</w:t>
      </w:r>
      <w:proofErr w:type="spellEnd"/>
      <w:r w:rsidRPr="00BA2A6D">
        <w:rPr>
          <w:rFonts w:ascii="Times New Roman" w:hAnsi="Times New Roman" w:cs="Times New Roman"/>
          <w:i/>
          <w:iCs/>
        </w:rPr>
        <w:t xml:space="preserve"> </w:t>
      </w:r>
      <w:proofErr w:type="spellStart"/>
      <w:r w:rsidRPr="00BA2A6D">
        <w:rPr>
          <w:rFonts w:ascii="Times New Roman" w:hAnsi="Times New Roman" w:cs="Times New Roman"/>
          <w:i/>
          <w:iCs/>
        </w:rPr>
        <w:t>keuangan</w:t>
      </w:r>
      <w:proofErr w:type="spellEnd"/>
      <w:r w:rsidRPr="00BA2A6D">
        <w:rPr>
          <w:rFonts w:ascii="Times New Roman" w:hAnsi="Times New Roman" w:cs="Times New Roman"/>
          <w:i/>
          <w:iCs/>
        </w:rPr>
        <w:t xml:space="preserve"> </w:t>
      </w:r>
      <w:proofErr w:type="spellStart"/>
      <w:r w:rsidRPr="00BA2A6D">
        <w:rPr>
          <w:rFonts w:ascii="Times New Roman" w:hAnsi="Times New Roman" w:cs="Times New Roman"/>
          <w:i/>
          <w:iCs/>
        </w:rPr>
        <w:t>perusahaan</w:t>
      </w:r>
      <w:proofErr w:type="spellEnd"/>
      <w:r w:rsidRPr="00BA2A6D">
        <w:rPr>
          <w:rFonts w:ascii="Times New Roman" w:hAnsi="Times New Roman" w:cs="Times New Roman"/>
          <w:iCs/>
        </w:rPr>
        <w:t xml:space="preserve">. </w:t>
      </w:r>
      <w:proofErr w:type="spellStart"/>
      <w:r w:rsidRPr="00BA2A6D">
        <w:rPr>
          <w:rFonts w:ascii="Times New Roman" w:hAnsi="Times New Roman" w:cs="Times New Roman"/>
          <w:iCs/>
        </w:rPr>
        <w:t>Desanta</w:t>
      </w:r>
      <w:proofErr w:type="spellEnd"/>
      <w:r w:rsidRPr="00BA2A6D">
        <w:rPr>
          <w:rFonts w:ascii="Times New Roman" w:hAnsi="Times New Roman" w:cs="Times New Roman"/>
          <w:iCs/>
        </w:rPr>
        <w:t xml:space="preserve"> Publisher.</w:t>
      </w:r>
    </w:p>
    <w:p w14:paraId="3BE38984" w14:textId="77777777" w:rsidR="00BA2A6D" w:rsidRPr="00BA2A6D" w:rsidRDefault="00BA2A6D" w:rsidP="00BA2A6D">
      <w:pPr>
        <w:pStyle w:val="ListParagraph"/>
        <w:numPr>
          <w:ilvl w:val="0"/>
          <w:numId w:val="18"/>
        </w:numPr>
        <w:spacing w:after="0" w:line="240" w:lineRule="auto"/>
        <w:ind w:left="426" w:hanging="426"/>
        <w:jc w:val="both"/>
        <w:rPr>
          <w:rFonts w:ascii="Times New Roman" w:hAnsi="Times New Roman" w:cs="Times New Roman"/>
          <w:iCs/>
        </w:rPr>
      </w:pPr>
      <w:r w:rsidRPr="00BA2A6D">
        <w:rPr>
          <w:rFonts w:ascii="Times New Roman" w:hAnsi="Times New Roman" w:cs="Times New Roman"/>
          <w:iCs/>
        </w:rPr>
        <w:t xml:space="preserve">Irham, F. (2018). </w:t>
      </w:r>
      <w:proofErr w:type="spellStart"/>
      <w:r w:rsidRPr="00BA2A6D">
        <w:rPr>
          <w:rFonts w:ascii="Times New Roman" w:hAnsi="Times New Roman" w:cs="Times New Roman"/>
          <w:i/>
          <w:iCs/>
        </w:rPr>
        <w:t>Analisis</w:t>
      </w:r>
      <w:proofErr w:type="spellEnd"/>
      <w:r w:rsidRPr="00BA2A6D">
        <w:rPr>
          <w:rFonts w:ascii="Times New Roman" w:hAnsi="Times New Roman" w:cs="Times New Roman"/>
          <w:i/>
          <w:iCs/>
        </w:rPr>
        <w:t xml:space="preserve"> </w:t>
      </w:r>
      <w:proofErr w:type="spellStart"/>
      <w:r w:rsidRPr="00BA2A6D">
        <w:rPr>
          <w:rFonts w:ascii="Times New Roman" w:hAnsi="Times New Roman" w:cs="Times New Roman"/>
          <w:i/>
          <w:iCs/>
        </w:rPr>
        <w:t>kinerja</w:t>
      </w:r>
      <w:proofErr w:type="spellEnd"/>
      <w:r w:rsidRPr="00BA2A6D">
        <w:rPr>
          <w:rFonts w:ascii="Times New Roman" w:hAnsi="Times New Roman" w:cs="Times New Roman"/>
          <w:i/>
          <w:iCs/>
        </w:rPr>
        <w:t xml:space="preserve"> </w:t>
      </w:r>
      <w:proofErr w:type="spellStart"/>
      <w:r w:rsidRPr="00BA2A6D">
        <w:rPr>
          <w:rFonts w:ascii="Times New Roman" w:hAnsi="Times New Roman" w:cs="Times New Roman"/>
          <w:i/>
          <w:iCs/>
        </w:rPr>
        <w:t>keuangan</w:t>
      </w:r>
      <w:proofErr w:type="spellEnd"/>
      <w:r w:rsidRPr="00BA2A6D">
        <w:rPr>
          <w:rFonts w:ascii="Times New Roman" w:hAnsi="Times New Roman" w:cs="Times New Roman"/>
          <w:iCs/>
        </w:rPr>
        <w:t xml:space="preserve">. </w:t>
      </w:r>
      <w:proofErr w:type="spellStart"/>
      <w:r w:rsidRPr="00BA2A6D">
        <w:rPr>
          <w:rFonts w:ascii="Times New Roman" w:hAnsi="Times New Roman" w:cs="Times New Roman"/>
          <w:iCs/>
        </w:rPr>
        <w:t>Alfabeta</w:t>
      </w:r>
      <w:proofErr w:type="spellEnd"/>
      <w:r w:rsidRPr="00BA2A6D">
        <w:rPr>
          <w:rFonts w:ascii="Times New Roman" w:hAnsi="Times New Roman" w:cs="Times New Roman"/>
          <w:iCs/>
        </w:rPr>
        <w:t>.</w:t>
      </w:r>
    </w:p>
    <w:p w14:paraId="231F5603" w14:textId="77777777" w:rsidR="00BA2A6D" w:rsidRPr="00BA2A6D" w:rsidRDefault="00BA2A6D" w:rsidP="00BA2A6D">
      <w:pPr>
        <w:pStyle w:val="ListParagraph"/>
        <w:numPr>
          <w:ilvl w:val="0"/>
          <w:numId w:val="18"/>
        </w:numPr>
        <w:spacing w:after="0" w:line="240" w:lineRule="auto"/>
        <w:ind w:left="426" w:hanging="426"/>
        <w:jc w:val="both"/>
        <w:rPr>
          <w:rFonts w:ascii="Times New Roman" w:hAnsi="Times New Roman" w:cs="Times New Roman"/>
          <w:iCs/>
        </w:rPr>
      </w:pPr>
      <w:r w:rsidRPr="00BA2A6D">
        <w:rPr>
          <w:rFonts w:ascii="Times New Roman" w:hAnsi="Times New Roman" w:cs="Times New Roman"/>
          <w:iCs/>
        </w:rPr>
        <w:lastRenderedPageBreak/>
        <w:t xml:space="preserve">Jong, N. M., Riyanto, A. Q., </w:t>
      </w:r>
      <w:proofErr w:type="spellStart"/>
      <w:r w:rsidRPr="00BA2A6D">
        <w:rPr>
          <w:rFonts w:ascii="Times New Roman" w:hAnsi="Times New Roman" w:cs="Times New Roman"/>
          <w:iCs/>
        </w:rPr>
        <w:t>Attamimi</w:t>
      </w:r>
      <w:proofErr w:type="spellEnd"/>
      <w:r w:rsidRPr="00BA2A6D">
        <w:rPr>
          <w:rFonts w:ascii="Times New Roman" w:hAnsi="Times New Roman" w:cs="Times New Roman"/>
          <w:iCs/>
        </w:rPr>
        <w:t xml:space="preserve">, F. A., &amp; Cloria, A. W. (2025). Peran </w:t>
      </w:r>
      <w:proofErr w:type="spellStart"/>
      <w:r w:rsidRPr="00BA2A6D">
        <w:rPr>
          <w:rFonts w:ascii="Times New Roman" w:hAnsi="Times New Roman" w:cs="Times New Roman"/>
          <w:iCs/>
        </w:rPr>
        <w:t>akuntansi</w:t>
      </w:r>
      <w:proofErr w:type="spellEnd"/>
      <w:r w:rsidRPr="00BA2A6D">
        <w:rPr>
          <w:rFonts w:ascii="Times New Roman" w:hAnsi="Times New Roman" w:cs="Times New Roman"/>
          <w:iCs/>
        </w:rPr>
        <w:t xml:space="preserve"> </w:t>
      </w:r>
      <w:proofErr w:type="spellStart"/>
      <w:r w:rsidRPr="00BA2A6D">
        <w:rPr>
          <w:rFonts w:ascii="Times New Roman" w:hAnsi="Times New Roman" w:cs="Times New Roman"/>
          <w:iCs/>
        </w:rPr>
        <w:t>manajemen</w:t>
      </w:r>
      <w:proofErr w:type="spellEnd"/>
      <w:r w:rsidRPr="00BA2A6D">
        <w:rPr>
          <w:rFonts w:ascii="Times New Roman" w:hAnsi="Times New Roman" w:cs="Times New Roman"/>
          <w:iCs/>
        </w:rPr>
        <w:t xml:space="preserve"> </w:t>
      </w:r>
      <w:proofErr w:type="spellStart"/>
      <w:r w:rsidRPr="00BA2A6D">
        <w:rPr>
          <w:rFonts w:ascii="Times New Roman" w:hAnsi="Times New Roman" w:cs="Times New Roman"/>
          <w:iCs/>
        </w:rPr>
        <w:t>dalam</w:t>
      </w:r>
      <w:proofErr w:type="spellEnd"/>
      <w:r w:rsidRPr="00BA2A6D">
        <w:rPr>
          <w:rFonts w:ascii="Times New Roman" w:hAnsi="Times New Roman" w:cs="Times New Roman"/>
          <w:iCs/>
        </w:rPr>
        <w:t xml:space="preserve"> </w:t>
      </w:r>
      <w:proofErr w:type="spellStart"/>
      <w:r w:rsidRPr="00BA2A6D">
        <w:rPr>
          <w:rFonts w:ascii="Times New Roman" w:hAnsi="Times New Roman" w:cs="Times New Roman"/>
          <w:iCs/>
        </w:rPr>
        <w:t>meningkatkan</w:t>
      </w:r>
      <w:proofErr w:type="spellEnd"/>
      <w:r w:rsidRPr="00BA2A6D">
        <w:rPr>
          <w:rFonts w:ascii="Times New Roman" w:hAnsi="Times New Roman" w:cs="Times New Roman"/>
          <w:iCs/>
        </w:rPr>
        <w:t xml:space="preserve"> </w:t>
      </w:r>
      <w:proofErr w:type="spellStart"/>
      <w:r w:rsidRPr="00BA2A6D">
        <w:rPr>
          <w:rFonts w:ascii="Times New Roman" w:hAnsi="Times New Roman" w:cs="Times New Roman"/>
          <w:iCs/>
        </w:rPr>
        <w:t>kinerja</w:t>
      </w:r>
      <w:proofErr w:type="spellEnd"/>
      <w:r w:rsidRPr="00BA2A6D">
        <w:rPr>
          <w:rFonts w:ascii="Times New Roman" w:hAnsi="Times New Roman" w:cs="Times New Roman"/>
          <w:iCs/>
        </w:rPr>
        <w:t xml:space="preserve"> </w:t>
      </w:r>
      <w:proofErr w:type="spellStart"/>
      <w:r w:rsidRPr="00BA2A6D">
        <w:rPr>
          <w:rFonts w:ascii="Times New Roman" w:hAnsi="Times New Roman" w:cs="Times New Roman"/>
          <w:iCs/>
        </w:rPr>
        <w:t>keuangan</w:t>
      </w:r>
      <w:proofErr w:type="spellEnd"/>
      <w:r w:rsidRPr="00BA2A6D">
        <w:rPr>
          <w:rFonts w:ascii="Times New Roman" w:hAnsi="Times New Roman" w:cs="Times New Roman"/>
          <w:iCs/>
        </w:rPr>
        <w:t xml:space="preserve">. </w:t>
      </w:r>
      <w:proofErr w:type="spellStart"/>
      <w:r w:rsidRPr="00BA2A6D">
        <w:rPr>
          <w:rFonts w:ascii="Times New Roman" w:hAnsi="Times New Roman" w:cs="Times New Roman"/>
          <w:i/>
          <w:iCs/>
        </w:rPr>
        <w:t>Jurnal</w:t>
      </w:r>
      <w:proofErr w:type="spellEnd"/>
      <w:r w:rsidRPr="00BA2A6D">
        <w:rPr>
          <w:rFonts w:ascii="Times New Roman" w:hAnsi="Times New Roman" w:cs="Times New Roman"/>
          <w:i/>
          <w:iCs/>
        </w:rPr>
        <w:t xml:space="preserve"> </w:t>
      </w:r>
      <w:proofErr w:type="spellStart"/>
      <w:r w:rsidRPr="00BA2A6D">
        <w:rPr>
          <w:rFonts w:ascii="Times New Roman" w:hAnsi="Times New Roman" w:cs="Times New Roman"/>
          <w:i/>
          <w:iCs/>
        </w:rPr>
        <w:t>Penelitian</w:t>
      </w:r>
      <w:proofErr w:type="spellEnd"/>
      <w:r w:rsidRPr="00BA2A6D">
        <w:rPr>
          <w:rFonts w:ascii="Times New Roman" w:hAnsi="Times New Roman" w:cs="Times New Roman"/>
          <w:i/>
          <w:iCs/>
        </w:rPr>
        <w:t xml:space="preserve"> Ekonomi, </w:t>
      </w:r>
      <w:proofErr w:type="spellStart"/>
      <w:r w:rsidRPr="00BA2A6D">
        <w:rPr>
          <w:rFonts w:ascii="Times New Roman" w:hAnsi="Times New Roman" w:cs="Times New Roman"/>
          <w:i/>
          <w:iCs/>
        </w:rPr>
        <w:t>Manajemen</w:t>
      </w:r>
      <w:proofErr w:type="spellEnd"/>
      <w:r w:rsidRPr="00BA2A6D">
        <w:rPr>
          <w:rFonts w:ascii="Times New Roman" w:hAnsi="Times New Roman" w:cs="Times New Roman"/>
          <w:i/>
          <w:iCs/>
        </w:rPr>
        <w:t xml:space="preserve">, dan </w:t>
      </w:r>
      <w:proofErr w:type="spellStart"/>
      <w:r w:rsidRPr="00BA2A6D">
        <w:rPr>
          <w:rFonts w:ascii="Times New Roman" w:hAnsi="Times New Roman" w:cs="Times New Roman"/>
          <w:i/>
          <w:iCs/>
        </w:rPr>
        <w:t>Bisnis</w:t>
      </w:r>
      <w:proofErr w:type="spellEnd"/>
      <w:r w:rsidRPr="00BA2A6D">
        <w:rPr>
          <w:rFonts w:ascii="Times New Roman" w:hAnsi="Times New Roman" w:cs="Times New Roman"/>
          <w:i/>
          <w:iCs/>
        </w:rPr>
        <w:t>, 4</w:t>
      </w:r>
      <w:r w:rsidRPr="00BA2A6D">
        <w:rPr>
          <w:rFonts w:ascii="Times New Roman" w:hAnsi="Times New Roman" w:cs="Times New Roman"/>
          <w:iCs/>
        </w:rPr>
        <w:t>(4), 364–373.</w:t>
      </w:r>
    </w:p>
    <w:p w14:paraId="04336864" w14:textId="77777777" w:rsidR="00BA2A6D" w:rsidRPr="00BA2A6D" w:rsidRDefault="00BA2A6D" w:rsidP="00BA2A6D">
      <w:pPr>
        <w:pStyle w:val="ListParagraph"/>
        <w:numPr>
          <w:ilvl w:val="0"/>
          <w:numId w:val="18"/>
        </w:numPr>
        <w:spacing w:after="0" w:line="240" w:lineRule="auto"/>
        <w:ind w:left="426" w:hanging="426"/>
        <w:jc w:val="both"/>
        <w:rPr>
          <w:rFonts w:ascii="Times New Roman" w:hAnsi="Times New Roman" w:cs="Times New Roman"/>
          <w:iCs/>
        </w:rPr>
      </w:pPr>
      <w:proofErr w:type="spellStart"/>
      <w:r w:rsidRPr="00BA2A6D">
        <w:rPr>
          <w:rFonts w:ascii="Times New Roman" w:hAnsi="Times New Roman" w:cs="Times New Roman"/>
          <w:iCs/>
        </w:rPr>
        <w:t>Moullin</w:t>
      </w:r>
      <w:proofErr w:type="spellEnd"/>
      <w:r w:rsidRPr="00BA2A6D">
        <w:rPr>
          <w:rFonts w:ascii="Times New Roman" w:hAnsi="Times New Roman" w:cs="Times New Roman"/>
          <w:iCs/>
        </w:rPr>
        <w:t xml:space="preserve">, M. (2017). Improving and evaluating performance with the public sector scorecard. </w:t>
      </w:r>
      <w:r w:rsidRPr="00BA2A6D">
        <w:rPr>
          <w:rFonts w:ascii="Times New Roman" w:hAnsi="Times New Roman" w:cs="Times New Roman"/>
          <w:i/>
          <w:iCs/>
        </w:rPr>
        <w:t>International Journal of Productivity and Performance Management, 66</w:t>
      </w:r>
      <w:r w:rsidRPr="00BA2A6D">
        <w:rPr>
          <w:rFonts w:ascii="Times New Roman" w:hAnsi="Times New Roman" w:cs="Times New Roman"/>
          <w:iCs/>
        </w:rPr>
        <w:t>(4), 442–458.</w:t>
      </w:r>
    </w:p>
    <w:p w14:paraId="433879C1" w14:textId="77777777" w:rsidR="00BA2A6D" w:rsidRPr="00BA2A6D" w:rsidRDefault="00BA2A6D" w:rsidP="00BA2A6D">
      <w:pPr>
        <w:pStyle w:val="ListParagraph"/>
        <w:numPr>
          <w:ilvl w:val="0"/>
          <w:numId w:val="18"/>
        </w:numPr>
        <w:spacing w:after="0" w:line="240" w:lineRule="auto"/>
        <w:ind w:left="426" w:hanging="426"/>
        <w:jc w:val="both"/>
        <w:rPr>
          <w:rFonts w:ascii="Times New Roman" w:hAnsi="Times New Roman" w:cs="Times New Roman"/>
          <w:iCs/>
        </w:rPr>
      </w:pPr>
      <w:proofErr w:type="spellStart"/>
      <w:r w:rsidRPr="00BA2A6D">
        <w:rPr>
          <w:rFonts w:ascii="Times New Roman" w:hAnsi="Times New Roman" w:cs="Times New Roman"/>
          <w:iCs/>
        </w:rPr>
        <w:t>Pasolong</w:t>
      </w:r>
      <w:proofErr w:type="spellEnd"/>
      <w:r w:rsidRPr="00BA2A6D">
        <w:rPr>
          <w:rFonts w:ascii="Times New Roman" w:hAnsi="Times New Roman" w:cs="Times New Roman"/>
          <w:iCs/>
        </w:rPr>
        <w:t xml:space="preserve">, H. (2023). </w:t>
      </w:r>
      <w:r w:rsidRPr="00BA2A6D">
        <w:rPr>
          <w:rFonts w:ascii="Times New Roman" w:hAnsi="Times New Roman" w:cs="Times New Roman"/>
          <w:i/>
          <w:iCs/>
        </w:rPr>
        <w:t xml:space="preserve">Teori </w:t>
      </w:r>
      <w:proofErr w:type="spellStart"/>
      <w:r w:rsidRPr="00BA2A6D">
        <w:rPr>
          <w:rFonts w:ascii="Times New Roman" w:hAnsi="Times New Roman" w:cs="Times New Roman"/>
          <w:i/>
          <w:iCs/>
        </w:rPr>
        <w:t>pengambilan</w:t>
      </w:r>
      <w:proofErr w:type="spellEnd"/>
      <w:r w:rsidRPr="00BA2A6D">
        <w:rPr>
          <w:rFonts w:ascii="Times New Roman" w:hAnsi="Times New Roman" w:cs="Times New Roman"/>
          <w:i/>
          <w:iCs/>
        </w:rPr>
        <w:t xml:space="preserve"> </w:t>
      </w:r>
      <w:proofErr w:type="spellStart"/>
      <w:r w:rsidRPr="00BA2A6D">
        <w:rPr>
          <w:rFonts w:ascii="Times New Roman" w:hAnsi="Times New Roman" w:cs="Times New Roman"/>
          <w:i/>
          <w:iCs/>
        </w:rPr>
        <w:t>keputusan</w:t>
      </w:r>
      <w:proofErr w:type="spellEnd"/>
      <w:r w:rsidRPr="00BA2A6D">
        <w:rPr>
          <w:rFonts w:ascii="Times New Roman" w:hAnsi="Times New Roman" w:cs="Times New Roman"/>
          <w:iCs/>
        </w:rPr>
        <w:t xml:space="preserve">. </w:t>
      </w:r>
      <w:proofErr w:type="spellStart"/>
      <w:r w:rsidRPr="00BA2A6D">
        <w:rPr>
          <w:rFonts w:ascii="Times New Roman" w:hAnsi="Times New Roman" w:cs="Times New Roman"/>
          <w:iCs/>
        </w:rPr>
        <w:t>Alfabeta</w:t>
      </w:r>
      <w:proofErr w:type="spellEnd"/>
      <w:r w:rsidRPr="00BA2A6D">
        <w:rPr>
          <w:rFonts w:ascii="Times New Roman" w:hAnsi="Times New Roman" w:cs="Times New Roman"/>
          <w:iCs/>
        </w:rPr>
        <w:t>.</w:t>
      </w:r>
    </w:p>
    <w:p w14:paraId="68A3A825" w14:textId="77777777" w:rsidR="00BA2A6D" w:rsidRPr="00BA2A6D" w:rsidRDefault="00BA2A6D" w:rsidP="00BA2A6D">
      <w:pPr>
        <w:pStyle w:val="ListParagraph"/>
        <w:numPr>
          <w:ilvl w:val="0"/>
          <w:numId w:val="18"/>
        </w:numPr>
        <w:spacing w:after="0" w:line="240" w:lineRule="auto"/>
        <w:ind w:left="426" w:hanging="426"/>
        <w:jc w:val="both"/>
        <w:rPr>
          <w:rFonts w:ascii="Times New Roman" w:hAnsi="Times New Roman" w:cs="Times New Roman"/>
          <w:iCs/>
        </w:rPr>
      </w:pPr>
      <w:proofErr w:type="spellStart"/>
      <w:r w:rsidRPr="00BA2A6D">
        <w:rPr>
          <w:rFonts w:ascii="Times New Roman" w:hAnsi="Times New Roman" w:cs="Times New Roman"/>
          <w:iCs/>
        </w:rPr>
        <w:t>Rosyadi</w:t>
      </w:r>
      <w:proofErr w:type="spellEnd"/>
      <w:r w:rsidRPr="00BA2A6D">
        <w:rPr>
          <w:rFonts w:ascii="Times New Roman" w:hAnsi="Times New Roman" w:cs="Times New Roman"/>
          <w:iCs/>
        </w:rPr>
        <w:t xml:space="preserve">, R., Wibowo, A., &amp; Susanto. (2025). </w:t>
      </w:r>
      <w:proofErr w:type="spellStart"/>
      <w:r w:rsidRPr="00BA2A6D">
        <w:rPr>
          <w:rFonts w:ascii="Times New Roman" w:hAnsi="Times New Roman" w:cs="Times New Roman"/>
          <w:iCs/>
        </w:rPr>
        <w:t>Analisis</w:t>
      </w:r>
      <w:proofErr w:type="spellEnd"/>
      <w:r w:rsidRPr="00BA2A6D">
        <w:rPr>
          <w:rFonts w:ascii="Times New Roman" w:hAnsi="Times New Roman" w:cs="Times New Roman"/>
          <w:iCs/>
        </w:rPr>
        <w:t xml:space="preserve"> </w:t>
      </w:r>
      <w:proofErr w:type="spellStart"/>
      <w:r w:rsidRPr="00BA2A6D">
        <w:rPr>
          <w:rFonts w:ascii="Times New Roman" w:hAnsi="Times New Roman" w:cs="Times New Roman"/>
          <w:iCs/>
        </w:rPr>
        <w:t>biaya</w:t>
      </w:r>
      <w:proofErr w:type="spellEnd"/>
      <w:r w:rsidRPr="00BA2A6D">
        <w:rPr>
          <w:rFonts w:ascii="Times New Roman" w:hAnsi="Times New Roman" w:cs="Times New Roman"/>
          <w:iCs/>
        </w:rPr>
        <w:t xml:space="preserve"> </w:t>
      </w:r>
      <w:proofErr w:type="spellStart"/>
      <w:r w:rsidRPr="00BA2A6D">
        <w:rPr>
          <w:rFonts w:ascii="Times New Roman" w:hAnsi="Times New Roman" w:cs="Times New Roman"/>
          <w:iCs/>
        </w:rPr>
        <w:t>satuan</w:t>
      </w:r>
      <w:proofErr w:type="spellEnd"/>
      <w:r w:rsidRPr="00BA2A6D">
        <w:rPr>
          <w:rFonts w:ascii="Times New Roman" w:hAnsi="Times New Roman" w:cs="Times New Roman"/>
          <w:iCs/>
        </w:rPr>
        <w:t xml:space="preserve"> (unit cost) </w:t>
      </w:r>
      <w:proofErr w:type="spellStart"/>
      <w:r w:rsidRPr="00BA2A6D">
        <w:rPr>
          <w:rFonts w:ascii="Times New Roman" w:hAnsi="Times New Roman" w:cs="Times New Roman"/>
          <w:iCs/>
        </w:rPr>
        <w:t>rumah</w:t>
      </w:r>
      <w:proofErr w:type="spellEnd"/>
      <w:r w:rsidRPr="00BA2A6D">
        <w:rPr>
          <w:rFonts w:ascii="Times New Roman" w:hAnsi="Times New Roman" w:cs="Times New Roman"/>
          <w:iCs/>
        </w:rPr>
        <w:t xml:space="preserve"> </w:t>
      </w:r>
      <w:proofErr w:type="spellStart"/>
      <w:r w:rsidRPr="00BA2A6D">
        <w:rPr>
          <w:rFonts w:ascii="Times New Roman" w:hAnsi="Times New Roman" w:cs="Times New Roman"/>
          <w:iCs/>
        </w:rPr>
        <w:t>sakit</w:t>
      </w:r>
      <w:proofErr w:type="spellEnd"/>
      <w:r w:rsidRPr="00BA2A6D">
        <w:rPr>
          <w:rFonts w:ascii="Times New Roman" w:hAnsi="Times New Roman" w:cs="Times New Roman"/>
          <w:iCs/>
        </w:rPr>
        <w:t xml:space="preserve"> </w:t>
      </w:r>
      <w:proofErr w:type="spellStart"/>
      <w:r w:rsidRPr="00BA2A6D">
        <w:rPr>
          <w:rFonts w:ascii="Times New Roman" w:hAnsi="Times New Roman" w:cs="Times New Roman"/>
          <w:iCs/>
        </w:rPr>
        <w:t>terhadap</w:t>
      </w:r>
      <w:proofErr w:type="spellEnd"/>
      <w:r w:rsidRPr="00BA2A6D">
        <w:rPr>
          <w:rFonts w:ascii="Times New Roman" w:hAnsi="Times New Roman" w:cs="Times New Roman"/>
          <w:iCs/>
        </w:rPr>
        <w:t xml:space="preserve"> </w:t>
      </w:r>
      <w:proofErr w:type="spellStart"/>
      <w:r w:rsidRPr="00BA2A6D">
        <w:rPr>
          <w:rFonts w:ascii="Times New Roman" w:hAnsi="Times New Roman" w:cs="Times New Roman"/>
          <w:iCs/>
        </w:rPr>
        <w:t>kelayakan</w:t>
      </w:r>
      <w:proofErr w:type="spellEnd"/>
      <w:r w:rsidRPr="00BA2A6D">
        <w:rPr>
          <w:rFonts w:ascii="Times New Roman" w:hAnsi="Times New Roman" w:cs="Times New Roman"/>
          <w:iCs/>
        </w:rPr>
        <w:t xml:space="preserve"> </w:t>
      </w:r>
      <w:proofErr w:type="spellStart"/>
      <w:r w:rsidRPr="00BA2A6D">
        <w:rPr>
          <w:rFonts w:ascii="Times New Roman" w:hAnsi="Times New Roman" w:cs="Times New Roman"/>
          <w:iCs/>
        </w:rPr>
        <w:t>investasi</w:t>
      </w:r>
      <w:proofErr w:type="spellEnd"/>
      <w:r w:rsidRPr="00BA2A6D">
        <w:rPr>
          <w:rFonts w:ascii="Times New Roman" w:hAnsi="Times New Roman" w:cs="Times New Roman"/>
          <w:iCs/>
        </w:rPr>
        <w:t xml:space="preserve"> (</w:t>
      </w:r>
      <w:proofErr w:type="spellStart"/>
      <w:r w:rsidRPr="00BA2A6D">
        <w:rPr>
          <w:rFonts w:ascii="Times New Roman" w:hAnsi="Times New Roman" w:cs="Times New Roman"/>
          <w:iCs/>
        </w:rPr>
        <w:t>studi</w:t>
      </w:r>
      <w:proofErr w:type="spellEnd"/>
      <w:r w:rsidRPr="00BA2A6D">
        <w:rPr>
          <w:rFonts w:ascii="Times New Roman" w:hAnsi="Times New Roman" w:cs="Times New Roman"/>
          <w:iCs/>
        </w:rPr>
        <w:t xml:space="preserve"> </w:t>
      </w:r>
      <w:proofErr w:type="spellStart"/>
      <w:r w:rsidRPr="00BA2A6D">
        <w:rPr>
          <w:rFonts w:ascii="Times New Roman" w:hAnsi="Times New Roman" w:cs="Times New Roman"/>
          <w:iCs/>
        </w:rPr>
        <w:t>kasus</w:t>
      </w:r>
      <w:proofErr w:type="spellEnd"/>
      <w:r w:rsidRPr="00BA2A6D">
        <w:rPr>
          <w:rFonts w:ascii="Times New Roman" w:hAnsi="Times New Roman" w:cs="Times New Roman"/>
          <w:iCs/>
        </w:rPr>
        <w:t xml:space="preserve"> </w:t>
      </w:r>
      <w:proofErr w:type="spellStart"/>
      <w:r w:rsidRPr="00BA2A6D">
        <w:rPr>
          <w:rFonts w:ascii="Times New Roman" w:hAnsi="Times New Roman" w:cs="Times New Roman"/>
          <w:iCs/>
        </w:rPr>
        <w:t>rumah</w:t>
      </w:r>
      <w:proofErr w:type="spellEnd"/>
      <w:r w:rsidRPr="00BA2A6D">
        <w:rPr>
          <w:rFonts w:ascii="Times New Roman" w:hAnsi="Times New Roman" w:cs="Times New Roman"/>
          <w:iCs/>
        </w:rPr>
        <w:t xml:space="preserve"> </w:t>
      </w:r>
      <w:proofErr w:type="spellStart"/>
      <w:r w:rsidRPr="00BA2A6D">
        <w:rPr>
          <w:rFonts w:ascii="Times New Roman" w:hAnsi="Times New Roman" w:cs="Times New Roman"/>
          <w:iCs/>
        </w:rPr>
        <w:t>sakit</w:t>
      </w:r>
      <w:proofErr w:type="spellEnd"/>
      <w:r w:rsidRPr="00BA2A6D">
        <w:rPr>
          <w:rFonts w:ascii="Times New Roman" w:hAnsi="Times New Roman" w:cs="Times New Roman"/>
          <w:iCs/>
        </w:rPr>
        <w:t xml:space="preserve"> Amalia </w:t>
      </w:r>
      <w:proofErr w:type="spellStart"/>
      <w:r w:rsidRPr="00BA2A6D">
        <w:rPr>
          <w:rFonts w:ascii="Times New Roman" w:hAnsi="Times New Roman" w:cs="Times New Roman"/>
          <w:iCs/>
        </w:rPr>
        <w:t>Laksono</w:t>
      </w:r>
      <w:proofErr w:type="spellEnd"/>
      <w:r w:rsidRPr="00BA2A6D">
        <w:rPr>
          <w:rFonts w:ascii="Times New Roman" w:hAnsi="Times New Roman" w:cs="Times New Roman"/>
          <w:iCs/>
        </w:rPr>
        <w:t xml:space="preserve"> Subang). </w:t>
      </w:r>
      <w:r w:rsidRPr="00BA2A6D">
        <w:rPr>
          <w:rFonts w:ascii="Times New Roman" w:hAnsi="Times New Roman" w:cs="Times New Roman"/>
          <w:i/>
          <w:iCs/>
        </w:rPr>
        <w:t xml:space="preserve">MESA (Teknik </w:t>
      </w:r>
      <w:proofErr w:type="spellStart"/>
      <w:r w:rsidRPr="00BA2A6D">
        <w:rPr>
          <w:rFonts w:ascii="Times New Roman" w:hAnsi="Times New Roman" w:cs="Times New Roman"/>
          <w:i/>
          <w:iCs/>
        </w:rPr>
        <w:t>Mesin</w:t>
      </w:r>
      <w:proofErr w:type="spellEnd"/>
      <w:r w:rsidRPr="00BA2A6D">
        <w:rPr>
          <w:rFonts w:ascii="Times New Roman" w:hAnsi="Times New Roman" w:cs="Times New Roman"/>
          <w:i/>
          <w:iCs/>
        </w:rPr>
        <w:t xml:space="preserve">, Teknik Elektro, Teknik </w:t>
      </w:r>
      <w:proofErr w:type="spellStart"/>
      <w:r w:rsidRPr="00BA2A6D">
        <w:rPr>
          <w:rFonts w:ascii="Times New Roman" w:hAnsi="Times New Roman" w:cs="Times New Roman"/>
          <w:i/>
          <w:iCs/>
        </w:rPr>
        <w:t>Sipil</w:t>
      </w:r>
      <w:proofErr w:type="spellEnd"/>
      <w:r w:rsidRPr="00BA2A6D">
        <w:rPr>
          <w:rFonts w:ascii="Times New Roman" w:hAnsi="Times New Roman" w:cs="Times New Roman"/>
          <w:i/>
          <w:iCs/>
        </w:rPr>
        <w:t xml:space="preserve">, Teknik </w:t>
      </w:r>
      <w:proofErr w:type="spellStart"/>
      <w:r w:rsidRPr="00BA2A6D">
        <w:rPr>
          <w:rFonts w:ascii="Times New Roman" w:hAnsi="Times New Roman" w:cs="Times New Roman"/>
          <w:i/>
          <w:iCs/>
        </w:rPr>
        <w:t>Arsitektur</w:t>
      </w:r>
      <w:proofErr w:type="spellEnd"/>
      <w:r w:rsidRPr="00BA2A6D">
        <w:rPr>
          <w:rFonts w:ascii="Times New Roman" w:hAnsi="Times New Roman" w:cs="Times New Roman"/>
          <w:i/>
          <w:iCs/>
        </w:rPr>
        <w:t>), 9</w:t>
      </w:r>
      <w:r w:rsidRPr="00BA2A6D">
        <w:rPr>
          <w:rFonts w:ascii="Times New Roman" w:hAnsi="Times New Roman" w:cs="Times New Roman"/>
          <w:iCs/>
        </w:rPr>
        <w:t>(1), 20–28.</w:t>
      </w:r>
    </w:p>
    <w:p w14:paraId="697674C5" w14:textId="77777777" w:rsidR="00BA2A6D" w:rsidRPr="00BA2A6D" w:rsidRDefault="00BA2A6D" w:rsidP="00BA2A6D">
      <w:pPr>
        <w:pStyle w:val="ListParagraph"/>
        <w:numPr>
          <w:ilvl w:val="0"/>
          <w:numId w:val="18"/>
        </w:numPr>
        <w:spacing w:after="0" w:line="240" w:lineRule="auto"/>
        <w:ind w:left="426" w:hanging="426"/>
        <w:jc w:val="both"/>
        <w:rPr>
          <w:rFonts w:ascii="Times New Roman" w:hAnsi="Times New Roman" w:cs="Times New Roman"/>
          <w:iCs/>
        </w:rPr>
      </w:pPr>
      <w:proofErr w:type="spellStart"/>
      <w:r w:rsidRPr="00BA2A6D">
        <w:rPr>
          <w:rFonts w:ascii="Times New Roman" w:hAnsi="Times New Roman" w:cs="Times New Roman"/>
          <w:iCs/>
        </w:rPr>
        <w:t>Suparta</w:t>
      </w:r>
      <w:proofErr w:type="spellEnd"/>
      <w:r w:rsidRPr="00BA2A6D">
        <w:rPr>
          <w:rFonts w:ascii="Times New Roman" w:hAnsi="Times New Roman" w:cs="Times New Roman"/>
          <w:iCs/>
        </w:rPr>
        <w:t xml:space="preserve">, W. G., &amp; </w:t>
      </w:r>
      <w:proofErr w:type="spellStart"/>
      <w:r w:rsidRPr="00BA2A6D">
        <w:rPr>
          <w:rFonts w:ascii="Times New Roman" w:hAnsi="Times New Roman" w:cs="Times New Roman"/>
          <w:iCs/>
        </w:rPr>
        <w:t>Sintaasih</w:t>
      </w:r>
      <w:proofErr w:type="spellEnd"/>
      <w:r w:rsidRPr="00BA2A6D">
        <w:rPr>
          <w:rFonts w:ascii="Times New Roman" w:hAnsi="Times New Roman" w:cs="Times New Roman"/>
          <w:iCs/>
        </w:rPr>
        <w:t xml:space="preserve">, D. K. (2017). </w:t>
      </w:r>
      <w:proofErr w:type="spellStart"/>
      <w:r w:rsidRPr="00BA2A6D">
        <w:rPr>
          <w:rFonts w:ascii="Times New Roman" w:hAnsi="Times New Roman" w:cs="Times New Roman"/>
          <w:i/>
          <w:iCs/>
        </w:rPr>
        <w:t>Pengantar</w:t>
      </w:r>
      <w:proofErr w:type="spellEnd"/>
      <w:r w:rsidRPr="00BA2A6D">
        <w:rPr>
          <w:rFonts w:ascii="Times New Roman" w:hAnsi="Times New Roman" w:cs="Times New Roman"/>
          <w:i/>
          <w:iCs/>
        </w:rPr>
        <w:t xml:space="preserve"> </w:t>
      </w:r>
      <w:proofErr w:type="spellStart"/>
      <w:r w:rsidRPr="00BA2A6D">
        <w:rPr>
          <w:rFonts w:ascii="Times New Roman" w:hAnsi="Times New Roman" w:cs="Times New Roman"/>
          <w:i/>
          <w:iCs/>
        </w:rPr>
        <w:t>perilaku</w:t>
      </w:r>
      <w:proofErr w:type="spellEnd"/>
      <w:r w:rsidRPr="00BA2A6D">
        <w:rPr>
          <w:rFonts w:ascii="Times New Roman" w:hAnsi="Times New Roman" w:cs="Times New Roman"/>
          <w:i/>
          <w:iCs/>
        </w:rPr>
        <w:t xml:space="preserve"> </w:t>
      </w:r>
      <w:proofErr w:type="spellStart"/>
      <w:r w:rsidRPr="00BA2A6D">
        <w:rPr>
          <w:rFonts w:ascii="Times New Roman" w:hAnsi="Times New Roman" w:cs="Times New Roman"/>
          <w:i/>
          <w:iCs/>
        </w:rPr>
        <w:t>organisasi</w:t>
      </w:r>
      <w:proofErr w:type="spellEnd"/>
      <w:r w:rsidRPr="00BA2A6D">
        <w:rPr>
          <w:rFonts w:ascii="Times New Roman" w:hAnsi="Times New Roman" w:cs="Times New Roman"/>
          <w:i/>
          <w:iCs/>
        </w:rPr>
        <w:t xml:space="preserve"> (</w:t>
      </w:r>
      <w:proofErr w:type="spellStart"/>
      <w:r w:rsidRPr="00BA2A6D">
        <w:rPr>
          <w:rFonts w:ascii="Times New Roman" w:hAnsi="Times New Roman" w:cs="Times New Roman"/>
          <w:i/>
          <w:iCs/>
        </w:rPr>
        <w:t>teori</w:t>
      </w:r>
      <w:proofErr w:type="spellEnd"/>
      <w:r w:rsidRPr="00BA2A6D">
        <w:rPr>
          <w:rFonts w:ascii="Times New Roman" w:hAnsi="Times New Roman" w:cs="Times New Roman"/>
          <w:i/>
          <w:iCs/>
        </w:rPr>
        <w:t xml:space="preserve">, </w:t>
      </w:r>
      <w:proofErr w:type="spellStart"/>
      <w:r w:rsidRPr="00BA2A6D">
        <w:rPr>
          <w:rFonts w:ascii="Times New Roman" w:hAnsi="Times New Roman" w:cs="Times New Roman"/>
          <w:i/>
          <w:iCs/>
        </w:rPr>
        <w:t>kasus</w:t>
      </w:r>
      <w:proofErr w:type="spellEnd"/>
      <w:r w:rsidRPr="00BA2A6D">
        <w:rPr>
          <w:rFonts w:ascii="Times New Roman" w:hAnsi="Times New Roman" w:cs="Times New Roman"/>
          <w:i/>
          <w:iCs/>
        </w:rPr>
        <w:t xml:space="preserve">, dan </w:t>
      </w:r>
      <w:proofErr w:type="spellStart"/>
      <w:r w:rsidRPr="00BA2A6D">
        <w:rPr>
          <w:rFonts w:ascii="Times New Roman" w:hAnsi="Times New Roman" w:cs="Times New Roman"/>
          <w:i/>
          <w:iCs/>
        </w:rPr>
        <w:t>aplikasi</w:t>
      </w:r>
      <w:proofErr w:type="spellEnd"/>
      <w:r w:rsidRPr="00BA2A6D">
        <w:rPr>
          <w:rFonts w:ascii="Times New Roman" w:hAnsi="Times New Roman" w:cs="Times New Roman"/>
          <w:i/>
          <w:iCs/>
        </w:rPr>
        <w:t xml:space="preserve"> </w:t>
      </w:r>
      <w:proofErr w:type="spellStart"/>
      <w:r w:rsidRPr="00BA2A6D">
        <w:rPr>
          <w:rFonts w:ascii="Times New Roman" w:hAnsi="Times New Roman" w:cs="Times New Roman"/>
          <w:i/>
          <w:iCs/>
        </w:rPr>
        <w:t>penelitian</w:t>
      </w:r>
      <w:proofErr w:type="spellEnd"/>
      <w:r w:rsidRPr="00BA2A6D">
        <w:rPr>
          <w:rFonts w:ascii="Times New Roman" w:hAnsi="Times New Roman" w:cs="Times New Roman"/>
          <w:i/>
          <w:iCs/>
        </w:rPr>
        <w:t>)</w:t>
      </w:r>
      <w:r w:rsidRPr="00BA2A6D">
        <w:rPr>
          <w:rFonts w:ascii="Times New Roman" w:hAnsi="Times New Roman" w:cs="Times New Roman"/>
          <w:iCs/>
        </w:rPr>
        <w:t>. CV. Setia Bakti.</w:t>
      </w:r>
    </w:p>
    <w:p w14:paraId="006AA7E6" w14:textId="77777777" w:rsidR="00BA2A6D" w:rsidRPr="00BA2A6D" w:rsidRDefault="00BA2A6D" w:rsidP="00BA2A6D">
      <w:pPr>
        <w:pStyle w:val="ListParagraph"/>
        <w:numPr>
          <w:ilvl w:val="0"/>
          <w:numId w:val="18"/>
        </w:numPr>
        <w:spacing w:after="0" w:line="240" w:lineRule="auto"/>
        <w:ind w:left="426" w:hanging="426"/>
        <w:jc w:val="both"/>
        <w:rPr>
          <w:rFonts w:ascii="Times New Roman" w:hAnsi="Times New Roman" w:cs="Times New Roman"/>
          <w:iCs/>
        </w:rPr>
      </w:pPr>
      <w:r w:rsidRPr="00BA2A6D">
        <w:rPr>
          <w:rFonts w:ascii="Times New Roman" w:hAnsi="Times New Roman" w:cs="Times New Roman"/>
          <w:iCs/>
        </w:rPr>
        <w:t xml:space="preserve">Sutrisno, E. (2017). </w:t>
      </w:r>
      <w:proofErr w:type="spellStart"/>
      <w:r w:rsidRPr="00BA2A6D">
        <w:rPr>
          <w:rFonts w:ascii="Times New Roman" w:hAnsi="Times New Roman" w:cs="Times New Roman"/>
          <w:i/>
          <w:iCs/>
        </w:rPr>
        <w:t>Manajemen</w:t>
      </w:r>
      <w:proofErr w:type="spellEnd"/>
      <w:r w:rsidRPr="00BA2A6D">
        <w:rPr>
          <w:rFonts w:ascii="Times New Roman" w:hAnsi="Times New Roman" w:cs="Times New Roman"/>
          <w:i/>
          <w:iCs/>
        </w:rPr>
        <w:t xml:space="preserve"> </w:t>
      </w:r>
      <w:proofErr w:type="spellStart"/>
      <w:r w:rsidRPr="00BA2A6D">
        <w:rPr>
          <w:rFonts w:ascii="Times New Roman" w:hAnsi="Times New Roman" w:cs="Times New Roman"/>
          <w:i/>
          <w:iCs/>
        </w:rPr>
        <w:t>sumber</w:t>
      </w:r>
      <w:proofErr w:type="spellEnd"/>
      <w:r w:rsidRPr="00BA2A6D">
        <w:rPr>
          <w:rFonts w:ascii="Times New Roman" w:hAnsi="Times New Roman" w:cs="Times New Roman"/>
          <w:i/>
          <w:iCs/>
        </w:rPr>
        <w:t xml:space="preserve"> </w:t>
      </w:r>
      <w:proofErr w:type="spellStart"/>
      <w:r w:rsidRPr="00BA2A6D">
        <w:rPr>
          <w:rFonts w:ascii="Times New Roman" w:hAnsi="Times New Roman" w:cs="Times New Roman"/>
          <w:i/>
          <w:iCs/>
        </w:rPr>
        <w:t>daya</w:t>
      </w:r>
      <w:proofErr w:type="spellEnd"/>
      <w:r w:rsidRPr="00BA2A6D">
        <w:rPr>
          <w:rFonts w:ascii="Times New Roman" w:hAnsi="Times New Roman" w:cs="Times New Roman"/>
          <w:i/>
          <w:iCs/>
        </w:rPr>
        <w:t xml:space="preserve"> </w:t>
      </w:r>
      <w:proofErr w:type="spellStart"/>
      <w:r w:rsidRPr="00BA2A6D">
        <w:rPr>
          <w:rFonts w:ascii="Times New Roman" w:hAnsi="Times New Roman" w:cs="Times New Roman"/>
          <w:i/>
          <w:iCs/>
        </w:rPr>
        <w:t>manusia</w:t>
      </w:r>
      <w:proofErr w:type="spellEnd"/>
      <w:r w:rsidRPr="00BA2A6D">
        <w:rPr>
          <w:rFonts w:ascii="Times New Roman" w:hAnsi="Times New Roman" w:cs="Times New Roman"/>
          <w:iCs/>
        </w:rPr>
        <w:t xml:space="preserve">. </w:t>
      </w:r>
      <w:proofErr w:type="spellStart"/>
      <w:r w:rsidRPr="00BA2A6D">
        <w:rPr>
          <w:rFonts w:ascii="Times New Roman" w:hAnsi="Times New Roman" w:cs="Times New Roman"/>
          <w:iCs/>
        </w:rPr>
        <w:t>Kencana</w:t>
      </w:r>
      <w:proofErr w:type="spellEnd"/>
      <w:r w:rsidRPr="00BA2A6D">
        <w:rPr>
          <w:rFonts w:ascii="Times New Roman" w:hAnsi="Times New Roman" w:cs="Times New Roman"/>
          <w:iCs/>
        </w:rPr>
        <w:t>.</w:t>
      </w:r>
    </w:p>
    <w:p w14:paraId="16B7DF79" w14:textId="77777777" w:rsidR="00BA2A6D" w:rsidRPr="00BA2A6D" w:rsidRDefault="00BA2A6D" w:rsidP="00BA2A6D">
      <w:pPr>
        <w:pStyle w:val="ListParagraph"/>
        <w:numPr>
          <w:ilvl w:val="0"/>
          <w:numId w:val="18"/>
        </w:numPr>
        <w:spacing w:after="0" w:line="240" w:lineRule="auto"/>
        <w:ind w:left="426" w:hanging="426"/>
        <w:jc w:val="both"/>
        <w:rPr>
          <w:rFonts w:ascii="Times New Roman" w:hAnsi="Times New Roman" w:cs="Times New Roman"/>
          <w:iCs/>
        </w:rPr>
      </w:pPr>
      <w:r w:rsidRPr="00BA2A6D">
        <w:rPr>
          <w:rFonts w:ascii="Times New Roman" w:hAnsi="Times New Roman" w:cs="Times New Roman"/>
          <w:iCs/>
        </w:rPr>
        <w:t xml:space="preserve">Sutrisno. (2017). </w:t>
      </w:r>
      <w:proofErr w:type="spellStart"/>
      <w:r w:rsidRPr="00BA2A6D">
        <w:rPr>
          <w:rFonts w:ascii="Times New Roman" w:hAnsi="Times New Roman" w:cs="Times New Roman"/>
          <w:i/>
          <w:iCs/>
        </w:rPr>
        <w:t>Manajemen</w:t>
      </w:r>
      <w:proofErr w:type="spellEnd"/>
      <w:r w:rsidRPr="00BA2A6D">
        <w:rPr>
          <w:rFonts w:ascii="Times New Roman" w:hAnsi="Times New Roman" w:cs="Times New Roman"/>
          <w:i/>
          <w:iCs/>
        </w:rPr>
        <w:t xml:space="preserve"> </w:t>
      </w:r>
      <w:proofErr w:type="spellStart"/>
      <w:r w:rsidRPr="00BA2A6D">
        <w:rPr>
          <w:rFonts w:ascii="Times New Roman" w:hAnsi="Times New Roman" w:cs="Times New Roman"/>
          <w:i/>
          <w:iCs/>
        </w:rPr>
        <w:t>keuangan</w:t>
      </w:r>
      <w:proofErr w:type="spellEnd"/>
      <w:r w:rsidRPr="00BA2A6D">
        <w:rPr>
          <w:rFonts w:ascii="Times New Roman" w:hAnsi="Times New Roman" w:cs="Times New Roman"/>
          <w:i/>
          <w:iCs/>
        </w:rPr>
        <w:t xml:space="preserve">: Teori, </w:t>
      </w:r>
      <w:proofErr w:type="spellStart"/>
      <w:r w:rsidRPr="00BA2A6D">
        <w:rPr>
          <w:rFonts w:ascii="Times New Roman" w:hAnsi="Times New Roman" w:cs="Times New Roman"/>
          <w:i/>
          <w:iCs/>
        </w:rPr>
        <w:t>konsep</w:t>
      </w:r>
      <w:proofErr w:type="spellEnd"/>
      <w:r w:rsidRPr="00BA2A6D">
        <w:rPr>
          <w:rFonts w:ascii="Times New Roman" w:hAnsi="Times New Roman" w:cs="Times New Roman"/>
          <w:i/>
          <w:iCs/>
        </w:rPr>
        <w:t xml:space="preserve"> dan </w:t>
      </w:r>
      <w:proofErr w:type="spellStart"/>
      <w:r w:rsidRPr="00BA2A6D">
        <w:rPr>
          <w:rFonts w:ascii="Times New Roman" w:hAnsi="Times New Roman" w:cs="Times New Roman"/>
          <w:i/>
          <w:iCs/>
        </w:rPr>
        <w:t>aplikasi</w:t>
      </w:r>
      <w:proofErr w:type="spellEnd"/>
      <w:r w:rsidRPr="00BA2A6D">
        <w:rPr>
          <w:rFonts w:ascii="Times New Roman" w:hAnsi="Times New Roman" w:cs="Times New Roman"/>
          <w:iCs/>
        </w:rPr>
        <w:t xml:space="preserve">. </w:t>
      </w:r>
      <w:proofErr w:type="spellStart"/>
      <w:r w:rsidRPr="00BA2A6D">
        <w:rPr>
          <w:rFonts w:ascii="Times New Roman" w:hAnsi="Times New Roman" w:cs="Times New Roman"/>
          <w:iCs/>
        </w:rPr>
        <w:t>Ekonisia</w:t>
      </w:r>
      <w:proofErr w:type="spellEnd"/>
      <w:r w:rsidRPr="00BA2A6D">
        <w:rPr>
          <w:rFonts w:ascii="Times New Roman" w:hAnsi="Times New Roman" w:cs="Times New Roman"/>
          <w:iCs/>
        </w:rPr>
        <w:t>.</w:t>
      </w:r>
    </w:p>
    <w:p w14:paraId="2704F249" w14:textId="77777777" w:rsidR="00BA2A6D" w:rsidRPr="00BA2A6D" w:rsidRDefault="00BA2A6D" w:rsidP="00BA2A6D">
      <w:pPr>
        <w:pStyle w:val="ListParagraph"/>
        <w:numPr>
          <w:ilvl w:val="0"/>
          <w:numId w:val="18"/>
        </w:numPr>
        <w:spacing w:after="0" w:line="240" w:lineRule="auto"/>
        <w:ind w:left="426" w:hanging="426"/>
        <w:jc w:val="both"/>
        <w:rPr>
          <w:rFonts w:ascii="Times New Roman" w:hAnsi="Times New Roman" w:cs="Times New Roman"/>
          <w:iCs/>
        </w:rPr>
      </w:pPr>
      <w:r w:rsidRPr="00BA2A6D">
        <w:rPr>
          <w:rFonts w:ascii="Times New Roman" w:hAnsi="Times New Roman" w:cs="Times New Roman"/>
          <w:iCs/>
        </w:rPr>
        <w:t xml:space="preserve">Syaekhu, A. (2021). </w:t>
      </w:r>
      <w:r w:rsidRPr="00BA2A6D">
        <w:rPr>
          <w:rFonts w:ascii="Times New Roman" w:hAnsi="Times New Roman" w:cs="Times New Roman"/>
          <w:i/>
          <w:iCs/>
        </w:rPr>
        <w:t xml:space="preserve">Teori </w:t>
      </w:r>
      <w:proofErr w:type="spellStart"/>
      <w:r w:rsidRPr="00BA2A6D">
        <w:rPr>
          <w:rFonts w:ascii="Times New Roman" w:hAnsi="Times New Roman" w:cs="Times New Roman"/>
          <w:i/>
          <w:iCs/>
        </w:rPr>
        <w:t>pengambilan</w:t>
      </w:r>
      <w:proofErr w:type="spellEnd"/>
      <w:r w:rsidRPr="00BA2A6D">
        <w:rPr>
          <w:rFonts w:ascii="Times New Roman" w:hAnsi="Times New Roman" w:cs="Times New Roman"/>
          <w:i/>
          <w:iCs/>
        </w:rPr>
        <w:t xml:space="preserve"> </w:t>
      </w:r>
      <w:proofErr w:type="spellStart"/>
      <w:r w:rsidRPr="00BA2A6D">
        <w:rPr>
          <w:rFonts w:ascii="Times New Roman" w:hAnsi="Times New Roman" w:cs="Times New Roman"/>
          <w:i/>
          <w:iCs/>
        </w:rPr>
        <w:t>keputusan</w:t>
      </w:r>
      <w:proofErr w:type="spellEnd"/>
      <w:r w:rsidRPr="00BA2A6D">
        <w:rPr>
          <w:rFonts w:ascii="Times New Roman" w:hAnsi="Times New Roman" w:cs="Times New Roman"/>
          <w:iCs/>
        </w:rPr>
        <w:t>. Zahir Publishing.</w:t>
      </w:r>
    </w:p>
    <w:p w14:paraId="03CFAAE2" w14:textId="77777777" w:rsidR="00BA2A6D" w:rsidRPr="00BA2A6D" w:rsidRDefault="00BA2A6D" w:rsidP="00BA2A6D">
      <w:pPr>
        <w:pStyle w:val="ListParagraph"/>
        <w:numPr>
          <w:ilvl w:val="0"/>
          <w:numId w:val="18"/>
        </w:numPr>
        <w:spacing w:after="0" w:line="240" w:lineRule="auto"/>
        <w:ind w:left="426" w:hanging="426"/>
        <w:jc w:val="both"/>
        <w:rPr>
          <w:rFonts w:ascii="Times New Roman" w:hAnsi="Times New Roman" w:cs="Times New Roman"/>
          <w:iCs/>
        </w:rPr>
      </w:pPr>
      <w:r w:rsidRPr="00BA2A6D">
        <w:rPr>
          <w:rFonts w:ascii="Times New Roman" w:hAnsi="Times New Roman" w:cs="Times New Roman"/>
          <w:iCs/>
        </w:rPr>
        <w:t xml:space="preserve">Wibowo, M. A., Sari, M. M., Maulana, M. I., </w:t>
      </w:r>
      <w:proofErr w:type="spellStart"/>
      <w:r w:rsidRPr="00BA2A6D">
        <w:rPr>
          <w:rFonts w:ascii="Times New Roman" w:hAnsi="Times New Roman" w:cs="Times New Roman"/>
          <w:iCs/>
        </w:rPr>
        <w:t>Fadillah</w:t>
      </w:r>
      <w:proofErr w:type="spellEnd"/>
      <w:r w:rsidRPr="00BA2A6D">
        <w:rPr>
          <w:rFonts w:ascii="Times New Roman" w:hAnsi="Times New Roman" w:cs="Times New Roman"/>
          <w:iCs/>
        </w:rPr>
        <w:t xml:space="preserve">, I., &amp; </w:t>
      </w:r>
      <w:proofErr w:type="spellStart"/>
      <w:r w:rsidRPr="00BA2A6D">
        <w:rPr>
          <w:rFonts w:ascii="Times New Roman" w:hAnsi="Times New Roman" w:cs="Times New Roman"/>
          <w:iCs/>
        </w:rPr>
        <w:t>Sidauruk</w:t>
      </w:r>
      <w:proofErr w:type="spellEnd"/>
      <w:r w:rsidRPr="00BA2A6D">
        <w:rPr>
          <w:rFonts w:ascii="Times New Roman" w:hAnsi="Times New Roman" w:cs="Times New Roman"/>
          <w:iCs/>
        </w:rPr>
        <w:t xml:space="preserve">, J. (2024). Peran </w:t>
      </w:r>
      <w:proofErr w:type="spellStart"/>
      <w:r w:rsidRPr="00BA2A6D">
        <w:rPr>
          <w:rFonts w:ascii="Times New Roman" w:hAnsi="Times New Roman" w:cs="Times New Roman"/>
          <w:iCs/>
        </w:rPr>
        <w:t>penerapan</w:t>
      </w:r>
      <w:proofErr w:type="spellEnd"/>
      <w:r w:rsidRPr="00BA2A6D">
        <w:rPr>
          <w:rFonts w:ascii="Times New Roman" w:hAnsi="Times New Roman" w:cs="Times New Roman"/>
          <w:iCs/>
        </w:rPr>
        <w:t xml:space="preserve"> </w:t>
      </w:r>
      <w:proofErr w:type="spellStart"/>
      <w:r w:rsidRPr="00BA2A6D">
        <w:rPr>
          <w:rFonts w:ascii="Times New Roman" w:hAnsi="Times New Roman" w:cs="Times New Roman"/>
          <w:iCs/>
        </w:rPr>
        <w:t>akuntansi</w:t>
      </w:r>
      <w:proofErr w:type="spellEnd"/>
      <w:r w:rsidRPr="00BA2A6D">
        <w:rPr>
          <w:rFonts w:ascii="Times New Roman" w:hAnsi="Times New Roman" w:cs="Times New Roman"/>
          <w:iCs/>
        </w:rPr>
        <w:t xml:space="preserve"> </w:t>
      </w:r>
      <w:proofErr w:type="spellStart"/>
      <w:r w:rsidRPr="00BA2A6D">
        <w:rPr>
          <w:rFonts w:ascii="Times New Roman" w:hAnsi="Times New Roman" w:cs="Times New Roman"/>
          <w:iCs/>
        </w:rPr>
        <w:t>manajemen</w:t>
      </w:r>
      <w:proofErr w:type="spellEnd"/>
      <w:r w:rsidRPr="00BA2A6D">
        <w:rPr>
          <w:rFonts w:ascii="Times New Roman" w:hAnsi="Times New Roman" w:cs="Times New Roman"/>
          <w:iCs/>
        </w:rPr>
        <w:t xml:space="preserve"> </w:t>
      </w:r>
      <w:proofErr w:type="spellStart"/>
      <w:r w:rsidRPr="00BA2A6D">
        <w:rPr>
          <w:rFonts w:ascii="Times New Roman" w:hAnsi="Times New Roman" w:cs="Times New Roman"/>
          <w:iCs/>
        </w:rPr>
        <w:t>terhadap</w:t>
      </w:r>
      <w:proofErr w:type="spellEnd"/>
      <w:r w:rsidRPr="00BA2A6D">
        <w:rPr>
          <w:rFonts w:ascii="Times New Roman" w:hAnsi="Times New Roman" w:cs="Times New Roman"/>
          <w:iCs/>
        </w:rPr>
        <w:t xml:space="preserve"> </w:t>
      </w:r>
      <w:proofErr w:type="spellStart"/>
      <w:r w:rsidRPr="00BA2A6D">
        <w:rPr>
          <w:rFonts w:ascii="Times New Roman" w:hAnsi="Times New Roman" w:cs="Times New Roman"/>
          <w:iCs/>
        </w:rPr>
        <w:t>kinerja</w:t>
      </w:r>
      <w:proofErr w:type="spellEnd"/>
      <w:r w:rsidRPr="00BA2A6D">
        <w:rPr>
          <w:rFonts w:ascii="Times New Roman" w:hAnsi="Times New Roman" w:cs="Times New Roman"/>
          <w:iCs/>
        </w:rPr>
        <w:t xml:space="preserve"> </w:t>
      </w:r>
      <w:proofErr w:type="spellStart"/>
      <w:r w:rsidRPr="00BA2A6D">
        <w:rPr>
          <w:rFonts w:ascii="Times New Roman" w:hAnsi="Times New Roman" w:cs="Times New Roman"/>
          <w:iCs/>
        </w:rPr>
        <w:t>keuangan</w:t>
      </w:r>
      <w:proofErr w:type="spellEnd"/>
      <w:r w:rsidRPr="00BA2A6D">
        <w:rPr>
          <w:rFonts w:ascii="Times New Roman" w:hAnsi="Times New Roman" w:cs="Times New Roman"/>
          <w:iCs/>
        </w:rPr>
        <w:t xml:space="preserve"> </w:t>
      </w:r>
      <w:proofErr w:type="spellStart"/>
      <w:r w:rsidRPr="00BA2A6D">
        <w:rPr>
          <w:rFonts w:ascii="Times New Roman" w:hAnsi="Times New Roman" w:cs="Times New Roman"/>
          <w:iCs/>
        </w:rPr>
        <w:t>perusahaan</w:t>
      </w:r>
      <w:proofErr w:type="spellEnd"/>
      <w:r w:rsidRPr="00BA2A6D">
        <w:rPr>
          <w:rFonts w:ascii="Times New Roman" w:hAnsi="Times New Roman" w:cs="Times New Roman"/>
          <w:iCs/>
        </w:rPr>
        <w:t xml:space="preserve">. </w:t>
      </w:r>
      <w:r w:rsidRPr="00BA2A6D">
        <w:rPr>
          <w:rFonts w:ascii="Times New Roman" w:hAnsi="Times New Roman" w:cs="Times New Roman"/>
          <w:i/>
          <w:iCs/>
        </w:rPr>
        <w:t xml:space="preserve">JKPIM: </w:t>
      </w:r>
      <w:proofErr w:type="spellStart"/>
      <w:r w:rsidRPr="00BA2A6D">
        <w:rPr>
          <w:rFonts w:ascii="Times New Roman" w:hAnsi="Times New Roman" w:cs="Times New Roman"/>
          <w:i/>
          <w:iCs/>
        </w:rPr>
        <w:t>Jurnal</w:t>
      </w:r>
      <w:proofErr w:type="spellEnd"/>
      <w:r w:rsidRPr="00BA2A6D">
        <w:rPr>
          <w:rFonts w:ascii="Times New Roman" w:hAnsi="Times New Roman" w:cs="Times New Roman"/>
          <w:i/>
          <w:iCs/>
        </w:rPr>
        <w:t xml:space="preserve"> Kajian dan </w:t>
      </w:r>
      <w:proofErr w:type="spellStart"/>
      <w:r w:rsidRPr="00BA2A6D">
        <w:rPr>
          <w:rFonts w:ascii="Times New Roman" w:hAnsi="Times New Roman" w:cs="Times New Roman"/>
          <w:i/>
          <w:iCs/>
        </w:rPr>
        <w:t>Penalaran</w:t>
      </w:r>
      <w:proofErr w:type="spellEnd"/>
      <w:r w:rsidRPr="00BA2A6D">
        <w:rPr>
          <w:rFonts w:ascii="Times New Roman" w:hAnsi="Times New Roman" w:cs="Times New Roman"/>
          <w:i/>
          <w:iCs/>
        </w:rPr>
        <w:t xml:space="preserve"> </w:t>
      </w:r>
      <w:proofErr w:type="spellStart"/>
      <w:r w:rsidRPr="00BA2A6D">
        <w:rPr>
          <w:rFonts w:ascii="Times New Roman" w:hAnsi="Times New Roman" w:cs="Times New Roman"/>
          <w:i/>
          <w:iCs/>
        </w:rPr>
        <w:t>Ilmu</w:t>
      </w:r>
      <w:proofErr w:type="spellEnd"/>
      <w:r w:rsidRPr="00BA2A6D">
        <w:rPr>
          <w:rFonts w:ascii="Times New Roman" w:hAnsi="Times New Roman" w:cs="Times New Roman"/>
          <w:i/>
          <w:iCs/>
        </w:rPr>
        <w:t xml:space="preserve"> </w:t>
      </w:r>
      <w:proofErr w:type="spellStart"/>
      <w:r w:rsidRPr="00BA2A6D">
        <w:rPr>
          <w:rFonts w:ascii="Times New Roman" w:hAnsi="Times New Roman" w:cs="Times New Roman"/>
          <w:i/>
          <w:iCs/>
        </w:rPr>
        <w:t>Manajemen</w:t>
      </w:r>
      <w:proofErr w:type="spellEnd"/>
      <w:r w:rsidRPr="00BA2A6D">
        <w:rPr>
          <w:rFonts w:ascii="Times New Roman" w:hAnsi="Times New Roman" w:cs="Times New Roman"/>
          <w:i/>
          <w:iCs/>
        </w:rPr>
        <w:t>, 2</w:t>
      </w:r>
      <w:r w:rsidRPr="00BA2A6D">
        <w:rPr>
          <w:rFonts w:ascii="Times New Roman" w:hAnsi="Times New Roman" w:cs="Times New Roman"/>
          <w:iCs/>
        </w:rPr>
        <w:t>(2), 1–9.</w:t>
      </w:r>
    </w:p>
    <w:p w14:paraId="7371D3F5" w14:textId="77777777" w:rsidR="003B7651" w:rsidRPr="00DB5DBF" w:rsidRDefault="003B7651" w:rsidP="00E93A82">
      <w:pPr>
        <w:spacing w:after="0" w:line="240" w:lineRule="auto"/>
        <w:jc w:val="both"/>
        <w:rPr>
          <w:rFonts w:ascii="Times New Roman" w:hAnsi="Times New Roman" w:cs="Times New Roman"/>
          <w:iCs/>
        </w:rPr>
      </w:pPr>
    </w:p>
    <w:sectPr w:rsidR="003B7651" w:rsidRPr="00DB5DBF" w:rsidSect="00CE2937">
      <w:pgSz w:w="11906" w:h="16838" w:code="9"/>
      <w:pgMar w:top="516" w:right="607" w:bottom="607" w:left="607"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FE8C6" w14:textId="77777777" w:rsidR="00AB5C6D" w:rsidRDefault="00AB5C6D" w:rsidP="00E93A82">
      <w:pPr>
        <w:spacing w:after="0" w:line="240" w:lineRule="auto"/>
      </w:pPr>
      <w:r>
        <w:separator/>
      </w:r>
    </w:p>
  </w:endnote>
  <w:endnote w:type="continuationSeparator" w:id="0">
    <w:p w14:paraId="5E9FF77F" w14:textId="77777777" w:rsidR="00AB5C6D" w:rsidRDefault="00AB5C6D" w:rsidP="00E93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43FBA" w14:textId="77777777" w:rsidR="00AB5C6D" w:rsidRDefault="00AB5C6D" w:rsidP="00E93A82">
      <w:pPr>
        <w:spacing w:after="0" w:line="240" w:lineRule="auto"/>
      </w:pPr>
      <w:r>
        <w:separator/>
      </w:r>
    </w:p>
  </w:footnote>
  <w:footnote w:type="continuationSeparator" w:id="0">
    <w:p w14:paraId="1DD3A4D1" w14:textId="77777777" w:rsidR="00AB5C6D" w:rsidRDefault="00AB5C6D" w:rsidP="00E93A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2333"/>
    <w:multiLevelType w:val="hybridMultilevel"/>
    <w:tmpl w:val="1CAA0BC4"/>
    <w:lvl w:ilvl="0" w:tplc="CE4489F4">
      <w:start w:val="1"/>
      <w:numFmt w:val="lowerLetter"/>
      <w:lvlText w:val="%1."/>
      <w:lvlJc w:val="left"/>
      <w:pPr>
        <w:ind w:left="720" w:hanging="360"/>
      </w:pPr>
      <w:rPr>
        <w:rFonts w:ascii="Times New Roman" w:hAnsi="Times New Roman" w:cs="Times New Roman" w:hint="default"/>
        <w:b/>
        <w:bCs/>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5042CFD"/>
    <w:multiLevelType w:val="hybridMultilevel"/>
    <w:tmpl w:val="D7E2ADA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EC009F6"/>
    <w:multiLevelType w:val="hybridMultilevel"/>
    <w:tmpl w:val="4456F68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80367A0"/>
    <w:multiLevelType w:val="hybridMultilevel"/>
    <w:tmpl w:val="346215E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6432404"/>
    <w:multiLevelType w:val="hybridMultilevel"/>
    <w:tmpl w:val="D736C638"/>
    <w:lvl w:ilvl="0" w:tplc="179AC802">
      <w:start w:val="1"/>
      <w:numFmt w:val="lowerLetter"/>
      <w:lvlText w:val="%1."/>
      <w:lvlJc w:val="left"/>
      <w:pPr>
        <w:ind w:left="720" w:hanging="360"/>
      </w:pPr>
      <w:rPr>
        <w:rFonts w:ascii="Times New Roman" w:hAnsi="Times New Roman" w:cs="Times New Roman"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96F400A"/>
    <w:multiLevelType w:val="hybridMultilevel"/>
    <w:tmpl w:val="E9C861B4"/>
    <w:lvl w:ilvl="0" w:tplc="179AC802">
      <w:start w:val="1"/>
      <w:numFmt w:val="lowerLetter"/>
      <w:lvlText w:val="%1."/>
      <w:lvlJc w:val="left"/>
      <w:pPr>
        <w:ind w:left="720" w:hanging="360"/>
      </w:pPr>
      <w:rPr>
        <w:rFonts w:ascii="Times New Roman" w:hAnsi="Times New Roman" w:cs="Times New Roman"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2AE741B"/>
    <w:multiLevelType w:val="hybridMultilevel"/>
    <w:tmpl w:val="EBF47E38"/>
    <w:lvl w:ilvl="0" w:tplc="179AC802">
      <w:start w:val="1"/>
      <w:numFmt w:val="lowerLetter"/>
      <w:lvlText w:val="%1."/>
      <w:lvlJc w:val="left"/>
      <w:pPr>
        <w:ind w:left="720" w:hanging="360"/>
      </w:pPr>
      <w:rPr>
        <w:rFonts w:ascii="Times New Roman" w:hAnsi="Times New Roman" w:cs="Times New Roman"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336B483F"/>
    <w:multiLevelType w:val="hybridMultilevel"/>
    <w:tmpl w:val="9A08B61E"/>
    <w:lvl w:ilvl="0" w:tplc="179AC802">
      <w:start w:val="1"/>
      <w:numFmt w:val="lowerLetter"/>
      <w:lvlText w:val="%1."/>
      <w:lvlJc w:val="left"/>
      <w:pPr>
        <w:ind w:left="720" w:hanging="360"/>
      </w:pPr>
      <w:rPr>
        <w:rFonts w:ascii="Times New Roman" w:hAnsi="Times New Roman" w:cs="Times New Roman"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3B9576CC"/>
    <w:multiLevelType w:val="hybridMultilevel"/>
    <w:tmpl w:val="175C6B0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3D3840FE"/>
    <w:multiLevelType w:val="hybridMultilevel"/>
    <w:tmpl w:val="538CA66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41121F4A"/>
    <w:multiLevelType w:val="hybridMultilevel"/>
    <w:tmpl w:val="F5DA4384"/>
    <w:lvl w:ilvl="0" w:tplc="67522886">
      <w:start w:val="1"/>
      <w:numFmt w:val="lowerLetter"/>
      <w:lvlText w:val="%1."/>
      <w:lvlJc w:val="left"/>
      <w:pPr>
        <w:ind w:left="720" w:hanging="360"/>
      </w:pPr>
      <w:rPr>
        <w:rFonts w:ascii="Times New Roman" w:hAnsi="Times New Roman" w:cs="Times New Roman"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6AE28EA"/>
    <w:multiLevelType w:val="hybridMultilevel"/>
    <w:tmpl w:val="FB0242E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5CC11851"/>
    <w:multiLevelType w:val="hybridMultilevel"/>
    <w:tmpl w:val="37866BAA"/>
    <w:lvl w:ilvl="0" w:tplc="179AC802">
      <w:start w:val="1"/>
      <w:numFmt w:val="lowerLetter"/>
      <w:lvlText w:val="%1."/>
      <w:lvlJc w:val="left"/>
      <w:pPr>
        <w:ind w:left="720" w:hanging="360"/>
      </w:pPr>
      <w:rPr>
        <w:rFonts w:ascii="Times New Roman" w:hAnsi="Times New Roman" w:cs="Times New Roman"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60C003D2"/>
    <w:multiLevelType w:val="hybridMultilevel"/>
    <w:tmpl w:val="C11A781E"/>
    <w:lvl w:ilvl="0" w:tplc="78EEDE42">
      <w:start w:val="1"/>
      <w:numFmt w:val="decimal"/>
      <w:lvlText w:val="%1."/>
      <w:lvlJc w:val="left"/>
      <w:pPr>
        <w:ind w:left="720" w:hanging="360"/>
      </w:pPr>
      <w:rPr>
        <w:rFonts w:cs="Times New Roman" w:hint="default"/>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6CA24703"/>
    <w:multiLevelType w:val="hybridMultilevel"/>
    <w:tmpl w:val="75CA43E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70274704"/>
    <w:multiLevelType w:val="hybridMultilevel"/>
    <w:tmpl w:val="F1E8101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736822B5"/>
    <w:multiLevelType w:val="hybridMultilevel"/>
    <w:tmpl w:val="60E0E852"/>
    <w:lvl w:ilvl="0" w:tplc="179AC802">
      <w:start w:val="1"/>
      <w:numFmt w:val="lowerLetter"/>
      <w:lvlText w:val="%1."/>
      <w:lvlJc w:val="left"/>
      <w:pPr>
        <w:ind w:left="720" w:hanging="360"/>
      </w:pPr>
      <w:rPr>
        <w:rFonts w:ascii="Times New Roman" w:hAnsi="Times New Roman" w:cs="Times New Roman"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79E52741"/>
    <w:multiLevelType w:val="hybridMultilevel"/>
    <w:tmpl w:val="24C85AA2"/>
    <w:lvl w:ilvl="0" w:tplc="179AC802">
      <w:start w:val="1"/>
      <w:numFmt w:val="lowerLetter"/>
      <w:lvlText w:val="%1."/>
      <w:lvlJc w:val="left"/>
      <w:pPr>
        <w:ind w:left="720" w:hanging="360"/>
      </w:pPr>
      <w:rPr>
        <w:rFonts w:ascii="Times New Roman" w:hAnsi="Times New Roman" w:cs="Times New Roman"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855460078">
    <w:abstractNumId w:val="4"/>
  </w:num>
  <w:num w:numId="2" w16cid:durableId="1179124928">
    <w:abstractNumId w:val="1"/>
  </w:num>
  <w:num w:numId="3" w16cid:durableId="638268824">
    <w:abstractNumId w:val="7"/>
  </w:num>
  <w:num w:numId="4" w16cid:durableId="157620849">
    <w:abstractNumId w:val="2"/>
  </w:num>
  <w:num w:numId="5" w16cid:durableId="2139835243">
    <w:abstractNumId w:val="10"/>
  </w:num>
  <w:num w:numId="6" w16cid:durableId="1196692937">
    <w:abstractNumId w:val="17"/>
  </w:num>
  <w:num w:numId="7" w16cid:durableId="715937213">
    <w:abstractNumId w:val="11"/>
  </w:num>
  <w:num w:numId="8" w16cid:durableId="126705271">
    <w:abstractNumId w:val="6"/>
  </w:num>
  <w:num w:numId="9" w16cid:durableId="273096996">
    <w:abstractNumId w:val="3"/>
  </w:num>
  <w:num w:numId="10" w16cid:durableId="855466897">
    <w:abstractNumId w:val="0"/>
  </w:num>
  <w:num w:numId="11" w16cid:durableId="397672857">
    <w:abstractNumId w:val="15"/>
  </w:num>
  <w:num w:numId="12" w16cid:durableId="1688602938">
    <w:abstractNumId w:val="5"/>
  </w:num>
  <w:num w:numId="13" w16cid:durableId="435906957">
    <w:abstractNumId w:val="8"/>
  </w:num>
  <w:num w:numId="14" w16cid:durableId="1597589905">
    <w:abstractNumId w:val="16"/>
  </w:num>
  <w:num w:numId="15" w16cid:durableId="1263686395">
    <w:abstractNumId w:val="9"/>
  </w:num>
  <w:num w:numId="16" w16cid:durableId="225916680">
    <w:abstractNumId w:val="12"/>
  </w:num>
  <w:num w:numId="17" w16cid:durableId="1082943969">
    <w:abstractNumId w:val="14"/>
  </w:num>
  <w:num w:numId="18" w16cid:durableId="158198525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7DF"/>
    <w:rsid w:val="00106082"/>
    <w:rsid w:val="00217877"/>
    <w:rsid w:val="0029126D"/>
    <w:rsid w:val="002A6F18"/>
    <w:rsid w:val="003B72BB"/>
    <w:rsid w:val="003B7651"/>
    <w:rsid w:val="00412968"/>
    <w:rsid w:val="00423932"/>
    <w:rsid w:val="00477503"/>
    <w:rsid w:val="004C2DC6"/>
    <w:rsid w:val="00571CB8"/>
    <w:rsid w:val="005F40D0"/>
    <w:rsid w:val="006D1BA2"/>
    <w:rsid w:val="006E2FE4"/>
    <w:rsid w:val="00785D4E"/>
    <w:rsid w:val="0083698A"/>
    <w:rsid w:val="00871617"/>
    <w:rsid w:val="009E530B"/>
    <w:rsid w:val="00A44BB9"/>
    <w:rsid w:val="00A577DF"/>
    <w:rsid w:val="00AB5C6D"/>
    <w:rsid w:val="00AC5FF8"/>
    <w:rsid w:val="00B43B26"/>
    <w:rsid w:val="00BA2A6D"/>
    <w:rsid w:val="00C21C3D"/>
    <w:rsid w:val="00CE2937"/>
    <w:rsid w:val="00D04E7A"/>
    <w:rsid w:val="00DB5DBF"/>
    <w:rsid w:val="00E93A8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A244A"/>
  <w15:chartTrackingRefBased/>
  <w15:docId w15:val="{046F237D-413A-4C2A-9121-49CF358F5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77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577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577D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577D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577D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577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77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77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77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7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577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77D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577D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577D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577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77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77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77DF"/>
    <w:rPr>
      <w:rFonts w:eastAsiaTheme="majorEastAsia" w:cstheme="majorBidi"/>
      <w:color w:val="272727" w:themeColor="text1" w:themeTint="D8"/>
    </w:rPr>
  </w:style>
  <w:style w:type="paragraph" w:styleId="Title">
    <w:name w:val="Title"/>
    <w:basedOn w:val="Normal"/>
    <w:next w:val="Normal"/>
    <w:link w:val="TitleChar"/>
    <w:uiPriority w:val="10"/>
    <w:qFormat/>
    <w:rsid w:val="00A577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77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77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77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77DF"/>
    <w:pPr>
      <w:spacing w:before="160"/>
      <w:jc w:val="center"/>
    </w:pPr>
    <w:rPr>
      <w:i/>
      <w:iCs/>
      <w:color w:val="404040" w:themeColor="text1" w:themeTint="BF"/>
    </w:rPr>
  </w:style>
  <w:style w:type="character" w:customStyle="1" w:styleId="QuoteChar">
    <w:name w:val="Quote Char"/>
    <w:basedOn w:val="DefaultParagraphFont"/>
    <w:link w:val="Quote"/>
    <w:uiPriority w:val="29"/>
    <w:rsid w:val="00A577DF"/>
    <w:rPr>
      <w:i/>
      <w:iCs/>
      <w:color w:val="404040" w:themeColor="text1" w:themeTint="BF"/>
    </w:rPr>
  </w:style>
  <w:style w:type="paragraph" w:styleId="ListParagraph">
    <w:name w:val="List Paragraph"/>
    <w:basedOn w:val="Normal"/>
    <w:uiPriority w:val="34"/>
    <w:qFormat/>
    <w:rsid w:val="00A577DF"/>
    <w:pPr>
      <w:ind w:left="720"/>
      <w:contextualSpacing/>
    </w:pPr>
  </w:style>
  <w:style w:type="character" w:styleId="IntenseEmphasis">
    <w:name w:val="Intense Emphasis"/>
    <w:basedOn w:val="DefaultParagraphFont"/>
    <w:uiPriority w:val="21"/>
    <w:qFormat/>
    <w:rsid w:val="00A577DF"/>
    <w:rPr>
      <w:i/>
      <w:iCs/>
      <w:color w:val="2F5496" w:themeColor="accent1" w:themeShade="BF"/>
    </w:rPr>
  </w:style>
  <w:style w:type="paragraph" w:styleId="IntenseQuote">
    <w:name w:val="Intense Quote"/>
    <w:basedOn w:val="Normal"/>
    <w:next w:val="Normal"/>
    <w:link w:val="IntenseQuoteChar"/>
    <w:uiPriority w:val="30"/>
    <w:qFormat/>
    <w:rsid w:val="00A577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577DF"/>
    <w:rPr>
      <w:i/>
      <w:iCs/>
      <w:color w:val="2F5496" w:themeColor="accent1" w:themeShade="BF"/>
    </w:rPr>
  </w:style>
  <w:style w:type="character" w:styleId="IntenseReference">
    <w:name w:val="Intense Reference"/>
    <w:basedOn w:val="DefaultParagraphFont"/>
    <w:uiPriority w:val="32"/>
    <w:qFormat/>
    <w:rsid w:val="00A577DF"/>
    <w:rPr>
      <w:b/>
      <w:bCs/>
      <w:smallCaps/>
      <w:color w:val="2F5496" w:themeColor="accent1" w:themeShade="BF"/>
      <w:spacing w:val="5"/>
    </w:rPr>
  </w:style>
  <w:style w:type="character" w:customStyle="1" w:styleId="y2iqfc">
    <w:name w:val="y2iqfc"/>
    <w:basedOn w:val="DefaultParagraphFont"/>
    <w:rsid w:val="00A577DF"/>
  </w:style>
  <w:style w:type="character" w:styleId="Hyperlink">
    <w:name w:val="Hyperlink"/>
    <w:basedOn w:val="DefaultParagraphFont"/>
    <w:uiPriority w:val="99"/>
    <w:unhideWhenUsed/>
    <w:rsid w:val="003B7651"/>
    <w:rPr>
      <w:color w:val="0563C1" w:themeColor="hyperlink"/>
      <w:u w:val="single"/>
    </w:rPr>
  </w:style>
  <w:style w:type="character" w:styleId="UnresolvedMention">
    <w:name w:val="Unresolved Mention"/>
    <w:basedOn w:val="DefaultParagraphFont"/>
    <w:uiPriority w:val="99"/>
    <w:semiHidden/>
    <w:unhideWhenUsed/>
    <w:rsid w:val="003B7651"/>
    <w:rPr>
      <w:color w:val="605E5C"/>
      <w:shd w:val="clear" w:color="auto" w:fill="E1DFDD"/>
    </w:rPr>
  </w:style>
  <w:style w:type="paragraph" w:styleId="Header">
    <w:name w:val="header"/>
    <w:basedOn w:val="Normal"/>
    <w:link w:val="HeaderChar"/>
    <w:uiPriority w:val="99"/>
    <w:unhideWhenUsed/>
    <w:rsid w:val="00E93A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3A82"/>
  </w:style>
  <w:style w:type="paragraph" w:styleId="Footer">
    <w:name w:val="footer"/>
    <w:basedOn w:val="Normal"/>
    <w:link w:val="FooterChar"/>
    <w:uiPriority w:val="99"/>
    <w:unhideWhenUsed/>
    <w:rsid w:val="00E93A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3A82"/>
  </w:style>
  <w:style w:type="paragraph" w:styleId="NormalWeb">
    <w:name w:val="Normal (Web)"/>
    <w:basedOn w:val="Normal"/>
    <w:uiPriority w:val="99"/>
    <w:rsid w:val="00CE293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referredcfo.com/insights/cost-analysis-and-price-analy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14</Pages>
  <Words>6651</Words>
  <Characters>37917</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Lintang Prahita Ningarum</dc:creator>
  <cp:keywords/>
  <dc:description/>
  <cp:lastModifiedBy>Lintang Prahita Ningarum</cp:lastModifiedBy>
  <cp:revision>4</cp:revision>
  <dcterms:created xsi:type="dcterms:W3CDTF">2026-04-01T16:21:00Z</dcterms:created>
  <dcterms:modified xsi:type="dcterms:W3CDTF">2026-04-02T00:54:00Z</dcterms:modified>
</cp:coreProperties>
</file>