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C54" w:rsidRDefault="009A4C54" w:rsidP="009A4C54">
      <w:pPr>
        <w:spacing w:before="0" w:beforeAutospacing="0" w:after="0"/>
        <w:jc w:val="center"/>
        <w:rPr>
          <w:b/>
          <w:caps/>
        </w:rPr>
      </w:pPr>
      <w:bookmarkStart w:id="0" w:name="_Toc329144298"/>
      <w:bookmarkStart w:id="1" w:name="_Toc48894059"/>
      <w:bookmarkStart w:id="2" w:name="_Toc361235629"/>
      <w:bookmarkStart w:id="3" w:name="_Toc329157706"/>
      <w:bookmarkStart w:id="4" w:name="_Toc44685560"/>
      <w:bookmarkStart w:id="5" w:name="_Toc5803292"/>
      <w:bookmarkEnd w:id="0"/>
      <w:bookmarkEnd w:id="1"/>
      <w:bookmarkEnd w:id="2"/>
      <w:bookmarkEnd w:id="3"/>
      <w:bookmarkEnd w:id="4"/>
      <w:r>
        <w:rPr>
          <w:b/>
          <w:caps/>
        </w:rPr>
        <w:t>I</w:t>
      </w:r>
      <w:bookmarkEnd w:id="5"/>
      <w:r>
        <w:rPr>
          <w:b/>
          <w:caps/>
        </w:rPr>
        <w:t>NVESTIGATING DYNAMICS THAT INFLUENCE JOB INCONGRUITY IN KENYA: A CASE OF ENGINEERING DISCIPLINE</w:t>
      </w:r>
    </w:p>
    <w:p w:rsidR="009A4C54" w:rsidRDefault="009A4C54" w:rsidP="009A4C54">
      <w:pPr>
        <w:spacing w:before="0" w:beforeAutospacing="0" w:after="0"/>
        <w:ind w:left="3600" w:firstLine="720"/>
      </w:pPr>
      <w:r>
        <w:rPr>
          <w:b/>
        </w:rPr>
        <w:t/>
      </w:r>
    </w:p>
    <w:p w:rsidR="009A4C54" w:rsidRDefault="009A4C54" w:rsidP="009A4C54">
      <w:pPr>
        <w:spacing w:before="0" w:beforeAutospacing="0" w:after="0"/>
        <w:ind w:firstLine="720"/>
        <w:jc w:val="center"/>
      </w:pPr>
      <w:r>
        <w:rPr>
          <w:b/>
        </w:rPr>
        <w:t xml:space="preserve"/>
      </w:r>
      <w:r w:rsidRPr="007C40D3">
        <w:rPr>
          <w:rStyle w:val="15"/>
          <w:b/>
        </w:rPr>
        <w:t/>
      </w:r>
    </w:p>
    <w:p w:rsidR="009A4C54" w:rsidRDefault="009A4C54" w:rsidP="009A4C54">
      <w:pPr>
        <w:spacing w:before="0" w:beforeAutospacing="0" w:after="0"/>
        <w:ind w:left="720" w:firstLine="720"/>
        <w:jc w:val="center"/>
        <w:rPr>
          <w:b/>
        </w:rPr>
      </w:pPr>
      <w:r>
        <w:rPr>
          <w:b/>
        </w:rPr>
        <w:t/>
      </w:r>
    </w:p>
    <w:p w:rsidR="009A4C54" w:rsidRDefault="009A4C54" w:rsidP="009A4C54">
      <w:pPr>
        <w:spacing w:before="0" w:beforeAutospacing="0" w:after="0"/>
        <w:ind w:left="720" w:firstLine="720"/>
        <w:jc w:val="center"/>
      </w:pPr>
      <w:r>
        <w:rPr>
          <w:b/>
        </w:rPr>
        <w:t/>
      </w:r>
    </w:p>
    <w:p w:rsidR="009A4C54" w:rsidRDefault="009A4C54" w:rsidP="009A4C54">
      <w:pPr>
        <w:spacing w:before="0" w:beforeAutospacing="0" w:after="0"/>
        <w:ind w:left="1440" w:firstLine="720"/>
        <w:rPr>
          <w:b/>
        </w:rPr>
      </w:pPr>
      <w:r>
        <w:rPr>
          <w:b/>
        </w:rPr>
        <w:t/>
      </w:r>
    </w:p>
    <w:p w:rsidR="009A4C54" w:rsidRDefault="009A4C54" w:rsidP="009A4C54">
      <w:pPr>
        <w:spacing w:before="0" w:beforeAutospacing="0" w:after="0"/>
        <w:ind w:left="1440" w:firstLine="720"/>
        <w:rPr>
          <w:b/>
        </w:rPr>
      </w:pPr>
      <w:r>
        <w:rPr>
          <w:b/>
        </w:rPr>
        <w:t/>
      </w:r>
    </w:p>
    <w:p w:rsidR="009A4C54" w:rsidRDefault="009A4C54" w:rsidP="009A4C54">
      <w:pPr>
        <w:spacing w:before="0" w:beforeAutospacing="0" w:after="0"/>
        <w:ind w:left="2160" w:firstLine="720"/>
        <w:rPr>
          <w:b/>
        </w:rPr>
      </w:pPr>
      <w:r>
        <w:rPr>
          <w:b/>
        </w:rPr>
        <w:t/>
      </w:r>
    </w:p>
    <w:p w:rsidR="009A4C54" w:rsidRDefault="009A4C54" w:rsidP="009A4C54">
      <w:pPr>
        <w:spacing w:before="0" w:beforeAutospacing="0" w:after="0"/>
        <w:jc w:val="center"/>
      </w:pPr>
      <w:r>
        <w:rPr>
          <w:b/>
        </w:rPr>
        <w:t/>
      </w:r>
    </w:p>
    <w:p w:rsidR="009A4C54" w:rsidRDefault="009A4C54" w:rsidP="009A4C54">
      <w:pPr>
        <w:spacing w:before="0" w:beforeAutospacing="0" w:after="0"/>
        <w:rPr>
          <w:b/>
        </w:rPr>
      </w:pPr>
      <w:r>
        <w:rPr>
          <w:b/>
        </w:rPr>
        <w:tab/>
      </w:r>
      <w:r>
        <w:rPr>
          <w:b/>
        </w:rPr>
        <w:tab/>
      </w:r>
      <w:r>
        <w:rPr>
          <w:b/>
        </w:rPr>
        <w:tab/>
      </w:r>
      <w:r>
        <w:rPr>
          <w:b/>
        </w:rPr>
        <w:tab/>
      </w:r>
      <w:r>
        <w:rPr>
          <w:b/>
        </w:rPr>
        <w:tab/>
        <w:t/>
      </w:r>
    </w:p>
    <w:p w:rsidR="009A4C54" w:rsidRDefault="009A4C54" w:rsidP="009A4C54">
      <w:pPr>
        <w:spacing w:before="0" w:beforeAutospacing="0" w:after="0"/>
        <w:rPr>
          <w:b/>
        </w:rPr>
      </w:pPr>
      <w:r>
        <w:rPr>
          <w:b/>
        </w:rPr>
        <w:t/>
      </w:r>
    </w:p>
    <w:p w:rsidR="009A4C54" w:rsidRDefault="009A4C54" w:rsidP="009A4C54">
      <w:pPr>
        <w:spacing w:before="0" w:beforeAutospacing="0" w:after="0"/>
        <w:ind w:left="2160" w:firstLine="720"/>
      </w:pPr>
      <w:r>
        <w:rPr>
          <w:b/>
        </w:rPr>
        <w:t xml:space="preserve"/>
      </w:r>
    </w:p>
    <w:p w:rsidR="009A4C54" w:rsidRDefault="009A4C54" w:rsidP="009A4C54">
      <w:pPr>
        <w:spacing w:before="0" w:beforeAutospacing="0" w:after="0"/>
      </w:pPr>
      <w:r>
        <w:tab/>
      </w:r>
      <w:r>
        <w:tab/>
      </w:r>
      <w:r w:rsidR="007C40D3">
        <w:tab/>
      </w:r>
      <w:r w:rsidR="007C40D3">
        <w:tab/>
      </w:r>
      <w:r>
        <w:t/>
      </w:r>
    </w:p>
    <w:p w:rsidR="009A4C54" w:rsidRDefault="009A4C54" w:rsidP="009A4C54">
      <w:r>
        <w:t xml:space="preserve"> </w:t>
      </w:r>
    </w:p>
    <w:p w:rsidR="009A4C54" w:rsidRDefault="009A4C54" w:rsidP="009A4C54">
      <w:pPr>
        <w:rPr>
          <w:b/>
        </w:rPr>
      </w:pPr>
      <w:r>
        <w:rPr>
          <w:b/>
        </w:rPr>
        <w:t xml:space="preserve"> </w:t>
      </w:r>
    </w:p>
    <w:p w:rsidR="009A4C54" w:rsidRDefault="009A4C54" w:rsidP="009A4C54">
      <w:pPr>
        <w:rPr>
          <w:b/>
        </w:rPr>
      </w:pPr>
      <w:r>
        <w:rPr>
          <w:b/>
        </w:rPr>
        <w:t xml:space="preserve"> </w:t>
      </w:r>
    </w:p>
    <w:p w:rsidR="009A4C54" w:rsidRDefault="009A4C54" w:rsidP="009A4C54">
      <w:r>
        <w:rPr>
          <w:b/>
        </w:rPr>
        <w:br w:type="page"/>
      </w:r>
      <w:r>
        <w:rPr>
          <w:b/>
        </w:rPr>
        <w:lastRenderedPageBreak/>
        <w:t xml:space="preserve"/>
      </w:r>
    </w:p>
    <w:p w:rsidR="009A4C54" w:rsidRDefault="009A4C54" w:rsidP="009A4C54">
      <w:pPr>
        <w:spacing w:before="0" w:beforeAutospacing="0" w:after="0"/>
      </w:pPr>
      <w:r>
        <w:t/>
      </w:r>
    </w:p>
    <w:p w:rsidR="009A4C54" w:rsidRDefault="009A4C54" w:rsidP="009A4C54">
      <w:pPr>
        <w:spacing w:before="0" w:beforeAutospacing="0" w:after="0"/>
      </w:pPr>
    </w:p>
    <w:p w:rsidR="009A4C54" w:rsidRDefault="009A4C54" w:rsidP="009A4C54">
      <w:pPr>
        <w:spacing w:before="0" w:beforeAutospacing="0" w:after="0"/>
      </w:pPr>
      <w:r>
        <w:t/>
      </w:r>
      <w:r>
        <w:rPr>
          <w:noProof/>
        </w:rPr>
        <w:drawing>
          <wp:inline distT="0" distB="0" distL="0" distR="0" wp14:anchorId="09051574" wp14:editId="2314BDE3">
            <wp:extent cx="854710" cy="312017"/>
            <wp:effectExtent l="0" t="0" r="2540" b="0"/>
            <wp:docPr id="6" name="Picture 6" descr="C:\Users\FRED~1.AGO\AppData\Local\Temp\ksohtml187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ED~1.AGO\AppData\Local\Temp\ksohtml1872\wp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566" cy="313060"/>
                    </a:xfrm>
                    <a:prstGeom prst="rect">
                      <a:avLst/>
                    </a:prstGeom>
                    <a:noFill/>
                    <a:ln>
                      <a:noFill/>
                    </a:ln>
                  </pic:spPr>
                </pic:pic>
              </a:graphicData>
            </a:graphic>
          </wp:inline>
        </w:drawing>
      </w:r>
      <w:r>
        <w:t/>
      </w:r>
      <w:r>
        <w:tab/>
      </w:r>
      <w:r>
        <w:tab/>
        <w:t/>
      </w:r>
    </w:p>
    <w:p w:rsidR="009A4C54" w:rsidRDefault="009A4C54" w:rsidP="009A4C54">
      <w:pPr>
        <w:spacing w:after="0" w:line="240" w:lineRule="auto"/>
      </w:pPr>
      <w:r>
        <w:t xml:space="preserve"/>
      </w:r>
      <w:r>
        <w:rPr>
          <w:b/>
        </w:rPr>
        <w:t xml:space="preserve"/>
      </w:r>
      <w:proofErr w:type="spellStart"/>
      <w:r>
        <w:rPr>
          <w:b/>
        </w:rPr>
        <w:t/>
      </w:r>
      <w:proofErr w:type="spellEnd"/>
      <w:r>
        <w:rPr>
          <w:b/>
        </w:rPr>
        <w:t xml:space="preserve"/>
      </w:r>
    </w:p>
    <w:p w:rsidR="009A4C54" w:rsidRDefault="009A4C54" w:rsidP="009A4C54">
      <w:pPr>
        <w:spacing w:before="0" w:beforeAutospacing="0" w:after="0" w:line="240" w:lineRule="auto"/>
      </w:pPr>
      <w:r>
        <w:t/>
      </w:r>
    </w:p>
    <w:p w:rsidR="009A4C54" w:rsidRDefault="009A4C54" w:rsidP="009A4C54">
      <w:pPr>
        <w:spacing w:before="0" w:beforeAutospacing="0" w:after="0" w:line="240" w:lineRule="auto"/>
      </w:pPr>
      <w:r>
        <w:t/>
      </w:r>
    </w:p>
    <w:p w:rsidR="009A4C54" w:rsidRDefault="009A4C54" w:rsidP="009A4C54">
      <w:pPr>
        <w:spacing w:before="0" w:beforeAutospacing="0" w:after="0" w:line="240" w:lineRule="auto"/>
        <w:rPr>
          <w:u w:val="single"/>
        </w:rPr>
      </w:pPr>
      <w:r>
        <w:rPr>
          <w:u w:val="single"/>
        </w:rPr>
        <w:t xml:space="preserve"/>
      </w:r>
      <w:proofErr w:type="spellStart"/>
      <w:r>
        <w:rPr>
          <w:u w:val="single"/>
        </w:rPr>
        <w:t/>
      </w:r>
      <w:proofErr w:type="spellEnd"/>
    </w:p>
    <w:p w:rsidR="009A4C54" w:rsidRDefault="009A4C54" w:rsidP="009A4C54">
      <w:pPr>
        <w:spacing w:before="0" w:beforeAutospacing="0" w:after="0" w:line="240" w:lineRule="auto"/>
      </w:pPr>
      <w:r>
        <w:t/>
      </w:r>
    </w:p>
    <w:p w:rsidR="009A4C54" w:rsidRDefault="009A4C54" w:rsidP="009A4C54">
      <w:pPr>
        <w:spacing w:before="0" w:beforeAutospacing="0" w:after="0" w:line="240" w:lineRule="auto"/>
      </w:pPr>
      <w:r>
        <w:t xml:space="preserve"> </w:t>
      </w:r>
    </w:p>
    <w:p w:rsidR="009A4C54" w:rsidRDefault="009A4C54" w:rsidP="009A4C54">
      <w:pPr>
        <w:spacing w:before="0" w:beforeAutospacing="0" w:after="0" w:line="240" w:lineRule="auto"/>
      </w:pPr>
      <w:r>
        <w:t/>
      </w:r>
    </w:p>
    <w:p w:rsidR="009A4C54" w:rsidRDefault="009A4C54" w:rsidP="009A4C54">
      <w:pPr>
        <w:spacing w:before="0" w:beforeAutospacing="0" w:after="0" w:line="240" w:lineRule="auto"/>
        <w:rPr>
          <w:u w:val="single"/>
        </w:rPr>
      </w:pPr>
      <w:r>
        <w:rPr>
          <w:u w:val="single"/>
        </w:rPr>
        <w:t xml:space="preserve"/>
      </w:r>
      <w:proofErr w:type="spellStart"/>
      <w:r>
        <w:rPr>
          <w:u w:val="single"/>
        </w:rPr>
        <w:t/>
      </w:r>
      <w:proofErr w:type="spellEnd"/>
    </w:p>
    <w:p w:rsidR="009A4C54" w:rsidRDefault="009A4C54" w:rsidP="009A4C54">
      <w:pPr>
        <w:spacing w:before="0" w:beforeAutospacing="0" w:after="0" w:line="240" w:lineRule="auto"/>
        <w:rPr>
          <w:b/>
          <w:bCs/>
        </w:rPr>
      </w:pPr>
      <w:r>
        <w:t/>
      </w:r>
      <w:r w:rsidRPr="009A4C54">
        <w:rPr>
          <w:noProof/>
        </w:rPr>
        <w:t xml:space="preserve"/>
      </w:r>
      <w:r>
        <w:rPr>
          <w:noProof/>
        </w:rPr>
        <w:drawing>
          <wp:inline distT="0" distB="0" distL="0" distR="0" wp14:anchorId="00DBA236" wp14:editId="04EA91C4">
            <wp:extent cx="683895" cy="349250"/>
            <wp:effectExtent l="0" t="0" r="1905" b="0"/>
            <wp:docPr id="4" name="Picture 4" descr="C:\Users\FRED~1.AGO\AppData\Local\Temp\ksohtml1872\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ED~1.AGO\AppData\Local\Temp\ksohtml1872\wps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 cy="349250"/>
                    </a:xfrm>
                    <a:prstGeom prst="rect">
                      <a:avLst/>
                    </a:prstGeom>
                    <a:noFill/>
                    <a:ln>
                      <a:noFill/>
                    </a:ln>
                  </pic:spPr>
                </pic:pic>
              </a:graphicData>
            </a:graphic>
          </wp:inline>
        </w:drawing>
      </w:r>
      <w:r>
        <w:t/>
      </w:r>
      <w:r w:rsidRPr="009A4C54">
        <w:rPr>
          <w:noProof/>
        </w:rPr>
        <w:t xml:space="preserve"/>
      </w:r>
      <w:r>
        <w:rPr>
          <w:noProof/>
        </w:rPr>
        <w:drawing>
          <wp:inline distT="0" distB="0" distL="0" distR="0" wp14:anchorId="0E3069BF" wp14:editId="72558DF7">
            <wp:extent cx="981075" cy="304800"/>
            <wp:effectExtent l="0" t="0" r="0" b="0"/>
            <wp:docPr id="5" name="Picture 5" descr="C:\Users\FRED~1.AGO\AppData\Local\Temp\ksohtml1872\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ED~1.AGO\AppData\Local\Temp\ksohtml1872\wps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304800"/>
                    </a:xfrm>
                    <a:prstGeom prst="rect">
                      <a:avLst/>
                    </a:prstGeom>
                    <a:noFill/>
                    <a:ln>
                      <a:noFill/>
                    </a:ln>
                  </pic:spPr>
                </pic:pic>
              </a:graphicData>
            </a:graphic>
          </wp:inline>
        </w:drawing>
      </w:r>
      <w:r>
        <w:t/>
      </w:r>
    </w:p>
    <w:p w:rsidR="009A4C54" w:rsidRDefault="009A4C54" w:rsidP="009A4C54">
      <w:pPr>
        <w:spacing w:after="0"/>
        <w:jc w:val="center"/>
        <w:rPr>
          <w:b/>
          <w:bCs/>
        </w:rPr>
      </w:pPr>
      <w:r>
        <w:rPr>
          <w:b/>
          <w:bCs/>
        </w:rPr>
        <w:t xml:space="preserve"> </w:t>
      </w:r>
    </w:p>
    <w:p w:rsidR="009A4C54" w:rsidRDefault="009A4C54" w:rsidP="009A4C54">
      <w:pPr>
        <w:spacing w:after="0"/>
        <w:rPr>
          <w:b/>
          <w:caps/>
        </w:rPr>
      </w:pPr>
      <w:r>
        <w:rPr>
          <w:b/>
          <w:caps/>
        </w:rPr>
        <w:tab/>
      </w:r>
    </w:p>
    <w:p w:rsidR="009A4C54" w:rsidRDefault="009A4C54" w:rsidP="009A4C54">
      <w:pPr>
        <w:spacing w:after="0"/>
        <w:rPr>
          <w:b/>
          <w:caps/>
        </w:rPr>
      </w:pPr>
    </w:p>
    <w:p w:rsidR="009A4C54" w:rsidRDefault="009A4C54" w:rsidP="009A4C54">
      <w:pPr>
        <w:spacing w:after="0"/>
        <w:rPr>
          <w:b/>
          <w:caps/>
        </w:rPr>
      </w:pPr>
      <w:r>
        <w:rPr>
          <w:b/>
          <w:caps/>
        </w:rPr>
        <w:tab/>
      </w:r>
      <w:r>
        <w:rPr>
          <w:b/>
          <w:caps/>
        </w:rPr>
        <w:tab/>
      </w:r>
      <w:r>
        <w:rPr>
          <w:b/>
          <w:caps/>
        </w:rPr>
        <w:tab/>
      </w:r>
      <w:r>
        <w:rPr>
          <w:b/>
        </w:rPr>
        <w:tab/>
      </w:r>
      <w:r>
        <w:rPr>
          <w:b/>
        </w:rPr>
        <w:tab/>
      </w:r>
      <w:r>
        <w:rPr>
          <w:b/>
        </w:rPr>
        <w:tab/>
      </w:r>
      <w:r>
        <w:rPr>
          <w:b/>
        </w:rPr>
        <w:tab/>
      </w:r>
      <w:bookmarkStart w:id="6" w:name="_Toc361235634"/>
      <w:bookmarkStart w:id="7" w:name="_Toc38690700"/>
      <w:bookmarkEnd w:id="6"/>
      <w:bookmarkEnd w:id="7"/>
    </w:p>
    <w:p w:rsidR="009A4C54" w:rsidRDefault="009A4C54" w:rsidP="009A4C54">
      <w:pPr>
        <w:spacing w:after="0"/>
        <w:rPr>
          <w:rFonts w:eastAsia="Calibri"/>
          <w:b/>
          <w:bCs/>
        </w:rPr>
      </w:pPr>
    </w:p>
    <w:p w:rsidR="009A4C54" w:rsidRPr="003C2CA6" w:rsidRDefault="009A4C54" w:rsidP="006E485D">
      <w:pPr>
        <w:pStyle w:val="Heading1"/>
        <w:spacing w:before="0" w:line="276" w:lineRule="auto"/>
        <w:rPr>
          <w:caps/>
        </w:rPr>
      </w:pPr>
      <w:bookmarkStart w:id="8" w:name="_Toc191822286"/>
      <w:r w:rsidRPr="003C2CA6">
        <w:rPr>
          <w:rFonts w:eastAsia="Calibri"/>
        </w:rPr>
        <w:lastRenderedPageBreak/>
        <w:t>Abstract</w:t>
      </w:r>
      <w:bookmarkEnd w:id="8"/>
      <w:r w:rsidRPr="003C2CA6">
        <w:rPr>
          <w:rFonts w:eastAsia="Calibri"/>
        </w:rPr>
        <w:t xml:space="preserve"> </w:t>
      </w:r>
    </w:p>
    <w:p w:rsidR="009A4C54" w:rsidRDefault="009A4C54" w:rsidP="006E485D">
      <w:pPr>
        <w:spacing w:before="0" w:beforeAutospacing="0" w:line="276" w:lineRule="auto"/>
      </w:pPr>
      <w:r>
        <w:t xml:space="preserve">The purpose of this study is to investigate in a knowledge </w:t>
      </w:r>
      <w:r w:rsidR="00406A53">
        <w:t xml:space="preserve">based framework, the </w:t>
      </w:r>
      <w:r>
        <w:t xml:space="preserve">low turnout of engineering students in the universities and tertiary institutions. This low turnout </w:t>
      </w:r>
      <w:r w:rsidR="00406A53">
        <w:t>of</w:t>
      </w:r>
      <w:r>
        <w:t xml:space="preserve"> engineering disciplines results in low employments in </w:t>
      </w:r>
      <w:r w:rsidR="00A13966">
        <w:t xml:space="preserve">Kenyan </w:t>
      </w:r>
      <w:r>
        <w:t>industries</w:t>
      </w:r>
      <w:r w:rsidR="00A13966">
        <w:t>.</w:t>
      </w:r>
      <w:r>
        <w:t xml:space="preserve"> The pragmatic analysis focuses on ten tertiary intuitions and 15 universities randomly drawn from Kenya. The research capture records from the year 2015 to 2024. The research samples 2000 engineering students enrolled in Kenyan universities and tertiary institutions perusing disciplines leading to award of telecommunications, electronics, mechanical, architecture, computer engineering, </w:t>
      </w:r>
      <w:r w:rsidR="00A9144C">
        <w:t>and civil</w:t>
      </w:r>
      <w:r>
        <w:t xml:space="preserve"> engineering certifications. The analysis is done using machine learning to</w:t>
      </w:r>
      <w:r w:rsidR="00A13966">
        <w:t xml:space="preserve"> predicting the future of these disciplines in Kenya and also to</w:t>
      </w:r>
      <w:r>
        <w:t xml:space="preserve"> ascertain relevancy in engaging student in the industries</w:t>
      </w:r>
      <w:r w:rsidR="00A13966">
        <w:t xml:space="preserve"> in Kenya</w:t>
      </w:r>
      <w:r>
        <w:t>. Data collectio</w:t>
      </w:r>
      <w:r w:rsidR="00A13966">
        <w:t xml:space="preserve">n was done using questionnaire and </w:t>
      </w:r>
      <w:r>
        <w:t>site visit</w:t>
      </w:r>
      <w:r w:rsidR="00A13966">
        <w:t>s. E</w:t>
      </w:r>
      <w:r>
        <w:t>mployment</w:t>
      </w:r>
      <w:r w:rsidR="00A13966">
        <w:t xml:space="preserve"> </w:t>
      </w:r>
      <w:r>
        <w:t xml:space="preserve">data </w:t>
      </w:r>
      <w:r w:rsidR="00406A53">
        <w:t xml:space="preserve">is </w:t>
      </w:r>
      <w:r>
        <w:t xml:space="preserve">provided by </w:t>
      </w:r>
      <w:r w:rsidR="00406A53">
        <w:t xml:space="preserve">respective </w:t>
      </w:r>
      <w:r w:rsidR="00A13966">
        <w:t xml:space="preserve">industries </w:t>
      </w:r>
      <w:r w:rsidR="00406A53">
        <w:t>that offer vacancies for engineering majors</w:t>
      </w:r>
      <w:r>
        <w:t>. The empirical evidence revealed that engineers’ innovations were greatly diverted to other fields of trade</w:t>
      </w:r>
      <w:r w:rsidR="00406A53">
        <w:t xml:space="preserve">. The </w:t>
      </w:r>
      <w:r w:rsidR="003A7959">
        <w:t>innovative capability of su</w:t>
      </w:r>
      <w:r>
        <w:t xml:space="preserve">ch engineers become silent to the employers. The result demonstrates that the knowledge acquired from the study of engineering fields as a trade is not variably significant in acquiring employment due to </w:t>
      </w:r>
      <w:r w:rsidR="00406A53">
        <w:t xml:space="preserve">rapid </w:t>
      </w:r>
      <w:r>
        <w:t>change</w:t>
      </w:r>
      <w:r w:rsidR="00406A53">
        <w:t>s</w:t>
      </w:r>
      <w:r>
        <w:t xml:space="preserve"> in technology in the world. This makes the discipline not a predictor in acquiring employment in engineering firms in Kenya. The </w:t>
      </w:r>
      <w:r w:rsidR="0028758D">
        <w:t xml:space="preserve">inclusion of </w:t>
      </w:r>
      <w:r>
        <w:t>IT changed slightly the e</w:t>
      </w:r>
      <w:r w:rsidR="0028758D">
        <w:t xml:space="preserve">mployment relevancy </w:t>
      </w:r>
      <w:r>
        <w:t>of engineers to the industr</w:t>
      </w:r>
      <w:r w:rsidR="0028758D">
        <w:t>ies</w:t>
      </w:r>
      <w:r>
        <w:t xml:space="preserve"> in Kenya</w:t>
      </w:r>
      <w:r w:rsidR="00B77587">
        <w:t xml:space="preserve"> by 0.2% between 2010 and 2015</w:t>
      </w:r>
      <w:r>
        <w:t>. In conclusions, it is evident that units offered for the graduates in these fields has diversified effect on handling modern technology equipment</w:t>
      </w:r>
      <w:r w:rsidR="0028758D">
        <w:t xml:space="preserve"> and proper engagement in the industry</w:t>
      </w:r>
      <w:r>
        <w:t xml:space="preserve">. </w:t>
      </w:r>
      <w:r w:rsidR="0028758D">
        <w:t xml:space="preserve">Therefore, </w:t>
      </w:r>
      <w:r>
        <w:t xml:space="preserve">change in the technology role down to training of </w:t>
      </w:r>
      <w:r w:rsidR="0028758D">
        <w:t xml:space="preserve">engineering </w:t>
      </w:r>
      <w:r>
        <w:t>disciplines</w:t>
      </w:r>
      <w:r w:rsidR="0028758D">
        <w:t xml:space="preserve"> both positive and negative and is necessary</w:t>
      </w:r>
      <w:r>
        <w:t xml:space="preserve"> to keep</w:t>
      </w:r>
      <w:r w:rsidR="0028758D">
        <w:t xml:space="preserve"> engineers</w:t>
      </w:r>
      <w:r>
        <w:t xml:space="preserve"> abreast. </w:t>
      </w:r>
    </w:p>
    <w:p w:rsidR="009A4C54" w:rsidRDefault="009A4C54" w:rsidP="006E485D">
      <w:pPr>
        <w:spacing w:after="0" w:line="276" w:lineRule="auto"/>
      </w:pPr>
      <w:r>
        <w:rPr>
          <w:rFonts w:eastAsia="Calibri"/>
          <w:b/>
        </w:rPr>
        <w:t>Keywords:</w:t>
      </w:r>
      <w:r>
        <w:rPr>
          <w:rFonts w:eastAsia="Calibri"/>
        </w:rPr>
        <w:t xml:space="preserve"> engineering, telecommunications, civil engineering, architecture</w:t>
      </w:r>
      <w:r w:rsidR="00940948">
        <w:rPr>
          <w:rFonts w:eastAsia="Calibri"/>
        </w:rPr>
        <w:t xml:space="preserve">, </w:t>
      </w:r>
      <w:r w:rsidR="00940948" w:rsidRPr="00940948">
        <w:rPr>
          <w:rFonts w:eastAsia="Calibri"/>
        </w:rPr>
        <w:t>engineering education, exploratory data analysis, extended programs, mainstream</w:t>
      </w:r>
      <w:r w:rsidR="00940948">
        <w:rPr>
          <w:rFonts w:eastAsia="Calibri"/>
        </w:rPr>
        <w:t xml:space="preserve"> </w:t>
      </w:r>
      <w:r w:rsidR="00940948" w:rsidRPr="00940948">
        <w:rPr>
          <w:rFonts w:eastAsia="Calibri"/>
        </w:rPr>
        <w:t>Programs, student performance</w:t>
      </w:r>
      <w:r>
        <w:rPr>
          <w:rFonts w:eastAsia="Calibri"/>
        </w:rPr>
        <w:t>.</w:t>
      </w:r>
    </w:p>
    <w:p w:rsidR="009A4C54" w:rsidRDefault="009A4C54" w:rsidP="009A4C54">
      <w:pPr>
        <w:spacing w:after="0"/>
      </w:pPr>
      <w:r>
        <w:t xml:space="preserve">     </w:t>
      </w:r>
    </w:p>
    <w:p w:rsidR="009A4C54" w:rsidRDefault="009A4C54" w:rsidP="009A4C54">
      <w:pPr>
        <w:pStyle w:val="Heading1"/>
        <w:rPr>
          <w:kern w:val="36"/>
        </w:rPr>
      </w:pPr>
      <w:bookmarkStart w:id="9" w:name="_Toc148888682"/>
      <w:bookmarkStart w:id="10" w:name="_Toc191822287"/>
      <w:bookmarkEnd w:id="9"/>
      <w:r>
        <w:rPr>
          <w:kern w:val="36"/>
        </w:rPr>
        <w:lastRenderedPageBreak/>
        <w:t>COPYRIGHT</w:t>
      </w:r>
      <w:bookmarkEnd w:id="10"/>
    </w:p>
    <w:p w:rsidR="009A4C54" w:rsidRDefault="009A4C54" w:rsidP="009A4C54">
      <w:pPr>
        <w:pStyle w:val="ListParagraph"/>
        <w:jc w:val="center"/>
        <w:rPr>
          <w:b/>
        </w:rPr>
      </w:pPr>
      <w:r>
        <w:rPr>
          <w:b/>
        </w:rPr>
        <w:t xml:space="preserve">Raphael </w:t>
      </w:r>
      <w:proofErr w:type="spellStart"/>
      <w:r>
        <w:rPr>
          <w:b/>
        </w:rPr>
        <w:t>Agong</w:t>
      </w:r>
      <w:proofErr w:type="spellEnd"/>
      <w:r>
        <w:rPr>
          <w:b/>
        </w:rPr>
        <w:t xml:space="preserve"> © 2024</w:t>
      </w:r>
    </w:p>
    <w:p w:rsidR="009A4C54" w:rsidRDefault="009A4C54" w:rsidP="009A4C54">
      <w:pPr>
        <w:pStyle w:val="ListParagraph"/>
        <w:rPr>
          <w:b/>
          <w:bCs/>
        </w:rPr>
      </w:pPr>
      <w:r>
        <w:t>All rights reserved. This document should not be copied, replaced, recorded or transmitted by any electronic or mechanical means without explicit permission from the above owner.</w:t>
      </w:r>
      <w:r>
        <w:rPr>
          <w:b/>
          <w:bCs/>
        </w:rPr>
        <w:br w:type="page"/>
      </w:r>
    </w:p>
    <w:p w:rsidR="009A4C54" w:rsidRPr="003C2CA6" w:rsidRDefault="009A4C54" w:rsidP="003C2CA6">
      <w:pPr>
        <w:pStyle w:val="Heading1"/>
      </w:pPr>
      <w:bookmarkStart w:id="11" w:name="_Toc5803294"/>
      <w:bookmarkStart w:id="12" w:name="_Toc44685562"/>
      <w:bookmarkStart w:id="13" w:name="_Toc148888683"/>
      <w:bookmarkStart w:id="14" w:name="_Toc191822288"/>
      <w:bookmarkEnd w:id="11"/>
      <w:bookmarkEnd w:id="12"/>
      <w:r w:rsidRPr="003C2CA6">
        <w:lastRenderedPageBreak/>
        <w:t>A</w:t>
      </w:r>
      <w:bookmarkEnd w:id="13"/>
      <w:r w:rsidRPr="003C2CA6">
        <w:t>CKNOWLEDGMENT</w:t>
      </w:r>
      <w:bookmarkEnd w:id="14"/>
    </w:p>
    <w:p w:rsidR="009A4C54" w:rsidRDefault="009A4C54" w:rsidP="009A4C54">
      <w:pPr>
        <w:pStyle w:val="Default"/>
        <w:spacing w:line="360" w:lineRule="auto"/>
        <w:jc w:val="both"/>
      </w:pPr>
      <w:r>
        <w:t xml:space="preserve">Much thank to the almighty God for enhancing me with knowledge to write this research paper for my academic excellence. Many thanks go to my </w:t>
      </w:r>
      <w:r w:rsidR="007C40D3">
        <w:t xml:space="preserve">wife </w:t>
      </w:r>
      <w:proofErr w:type="spellStart"/>
      <w:r w:rsidR="007C40D3">
        <w:t>jacklyne</w:t>
      </w:r>
      <w:proofErr w:type="spellEnd"/>
      <w:r w:rsidR="007C40D3">
        <w:t xml:space="preserve">, Brothers Fred, Vincent, Chris and the remaining </w:t>
      </w:r>
      <w:r>
        <w:t>family</w:t>
      </w:r>
      <w:r w:rsidR="007C40D3">
        <w:t xml:space="preserve"> members. I also appreciate </w:t>
      </w:r>
      <w:r>
        <w:t xml:space="preserve">the entire KCA academic fraternity especially Dr. S. </w:t>
      </w:r>
      <w:proofErr w:type="spellStart"/>
      <w:r>
        <w:t>Mw</w:t>
      </w:r>
      <w:r w:rsidR="007C40D3">
        <w:t>endia</w:t>
      </w:r>
      <w:proofErr w:type="spellEnd"/>
      <w:r w:rsidR="007C40D3">
        <w:t xml:space="preserve"> and Dr. Gabriel </w:t>
      </w:r>
      <w:proofErr w:type="spellStart"/>
      <w:r w:rsidR="007C40D3">
        <w:t>Kamau</w:t>
      </w:r>
      <w:proofErr w:type="spellEnd"/>
      <w:r w:rsidR="007C40D3">
        <w:t>.</w:t>
      </w:r>
      <w:r>
        <w:t xml:space="preserve"> I give Special thanks to my supervisor Dr. Lucy </w:t>
      </w:r>
      <w:proofErr w:type="spellStart"/>
      <w:r>
        <w:t>Mburu</w:t>
      </w:r>
      <w:proofErr w:type="spellEnd"/>
      <w:r>
        <w:t xml:space="preserve"> </w:t>
      </w:r>
      <w:r w:rsidR="007C40D3">
        <w:t xml:space="preserve">and Ibrahim </w:t>
      </w:r>
      <w:proofErr w:type="spellStart"/>
      <w:r w:rsidR="007C40D3">
        <w:t>Mutheka</w:t>
      </w:r>
      <w:proofErr w:type="spellEnd"/>
      <w:r w:rsidR="007C40D3">
        <w:t xml:space="preserve"> </w:t>
      </w:r>
      <w:proofErr w:type="spellStart"/>
      <w:r w:rsidR="007C40D3">
        <w:t>Mutua</w:t>
      </w:r>
      <w:proofErr w:type="spellEnd"/>
      <w:r w:rsidR="007C40D3">
        <w:t xml:space="preserve"> for</w:t>
      </w:r>
      <w:r>
        <w:t xml:space="preserve"> guiding me</w:t>
      </w:r>
      <w:r w:rsidR="007C40D3">
        <w:t xml:space="preserve"> through this process</w:t>
      </w:r>
      <w:r>
        <w:t xml:space="preserve">. </w:t>
      </w:r>
    </w:p>
    <w:p w:rsidR="006E485D" w:rsidRPr="003C2CA6" w:rsidRDefault="009A4C54" w:rsidP="006E485D">
      <w:pPr>
        <w:pStyle w:val="Heading1"/>
        <w:jc w:val="both"/>
      </w:pPr>
      <w:r>
        <w:rPr>
          <w:bCs/>
          <w:color w:val="000000"/>
        </w:rPr>
        <w:br w:type="page"/>
      </w:r>
      <w:bookmarkStart w:id="15" w:name="_Toc44685563"/>
      <w:bookmarkEnd w:id="15"/>
    </w:p>
    <w:p w:rsidR="007E4D42" w:rsidRDefault="009A4C54" w:rsidP="006E485D">
      <w:pPr>
        <w:pStyle w:val="Heading1"/>
        <w:jc w:val="both"/>
      </w:pPr>
      <w:r w:rsidRPr="003C2CA6">
        <w:lastRenderedPageBreak/>
        <w:t xml:space="preserve"> </w:t>
      </w:r>
      <w:bookmarkStart w:id="16" w:name="_Toc148888685"/>
      <w:bookmarkEnd w:id="16"/>
    </w:p>
    <w:sdt>
      <w:sdtPr>
        <w:rPr>
          <w:rFonts w:ascii="Times New Roman" w:eastAsia="Times New Roman" w:hAnsi="Times New Roman" w:cs="Times New Roman"/>
          <w:color w:val="auto"/>
          <w:sz w:val="24"/>
          <w:szCs w:val="24"/>
        </w:rPr>
        <w:id w:val="-1870137437"/>
        <w:docPartObj>
          <w:docPartGallery w:val="Table of Contents"/>
          <w:docPartUnique/>
        </w:docPartObj>
      </w:sdtPr>
      <w:sdtEndPr>
        <w:rPr>
          <w:b/>
          <w:bCs/>
          <w:noProof/>
        </w:rPr>
      </w:sdtEndPr>
      <w:sdtContent>
        <w:p w:rsidR="007E4D42" w:rsidRDefault="007E4D42">
          <w:pPr>
            <w:pStyle w:val="TOCHeading"/>
          </w:pPr>
          <w:r>
            <w:t>Contents</w:t>
          </w:r>
        </w:p>
        <w:p w:rsidR="006E485D" w:rsidRDefault="007E4D42">
          <w:pPr>
            <w:pStyle w:val="TOC1"/>
            <w:tabs>
              <w:tab w:val="right" w:leader="dot" w:pos="89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1822286" w:history="1">
            <w:r w:rsidR="006E485D" w:rsidRPr="00B54FCC">
              <w:rPr>
                <w:rStyle w:val="Hyperlink"/>
                <w:rFonts w:eastAsia="Calibri"/>
                <w:noProof/>
              </w:rPr>
              <w:t>Abstract</w:t>
            </w:r>
            <w:r w:rsidR="006E485D">
              <w:rPr>
                <w:noProof/>
                <w:webHidden/>
              </w:rPr>
              <w:tab/>
            </w:r>
            <w:r w:rsidR="006E485D">
              <w:rPr>
                <w:noProof/>
                <w:webHidden/>
              </w:rPr>
              <w:fldChar w:fldCharType="begin"/>
            </w:r>
            <w:r w:rsidR="006E485D">
              <w:rPr>
                <w:noProof/>
                <w:webHidden/>
              </w:rPr>
              <w:instrText xml:space="preserve"> PAGEREF _Toc191822286 \h </w:instrText>
            </w:r>
            <w:r w:rsidR="006E485D">
              <w:rPr>
                <w:noProof/>
                <w:webHidden/>
              </w:rPr>
            </w:r>
            <w:r w:rsidR="006E485D">
              <w:rPr>
                <w:noProof/>
                <w:webHidden/>
              </w:rPr>
              <w:fldChar w:fldCharType="separate"/>
            </w:r>
            <w:r w:rsidR="006E485D">
              <w:rPr>
                <w:noProof/>
                <w:webHidden/>
              </w:rPr>
              <w:t>iii</w:t>
            </w:r>
            <w:r w:rsidR="006E485D">
              <w:rPr>
                <w:noProof/>
                <w:webHidden/>
              </w:rPr>
              <w:fldChar w:fldCharType="end"/>
            </w:r>
          </w:hyperlink>
        </w:p>
        <w:p w:rsidR="006E485D" w:rsidRDefault="00A13966">
          <w:pPr>
            <w:pStyle w:val="TOC1"/>
            <w:tabs>
              <w:tab w:val="right" w:leader="dot" w:pos="8990"/>
            </w:tabs>
            <w:rPr>
              <w:rFonts w:asciiTheme="minorHAnsi" w:eastAsiaTheme="minorEastAsia" w:hAnsiTheme="minorHAnsi" w:cstheme="minorBidi"/>
              <w:noProof/>
              <w:sz w:val="22"/>
              <w:szCs w:val="22"/>
            </w:rPr>
          </w:pPr>
          <w:hyperlink w:anchor="_Toc191822287" w:history="1">
            <w:r w:rsidR="006E485D" w:rsidRPr="00B54FCC">
              <w:rPr>
                <w:rStyle w:val="Hyperlink"/>
                <w:noProof/>
                <w:kern w:val="36"/>
              </w:rPr>
              <w:t>COPYRIGHT</w:t>
            </w:r>
            <w:r w:rsidR="006E485D">
              <w:rPr>
                <w:noProof/>
                <w:webHidden/>
              </w:rPr>
              <w:tab/>
            </w:r>
            <w:r w:rsidR="006E485D">
              <w:rPr>
                <w:noProof/>
                <w:webHidden/>
              </w:rPr>
              <w:fldChar w:fldCharType="begin"/>
            </w:r>
            <w:r w:rsidR="006E485D">
              <w:rPr>
                <w:noProof/>
                <w:webHidden/>
              </w:rPr>
              <w:instrText xml:space="preserve"> PAGEREF _Toc191822287 \h </w:instrText>
            </w:r>
            <w:r w:rsidR="006E485D">
              <w:rPr>
                <w:noProof/>
                <w:webHidden/>
              </w:rPr>
            </w:r>
            <w:r w:rsidR="006E485D">
              <w:rPr>
                <w:noProof/>
                <w:webHidden/>
              </w:rPr>
              <w:fldChar w:fldCharType="separate"/>
            </w:r>
            <w:r w:rsidR="006E485D">
              <w:rPr>
                <w:noProof/>
                <w:webHidden/>
              </w:rPr>
              <w:t>iv</w:t>
            </w:r>
            <w:r w:rsidR="006E485D">
              <w:rPr>
                <w:noProof/>
                <w:webHidden/>
              </w:rPr>
              <w:fldChar w:fldCharType="end"/>
            </w:r>
          </w:hyperlink>
        </w:p>
        <w:p w:rsidR="006E485D" w:rsidRDefault="00A13966">
          <w:pPr>
            <w:pStyle w:val="TOC1"/>
            <w:tabs>
              <w:tab w:val="right" w:leader="dot" w:pos="8990"/>
            </w:tabs>
            <w:rPr>
              <w:rFonts w:asciiTheme="minorHAnsi" w:eastAsiaTheme="minorEastAsia" w:hAnsiTheme="minorHAnsi" w:cstheme="minorBidi"/>
              <w:noProof/>
              <w:sz w:val="22"/>
              <w:szCs w:val="22"/>
            </w:rPr>
          </w:pPr>
          <w:hyperlink w:anchor="_Toc191822288" w:history="1">
            <w:r w:rsidR="006E485D" w:rsidRPr="00B54FCC">
              <w:rPr>
                <w:rStyle w:val="Hyperlink"/>
                <w:noProof/>
              </w:rPr>
              <w:t>ACKNOWLEDGMENT</w:t>
            </w:r>
            <w:r w:rsidR="006E485D">
              <w:rPr>
                <w:noProof/>
                <w:webHidden/>
              </w:rPr>
              <w:tab/>
            </w:r>
            <w:r w:rsidR="006E485D">
              <w:rPr>
                <w:noProof/>
                <w:webHidden/>
              </w:rPr>
              <w:fldChar w:fldCharType="begin"/>
            </w:r>
            <w:r w:rsidR="006E485D">
              <w:rPr>
                <w:noProof/>
                <w:webHidden/>
              </w:rPr>
              <w:instrText xml:space="preserve"> PAGEREF _Toc191822288 \h </w:instrText>
            </w:r>
            <w:r w:rsidR="006E485D">
              <w:rPr>
                <w:noProof/>
                <w:webHidden/>
              </w:rPr>
            </w:r>
            <w:r w:rsidR="006E485D">
              <w:rPr>
                <w:noProof/>
                <w:webHidden/>
              </w:rPr>
              <w:fldChar w:fldCharType="separate"/>
            </w:r>
            <w:r w:rsidR="006E485D">
              <w:rPr>
                <w:noProof/>
                <w:webHidden/>
              </w:rPr>
              <w:t>v</w:t>
            </w:r>
            <w:r w:rsidR="006E485D">
              <w:rPr>
                <w:noProof/>
                <w:webHidden/>
              </w:rPr>
              <w:fldChar w:fldCharType="end"/>
            </w:r>
          </w:hyperlink>
        </w:p>
        <w:p w:rsidR="006E485D" w:rsidRDefault="00A13966">
          <w:pPr>
            <w:pStyle w:val="TOC1"/>
            <w:tabs>
              <w:tab w:val="right" w:leader="dot" w:pos="8990"/>
            </w:tabs>
            <w:rPr>
              <w:rFonts w:asciiTheme="minorHAnsi" w:eastAsiaTheme="minorEastAsia" w:hAnsiTheme="minorHAnsi" w:cstheme="minorBidi"/>
              <w:noProof/>
              <w:sz w:val="22"/>
              <w:szCs w:val="22"/>
            </w:rPr>
          </w:pPr>
          <w:hyperlink w:anchor="_Toc191822289" w:history="1">
            <w:r w:rsidR="006E485D" w:rsidRPr="00B54FCC">
              <w:rPr>
                <w:rStyle w:val="Hyperlink"/>
                <w:noProof/>
              </w:rPr>
              <w:t>CHAPTER   ONE</w:t>
            </w:r>
            <w:r w:rsidR="006E485D">
              <w:rPr>
                <w:noProof/>
                <w:webHidden/>
              </w:rPr>
              <w:tab/>
            </w:r>
            <w:r w:rsidR="006E485D">
              <w:rPr>
                <w:noProof/>
                <w:webHidden/>
              </w:rPr>
              <w:fldChar w:fldCharType="begin"/>
            </w:r>
            <w:r w:rsidR="006E485D">
              <w:rPr>
                <w:noProof/>
                <w:webHidden/>
              </w:rPr>
              <w:instrText xml:space="preserve"> PAGEREF _Toc191822289 \h </w:instrText>
            </w:r>
            <w:r w:rsidR="006E485D">
              <w:rPr>
                <w:noProof/>
                <w:webHidden/>
              </w:rPr>
            </w:r>
            <w:r w:rsidR="006E485D">
              <w:rPr>
                <w:noProof/>
                <w:webHidden/>
              </w:rPr>
              <w:fldChar w:fldCharType="separate"/>
            </w:r>
            <w:r w:rsidR="006E485D">
              <w:rPr>
                <w:noProof/>
                <w:webHidden/>
              </w:rPr>
              <w:t>10</w:t>
            </w:r>
            <w:r w:rsidR="006E485D">
              <w:rPr>
                <w:noProof/>
                <w:webHidden/>
              </w:rPr>
              <w:fldChar w:fldCharType="end"/>
            </w:r>
          </w:hyperlink>
        </w:p>
        <w:p w:rsidR="006E485D" w:rsidRDefault="00A13966">
          <w:pPr>
            <w:pStyle w:val="TOC2"/>
            <w:tabs>
              <w:tab w:val="right" w:leader="dot" w:pos="8990"/>
            </w:tabs>
            <w:rPr>
              <w:rFonts w:asciiTheme="minorHAnsi" w:eastAsiaTheme="minorEastAsia" w:hAnsiTheme="minorHAnsi" w:cstheme="minorBidi"/>
              <w:noProof/>
              <w:sz w:val="22"/>
              <w:szCs w:val="22"/>
            </w:rPr>
          </w:pPr>
          <w:hyperlink w:anchor="_Toc191822290" w:history="1">
            <w:r w:rsidR="006E485D" w:rsidRPr="00B54FCC">
              <w:rPr>
                <w:rStyle w:val="Hyperlink"/>
                <w:noProof/>
              </w:rPr>
              <w:t>1.0 Introduction to the study</w:t>
            </w:r>
            <w:r w:rsidR="006E485D">
              <w:rPr>
                <w:noProof/>
                <w:webHidden/>
              </w:rPr>
              <w:tab/>
            </w:r>
            <w:r w:rsidR="006E485D">
              <w:rPr>
                <w:noProof/>
                <w:webHidden/>
              </w:rPr>
              <w:fldChar w:fldCharType="begin"/>
            </w:r>
            <w:r w:rsidR="006E485D">
              <w:rPr>
                <w:noProof/>
                <w:webHidden/>
              </w:rPr>
              <w:instrText xml:space="preserve"> PAGEREF _Toc191822290 \h </w:instrText>
            </w:r>
            <w:r w:rsidR="006E485D">
              <w:rPr>
                <w:noProof/>
                <w:webHidden/>
              </w:rPr>
            </w:r>
            <w:r w:rsidR="006E485D">
              <w:rPr>
                <w:noProof/>
                <w:webHidden/>
              </w:rPr>
              <w:fldChar w:fldCharType="separate"/>
            </w:r>
            <w:r w:rsidR="006E485D">
              <w:rPr>
                <w:noProof/>
                <w:webHidden/>
              </w:rPr>
              <w:t>10</w:t>
            </w:r>
            <w:r w:rsidR="006E485D">
              <w:rPr>
                <w:noProof/>
                <w:webHidden/>
              </w:rPr>
              <w:fldChar w:fldCharType="end"/>
            </w:r>
          </w:hyperlink>
        </w:p>
        <w:p w:rsidR="006E485D" w:rsidRDefault="00A13966">
          <w:pPr>
            <w:pStyle w:val="TOC1"/>
            <w:tabs>
              <w:tab w:val="left" w:pos="660"/>
              <w:tab w:val="right" w:leader="dot" w:pos="8990"/>
            </w:tabs>
            <w:rPr>
              <w:rFonts w:asciiTheme="minorHAnsi" w:eastAsiaTheme="minorEastAsia" w:hAnsiTheme="minorHAnsi" w:cstheme="minorBidi"/>
              <w:noProof/>
              <w:sz w:val="22"/>
              <w:szCs w:val="22"/>
            </w:rPr>
          </w:pPr>
          <w:hyperlink w:anchor="_Toc191822291" w:history="1">
            <w:r w:rsidR="006E485D" w:rsidRPr="00B54FCC">
              <w:rPr>
                <w:rStyle w:val="Hyperlink"/>
                <w:noProof/>
              </w:rPr>
              <w:t>1.01</w:t>
            </w:r>
            <w:r w:rsidR="006E485D">
              <w:rPr>
                <w:rFonts w:asciiTheme="minorHAnsi" w:eastAsiaTheme="minorEastAsia" w:hAnsiTheme="minorHAnsi" w:cstheme="minorBidi"/>
                <w:noProof/>
                <w:sz w:val="22"/>
                <w:szCs w:val="22"/>
              </w:rPr>
              <w:tab/>
            </w:r>
            <w:r w:rsidR="006E485D" w:rsidRPr="00B54FCC">
              <w:rPr>
                <w:rStyle w:val="Hyperlink"/>
                <w:noProof/>
              </w:rPr>
              <w:t xml:space="preserve"> Problem Statement</w:t>
            </w:r>
            <w:r w:rsidR="006E485D">
              <w:rPr>
                <w:noProof/>
                <w:webHidden/>
              </w:rPr>
              <w:tab/>
            </w:r>
            <w:r w:rsidR="006E485D">
              <w:rPr>
                <w:noProof/>
                <w:webHidden/>
              </w:rPr>
              <w:fldChar w:fldCharType="begin"/>
            </w:r>
            <w:r w:rsidR="006E485D">
              <w:rPr>
                <w:noProof/>
                <w:webHidden/>
              </w:rPr>
              <w:instrText xml:space="preserve"> PAGEREF _Toc191822291 \h </w:instrText>
            </w:r>
            <w:r w:rsidR="006E485D">
              <w:rPr>
                <w:noProof/>
                <w:webHidden/>
              </w:rPr>
            </w:r>
            <w:r w:rsidR="006E485D">
              <w:rPr>
                <w:noProof/>
                <w:webHidden/>
              </w:rPr>
              <w:fldChar w:fldCharType="separate"/>
            </w:r>
            <w:r w:rsidR="006E485D">
              <w:rPr>
                <w:noProof/>
                <w:webHidden/>
              </w:rPr>
              <w:t>11</w:t>
            </w:r>
            <w:r w:rsidR="006E485D">
              <w:rPr>
                <w:noProof/>
                <w:webHidden/>
              </w:rPr>
              <w:fldChar w:fldCharType="end"/>
            </w:r>
          </w:hyperlink>
        </w:p>
        <w:p w:rsidR="006E485D" w:rsidRDefault="00A13966">
          <w:pPr>
            <w:pStyle w:val="TOC1"/>
            <w:tabs>
              <w:tab w:val="right" w:leader="dot" w:pos="8990"/>
            </w:tabs>
            <w:rPr>
              <w:rFonts w:asciiTheme="minorHAnsi" w:eastAsiaTheme="minorEastAsia" w:hAnsiTheme="minorHAnsi" w:cstheme="minorBidi"/>
              <w:noProof/>
              <w:sz w:val="22"/>
              <w:szCs w:val="22"/>
            </w:rPr>
          </w:pPr>
          <w:hyperlink w:anchor="_Toc191822292" w:history="1">
            <w:r w:rsidR="006E485D" w:rsidRPr="00B54FCC">
              <w:rPr>
                <w:rStyle w:val="Hyperlink"/>
                <w:noProof/>
              </w:rPr>
              <w:t>1.02 Main objectives</w:t>
            </w:r>
            <w:r w:rsidR="006E485D">
              <w:rPr>
                <w:noProof/>
                <w:webHidden/>
              </w:rPr>
              <w:tab/>
            </w:r>
            <w:r w:rsidR="006E485D">
              <w:rPr>
                <w:noProof/>
                <w:webHidden/>
              </w:rPr>
              <w:fldChar w:fldCharType="begin"/>
            </w:r>
            <w:r w:rsidR="006E485D">
              <w:rPr>
                <w:noProof/>
                <w:webHidden/>
              </w:rPr>
              <w:instrText xml:space="preserve"> PAGEREF _Toc191822292 \h </w:instrText>
            </w:r>
            <w:r w:rsidR="006E485D">
              <w:rPr>
                <w:noProof/>
                <w:webHidden/>
              </w:rPr>
            </w:r>
            <w:r w:rsidR="006E485D">
              <w:rPr>
                <w:noProof/>
                <w:webHidden/>
              </w:rPr>
              <w:fldChar w:fldCharType="separate"/>
            </w:r>
            <w:r w:rsidR="006E485D">
              <w:rPr>
                <w:noProof/>
                <w:webHidden/>
              </w:rPr>
              <w:t>12</w:t>
            </w:r>
            <w:r w:rsidR="006E485D">
              <w:rPr>
                <w:noProof/>
                <w:webHidden/>
              </w:rPr>
              <w:fldChar w:fldCharType="end"/>
            </w:r>
          </w:hyperlink>
        </w:p>
        <w:p w:rsidR="006E485D" w:rsidRDefault="00A13966">
          <w:pPr>
            <w:pStyle w:val="TOC1"/>
            <w:tabs>
              <w:tab w:val="right" w:leader="dot" w:pos="8990"/>
            </w:tabs>
            <w:rPr>
              <w:rFonts w:asciiTheme="minorHAnsi" w:eastAsiaTheme="minorEastAsia" w:hAnsiTheme="minorHAnsi" w:cstheme="minorBidi"/>
              <w:noProof/>
              <w:sz w:val="22"/>
              <w:szCs w:val="22"/>
            </w:rPr>
          </w:pPr>
          <w:hyperlink w:anchor="_Toc191822293" w:history="1">
            <w:r w:rsidR="006E485D" w:rsidRPr="00B54FCC">
              <w:rPr>
                <w:rStyle w:val="Hyperlink"/>
                <w:noProof/>
              </w:rPr>
              <w:t>1.03 Specific objectives (SO)</w:t>
            </w:r>
            <w:r w:rsidR="006E485D">
              <w:rPr>
                <w:noProof/>
                <w:webHidden/>
              </w:rPr>
              <w:tab/>
            </w:r>
            <w:r w:rsidR="006E485D">
              <w:rPr>
                <w:noProof/>
                <w:webHidden/>
              </w:rPr>
              <w:fldChar w:fldCharType="begin"/>
            </w:r>
            <w:r w:rsidR="006E485D">
              <w:rPr>
                <w:noProof/>
                <w:webHidden/>
              </w:rPr>
              <w:instrText xml:space="preserve"> PAGEREF _Toc191822293 \h </w:instrText>
            </w:r>
            <w:r w:rsidR="006E485D">
              <w:rPr>
                <w:noProof/>
                <w:webHidden/>
              </w:rPr>
            </w:r>
            <w:r w:rsidR="006E485D">
              <w:rPr>
                <w:noProof/>
                <w:webHidden/>
              </w:rPr>
              <w:fldChar w:fldCharType="separate"/>
            </w:r>
            <w:r w:rsidR="006E485D">
              <w:rPr>
                <w:noProof/>
                <w:webHidden/>
              </w:rPr>
              <w:t>12</w:t>
            </w:r>
            <w:r w:rsidR="006E485D">
              <w:rPr>
                <w:noProof/>
                <w:webHidden/>
              </w:rPr>
              <w:fldChar w:fldCharType="end"/>
            </w:r>
          </w:hyperlink>
        </w:p>
        <w:p w:rsidR="006E485D" w:rsidRDefault="00A13966">
          <w:pPr>
            <w:pStyle w:val="TOC1"/>
            <w:tabs>
              <w:tab w:val="right" w:leader="dot" w:pos="8990"/>
            </w:tabs>
            <w:rPr>
              <w:rFonts w:asciiTheme="minorHAnsi" w:eastAsiaTheme="minorEastAsia" w:hAnsiTheme="minorHAnsi" w:cstheme="minorBidi"/>
              <w:noProof/>
              <w:sz w:val="22"/>
              <w:szCs w:val="22"/>
            </w:rPr>
          </w:pPr>
          <w:hyperlink w:anchor="_Toc191822294" w:history="1">
            <w:r w:rsidR="006E485D" w:rsidRPr="00B54FCC">
              <w:rPr>
                <w:rStyle w:val="Hyperlink"/>
                <w:noProof/>
              </w:rPr>
              <w:t>1.04 Research Questions/Hypothesis</w:t>
            </w:r>
            <w:r w:rsidR="006E485D">
              <w:rPr>
                <w:noProof/>
                <w:webHidden/>
              </w:rPr>
              <w:tab/>
            </w:r>
            <w:r w:rsidR="006E485D">
              <w:rPr>
                <w:noProof/>
                <w:webHidden/>
              </w:rPr>
              <w:fldChar w:fldCharType="begin"/>
            </w:r>
            <w:r w:rsidR="006E485D">
              <w:rPr>
                <w:noProof/>
                <w:webHidden/>
              </w:rPr>
              <w:instrText xml:space="preserve"> PAGEREF _Toc191822294 \h </w:instrText>
            </w:r>
            <w:r w:rsidR="006E485D">
              <w:rPr>
                <w:noProof/>
                <w:webHidden/>
              </w:rPr>
            </w:r>
            <w:r w:rsidR="006E485D">
              <w:rPr>
                <w:noProof/>
                <w:webHidden/>
              </w:rPr>
              <w:fldChar w:fldCharType="separate"/>
            </w:r>
            <w:r w:rsidR="006E485D">
              <w:rPr>
                <w:noProof/>
                <w:webHidden/>
              </w:rPr>
              <w:t>12</w:t>
            </w:r>
            <w:r w:rsidR="006E485D">
              <w:rPr>
                <w:noProof/>
                <w:webHidden/>
              </w:rPr>
              <w:fldChar w:fldCharType="end"/>
            </w:r>
          </w:hyperlink>
        </w:p>
        <w:p w:rsidR="006E485D" w:rsidRDefault="00A13966">
          <w:pPr>
            <w:pStyle w:val="TOC1"/>
            <w:tabs>
              <w:tab w:val="left" w:pos="660"/>
              <w:tab w:val="right" w:leader="dot" w:pos="8990"/>
            </w:tabs>
            <w:rPr>
              <w:rFonts w:asciiTheme="minorHAnsi" w:eastAsiaTheme="minorEastAsia" w:hAnsiTheme="minorHAnsi" w:cstheme="minorBidi"/>
              <w:noProof/>
              <w:sz w:val="22"/>
              <w:szCs w:val="22"/>
            </w:rPr>
          </w:pPr>
          <w:hyperlink w:anchor="_Toc191822295" w:history="1">
            <w:r w:rsidR="006E485D" w:rsidRPr="00B54FCC">
              <w:rPr>
                <w:rStyle w:val="Hyperlink"/>
                <w:noProof/>
              </w:rPr>
              <w:t>1.07</w:t>
            </w:r>
            <w:r w:rsidR="006E485D">
              <w:rPr>
                <w:rFonts w:asciiTheme="minorHAnsi" w:eastAsiaTheme="minorEastAsia" w:hAnsiTheme="minorHAnsi" w:cstheme="minorBidi"/>
                <w:noProof/>
                <w:sz w:val="22"/>
                <w:szCs w:val="22"/>
              </w:rPr>
              <w:tab/>
            </w:r>
            <w:r w:rsidR="006E485D" w:rsidRPr="00B54FCC">
              <w:rPr>
                <w:rStyle w:val="Hyperlink"/>
                <w:noProof/>
              </w:rPr>
              <w:t>Motivation</w:t>
            </w:r>
            <w:r w:rsidR="006E485D">
              <w:rPr>
                <w:noProof/>
                <w:webHidden/>
              </w:rPr>
              <w:tab/>
            </w:r>
            <w:r w:rsidR="006E485D">
              <w:rPr>
                <w:noProof/>
                <w:webHidden/>
              </w:rPr>
              <w:fldChar w:fldCharType="begin"/>
            </w:r>
            <w:r w:rsidR="006E485D">
              <w:rPr>
                <w:noProof/>
                <w:webHidden/>
              </w:rPr>
              <w:instrText xml:space="preserve"> PAGEREF _Toc191822295 \h </w:instrText>
            </w:r>
            <w:r w:rsidR="006E485D">
              <w:rPr>
                <w:noProof/>
                <w:webHidden/>
              </w:rPr>
            </w:r>
            <w:r w:rsidR="006E485D">
              <w:rPr>
                <w:noProof/>
                <w:webHidden/>
              </w:rPr>
              <w:fldChar w:fldCharType="separate"/>
            </w:r>
            <w:r w:rsidR="006E485D">
              <w:rPr>
                <w:noProof/>
                <w:webHidden/>
              </w:rPr>
              <w:t>13</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296" w:history="1">
            <w:r w:rsidR="006E485D" w:rsidRPr="00B54FCC">
              <w:rPr>
                <w:rStyle w:val="Hyperlink"/>
                <w:noProof/>
              </w:rPr>
              <w:t>1.09</w:t>
            </w:r>
            <w:r w:rsidR="006E485D">
              <w:rPr>
                <w:rFonts w:asciiTheme="minorHAnsi" w:eastAsiaTheme="minorEastAsia" w:hAnsiTheme="minorHAnsi" w:cstheme="minorBidi"/>
                <w:noProof/>
                <w:sz w:val="22"/>
                <w:szCs w:val="22"/>
              </w:rPr>
              <w:tab/>
            </w:r>
            <w:r w:rsidR="006E485D" w:rsidRPr="00B54FCC">
              <w:rPr>
                <w:rStyle w:val="Hyperlink"/>
                <w:noProof/>
              </w:rPr>
              <w:t>Significant of the study</w:t>
            </w:r>
            <w:r w:rsidR="006E485D">
              <w:rPr>
                <w:noProof/>
                <w:webHidden/>
              </w:rPr>
              <w:tab/>
            </w:r>
            <w:r w:rsidR="006E485D">
              <w:rPr>
                <w:noProof/>
                <w:webHidden/>
              </w:rPr>
              <w:fldChar w:fldCharType="begin"/>
            </w:r>
            <w:r w:rsidR="006E485D">
              <w:rPr>
                <w:noProof/>
                <w:webHidden/>
              </w:rPr>
              <w:instrText xml:space="preserve"> PAGEREF _Toc191822296 \h </w:instrText>
            </w:r>
            <w:r w:rsidR="006E485D">
              <w:rPr>
                <w:noProof/>
                <w:webHidden/>
              </w:rPr>
            </w:r>
            <w:r w:rsidR="006E485D">
              <w:rPr>
                <w:noProof/>
                <w:webHidden/>
              </w:rPr>
              <w:fldChar w:fldCharType="separate"/>
            </w:r>
            <w:r w:rsidR="006E485D">
              <w:rPr>
                <w:noProof/>
                <w:webHidden/>
              </w:rPr>
              <w:t>14</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297" w:history="1">
            <w:r w:rsidR="006E485D" w:rsidRPr="00B54FCC">
              <w:rPr>
                <w:rStyle w:val="Hyperlink"/>
                <w:noProof/>
              </w:rPr>
              <w:t>1.10</w:t>
            </w:r>
            <w:r w:rsidR="006E485D">
              <w:rPr>
                <w:rFonts w:asciiTheme="minorHAnsi" w:eastAsiaTheme="minorEastAsia" w:hAnsiTheme="minorHAnsi" w:cstheme="minorBidi"/>
                <w:noProof/>
                <w:sz w:val="22"/>
                <w:szCs w:val="22"/>
              </w:rPr>
              <w:tab/>
            </w:r>
            <w:r w:rsidR="006E485D" w:rsidRPr="00B54FCC">
              <w:rPr>
                <w:rStyle w:val="Hyperlink"/>
                <w:noProof/>
              </w:rPr>
              <w:t>Research proposal structure</w:t>
            </w:r>
            <w:r w:rsidR="006E485D">
              <w:rPr>
                <w:noProof/>
                <w:webHidden/>
              </w:rPr>
              <w:tab/>
            </w:r>
            <w:r w:rsidR="006E485D">
              <w:rPr>
                <w:noProof/>
                <w:webHidden/>
              </w:rPr>
              <w:fldChar w:fldCharType="begin"/>
            </w:r>
            <w:r w:rsidR="006E485D">
              <w:rPr>
                <w:noProof/>
                <w:webHidden/>
              </w:rPr>
              <w:instrText xml:space="preserve"> PAGEREF _Toc191822297 \h </w:instrText>
            </w:r>
            <w:r w:rsidR="006E485D">
              <w:rPr>
                <w:noProof/>
                <w:webHidden/>
              </w:rPr>
            </w:r>
            <w:r w:rsidR="006E485D">
              <w:rPr>
                <w:noProof/>
                <w:webHidden/>
              </w:rPr>
              <w:fldChar w:fldCharType="separate"/>
            </w:r>
            <w:r w:rsidR="006E485D">
              <w:rPr>
                <w:noProof/>
                <w:webHidden/>
              </w:rPr>
              <w:t>14</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298" w:history="1">
            <w:r w:rsidR="006E485D" w:rsidRPr="00B54FCC">
              <w:rPr>
                <w:rStyle w:val="Hyperlink"/>
                <w:noProof/>
              </w:rPr>
              <w:t>2.01</w:t>
            </w:r>
            <w:r w:rsidR="006E485D">
              <w:rPr>
                <w:rFonts w:asciiTheme="minorHAnsi" w:eastAsiaTheme="minorEastAsia" w:hAnsiTheme="minorHAnsi" w:cstheme="minorBidi"/>
                <w:noProof/>
                <w:sz w:val="22"/>
                <w:szCs w:val="22"/>
              </w:rPr>
              <w:tab/>
            </w:r>
            <w:r w:rsidR="006E485D" w:rsidRPr="00B54FCC">
              <w:rPr>
                <w:rStyle w:val="Hyperlink"/>
                <w:noProof/>
              </w:rPr>
              <w:t>Introduction</w:t>
            </w:r>
            <w:r w:rsidR="006E485D">
              <w:rPr>
                <w:noProof/>
                <w:webHidden/>
              </w:rPr>
              <w:tab/>
            </w:r>
            <w:r w:rsidR="006E485D">
              <w:rPr>
                <w:noProof/>
                <w:webHidden/>
              </w:rPr>
              <w:fldChar w:fldCharType="begin"/>
            </w:r>
            <w:r w:rsidR="006E485D">
              <w:rPr>
                <w:noProof/>
                <w:webHidden/>
              </w:rPr>
              <w:instrText xml:space="preserve"> PAGEREF _Toc191822298 \h </w:instrText>
            </w:r>
            <w:r w:rsidR="006E485D">
              <w:rPr>
                <w:noProof/>
                <w:webHidden/>
              </w:rPr>
            </w:r>
            <w:r w:rsidR="006E485D">
              <w:rPr>
                <w:noProof/>
                <w:webHidden/>
              </w:rPr>
              <w:fldChar w:fldCharType="separate"/>
            </w:r>
            <w:r w:rsidR="006E485D">
              <w:rPr>
                <w:noProof/>
                <w:webHidden/>
              </w:rPr>
              <w:t>15</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299" w:history="1">
            <w:r w:rsidR="006E485D" w:rsidRPr="00B54FCC">
              <w:rPr>
                <w:rStyle w:val="Hyperlink"/>
                <w:noProof/>
              </w:rPr>
              <w:t xml:space="preserve">2.02 </w:t>
            </w:r>
            <w:r w:rsidR="006E485D">
              <w:rPr>
                <w:rFonts w:asciiTheme="minorHAnsi" w:eastAsiaTheme="minorEastAsia" w:hAnsiTheme="minorHAnsi" w:cstheme="minorBidi"/>
                <w:noProof/>
                <w:sz w:val="22"/>
                <w:szCs w:val="22"/>
              </w:rPr>
              <w:tab/>
            </w:r>
            <w:r w:rsidR="006E485D" w:rsidRPr="00B54FCC">
              <w:rPr>
                <w:rStyle w:val="Hyperlink"/>
                <w:noProof/>
              </w:rPr>
              <w:t>Bibliometric</w:t>
            </w:r>
            <w:r w:rsidR="006E485D">
              <w:rPr>
                <w:noProof/>
                <w:webHidden/>
              </w:rPr>
              <w:tab/>
            </w:r>
            <w:r w:rsidR="006E485D">
              <w:rPr>
                <w:noProof/>
                <w:webHidden/>
              </w:rPr>
              <w:fldChar w:fldCharType="begin"/>
            </w:r>
            <w:r w:rsidR="006E485D">
              <w:rPr>
                <w:noProof/>
                <w:webHidden/>
              </w:rPr>
              <w:instrText xml:space="preserve"> PAGEREF _Toc191822299 \h </w:instrText>
            </w:r>
            <w:r w:rsidR="006E485D">
              <w:rPr>
                <w:noProof/>
                <w:webHidden/>
              </w:rPr>
            </w:r>
            <w:r w:rsidR="006E485D">
              <w:rPr>
                <w:noProof/>
                <w:webHidden/>
              </w:rPr>
              <w:fldChar w:fldCharType="separate"/>
            </w:r>
            <w:r w:rsidR="006E485D">
              <w:rPr>
                <w:noProof/>
                <w:webHidden/>
              </w:rPr>
              <w:t>16</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300" w:history="1">
            <w:r w:rsidR="006E485D" w:rsidRPr="00B54FCC">
              <w:rPr>
                <w:rStyle w:val="Hyperlink"/>
                <w:noProof/>
              </w:rPr>
              <w:t>2.03</w:t>
            </w:r>
            <w:r w:rsidR="006E485D">
              <w:rPr>
                <w:rFonts w:asciiTheme="minorHAnsi" w:eastAsiaTheme="minorEastAsia" w:hAnsiTheme="minorHAnsi" w:cstheme="minorBidi"/>
                <w:noProof/>
                <w:sz w:val="22"/>
                <w:szCs w:val="22"/>
              </w:rPr>
              <w:tab/>
            </w:r>
            <w:r w:rsidR="006E485D" w:rsidRPr="00B54FCC">
              <w:rPr>
                <w:rStyle w:val="Hyperlink"/>
                <w:noProof/>
              </w:rPr>
              <w:t>Conclusion on bibliometric ranking style</w:t>
            </w:r>
            <w:r w:rsidR="006E485D">
              <w:rPr>
                <w:noProof/>
                <w:webHidden/>
              </w:rPr>
              <w:tab/>
            </w:r>
            <w:r w:rsidR="006E485D">
              <w:rPr>
                <w:noProof/>
                <w:webHidden/>
              </w:rPr>
              <w:fldChar w:fldCharType="begin"/>
            </w:r>
            <w:r w:rsidR="006E485D">
              <w:rPr>
                <w:noProof/>
                <w:webHidden/>
              </w:rPr>
              <w:instrText xml:space="preserve"> PAGEREF _Toc191822300 \h </w:instrText>
            </w:r>
            <w:r w:rsidR="006E485D">
              <w:rPr>
                <w:noProof/>
                <w:webHidden/>
              </w:rPr>
            </w:r>
            <w:r w:rsidR="006E485D">
              <w:rPr>
                <w:noProof/>
                <w:webHidden/>
              </w:rPr>
              <w:fldChar w:fldCharType="separate"/>
            </w:r>
            <w:r w:rsidR="006E485D">
              <w:rPr>
                <w:noProof/>
                <w:webHidden/>
              </w:rPr>
              <w:t>18</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301" w:history="1">
            <w:r w:rsidR="006E485D" w:rsidRPr="00B54FCC">
              <w:rPr>
                <w:rStyle w:val="Hyperlink"/>
                <w:noProof/>
              </w:rPr>
              <w:t>2.04</w:t>
            </w:r>
            <w:r w:rsidR="006E485D">
              <w:rPr>
                <w:rFonts w:asciiTheme="minorHAnsi" w:eastAsiaTheme="minorEastAsia" w:hAnsiTheme="minorHAnsi" w:cstheme="minorBidi"/>
                <w:noProof/>
                <w:sz w:val="22"/>
                <w:szCs w:val="22"/>
              </w:rPr>
              <w:tab/>
            </w:r>
            <w:r w:rsidR="006E485D" w:rsidRPr="00B54FCC">
              <w:rPr>
                <w:rStyle w:val="Hyperlink"/>
                <w:noProof/>
              </w:rPr>
              <w:t>Citation based ranking approach</w:t>
            </w:r>
            <w:r w:rsidR="006E485D">
              <w:rPr>
                <w:noProof/>
                <w:webHidden/>
              </w:rPr>
              <w:tab/>
            </w:r>
            <w:r w:rsidR="006E485D">
              <w:rPr>
                <w:noProof/>
                <w:webHidden/>
              </w:rPr>
              <w:fldChar w:fldCharType="begin"/>
            </w:r>
            <w:r w:rsidR="006E485D">
              <w:rPr>
                <w:noProof/>
                <w:webHidden/>
              </w:rPr>
              <w:instrText xml:space="preserve"> PAGEREF _Toc191822301 \h </w:instrText>
            </w:r>
            <w:r w:rsidR="006E485D">
              <w:rPr>
                <w:noProof/>
                <w:webHidden/>
              </w:rPr>
            </w:r>
            <w:r w:rsidR="006E485D">
              <w:rPr>
                <w:noProof/>
                <w:webHidden/>
              </w:rPr>
              <w:fldChar w:fldCharType="separate"/>
            </w:r>
            <w:r w:rsidR="006E485D">
              <w:rPr>
                <w:noProof/>
                <w:webHidden/>
              </w:rPr>
              <w:t>18</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302" w:history="1">
            <w:r w:rsidR="006E485D" w:rsidRPr="00B54FCC">
              <w:rPr>
                <w:rStyle w:val="Hyperlink"/>
                <w:noProof/>
              </w:rPr>
              <w:t>2.05</w:t>
            </w:r>
            <w:r w:rsidR="006E485D">
              <w:rPr>
                <w:rFonts w:asciiTheme="minorHAnsi" w:eastAsiaTheme="minorEastAsia" w:hAnsiTheme="minorHAnsi" w:cstheme="minorBidi"/>
                <w:noProof/>
                <w:sz w:val="22"/>
                <w:szCs w:val="22"/>
              </w:rPr>
              <w:tab/>
            </w:r>
            <w:r w:rsidR="006E485D" w:rsidRPr="00B54FCC">
              <w:rPr>
                <w:rStyle w:val="Hyperlink"/>
                <w:noProof/>
              </w:rPr>
              <w:t>Critical ranking approach</w:t>
            </w:r>
            <w:r w:rsidR="006E485D">
              <w:rPr>
                <w:noProof/>
                <w:webHidden/>
              </w:rPr>
              <w:tab/>
            </w:r>
            <w:r w:rsidR="006E485D">
              <w:rPr>
                <w:noProof/>
                <w:webHidden/>
              </w:rPr>
              <w:fldChar w:fldCharType="begin"/>
            </w:r>
            <w:r w:rsidR="006E485D">
              <w:rPr>
                <w:noProof/>
                <w:webHidden/>
              </w:rPr>
              <w:instrText xml:space="preserve"> PAGEREF _Toc191822302 \h </w:instrText>
            </w:r>
            <w:r w:rsidR="006E485D">
              <w:rPr>
                <w:noProof/>
                <w:webHidden/>
              </w:rPr>
            </w:r>
            <w:r w:rsidR="006E485D">
              <w:rPr>
                <w:noProof/>
                <w:webHidden/>
              </w:rPr>
              <w:fldChar w:fldCharType="separate"/>
            </w:r>
            <w:r w:rsidR="006E485D">
              <w:rPr>
                <w:noProof/>
                <w:webHidden/>
              </w:rPr>
              <w:t>20</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303" w:history="1">
            <w:r w:rsidR="006E485D" w:rsidRPr="00B54FCC">
              <w:rPr>
                <w:rStyle w:val="Hyperlink"/>
                <w:noProof/>
              </w:rPr>
              <w:t>2.06</w:t>
            </w:r>
            <w:r w:rsidR="006E485D">
              <w:rPr>
                <w:rFonts w:asciiTheme="minorHAnsi" w:eastAsiaTheme="minorEastAsia" w:hAnsiTheme="minorHAnsi" w:cstheme="minorBidi"/>
                <w:noProof/>
                <w:sz w:val="22"/>
                <w:szCs w:val="22"/>
              </w:rPr>
              <w:tab/>
            </w:r>
            <w:r w:rsidR="006E485D" w:rsidRPr="00B54FCC">
              <w:rPr>
                <w:rStyle w:val="Hyperlink"/>
                <w:noProof/>
              </w:rPr>
              <w:t>Times High Education source of data</w:t>
            </w:r>
            <w:r w:rsidR="006E485D">
              <w:rPr>
                <w:noProof/>
                <w:webHidden/>
              </w:rPr>
              <w:tab/>
            </w:r>
            <w:r w:rsidR="006E485D">
              <w:rPr>
                <w:noProof/>
                <w:webHidden/>
              </w:rPr>
              <w:fldChar w:fldCharType="begin"/>
            </w:r>
            <w:r w:rsidR="006E485D">
              <w:rPr>
                <w:noProof/>
                <w:webHidden/>
              </w:rPr>
              <w:instrText xml:space="preserve"> PAGEREF _Toc191822303 \h </w:instrText>
            </w:r>
            <w:r w:rsidR="006E485D">
              <w:rPr>
                <w:noProof/>
                <w:webHidden/>
              </w:rPr>
            </w:r>
            <w:r w:rsidR="006E485D">
              <w:rPr>
                <w:noProof/>
                <w:webHidden/>
              </w:rPr>
              <w:fldChar w:fldCharType="separate"/>
            </w:r>
            <w:r w:rsidR="006E485D">
              <w:rPr>
                <w:noProof/>
                <w:webHidden/>
              </w:rPr>
              <w:t>22</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304" w:history="1">
            <w:r w:rsidR="006E485D" w:rsidRPr="00B54FCC">
              <w:rPr>
                <w:rStyle w:val="Hyperlink"/>
                <w:noProof/>
              </w:rPr>
              <w:t xml:space="preserve">2.07 </w:t>
            </w:r>
            <w:r w:rsidR="006E485D">
              <w:rPr>
                <w:rFonts w:asciiTheme="minorHAnsi" w:eastAsiaTheme="minorEastAsia" w:hAnsiTheme="minorHAnsi" w:cstheme="minorBidi"/>
                <w:noProof/>
                <w:sz w:val="22"/>
                <w:szCs w:val="22"/>
              </w:rPr>
              <w:tab/>
            </w:r>
            <w:r w:rsidR="006E485D" w:rsidRPr="00B54FCC">
              <w:rPr>
                <w:rStyle w:val="Hyperlink"/>
                <w:noProof/>
              </w:rPr>
              <w:t>Reputation-based expert ranking approach</w:t>
            </w:r>
            <w:r w:rsidR="006E485D">
              <w:rPr>
                <w:noProof/>
                <w:webHidden/>
              </w:rPr>
              <w:tab/>
            </w:r>
            <w:r w:rsidR="006E485D">
              <w:rPr>
                <w:noProof/>
                <w:webHidden/>
              </w:rPr>
              <w:fldChar w:fldCharType="begin"/>
            </w:r>
            <w:r w:rsidR="006E485D">
              <w:rPr>
                <w:noProof/>
                <w:webHidden/>
              </w:rPr>
              <w:instrText xml:space="preserve"> PAGEREF _Toc191822304 \h </w:instrText>
            </w:r>
            <w:r w:rsidR="006E485D">
              <w:rPr>
                <w:noProof/>
                <w:webHidden/>
              </w:rPr>
            </w:r>
            <w:r w:rsidR="006E485D">
              <w:rPr>
                <w:noProof/>
                <w:webHidden/>
              </w:rPr>
              <w:fldChar w:fldCharType="separate"/>
            </w:r>
            <w:r w:rsidR="006E485D">
              <w:rPr>
                <w:noProof/>
                <w:webHidden/>
              </w:rPr>
              <w:t>23</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305" w:history="1">
            <w:r w:rsidR="006E485D" w:rsidRPr="00B54FCC">
              <w:rPr>
                <w:rStyle w:val="Hyperlink"/>
                <w:noProof/>
              </w:rPr>
              <w:t>2.08</w:t>
            </w:r>
            <w:r w:rsidR="006E485D">
              <w:rPr>
                <w:rFonts w:asciiTheme="minorHAnsi" w:eastAsiaTheme="minorEastAsia" w:hAnsiTheme="minorHAnsi" w:cstheme="minorBidi"/>
                <w:noProof/>
                <w:sz w:val="22"/>
                <w:szCs w:val="22"/>
              </w:rPr>
              <w:tab/>
            </w:r>
            <w:r w:rsidR="006E485D" w:rsidRPr="00B54FCC">
              <w:rPr>
                <w:rStyle w:val="Hyperlink"/>
                <w:noProof/>
              </w:rPr>
              <w:t>Rankings source of data</w:t>
            </w:r>
            <w:r w:rsidR="006E485D">
              <w:rPr>
                <w:noProof/>
                <w:webHidden/>
              </w:rPr>
              <w:tab/>
            </w:r>
            <w:r w:rsidR="006E485D">
              <w:rPr>
                <w:noProof/>
                <w:webHidden/>
              </w:rPr>
              <w:fldChar w:fldCharType="begin"/>
            </w:r>
            <w:r w:rsidR="006E485D">
              <w:rPr>
                <w:noProof/>
                <w:webHidden/>
              </w:rPr>
              <w:instrText xml:space="preserve"> PAGEREF _Toc191822305 \h </w:instrText>
            </w:r>
            <w:r w:rsidR="006E485D">
              <w:rPr>
                <w:noProof/>
                <w:webHidden/>
              </w:rPr>
            </w:r>
            <w:r w:rsidR="006E485D">
              <w:rPr>
                <w:noProof/>
                <w:webHidden/>
              </w:rPr>
              <w:fldChar w:fldCharType="separate"/>
            </w:r>
            <w:r w:rsidR="006E485D">
              <w:rPr>
                <w:noProof/>
                <w:webHidden/>
              </w:rPr>
              <w:t>24</w:t>
            </w:r>
            <w:r w:rsidR="006E485D">
              <w:rPr>
                <w:noProof/>
                <w:webHidden/>
              </w:rPr>
              <w:fldChar w:fldCharType="end"/>
            </w:r>
          </w:hyperlink>
        </w:p>
        <w:p w:rsidR="006E485D" w:rsidRDefault="00A13966">
          <w:pPr>
            <w:pStyle w:val="TOC1"/>
            <w:tabs>
              <w:tab w:val="right" w:leader="dot" w:pos="8990"/>
            </w:tabs>
            <w:rPr>
              <w:rFonts w:asciiTheme="minorHAnsi" w:eastAsiaTheme="minorEastAsia" w:hAnsiTheme="minorHAnsi" w:cstheme="minorBidi"/>
              <w:noProof/>
              <w:sz w:val="22"/>
              <w:szCs w:val="22"/>
            </w:rPr>
          </w:pPr>
          <w:hyperlink w:anchor="_Toc191822306" w:history="1">
            <w:r w:rsidR="006E485D" w:rsidRPr="00B54FCC">
              <w:rPr>
                <w:rStyle w:val="Hyperlink"/>
                <w:noProof/>
                <w:kern w:val="36"/>
              </w:rPr>
              <w:t>2.09 Options to participate in the ranking</w:t>
            </w:r>
            <w:r w:rsidR="006E485D">
              <w:rPr>
                <w:noProof/>
                <w:webHidden/>
              </w:rPr>
              <w:tab/>
            </w:r>
            <w:r w:rsidR="006E485D">
              <w:rPr>
                <w:noProof/>
                <w:webHidden/>
              </w:rPr>
              <w:fldChar w:fldCharType="begin"/>
            </w:r>
            <w:r w:rsidR="006E485D">
              <w:rPr>
                <w:noProof/>
                <w:webHidden/>
              </w:rPr>
              <w:instrText xml:space="preserve"> PAGEREF _Toc191822306 \h </w:instrText>
            </w:r>
            <w:r w:rsidR="006E485D">
              <w:rPr>
                <w:noProof/>
                <w:webHidden/>
              </w:rPr>
            </w:r>
            <w:r w:rsidR="006E485D">
              <w:rPr>
                <w:noProof/>
                <w:webHidden/>
              </w:rPr>
              <w:fldChar w:fldCharType="separate"/>
            </w:r>
            <w:r w:rsidR="006E485D">
              <w:rPr>
                <w:noProof/>
                <w:webHidden/>
              </w:rPr>
              <w:t>25</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307" w:history="1">
            <w:r w:rsidR="006E485D" w:rsidRPr="00B54FCC">
              <w:rPr>
                <w:rStyle w:val="Hyperlink"/>
                <w:noProof/>
              </w:rPr>
              <w:t>2.09</w:t>
            </w:r>
            <w:r w:rsidR="006E485D">
              <w:rPr>
                <w:rFonts w:asciiTheme="minorHAnsi" w:eastAsiaTheme="minorEastAsia" w:hAnsiTheme="minorHAnsi" w:cstheme="minorBidi"/>
                <w:noProof/>
                <w:sz w:val="22"/>
                <w:szCs w:val="22"/>
              </w:rPr>
              <w:tab/>
            </w:r>
            <w:r w:rsidR="006E485D" w:rsidRPr="00B54FCC">
              <w:rPr>
                <w:rStyle w:val="Hyperlink"/>
                <w:noProof/>
              </w:rPr>
              <w:t>Blockchain</w:t>
            </w:r>
            <w:r w:rsidR="006E485D">
              <w:rPr>
                <w:noProof/>
                <w:webHidden/>
              </w:rPr>
              <w:tab/>
            </w:r>
            <w:r w:rsidR="006E485D">
              <w:rPr>
                <w:noProof/>
                <w:webHidden/>
              </w:rPr>
              <w:fldChar w:fldCharType="begin"/>
            </w:r>
            <w:r w:rsidR="006E485D">
              <w:rPr>
                <w:noProof/>
                <w:webHidden/>
              </w:rPr>
              <w:instrText xml:space="preserve"> PAGEREF _Toc191822307 \h </w:instrText>
            </w:r>
            <w:r w:rsidR="006E485D">
              <w:rPr>
                <w:noProof/>
                <w:webHidden/>
              </w:rPr>
            </w:r>
            <w:r w:rsidR="006E485D">
              <w:rPr>
                <w:noProof/>
                <w:webHidden/>
              </w:rPr>
              <w:fldChar w:fldCharType="separate"/>
            </w:r>
            <w:r w:rsidR="006E485D">
              <w:rPr>
                <w:noProof/>
                <w:webHidden/>
              </w:rPr>
              <w:t>26</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308" w:history="1">
            <w:r w:rsidR="006E485D" w:rsidRPr="00B54FCC">
              <w:rPr>
                <w:rStyle w:val="Hyperlink"/>
                <w:noProof/>
              </w:rPr>
              <w:t>2.10</w:t>
            </w:r>
            <w:r w:rsidR="006E485D">
              <w:rPr>
                <w:rFonts w:asciiTheme="minorHAnsi" w:eastAsiaTheme="minorEastAsia" w:hAnsiTheme="minorHAnsi" w:cstheme="minorBidi"/>
                <w:noProof/>
                <w:sz w:val="22"/>
                <w:szCs w:val="22"/>
              </w:rPr>
              <w:tab/>
            </w:r>
            <w:r w:rsidR="006E485D" w:rsidRPr="00B54FCC">
              <w:rPr>
                <w:rStyle w:val="Hyperlink"/>
                <w:noProof/>
              </w:rPr>
              <w:t>Blockchain Security</w:t>
            </w:r>
            <w:r w:rsidR="006E485D">
              <w:rPr>
                <w:noProof/>
                <w:webHidden/>
              </w:rPr>
              <w:tab/>
            </w:r>
            <w:r w:rsidR="006E485D">
              <w:rPr>
                <w:noProof/>
                <w:webHidden/>
              </w:rPr>
              <w:fldChar w:fldCharType="begin"/>
            </w:r>
            <w:r w:rsidR="006E485D">
              <w:rPr>
                <w:noProof/>
                <w:webHidden/>
              </w:rPr>
              <w:instrText xml:space="preserve"> PAGEREF _Toc191822308 \h </w:instrText>
            </w:r>
            <w:r w:rsidR="006E485D">
              <w:rPr>
                <w:noProof/>
                <w:webHidden/>
              </w:rPr>
            </w:r>
            <w:r w:rsidR="006E485D">
              <w:rPr>
                <w:noProof/>
                <w:webHidden/>
              </w:rPr>
              <w:fldChar w:fldCharType="separate"/>
            </w:r>
            <w:r w:rsidR="006E485D">
              <w:rPr>
                <w:noProof/>
                <w:webHidden/>
              </w:rPr>
              <w:t>27</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309" w:history="1">
            <w:r w:rsidR="006E485D" w:rsidRPr="00B54FCC">
              <w:rPr>
                <w:rStyle w:val="Hyperlink"/>
                <w:noProof/>
              </w:rPr>
              <w:t>2.11</w:t>
            </w:r>
            <w:r w:rsidR="006E485D">
              <w:rPr>
                <w:rFonts w:asciiTheme="minorHAnsi" w:eastAsiaTheme="minorEastAsia" w:hAnsiTheme="minorHAnsi" w:cstheme="minorBidi"/>
                <w:noProof/>
                <w:sz w:val="22"/>
                <w:szCs w:val="22"/>
              </w:rPr>
              <w:tab/>
            </w:r>
            <w:r w:rsidR="006E485D" w:rsidRPr="00B54FCC">
              <w:rPr>
                <w:rStyle w:val="Hyperlink"/>
                <w:noProof/>
              </w:rPr>
              <w:t>Ranking factors</w:t>
            </w:r>
            <w:r w:rsidR="006E485D">
              <w:rPr>
                <w:noProof/>
                <w:webHidden/>
              </w:rPr>
              <w:tab/>
            </w:r>
            <w:r w:rsidR="006E485D">
              <w:rPr>
                <w:noProof/>
                <w:webHidden/>
              </w:rPr>
              <w:fldChar w:fldCharType="begin"/>
            </w:r>
            <w:r w:rsidR="006E485D">
              <w:rPr>
                <w:noProof/>
                <w:webHidden/>
              </w:rPr>
              <w:instrText xml:space="preserve"> PAGEREF _Toc191822309 \h </w:instrText>
            </w:r>
            <w:r w:rsidR="006E485D">
              <w:rPr>
                <w:noProof/>
                <w:webHidden/>
              </w:rPr>
            </w:r>
            <w:r w:rsidR="006E485D">
              <w:rPr>
                <w:noProof/>
                <w:webHidden/>
              </w:rPr>
              <w:fldChar w:fldCharType="separate"/>
            </w:r>
            <w:r w:rsidR="006E485D">
              <w:rPr>
                <w:noProof/>
                <w:webHidden/>
              </w:rPr>
              <w:t>28</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310" w:history="1">
            <w:r w:rsidR="006E485D" w:rsidRPr="00B54FCC">
              <w:rPr>
                <w:rStyle w:val="Hyperlink"/>
                <w:noProof/>
              </w:rPr>
              <w:t>2.12</w:t>
            </w:r>
            <w:r w:rsidR="006E485D">
              <w:rPr>
                <w:rFonts w:asciiTheme="minorHAnsi" w:eastAsiaTheme="minorEastAsia" w:hAnsiTheme="minorHAnsi" w:cstheme="minorBidi"/>
                <w:noProof/>
                <w:sz w:val="22"/>
                <w:szCs w:val="22"/>
              </w:rPr>
              <w:tab/>
            </w:r>
            <w:r w:rsidR="006E485D" w:rsidRPr="00B54FCC">
              <w:rPr>
                <w:rStyle w:val="Hyperlink"/>
                <w:noProof/>
              </w:rPr>
              <w:t xml:space="preserve"> Paradigm of the research</w:t>
            </w:r>
            <w:r w:rsidR="006E485D">
              <w:rPr>
                <w:noProof/>
                <w:webHidden/>
              </w:rPr>
              <w:tab/>
            </w:r>
            <w:r w:rsidR="006E485D">
              <w:rPr>
                <w:noProof/>
                <w:webHidden/>
              </w:rPr>
              <w:fldChar w:fldCharType="begin"/>
            </w:r>
            <w:r w:rsidR="006E485D">
              <w:rPr>
                <w:noProof/>
                <w:webHidden/>
              </w:rPr>
              <w:instrText xml:space="preserve"> PAGEREF _Toc191822310 \h </w:instrText>
            </w:r>
            <w:r w:rsidR="006E485D">
              <w:rPr>
                <w:noProof/>
                <w:webHidden/>
              </w:rPr>
            </w:r>
            <w:r w:rsidR="006E485D">
              <w:rPr>
                <w:noProof/>
                <w:webHidden/>
              </w:rPr>
              <w:fldChar w:fldCharType="separate"/>
            </w:r>
            <w:r w:rsidR="006E485D">
              <w:rPr>
                <w:noProof/>
                <w:webHidden/>
              </w:rPr>
              <w:t>28</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311" w:history="1">
            <w:r w:rsidR="006E485D" w:rsidRPr="00B54FCC">
              <w:rPr>
                <w:rStyle w:val="Hyperlink"/>
                <w:noProof/>
              </w:rPr>
              <w:t>2.13</w:t>
            </w:r>
            <w:r w:rsidR="006E485D">
              <w:rPr>
                <w:rFonts w:asciiTheme="minorHAnsi" w:eastAsiaTheme="minorEastAsia" w:hAnsiTheme="minorHAnsi" w:cstheme="minorBidi"/>
                <w:noProof/>
                <w:sz w:val="22"/>
                <w:szCs w:val="22"/>
              </w:rPr>
              <w:tab/>
            </w:r>
            <w:r w:rsidR="006E485D" w:rsidRPr="00B54FCC">
              <w:rPr>
                <w:rStyle w:val="Hyperlink"/>
                <w:noProof/>
              </w:rPr>
              <w:t>Security and availability of data</w:t>
            </w:r>
            <w:r w:rsidR="006E485D">
              <w:rPr>
                <w:noProof/>
                <w:webHidden/>
              </w:rPr>
              <w:tab/>
            </w:r>
            <w:r w:rsidR="006E485D">
              <w:rPr>
                <w:noProof/>
                <w:webHidden/>
              </w:rPr>
              <w:fldChar w:fldCharType="begin"/>
            </w:r>
            <w:r w:rsidR="006E485D">
              <w:rPr>
                <w:noProof/>
                <w:webHidden/>
              </w:rPr>
              <w:instrText xml:space="preserve"> PAGEREF _Toc191822311 \h </w:instrText>
            </w:r>
            <w:r w:rsidR="006E485D">
              <w:rPr>
                <w:noProof/>
                <w:webHidden/>
              </w:rPr>
            </w:r>
            <w:r w:rsidR="006E485D">
              <w:rPr>
                <w:noProof/>
                <w:webHidden/>
              </w:rPr>
              <w:fldChar w:fldCharType="separate"/>
            </w:r>
            <w:r w:rsidR="006E485D">
              <w:rPr>
                <w:noProof/>
                <w:webHidden/>
              </w:rPr>
              <w:t>29</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312" w:history="1">
            <w:r w:rsidR="006E485D" w:rsidRPr="00B54FCC">
              <w:rPr>
                <w:rStyle w:val="Hyperlink"/>
                <w:noProof/>
              </w:rPr>
              <w:t>2.14</w:t>
            </w:r>
            <w:r w:rsidR="006E485D">
              <w:rPr>
                <w:rFonts w:asciiTheme="minorHAnsi" w:eastAsiaTheme="minorEastAsia" w:hAnsiTheme="minorHAnsi" w:cstheme="minorBidi"/>
                <w:noProof/>
                <w:sz w:val="22"/>
                <w:szCs w:val="22"/>
              </w:rPr>
              <w:tab/>
            </w:r>
            <w:r w:rsidR="006E485D" w:rsidRPr="00B54FCC">
              <w:rPr>
                <w:rStyle w:val="Hyperlink"/>
                <w:noProof/>
              </w:rPr>
              <w:t>Conceptual framework</w:t>
            </w:r>
            <w:r w:rsidR="006E485D">
              <w:rPr>
                <w:noProof/>
                <w:webHidden/>
              </w:rPr>
              <w:tab/>
            </w:r>
            <w:r w:rsidR="006E485D">
              <w:rPr>
                <w:noProof/>
                <w:webHidden/>
              </w:rPr>
              <w:fldChar w:fldCharType="begin"/>
            </w:r>
            <w:r w:rsidR="006E485D">
              <w:rPr>
                <w:noProof/>
                <w:webHidden/>
              </w:rPr>
              <w:instrText xml:space="preserve"> PAGEREF _Toc191822312 \h </w:instrText>
            </w:r>
            <w:r w:rsidR="006E485D">
              <w:rPr>
                <w:noProof/>
                <w:webHidden/>
              </w:rPr>
            </w:r>
            <w:r w:rsidR="006E485D">
              <w:rPr>
                <w:noProof/>
                <w:webHidden/>
              </w:rPr>
              <w:fldChar w:fldCharType="separate"/>
            </w:r>
            <w:r w:rsidR="006E485D">
              <w:rPr>
                <w:noProof/>
                <w:webHidden/>
              </w:rPr>
              <w:t>29</w:t>
            </w:r>
            <w:r w:rsidR="006E485D">
              <w:rPr>
                <w:noProof/>
                <w:webHidden/>
              </w:rPr>
              <w:fldChar w:fldCharType="end"/>
            </w:r>
          </w:hyperlink>
        </w:p>
        <w:p w:rsidR="006E485D" w:rsidRDefault="00A13966">
          <w:pPr>
            <w:pStyle w:val="TOC1"/>
            <w:tabs>
              <w:tab w:val="right" w:leader="dot" w:pos="8990"/>
            </w:tabs>
            <w:rPr>
              <w:rFonts w:asciiTheme="minorHAnsi" w:eastAsiaTheme="minorEastAsia" w:hAnsiTheme="minorHAnsi" w:cstheme="minorBidi"/>
              <w:noProof/>
              <w:sz w:val="22"/>
              <w:szCs w:val="22"/>
            </w:rPr>
          </w:pPr>
          <w:hyperlink w:anchor="_Toc191822313" w:history="1">
            <w:r w:rsidR="006E485D" w:rsidRPr="00B54FCC">
              <w:rPr>
                <w:rStyle w:val="Hyperlink"/>
                <w:bCs/>
                <w:noProof/>
                <w:kern w:val="36"/>
              </w:rPr>
              <w:drawing>
                <wp:inline distT="0" distB="0" distL="0" distR="0" wp14:anchorId="227E4E79" wp14:editId="62954834">
                  <wp:extent cx="5530850" cy="2482850"/>
                  <wp:effectExtent l="0" t="0" r="0" b="0"/>
                  <wp:docPr id="13" name="Picture 13" descr="C:\Users\FRED~1.AGO\AppData\Local\Temp\ksohtml1872\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RED~1.AGO\AppData\Local\Temp\ksohtml1872\wps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0850" cy="2482850"/>
                          </a:xfrm>
                          <a:prstGeom prst="rect">
                            <a:avLst/>
                          </a:prstGeom>
                          <a:noFill/>
                          <a:ln>
                            <a:noFill/>
                          </a:ln>
                        </pic:spPr>
                      </pic:pic>
                    </a:graphicData>
                  </a:graphic>
                </wp:inline>
              </w:drawing>
            </w:r>
            <w:r w:rsidR="006E485D" w:rsidRPr="00B54FCC">
              <w:rPr>
                <w:rStyle w:val="Hyperlink"/>
                <w:bCs/>
                <w:noProof/>
                <w:kern w:val="36"/>
              </w:rPr>
              <w:drawing>
                <wp:inline distT="0" distB="0" distL="0" distR="0" wp14:anchorId="13FFE157" wp14:editId="5A74700A">
                  <wp:extent cx="3523615" cy="1315720"/>
                  <wp:effectExtent l="0" t="0" r="635" b="0"/>
                  <wp:docPr id="14" name="Picture 14" descr="C:\Users\FRED~1.AGO\AppData\Local\Temp\ksohtml187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RED~1.AGO\AppData\Local\Temp\ksohtml1872\wps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3615" cy="1315720"/>
                          </a:xfrm>
                          <a:prstGeom prst="rect">
                            <a:avLst/>
                          </a:prstGeom>
                          <a:noFill/>
                          <a:ln>
                            <a:noFill/>
                          </a:ln>
                        </pic:spPr>
                      </pic:pic>
                    </a:graphicData>
                  </a:graphic>
                </wp:inline>
              </w:drawing>
            </w:r>
            <w:r w:rsidR="006E485D" w:rsidRPr="00B54FCC">
              <w:rPr>
                <w:rStyle w:val="Hyperlink"/>
                <w:bCs/>
                <w:noProof/>
                <w:kern w:val="36"/>
              </w:rPr>
              <w:drawing>
                <wp:inline distT="0" distB="0" distL="0" distR="0" wp14:anchorId="3FFB1AA1" wp14:editId="1F397B04">
                  <wp:extent cx="944245" cy="200660"/>
                  <wp:effectExtent l="0" t="0" r="8255" b="8890"/>
                  <wp:docPr id="15" name="Picture 15" descr="C:\Users\FRED~1.AGO\AppData\Local\Temp\ksohtml1872\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RED~1.AGO\AppData\Local\Temp\ksohtml1872\wps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4245" cy="200660"/>
                          </a:xfrm>
                          <a:prstGeom prst="rect">
                            <a:avLst/>
                          </a:prstGeom>
                          <a:noFill/>
                          <a:ln>
                            <a:noFill/>
                          </a:ln>
                        </pic:spPr>
                      </pic:pic>
                    </a:graphicData>
                  </a:graphic>
                </wp:inline>
              </w:drawing>
            </w:r>
            <w:r w:rsidR="006E485D">
              <w:rPr>
                <w:noProof/>
                <w:webHidden/>
              </w:rPr>
              <w:tab/>
            </w:r>
            <w:r w:rsidR="006E485D">
              <w:rPr>
                <w:noProof/>
                <w:webHidden/>
              </w:rPr>
              <w:fldChar w:fldCharType="begin"/>
            </w:r>
            <w:r w:rsidR="006E485D">
              <w:rPr>
                <w:noProof/>
                <w:webHidden/>
              </w:rPr>
              <w:instrText xml:space="preserve"> PAGEREF _Toc191822313 \h </w:instrText>
            </w:r>
            <w:r w:rsidR="006E485D">
              <w:rPr>
                <w:noProof/>
                <w:webHidden/>
              </w:rPr>
            </w:r>
            <w:r w:rsidR="006E485D">
              <w:rPr>
                <w:noProof/>
                <w:webHidden/>
              </w:rPr>
              <w:fldChar w:fldCharType="separate"/>
            </w:r>
            <w:r w:rsidR="006E485D">
              <w:rPr>
                <w:noProof/>
                <w:webHidden/>
              </w:rPr>
              <w:t>31</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314" w:history="1">
            <w:r w:rsidR="006E485D" w:rsidRPr="00B54FCC">
              <w:rPr>
                <w:rStyle w:val="Hyperlink"/>
                <w:noProof/>
              </w:rPr>
              <w:t>2.15</w:t>
            </w:r>
            <w:r w:rsidR="006E485D">
              <w:rPr>
                <w:rFonts w:asciiTheme="minorHAnsi" w:eastAsiaTheme="minorEastAsia" w:hAnsiTheme="minorHAnsi" w:cstheme="minorBidi"/>
                <w:noProof/>
                <w:sz w:val="22"/>
                <w:szCs w:val="22"/>
              </w:rPr>
              <w:tab/>
            </w:r>
            <w:r w:rsidR="006E485D" w:rsidRPr="00B54FCC">
              <w:rPr>
                <w:rStyle w:val="Hyperlink"/>
                <w:noProof/>
              </w:rPr>
              <w:t>SUMMARY</w:t>
            </w:r>
            <w:r w:rsidR="006E485D">
              <w:rPr>
                <w:noProof/>
                <w:webHidden/>
              </w:rPr>
              <w:tab/>
            </w:r>
            <w:r w:rsidR="006E485D">
              <w:rPr>
                <w:noProof/>
                <w:webHidden/>
              </w:rPr>
              <w:fldChar w:fldCharType="begin"/>
            </w:r>
            <w:r w:rsidR="006E485D">
              <w:rPr>
                <w:noProof/>
                <w:webHidden/>
              </w:rPr>
              <w:instrText xml:space="preserve"> PAGEREF _Toc191822314 \h </w:instrText>
            </w:r>
            <w:r w:rsidR="006E485D">
              <w:rPr>
                <w:noProof/>
                <w:webHidden/>
              </w:rPr>
            </w:r>
            <w:r w:rsidR="006E485D">
              <w:rPr>
                <w:noProof/>
                <w:webHidden/>
              </w:rPr>
              <w:fldChar w:fldCharType="separate"/>
            </w:r>
            <w:r w:rsidR="006E485D">
              <w:rPr>
                <w:noProof/>
                <w:webHidden/>
              </w:rPr>
              <w:t>32</w:t>
            </w:r>
            <w:r w:rsidR="006E485D">
              <w:rPr>
                <w:noProof/>
                <w:webHidden/>
              </w:rPr>
              <w:fldChar w:fldCharType="end"/>
            </w:r>
          </w:hyperlink>
        </w:p>
        <w:p w:rsidR="006E485D" w:rsidRDefault="00A13966">
          <w:pPr>
            <w:pStyle w:val="TOC1"/>
            <w:tabs>
              <w:tab w:val="right" w:leader="dot" w:pos="8990"/>
            </w:tabs>
            <w:rPr>
              <w:rFonts w:asciiTheme="minorHAnsi" w:eastAsiaTheme="minorEastAsia" w:hAnsiTheme="minorHAnsi" w:cstheme="minorBidi"/>
              <w:noProof/>
              <w:sz w:val="22"/>
              <w:szCs w:val="22"/>
            </w:rPr>
          </w:pPr>
          <w:hyperlink w:anchor="_Toc191822315" w:history="1">
            <w:r w:rsidR="006E485D" w:rsidRPr="00B54FCC">
              <w:rPr>
                <w:rStyle w:val="Hyperlink"/>
                <w:noProof/>
                <w:kern w:val="36"/>
              </w:rPr>
              <w:t>Chapter three</w:t>
            </w:r>
            <w:r w:rsidR="006E485D">
              <w:rPr>
                <w:noProof/>
                <w:webHidden/>
              </w:rPr>
              <w:tab/>
            </w:r>
            <w:r w:rsidR="006E485D">
              <w:rPr>
                <w:noProof/>
                <w:webHidden/>
              </w:rPr>
              <w:fldChar w:fldCharType="begin"/>
            </w:r>
            <w:r w:rsidR="006E485D">
              <w:rPr>
                <w:noProof/>
                <w:webHidden/>
              </w:rPr>
              <w:instrText xml:space="preserve"> PAGEREF _Toc191822315 \h </w:instrText>
            </w:r>
            <w:r w:rsidR="006E485D">
              <w:rPr>
                <w:noProof/>
                <w:webHidden/>
              </w:rPr>
            </w:r>
            <w:r w:rsidR="006E485D">
              <w:rPr>
                <w:noProof/>
                <w:webHidden/>
              </w:rPr>
              <w:fldChar w:fldCharType="separate"/>
            </w:r>
            <w:r w:rsidR="006E485D">
              <w:rPr>
                <w:noProof/>
                <w:webHidden/>
              </w:rPr>
              <w:t>32</w:t>
            </w:r>
            <w:r w:rsidR="006E485D">
              <w:rPr>
                <w:noProof/>
                <w:webHidden/>
              </w:rPr>
              <w:fldChar w:fldCharType="end"/>
            </w:r>
          </w:hyperlink>
        </w:p>
        <w:p w:rsidR="006E485D" w:rsidRDefault="00A13966">
          <w:pPr>
            <w:pStyle w:val="TOC1"/>
            <w:tabs>
              <w:tab w:val="right" w:leader="dot" w:pos="8990"/>
            </w:tabs>
            <w:rPr>
              <w:rFonts w:asciiTheme="minorHAnsi" w:eastAsiaTheme="minorEastAsia" w:hAnsiTheme="minorHAnsi" w:cstheme="minorBidi"/>
              <w:noProof/>
              <w:sz w:val="22"/>
              <w:szCs w:val="22"/>
            </w:rPr>
          </w:pPr>
          <w:hyperlink w:anchor="_Toc191822316" w:history="1">
            <w:r w:rsidR="006E485D" w:rsidRPr="00B54FCC">
              <w:rPr>
                <w:rStyle w:val="Hyperlink"/>
                <w:noProof/>
                <w:kern w:val="36"/>
              </w:rPr>
              <w:t>Methodology</w:t>
            </w:r>
            <w:r w:rsidR="006E485D">
              <w:rPr>
                <w:noProof/>
                <w:webHidden/>
              </w:rPr>
              <w:tab/>
            </w:r>
            <w:r w:rsidR="006E485D">
              <w:rPr>
                <w:noProof/>
                <w:webHidden/>
              </w:rPr>
              <w:fldChar w:fldCharType="begin"/>
            </w:r>
            <w:r w:rsidR="006E485D">
              <w:rPr>
                <w:noProof/>
                <w:webHidden/>
              </w:rPr>
              <w:instrText xml:space="preserve"> PAGEREF _Toc191822316 \h </w:instrText>
            </w:r>
            <w:r w:rsidR="006E485D">
              <w:rPr>
                <w:noProof/>
                <w:webHidden/>
              </w:rPr>
            </w:r>
            <w:r w:rsidR="006E485D">
              <w:rPr>
                <w:noProof/>
                <w:webHidden/>
              </w:rPr>
              <w:fldChar w:fldCharType="separate"/>
            </w:r>
            <w:r w:rsidR="006E485D">
              <w:rPr>
                <w:noProof/>
                <w:webHidden/>
              </w:rPr>
              <w:t>32</w:t>
            </w:r>
            <w:r w:rsidR="006E485D">
              <w:rPr>
                <w:noProof/>
                <w:webHidden/>
              </w:rPr>
              <w:fldChar w:fldCharType="end"/>
            </w:r>
          </w:hyperlink>
        </w:p>
        <w:p w:rsidR="006E485D" w:rsidRDefault="00A13966">
          <w:pPr>
            <w:pStyle w:val="TOC1"/>
            <w:tabs>
              <w:tab w:val="left" w:pos="660"/>
              <w:tab w:val="right" w:leader="dot" w:pos="8990"/>
            </w:tabs>
            <w:rPr>
              <w:rFonts w:asciiTheme="minorHAnsi" w:eastAsiaTheme="minorEastAsia" w:hAnsiTheme="minorHAnsi" w:cstheme="minorBidi"/>
              <w:noProof/>
              <w:sz w:val="22"/>
              <w:szCs w:val="22"/>
            </w:rPr>
          </w:pPr>
          <w:hyperlink w:anchor="_Toc191822317" w:history="1">
            <w:r w:rsidR="006E485D" w:rsidRPr="00B54FCC">
              <w:rPr>
                <w:rStyle w:val="Hyperlink"/>
                <w:noProof/>
                <w:kern w:val="36"/>
              </w:rPr>
              <w:t>3.00</w:t>
            </w:r>
            <w:r w:rsidR="006E485D">
              <w:rPr>
                <w:rFonts w:asciiTheme="minorHAnsi" w:eastAsiaTheme="minorEastAsia" w:hAnsiTheme="minorHAnsi" w:cstheme="minorBidi"/>
                <w:noProof/>
                <w:sz w:val="22"/>
                <w:szCs w:val="22"/>
              </w:rPr>
              <w:tab/>
            </w:r>
            <w:r w:rsidR="006E485D" w:rsidRPr="00B54FCC">
              <w:rPr>
                <w:rStyle w:val="Hyperlink"/>
                <w:noProof/>
                <w:kern w:val="36"/>
              </w:rPr>
              <w:t>Introduction</w:t>
            </w:r>
            <w:r w:rsidR="006E485D">
              <w:rPr>
                <w:noProof/>
                <w:webHidden/>
              </w:rPr>
              <w:tab/>
            </w:r>
            <w:r w:rsidR="006E485D">
              <w:rPr>
                <w:noProof/>
                <w:webHidden/>
              </w:rPr>
              <w:fldChar w:fldCharType="begin"/>
            </w:r>
            <w:r w:rsidR="006E485D">
              <w:rPr>
                <w:noProof/>
                <w:webHidden/>
              </w:rPr>
              <w:instrText xml:space="preserve"> PAGEREF _Toc191822317 \h </w:instrText>
            </w:r>
            <w:r w:rsidR="006E485D">
              <w:rPr>
                <w:noProof/>
                <w:webHidden/>
              </w:rPr>
            </w:r>
            <w:r w:rsidR="006E485D">
              <w:rPr>
                <w:noProof/>
                <w:webHidden/>
              </w:rPr>
              <w:fldChar w:fldCharType="separate"/>
            </w:r>
            <w:r w:rsidR="006E485D">
              <w:rPr>
                <w:noProof/>
                <w:webHidden/>
              </w:rPr>
              <w:t>32</w:t>
            </w:r>
            <w:r w:rsidR="006E485D">
              <w:rPr>
                <w:noProof/>
                <w:webHidden/>
              </w:rPr>
              <w:fldChar w:fldCharType="end"/>
            </w:r>
          </w:hyperlink>
        </w:p>
        <w:p w:rsidR="006E485D" w:rsidRDefault="00A13966">
          <w:pPr>
            <w:pStyle w:val="TOC1"/>
            <w:tabs>
              <w:tab w:val="left" w:pos="660"/>
              <w:tab w:val="right" w:leader="dot" w:pos="8990"/>
            </w:tabs>
            <w:rPr>
              <w:rFonts w:asciiTheme="minorHAnsi" w:eastAsiaTheme="minorEastAsia" w:hAnsiTheme="minorHAnsi" w:cstheme="minorBidi"/>
              <w:noProof/>
              <w:sz w:val="22"/>
              <w:szCs w:val="22"/>
            </w:rPr>
          </w:pPr>
          <w:hyperlink w:anchor="_Toc191822318" w:history="1">
            <w:r w:rsidR="006E485D" w:rsidRPr="00B54FCC">
              <w:rPr>
                <w:rStyle w:val="Hyperlink"/>
                <w:noProof/>
                <w:kern w:val="36"/>
              </w:rPr>
              <w:t>3.01</w:t>
            </w:r>
            <w:r w:rsidR="006E485D">
              <w:rPr>
                <w:rFonts w:asciiTheme="minorHAnsi" w:eastAsiaTheme="minorEastAsia" w:hAnsiTheme="minorHAnsi" w:cstheme="minorBidi"/>
                <w:noProof/>
                <w:sz w:val="22"/>
                <w:szCs w:val="22"/>
              </w:rPr>
              <w:tab/>
            </w:r>
            <w:r w:rsidR="006E485D" w:rsidRPr="00B54FCC">
              <w:rPr>
                <w:rStyle w:val="Hyperlink"/>
                <w:noProof/>
                <w:kern w:val="36"/>
              </w:rPr>
              <w:t>Document analysis</w:t>
            </w:r>
            <w:r w:rsidR="006E485D">
              <w:rPr>
                <w:noProof/>
                <w:webHidden/>
              </w:rPr>
              <w:tab/>
            </w:r>
            <w:r w:rsidR="006E485D">
              <w:rPr>
                <w:noProof/>
                <w:webHidden/>
              </w:rPr>
              <w:fldChar w:fldCharType="begin"/>
            </w:r>
            <w:r w:rsidR="006E485D">
              <w:rPr>
                <w:noProof/>
                <w:webHidden/>
              </w:rPr>
              <w:instrText xml:space="preserve"> PAGEREF _Toc191822318 \h </w:instrText>
            </w:r>
            <w:r w:rsidR="006E485D">
              <w:rPr>
                <w:noProof/>
                <w:webHidden/>
              </w:rPr>
            </w:r>
            <w:r w:rsidR="006E485D">
              <w:rPr>
                <w:noProof/>
                <w:webHidden/>
              </w:rPr>
              <w:fldChar w:fldCharType="separate"/>
            </w:r>
            <w:r w:rsidR="006E485D">
              <w:rPr>
                <w:noProof/>
                <w:webHidden/>
              </w:rPr>
              <w:t>33</w:t>
            </w:r>
            <w:r w:rsidR="006E485D">
              <w:rPr>
                <w:noProof/>
                <w:webHidden/>
              </w:rPr>
              <w:fldChar w:fldCharType="end"/>
            </w:r>
          </w:hyperlink>
        </w:p>
        <w:p w:rsidR="006E485D" w:rsidRDefault="00A13966">
          <w:pPr>
            <w:pStyle w:val="TOC2"/>
            <w:tabs>
              <w:tab w:val="left" w:pos="1100"/>
              <w:tab w:val="right" w:leader="dot" w:pos="8990"/>
            </w:tabs>
            <w:rPr>
              <w:rFonts w:asciiTheme="minorHAnsi" w:eastAsiaTheme="minorEastAsia" w:hAnsiTheme="minorHAnsi" w:cstheme="minorBidi"/>
              <w:noProof/>
              <w:sz w:val="22"/>
              <w:szCs w:val="22"/>
            </w:rPr>
          </w:pPr>
          <w:hyperlink w:anchor="_Toc191822319" w:history="1">
            <w:r w:rsidR="006E485D" w:rsidRPr="00B54FCC">
              <w:rPr>
                <w:rStyle w:val="Hyperlink"/>
                <w:noProof/>
              </w:rPr>
              <w:t>3.02</w:t>
            </w:r>
            <w:r w:rsidR="006E485D">
              <w:rPr>
                <w:rFonts w:asciiTheme="minorHAnsi" w:eastAsiaTheme="minorEastAsia" w:hAnsiTheme="minorHAnsi" w:cstheme="minorBidi"/>
                <w:noProof/>
                <w:sz w:val="22"/>
                <w:szCs w:val="22"/>
              </w:rPr>
              <w:tab/>
            </w:r>
            <w:r w:rsidR="006E485D" w:rsidRPr="00B54FCC">
              <w:rPr>
                <w:rStyle w:val="Hyperlink"/>
                <w:noProof/>
              </w:rPr>
              <w:t>Data analysis</w:t>
            </w:r>
            <w:r w:rsidR="006E485D">
              <w:rPr>
                <w:noProof/>
                <w:webHidden/>
              </w:rPr>
              <w:tab/>
            </w:r>
            <w:r w:rsidR="006E485D">
              <w:rPr>
                <w:noProof/>
                <w:webHidden/>
              </w:rPr>
              <w:fldChar w:fldCharType="begin"/>
            </w:r>
            <w:r w:rsidR="006E485D">
              <w:rPr>
                <w:noProof/>
                <w:webHidden/>
              </w:rPr>
              <w:instrText xml:space="preserve"> PAGEREF _Toc191822319 \h </w:instrText>
            </w:r>
            <w:r w:rsidR="006E485D">
              <w:rPr>
                <w:noProof/>
                <w:webHidden/>
              </w:rPr>
            </w:r>
            <w:r w:rsidR="006E485D">
              <w:rPr>
                <w:noProof/>
                <w:webHidden/>
              </w:rPr>
              <w:fldChar w:fldCharType="separate"/>
            </w:r>
            <w:r w:rsidR="006E485D">
              <w:rPr>
                <w:noProof/>
                <w:webHidden/>
              </w:rPr>
              <w:t>34</w:t>
            </w:r>
            <w:r w:rsidR="006E485D">
              <w:rPr>
                <w:noProof/>
                <w:webHidden/>
              </w:rPr>
              <w:fldChar w:fldCharType="end"/>
            </w:r>
          </w:hyperlink>
        </w:p>
        <w:p w:rsidR="006E485D" w:rsidRDefault="00A13966">
          <w:pPr>
            <w:pStyle w:val="TOC1"/>
            <w:tabs>
              <w:tab w:val="right" w:leader="dot" w:pos="8990"/>
            </w:tabs>
            <w:rPr>
              <w:rFonts w:asciiTheme="minorHAnsi" w:eastAsiaTheme="minorEastAsia" w:hAnsiTheme="minorHAnsi" w:cstheme="minorBidi"/>
              <w:noProof/>
              <w:sz w:val="22"/>
              <w:szCs w:val="22"/>
            </w:rPr>
          </w:pPr>
          <w:hyperlink w:anchor="_Toc191822320" w:history="1">
            <w:r w:rsidR="006E485D" w:rsidRPr="00B54FCC">
              <w:rPr>
                <w:rStyle w:val="Hyperlink"/>
                <w:noProof/>
                <w:kern w:val="36"/>
              </w:rPr>
              <w:t>WORK SCHEDULE</w:t>
            </w:r>
            <w:r w:rsidR="006E485D">
              <w:rPr>
                <w:noProof/>
                <w:webHidden/>
              </w:rPr>
              <w:tab/>
            </w:r>
            <w:r w:rsidR="006E485D">
              <w:rPr>
                <w:noProof/>
                <w:webHidden/>
              </w:rPr>
              <w:fldChar w:fldCharType="begin"/>
            </w:r>
            <w:r w:rsidR="006E485D">
              <w:rPr>
                <w:noProof/>
                <w:webHidden/>
              </w:rPr>
              <w:instrText xml:space="preserve"> PAGEREF _Toc191822320 \h </w:instrText>
            </w:r>
            <w:r w:rsidR="006E485D">
              <w:rPr>
                <w:noProof/>
                <w:webHidden/>
              </w:rPr>
            </w:r>
            <w:r w:rsidR="006E485D">
              <w:rPr>
                <w:noProof/>
                <w:webHidden/>
              </w:rPr>
              <w:fldChar w:fldCharType="separate"/>
            </w:r>
            <w:r w:rsidR="006E485D">
              <w:rPr>
                <w:noProof/>
                <w:webHidden/>
              </w:rPr>
              <w:t>35</w:t>
            </w:r>
            <w:r w:rsidR="006E485D">
              <w:rPr>
                <w:noProof/>
                <w:webHidden/>
              </w:rPr>
              <w:fldChar w:fldCharType="end"/>
            </w:r>
          </w:hyperlink>
        </w:p>
        <w:p w:rsidR="006E485D" w:rsidRDefault="00A13966">
          <w:pPr>
            <w:pStyle w:val="TOC3"/>
            <w:tabs>
              <w:tab w:val="left" w:pos="1320"/>
              <w:tab w:val="right" w:leader="dot" w:pos="8990"/>
            </w:tabs>
            <w:rPr>
              <w:rFonts w:asciiTheme="minorHAnsi" w:eastAsiaTheme="minorEastAsia" w:hAnsiTheme="minorHAnsi" w:cstheme="minorBidi"/>
              <w:noProof/>
              <w:sz w:val="22"/>
              <w:szCs w:val="22"/>
            </w:rPr>
          </w:pPr>
          <w:hyperlink w:anchor="_Toc191822321" w:history="1">
            <w:r w:rsidR="006E485D" w:rsidRPr="00B54FCC">
              <w:rPr>
                <w:rStyle w:val="Hyperlink"/>
                <w:noProof/>
              </w:rPr>
              <w:t>3.02</w:t>
            </w:r>
            <w:r w:rsidR="006E485D">
              <w:rPr>
                <w:rFonts w:asciiTheme="minorHAnsi" w:eastAsiaTheme="minorEastAsia" w:hAnsiTheme="minorHAnsi" w:cstheme="minorBidi"/>
                <w:noProof/>
                <w:sz w:val="22"/>
                <w:szCs w:val="22"/>
              </w:rPr>
              <w:tab/>
            </w:r>
            <w:r w:rsidR="006E485D" w:rsidRPr="00B54FCC">
              <w:rPr>
                <w:rStyle w:val="Hyperlink"/>
                <w:noProof/>
              </w:rPr>
              <w:t>Introduction</w:t>
            </w:r>
            <w:r w:rsidR="006E485D">
              <w:rPr>
                <w:noProof/>
                <w:webHidden/>
              </w:rPr>
              <w:tab/>
            </w:r>
            <w:r w:rsidR="006E485D">
              <w:rPr>
                <w:noProof/>
                <w:webHidden/>
              </w:rPr>
              <w:fldChar w:fldCharType="begin"/>
            </w:r>
            <w:r w:rsidR="006E485D">
              <w:rPr>
                <w:noProof/>
                <w:webHidden/>
              </w:rPr>
              <w:instrText xml:space="preserve"> PAGEREF _Toc191822321 \h </w:instrText>
            </w:r>
            <w:r w:rsidR="006E485D">
              <w:rPr>
                <w:noProof/>
                <w:webHidden/>
              </w:rPr>
            </w:r>
            <w:r w:rsidR="006E485D">
              <w:rPr>
                <w:noProof/>
                <w:webHidden/>
              </w:rPr>
              <w:fldChar w:fldCharType="separate"/>
            </w:r>
            <w:r w:rsidR="006E485D">
              <w:rPr>
                <w:noProof/>
                <w:webHidden/>
              </w:rPr>
              <w:t>35</w:t>
            </w:r>
            <w:r w:rsidR="006E485D">
              <w:rPr>
                <w:noProof/>
                <w:webHidden/>
              </w:rPr>
              <w:fldChar w:fldCharType="end"/>
            </w:r>
          </w:hyperlink>
        </w:p>
        <w:p w:rsidR="006E485D" w:rsidRDefault="00A13966">
          <w:pPr>
            <w:pStyle w:val="TOC3"/>
            <w:tabs>
              <w:tab w:val="left" w:pos="1320"/>
              <w:tab w:val="right" w:leader="dot" w:pos="8990"/>
            </w:tabs>
            <w:rPr>
              <w:rFonts w:asciiTheme="minorHAnsi" w:eastAsiaTheme="minorEastAsia" w:hAnsiTheme="minorHAnsi" w:cstheme="minorBidi"/>
              <w:noProof/>
              <w:sz w:val="22"/>
              <w:szCs w:val="22"/>
            </w:rPr>
          </w:pPr>
          <w:hyperlink w:anchor="_Toc191822322" w:history="1">
            <w:r w:rsidR="006E485D" w:rsidRPr="00B54FCC">
              <w:rPr>
                <w:rStyle w:val="Hyperlink"/>
                <w:noProof/>
              </w:rPr>
              <w:t>3.03</w:t>
            </w:r>
            <w:r w:rsidR="006E485D">
              <w:rPr>
                <w:rFonts w:asciiTheme="minorHAnsi" w:eastAsiaTheme="minorEastAsia" w:hAnsiTheme="minorHAnsi" w:cstheme="minorBidi"/>
                <w:noProof/>
                <w:sz w:val="22"/>
                <w:szCs w:val="22"/>
              </w:rPr>
              <w:tab/>
            </w:r>
            <w:r w:rsidR="006E485D" w:rsidRPr="00B54FCC">
              <w:rPr>
                <w:rStyle w:val="Hyperlink"/>
                <w:noProof/>
              </w:rPr>
              <w:t>Research proposal submission</w:t>
            </w:r>
            <w:r w:rsidR="006E485D">
              <w:rPr>
                <w:noProof/>
                <w:webHidden/>
              </w:rPr>
              <w:tab/>
            </w:r>
            <w:r w:rsidR="006E485D">
              <w:rPr>
                <w:noProof/>
                <w:webHidden/>
              </w:rPr>
              <w:fldChar w:fldCharType="begin"/>
            </w:r>
            <w:r w:rsidR="006E485D">
              <w:rPr>
                <w:noProof/>
                <w:webHidden/>
              </w:rPr>
              <w:instrText xml:space="preserve"> PAGEREF _Toc191822322 \h </w:instrText>
            </w:r>
            <w:r w:rsidR="006E485D">
              <w:rPr>
                <w:noProof/>
                <w:webHidden/>
              </w:rPr>
            </w:r>
            <w:r w:rsidR="006E485D">
              <w:rPr>
                <w:noProof/>
                <w:webHidden/>
              </w:rPr>
              <w:fldChar w:fldCharType="separate"/>
            </w:r>
            <w:r w:rsidR="006E485D">
              <w:rPr>
                <w:noProof/>
                <w:webHidden/>
              </w:rPr>
              <w:t>35</w:t>
            </w:r>
            <w:r w:rsidR="006E485D">
              <w:rPr>
                <w:noProof/>
                <w:webHidden/>
              </w:rPr>
              <w:fldChar w:fldCharType="end"/>
            </w:r>
          </w:hyperlink>
        </w:p>
        <w:p w:rsidR="006E485D" w:rsidRDefault="00A13966">
          <w:pPr>
            <w:pStyle w:val="TOC3"/>
            <w:tabs>
              <w:tab w:val="left" w:pos="880"/>
              <w:tab w:val="right" w:leader="dot" w:pos="8990"/>
            </w:tabs>
            <w:rPr>
              <w:rFonts w:asciiTheme="minorHAnsi" w:eastAsiaTheme="minorEastAsia" w:hAnsiTheme="minorHAnsi" w:cstheme="minorBidi"/>
              <w:noProof/>
              <w:sz w:val="22"/>
              <w:szCs w:val="22"/>
            </w:rPr>
          </w:pPr>
          <w:hyperlink w:anchor="_Toc191822323" w:history="1">
            <w:r w:rsidR="006E485D" w:rsidRPr="00B54FCC">
              <w:rPr>
                <w:rStyle w:val="Hyperlink"/>
                <w:noProof/>
              </w:rPr>
              <w:t>i)</w:t>
            </w:r>
            <w:r w:rsidR="006E485D">
              <w:rPr>
                <w:rFonts w:asciiTheme="minorHAnsi" w:eastAsiaTheme="minorEastAsia" w:hAnsiTheme="minorHAnsi" w:cstheme="minorBidi"/>
                <w:noProof/>
                <w:sz w:val="22"/>
                <w:szCs w:val="22"/>
              </w:rPr>
              <w:tab/>
            </w:r>
            <w:r w:rsidR="006E485D" w:rsidRPr="00B54FCC">
              <w:rPr>
                <w:rStyle w:val="Hyperlink"/>
                <w:noProof/>
              </w:rPr>
              <w:t>Data collection, analysis, and product development</w:t>
            </w:r>
            <w:r w:rsidR="006E485D">
              <w:rPr>
                <w:noProof/>
                <w:webHidden/>
              </w:rPr>
              <w:tab/>
            </w:r>
            <w:r w:rsidR="006E485D">
              <w:rPr>
                <w:noProof/>
                <w:webHidden/>
              </w:rPr>
              <w:fldChar w:fldCharType="begin"/>
            </w:r>
            <w:r w:rsidR="006E485D">
              <w:rPr>
                <w:noProof/>
                <w:webHidden/>
              </w:rPr>
              <w:instrText xml:space="preserve"> PAGEREF _Toc191822323 \h </w:instrText>
            </w:r>
            <w:r w:rsidR="006E485D">
              <w:rPr>
                <w:noProof/>
                <w:webHidden/>
              </w:rPr>
            </w:r>
            <w:r w:rsidR="006E485D">
              <w:rPr>
                <w:noProof/>
                <w:webHidden/>
              </w:rPr>
              <w:fldChar w:fldCharType="separate"/>
            </w:r>
            <w:r w:rsidR="006E485D">
              <w:rPr>
                <w:noProof/>
                <w:webHidden/>
              </w:rPr>
              <w:t>35</w:t>
            </w:r>
            <w:r w:rsidR="006E485D">
              <w:rPr>
                <w:noProof/>
                <w:webHidden/>
              </w:rPr>
              <w:fldChar w:fldCharType="end"/>
            </w:r>
          </w:hyperlink>
        </w:p>
        <w:p w:rsidR="006E485D" w:rsidRDefault="00A13966">
          <w:pPr>
            <w:pStyle w:val="TOC3"/>
            <w:tabs>
              <w:tab w:val="left" w:pos="1100"/>
              <w:tab w:val="right" w:leader="dot" w:pos="8990"/>
            </w:tabs>
            <w:rPr>
              <w:rFonts w:asciiTheme="minorHAnsi" w:eastAsiaTheme="minorEastAsia" w:hAnsiTheme="minorHAnsi" w:cstheme="minorBidi"/>
              <w:noProof/>
              <w:sz w:val="22"/>
              <w:szCs w:val="22"/>
            </w:rPr>
          </w:pPr>
          <w:hyperlink w:anchor="_Toc191822324" w:history="1">
            <w:r w:rsidR="006E485D" w:rsidRPr="00B54FCC">
              <w:rPr>
                <w:rStyle w:val="Hyperlink"/>
                <w:noProof/>
              </w:rPr>
              <w:t>ii)</w:t>
            </w:r>
            <w:r w:rsidR="006E485D">
              <w:rPr>
                <w:rFonts w:asciiTheme="minorHAnsi" w:eastAsiaTheme="minorEastAsia" w:hAnsiTheme="minorHAnsi" w:cstheme="minorBidi"/>
                <w:noProof/>
                <w:sz w:val="22"/>
                <w:szCs w:val="22"/>
              </w:rPr>
              <w:tab/>
            </w:r>
            <w:r w:rsidR="006E485D" w:rsidRPr="00B54FCC">
              <w:rPr>
                <w:rStyle w:val="Hyperlink"/>
                <w:noProof/>
              </w:rPr>
              <w:t>Submission of results</w:t>
            </w:r>
            <w:r w:rsidR="006E485D">
              <w:rPr>
                <w:noProof/>
                <w:webHidden/>
              </w:rPr>
              <w:tab/>
            </w:r>
            <w:r w:rsidR="006E485D">
              <w:rPr>
                <w:noProof/>
                <w:webHidden/>
              </w:rPr>
              <w:fldChar w:fldCharType="begin"/>
            </w:r>
            <w:r w:rsidR="006E485D">
              <w:rPr>
                <w:noProof/>
                <w:webHidden/>
              </w:rPr>
              <w:instrText xml:space="preserve"> PAGEREF _Toc191822324 \h </w:instrText>
            </w:r>
            <w:r w:rsidR="006E485D">
              <w:rPr>
                <w:noProof/>
                <w:webHidden/>
              </w:rPr>
            </w:r>
            <w:r w:rsidR="006E485D">
              <w:rPr>
                <w:noProof/>
                <w:webHidden/>
              </w:rPr>
              <w:fldChar w:fldCharType="separate"/>
            </w:r>
            <w:r w:rsidR="006E485D">
              <w:rPr>
                <w:noProof/>
                <w:webHidden/>
              </w:rPr>
              <w:t>36</w:t>
            </w:r>
            <w:r w:rsidR="006E485D">
              <w:rPr>
                <w:noProof/>
                <w:webHidden/>
              </w:rPr>
              <w:fldChar w:fldCharType="end"/>
            </w:r>
          </w:hyperlink>
        </w:p>
        <w:p w:rsidR="006E485D" w:rsidRDefault="00A13966">
          <w:pPr>
            <w:pStyle w:val="TOC3"/>
            <w:tabs>
              <w:tab w:val="left" w:pos="1100"/>
              <w:tab w:val="right" w:leader="dot" w:pos="8990"/>
            </w:tabs>
            <w:rPr>
              <w:rFonts w:asciiTheme="minorHAnsi" w:eastAsiaTheme="minorEastAsia" w:hAnsiTheme="minorHAnsi" w:cstheme="minorBidi"/>
              <w:noProof/>
              <w:sz w:val="22"/>
              <w:szCs w:val="22"/>
            </w:rPr>
          </w:pPr>
          <w:hyperlink w:anchor="_Toc191822325" w:history="1">
            <w:r w:rsidR="006E485D" w:rsidRPr="00B54FCC">
              <w:rPr>
                <w:rStyle w:val="Hyperlink"/>
                <w:noProof/>
              </w:rPr>
              <w:t>iii)</w:t>
            </w:r>
            <w:r w:rsidR="006E485D">
              <w:rPr>
                <w:rFonts w:asciiTheme="minorHAnsi" w:eastAsiaTheme="minorEastAsia" w:hAnsiTheme="minorHAnsi" w:cstheme="minorBidi"/>
                <w:noProof/>
                <w:sz w:val="22"/>
                <w:szCs w:val="22"/>
              </w:rPr>
              <w:tab/>
            </w:r>
            <w:r w:rsidR="006E485D" w:rsidRPr="00B54FCC">
              <w:rPr>
                <w:rStyle w:val="Hyperlink"/>
                <w:noProof/>
              </w:rPr>
              <w:t>Full Research submission and defense</w:t>
            </w:r>
            <w:r w:rsidR="006E485D">
              <w:rPr>
                <w:noProof/>
                <w:webHidden/>
              </w:rPr>
              <w:tab/>
            </w:r>
            <w:r w:rsidR="006E485D">
              <w:rPr>
                <w:noProof/>
                <w:webHidden/>
              </w:rPr>
              <w:fldChar w:fldCharType="begin"/>
            </w:r>
            <w:r w:rsidR="006E485D">
              <w:rPr>
                <w:noProof/>
                <w:webHidden/>
              </w:rPr>
              <w:instrText xml:space="preserve"> PAGEREF _Toc191822325 \h </w:instrText>
            </w:r>
            <w:r w:rsidR="006E485D">
              <w:rPr>
                <w:noProof/>
                <w:webHidden/>
              </w:rPr>
            </w:r>
            <w:r w:rsidR="006E485D">
              <w:rPr>
                <w:noProof/>
                <w:webHidden/>
              </w:rPr>
              <w:fldChar w:fldCharType="separate"/>
            </w:r>
            <w:r w:rsidR="006E485D">
              <w:rPr>
                <w:noProof/>
                <w:webHidden/>
              </w:rPr>
              <w:t>36</w:t>
            </w:r>
            <w:r w:rsidR="006E485D">
              <w:rPr>
                <w:noProof/>
                <w:webHidden/>
              </w:rPr>
              <w:fldChar w:fldCharType="end"/>
            </w:r>
          </w:hyperlink>
        </w:p>
        <w:p w:rsidR="006E485D" w:rsidRDefault="00A13966">
          <w:pPr>
            <w:pStyle w:val="TOC3"/>
            <w:tabs>
              <w:tab w:val="left" w:pos="1100"/>
              <w:tab w:val="right" w:leader="dot" w:pos="8990"/>
            </w:tabs>
            <w:rPr>
              <w:rFonts w:asciiTheme="minorHAnsi" w:eastAsiaTheme="minorEastAsia" w:hAnsiTheme="minorHAnsi" w:cstheme="minorBidi"/>
              <w:noProof/>
              <w:sz w:val="22"/>
              <w:szCs w:val="22"/>
            </w:rPr>
          </w:pPr>
          <w:hyperlink w:anchor="_Toc191822326" w:history="1">
            <w:r w:rsidR="006E485D" w:rsidRPr="00B54FCC">
              <w:rPr>
                <w:rStyle w:val="Hyperlink"/>
                <w:rFonts w:eastAsia="Calibri"/>
                <w:noProof/>
              </w:rPr>
              <w:t>iv)</w:t>
            </w:r>
            <w:r w:rsidR="006E485D">
              <w:rPr>
                <w:rFonts w:asciiTheme="minorHAnsi" w:eastAsiaTheme="minorEastAsia" w:hAnsiTheme="minorHAnsi" w:cstheme="minorBidi"/>
                <w:noProof/>
                <w:sz w:val="22"/>
                <w:szCs w:val="22"/>
              </w:rPr>
              <w:tab/>
            </w:r>
            <w:r w:rsidR="006E485D" w:rsidRPr="00B54FCC">
              <w:rPr>
                <w:rStyle w:val="Hyperlink"/>
                <w:rFonts w:eastAsia="Calibri"/>
                <w:noProof/>
              </w:rPr>
              <w:t>Figure4 schedule of work</w:t>
            </w:r>
            <w:r w:rsidR="006E485D">
              <w:rPr>
                <w:noProof/>
                <w:webHidden/>
              </w:rPr>
              <w:tab/>
            </w:r>
            <w:r w:rsidR="006E485D">
              <w:rPr>
                <w:noProof/>
                <w:webHidden/>
              </w:rPr>
              <w:fldChar w:fldCharType="begin"/>
            </w:r>
            <w:r w:rsidR="006E485D">
              <w:rPr>
                <w:noProof/>
                <w:webHidden/>
              </w:rPr>
              <w:instrText xml:space="preserve"> PAGEREF _Toc191822326 \h </w:instrText>
            </w:r>
            <w:r w:rsidR="006E485D">
              <w:rPr>
                <w:noProof/>
                <w:webHidden/>
              </w:rPr>
            </w:r>
            <w:r w:rsidR="006E485D">
              <w:rPr>
                <w:noProof/>
                <w:webHidden/>
              </w:rPr>
              <w:fldChar w:fldCharType="separate"/>
            </w:r>
            <w:r w:rsidR="006E485D">
              <w:rPr>
                <w:noProof/>
                <w:webHidden/>
              </w:rPr>
              <w:t>36</w:t>
            </w:r>
            <w:r w:rsidR="006E485D">
              <w:rPr>
                <w:noProof/>
                <w:webHidden/>
              </w:rPr>
              <w:fldChar w:fldCharType="end"/>
            </w:r>
          </w:hyperlink>
        </w:p>
        <w:p w:rsidR="006E485D" w:rsidRDefault="00A13966">
          <w:pPr>
            <w:pStyle w:val="TOC3"/>
            <w:tabs>
              <w:tab w:val="left" w:pos="1100"/>
              <w:tab w:val="right" w:leader="dot" w:pos="8990"/>
            </w:tabs>
            <w:rPr>
              <w:rFonts w:asciiTheme="minorHAnsi" w:eastAsiaTheme="minorEastAsia" w:hAnsiTheme="minorHAnsi" w:cstheme="minorBidi"/>
              <w:noProof/>
              <w:sz w:val="22"/>
              <w:szCs w:val="22"/>
            </w:rPr>
          </w:pPr>
          <w:hyperlink w:anchor="_Toc191822327" w:history="1">
            <w:r w:rsidR="006E485D" w:rsidRPr="00B54FCC">
              <w:rPr>
                <w:rStyle w:val="Hyperlink"/>
                <w:noProof/>
              </w:rPr>
              <w:t>v)</w:t>
            </w:r>
            <w:r w:rsidR="006E485D">
              <w:rPr>
                <w:rFonts w:asciiTheme="minorHAnsi" w:eastAsiaTheme="minorEastAsia" w:hAnsiTheme="minorHAnsi" w:cstheme="minorBidi"/>
                <w:noProof/>
                <w:sz w:val="22"/>
                <w:szCs w:val="22"/>
              </w:rPr>
              <w:tab/>
            </w:r>
            <w:r w:rsidR="006E485D" w:rsidRPr="00B54FCC">
              <w:rPr>
                <w:rStyle w:val="Hyperlink"/>
                <w:noProof/>
              </w:rPr>
              <w:t>Budget</w:t>
            </w:r>
            <w:r w:rsidR="006E485D">
              <w:rPr>
                <w:noProof/>
                <w:webHidden/>
              </w:rPr>
              <w:tab/>
            </w:r>
            <w:r w:rsidR="006E485D">
              <w:rPr>
                <w:noProof/>
                <w:webHidden/>
              </w:rPr>
              <w:fldChar w:fldCharType="begin"/>
            </w:r>
            <w:r w:rsidR="006E485D">
              <w:rPr>
                <w:noProof/>
                <w:webHidden/>
              </w:rPr>
              <w:instrText xml:space="preserve"> PAGEREF _Toc191822327 \h </w:instrText>
            </w:r>
            <w:r w:rsidR="006E485D">
              <w:rPr>
                <w:noProof/>
                <w:webHidden/>
              </w:rPr>
            </w:r>
            <w:r w:rsidR="006E485D">
              <w:rPr>
                <w:noProof/>
                <w:webHidden/>
              </w:rPr>
              <w:fldChar w:fldCharType="separate"/>
            </w:r>
            <w:r w:rsidR="006E485D">
              <w:rPr>
                <w:noProof/>
                <w:webHidden/>
              </w:rPr>
              <w:t>38</w:t>
            </w:r>
            <w:r w:rsidR="006E485D">
              <w:rPr>
                <w:noProof/>
                <w:webHidden/>
              </w:rPr>
              <w:fldChar w:fldCharType="end"/>
            </w:r>
          </w:hyperlink>
        </w:p>
        <w:p w:rsidR="006E485D" w:rsidRDefault="00A13966">
          <w:pPr>
            <w:pStyle w:val="TOC3"/>
            <w:tabs>
              <w:tab w:val="left" w:pos="1100"/>
              <w:tab w:val="right" w:leader="dot" w:pos="8990"/>
            </w:tabs>
            <w:rPr>
              <w:rFonts w:asciiTheme="minorHAnsi" w:eastAsiaTheme="minorEastAsia" w:hAnsiTheme="minorHAnsi" w:cstheme="minorBidi"/>
              <w:noProof/>
              <w:sz w:val="22"/>
              <w:szCs w:val="22"/>
            </w:rPr>
          </w:pPr>
          <w:hyperlink w:anchor="_Toc191822328" w:history="1">
            <w:r w:rsidR="006E485D" w:rsidRPr="00B54FCC">
              <w:rPr>
                <w:rStyle w:val="Hyperlink"/>
                <w:noProof/>
              </w:rPr>
              <w:t>vi)</w:t>
            </w:r>
            <w:r w:rsidR="006E485D">
              <w:rPr>
                <w:rFonts w:asciiTheme="minorHAnsi" w:eastAsiaTheme="minorEastAsia" w:hAnsiTheme="minorHAnsi" w:cstheme="minorBidi"/>
                <w:noProof/>
                <w:sz w:val="22"/>
                <w:szCs w:val="22"/>
              </w:rPr>
              <w:tab/>
            </w:r>
            <w:r w:rsidR="006E485D" w:rsidRPr="00B54FCC">
              <w:rPr>
                <w:rStyle w:val="Hyperlink"/>
                <w:noProof/>
              </w:rPr>
              <w:t>Budget justification</w:t>
            </w:r>
            <w:r w:rsidR="006E485D">
              <w:rPr>
                <w:noProof/>
                <w:webHidden/>
              </w:rPr>
              <w:tab/>
            </w:r>
            <w:r w:rsidR="006E485D">
              <w:rPr>
                <w:noProof/>
                <w:webHidden/>
              </w:rPr>
              <w:fldChar w:fldCharType="begin"/>
            </w:r>
            <w:r w:rsidR="006E485D">
              <w:rPr>
                <w:noProof/>
                <w:webHidden/>
              </w:rPr>
              <w:instrText xml:space="preserve"> PAGEREF _Toc191822328 \h </w:instrText>
            </w:r>
            <w:r w:rsidR="006E485D">
              <w:rPr>
                <w:noProof/>
                <w:webHidden/>
              </w:rPr>
            </w:r>
            <w:r w:rsidR="006E485D">
              <w:rPr>
                <w:noProof/>
                <w:webHidden/>
              </w:rPr>
              <w:fldChar w:fldCharType="separate"/>
            </w:r>
            <w:r w:rsidR="006E485D">
              <w:rPr>
                <w:noProof/>
                <w:webHidden/>
              </w:rPr>
              <w:t>38</w:t>
            </w:r>
            <w:r w:rsidR="006E485D">
              <w:rPr>
                <w:noProof/>
                <w:webHidden/>
              </w:rPr>
              <w:fldChar w:fldCharType="end"/>
            </w:r>
          </w:hyperlink>
        </w:p>
        <w:p w:rsidR="006E485D" w:rsidRDefault="00A13966">
          <w:pPr>
            <w:pStyle w:val="TOC1"/>
            <w:tabs>
              <w:tab w:val="right" w:leader="dot" w:pos="8990"/>
            </w:tabs>
            <w:rPr>
              <w:rFonts w:asciiTheme="minorHAnsi" w:eastAsiaTheme="minorEastAsia" w:hAnsiTheme="minorHAnsi" w:cstheme="minorBidi"/>
              <w:noProof/>
              <w:sz w:val="22"/>
              <w:szCs w:val="22"/>
            </w:rPr>
          </w:pPr>
          <w:hyperlink w:anchor="_Toc191822329" w:history="1">
            <w:r w:rsidR="006E485D" w:rsidRPr="00B54FCC">
              <w:rPr>
                <w:rStyle w:val="Hyperlink"/>
                <w:noProof/>
                <w:kern w:val="36"/>
              </w:rPr>
              <w:t>References</w:t>
            </w:r>
            <w:r w:rsidR="006E485D">
              <w:rPr>
                <w:noProof/>
                <w:webHidden/>
              </w:rPr>
              <w:tab/>
            </w:r>
            <w:r w:rsidR="006E485D">
              <w:rPr>
                <w:noProof/>
                <w:webHidden/>
              </w:rPr>
              <w:fldChar w:fldCharType="begin"/>
            </w:r>
            <w:r w:rsidR="006E485D">
              <w:rPr>
                <w:noProof/>
                <w:webHidden/>
              </w:rPr>
              <w:instrText xml:space="preserve"> PAGEREF _Toc191822329 \h </w:instrText>
            </w:r>
            <w:r w:rsidR="006E485D">
              <w:rPr>
                <w:noProof/>
                <w:webHidden/>
              </w:rPr>
            </w:r>
            <w:r w:rsidR="006E485D">
              <w:rPr>
                <w:noProof/>
                <w:webHidden/>
              </w:rPr>
              <w:fldChar w:fldCharType="separate"/>
            </w:r>
            <w:r w:rsidR="006E485D">
              <w:rPr>
                <w:noProof/>
                <w:webHidden/>
              </w:rPr>
              <w:t>40</w:t>
            </w:r>
            <w:r w:rsidR="006E485D">
              <w:rPr>
                <w:noProof/>
                <w:webHidden/>
              </w:rPr>
              <w:fldChar w:fldCharType="end"/>
            </w:r>
          </w:hyperlink>
        </w:p>
        <w:p w:rsidR="007E4D42" w:rsidRDefault="007E4D42">
          <w:r>
            <w:rPr>
              <w:b/>
              <w:bCs/>
              <w:noProof/>
            </w:rPr>
            <w:fldChar w:fldCharType="end"/>
          </w:r>
        </w:p>
      </w:sdtContent>
    </w:sdt>
    <w:p w:rsidR="007E4D42" w:rsidRDefault="007E4D42" w:rsidP="009A4C54">
      <w:pPr>
        <w:pStyle w:val="ListParagraph"/>
        <w:spacing w:after="0"/>
      </w:pPr>
    </w:p>
    <w:p w:rsidR="009A4C54" w:rsidRDefault="009A4C54" w:rsidP="009A4C54">
      <w:pPr>
        <w:pStyle w:val="ListParagraph"/>
        <w:spacing w:after="0"/>
      </w:pPr>
      <w:r>
        <w:t xml:space="preserve">  </w:t>
      </w:r>
    </w:p>
    <w:p w:rsidR="009A4C54" w:rsidRDefault="009A4C54" w:rsidP="009A4C54">
      <w:pPr>
        <w:spacing w:before="0" w:beforeAutospacing="0" w:after="0" w:line="240" w:lineRule="auto"/>
        <w:jc w:val="left"/>
        <w:sectPr w:rsidR="009A4C54">
          <w:pgSz w:w="12240" w:h="15840"/>
          <w:pgMar w:top="1440" w:right="1440" w:bottom="1440" w:left="1800" w:header="720" w:footer="720" w:gutter="0"/>
          <w:pgNumType w:fmt="lowerRoman"/>
          <w:cols w:space="720"/>
          <w:titlePg/>
          <w:docGrid w:type="lines" w:linePitch="360"/>
        </w:sectPr>
      </w:pPr>
    </w:p>
    <w:p w:rsidR="009A4C54" w:rsidRPr="00647982" w:rsidRDefault="009A4C54" w:rsidP="00647982">
      <w:pPr>
        <w:pStyle w:val="Heading1"/>
      </w:pPr>
      <w:bookmarkStart w:id="17" w:name="_Toc148888686"/>
      <w:bookmarkStart w:id="18" w:name="_Toc50220754"/>
      <w:bookmarkStart w:id="19" w:name="_Toc44685567"/>
      <w:bookmarkStart w:id="20" w:name="_Toc191822289"/>
      <w:bookmarkEnd w:id="17"/>
      <w:bookmarkEnd w:id="18"/>
      <w:r w:rsidRPr="00647982">
        <w:lastRenderedPageBreak/>
        <w:t>CHAPTER   ONE</w:t>
      </w:r>
      <w:bookmarkEnd w:id="19"/>
      <w:bookmarkEnd w:id="20"/>
    </w:p>
    <w:p w:rsidR="009A4C54" w:rsidRPr="00647982" w:rsidRDefault="00647982" w:rsidP="00647982">
      <w:pPr>
        <w:pStyle w:val="Heading2"/>
      </w:pPr>
      <w:bookmarkStart w:id="21" w:name="_Toc50220755"/>
      <w:bookmarkStart w:id="22" w:name="_Toc148888687"/>
      <w:bookmarkStart w:id="23" w:name="_Toc191822290"/>
      <w:bookmarkEnd w:id="21"/>
      <w:bookmarkEnd w:id="22"/>
      <w:r w:rsidRPr="00647982">
        <w:t xml:space="preserve">1.0 </w:t>
      </w:r>
      <w:r w:rsidR="009A4C54" w:rsidRPr="00647982">
        <w:t>Introduction to the study</w:t>
      </w:r>
      <w:bookmarkEnd w:id="23"/>
    </w:p>
    <w:p w:rsidR="00647982" w:rsidRDefault="008D1731" w:rsidP="009A0F5C">
      <w:pPr>
        <w:spacing w:before="240" w:beforeAutospacing="0"/>
        <w:ind w:left="360"/>
        <w:rPr>
          <w:color w:val="000000"/>
        </w:rPr>
      </w:pPr>
      <w:r>
        <w:rPr>
          <w:color w:val="000000"/>
        </w:rPr>
        <w:t>After graduating from a high school, students’ interest lean towards some specific areas depending on the performance of the student at that time of results release. Students’ choices will lean towards a particular discipline depending on the: parents influence, societal influences, prestige of the profession, higher earnings potentials, career progression , probability of success in the field and even curriculum requirements</w:t>
      </w:r>
      <w:sdt>
        <w:sdtPr>
          <w:rPr>
            <w:color w:val="000000"/>
          </w:rPr>
          <w:id w:val="1713608948"/>
          <w:citation/>
        </w:sdtPr>
        <w:sdtContent>
          <w:r>
            <w:rPr>
              <w:color w:val="000000"/>
            </w:rPr>
            <w:fldChar w:fldCharType="begin"/>
          </w:r>
          <w:r>
            <w:rPr>
              <w:color w:val="000000"/>
            </w:rPr>
            <w:instrText xml:space="preserve"> CITATION Wal18 \l 1033 </w:instrText>
          </w:r>
          <w:r>
            <w:rPr>
              <w:color w:val="000000"/>
            </w:rPr>
            <w:fldChar w:fldCharType="separate"/>
          </w:r>
          <w:r>
            <w:rPr>
              <w:noProof/>
              <w:color w:val="000000"/>
            </w:rPr>
            <w:t xml:space="preserve"> </w:t>
          </w:r>
          <w:r w:rsidRPr="008D1731">
            <w:rPr>
              <w:noProof/>
              <w:color w:val="000000"/>
            </w:rPr>
            <w:t>(Walstrom, 2018)</w:t>
          </w:r>
          <w:r>
            <w:rPr>
              <w:color w:val="000000"/>
            </w:rPr>
            <w:fldChar w:fldCharType="end"/>
          </w:r>
        </w:sdtContent>
      </w:sdt>
      <w:r w:rsidR="00846934">
        <w:rPr>
          <w:color w:val="000000"/>
        </w:rPr>
        <w:t>,</w:t>
      </w:r>
      <w:sdt>
        <w:sdtPr>
          <w:rPr>
            <w:color w:val="000000"/>
          </w:rPr>
          <w:id w:val="1899629207"/>
          <w:citation/>
        </w:sdtPr>
        <w:sdtContent>
          <w:r w:rsidR="00846934">
            <w:rPr>
              <w:color w:val="000000"/>
            </w:rPr>
            <w:fldChar w:fldCharType="begin"/>
          </w:r>
          <w:r w:rsidR="00A13966">
            <w:rPr>
              <w:color w:val="000000"/>
            </w:rPr>
            <w:instrText xml:space="preserve">CITATION Kim23 \l 1033 </w:instrText>
          </w:r>
          <w:r w:rsidR="00846934">
            <w:rPr>
              <w:color w:val="000000"/>
            </w:rPr>
            <w:fldChar w:fldCharType="separate"/>
          </w:r>
          <w:r w:rsidR="00A13966">
            <w:rPr>
              <w:noProof/>
              <w:color w:val="000000"/>
            </w:rPr>
            <w:t xml:space="preserve"> </w:t>
          </w:r>
          <w:r w:rsidR="00A13966" w:rsidRPr="00A13966">
            <w:rPr>
              <w:noProof/>
              <w:color w:val="000000"/>
            </w:rPr>
            <w:t>(Kim, D., Marham, F. , 2023)</w:t>
          </w:r>
          <w:r w:rsidR="00846934">
            <w:rPr>
              <w:color w:val="000000"/>
            </w:rPr>
            <w:fldChar w:fldCharType="end"/>
          </w:r>
        </w:sdtContent>
      </w:sdt>
      <w:r w:rsidR="00846934">
        <w:rPr>
          <w:color w:val="000000"/>
        </w:rPr>
        <w:t xml:space="preserve">. </w:t>
      </w:r>
    </w:p>
    <w:p w:rsidR="00846934" w:rsidRDefault="00846934" w:rsidP="009A0F5C">
      <w:pPr>
        <w:spacing w:before="240" w:beforeAutospacing="0"/>
        <w:ind w:left="360"/>
        <w:rPr>
          <w:color w:val="000000"/>
        </w:rPr>
      </w:pPr>
      <w:r>
        <w:rPr>
          <w:color w:val="000000"/>
        </w:rPr>
        <w:t>For over five years, enrolment in engineering programs have witnessed a decline across Kenyan</w:t>
      </w:r>
      <w:r w:rsidR="00A13966">
        <w:rPr>
          <w:color w:val="000000"/>
        </w:rPr>
        <w:t xml:space="preserve"> higher learning institutions. The enrolment of</w:t>
      </w:r>
      <w:r>
        <w:rPr>
          <w:color w:val="000000"/>
        </w:rPr>
        <w:t xml:space="preserve"> undergraduate engineer</w:t>
      </w:r>
      <w:r w:rsidR="00A13966">
        <w:rPr>
          <w:color w:val="000000"/>
        </w:rPr>
        <w:t>s</w:t>
      </w:r>
      <w:r>
        <w:rPr>
          <w:color w:val="000000"/>
        </w:rPr>
        <w:t xml:space="preserve"> decreases by 2% between 2004 and 2007 in </w:t>
      </w:r>
      <w:r w:rsidR="00A13966">
        <w:rPr>
          <w:color w:val="000000"/>
        </w:rPr>
        <w:t>United States</w:t>
      </w:r>
      <w:r>
        <w:rPr>
          <w:color w:val="000000"/>
        </w:rPr>
        <w:t xml:space="preserve"> and increased 6%</w:t>
      </w:r>
      <w:r w:rsidR="00A13966">
        <w:rPr>
          <w:color w:val="000000"/>
        </w:rPr>
        <w:t xml:space="preserve"> </w:t>
      </w:r>
      <w:r>
        <w:rPr>
          <w:color w:val="000000"/>
        </w:rPr>
        <w:t xml:space="preserve">in </w:t>
      </w:r>
      <w:r w:rsidR="00951970">
        <w:rPr>
          <w:color w:val="000000"/>
        </w:rPr>
        <w:t>Kenya</w:t>
      </w:r>
      <w:r>
        <w:rPr>
          <w:color w:val="000000"/>
        </w:rPr>
        <w:t xml:space="preserve"> on the same period. It increased by 5.5% in the year 2018 in the </w:t>
      </w:r>
      <w:r w:rsidR="00A13966">
        <w:rPr>
          <w:color w:val="000000"/>
        </w:rPr>
        <w:t>United States</w:t>
      </w:r>
      <w:r>
        <w:rPr>
          <w:color w:val="000000"/>
        </w:rPr>
        <w:t xml:space="preserve"> while </w:t>
      </w:r>
      <w:r w:rsidR="00951970">
        <w:rPr>
          <w:color w:val="000000"/>
        </w:rPr>
        <w:t>Kenya</w:t>
      </w:r>
      <w:r>
        <w:rPr>
          <w:color w:val="000000"/>
        </w:rPr>
        <w:t xml:space="preserve"> registered a decrease of 7% over the same period</w:t>
      </w:r>
      <w:sdt>
        <w:sdtPr>
          <w:rPr>
            <w:color w:val="000000"/>
          </w:rPr>
          <w:id w:val="778766958"/>
          <w:citation/>
        </w:sdtPr>
        <w:sdtContent>
          <w:r w:rsidR="00951970">
            <w:rPr>
              <w:color w:val="000000"/>
            </w:rPr>
            <w:fldChar w:fldCharType="begin"/>
          </w:r>
          <w:r w:rsidR="00951970">
            <w:rPr>
              <w:color w:val="000000"/>
            </w:rPr>
            <w:instrText xml:space="preserve"> CITATION Mer19 \l 1033 </w:instrText>
          </w:r>
          <w:r w:rsidR="00951970">
            <w:rPr>
              <w:color w:val="000000"/>
            </w:rPr>
            <w:fldChar w:fldCharType="separate"/>
          </w:r>
          <w:r w:rsidR="00951970">
            <w:rPr>
              <w:noProof/>
              <w:color w:val="000000"/>
            </w:rPr>
            <w:t xml:space="preserve"> </w:t>
          </w:r>
          <w:r w:rsidR="00951970" w:rsidRPr="00951970">
            <w:rPr>
              <w:noProof/>
              <w:color w:val="000000"/>
            </w:rPr>
            <w:t>(Mertens, 2019)</w:t>
          </w:r>
          <w:r w:rsidR="00951970">
            <w:rPr>
              <w:color w:val="000000"/>
            </w:rPr>
            <w:fldChar w:fldCharType="end"/>
          </w:r>
        </w:sdtContent>
      </w:sdt>
      <w:r w:rsidR="00951970">
        <w:rPr>
          <w:color w:val="000000"/>
        </w:rPr>
        <w:t>. I</w:t>
      </w:r>
      <w:r w:rsidR="00A13966">
        <w:rPr>
          <w:color w:val="000000"/>
        </w:rPr>
        <w:t xml:space="preserve">nformation </w:t>
      </w:r>
      <w:r w:rsidR="00951970">
        <w:rPr>
          <w:color w:val="000000"/>
        </w:rPr>
        <w:t>T</w:t>
      </w:r>
      <w:r w:rsidR="00A13966">
        <w:rPr>
          <w:color w:val="000000"/>
        </w:rPr>
        <w:t>echnology</w:t>
      </w:r>
      <w:r w:rsidR="00951970">
        <w:rPr>
          <w:color w:val="000000"/>
        </w:rPr>
        <w:t xml:space="preserve"> of Canada labor market Initiative surveyed 17 universities to measure the enrolment level in engineering programs for the academic year between 2020 and 2024. The result shows a remarkable decrease in the engineering undergraduate enrolment in Electrical, civil, mechanical, telecommunication and electronics fields. More stress is pegged on high school roles in promoting these programs, generate pre-needed skills and impacting an understanding of these engineeri</w:t>
      </w:r>
      <w:r w:rsidR="005A5EEB">
        <w:rPr>
          <w:color w:val="000000"/>
        </w:rPr>
        <w:t xml:space="preserve">ng fields </w:t>
      </w:r>
      <w:sdt>
        <w:sdtPr>
          <w:rPr>
            <w:color w:val="000000"/>
          </w:rPr>
          <w:id w:val="1928687533"/>
          <w:citation/>
        </w:sdtPr>
        <w:sdtContent>
          <w:r w:rsidR="005A5EEB">
            <w:rPr>
              <w:color w:val="000000"/>
            </w:rPr>
            <w:fldChar w:fldCharType="begin"/>
          </w:r>
          <w:r w:rsidR="00A13966">
            <w:rPr>
              <w:color w:val="000000"/>
            </w:rPr>
            <w:instrText xml:space="preserve">CITATION Bay22 \l 1033 </w:instrText>
          </w:r>
          <w:r w:rsidR="005A5EEB">
            <w:rPr>
              <w:color w:val="000000"/>
            </w:rPr>
            <w:fldChar w:fldCharType="separate"/>
          </w:r>
          <w:r w:rsidR="00A13966" w:rsidRPr="00A13966">
            <w:rPr>
              <w:noProof/>
              <w:color w:val="000000"/>
            </w:rPr>
            <w:t>(Baytiyeh, H., Mahamad, H. , 2022)</w:t>
          </w:r>
          <w:r w:rsidR="005A5EEB">
            <w:rPr>
              <w:color w:val="000000"/>
            </w:rPr>
            <w:fldChar w:fldCharType="end"/>
          </w:r>
        </w:sdtContent>
      </w:sdt>
      <w:r w:rsidR="005A5EEB">
        <w:rPr>
          <w:color w:val="000000"/>
        </w:rPr>
        <w:t>.Technological influence also becomes a major drawback in understanding these fields. The enrolment patterns in Kenya is remarkably decreasing ranging between 2% and 20% depending on the school off</w:t>
      </w:r>
      <w:r w:rsidR="00A13966">
        <w:rPr>
          <w:color w:val="000000"/>
        </w:rPr>
        <w:t>er</w:t>
      </w:r>
      <w:r w:rsidR="005A5EEB">
        <w:rPr>
          <w:color w:val="000000"/>
        </w:rPr>
        <w:t xml:space="preserve">ing the discipline and the involvement of technology in the industry. The </w:t>
      </w:r>
      <w:r w:rsidR="000147AF">
        <w:rPr>
          <w:color w:val="000000"/>
        </w:rPr>
        <w:t>gap can be reduced</w:t>
      </w:r>
      <w:r w:rsidR="005A5EEB">
        <w:rPr>
          <w:color w:val="000000"/>
        </w:rPr>
        <w:t xml:space="preserve"> by embracing</w:t>
      </w:r>
      <w:r w:rsidR="000147AF">
        <w:rPr>
          <w:color w:val="000000"/>
        </w:rPr>
        <w:t xml:space="preserve"> modern technology units as </w:t>
      </w:r>
      <w:r w:rsidR="005A5EEB">
        <w:rPr>
          <w:color w:val="000000"/>
        </w:rPr>
        <w:t>compulsory units in all engineering disciplines. A shift from engineering to other fields of trade also contributes 30% in the industries</w:t>
      </w:r>
      <w:r w:rsidR="000147AF">
        <w:rPr>
          <w:color w:val="000000"/>
        </w:rPr>
        <w:t xml:space="preserve"> in Kenya.</w:t>
      </w:r>
    </w:p>
    <w:p w:rsidR="00C326C6" w:rsidRDefault="00647982" w:rsidP="009A0F5C">
      <w:pPr>
        <w:spacing w:before="240" w:beforeAutospacing="0"/>
        <w:ind w:left="360"/>
        <w:rPr>
          <w:color w:val="000000"/>
        </w:rPr>
      </w:pPr>
      <w:r w:rsidRPr="00647982">
        <w:rPr>
          <w:color w:val="000000"/>
        </w:rPr>
        <w:t xml:space="preserve">A shortage for engineers is documented in both </w:t>
      </w:r>
      <w:r w:rsidR="000147AF">
        <w:rPr>
          <w:color w:val="000000"/>
        </w:rPr>
        <w:t>universities and tertiary institutions</w:t>
      </w:r>
      <w:r w:rsidRPr="00647982">
        <w:rPr>
          <w:color w:val="000000"/>
        </w:rPr>
        <w:t xml:space="preserve">. However, the job market in </w:t>
      </w:r>
      <w:r w:rsidR="000147AF">
        <w:rPr>
          <w:color w:val="000000"/>
        </w:rPr>
        <w:t>Kenya offers a wide variety of career</w:t>
      </w:r>
      <w:r w:rsidRPr="00647982">
        <w:rPr>
          <w:color w:val="000000"/>
        </w:rPr>
        <w:t xml:space="preserve"> opportunities for high school graduates requiring no college experience</w:t>
      </w:r>
      <w:r w:rsidR="000147AF">
        <w:rPr>
          <w:color w:val="000000"/>
        </w:rPr>
        <w:t xml:space="preserve"> because the work involved psychomotor skills</w:t>
      </w:r>
      <w:r w:rsidR="00C326C6">
        <w:rPr>
          <w:color w:val="000000"/>
        </w:rPr>
        <w:t xml:space="preserve"> other than knowledge only</w:t>
      </w:r>
      <w:r w:rsidRPr="00647982">
        <w:rPr>
          <w:color w:val="000000"/>
        </w:rPr>
        <w:t xml:space="preserve">. </w:t>
      </w:r>
      <w:r w:rsidR="000147AF">
        <w:rPr>
          <w:color w:val="000000"/>
        </w:rPr>
        <w:t xml:space="preserve">With </w:t>
      </w:r>
      <w:r w:rsidR="000147AF" w:rsidRPr="00647982">
        <w:rPr>
          <w:color w:val="000000"/>
        </w:rPr>
        <w:t>the</w:t>
      </w:r>
      <w:r w:rsidRPr="00647982">
        <w:rPr>
          <w:color w:val="000000"/>
        </w:rPr>
        <w:t xml:space="preserve"> </w:t>
      </w:r>
      <w:r w:rsidR="000147AF">
        <w:rPr>
          <w:color w:val="000000"/>
        </w:rPr>
        <w:t>strong</w:t>
      </w:r>
      <w:r w:rsidRPr="00647982">
        <w:rPr>
          <w:color w:val="000000"/>
        </w:rPr>
        <w:t xml:space="preserve"> acceptance criteria, tuition </w:t>
      </w:r>
      <w:r w:rsidR="000147AF">
        <w:rPr>
          <w:color w:val="000000"/>
        </w:rPr>
        <w:t xml:space="preserve">charged on engineering fields </w:t>
      </w:r>
      <w:r w:rsidRPr="00647982">
        <w:rPr>
          <w:color w:val="000000"/>
        </w:rPr>
        <w:t xml:space="preserve">is another obstacle that may hinder students to enroll in engineering colleges. </w:t>
      </w:r>
      <w:r w:rsidR="000147AF">
        <w:rPr>
          <w:color w:val="000000"/>
        </w:rPr>
        <w:t xml:space="preserve">Graduates pay more </w:t>
      </w:r>
      <w:r w:rsidR="000147AF">
        <w:rPr>
          <w:color w:val="000000"/>
        </w:rPr>
        <w:lastRenderedPageBreak/>
        <w:t xml:space="preserve">attention in the field with brighter future but get discouraged </w:t>
      </w:r>
      <w:r w:rsidRPr="00647982">
        <w:rPr>
          <w:color w:val="000000"/>
        </w:rPr>
        <w:t xml:space="preserve">to invest </w:t>
      </w:r>
      <w:r w:rsidR="00C326C6">
        <w:rPr>
          <w:color w:val="000000"/>
        </w:rPr>
        <w:t xml:space="preserve">their </w:t>
      </w:r>
      <w:r w:rsidRPr="00647982">
        <w:rPr>
          <w:color w:val="000000"/>
        </w:rPr>
        <w:t xml:space="preserve">time and money in </w:t>
      </w:r>
      <w:r w:rsidR="000147AF">
        <w:rPr>
          <w:color w:val="000000"/>
        </w:rPr>
        <w:t>learning institution</w:t>
      </w:r>
      <w:r w:rsidRPr="00647982">
        <w:rPr>
          <w:color w:val="000000"/>
        </w:rPr>
        <w:t xml:space="preserve"> where future career may not</w:t>
      </w:r>
      <w:r w:rsidR="00C326C6">
        <w:rPr>
          <w:color w:val="000000"/>
        </w:rPr>
        <w:t xml:space="preserve"> be secured. </w:t>
      </w:r>
    </w:p>
    <w:p w:rsidR="005312BE" w:rsidRDefault="00C326C6" w:rsidP="009A0F5C">
      <w:pPr>
        <w:spacing w:before="240" w:beforeAutospacing="0"/>
        <w:ind w:left="360"/>
        <w:rPr>
          <w:b/>
        </w:rPr>
      </w:pPr>
      <w:r>
        <w:rPr>
          <w:color w:val="000000"/>
        </w:rPr>
        <w:t xml:space="preserve">This paper </w:t>
      </w:r>
      <w:r w:rsidR="00647982" w:rsidRPr="00647982">
        <w:rPr>
          <w:color w:val="000000"/>
        </w:rPr>
        <w:t>identify the f</w:t>
      </w:r>
      <w:r>
        <w:rPr>
          <w:color w:val="000000"/>
        </w:rPr>
        <w:t>actors that make students in</w:t>
      </w:r>
      <w:r w:rsidR="00647982" w:rsidRPr="00647982">
        <w:rPr>
          <w:color w:val="000000"/>
        </w:rPr>
        <w:t xml:space="preserve"> </w:t>
      </w:r>
      <w:r w:rsidR="000147AF">
        <w:rPr>
          <w:color w:val="000000"/>
        </w:rPr>
        <w:t xml:space="preserve">Kenya </w:t>
      </w:r>
      <w:r w:rsidR="00647982" w:rsidRPr="00647982">
        <w:rPr>
          <w:color w:val="000000"/>
        </w:rPr>
        <w:t xml:space="preserve">choose engineering major by examining </w:t>
      </w:r>
      <w:r w:rsidR="000147AF">
        <w:rPr>
          <w:color w:val="000000"/>
        </w:rPr>
        <w:t>enrolment patterns in the universities and tertiary colleges</w:t>
      </w:r>
      <w:r w:rsidR="005B5EA8">
        <w:rPr>
          <w:color w:val="000000"/>
        </w:rPr>
        <w:t xml:space="preserve"> and </w:t>
      </w:r>
      <w:r>
        <w:rPr>
          <w:color w:val="000000"/>
        </w:rPr>
        <w:t xml:space="preserve">identify </w:t>
      </w:r>
      <w:r w:rsidR="005B5EA8">
        <w:rPr>
          <w:color w:val="000000"/>
        </w:rPr>
        <w:t>reason</w:t>
      </w:r>
      <w:r>
        <w:rPr>
          <w:color w:val="000000"/>
        </w:rPr>
        <w:t>s</w:t>
      </w:r>
      <w:r w:rsidR="005B5EA8">
        <w:rPr>
          <w:color w:val="000000"/>
        </w:rPr>
        <w:t xml:space="preserve"> that culminate the shifting of engineer employees to management or any other fields.</w:t>
      </w:r>
      <w:r w:rsidR="00647982" w:rsidRPr="00647982">
        <w:rPr>
          <w:color w:val="000000"/>
        </w:rPr>
        <w:t xml:space="preserve"> </w:t>
      </w:r>
      <w:r w:rsidR="009A4C54">
        <w:tab/>
      </w:r>
      <w:bookmarkStart w:id="24" w:name="_Toc50220756"/>
      <w:bookmarkStart w:id="25" w:name="_Toc148888688"/>
      <w:bookmarkEnd w:id="24"/>
    </w:p>
    <w:p w:rsidR="009A4C54" w:rsidRDefault="009A4C54" w:rsidP="005312BE">
      <w:pPr>
        <w:pStyle w:val="Heading1"/>
        <w:jc w:val="both"/>
      </w:pPr>
      <w:bookmarkStart w:id="26" w:name="_Toc191822291"/>
      <w:r w:rsidRPr="004B5386">
        <w:t>1.0</w:t>
      </w:r>
      <w:bookmarkEnd w:id="25"/>
      <w:r w:rsidR="00524E5F">
        <w:t>1</w:t>
      </w:r>
      <w:r w:rsidRPr="004B5386">
        <w:tab/>
        <w:t xml:space="preserve"> Problem Statement</w:t>
      </w:r>
      <w:bookmarkEnd w:id="26"/>
      <w:r w:rsidRPr="004B5386">
        <w:t xml:space="preserve"> </w:t>
      </w:r>
    </w:p>
    <w:p w:rsidR="009A4C54" w:rsidRPr="00524E5F" w:rsidRDefault="005163E8" w:rsidP="00643FC3">
      <w:pPr>
        <w:spacing w:before="240" w:beforeAutospacing="0"/>
        <w:jc w:val="left"/>
      </w:pPr>
      <w:r>
        <w:t>The number of graduate students from engineering majors both in public and private universities in Kenya grew 49% per year between</w:t>
      </w:r>
      <w:r w:rsidR="005312BE">
        <w:t xml:space="preserve"> 2012 and </w:t>
      </w:r>
      <w:r>
        <w:t>2016</w:t>
      </w:r>
      <w:sdt>
        <w:sdtPr>
          <w:id w:val="876743979"/>
          <w:citation/>
        </w:sdtPr>
        <w:sdtContent>
          <w:r>
            <w:fldChar w:fldCharType="begin"/>
          </w:r>
          <w:r>
            <w:instrText xml:space="preserve"> CITATION CUE16 \l 1033 </w:instrText>
          </w:r>
          <w:r>
            <w:fldChar w:fldCharType="separate"/>
          </w:r>
          <w:r>
            <w:rPr>
              <w:noProof/>
            </w:rPr>
            <w:t xml:space="preserve"> (CUE, 2016)</w:t>
          </w:r>
          <w:r>
            <w:fldChar w:fldCharType="end"/>
          </w:r>
        </w:sdtContent>
      </w:sdt>
      <w:r>
        <w:t xml:space="preserve">. The paper also established that 74.6% of engineering graduates are employed in engineering related fields and the remaining </w:t>
      </w:r>
      <w:r w:rsidR="005312BE">
        <w:t xml:space="preserve">25.6% </w:t>
      </w:r>
      <w:r>
        <w:t xml:space="preserve">were found to have shifted to other discipline like account, banking, </w:t>
      </w:r>
      <w:r w:rsidR="005312BE">
        <w:t>and insurance</w:t>
      </w:r>
      <w:r>
        <w:t xml:space="preserve">, shop keeping etc. The release </w:t>
      </w:r>
      <w:r w:rsidR="00115BC5">
        <w:t>by commission of university education (CUE) in 2018 shows a decline of 2% from 74.6%. The shift from engineering</w:t>
      </w:r>
      <w:r w:rsidR="005312BE">
        <w:t xml:space="preserve"> to other disciplines has</w:t>
      </w:r>
      <w:r w:rsidR="00115BC5">
        <w:t xml:space="preserve"> climbed to 27.6% </w:t>
      </w:r>
      <w:sdt>
        <w:sdtPr>
          <w:id w:val="-1242405063"/>
          <w:citation/>
        </w:sdtPr>
        <w:sdtContent>
          <w:r w:rsidR="005312BE">
            <w:fldChar w:fldCharType="begin"/>
          </w:r>
          <w:r w:rsidR="00182931">
            <w:instrText xml:space="preserve">CITATION CUE231 \p 23 \t  \l 1033 </w:instrText>
          </w:r>
          <w:r w:rsidR="005312BE">
            <w:fldChar w:fldCharType="separate"/>
          </w:r>
          <w:r w:rsidR="00182931">
            <w:rPr>
              <w:noProof/>
            </w:rPr>
            <w:t>(CUE K. , 2023, p. 23)</w:t>
          </w:r>
          <w:r w:rsidR="005312BE">
            <w:fldChar w:fldCharType="end"/>
          </w:r>
        </w:sdtContent>
      </w:sdt>
      <w:r w:rsidR="001F2FB3">
        <w:t>.</w:t>
      </w:r>
      <w:r w:rsidR="00D646D7">
        <w:t xml:space="preserve"> </w:t>
      </w:r>
      <w:r w:rsidR="00D646D7" w:rsidRPr="00D646D7">
        <w:t>T</w:t>
      </w:r>
      <w:r w:rsidR="00D646D7" w:rsidRPr="00D646D7">
        <w:rPr>
          <w:color w:val="000000"/>
        </w:rPr>
        <w:t>he Faculty of Engineering Technology of the Open University of Sirilanka has been offering distance education courses in engineering for 20 years, being the pioneering institute in the world to offer engineering study programs in distance mode</w:t>
      </w:r>
      <w:sdt>
        <w:sdtPr>
          <w:rPr>
            <w:color w:val="000000"/>
          </w:rPr>
          <w:id w:val="904883846"/>
          <w:citation/>
        </w:sdtPr>
        <w:sdtContent>
          <w:r w:rsidR="00D646D7" w:rsidRPr="00D646D7">
            <w:rPr>
              <w:color w:val="000000"/>
            </w:rPr>
            <w:fldChar w:fldCharType="begin"/>
          </w:r>
          <w:r w:rsidR="005312BE">
            <w:rPr>
              <w:color w:val="000000"/>
            </w:rPr>
            <w:instrText xml:space="preserve">CITATION PRD23 \l 1033 </w:instrText>
          </w:r>
          <w:r w:rsidR="00D646D7" w:rsidRPr="00D646D7">
            <w:rPr>
              <w:color w:val="000000"/>
            </w:rPr>
            <w:fldChar w:fldCharType="separate"/>
          </w:r>
          <w:r w:rsidR="005312BE">
            <w:rPr>
              <w:noProof/>
              <w:color w:val="000000"/>
            </w:rPr>
            <w:t xml:space="preserve"> </w:t>
          </w:r>
          <w:r w:rsidR="005312BE" w:rsidRPr="005312BE">
            <w:rPr>
              <w:noProof/>
              <w:color w:val="000000"/>
            </w:rPr>
            <w:t>(Dadigamuwa P. , Senanayake S., 2023)</w:t>
          </w:r>
          <w:r w:rsidR="00D646D7" w:rsidRPr="00D646D7">
            <w:rPr>
              <w:color w:val="000000"/>
            </w:rPr>
            <w:fldChar w:fldCharType="end"/>
          </w:r>
        </w:sdtContent>
      </w:sdt>
      <w:r w:rsidR="00D646D7" w:rsidRPr="00D646D7">
        <w:rPr>
          <w:color w:val="000000"/>
        </w:rPr>
        <w:t xml:space="preserve">. The paper also highlights that student dropout rate has been high in the early years of the </w:t>
      </w:r>
      <w:r w:rsidR="005312BE">
        <w:rPr>
          <w:color w:val="000000"/>
        </w:rPr>
        <w:t>study programs, which is less than</w:t>
      </w:r>
      <w:r w:rsidR="00D646D7" w:rsidRPr="00D646D7">
        <w:rPr>
          <w:color w:val="000000"/>
        </w:rPr>
        <w:t xml:space="preserve"> 50% </w:t>
      </w:r>
      <w:r w:rsidR="005312BE">
        <w:rPr>
          <w:color w:val="000000"/>
        </w:rPr>
        <w:t>in year</w:t>
      </w:r>
      <w:r w:rsidR="00C326C6">
        <w:rPr>
          <w:color w:val="000000"/>
        </w:rPr>
        <w:t xml:space="preserve"> one </w:t>
      </w:r>
      <w:r w:rsidR="005312BE">
        <w:rPr>
          <w:color w:val="000000"/>
        </w:rPr>
        <w:t>but more than 50% in</w:t>
      </w:r>
      <w:r w:rsidR="00C326C6">
        <w:rPr>
          <w:color w:val="000000"/>
        </w:rPr>
        <w:t xml:space="preserve"> year two</w:t>
      </w:r>
      <w:sdt>
        <w:sdtPr>
          <w:rPr>
            <w:color w:val="000000"/>
          </w:rPr>
          <w:id w:val="2065361477"/>
          <w:citation/>
        </w:sdtPr>
        <w:sdtContent>
          <w:r w:rsidR="00C326C6">
            <w:rPr>
              <w:color w:val="000000"/>
            </w:rPr>
            <w:fldChar w:fldCharType="begin"/>
          </w:r>
          <w:r w:rsidR="00C326C6">
            <w:rPr>
              <w:color w:val="000000"/>
            </w:rPr>
            <w:instrText xml:space="preserve"> CITATION PRD22 \l 1033 </w:instrText>
          </w:r>
          <w:r w:rsidR="00C326C6">
            <w:rPr>
              <w:color w:val="000000"/>
            </w:rPr>
            <w:fldChar w:fldCharType="separate"/>
          </w:r>
          <w:r w:rsidR="00C326C6">
            <w:rPr>
              <w:noProof/>
              <w:color w:val="000000"/>
            </w:rPr>
            <w:t xml:space="preserve"> </w:t>
          </w:r>
          <w:r w:rsidR="00C326C6" w:rsidRPr="00C326C6">
            <w:rPr>
              <w:noProof/>
              <w:color w:val="000000"/>
            </w:rPr>
            <w:t>(Dadigamuwa. P and Senanayake, 2022)</w:t>
          </w:r>
          <w:r w:rsidR="00C326C6">
            <w:rPr>
              <w:color w:val="000000"/>
            </w:rPr>
            <w:fldChar w:fldCharType="end"/>
          </w:r>
        </w:sdtContent>
      </w:sdt>
      <w:r w:rsidR="00D646D7" w:rsidRPr="00D646D7">
        <w:rPr>
          <w:color w:val="000000"/>
        </w:rPr>
        <w:t>.</w:t>
      </w:r>
      <w:r w:rsidR="00643FC3">
        <w:rPr>
          <w:color w:val="000000"/>
        </w:rPr>
        <w:t xml:space="preserve"> The </w:t>
      </w:r>
      <w:r w:rsidR="00643FC3" w:rsidRPr="00643FC3">
        <w:rPr>
          <w:color w:val="000000"/>
        </w:rPr>
        <w:t xml:space="preserve">data from the United States Bureau of Labor Statistics, </w:t>
      </w:r>
      <w:r w:rsidR="00643FC3">
        <w:rPr>
          <w:color w:val="000000"/>
        </w:rPr>
        <w:t xml:space="preserve">indicated that </w:t>
      </w:r>
      <w:r w:rsidR="00643FC3" w:rsidRPr="00643FC3">
        <w:rPr>
          <w:color w:val="000000"/>
        </w:rPr>
        <w:t>engineering jobs are</w:t>
      </w:r>
      <w:r w:rsidR="00643FC3">
        <w:rPr>
          <w:color w:val="000000"/>
        </w:rPr>
        <w:t xml:space="preserve"> </w:t>
      </w:r>
      <w:r w:rsidR="00643FC3" w:rsidRPr="00643FC3">
        <w:rPr>
          <w:color w:val="000000"/>
        </w:rPr>
        <w:t>expected to grow at an overall rate of</w:t>
      </w:r>
      <w:r w:rsidR="00643FC3">
        <w:rPr>
          <w:color w:val="000000"/>
        </w:rPr>
        <w:t xml:space="preserve"> 4% from 2014 to 2024 </w:t>
      </w:r>
      <w:sdt>
        <w:sdtPr>
          <w:rPr>
            <w:color w:val="000000"/>
          </w:rPr>
          <w:id w:val="22450380"/>
          <w:citation/>
        </w:sdtPr>
        <w:sdtContent>
          <w:r w:rsidR="00643FC3">
            <w:rPr>
              <w:color w:val="000000"/>
            </w:rPr>
            <w:fldChar w:fldCharType="begin"/>
          </w:r>
          <w:r w:rsidR="00C326C6">
            <w:rPr>
              <w:color w:val="000000"/>
            </w:rPr>
            <w:instrText xml:space="preserve">CITATION Bak19 \l 1033 </w:instrText>
          </w:r>
          <w:r w:rsidR="00643FC3">
            <w:rPr>
              <w:color w:val="000000"/>
            </w:rPr>
            <w:fldChar w:fldCharType="separate"/>
          </w:r>
          <w:r w:rsidR="00C326C6" w:rsidRPr="00C326C6">
            <w:rPr>
              <w:noProof/>
              <w:color w:val="000000"/>
            </w:rPr>
            <w:t>(Baker A., 2019)</w:t>
          </w:r>
          <w:r w:rsidR="00643FC3">
            <w:rPr>
              <w:color w:val="000000"/>
            </w:rPr>
            <w:fldChar w:fldCharType="end"/>
          </w:r>
        </w:sdtContent>
      </w:sdt>
      <w:r w:rsidR="00643FC3">
        <w:rPr>
          <w:color w:val="000000"/>
        </w:rPr>
        <w:t xml:space="preserve">. A recent </w:t>
      </w:r>
      <w:r w:rsidR="00643FC3" w:rsidRPr="00643FC3">
        <w:rPr>
          <w:color w:val="000000"/>
        </w:rPr>
        <w:t>study has shown that only 28.1% of junior and senior en</w:t>
      </w:r>
      <w:r w:rsidR="00643FC3">
        <w:rPr>
          <w:color w:val="000000"/>
        </w:rPr>
        <w:t xml:space="preserve">gineering majors are </w:t>
      </w:r>
      <w:r w:rsidR="00C326C6">
        <w:rPr>
          <w:color w:val="000000"/>
        </w:rPr>
        <w:t xml:space="preserve">pursuing </w:t>
      </w:r>
      <w:r w:rsidR="00643FC3" w:rsidRPr="00643FC3">
        <w:rPr>
          <w:color w:val="000000"/>
        </w:rPr>
        <w:t>engineering focused career</w:t>
      </w:r>
      <w:r w:rsidR="00643FC3">
        <w:rPr>
          <w:color w:val="000000"/>
        </w:rPr>
        <w:t xml:space="preserve"> in the </w:t>
      </w:r>
      <w:r w:rsidR="00750806">
        <w:rPr>
          <w:color w:val="000000"/>
        </w:rPr>
        <w:t>United States of America</w:t>
      </w:r>
      <w:r w:rsidR="00643FC3">
        <w:rPr>
          <w:color w:val="000000"/>
        </w:rPr>
        <w:t xml:space="preserve">. </w:t>
      </w:r>
      <w:r w:rsidR="008802BE">
        <w:rPr>
          <w:color w:val="000000"/>
        </w:rPr>
        <w:t xml:space="preserve">A </w:t>
      </w:r>
      <w:r w:rsidR="00643FC3" w:rsidRPr="00643FC3">
        <w:rPr>
          <w:color w:val="000000"/>
        </w:rPr>
        <w:t>separate study</w:t>
      </w:r>
      <w:r w:rsidR="00F16A02">
        <w:rPr>
          <w:color w:val="000000"/>
        </w:rPr>
        <w:t xml:space="preserve"> by National Science foundation,</w:t>
      </w:r>
      <w:r w:rsidR="00643FC3" w:rsidRPr="00643FC3">
        <w:rPr>
          <w:color w:val="000000"/>
        </w:rPr>
        <w:t xml:space="preserve"> of recent college graduates with engineering degrees shows that</w:t>
      </w:r>
      <w:r w:rsidR="00F16A02">
        <w:rPr>
          <w:color w:val="000000"/>
        </w:rPr>
        <w:t xml:space="preserve"> </w:t>
      </w:r>
      <w:r w:rsidR="00643FC3" w:rsidRPr="00643FC3">
        <w:rPr>
          <w:color w:val="000000"/>
        </w:rPr>
        <w:t xml:space="preserve">60.1% were working in engineering fields </w:t>
      </w:r>
      <w:sdt>
        <w:sdtPr>
          <w:rPr>
            <w:color w:val="000000"/>
          </w:rPr>
          <w:id w:val="365496768"/>
          <w:citation/>
        </w:sdtPr>
        <w:sdtContent>
          <w:r w:rsidR="00F16A02">
            <w:rPr>
              <w:color w:val="000000"/>
            </w:rPr>
            <w:fldChar w:fldCharType="begin"/>
          </w:r>
          <w:r w:rsidR="00F16A02">
            <w:rPr>
              <w:color w:val="000000"/>
            </w:rPr>
            <w:instrText xml:space="preserve">CITATION Nat16 \l 1033 </w:instrText>
          </w:r>
          <w:r w:rsidR="00F16A02">
            <w:rPr>
              <w:color w:val="000000"/>
            </w:rPr>
            <w:fldChar w:fldCharType="separate"/>
          </w:r>
          <w:r w:rsidR="00F16A02" w:rsidRPr="00F16A02">
            <w:rPr>
              <w:noProof/>
              <w:color w:val="000000"/>
            </w:rPr>
            <w:t>(NSF, 2016)</w:t>
          </w:r>
          <w:r w:rsidR="00F16A02">
            <w:rPr>
              <w:color w:val="000000"/>
            </w:rPr>
            <w:fldChar w:fldCharType="end"/>
          </w:r>
        </w:sdtContent>
      </w:sdt>
      <w:r w:rsidR="00F16A02">
        <w:rPr>
          <w:color w:val="000000"/>
        </w:rPr>
        <w:t>. The N</w:t>
      </w:r>
      <w:r w:rsidR="00C326C6">
        <w:rPr>
          <w:color w:val="000000"/>
        </w:rPr>
        <w:t xml:space="preserve">ational </w:t>
      </w:r>
      <w:r w:rsidR="00F16A02">
        <w:rPr>
          <w:color w:val="000000"/>
        </w:rPr>
        <w:t>S</w:t>
      </w:r>
      <w:r w:rsidR="00C326C6">
        <w:rPr>
          <w:color w:val="000000"/>
        </w:rPr>
        <w:t>cientific Foundation (NSF)</w:t>
      </w:r>
      <w:r w:rsidR="00F16A02">
        <w:rPr>
          <w:color w:val="000000"/>
        </w:rPr>
        <w:t xml:space="preserve"> study</w:t>
      </w:r>
      <w:r w:rsidR="00643FC3" w:rsidRPr="00643FC3">
        <w:rPr>
          <w:color w:val="000000"/>
        </w:rPr>
        <w:t xml:space="preserve"> show</w:t>
      </w:r>
      <w:r w:rsidR="00F16A02">
        <w:rPr>
          <w:color w:val="000000"/>
        </w:rPr>
        <w:t>s</w:t>
      </w:r>
      <w:r w:rsidR="00643FC3" w:rsidRPr="00643FC3">
        <w:rPr>
          <w:color w:val="000000"/>
        </w:rPr>
        <w:t xml:space="preserve"> that more students work in</w:t>
      </w:r>
      <w:r w:rsidR="00F16A02">
        <w:rPr>
          <w:color w:val="000000"/>
        </w:rPr>
        <w:t xml:space="preserve"> </w:t>
      </w:r>
      <w:r w:rsidR="00643FC3" w:rsidRPr="00643FC3">
        <w:rPr>
          <w:color w:val="000000"/>
        </w:rPr>
        <w:t>engineering</w:t>
      </w:r>
      <w:r w:rsidR="00F16A02">
        <w:rPr>
          <w:color w:val="000000"/>
        </w:rPr>
        <w:t xml:space="preserve"> fields before graduation but shift to other fields after </w:t>
      </w:r>
      <w:r w:rsidR="00643FC3" w:rsidRPr="00643FC3">
        <w:rPr>
          <w:color w:val="000000"/>
        </w:rPr>
        <w:t>graduation</w:t>
      </w:r>
      <w:r w:rsidR="009A4C54">
        <w:t xml:space="preserve"> </w:t>
      </w:r>
      <w:sdt>
        <w:sdtPr>
          <w:id w:val="-1644027790"/>
          <w:citation/>
        </w:sdtPr>
        <w:sdtContent>
          <w:r w:rsidR="00643FC3">
            <w:fldChar w:fldCharType="begin"/>
          </w:r>
          <w:r w:rsidR="00F435DB">
            <w:instrText xml:space="preserve">CITATION GLi19 \l 1033 </w:instrText>
          </w:r>
          <w:r w:rsidR="00643FC3">
            <w:fldChar w:fldCharType="separate"/>
          </w:r>
          <w:r w:rsidR="00F435DB">
            <w:rPr>
              <w:noProof/>
            </w:rPr>
            <w:t>(Lichtenstein G, Loshbaugh H, Claar B, Chen L, Jackson K, and Sheppard D., 2019)</w:t>
          </w:r>
          <w:r w:rsidR="00643FC3">
            <w:fldChar w:fldCharType="end"/>
          </w:r>
        </w:sdtContent>
      </w:sdt>
      <w:r w:rsidR="00524E5F">
        <w:t>. This paper will identify reasons that culminate the decline in enrolment of engineering students in six universities</w:t>
      </w:r>
      <w:r w:rsidR="00C326C6">
        <w:t xml:space="preserve"> </w:t>
      </w:r>
      <w:bookmarkStart w:id="27" w:name="_GoBack"/>
      <w:bookmarkEnd w:id="27"/>
      <w:r w:rsidR="00C326C6">
        <w:t>and 15 tertiary colleges in Kenya</w:t>
      </w:r>
      <w:r w:rsidR="00524E5F">
        <w:t xml:space="preserve">. It will also identify the dramatic shift of engineering students to other fields after </w:t>
      </w:r>
      <w:r w:rsidR="00524E5F">
        <w:lastRenderedPageBreak/>
        <w:t>achieving employment in industries by analyzing ten engineering industries in Kenya. Lastly, the paper will use machine learning to predict the future of engineering discipline in Kenya.</w:t>
      </w:r>
    </w:p>
    <w:p w:rsidR="009A4C54" w:rsidRDefault="00524E5F" w:rsidP="00524E5F">
      <w:pPr>
        <w:pStyle w:val="Heading1"/>
        <w:jc w:val="both"/>
      </w:pPr>
      <w:bookmarkStart w:id="28" w:name="_Toc148888689"/>
      <w:bookmarkStart w:id="29" w:name="_Toc50220758"/>
      <w:bookmarkStart w:id="30" w:name="_Toc148888690"/>
      <w:bookmarkStart w:id="31" w:name="_Toc191822292"/>
      <w:bookmarkEnd w:id="28"/>
      <w:bookmarkEnd w:id="29"/>
      <w:bookmarkEnd w:id="30"/>
      <w:r>
        <w:t xml:space="preserve">1.02 </w:t>
      </w:r>
      <w:r w:rsidR="009A4C54">
        <w:t>Main objectives</w:t>
      </w:r>
      <w:bookmarkEnd w:id="31"/>
      <w:r w:rsidR="009A4C54">
        <w:t xml:space="preserve"> </w:t>
      </w:r>
    </w:p>
    <w:p w:rsidR="004B5386" w:rsidRPr="004B5386" w:rsidRDefault="004B5386" w:rsidP="007E4D42">
      <w:pPr>
        <w:rPr>
          <w:b/>
        </w:rPr>
      </w:pPr>
      <w:bookmarkStart w:id="32" w:name="_Toc148888691"/>
      <w:bookmarkStart w:id="33" w:name="_Toc50220759"/>
      <w:bookmarkEnd w:id="32"/>
      <w:r w:rsidRPr="004B5386">
        <w:t>The main objective of the study is to carry out a comprehensive research on declining trend of enrolment pattern of engineering graduate and shifting of engineering graduates from engineering to other fields not engineering</w:t>
      </w:r>
    </w:p>
    <w:p w:rsidR="009A4C54" w:rsidRDefault="00D60754" w:rsidP="00D60754">
      <w:pPr>
        <w:pStyle w:val="Heading1"/>
        <w:jc w:val="both"/>
      </w:pPr>
      <w:bookmarkStart w:id="34" w:name="_Toc191822293"/>
      <w:bookmarkEnd w:id="33"/>
      <w:r>
        <w:t xml:space="preserve">1.03 </w:t>
      </w:r>
      <w:r w:rsidR="009A4C54">
        <w:t>Specific objectives (SO)</w:t>
      </w:r>
      <w:bookmarkEnd w:id="34"/>
    </w:p>
    <w:p w:rsidR="004B5386" w:rsidRDefault="004B5386" w:rsidP="004B5386">
      <w:pPr>
        <w:pStyle w:val="ListParagraph"/>
        <w:numPr>
          <w:ilvl w:val="0"/>
          <w:numId w:val="25"/>
        </w:numPr>
      </w:pPr>
      <w:r>
        <w:t xml:space="preserve">Establish engineering graduate employment rate </w:t>
      </w:r>
      <w:r w:rsidR="00524E5F">
        <w:t>in Kenya over the last five years</w:t>
      </w:r>
    </w:p>
    <w:p w:rsidR="004B5386" w:rsidRDefault="00524E5F" w:rsidP="004B5386">
      <w:pPr>
        <w:pStyle w:val="ListParagraph"/>
        <w:numPr>
          <w:ilvl w:val="0"/>
          <w:numId w:val="25"/>
        </w:numPr>
      </w:pPr>
      <w:r>
        <w:t xml:space="preserve">Establish </w:t>
      </w:r>
      <w:r w:rsidR="004B5386">
        <w:t xml:space="preserve">reasons for the shifting of engineering graduates from engineering </w:t>
      </w:r>
      <w:r>
        <w:t>to other field after employment within the last five years in Kenya</w:t>
      </w:r>
    </w:p>
    <w:p w:rsidR="004B5386" w:rsidRDefault="004B5386" w:rsidP="004B5386">
      <w:pPr>
        <w:pStyle w:val="ListParagraph"/>
        <w:numPr>
          <w:ilvl w:val="0"/>
          <w:numId w:val="25"/>
        </w:numPr>
      </w:pPr>
      <w:r>
        <w:t xml:space="preserve">Establish areas that need improvement in the engineering field for relevancy in the </w:t>
      </w:r>
      <w:r w:rsidR="00524E5F">
        <w:t xml:space="preserve">current job </w:t>
      </w:r>
      <w:r>
        <w:t>market</w:t>
      </w:r>
      <w:r w:rsidR="00524E5F">
        <w:t xml:space="preserve"> for the next five years in Kenya</w:t>
      </w:r>
    </w:p>
    <w:p w:rsidR="009A4C54" w:rsidRDefault="00D60754" w:rsidP="00D60754">
      <w:pPr>
        <w:pStyle w:val="Heading1"/>
        <w:jc w:val="both"/>
      </w:pPr>
      <w:bookmarkStart w:id="35" w:name="_Toc148888692"/>
      <w:bookmarkStart w:id="36" w:name="_Toc191822294"/>
      <w:bookmarkEnd w:id="35"/>
      <w:r>
        <w:t xml:space="preserve">1.04 </w:t>
      </w:r>
      <w:r w:rsidR="009A4C54">
        <w:t>Research Questions/Hypothesis</w:t>
      </w:r>
      <w:bookmarkEnd w:id="36"/>
      <w:r w:rsidR="009A4C54">
        <w:t xml:space="preserve"> </w:t>
      </w:r>
    </w:p>
    <w:p w:rsidR="009A4C54" w:rsidRDefault="00190CB6" w:rsidP="00BB69C2">
      <w:pPr>
        <w:autoSpaceDE w:val="0"/>
        <w:autoSpaceDN w:val="0"/>
        <w:adjustRightInd w:val="0"/>
        <w:spacing w:after="0"/>
      </w:pPr>
      <w:r>
        <w:t>Between 2003 and 2009, 41% of engineering students who began pursuing their bachelor’s degree ultimately left the major</w:t>
      </w:r>
      <w:sdt>
        <w:sdtPr>
          <w:id w:val="136464350"/>
          <w:citation/>
        </w:sdtPr>
        <w:sdtContent>
          <w:r w:rsidR="006D3618">
            <w:fldChar w:fldCharType="begin"/>
          </w:r>
          <w:r w:rsidR="006D3618">
            <w:instrText xml:space="preserve"> CITATION Che13 \l 1033 </w:instrText>
          </w:r>
          <w:r w:rsidR="006D3618">
            <w:fldChar w:fldCharType="separate"/>
          </w:r>
          <w:r w:rsidR="006D3618">
            <w:rPr>
              <w:noProof/>
            </w:rPr>
            <w:t xml:space="preserve"> (Chen, &amp; Soldner, 2013)</w:t>
          </w:r>
          <w:r w:rsidR="006D3618">
            <w:fldChar w:fldCharType="end"/>
          </w:r>
        </w:sdtContent>
      </w:sdt>
      <w:r w:rsidR="006D3618">
        <w:t xml:space="preserve">. Accordingly, maintaining a student in engineering programs becomes a fundamental issue and this paper has put weight in identifying </w:t>
      </w:r>
      <w:r w:rsidR="006E485D">
        <w:t>reasons that led to this behavior.</w:t>
      </w:r>
      <w:r>
        <w:t xml:space="preserve"> One potential </w:t>
      </w:r>
      <w:r w:rsidR="00BB69C2">
        <w:t>antecedent</w:t>
      </w:r>
      <w:r>
        <w:t xml:space="preserve"> to retention</w:t>
      </w:r>
      <w:r w:rsidR="006E485D">
        <w:t xml:space="preserve"> of students in this area</w:t>
      </w:r>
      <w:r>
        <w:t xml:space="preserve"> may be </w:t>
      </w:r>
      <w:r w:rsidR="006E485D">
        <w:t xml:space="preserve">influence from those who have succeeded in this </w:t>
      </w:r>
      <w:r>
        <w:t>engineering major</w:t>
      </w:r>
      <w:r w:rsidR="006E485D">
        <w:t>s</w:t>
      </w:r>
      <w:r>
        <w:t xml:space="preserve">. </w:t>
      </w:r>
      <w:r w:rsidR="00BB69C2">
        <w:t>Graduates change from engineering to other field</w:t>
      </w:r>
      <w:r w:rsidR="006E485D">
        <w:t xml:space="preserve"> notified and</w:t>
      </w:r>
      <w:r w:rsidR="00BB69C2">
        <w:t xml:space="preserve"> </w:t>
      </w:r>
      <w:r w:rsidR="006E485D">
        <w:t>t</w:t>
      </w:r>
      <w:r>
        <w:t>herefore, further investigation into the reasons students choose engineering</w:t>
      </w:r>
      <w:r w:rsidR="006E485D">
        <w:t xml:space="preserve"> but shift</w:t>
      </w:r>
      <w:r>
        <w:t xml:space="preserve"> is an important area of study</w:t>
      </w:r>
      <w:r w:rsidR="006D3618">
        <w:t xml:space="preserve"> q</w:t>
      </w:r>
      <w:r w:rsidR="00BB69C2">
        <w:t>uestions. Engineering major is a bit diversified and cannot be regarded as a single field. Student’s movements and changes of major within their first year during training is a sign that the selection was motivated by something different</w:t>
      </w:r>
      <w:sdt>
        <w:sdtPr>
          <w:id w:val="-1956714914"/>
          <w:citation/>
        </w:sdtPr>
        <w:sdtContent>
          <w:r w:rsidR="00F435DB">
            <w:fldChar w:fldCharType="begin"/>
          </w:r>
          <w:r w:rsidR="00F435DB">
            <w:instrText xml:space="preserve">CITATION GLi19 \l 1033 </w:instrText>
          </w:r>
          <w:r w:rsidR="00F435DB">
            <w:fldChar w:fldCharType="separate"/>
          </w:r>
          <w:r w:rsidR="00F435DB">
            <w:rPr>
              <w:noProof/>
            </w:rPr>
            <w:t xml:space="preserve"> (Lichtenstein G, Loshbaugh H, Claar B, Chen L, Jackson K, and Sheppard D., 2019)</w:t>
          </w:r>
          <w:r w:rsidR="00F435DB">
            <w:fldChar w:fldCharType="end"/>
          </w:r>
        </w:sdtContent>
      </w:sdt>
      <w:r w:rsidR="00F435DB">
        <w:t>. The study</w:t>
      </w:r>
      <w:r w:rsidR="00BB69C2">
        <w:t xml:space="preserve"> investigated students who switched their majors</w:t>
      </w:r>
      <w:r w:rsidR="00F435DB">
        <w:t xml:space="preserve"> and the</w:t>
      </w:r>
      <w:r w:rsidR="00BB69C2">
        <w:t xml:space="preserve"> developing trends on the paths students take</w:t>
      </w:r>
      <w:r w:rsidR="00F435DB">
        <w:t xml:space="preserve"> after switching</w:t>
      </w:r>
      <w:r w:rsidR="00BB69C2">
        <w:t>. Students have cited changing interests as result of coursework as well as their inability to meet academic requirements, such as GPA, for admission to their first-choice discipline, as the reasons for changing majors. Several questions emerge to guide this study</w:t>
      </w:r>
      <w:r w:rsidR="00F435DB">
        <w:t xml:space="preserve"> </w:t>
      </w:r>
      <w:r w:rsidR="00F435DB">
        <w:lastRenderedPageBreak/>
        <w:t>but not limited to other question that may emerge especially on the field of engineering that is not looked at into detailed</w:t>
      </w:r>
      <w:r w:rsidR="00BB69C2">
        <w:t>:</w:t>
      </w:r>
    </w:p>
    <w:p w:rsidR="00BB69C2" w:rsidRDefault="00BB69C2" w:rsidP="009A4C54">
      <w:pPr>
        <w:numPr>
          <w:ilvl w:val="0"/>
          <w:numId w:val="12"/>
        </w:numPr>
        <w:autoSpaceDE w:val="0"/>
        <w:autoSpaceDN w:val="0"/>
        <w:adjustRightInd w:val="0"/>
        <w:spacing w:after="0"/>
      </w:pPr>
      <w:r>
        <w:t>What inspired a person to choose engineering majors after high school</w:t>
      </w:r>
    </w:p>
    <w:p w:rsidR="00BB69C2" w:rsidRDefault="00BB69C2" w:rsidP="009A4C54">
      <w:pPr>
        <w:numPr>
          <w:ilvl w:val="0"/>
          <w:numId w:val="12"/>
        </w:numPr>
        <w:autoSpaceDE w:val="0"/>
        <w:autoSpaceDN w:val="0"/>
        <w:adjustRightInd w:val="0"/>
        <w:spacing w:after="0"/>
      </w:pPr>
      <w:r>
        <w:t>How frequently do engineering majors get their curriculum reviewed to much current technological market demand</w:t>
      </w:r>
    </w:p>
    <w:p w:rsidR="00BB69C2" w:rsidRDefault="00BB69C2" w:rsidP="009A4C54">
      <w:pPr>
        <w:numPr>
          <w:ilvl w:val="0"/>
          <w:numId w:val="12"/>
        </w:numPr>
        <w:autoSpaceDE w:val="0"/>
        <w:autoSpaceDN w:val="0"/>
        <w:adjustRightInd w:val="0"/>
        <w:spacing w:after="0"/>
      </w:pPr>
      <w:r>
        <w:t xml:space="preserve">How relevant are our graduates relevant </w:t>
      </w:r>
      <w:r w:rsidR="009A4C54">
        <w:t xml:space="preserve"> </w:t>
      </w:r>
      <w:r>
        <w:t>in the industry in Kenyan industrial market</w:t>
      </w:r>
    </w:p>
    <w:p w:rsidR="009A4C54" w:rsidRDefault="00BF777E" w:rsidP="009A4C54">
      <w:pPr>
        <w:numPr>
          <w:ilvl w:val="0"/>
          <w:numId w:val="12"/>
        </w:numPr>
        <w:autoSpaceDE w:val="0"/>
        <w:autoSpaceDN w:val="0"/>
        <w:adjustRightInd w:val="0"/>
        <w:spacing w:after="0"/>
      </w:pPr>
      <w:r>
        <w:t xml:space="preserve">Is there a </w:t>
      </w:r>
      <w:r w:rsidR="00444EFD">
        <w:t>link</w:t>
      </w:r>
      <w:r>
        <w:t xml:space="preserve"> between </w:t>
      </w:r>
      <w:r w:rsidR="00444EFD">
        <w:t xml:space="preserve">our </w:t>
      </w:r>
      <w:r>
        <w:t>industries</w:t>
      </w:r>
      <w:r w:rsidR="00444EFD">
        <w:t xml:space="preserve"> with our academics</w:t>
      </w:r>
      <w:r>
        <w:t>, link academics with industry</w:t>
      </w:r>
      <w:r w:rsidR="00444EFD">
        <w:t xml:space="preserve"> (LIWA)</w:t>
      </w:r>
      <w:r>
        <w:t>?</w:t>
      </w:r>
    </w:p>
    <w:p w:rsidR="009A4C54" w:rsidRDefault="009A4C54" w:rsidP="0085263B">
      <w:pPr>
        <w:pStyle w:val="Heading1"/>
        <w:jc w:val="left"/>
      </w:pPr>
      <w:bookmarkStart w:id="37" w:name="_Toc50220761"/>
      <w:bookmarkStart w:id="38" w:name="_Toc148888693"/>
      <w:bookmarkStart w:id="39" w:name="_Toc191822295"/>
      <w:bookmarkEnd w:id="37"/>
      <w:r>
        <w:t>1.0</w:t>
      </w:r>
      <w:bookmarkEnd w:id="38"/>
      <w:r w:rsidR="0015119E">
        <w:t>5</w:t>
      </w:r>
      <w:r>
        <w:tab/>
      </w:r>
      <w:r w:rsidR="0085263B">
        <w:t>Motivation</w:t>
      </w:r>
      <w:bookmarkEnd w:id="39"/>
      <w:r w:rsidR="0085263B">
        <w:t xml:space="preserve"> </w:t>
      </w:r>
    </w:p>
    <w:p w:rsidR="009A4C54" w:rsidRPr="002A6647" w:rsidRDefault="0085263B" w:rsidP="001C252C">
      <w:pPr>
        <w:spacing w:after="0"/>
        <w:rPr>
          <w:color w:val="1F1F1F"/>
        </w:rPr>
      </w:pPr>
      <w:r>
        <w:t>Emphasis on sciences</w:t>
      </w:r>
      <w:r w:rsidR="009A4C54">
        <w:t xml:space="preserve"> especially </w:t>
      </w:r>
      <w:r>
        <w:t>engineering and health sciences majors</w:t>
      </w:r>
      <w:r w:rsidR="009A4C54">
        <w:t xml:space="preserve"> improve institutions' </w:t>
      </w:r>
      <w:r>
        <w:t xml:space="preserve">respect if the number of students enrolled in these majors improve yearly </w:t>
      </w:r>
      <w:r w:rsidR="00AA1821">
        <w:t xml:space="preserve"> since this will </w:t>
      </w:r>
      <w:r>
        <w:t>creat</w:t>
      </w:r>
      <w:r w:rsidR="00AA1821">
        <w:t>e</w:t>
      </w:r>
      <w:r>
        <w:t xml:space="preserve"> </w:t>
      </w:r>
      <w:r w:rsidR="009A4C54">
        <w:t>world reputation and recognitions</w:t>
      </w:r>
      <w:r>
        <w:t xml:space="preserve"> when institutions are graded</w:t>
      </w:r>
      <w:sdt>
        <w:sdtPr>
          <w:id w:val="394867582"/>
          <w:citation/>
        </w:sdtPr>
        <w:sdtContent>
          <w:r w:rsidR="0015119E">
            <w:fldChar w:fldCharType="begin"/>
          </w:r>
          <w:r w:rsidR="0015119E">
            <w:instrText xml:space="preserve">CITATION Mus23 \l 1033 </w:instrText>
          </w:r>
          <w:r w:rsidR="0015119E">
            <w:fldChar w:fldCharType="separate"/>
          </w:r>
          <w:r w:rsidR="0015119E">
            <w:rPr>
              <w:noProof/>
            </w:rPr>
            <w:t xml:space="preserve"> (Mustafa K, 2023)</w:t>
          </w:r>
          <w:r w:rsidR="0015119E">
            <w:fldChar w:fldCharType="end"/>
          </w:r>
        </w:sdtContent>
      </w:sdt>
      <w:r w:rsidR="009A4C54">
        <w:t xml:space="preserve">.  </w:t>
      </w:r>
      <w:r>
        <w:t>This is because the resources required to offer these majors are expensive. According to data from the United States Bureau of Labor Statistics, engineering jobs are expected to grow at an overall rate of 4% from 2014 to 2024, with some disciplines growing much faster than average</w:t>
      </w:r>
      <w:sdt>
        <w:sdtPr>
          <w:id w:val="276377636"/>
          <w:citation/>
        </w:sdtPr>
        <w:sdtContent>
          <w:r>
            <w:fldChar w:fldCharType="begin"/>
          </w:r>
          <w:r>
            <w:instrText xml:space="preserve"> CITATION SPa16 \l 1033 </w:instrText>
          </w:r>
          <w:r>
            <w:fldChar w:fldCharType="separate"/>
          </w:r>
          <w:r>
            <w:rPr>
              <w:noProof/>
            </w:rPr>
            <w:t xml:space="preserve"> (S. Parikh, H. L. Chen, K. Donaldson, and S. D. Sheppard,, 2016)</w:t>
          </w:r>
          <w:r>
            <w:fldChar w:fldCharType="end"/>
          </w:r>
        </w:sdtContent>
      </w:sdt>
      <w:r>
        <w:t xml:space="preserve">. </w:t>
      </w:r>
      <w:r w:rsidR="00940948">
        <w:t xml:space="preserve">Traditionally, Kenyan students who desire to earn a bachelor’s degree in an engineering discipline at a college or university will declare his or her major upon matriculation or at the end of a first-year engineering program. Whether or not the student is aware of it, their decision is generally guided and informed by many beliefs. </w:t>
      </w:r>
      <w:r w:rsidR="009A0F5C">
        <w:t>Research conducted in 6 public and 5 private institutions has shown that there is an increasing need for more science, technology, engineering, and mathematics (STEM) graduates to satisfy the demand for these skills in Kenyan economy. Worldwide, there have been concerns over declining STEM qualifications enrolment and economic growth's adverse effects</w:t>
      </w:r>
      <w:sdt>
        <w:sdtPr>
          <w:id w:val="-2066635036"/>
          <w:citation/>
        </w:sdtPr>
        <w:sdtContent>
          <w:r w:rsidR="009A0F5C">
            <w:fldChar w:fldCharType="begin"/>
          </w:r>
          <w:r w:rsidR="00182931">
            <w:instrText xml:space="preserve">CITATION Col18 \l 1033 </w:instrText>
          </w:r>
          <w:r w:rsidR="009A0F5C">
            <w:fldChar w:fldCharType="separate"/>
          </w:r>
          <w:r w:rsidR="00182931">
            <w:rPr>
              <w:noProof/>
            </w:rPr>
            <w:t xml:space="preserve"> (Cole M, 2018)</w:t>
          </w:r>
          <w:r w:rsidR="009A0F5C">
            <w:fldChar w:fldCharType="end"/>
          </w:r>
        </w:sdtContent>
      </w:sdt>
      <w:r w:rsidR="009A0F5C">
        <w:t xml:space="preserve">. </w:t>
      </w:r>
      <w:r w:rsidR="00B70E75">
        <w:t xml:space="preserve">Some motivation factor that influence one to take engineering majors range from </w:t>
      </w:r>
      <w:r w:rsidR="00B70E75" w:rsidRPr="00B70E75">
        <w:rPr>
          <w:color w:val="040C28"/>
          <w:lang w:val="en"/>
        </w:rPr>
        <w:t xml:space="preserve">Professional, financial, social, and </w:t>
      </w:r>
      <w:r w:rsidR="00B70E75">
        <w:rPr>
          <w:color w:val="040C28"/>
          <w:lang w:val="en"/>
        </w:rPr>
        <w:t>even individual progression</w:t>
      </w:r>
      <w:r w:rsidR="00B70E75" w:rsidRPr="00B70E75">
        <w:rPr>
          <w:color w:val="1F1F1F"/>
          <w:lang w:val="en"/>
        </w:rPr>
        <w:t xml:space="preserve">. </w:t>
      </w:r>
      <w:r w:rsidR="00B70E75">
        <w:rPr>
          <w:color w:val="1F1F1F"/>
          <w:lang w:val="en"/>
        </w:rPr>
        <w:t xml:space="preserve">Ones in the industry, these driving forces deviate and one looks for individual satisfaction. </w:t>
      </w:r>
      <w:r w:rsidR="00B70E75" w:rsidRPr="00B70E75">
        <w:rPr>
          <w:color w:val="1F1F1F"/>
          <w:lang w:val="en"/>
        </w:rPr>
        <w:t>The results showed that students were driven largely by their desires to obtain a satisfying job that would provide oppor</w:t>
      </w:r>
      <w:r w:rsidR="00B70E75">
        <w:rPr>
          <w:color w:val="1F1F1F"/>
          <w:lang w:val="en"/>
        </w:rPr>
        <w:t>tunities for professional growt</w:t>
      </w:r>
      <w:r w:rsidR="00B70E75" w:rsidRPr="00B70E75">
        <w:rPr>
          <w:color w:val="1F1F1F"/>
          <w:lang w:val="en"/>
        </w:rPr>
        <w:t>h and creativity</w:t>
      </w:r>
      <w:sdt>
        <w:sdtPr>
          <w:rPr>
            <w:color w:val="1F1F1F"/>
            <w:lang w:val="en"/>
          </w:rPr>
          <w:id w:val="-1745178078"/>
          <w:citation/>
        </w:sdtPr>
        <w:sdtContent>
          <w:r w:rsidR="00B70E75">
            <w:rPr>
              <w:color w:val="1F1F1F"/>
              <w:lang w:val="en"/>
            </w:rPr>
            <w:fldChar w:fldCharType="begin"/>
          </w:r>
          <w:r w:rsidR="00B70E75">
            <w:rPr>
              <w:color w:val="1F1F1F"/>
            </w:rPr>
            <w:instrText xml:space="preserve"> CITATION htt17 \l 1033 </w:instrText>
          </w:r>
          <w:r w:rsidR="00B70E75">
            <w:rPr>
              <w:color w:val="1F1F1F"/>
              <w:lang w:val="en"/>
            </w:rPr>
            <w:fldChar w:fldCharType="separate"/>
          </w:r>
          <w:r w:rsidR="00B70E75">
            <w:rPr>
              <w:noProof/>
              <w:color w:val="1F1F1F"/>
            </w:rPr>
            <w:t xml:space="preserve"> </w:t>
          </w:r>
          <w:r w:rsidR="00B70E75" w:rsidRPr="00B70E75">
            <w:rPr>
              <w:noProof/>
              <w:color w:val="1F1F1F"/>
            </w:rPr>
            <w:t>(https//:www.ijee.ie, 2017)</w:t>
          </w:r>
          <w:r w:rsidR="00B70E75">
            <w:rPr>
              <w:color w:val="1F1F1F"/>
              <w:lang w:val="en"/>
            </w:rPr>
            <w:fldChar w:fldCharType="end"/>
          </w:r>
        </w:sdtContent>
      </w:sdt>
      <w:r w:rsidR="00B70E75" w:rsidRPr="00B70E75">
        <w:rPr>
          <w:color w:val="1F1F1F"/>
          <w:lang w:val="en"/>
        </w:rPr>
        <w:t>.</w:t>
      </w:r>
      <w:r w:rsidR="00B70E75">
        <w:rPr>
          <w:color w:val="1F1F1F"/>
          <w:lang w:val="en"/>
        </w:rPr>
        <w:t xml:space="preserve"> </w:t>
      </w:r>
      <w:bookmarkStart w:id="40" w:name="_Toc148888694"/>
      <w:bookmarkEnd w:id="40"/>
      <w:r w:rsidR="00B70E75">
        <w:rPr>
          <w:color w:val="1F1F1F"/>
        </w:rPr>
        <w:t xml:space="preserve"> </w:t>
      </w:r>
      <w:r w:rsidR="00DD2106" w:rsidRPr="00DD2106">
        <w:rPr>
          <w:color w:val="1F1F1F"/>
        </w:rPr>
        <w:t>It is observed that Japan, South Korea and</w:t>
      </w:r>
      <w:r w:rsidR="00DD2106">
        <w:rPr>
          <w:color w:val="1F1F1F"/>
        </w:rPr>
        <w:t xml:space="preserve"> </w:t>
      </w:r>
      <w:r w:rsidR="00DD2106" w:rsidRPr="00DD2106">
        <w:rPr>
          <w:color w:val="1F1F1F"/>
        </w:rPr>
        <w:t>China confer a remarkably large percentage of</w:t>
      </w:r>
      <w:r w:rsidR="00DD2106">
        <w:rPr>
          <w:color w:val="1F1F1F"/>
        </w:rPr>
        <w:t xml:space="preserve"> </w:t>
      </w:r>
      <w:r w:rsidR="00DD2106" w:rsidRPr="00DD2106">
        <w:rPr>
          <w:color w:val="1F1F1F"/>
        </w:rPr>
        <w:t>degrees in scien</w:t>
      </w:r>
      <w:r w:rsidR="00457ED2">
        <w:rPr>
          <w:color w:val="1F1F1F"/>
        </w:rPr>
        <w:t xml:space="preserve">ce and engineering. In </w:t>
      </w:r>
      <w:r w:rsidR="00DD2106" w:rsidRPr="00DD2106">
        <w:rPr>
          <w:color w:val="1F1F1F"/>
        </w:rPr>
        <w:t>the United States, notable deficiencies</w:t>
      </w:r>
      <w:r w:rsidR="00DD2106">
        <w:rPr>
          <w:color w:val="1F1F1F"/>
        </w:rPr>
        <w:t xml:space="preserve"> </w:t>
      </w:r>
      <w:r w:rsidR="00DD2106" w:rsidRPr="00DD2106">
        <w:rPr>
          <w:color w:val="1F1F1F"/>
        </w:rPr>
        <w:lastRenderedPageBreak/>
        <w:t>were detected in</w:t>
      </w:r>
      <w:r w:rsidR="00DD2106">
        <w:rPr>
          <w:color w:val="1F1F1F"/>
        </w:rPr>
        <w:t xml:space="preserve"> science and engineering enroll</w:t>
      </w:r>
      <w:r w:rsidR="00DD2106" w:rsidRPr="00DD2106">
        <w:rPr>
          <w:color w:val="1F1F1F"/>
        </w:rPr>
        <w:t>ment</w:t>
      </w:r>
      <w:r w:rsidR="00DD2106">
        <w:rPr>
          <w:color w:val="1F1F1F"/>
        </w:rPr>
        <w:t xml:space="preserve"> </w:t>
      </w:r>
      <w:sdt>
        <w:sdtPr>
          <w:rPr>
            <w:color w:val="1F1F1F"/>
          </w:rPr>
          <w:id w:val="2078238296"/>
          <w:citation/>
        </w:sdtPr>
        <w:sdtContent>
          <w:r w:rsidR="00784A25">
            <w:rPr>
              <w:color w:val="1F1F1F"/>
            </w:rPr>
            <w:fldChar w:fldCharType="begin"/>
          </w:r>
          <w:r w:rsidR="00784A25">
            <w:rPr>
              <w:color w:val="1F1F1F"/>
            </w:rPr>
            <w:instrText xml:space="preserve"> CITATION RJa09 \l 1033 </w:instrText>
          </w:r>
          <w:r w:rsidR="00784A25">
            <w:rPr>
              <w:color w:val="1F1F1F"/>
            </w:rPr>
            <w:fldChar w:fldCharType="separate"/>
          </w:r>
          <w:r w:rsidR="00784A25" w:rsidRPr="00784A25">
            <w:rPr>
              <w:noProof/>
              <w:color w:val="1F1F1F"/>
            </w:rPr>
            <w:t>(R. Jain, B. Shanahan &amp; C. Roe, 2009)</w:t>
          </w:r>
          <w:r w:rsidR="00784A25">
            <w:rPr>
              <w:color w:val="1F1F1F"/>
            </w:rPr>
            <w:fldChar w:fldCharType="end"/>
          </w:r>
        </w:sdtContent>
      </w:sdt>
      <w:r w:rsidR="00784A25">
        <w:rPr>
          <w:color w:val="1F1F1F"/>
        </w:rPr>
        <w:t xml:space="preserve">. </w:t>
      </w:r>
      <w:r w:rsidR="00457ED2">
        <w:rPr>
          <w:color w:val="1F1F1F"/>
        </w:rPr>
        <w:t>What drives the goal oriented activity is the diversified enrolment pattern in engineering majors in Kenyan public and private universities as depicted by commission of university education 2023</w:t>
      </w:r>
      <w:sdt>
        <w:sdtPr>
          <w:rPr>
            <w:color w:val="1F1F1F"/>
          </w:rPr>
          <w:id w:val="-1551296214"/>
          <w:citation/>
        </w:sdtPr>
        <w:sdtContent>
          <w:r w:rsidR="00457ED2">
            <w:rPr>
              <w:color w:val="1F1F1F"/>
            </w:rPr>
            <w:fldChar w:fldCharType="begin"/>
          </w:r>
          <w:r w:rsidR="00182931">
            <w:rPr>
              <w:color w:val="1F1F1F"/>
            </w:rPr>
            <w:instrText xml:space="preserve">CITATION CUE231 \l 1033 </w:instrText>
          </w:r>
          <w:r w:rsidR="00457ED2">
            <w:rPr>
              <w:color w:val="1F1F1F"/>
            </w:rPr>
            <w:fldChar w:fldCharType="separate"/>
          </w:r>
          <w:r w:rsidR="00182931">
            <w:rPr>
              <w:noProof/>
              <w:color w:val="1F1F1F"/>
            </w:rPr>
            <w:t xml:space="preserve"> </w:t>
          </w:r>
          <w:r w:rsidR="00182931" w:rsidRPr="00182931">
            <w:rPr>
              <w:noProof/>
              <w:color w:val="1F1F1F"/>
            </w:rPr>
            <w:t>(CUE K. , 2023)</w:t>
          </w:r>
          <w:r w:rsidR="00457ED2">
            <w:rPr>
              <w:color w:val="1F1F1F"/>
            </w:rPr>
            <w:fldChar w:fldCharType="end"/>
          </w:r>
        </w:sdtContent>
      </w:sdt>
      <w:r w:rsidR="00B7389C">
        <w:rPr>
          <w:color w:val="1F1F1F"/>
        </w:rPr>
        <w:t xml:space="preserve">. </w:t>
      </w:r>
      <w:r w:rsidR="00457ED2" w:rsidRPr="00457ED2">
        <w:rPr>
          <w:color w:val="1F1F1F"/>
        </w:rPr>
        <w:t>Motivation is what drives an</w:t>
      </w:r>
      <w:r w:rsidR="00457ED2">
        <w:rPr>
          <w:color w:val="1F1F1F"/>
        </w:rPr>
        <w:t xml:space="preserve"> </w:t>
      </w:r>
      <w:r w:rsidR="00457ED2" w:rsidRPr="00457ED2">
        <w:rPr>
          <w:color w:val="1F1F1F"/>
        </w:rPr>
        <w:t>individual’s effort to stay on task in the face of challenge and their attempt to improve their</w:t>
      </w:r>
      <w:r w:rsidR="00B7389C">
        <w:rPr>
          <w:color w:val="1F1F1F"/>
        </w:rPr>
        <w:t xml:space="preserve"> </w:t>
      </w:r>
      <w:r w:rsidR="00457ED2" w:rsidRPr="00457ED2">
        <w:rPr>
          <w:color w:val="1F1F1F"/>
        </w:rPr>
        <w:t xml:space="preserve">current status by adopting </w:t>
      </w:r>
      <w:r w:rsidR="00B7389C" w:rsidRPr="00457ED2">
        <w:rPr>
          <w:color w:val="1F1F1F"/>
        </w:rPr>
        <w:t>behaviors</w:t>
      </w:r>
      <w:r w:rsidR="00457ED2" w:rsidRPr="00457ED2">
        <w:rPr>
          <w:color w:val="1F1F1F"/>
        </w:rPr>
        <w:t xml:space="preserve"> that they consider meaningful to their development</w:t>
      </w:r>
      <w:sdt>
        <w:sdtPr>
          <w:rPr>
            <w:color w:val="1F1F1F"/>
          </w:rPr>
          <w:id w:val="225653587"/>
          <w:citation/>
        </w:sdtPr>
        <w:sdtContent>
          <w:r w:rsidR="00B7389C">
            <w:rPr>
              <w:color w:val="1F1F1F"/>
            </w:rPr>
            <w:fldChar w:fldCharType="begin"/>
          </w:r>
          <w:r w:rsidR="00B7389C">
            <w:rPr>
              <w:color w:val="1F1F1F"/>
            </w:rPr>
            <w:instrText xml:space="preserve"> CITATION Dec00 \l 1033 </w:instrText>
          </w:r>
          <w:r w:rsidR="00B7389C">
            <w:rPr>
              <w:color w:val="1F1F1F"/>
            </w:rPr>
            <w:fldChar w:fldCharType="separate"/>
          </w:r>
          <w:r w:rsidR="00B7389C">
            <w:rPr>
              <w:noProof/>
              <w:color w:val="1F1F1F"/>
            </w:rPr>
            <w:t xml:space="preserve"> </w:t>
          </w:r>
          <w:r w:rsidR="00B7389C" w:rsidRPr="00B7389C">
            <w:rPr>
              <w:noProof/>
              <w:color w:val="1F1F1F"/>
            </w:rPr>
            <w:t>(Deci,&amp; Ryan., 2000)</w:t>
          </w:r>
          <w:r w:rsidR="00B7389C">
            <w:rPr>
              <w:color w:val="1F1F1F"/>
            </w:rPr>
            <w:fldChar w:fldCharType="end"/>
          </w:r>
        </w:sdtContent>
      </w:sdt>
      <w:r w:rsidR="00B7389C">
        <w:rPr>
          <w:color w:val="1F1F1F"/>
        </w:rPr>
        <w:t xml:space="preserve">. </w:t>
      </w:r>
      <w:r w:rsidR="00AA1821" w:rsidRPr="00AA1821">
        <w:rPr>
          <w:color w:val="1F1F1F"/>
        </w:rPr>
        <w:t>The Faculty of Engineering Technology of the O</w:t>
      </w:r>
      <w:r w:rsidR="00AA1821">
        <w:rPr>
          <w:color w:val="1F1F1F"/>
        </w:rPr>
        <w:t xml:space="preserve">pen </w:t>
      </w:r>
      <w:r w:rsidR="00AA1821" w:rsidRPr="00AA1821">
        <w:rPr>
          <w:color w:val="1F1F1F"/>
        </w:rPr>
        <w:t>U</w:t>
      </w:r>
      <w:r w:rsidR="00AA1821">
        <w:rPr>
          <w:color w:val="1F1F1F"/>
        </w:rPr>
        <w:t xml:space="preserve">niversity of </w:t>
      </w:r>
      <w:proofErr w:type="spellStart"/>
      <w:r w:rsidR="00AA1821" w:rsidRPr="00AA1821">
        <w:rPr>
          <w:color w:val="1F1F1F"/>
        </w:rPr>
        <w:t>S</w:t>
      </w:r>
      <w:r w:rsidR="00AA1821">
        <w:rPr>
          <w:color w:val="1F1F1F"/>
        </w:rPr>
        <w:t>iri</w:t>
      </w:r>
      <w:proofErr w:type="spellEnd"/>
      <w:r w:rsidR="00AA1821">
        <w:rPr>
          <w:color w:val="1F1F1F"/>
        </w:rPr>
        <w:t xml:space="preserve"> </w:t>
      </w:r>
      <w:r w:rsidR="00AA1821" w:rsidRPr="00AA1821">
        <w:rPr>
          <w:color w:val="1F1F1F"/>
        </w:rPr>
        <w:t>L</w:t>
      </w:r>
      <w:r w:rsidR="00AA1821">
        <w:rPr>
          <w:color w:val="1F1F1F"/>
        </w:rPr>
        <w:t xml:space="preserve">anka </w:t>
      </w:r>
      <w:r w:rsidR="00AA1821" w:rsidRPr="00AA1821">
        <w:rPr>
          <w:color w:val="1F1F1F"/>
        </w:rPr>
        <w:t>has been offering distance education</w:t>
      </w:r>
      <w:r w:rsidR="00AA1821">
        <w:rPr>
          <w:color w:val="1F1F1F"/>
        </w:rPr>
        <w:t xml:space="preserve"> </w:t>
      </w:r>
      <w:r w:rsidR="00AA1821" w:rsidRPr="00AA1821">
        <w:rPr>
          <w:color w:val="1F1F1F"/>
        </w:rPr>
        <w:t>courses in engineering for 20 years,</w:t>
      </w:r>
      <w:r w:rsidR="00AA1821">
        <w:rPr>
          <w:color w:val="1F1F1F"/>
        </w:rPr>
        <w:t xml:space="preserve"> and is the pioneer of this major in open and distance learning has registered a</w:t>
      </w:r>
      <w:r w:rsidR="00AA1821" w:rsidRPr="00AA1821">
        <w:rPr>
          <w:color w:val="1F1F1F"/>
        </w:rPr>
        <w:t xml:space="preserve"> dropout rate in</w:t>
      </w:r>
      <w:r w:rsidR="003750BB">
        <w:rPr>
          <w:color w:val="1F1F1F"/>
        </w:rPr>
        <w:t xml:space="preserve"> </w:t>
      </w:r>
      <w:r w:rsidR="00AA1821" w:rsidRPr="00AA1821">
        <w:rPr>
          <w:color w:val="1F1F1F"/>
        </w:rPr>
        <w:t xml:space="preserve">the early years of the study </w:t>
      </w:r>
      <w:r w:rsidR="003750BB" w:rsidRPr="00AA1821">
        <w:rPr>
          <w:color w:val="1F1F1F"/>
        </w:rPr>
        <w:t>programs</w:t>
      </w:r>
      <w:r w:rsidR="003750BB">
        <w:rPr>
          <w:color w:val="1F1F1F"/>
        </w:rPr>
        <w:t xml:space="preserve"> in the tune of </w:t>
      </w:r>
      <w:r w:rsidR="00AA1821" w:rsidRPr="00AA1821">
        <w:rPr>
          <w:color w:val="1F1F1F"/>
        </w:rPr>
        <w:t>50% from year 1 to year 2</w:t>
      </w:r>
      <w:sdt>
        <w:sdtPr>
          <w:rPr>
            <w:color w:val="1F1F1F"/>
          </w:rPr>
          <w:id w:val="1507796806"/>
          <w:citation/>
        </w:sdtPr>
        <w:sdtContent>
          <w:r w:rsidR="003750BB">
            <w:rPr>
              <w:color w:val="1F1F1F"/>
            </w:rPr>
            <w:fldChar w:fldCharType="begin"/>
          </w:r>
          <w:r w:rsidR="002A6647">
            <w:rPr>
              <w:color w:val="1F1F1F"/>
            </w:rPr>
            <w:instrText xml:space="preserve">CITATION PRD22 \l 1033 </w:instrText>
          </w:r>
          <w:r w:rsidR="003750BB">
            <w:rPr>
              <w:color w:val="1F1F1F"/>
            </w:rPr>
            <w:fldChar w:fldCharType="separate"/>
          </w:r>
          <w:r w:rsidR="002A6647">
            <w:rPr>
              <w:noProof/>
              <w:color w:val="1F1F1F"/>
            </w:rPr>
            <w:t xml:space="preserve"> </w:t>
          </w:r>
          <w:r w:rsidR="002A6647" w:rsidRPr="002A6647">
            <w:rPr>
              <w:noProof/>
              <w:color w:val="1F1F1F"/>
            </w:rPr>
            <w:t>(Dadigamuwa. P and Senanayake, 2022)</w:t>
          </w:r>
          <w:r w:rsidR="003750BB">
            <w:rPr>
              <w:color w:val="1F1F1F"/>
            </w:rPr>
            <w:fldChar w:fldCharType="end"/>
          </w:r>
        </w:sdtContent>
      </w:sdt>
      <w:r w:rsidR="002A6647">
        <w:rPr>
          <w:color w:val="1F1F1F"/>
        </w:rPr>
        <w:t>. Contributing factors may include Teachers (</w:t>
      </w:r>
      <w:r w:rsidR="00AA1821" w:rsidRPr="00AA1821">
        <w:rPr>
          <w:color w:val="1F1F1F"/>
        </w:rPr>
        <w:t>without proper study</w:t>
      </w:r>
      <w:r w:rsidR="002A6647">
        <w:rPr>
          <w:color w:val="1F1F1F"/>
        </w:rPr>
        <w:t>) may</w:t>
      </w:r>
      <w:r w:rsidR="00AA1821" w:rsidRPr="00AA1821">
        <w:rPr>
          <w:color w:val="1F1F1F"/>
        </w:rPr>
        <w:t xml:space="preserve"> attribute</w:t>
      </w:r>
      <w:r w:rsidR="002A6647">
        <w:rPr>
          <w:color w:val="1F1F1F"/>
        </w:rPr>
        <w:t xml:space="preserve"> to</w:t>
      </w:r>
      <w:r w:rsidR="00AA1821" w:rsidRPr="00AA1821">
        <w:rPr>
          <w:color w:val="1F1F1F"/>
        </w:rPr>
        <w:t xml:space="preserve"> this high dropout rate</w:t>
      </w:r>
      <w:r w:rsidR="002A6647">
        <w:rPr>
          <w:color w:val="1F1F1F"/>
        </w:rPr>
        <w:t xml:space="preserve">, </w:t>
      </w:r>
      <w:r w:rsidR="002A6647" w:rsidRPr="00AA1821">
        <w:rPr>
          <w:color w:val="1F1F1F"/>
        </w:rPr>
        <w:t>N</w:t>
      </w:r>
      <w:r w:rsidR="00AA1821" w:rsidRPr="00AA1821">
        <w:rPr>
          <w:color w:val="1F1F1F"/>
        </w:rPr>
        <w:t>on</w:t>
      </w:r>
      <w:r w:rsidR="002A6647">
        <w:rPr>
          <w:color w:val="1F1F1F"/>
        </w:rPr>
        <w:t xml:space="preserve"> </w:t>
      </w:r>
      <w:r w:rsidR="00AA1821" w:rsidRPr="00AA1821">
        <w:rPr>
          <w:color w:val="1F1F1F"/>
        </w:rPr>
        <w:t>preparedness for self-study, lack of aptitude to the engin</w:t>
      </w:r>
      <w:r w:rsidR="002A6647">
        <w:rPr>
          <w:color w:val="1F1F1F"/>
        </w:rPr>
        <w:t>eering discipline, lack of sup</w:t>
      </w:r>
      <w:r w:rsidR="00AA1821" w:rsidRPr="00AA1821">
        <w:rPr>
          <w:color w:val="1F1F1F"/>
        </w:rPr>
        <w:t>port on the part of faculty, and improper selection of courses at the beginning</w:t>
      </w:r>
      <w:r w:rsidR="002A6647">
        <w:rPr>
          <w:color w:val="1F1F1F"/>
        </w:rPr>
        <w:t xml:space="preserve"> of the study program. </w:t>
      </w:r>
      <w:r w:rsidR="00B7389C">
        <w:rPr>
          <w:color w:val="1F1F1F"/>
        </w:rPr>
        <w:t>Another motivation driving force in this research is the tendency of those who graduate with engineering majors and end up being engaged in another discipline alto</w:t>
      </w:r>
      <w:r w:rsidR="00DB62D7">
        <w:rPr>
          <w:color w:val="1F1F1F"/>
        </w:rPr>
        <w:t xml:space="preserve">gether. Between 2018 and 2019 a </w:t>
      </w:r>
      <w:r w:rsidR="001C252C" w:rsidRPr="001C252C">
        <w:rPr>
          <w:color w:val="1F1F1F"/>
        </w:rPr>
        <w:t>questionnaire and</w:t>
      </w:r>
      <w:r w:rsidR="001C252C">
        <w:rPr>
          <w:color w:val="1F1F1F"/>
        </w:rPr>
        <w:t xml:space="preserve"> </w:t>
      </w:r>
      <w:r w:rsidR="001C252C" w:rsidRPr="001C252C">
        <w:rPr>
          <w:color w:val="1F1F1F"/>
        </w:rPr>
        <w:t xml:space="preserve">also </w:t>
      </w:r>
      <w:r w:rsidR="00DB62D7">
        <w:rPr>
          <w:color w:val="1F1F1F"/>
        </w:rPr>
        <w:t xml:space="preserve">an organized </w:t>
      </w:r>
      <w:r w:rsidR="001C252C" w:rsidRPr="001C252C">
        <w:rPr>
          <w:color w:val="1F1F1F"/>
        </w:rPr>
        <w:t xml:space="preserve"> focused group discussion</w:t>
      </w:r>
      <w:r w:rsidR="001C252C">
        <w:rPr>
          <w:color w:val="1F1F1F"/>
        </w:rPr>
        <w:t xml:space="preserve"> </w:t>
      </w:r>
      <w:r w:rsidR="001C252C" w:rsidRPr="001C252C">
        <w:rPr>
          <w:color w:val="1F1F1F"/>
        </w:rPr>
        <w:t>with employers to gauge their assessment</w:t>
      </w:r>
      <w:r w:rsidR="001C252C">
        <w:rPr>
          <w:color w:val="1F1F1F"/>
        </w:rPr>
        <w:t xml:space="preserve"> </w:t>
      </w:r>
      <w:r w:rsidR="001C252C" w:rsidRPr="001C252C">
        <w:rPr>
          <w:color w:val="1F1F1F"/>
        </w:rPr>
        <w:t>of Engineering graduates, the factors in</w:t>
      </w:r>
      <w:r w:rsidR="001C252C">
        <w:rPr>
          <w:color w:val="1F1F1F"/>
        </w:rPr>
        <w:t xml:space="preserve"> </w:t>
      </w:r>
      <w:r w:rsidR="001C252C" w:rsidRPr="001C252C">
        <w:rPr>
          <w:color w:val="1F1F1F"/>
        </w:rPr>
        <w:t>recruitment of graduate engineers, and</w:t>
      </w:r>
      <w:r w:rsidR="001C252C">
        <w:rPr>
          <w:color w:val="1F1F1F"/>
        </w:rPr>
        <w:t xml:space="preserve"> </w:t>
      </w:r>
      <w:r w:rsidR="001C252C" w:rsidRPr="001C252C">
        <w:rPr>
          <w:color w:val="1F1F1F"/>
        </w:rPr>
        <w:t>employer satisfaction regarding graduate</w:t>
      </w:r>
      <w:r w:rsidR="001C252C">
        <w:rPr>
          <w:color w:val="1F1F1F"/>
        </w:rPr>
        <w:t xml:space="preserve"> </w:t>
      </w:r>
      <w:r w:rsidR="001C252C" w:rsidRPr="001C252C">
        <w:rPr>
          <w:color w:val="1F1F1F"/>
        </w:rPr>
        <w:t>em</w:t>
      </w:r>
      <w:r w:rsidR="00AA1821">
        <w:rPr>
          <w:color w:val="1F1F1F"/>
        </w:rPr>
        <w:t xml:space="preserve">ployee’s knowledge, skills, </w:t>
      </w:r>
      <w:r w:rsidR="001C252C" w:rsidRPr="001C252C">
        <w:rPr>
          <w:color w:val="1F1F1F"/>
        </w:rPr>
        <w:t>level of</w:t>
      </w:r>
      <w:r w:rsidR="001C252C">
        <w:rPr>
          <w:color w:val="1F1F1F"/>
        </w:rPr>
        <w:t xml:space="preserve"> </w:t>
      </w:r>
      <w:r w:rsidR="001C252C" w:rsidRPr="001C252C">
        <w:rPr>
          <w:color w:val="1F1F1F"/>
        </w:rPr>
        <w:t>performance, and</w:t>
      </w:r>
      <w:r w:rsidR="00DB62D7">
        <w:rPr>
          <w:color w:val="1F1F1F"/>
        </w:rPr>
        <w:t xml:space="preserve"> give a </w:t>
      </w:r>
      <w:r w:rsidR="001C252C" w:rsidRPr="001C252C">
        <w:rPr>
          <w:color w:val="1F1F1F"/>
        </w:rPr>
        <w:t>recommendations on areas</w:t>
      </w:r>
      <w:r w:rsidR="001C252C">
        <w:rPr>
          <w:color w:val="1F1F1F"/>
        </w:rPr>
        <w:t xml:space="preserve"> </w:t>
      </w:r>
      <w:r w:rsidR="001C252C" w:rsidRPr="001C252C">
        <w:rPr>
          <w:color w:val="1F1F1F"/>
        </w:rPr>
        <w:t>of improvement</w:t>
      </w:r>
      <w:r w:rsidR="00DB62D7">
        <w:rPr>
          <w:color w:val="1F1F1F"/>
        </w:rPr>
        <w:t xml:space="preserve"> was done. The </w:t>
      </w:r>
      <w:r w:rsidR="001C252C" w:rsidRPr="001C252C">
        <w:rPr>
          <w:color w:val="1F1F1F"/>
        </w:rPr>
        <w:t>employers</w:t>
      </w:r>
      <w:r w:rsidR="001C252C">
        <w:rPr>
          <w:color w:val="1F1F1F"/>
        </w:rPr>
        <w:t xml:space="preserve"> </w:t>
      </w:r>
      <w:r w:rsidR="001C252C" w:rsidRPr="001C252C">
        <w:rPr>
          <w:color w:val="1F1F1F"/>
        </w:rPr>
        <w:t>observed that Engineering graduates are</w:t>
      </w:r>
      <w:r w:rsidR="001C252C">
        <w:rPr>
          <w:color w:val="1F1F1F"/>
        </w:rPr>
        <w:t xml:space="preserve"> </w:t>
      </w:r>
      <w:r w:rsidR="001C252C" w:rsidRPr="001C252C">
        <w:rPr>
          <w:color w:val="1F1F1F"/>
        </w:rPr>
        <w:t>generally intelligent young people who have</w:t>
      </w:r>
      <w:r w:rsidR="001C252C">
        <w:rPr>
          <w:color w:val="1F1F1F"/>
        </w:rPr>
        <w:t xml:space="preserve"> </w:t>
      </w:r>
      <w:r w:rsidR="001C252C" w:rsidRPr="001C252C">
        <w:rPr>
          <w:color w:val="1F1F1F"/>
        </w:rPr>
        <w:t>satisfactory theoretical knowledge but have</w:t>
      </w:r>
      <w:r w:rsidR="001C252C">
        <w:rPr>
          <w:color w:val="1F1F1F"/>
        </w:rPr>
        <w:t xml:space="preserve"> </w:t>
      </w:r>
      <w:r w:rsidR="001C252C" w:rsidRPr="001C252C">
        <w:rPr>
          <w:color w:val="1F1F1F"/>
        </w:rPr>
        <w:t>inadeq</w:t>
      </w:r>
      <w:r w:rsidR="00DB62D7">
        <w:rPr>
          <w:color w:val="1F1F1F"/>
        </w:rPr>
        <w:t>uate skills (psychomotor skills</w:t>
      </w:r>
      <w:r w:rsidR="001C252C" w:rsidRPr="001C252C">
        <w:rPr>
          <w:color w:val="1F1F1F"/>
        </w:rPr>
        <w:t>)</w:t>
      </w:r>
      <w:r w:rsidR="00DB62D7">
        <w:rPr>
          <w:color w:val="1F1F1F"/>
        </w:rPr>
        <w:t xml:space="preserve"> and</w:t>
      </w:r>
      <w:r w:rsidR="001C252C" w:rsidRPr="001C252C">
        <w:rPr>
          <w:color w:val="1F1F1F"/>
        </w:rPr>
        <w:t xml:space="preserve"> lack self-confidence</w:t>
      </w:r>
      <w:r w:rsidR="001C252C">
        <w:rPr>
          <w:color w:val="1F1F1F"/>
        </w:rPr>
        <w:t xml:space="preserve"> </w:t>
      </w:r>
      <w:sdt>
        <w:sdtPr>
          <w:rPr>
            <w:color w:val="1F1F1F"/>
          </w:rPr>
          <w:id w:val="-1557458935"/>
          <w:citation/>
        </w:sdtPr>
        <w:sdtContent>
          <w:r w:rsidR="001C252C">
            <w:rPr>
              <w:color w:val="1F1F1F"/>
            </w:rPr>
            <w:fldChar w:fldCharType="begin"/>
          </w:r>
          <w:r w:rsidR="001C252C">
            <w:rPr>
              <w:color w:val="1F1F1F"/>
            </w:rPr>
            <w:instrText xml:space="preserve"> CITATION UoN23 \l 1033 </w:instrText>
          </w:r>
          <w:r w:rsidR="001C252C">
            <w:rPr>
              <w:color w:val="1F1F1F"/>
            </w:rPr>
            <w:fldChar w:fldCharType="separate"/>
          </w:r>
          <w:r w:rsidR="001C252C" w:rsidRPr="001C252C">
            <w:rPr>
              <w:noProof/>
              <w:color w:val="1F1F1F"/>
            </w:rPr>
            <w:t>(UoN, ADB, MOE, &amp; SDUER, 2023)</w:t>
          </w:r>
          <w:r w:rsidR="001C252C">
            <w:rPr>
              <w:color w:val="1F1F1F"/>
            </w:rPr>
            <w:fldChar w:fldCharType="end"/>
          </w:r>
        </w:sdtContent>
      </w:sdt>
      <w:r w:rsidR="00DB62D7">
        <w:rPr>
          <w:color w:val="1F1F1F"/>
        </w:rPr>
        <w:t xml:space="preserve">. </w:t>
      </w:r>
    </w:p>
    <w:p w:rsidR="009A4C54" w:rsidRDefault="009A4C54" w:rsidP="002A6647">
      <w:pPr>
        <w:pStyle w:val="Heading2"/>
        <w:spacing w:before="0"/>
        <w:ind w:left="0" w:firstLine="0"/>
      </w:pPr>
      <w:bookmarkStart w:id="41" w:name="_Toc148888695"/>
      <w:bookmarkStart w:id="42" w:name="_Toc50220763"/>
      <w:bookmarkStart w:id="43" w:name="_Toc191822296"/>
      <w:bookmarkEnd w:id="41"/>
      <w:r>
        <w:t>1.0</w:t>
      </w:r>
      <w:bookmarkEnd w:id="42"/>
      <w:r w:rsidR="00182931">
        <w:t>6</w:t>
      </w:r>
      <w:r>
        <w:tab/>
        <w:t>Significant of the study</w:t>
      </w:r>
      <w:bookmarkEnd w:id="43"/>
      <w:r>
        <w:t xml:space="preserve"> </w:t>
      </w:r>
    </w:p>
    <w:p w:rsidR="002A6647" w:rsidRDefault="009A4C54" w:rsidP="009A4C54">
      <w:pPr>
        <w:spacing w:after="0"/>
      </w:pPr>
      <w:r>
        <w:t xml:space="preserve">This research proposal will underpin the </w:t>
      </w:r>
      <w:r w:rsidR="002A6647">
        <w:t xml:space="preserve">reasons why most universities register a low turnout in engineering majors and the rapid shift of graduates from engineering majors to other disciplines after industrial engagement. </w:t>
      </w:r>
    </w:p>
    <w:p w:rsidR="009A4C54" w:rsidRDefault="009A4C54" w:rsidP="009A4C54">
      <w:pPr>
        <w:pStyle w:val="Heading2"/>
      </w:pPr>
      <w:bookmarkStart w:id="44" w:name="_Toc50220764"/>
      <w:bookmarkStart w:id="45" w:name="_Toc148888696"/>
      <w:bookmarkStart w:id="46" w:name="_Toc191822297"/>
      <w:bookmarkEnd w:id="44"/>
      <w:r>
        <w:t>1.</w:t>
      </w:r>
      <w:bookmarkEnd w:id="45"/>
      <w:r w:rsidR="00182931">
        <w:t>07</w:t>
      </w:r>
      <w:r>
        <w:tab/>
        <w:t>Research proposal structure</w:t>
      </w:r>
      <w:bookmarkEnd w:id="46"/>
    </w:p>
    <w:p w:rsidR="009A4C54" w:rsidRDefault="009A4C54" w:rsidP="009A4C54">
      <w:pPr>
        <w:spacing w:after="0"/>
      </w:pPr>
      <w:r>
        <w:t>This research proposal is divided into six s</w:t>
      </w:r>
      <w:r w:rsidR="002A6647">
        <w:t xml:space="preserve">ections. The first chapter is </w:t>
      </w:r>
      <w:r>
        <w:t>introduc</w:t>
      </w:r>
      <w:r w:rsidR="002A6647">
        <w:t>ing reasons that culminate the dropout in enrolment of students in engineering majors</w:t>
      </w:r>
      <w:r>
        <w:t>. The second chapter covers the literature review</w:t>
      </w:r>
      <w:r w:rsidR="002A6647">
        <w:t xml:space="preserve"> that</w:t>
      </w:r>
      <w:r>
        <w:t xml:space="preserve"> includes </w:t>
      </w:r>
      <w:r w:rsidR="002A6647">
        <w:t xml:space="preserve">some </w:t>
      </w:r>
      <w:r>
        <w:t>appreciati</w:t>
      </w:r>
      <w:r w:rsidR="002A6647">
        <w:t>o</w:t>
      </w:r>
      <w:r>
        <w:t>n</w:t>
      </w:r>
      <w:r w:rsidR="002A6647">
        <w:t xml:space="preserve"> of</w:t>
      </w:r>
      <w:r>
        <w:t xml:space="preserve"> work done on the </w:t>
      </w:r>
      <w:r w:rsidR="002A6647">
        <w:t>decline on the enrolment pattern and shift from engineering majors to other disciplines</w:t>
      </w:r>
      <w:r>
        <w:t xml:space="preserve">. The third chapter is on the approach </w:t>
      </w:r>
      <w:r>
        <w:lastRenderedPageBreak/>
        <w:t xml:space="preserve">used to </w:t>
      </w:r>
      <w:r w:rsidR="002A6647">
        <w:t xml:space="preserve">delineate dropping trend of enrolment of engineering majors and </w:t>
      </w:r>
      <w:r>
        <w:t xml:space="preserve">identify </w:t>
      </w:r>
      <w:r w:rsidR="002A6647">
        <w:t xml:space="preserve">the future of engineering discipline in </w:t>
      </w:r>
      <w:r w:rsidR="00E337B7">
        <w:t>Kenya</w:t>
      </w:r>
      <w:r>
        <w:t>. The fourth chapter is the appendixes which includes conclusion on the research study. List of researchers work closes the research proposal.</w:t>
      </w:r>
    </w:p>
    <w:p w:rsidR="009A4C54" w:rsidRDefault="009A4C54" w:rsidP="009A4C54">
      <w:pPr>
        <w:spacing w:after="0"/>
      </w:pPr>
      <w:r>
        <w:t xml:space="preserve"> </w:t>
      </w:r>
    </w:p>
    <w:p w:rsidR="009A4C54" w:rsidRPr="00E337B7" w:rsidRDefault="009A4C54" w:rsidP="00E337B7">
      <w:pPr>
        <w:spacing w:after="0"/>
        <w:rPr>
          <w:b/>
          <w:kern w:val="36"/>
        </w:rPr>
      </w:pPr>
      <w:r>
        <w:t xml:space="preserve"> </w:t>
      </w:r>
      <w:bookmarkStart w:id="47" w:name="_Toc50220765"/>
      <w:bookmarkStart w:id="48" w:name="_Toc148888697"/>
      <w:bookmarkEnd w:id="47"/>
      <w:bookmarkEnd w:id="48"/>
      <w:r w:rsidR="00E337B7">
        <w:tab/>
      </w:r>
      <w:r w:rsidR="00E337B7">
        <w:tab/>
      </w:r>
      <w:r w:rsidR="00E337B7">
        <w:tab/>
      </w:r>
      <w:r w:rsidR="00E337B7">
        <w:tab/>
      </w:r>
      <w:r w:rsidR="00E337B7">
        <w:tab/>
      </w:r>
      <w:r w:rsidRPr="00E337B7">
        <w:rPr>
          <w:b/>
          <w:kern w:val="36"/>
        </w:rPr>
        <w:t>CHAPTER TWO</w:t>
      </w:r>
    </w:p>
    <w:p w:rsidR="009A4C54" w:rsidRDefault="009A4C54" w:rsidP="009A4C54">
      <w:pPr>
        <w:jc w:val="center"/>
      </w:pPr>
      <w:r>
        <w:t>Literature Review</w:t>
      </w:r>
    </w:p>
    <w:p w:rsidR="009A4C54" w:rsidRDefault="009A4C54" w:rsidP="009A4C54">
      <w:pPr>
        <w:pStyle w:val="Heading2"/>
      </w:pPr>
      <w:bookmarkStart w:id="49" w:name="_Toc50220766"/>
      <w:bookmarkStart w:id="50" w:name="_Toc148888698"/>
      <w:bookmarkStart w:id="51" w:name="_Toc191822298"/>
      <w:bookmarkEnd w:id="49"/>
      <w:r>
        <w:t>2.01</w:t>
      </w:r>
      <w:bookmarkEnd w:id="50"/>
      <w:r>
        <w:tab/>
        <w:t>Introduction</w:t>
      </w:r>
      <w:bookmarkEnd w:id="51"/>
      <w:r>
        <w:t xml:space="preserve"> </w:t>
      </w:r>
    </w:p>
    <w:p w:rsidR="009A4C54" w:rsidRDefault="009A4C54" w:rsidP="009A4C54">
      <w:pPr>
        <w:autoSpaceDE w:val="0"/>
        <w:autoSpaceDN w:val="0"/>
        <w:adjustRightInd w:val="0"/>
        <w:spacing w:after="0"/>
      </w:pPr>
      <w:r>
        <w:t>International rankings are periodical report cards that show the ability of an institution performance based on specific indicators. Global Universities are among the institutions periodically ranked. In the past few decades, global ranking has emerged tremendously with great impact on student choice of a university. The assumption here is that, with good ranking, most universities will enjoy good stride in student university choices (OECD, 2007). The main intention of ranking was to help maintain and build institutional level and status (</w:t>
      </w:r>
      <w:proofErr w:type="spellStart"/>
      <w:r>
        <w:t>Numprasertchai</w:t>
      </w:r>
      <w:proofErr w:type="spellEnd"/>
      <w:r>
        <w:t xml:space="preserve">, 2017). National ranking gives an institution economic phase lift, good educational reputation and recognition internationally. </w:t>
      </w:r>
    </w:p>
    <w:p w:rsidR="009A4C54" w:rsidRDefault="009A4C54" w:rsidP="009A4C54">
      <w:pPr>
        <w:autoSpaceDE w:val="0"/>
        <w:autoSpaceDN w:val="0"/>
        <w:adjustRightInd w:val="0"/>
        <w:spacing w:after="0"/>
      </w:pPr>
      <w:r>
        <w:t xml:space="preserve">World ranking of universities and colleges based on surveys, citations, publications, author’s reputations, </w:t>
      </w:r>
      <w:proofErr w:type="spellStart"/>
      <w:r>
        <w:t>bibliometric</w:t>
      </w:r>
      <w:proofErr w:type="spellEnd"/>
      <w:r>
        <w:t xml:space="preserve"> and many more, marked the genesis of proposed modern ranking approach that shifts the emphasis from more elaborate studies in reputable scholarly publications to miniature publication with few participants. Defining which factors are responsible for the growth of a university's performance take a </w:t>
      </w:r>
      <w:proofErr w:type="spellStart"/>
      <w:r>
        <w:t>centre</w:t>
      </w:r>
      <w:proofErr w:type="spellEnd"/>
      <w:r>
        <w:t xml:space="preserve"> stage when dependable and undependable variables considered. The revelation of variation of ranking results for universities and colleges demand a justification. Several questions linger in scholars' minds: who have interest in the ranking? How can we explain the ranking process? What are the relationships between a University competition and the provision of University education? What value does ranking add to a university in terms of student enrolment, per capita, and even resource allocation? Can ranking be used as a guide for industries to gauge recruits for a particular job or can ranking be used to determine your perceived individual work performance? In modern society, the focus of graduate is on employability and not employment (Muñoz, 2016) </w:t>
      </w:r>
      <w:proofErr w:type="spellStart"/>
      <w:r>
        <w:t>althogh</w:t>
      </w:r>
      <w:proofErr w:type="spellEnd"/>
      <w:r>
        <w:t xml:space="preserve"> this comes with challenges </w:t>
      </w:r>
      <w:r>
        <w:lastRenderedPageBreak/>
        <w:t xml:space="preserve">especially in the </w:t>
      </w:r>
      <w:proofErr w:type="spellStart"/>
      <w:r>
        <w:t>accademic</w:t>
      </w:r>
      <w:proofErr w:type="spellEnd"/>
      <w:r>
        <w:t xml:space="preserve"> sector. </w:t>
      </w:r>
      <w:proofErr w:type="spellStart"/>
      <w:r>
        <w:t>Kinzelbach</w:t>
      </w:r>
      <w:proofErr w:type="spellEnd"/>
      <w:proofErr w:type="gramStart"/>
      <w:r>
        <w:t>,(</w:t>
      </w:r>
      <w:proofErr w:type="gramEnd"/>
      <w:r>
        <w:t>2020) said “university and states have signed many statements of their commitments to safeguard academic freedom, yet in practice, they do not always implement them and there is no systematic monitoring”. It is therefore true to state that there are serious infringements of academic freedom. In academic freedom index (</w:t>
      </w:r>
      <w:proofErr w:type="spellStart"/>
      <w:r>
        <w:t>AFi</w:t>
      </w:r>
      <w:proofErr w:type="spellEnd"/>
      <w:r>
        <w:t xml:space="preserve">) internationally provides synchronized data on national level of academic sovereignty. </w:t>
      </w:r>
    </w:p>
    <w:p w:rsidR="009A4C54" w:rsidRDefault="009A4C54" w:rsidP="009A4C54">
      <w:pPr>
        <w:autoSpaceDE w:val="0"/>
        <w:autoSpaceDN w:val="0"/>
        <w:adjustRightInd w:val="0"/>
        <w:spacing w:after="0"/>
      </w:pPr>
      <w:r>
        <w:t xml:space="preserve">This sovereignty comes with few academic indicators, first is the autonomy of academic exchange and distribution, second is the university sovereignty and integrity and lastly is the autonomy of academic and intellectual expression. This has forced the study to discuss </w:t>
      </w:r>
      <w:proofErr w:type="spellStart"/>
      <w:r>
        <w:t>bibliometric</w:t>
      </w:r>
      <w:proofErr w:type="spellEnd"/>
      <w:r>
        <w:t xml:space="preserve">, citation, critical, community-based, expert-based, and peer ranking styles. </w:t>
      </w:r>
    </w:p>
    <w:p w:rsidR="009A4C54" w:rsidRDefault="009A4C54" w:rsidP="009A4C54">
      <w:pPr>
        <w:pStyle w:val="Heading2"/>
        <w:spacing w:before="0"/>
      </w:pPr>
      <w:bookmarkStart w:id="52" w:name="_Toc148888699"/>
      <w:bookmarkStart w:id="53" w:name="_Toc50220767"/>
      <w:bookmarkStart w:id="54" w:name="_Toc191822299"/>
      <w:bookmarkEnd w:id="52"/>
      <w:r>
        <w:t xml:space="preserve">2.02 </w:t>
      </w:r>
      <w:bookmarkEnd w:id="53"/>
      <w:r>
        <w:tab/>
        <w:t>Bibliometric</w:t>
      </w:r>
      <w:bookmarkEnd w:id="54"/>
      <w:r>
        <w:t xml:space="preserve"> </w:t>
      </w:r>
    </w:p>
    <w:p w:rsidR="009A4C54" w:rsidRDefault="009A4C54" w:rsidP="009A4C54">
      <w:pPr>
        <w:autoSpaceDE w:val="0"/>
        <w:autoSpaceDN w:val="0"/>
        <w:adjustRightInd w:val="0"/>
        <w:spacing w:after="0"/>
      </w:pPr>
      <w:r>
        <w:t xml:space="preserve">The </w:t>
      </w:r>
      <w:proofErr w:type="spellStart"/>
      <w:r>
        <w:t>bibliometric</w:t>
      </w:r>
      <w:proofErr w:type="spellEnd"/>
      <w:r>
        <w:t xml:space="preserve"> first appearance was around the 1920s (Gross &amp; Gross, 1927). Citations were used to find the importance of scientific research in a study area. </w:t>
      </w:r>
      <w:proofErr w:type="spellStart"/>
      <w:proofErr w:type="gramStart"/>
      <w:r>
        <w:t>Pritcgard</w:t>
      </w:r>
      <w:proofErr w:type="spellEnd"/>
      <w:r>
        <w:t>(</w:t>
      </w:r>
      <w:proofErr w:type="gramEnd"/>
      <w:r>
        <w:t xml:space="preserve">1969) called it </w:t>
      </w:r>
      <w:proofErr w:type="spellStart"/>
      <w:r>
        <w:t>bibliometric</w:t>
      </w:r>
      <w:proofErr w:type="spellEnd"/>
      <w:r>
        <w:t xml:space="preserve"> and defined it as a piece of mathematical and statistical information in the literature. </w:t>
      </w:r>
      <w:proofErr w:type="gramStart"/>
      <w:r>
        <w:t>Broadus(</w:t>
      </w:r>
      <w:proofErr w:type="gramEnd"/>
      <w:r>
        <w:t xml:space="preserve">1987) called it “the discipline that studies </w:t>
      </w:r>
      <w:proofErr w:type="spellStart"/>
      <w:r>
        <w:t>bibliometric</w:t>
      </w:r>
      <w:proofErr w:type="spellEnd"/>
      <w:r>
        <w:t xml:space="preserve"> quantitative data and materials”. Generally, Bibliometric ranking is a type of ranking that uses statistical analysis of published articles and citation quantity (Mohammad </w:t>
      </w:r>
      <w:proofErr w:type="spellStart"/>
      <w:r>
        <w:t>Farajnezha</w:t>
      </w:r>
      <w:proofErr w:type="spellEnd"/>
      <w:r>
        <w:t xml:space="preserve">, A. Suresh &amp; L. </w:t>
      </w:r>
      <w:proofErr w:type="spellStart"/>
      <w:r>
        <w:t>Ramakrishnan</w:t>
      </w:r>
      <w:proofErr w:type="spellEnd"/>
      <w:r>
        <w:t>, 2020) (</w:t>
      </w:r>
      <w:proofErr w:type="spellStart"/>
      <w:r>
        <w:t>Sweileh</w:t>
      </w:r>
      <w:proofErr w:type="spellEnd"/>
      <w:r>
        <w:t xml:space="preserve">, 2020). Bibliometric analysis is a type of quantitative analysis employed to analyze scientific and scholarly publications. Bibliometric performance indicators were based on quantitative measurements. Quantitative measurement begins from theory where hypothesis firmly defined before research begins. The scientific impact like citations and research output concepts are the main </w:t>
      </w:r>
      <w:proofErr w:type="spellStart"/>
      <w:r>
        <w:t>bibliometric</w:t>
      </w:r>
      <w:proofErr w:type="spellEnd"/>
      <w:r>
        <w:t xml:space="preserve"> indicators.  </w:t>
      </w:r>
      <w:proofErr w:type="spellStart"/>
      <w:r>
        <w:t>Ludo</w:t>
      </w:r>
      <w:proofErr w:type="spellEnd"/>
      <w:r>
        <w:t xml:space="preserve"> </w:t>
      </w:r>
      <w:proofErr w:type="spellStart"/>
      <w:r>
        <w:t>Waltman</w:t>
      </w:r>
      <w:proofErr w:type="spellEnd"/>
      <w:r>
        <w:t xml:space="preserve"> &amp; Ed </w:t>
      </w:r>
      <w:proofErr w:type="spellStart"/>
      <w:r>
        <w:t>Noyosons</w:t>
      </w:r>
      <w:proofErr w:type="spellEnd"/>
      <w:r>
        <w:t xml:space="preserve">, (2018) said </w:t>
      </w:r>
      <w:proofErr w:type="gramStart"/>
      <w:r>
        <w:t>“ drawing</w:t>
      </w:r>
      <w:proofErr w:type="gramEnd"/>
      <w:r>
        <w:t xml:space="preserve"> precise measurement through </w:t>
      </w:r>
      <w:proofErr w:type="spellStart"/>
      <w:r>
        <w:t>bibliometric</w:t>
      </w:r>
      <w:proofErr w:type="spellEnd"/>
      <w:r>
        <w:t xml:space="preserve"> indicators are difficult because </w:t>
      </w:r>
      <w:proofErr w:type="spellStart"/>
      <w:r>
        <w:t>bibliometric</w:t>
      </w:r>
      <w:proofErr w:type="spellEnd"/>
      <w:r>
        <w:t xml:space="preserve"> analysis works with indicators that give an approximation of the concept of interest. They finally concluded their paper by pointing out that important research decisions cannot be made on </w:t>
      </w:r>
      <w:proofErr w:type="spellStart"/>
      <w:r>
        <w:t>bibliometric</w:t>
      </w:r>
      <w:proofErr w:type="spellEnd"/>
      <w:r>
        <w:t xml:space="preserve"> indicators but give relevant information towards archiving reasonable decision marking. </w:t>
      </w:r>
    </w:p>
    <w:p w:rsidR="009A4C54" w:rsidRDefault="009A4C54" w:rsidP="009A4C54">
      <w:pPr>
        <w:autoSpaceDE w:val="0"/>
        <w:autoSpaceDN w:val="0"/>
        <w:adjustRightInd w:val="0"/>
        <w:spacing w:after="0"/>
      </w:pPr>
      <w:r>
        <w:t xml:space="preserve">These </w:t>
      </w:r>
      <w:proofErr w:type="spellStart"/>
      <w:r>
        <w:t>bibliometric</w:t>
      </w:r>
      <w:proofErr w:type="spellEnd"/>
      <w:r>
        <w:t xml:space="preserve"> ranking indicators were largely used by shanghai Jiao Tong University (SJTU). SJTU ranking used more </w:t>
      </w:r>
      <w:proofErr w:type="spellStart"/>
      <w:r>
        <w:t>bibliometric</w:t>
      </w:r>
      <w:proofErr w:type="spellEnd"/>
      <w:r>
        <w:t xml:space="preserve"> indicators and places less emphasis on expert opinions. It is not clear why, but it seems that they were not interested in opinions collected from surveys. Bibliometric is just a part of an investigation of scientific literature and related libraries helpful in </w:t>
      </w:r>
      <w:r>
        <w:lastRenderedPageBreak/>
        <w:t xml:space="preserve">showing data that correspond to a particular area of research. This is culminated by the quantity of publication and citation that it measures. Carolina et al (2020) further viewed a </w:t>
      </w:r>
      <w:proofErr w:type="spellStart"/>
      <w:r>
        <w:t>bibliometric</w:t>
      </w:r>
      <w:proofErr w:type="spellEnd"/>
      <w:r>
        <w:t xml:space="preserve"> increase in popularity between 2014 and 2015 with publications of 465 and 764 respectively.  The issue is, how were weights of attributes done from none uniform attributes or indicators. </w:t>
      </w:r>
    </w:p>
    <w:p w:rsidR="009A4C54" w:rsidRDefault="009A4C54" w:rsidP="009A4C54">
      <w:r>
        <w:t xml:space="preserve">The </w:t>
      </w:r>
      <w:proofErr w:type="spellStart"/>
      <w:r>
        <w:t>bibliometric</w:t>
      </w:r>
      <w:proofErr w:type="spellEnd"/>
      <w:r>
        <w:t xml:space="preserve"> analysis draws its data from institutions' internal database, WoS, Scopus, and Google Search unless the analysis emphasis more on specialist fields then it can get the data from INSPIRE, MathScinet, SydInfo, PubMed, etc.  Several issues arise from this type of ranking style but it is still administered with many ranking systems.</w:t>
      </w:r>
    </w:p>
    <w:p w:rsidR="009A4C54" w:rsidRDefault="009A4C54" w:rsidP="009A4C54">
      <w:pPr>
        <w:spacing w:after="0"/>
      </w:pPr>
      <w:r>
        <w:t xml:space="preserve">The Negative citation is one of the drawbacks in </w:t>
      </w:r>
      <w:proofErr w:type="spellStart"/>
      <w:r>
        <w:t>bibliometric</w:t>
      </w:r>
      <w:proofErr w:type="spellEnd"/>
      <w:r>
        <w:t xml:space="preserve"> ranking. Peer Researchers will cite their friends as well as themselves. The low or poorly researched publication will be cited more on the negative side. More researchers will give negative comments on that article. The paper will have more citations. The Journal influence affects the impact of </w:t>
      </w:r>
      <w:proofErr w:type="spellStart"/>
      <w:r>
        <w:t>bibliometric</w:t>
      </w:r>
      <w:proofErr w:type="spellEnd"/>
      <w:r>
        <w:t xml:space="preserve"> style. Journals can impose authors to cite articles from a given journal to increase the citing index. </w:t>
      </w:r>
    </w:p>
    <w:p w:rsidR="009A4C54" w:rsidRDefault="009A4C54" w:rsidP="009A4C54">
      <w:pPr>
        <w:spacing w:after="0"/>
      </w:pPr>
      <w:r>
        <w:t xml:space="preserve">In globalization, some information may be treated as common knowledge and fail to be recognized. Classically measured conformist knowledge, a part of knowledge assumed to be well known may be assumed.  Research influence is another issue targeting authors who limit their research area. Most authors cite a very small area of the paper related to their study and leave the bulk of the document information. Papers are written in a native language fails to be recognized by English speaking authors.  Most scientific journals are in English and Evans (2010) said “English is the lingua franca of science especially in management accounting”. </w:t>
      </w:r>
    </w:p>
    <w:p w:rsidR="009A4C54" w:rsidRDefault="009A4C54" w:rsidP="009A4C54">
      <w:pPr>
        <w:spacing w:after="0"/>
      </w:pPr>
      <w:r>
        <w:t>Lastly is the Monographic phenomenon. Using the data from one source during indexing and leaving other sources not indexed or indexed but not within your interest (</w:t>
      </w:r>
      <w:proofErr w:type="spellStart"/>
      <w:r>
        <w:t>Moed</w:t>
      </w:r>
      <w:proofErr w:type="spellEnd"/>
      <w:r>
        <w:t>, 2005) (</w:t>
      </w:r>
      <w:proofErr w:type="spellStart"/>
      <w:r>
        <w:t>Marit</w:t>
      </w:r>
      <w:proofErr w:type="spellEnd"/>
      <w:r>
        <w:t xml:space="preserve"> </w:t>
      </w:r>
      <w:proofErr w:type="spellStart"/>
      <w:r>
        <w:t>Terese</w:t>
      </w:r>
      <w:proofErr w:type="spellEnd"/>
      <w:r>
        <w:t xml:space="preserve"> </w:t>
      </w:r>
      <w:proofErr w:type="spellStart"/>
      <w:r>
        <w:t>Balstad</w:t>
      </w:r>
      <w:proofErr w:type="spellEnd"/>
      <w:r>
        <w:t xml:space="preserve"> &amp; </w:t>
      </w:r>
      <w:proofErr w:type="spellStart"/>
      <w:r>
        <w:t>Terje</w:t>
      </w:r>
      <w:proofErr w:type="spellEnd"/>
      <w:r>
        <w:t xml:space="preserve"> Berg, 2019) limit the study area. Commercial citation data are available in three main sources; web of science, Scopus, and Google Scholar. Web of Science (WoS) formerly institute for science information (ISI) was created in 1960 could index articles from 1945 by its current owner Thomson router. Another source of ranking data used in the </w:t>
      </w:r>
      <w:proofErr w:type="spellStart"/>
      <w:r>
        <w:t>bibliometric</w:t>
      </w:r>
      <w:proofErr w:type="spellEnd"/>
      <w:r>
        <w:t xml:space="preserve"> style comes from Scopus established by Elsevier 44 years later and has wide journal coverage than WoS. There </w:t>
      </w:r>
      <w:r>
        <w:lastRenderedPageBreak/>
        <w:t xml:space="preserve">are three main indicators in the </w:t>
      </w:r>
      <w:proofErr w:type="spellStart"/>
      <w:r>
        <w:t>bibliometric</w:t>
      </w:r>
      <w:proofErr w:type="spellEnd"/>
      <w:r>
        <w:t xml:space="preserve"> approach classified as those measuring editorial inventions, the disciplinary specialization and the citation force.</w:t>
      </w:r>
    </w:p>
    <w:p w:rsidR="009A4C54" w:rsidRDefault="009A4C54" w:rsidP="009A4C54">
      <w:pPr>
        <w:autoSpaceDE w:val="0"/>
        <w:autoSpaceDN w:val="0"/>
        <w:adjustRightInd w:val="0"/>
        <w:spacing w:after="0"/>
      </w:pPr>
      <w:r>
        <w:t xml:space="preserve">The three shows that </w:t>
      </w:r>
      <w:proofErr w:type="spellStart"/>
      <w:r>
        <w:t>bibliometric</w:t>
      </w:r>
      <w:proofErr w:type="spellEnd"/>
      <w:r>
        <w:t xml:space="preserve"> places more emphasis on research performance putting off none research-based institutions. The process is to get records of published papers with the name and department/school of the university as indicated in the paper. In </w:t>
      </w:r>
      <w:proofErr w:type="spellStart"/>
      <w:r>
        <w:t>bibliometric</w:t>
      </w:r>
      <w:proofErr w:type="spellEnd"/>
      <w:r>
        <w:t>, papers are selected from several disciplines for a particular author's analysis (</w:t>
      </w:r>
      <w:proofErr w:type="spellStart"/>
      <w:r>
        <w:t>Moed</w:t>
      </w:r>
      <w:proofErr w:type="spellEnd"/>
      <w:r>
        <w:t xml:space="preserve">, 2006). Citation is one of the main </w:t>
      </w:r>
      <w:proofErr w:type="spellStart"/>
      <w:r>
        <w:t>bibliometric</w:t>
      </w:r>
      <w:proofErr w:type="spellEnd"/>
      <w:r>
        <w:t xml:space="preserve"> approaches with an advantage over a qualitative review that they do not represent the mind of any individual expert but a unified decision of the hefty number of professionals in a discipline (Hannes Lampe &amp; Dennis </w:t>
      </w:r>
      <w:proofErr w:type="spellStart"/>
      <w:r>
        <w:t>Hilgers</w:t>
      </w:r>
      <w:proofErr w:type="spellEnd"/>
      <w:r>
        <w:t xml:space="preserve">, 2014). The advantages of </w:t>
      </w:r>
      <w:proofErr w:type="spellStart"/>
      <w:r>
        <w:t>bibliometric</w:t>
      </w:r>
      <w:proofErr w:type="spellEnd"/>
      <w:r>
        <w:t xml:space="preserve"> approach are simple publications count, good Individual researcher per faculty and good identification of citation force connected to the sum of research employees. Disadvantages on the other hand of this approach are 1) total number of publications not matching the number of articles influences on education. 2) Publication volumes are considered with no regard to the influences or impact on education. 3) Possibility of Data accuracy being compromised is high. 4) Emphasizes on publications in nature and science journals overlooking other citations put in other journals. 5) The Citation force loses reliability due to negative citation. Then, what is really measured in the </w:t>
      </w:r>
      <w:proofErr w:type="spellStart"/>
      <w:r>
        <w:t>bibliometric</w:t>
      </w:r>
      <w:proofErr w:type="spellEnd"/>
      <w:r>
        <w:t xml:space="preserve"> approach? First the extent of scientific work, second the distribution of work and their discipline, third Academic power of researchers, fourth the degree of teamwork with international universities and lastly the degree to which universities publish with other private stakeholders. In the </w:t>
      </w:r>
      <w:proofErr w:type="spellStart"/>
      <w:r>
        <w:t>bibliometric</w:t>
      </w:r>
      <w:proofErr w:type="spellEnd"/>
      <w:r>
        <w:t xml:space="preserve"> approach, very little proof of university capability is available.</w:t>
      </w:r>
    </w:p>
    <w:p w:rsidR="009A4C54" w:rsidRDefault="009A4C54" w:rsidP="009A4C54">
      <w:pPr>
        <w:pStyle w:val="Heading2"/>
        <w:spacing w:before="0"/>
      </w:pPr>
      <w:bookmarkStart w:id="55" w:name="_Toc148888700"/>
      <w:bookmarkStart w:id="56" w:name="_Toc50220768"/>
      <w:bookmarkStart w:id="57" w:name="_Toc191822300"/>
      <w:bookmarkEnd w:id="55"/>
      <w:r>
        <w:t>2.03</w:t>
      </w:r>
      <w:bookmarkEnd w:id="56"/>
      <w:r>
        <w:tab/>
        <w:t xml:space="preserve">Conclusion on </w:t>
      </w:r>
      <w:proofErr w:type="spellStart"/>
      <w:r>
        <w:t>bibliometric</w:t>
      </w:r>
      <w:proofErr w:type="spellEnd"/>
      <w:r>
        <w:t xml:space="preserve"> ranking style</w:t>
      </w:r>
      <w:bookmarkEnd w:id="57"/>
    </w:p>
    <w:p w:rsidR="009A4C54" w:rsidRDefault="009A4C54" w:rsidP="009A4C54">
      <w:pPr>
        <w:spacing w:after="0"/>
      </w:pPr>
      <w:r>
        <w:t xml:space="preserve">Bibliometric analysis is a pattern measurement analysis based on scientific publications and citations depriving fame to nonscientific publications and citations. It draws its conclusion from the pattern of journal publications. Its importance relies on the capacity to generate powerful quantitative indicators of collaboration and measure of interdisciplinary research (Sharif Ismail, Edward </w:t>
      </w:r>
      <w:proofErr w:type="spellStart"/>
      <w:r>
        <w:t>Nason</w:t>
      </w:r>
      <w:proofErr w:type="spellEnd"/>
      <w:r>
        <w:t xml:space="preserve">, Sonja </w:t>
      </w:r>
      <w:proofErr w:type="spellStart"/>
      <w:r>
        <w:t>Marjanovic</w:t>
      </w:r>
      <w:proofErr w:type="spellEnd"/>
      <w:r>
        <w:t xml:space="preserve">, &amp; </w:t>
      </w:r>
      <w:proofErr w:type="spellStart"/>
      <w:r>
        <w:t>Janathan</w:t>
      </w:r>
      <w:proofErr w:type="spellEnd"/>
      <w:r>
        <w:t xml:space="preserve"> Grant, 2019) </w:t>
      </w:r>
    </w:p>
    <w:p w:rsidR="009A4C54" w:rsidRDefault="009A4C54" w:rsidP="009A4C54">
      <w:pPr>
        <w:pStyle w:val="Heading2"/>
        <w:spacing w:before="0"/>
      </w:pPr>
      <w:bookmarkStart w:id="58" w:name="_Toc148888701"/>
      <w:bookmarkStart w:id="59" w:name="_Toc50220769"/>
      <w:bookmarkStart w:id="60" w:name="_Toc191822301"/>
      <w:bookmarkEnd w:id="58"/>
      <w:r>
        <w:lastRenderedPageBreak/>
        <w:t>2.04</w:t>
      </w:r>
      <w:bookmarkEnd w:id="59"/>
      <w:r>
        <w:tab/>
        <w:t>Citation based ranking approach</w:t>
      </w:r>
      <w:bookmarkEnd w:id="60"/>
    </w:p>
    <w:p w:rsidR="009A4C54" w:rsidRDefault="009A4C54" w:rsidP="009A4C54">
      <w:pPr>
        <w:autoSpaceDE w:val="0"/>
        <w:autoSpaceDN w:val="0"/>
        <w:adjustRightInd w:val="0"/>
        <w:spacing w:after="0"/>
      </w:pPr>
      <w:r>
        <w:t>Evaluating faculty research performances are twofold. First for the identification of research areas that needs improvement or verification. Secondly for the committees to allocate funds and other related financial benefits (</w:t>
      </w:r>
      <w:proofErr w:type="spellStart"/>
      <w:r>
        <w:t>Lokman</w:t>
      </w:r>
      <w:proofErr w:type="spellEnd"/>
      <w:r>
        <w:t xml:space="preserve"> I </w:t>
      </w:r>
      <w:proofErr w:type="spellStart"/>
      <w:r>
        <w:t>Meho</w:t>
      </w:r>
      <w:proofErr w:type="spellEnd"/>
      <w:r>
        <w:t xml:space="preserve"> &amp; Diane H. </w:t>
      </w:r>
      <w:proofErr w:type="spellStart"/>
      <w:r>
        <w:t>Sonnewald</w:t>
      </w:r>
      <w:proofErr w:type="spellEnd"/>
      <w:r>
        <w:t>, 1999)</w:t>
      </w:r>
    </w:p>
    <w:p w:rsidR="009A4C54" w:rsidRDefault="009A4C54" w:rsidP="009A4C54">
      <w:pPr>
        <w:autoSpaceDE w:val="0"/>
        <w:autoSpaceDN w:val="0"/>
        <w:adjustRightInd w:val="0"/>
        <w:spacing w:after="0"/>
      </w:pPr>
      <w:r>
        <w:t xml:space="preserve">All two are closely related to the quality of research performance. </w:t>
      </w:r>
      <w:proofErr w:type="spellStart"/>
      <w:r>
        <w:t>Raan</w:t>
      </w:r>
      <w:proofErr w:type="spellEnd"/>
      <w:r>
        <w:t xml:space="preserve"> (1999) generally defined quality as a measure of extent an author contributes ideas for the progress of knowledge. Two questions emerge from this definition concerning citations. 1) Is there a perfect way to ascertain the credibility of the influence of individual scientific publications</w:t>
      </w:r>
      <w:proofErr w:type="gramStart"/>
      <w:r>
        <w:t>?</w:t>
      </w:r>
      <w:proofErr w:type="gramEnd"/>
      <w:r>
        <w:t xml:space="preserve">2) is there a procedure to reduce </w:t>
      </w:r>
      <w:proofErr w:type="spellStart"/>
      <w:r>
        <w:t>uncredible</w:t>
      </w:r>
      <w:proofErr w:type="spellEnd"/>
      <w:r>
        <w:t xml:space="preserve"> number of publications that an individual may simply publish in a journal to gain citation number? </w:t>
      </w:r>
    </w:p>
    <w:p w:rsidR="009A4C54" w:rsidRDefault="009A4C54" w:rsidP="009A4C54">
      <w:pPr>
        <w:autoSpaceDE w:val="0"/>
        <w:autoSpaceDN w:val="0"/>
        <w:adjustRightInd w:val="0"/>
        <w:spacing w:after="0"/>
      </w:pPr>
      <w:r>
        <w:t xml:space="preserve">QS Reviews its ranking method, data collection, and analytical scope periodically to ensure that ranking comparisons are robust, rigorous, and relevant (Griffin, 2020). Citation based approach use three indexes; h- index, g- index, and complementary h- index referred to as </w:t>
      </w:r>
      <w:proofErr w:type="spellStart"/>
      <w:r>
        <w:t>hc</w:t>
      </w:r>
      <w:proofErr w:type="spellEnd"/>
      <w:r>
        <w:t>- index. All three measure citations with the data sourced from Google Scholars (GS). The citation-based approach is more on the business field than scientific intellect. An example is the h index of an individual scale takes the root of the total number of citations c (total number of citations of an individual) and h the citation group number (c</w:t>
      </w:r>
      <w:r>
        <w:rPr>
          <w:vertAlign w:val="superscript"/>
        </w:rPr>
        <w:t>1/2</w:t>
      </w:r>
      <w:r>
        <w:t xml:space="preserve">/2h) (Schreiber, 2017). They use a different approach to scientific intellectual approaches. </w:t>
      </w:r>
    </w:p>
    <w:p w:rsidR="009A4C54" w:rsidRDefault="009A4C54" w:rsidP="009A4C54">
      <w:pPr>
        <w:autoSpaceDE w:val="0"/>
        <w:autoSpaceDN w:val="0"/>
        <w:adjustRightInd w:val="0"/>
        <w:spacing w:after="0"/>
      </w:pPr>
      <w:r>
        <w:t xml:space="preserve">The journals published here are business ethics and business ethics quarterly which are labeled here with a given algorithm. </w:t>
      </w:r>
    </w:p>
    <w:p w:rsidR="009A4C54" w:rsidRDefault="009A4C54" w:rsidP="009A4C54">
      <w:pPr>
        <w:autoSpaceDE w:val="0"/>
        <w:autoSpaceDN w:val="0"/>
        <w:adjustRightInd w:val="0"/>
        <w:spacing w:after="0"/>
      </w:pPr>
      <w:r>
        <w:t>In these two journals ranking is done using two approaches stated preference and Revealed preference. Stated preferences involve a survey with attributes from theoretical impact, empirical significance, methodological severity and general excellence (</w:t>
      </w:r>
      <w:proofErr w:type="spellStart"/>
      <w:r>
        <w:t>Serenko</w:t>
      </w:r>
      <w:proofErr w:type="spellEnd"/>
      <w:r>
        <w:t xml:space="preserve">, 2019). It is possible to get some respondents invited who are not eloquent with business ethics and this will make the ranking process end up with low scores from these respondents and the eloquent respondents giving high scores. The revealed preference techniques are based on citation power and assume a closer connection between outputs in the grading list and the citation power measured by variable indicators.  Data used in both preferences were sourced from Thomson. Thomson Data can be </w:t>
      </w:r>
      <w:r>
        <w:lastRenderedPageBreak/>
        <w:t xml:space="preserve">distorted because of non-academic organization citations chipping in through dubious means. This problem was sorted by data being sourced from GS. GS gets its data from conferences, book chapters, journals, professional publications, and even academic theses (Schreiber, 2017). </w:t>
      </w:r>
    </w:p>
    <w:p w:rsidR="009A4C54" w:rsidRDefault="009A4C54" w:rsidP="009A4C54">
      <w:pPr>
        <w:autoSpaceDE w:val="0"/>
        <w:autoSpaceDN w:val="0"/>
        <w:adjustRightInd w:val="0"/>
        <w:spacing w:after="0"/>
      </w:pPr>
      <w:r>
        <w:t xml:space="preserve">Challenges also emerge from this approach. As mentioned earlier, three indexes used in the citation-based ranking approach have different capabilities. The h- the index has the capability of separately analyzing less cited papers from well-cited papers but couldn't separate over and under cited papers. G- indexed was coined to address the limitations of the h- index approach by analyzing over cited papers and sum up citations. </w:t>
      </w:r>
      <w:proofErr w:type="spellStart"/>
      <w:r>
        <w:t>Hc</w:t>
      </w:r>
      <w:proofErr w:type="spellEnd"/>
      <w:r>
        <w:t>- index is a contemporary h- indexing approach which will take consideration of citation age. It only allows recent publications to be used as a gauge.</w:t>
      </w:r>
    </w:p>
    <w:p w:rsidR="009A4C54" w:rsidRDefault="009A4C54" w:rsidP="009A4C54">
      <w:pPr>
        <w:pStyle w:val="Heading2"/>
        <w:spacing w:before="0"/>
      </w:pPr>
      <w:bookmarkStart w:id="61" w:name="_Toc50220770"/>
      <w:bookmarkStart w:id="62" w:name="_Toc148888702"/>
      <w:bookmarkStart w:id="63" w:name="_Toc191822302"/>
      <w:bookmarkEnd w:id="61"/>
      <w:r>
        <w:t>2.05</w:t>
      </w:r>
      <w:bookmarkEnd w:id="62"/>
      <w:r>
        <w:tab/>
        <w:t>Critical ranking approach</w:t>
      </w:r>
      <w:bookmarkEnd w:id="63"/>
    </w:p>
    <w:p w:rsidR="009A4C54" w:rsidRDefault="009A4C54" w:rsidP="009A4C54">
      <w:pPr>
        <w:spacing w:after="0"/>
      </w:pPr>
      <w:r>
        <w:t>Academic Ranking of World Universities and Times High Education are the main institutions utilizing critical ranking approach for a long time (</w:t>
      </w:r>
      <w:proofErr w:type="spellStart"/>
      <w:r>
        <w:t>Lokman</w:t>
      </w:r>
      <w:proofErr w:type="spellEnd"/>
      <w:r>
        <w:t xml:space="preserve"> I. </w:t>
      </w:r>
      <w:proofErr w:type="spellStart"/>
      <w:r>
        <w:t>Meho</w:t>
      </w:r>
      <w:proofErr w:type="spellEnd"/>
      <w:r>
        <w:t xml:space="preserve"> &amp;Yvonne Rogers, 2016), (</w:t>
      </w:r>
      <w:proofErr w:type="spellStart"/>
      <w:r>
        <w:t>Lokman</w:t>
      </w:r>
      <w:proofErr w:type="spellEnd"/>
      <w:r>
        <w:t xml:space="preserve"> I. </w:t>
      </w:r>
      <w:proofErr w:type="spellStart"/>
      <w:r>
        <w:t>Meho</w:t>
      </w:r>
      <w:proofErr w:type="spellEnd"/>
      <w:r>
        <w:t xml:space="preserve">, and Diane H. </w:t>
      </w:r>
      <w:proofErr w:type="spellStart"/>
      <w:r>
        <w:t>Sonnenwald</w:t>
      </w:r>
      <w:proofErr w:type="spellEnd"/>
      <w:r>
        <w:t xml:space="preserve">, 2017) (Ioannidis et al, 2017). Eminent deficiency of raw data and some key information concerning the methodology used in the critical ranking approach deter its massive implementation.  The main source of data obtained from searching the university website and associated peer-reviewed publications. The ranking institution using critical approaches like ARWU emphases on edification and talent based on Nobel Prize, field medal and </w:t>
      </w:r>
      <w:proofErr w:type="spellStart"/>
      <w:r>
        <w:t>HiCi</w:t>
      </w:r>
      <w:proofErr w:type="spellEnd"/>
      <w:r>
        <w:t xml:space="preserve"> researchers. Its weaknesses are not far from that of the citation ranking approach. The Academic Ranking of World Universities, first published in 2003, was the first to use critical ranking approach at a global ranking of universities (</w:t>
      </w:r>
      <w:proofErr w:type="spellStart"/>
      <w:r>
        <w:t>Mahasen</w:t>
      </w:r>
      <w:proofErr w:type="spellEnd"/>
      <w:r>
        <w:t>, 2013). Despite not using subjective indicators, the ranking has the following drawbacks: 1) it puts weight on institutions whose faculty or alumni have won Nobel Prizes and Fields Medals. It ignores other major awards, medals, and prizes (</w:t>
      </w:r>
      <w:proofErr w:type="spellStart"/>
      <w:r>
        <w:t>Mahasen</w:t>
      </w:r>
      <w:proofErr w:type="spellEnd"/>
      <w:r>
        <w:t xml:space="preserve">, 2013). </w:t>
      </w:r>
    </w:p>
    <w:p w:rsidR="009A4C54" w:rsidRDefault="009A4C54" w:rsidP="009A4C54">
      <w:pPr>
        <w:spacing w:after="0"/>
      </w:pPr>
      <w:r>
        <w:t>It gives more weight mainly on research indicators with Published papers given the same weight regardless of the journals in which they were published (</w:t>
      </w:r>
      <w:proofErr w:type="spellStart"/>
      <w:r>
        <w:t>Mahasen</w:t>
      </w:r>
      <w:proofErr w:type="spellEnd"/>
      <w:r>
        <w:t xml:space="preserve">, 2013).  </w:t>
      </w:r>
    </w:p>
    <w:p w:rsidR="009A4C54" w:rsidRDefault="009A4C54" w:rsidP="009A4C54">
      <w:pPr>
        <w:spacing w:after="0"/>
      </w:pPr>
      <w:r>
        <w:lastRenderedPageBreak/>
        <w:t xml:space="preserve">2) Publications in arts and humanities cites don't count as scientific publication cites. The biggest drawback is the irregular indicator cited by different ranking institutions. A university could boost its ranking by offering part-time contracts to highly-cited researchers. </w:t>
      </w:r>
    </w:p>
    <w:p w:rsidR="009A4C54" w:rsidRDefault="009A4C54" w:rsidP="009A4C54">
      <w:pPr>
        <w:spacing w:after="0"/>
      </w:pPr>
      <w:r>
        <w:t>The research performance indicators suggested previously can be categorized into two: first are the indicators to evaluate the technological and commercial results and secondly the technological results consist of awards, honors, patents, products, publications, citations, and time-saving. The publication is a sign of innovation, while a patent is a sign that innovation has market potential.  Critical ranking utilizes Citation analysis as a measure of frequency in citations of publications and patents. Honors and awards to researchers from national academies and government committees indicate a high potential of researchers and excellent research performance (</w:t>
      </w:r>
      <w:proofErr w:type="spellStart"/>
      <w:r>
        <w:t>Liaoa</w:t>
      </w:r>
      <w:proofErr w:type="spellEnd"/>
      <w:r>
        <w:t>, 2020), (Zhang, 2020), (Werner and Souder, 1997), (Cordero, 1990). The table shows the ranking listing for four consecutive years of the first five universities.</w:t>
      </w:r>
    </w:p>
    <w:p w:rsidR="009A4C54" w:rsidRDefault="009A4C54" w:rsidP="009A4C54">
      <w:r>
        <w:t xml:space="preserve"> </w:t>
      </w:r>
    </w:p>
    <w:p w:rsidR="009A4C54" w:rsidRDefault="009A4C54" w:rsidP="009A4C54">
      <w:r>
        <w:t>Table 2 Ranking institutions emphasis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910"/>
        <w:gridCol w:w="1770"/>
        <w:gridCol w:w="1880"/>
        <w:gridCol w:w="2257"/>
      </w:tblGrid>
      <w:tr w:rsidR="009A4C54" w:rsidTr="009A4C54">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 xml:space="preserve">Institution  </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Major indicators</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 xml:space="preserve">Purpose </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 xml:space="preserve">Implementing Country </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Citation</w:t>
            </w:r>
          </w:p>
        </w:tc>
      </w:tr>
      <w:tr w:rsidR="009A4C54" w:rsidTr="009A4C54">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SJTU (ARWU)</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 xml:space="preserve">Research </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Benchmark Chinese universities</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 xml:space="preserve">China </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t>(</w:t>
            </w:r>
            <w:proofErr w:type="spellStart"/>
            <w:r>
              <w:t>Hazelkorn</w:t>
            </w:r>
            <w:proofErr w:type="spellEnd"/>
            <w:r>
              <w:t>, 2013)</w:t>
            </w:r>
          </w:p>
        </w:tc>
      </w:tr>
      <w:tr w:rsidR="009A4C54" w:rsidTr="009A4C54">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USN&amp;WR</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Students’ entry level</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Improve enrolment pattern</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America (US)</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t>(</w:t>
            </w:r>
            <w:proofErr w:type="spellStart"/>
            <w:r>
              <w:t>Lokman</w:t>
            </w:r>
            <w:proofErr w:type="spellEnd"/>
            <w:r>
              <w:t xml:space="preserve"> I. </w:t>
            </w:r>
            <w:proofErr w:type="spellStart"/>
            <w:r>
              <w:t>Meho</w:t>
            </w:r>
            <w:proofErr w:type="spellEnd"/>
            <w:r>
              <w:t xml:space="preserve"> et al,2017), (Hawkins,2008)</w:t>
            </w:r>
          </w:p>
        </w:tc>
      </w:tr>
      <w:tr w:rsidR="009A4C54" w:rsidTr="009A4C54">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THE-QS</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Faculty/student ratio</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Not available</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Germany, Netherlands, US</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t>(</w:t>
            </w:r>
            <w:proofErr w:type="spellStart"/>
            <w:r>
              <w:t>Hazelkorn</w:t>
            </w:r>
            <w:proofErr w:type="spellEnd"/>
            <w:r>
              <w:t xml:space="preserve">, 2013), </w:t>
            </w:r>
          </w:p>
        </w:tc>
      </w:tr>
      <w:tr w:rsidR="009A4C54" w:rsidTr="009A4C54">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lastRenderedPageBreak/>
              <w:t>U-Multirank</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Faculty/student ratio</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Not available</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Germany, Netherlands, US</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t>(</w:t>
            </w:r>
            <w:proofErr w:type="spellStart"/>
            <w:r>
              <w:t>Abiodun</w:t>
            </w:r>
            <w:proofErr w:type="spellEnd"/>
            <w:r>
              <w:t>, 2019)</w:t>
            </w:r>
            <w:r>
              <w:rPr>
                <w:b/>
              </w:rPr>
              <w:t xml:space="preserve"> </w:t>
            </w:r>
            <w:r>
              <w:t>(</w:t>
            </w:r>
            <w:proofErr w:type="spellStart"/>
            <w:r>
              <w:t>Gualberto</w:t>
            </w:r>
            <w:proofErr w:type="spellEnd"/>
            <w:r>
              <w:t xml:space="preserve"> et al, 2016)</w:t>
            </w:r>
          </w:p>
        </w:tc>
      </w:tr>
      <w:tr w:rsidR="009A4C54" w:rsidTr="009A4C54">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 xml:space="preserve">Webometric </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Internet availability</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Use of internet in education</w:t>
            </w:r>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 xml:space="preserve">US, Germany, China, </w:t>
            </w:r>
            <w:proofErr w:type="spellStart"/>
            <w:r>
              <w:rPr>
                <w:b/>
              </w:rPr>
              <w:t>etc</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rPr>
                <w:b/>
              </w:rPr>
            </w:pPr>
            <w:r>
              <w:rPr>
                <w:b/>
              </w:rPr>
              <w:t xml:space="preserve"> </w:t>
            </w:r>
            <w:r>
              <w:t>(</w:t>
            </w:r>
            <w:proofErr w:type="spellStart"/>
            <w:r>
              <w:t>Ludo</w:t>
            </w:r>
            <w:proofErr w:type="spellEnd"/>
            <w:r>
              <w:t xml:space="preserve"> </w:t>
            </w:r>
            <w:proofErr w:type="spellStart"/>
            <w:r>
              <w:t>Waltman</w:t>
            </w:r>
            <w:proofErr w:type="spellEnd"/>
            <w:r>
              <w:t xml:space="preserve"> &amp; Ed </w:t>
            </w:r>
            <w:proofErr w:type="spellStart"/>
            <w:r>
              <w:t>Noyosons</w:t>
            </w:r>
            <w:proofErr w:type="spellEnd"/>
            <w:r>
              <w:t>, 2018)</w:t>
            </w:r>
          </w:p>
        </w:tc>
      </w:tr>
    </w:tbl>
    <w:p w:rsidR="009A4C54" w:rsidRDefault="009A4C54" w:rsidP="009A4C54">
      <w:pPr>
        <w:autoSpaceDE w:val="0"/>
        <w:autoSpaceDN w:val="0"/>
        <w:adjustRightInd w:val="0"/>
        <w:spacing w:after="0"/>
      </w:pPr>
      <w:r>
        <w:t xml:space="preserve">From the table above, one may generalize that the reliability and validity of the ranking processes are paramount. This doesn't prove reliability of data source and periodic updates of data used during the ranking process. </w:t>
      </w:r>
    </w:p>
    <w:p w:rsidR="009A4C54" w:rsidRDefault="009A4C54" w:rsidP="009A4C54">
      <w:pPr>
        <w:pStyle w:val="Heading2"/>
      </w:pPr>
      <w:bookmarkStart w:id="64" w:name="_Toc50220771"/>
      <w:bookmarkStart w:id="65" w:name="_Toc148888703"/>
      <w:bookmarkStart w:id="66" w:name="_Toc191822303"/>
      <w:bookmarkEnd w:id="64"/>
      <w:r>
        <w:t>2.06</w:t>
      </w:r>
      <w:bookmarkEnd w:id="65"/>
      <w:r>
        <w:tab/>
        <w:t>Times High Education source of data</w:t>
      </w:r>
      <w:bookmarkEnd w:id="66"/>
    </w:p>
    <w:p w:rsidR="009A4C54" w:rsidRDefault="009A4C54" w:rsidP="009A4C54">
      <w:pPr>
        <w:autoSpaceDE w:val="0"/>
        <w:autoSpaceDN w:val="0"/>
        <w:adjustRightInd w:val="0"/>
        <w:spacing w:after="0"/>
      </w:pPr>
      <w:r>
        <w:t xml:space="preserve">THES have times higher education as a ranking system. </w:t>
      </w:r>
      <w:r>
        <w:rPr>
          <w:bCs/>
          <w:iCs/>
        </w:rPr>
        <w:t>Times High Education World University Rankings</w:t>
      </w:r>
      <w:r>
        <w:t xml:space="preserve"> is an annual publication of university ranking by THE Magazine. The creation of the original THE ranking was credited in Ben Wildavsky's book, </w:t>
      </w:r>
      <w:r>
        <w:rPr>
          <w:iCs/>
        </w:rPr>
        <w:t xml:space="preserve">The Great Brain Race: How is Global Universities reshaping the World? According to </w:t>
      </w:r>
      <w:r>
        <w:t xml:space="preserve">then-editor of </w:t>
      </w:r>
      <w:r>
        <w:rPr>
          <w:iCs/>
        </w:rPr>
        <w:t>THE</w:t>
      </w:r>
      <w:r>
        <w:t xml:space="preserve"> John O'Leary (Routers, 2000) and (</w:t>
      </w:r>
      <w:proofErr w:type="spellStart"/>
      <w:r>
        <w:t>Leiter</w:t>
      </w:r>
      <w:proofErr w:type="spellEnd"/>
      <w:r>
        <w:t xml:space="preserve">, 2016), </w:t>
      </w:r>
      <w:r>
        <w:rPr>
          <w:iCs/>
        </w:rPr>
        <w:t>Times Higher Education</w:t>
      </w:r>
      <w:r>
        <w:t xml:space="preserve"> chose to partner with educational and careers advice company QS to supply the data for ranking. </w:t>
      </w:r>
    </w:p>
    <w:p w:rsidR="009A4C54" w:rsidRDefault="009A4C54" w:rsidP="009A4C54">
      <w:pPr>
        <w:spacing w:after="0"/>
      </w:pPr>
      <w:r>
        <w:t xml:space="preserve">The publisher had collaborated with quacquarelli Symonds (QS) to publish the joint THE-QS world university ranking from 2004 to 2009 before it turned to Thomson Reuters for a new ranking system from 2010-2013. The magazine signed a new deal with Elsevier in 2014 that now provides them with the data used to compile the rankings. This means the ranking institution solely relies on the data given to them by Elsevier. The publication now comprises of the world's overall, subject, and reputation rankings, alongside three regional league tables, </w:t>
      </w:r>
      <w:r>
        <w:rPr>
          <w:iCs/>
        </w:rPr>
        <w:t>Asia</w:t>
      </w:r>
      <w:r>
        <w:t xml:space="preserve">, </w:t>
      </w:r>
      <w:r>
        <w:rPr>
          <w:iCs/>
        </w:rPr>
        <w:t>Latin America</w:t>
      </w:r>
      <w:r>
        <w:t xml:space="preserve">, and </w:t>
      </w:r>
      <w:r>
        <w:rPr>
          <w:iCs/>
        </w:rPr>
        <w:t>BRICS &amp; Emerging Economies</w:t>
      </w:r>
      <w:r>
        <w:t xml:space="preserve"> which are generated by different weightings. THE Rankings is often considered as one of the most widely observed university ranking together with Academic Ranking of world universities and QS World University Ranking (</w:t>
      </w:r>
      <w:proofErr w:type="spellStart"/>
      <w:proofErr w:type="gramStart"/>
      <w:r>
        <w:t>kim</w:t>
      </w:r>
      <w:proofErr w:type="spellEnd"/>
      <w:proofErr w:type="gramEnd"/>
      <w:r>
        <w:t xml:space="preserve">, 2020).  </w:t>
      </w:r>
    </w:p>
    <w:p w:rsidR="009A4C54" w:rsidRDefault="009A4C54" w:rsidP="009A4C54">
      <w:pPr>
        <w:spacing w:after="0"/>
        <w:rPr>
          <w:b/>
        </w:rPr>
      </w:pPr>
      <w:r>
        <w:t xml:space="preserve">Times Higher Education has been praised for having a new, improved ranking methodology since 2010, however, undermining some institutions that are non-scientific and non-English instructing </w:t>
      </w:r>
      <w:r>
        <w:lastRenderedPageBreak/>
        <w:t>and evaluating institutions and relying on subjective reputation survey. These form part of the underlying criticism and concerns.</w:t>
      </w:r>
    </w:p>
    <w:p w:rsidR="009A4C54" w:rsidRDefault="009A4C54" w:rsidP="009A4C54">
      <w:pPr>
        <w:spacing w:after="0"/>
      </w:pPr>
      <w:r>
        <w:t>Times Higher Education places high emphasis on citations to generate ranking list. Using Citations as a metric for comparing effectiveness of education ranking cannot portray good result. Language barrier is one of the issues in universities publishing in different languages. English has been adopted as the international language for most academic societies and journals. Citations and publications in a language different from English are harder to come across in most prestigious journals. One would ask what happens to articles from an institution not fluent in English. Second important disadvantage for universities of non-English tradition is that, within the disciplines of social sciences and humanities the main tool for publications are books that are not or rarely covered by digital citation records although books are allowed in research.</w:t>
      </w:r>
    </w:p>
    <w:p w:rsidR="009A4C54" w:rsidRDefault="009A4C54" w:rsidP="009A4C54">
      <w:pPr>
        <w:spacing w:after="0"/>
      </w:pPr>
      <w:r>
        <w:t xml:space="preserve">Times High Education has also been criticized for its strong bias towards institutions that teach 'hard science' and had a high-quality output of research in these fields. This is a disadvantage of institutions focused on other subjects like the social sciences and humanities which also recognized in that field (Gabriele Marconi and Jo </w:t>
      </w:r>
      <w:proofErr w:type="spellStart"/>
      <w:r>
        <w:t>Ritzen</w:t>
      </w:r>
      <w:proofErr w:type="spellEnd"/>
      <w:r>
        <w:t xml:space="preserve">, 2018). In January 2010, THE concluded the method employed by QS, who surveyed on their behalf. The report was flawed in such a way that biasness was prominent in some institutions. Generally, it is not clear whom the rankings are made for or who usually ask for it. Through a survey using questionnaire will prove if many students, especially undergraduate students, are interested in scientific work from a facility of higher education or not. Also, the price of education has no effects on the ranking system but not vice versa. The survey will further prove if private universities should be compared with public universities. Some countries have a well-established education system than other, especially long serving universities. Many European countries like France, Sweden, or Germany, for example, have a long tradition of offering free education within the facilities of higher education. </w:t>
      </w:r>
    </w:p>
    <w:p w:rsidR="009A4C54" w:rsidRDefault="009A4C54" w:rsidP="009A4C54">
      <w:pPr>
        <w:pStyle w:val="Heading2"/>
      </w:pPr>
      <w:bookmarkStart w:id="67" w:name="_Toc148888704"/>
      <w:bookmarkStart w:id="68" w:name="_Toc50220772"/>
      <w:bookmarkStart w:id="69" w:name="_Toc191822304"/>
      <w:bookmarkEnd w:id="67"/>
      <w:r>
        <w:t xml:space="preserve">2.07 </w:t>
      </w:r>
      <w:bookmarkEnd w:id="68"/>
      <w:r>
        <w:tab/>
        <w:t>Reputation-based expert ranking approach</w:t>
      </w:r>
      <w:bookmarkEnd w:id="69"/>
    </w:p>
    <w:p w:rsidR="009A4C54" w:rsidRDefault="009A4C54" w:rsidP="009A4C54">
      <w:pPr>
        <w:autoSpaceDE w:val="0"/>
        <w:autoSpaceDN w:val="0"/>
        <w:adjustRightInd w:val="0"/>
        <w:spacing w:after="0"/>
      </w:pPr>
      <w:r>
        <w:t xml:space="preserve">As the title shows, this type of approach is based on the researcher's reputation as seen on the web site under community questions and answers (CQA). More of this ranking is based on online questions and answers from the experts or professionals. The ranking will be based on the number of correct answers given to a particular question posted online. Three key things should be noted </w:t>
      </w:r>
      <w:r>
        <w:lastRenderedPageBreak/>
        <w:t xml:space="preserve">here: thread: - Questions asked, post: - Answers to the threads, Coexistence: - who answers the question. A good number of the existing expert ranking approaches will look at the principal features like the sum of answers given by experts. The approach doesn't take into account the quality and reliability of the answers given by the experts (Faisal et al, 2016). The sites familiar with this trend offer precious information services to online users. These sites are referred to as Community Questions and Answers (CQA). CQA uses G- indexing approach discussed earlier in the citation-based ranking approach. It is more on individual ranking than institutional, but eventually, its impact reflects on the institution where the co-existence affiliation addresses. Advancement of technology has created massive source of information which might be useless if the website that host the information is complicated to filter and if the information becomes too big to be mined within the time specific given. </w:t>
      </w:r>
    </w:p>
    <w:p w:rsidR="009A4C54" w:rsidRDefault="009A4C54" w:rsidP="009A4C54">
      <w:pPr>
        <w:pStyle w:val="Heading2"/>
        <w:spacing w:before="0"/>
      </w:pPr>
      <w:bookmarkStart w:id="70" w:name="_Toc50220773"/>
      <w:bookmarkStart w:id="71" w:name="_Toc148888705"/>
      <w:bookmarkStart w:id="72" w:name="_Toc191822305"/>
      <w:bookmarkEnd w:id="70"/>
      <w:r>
        <w:t>2.08</w:t>
      </w:r>
      <w:bookmarkEnd w:id="71"/>
      <w:r>
        <w:tab/>
        <w:t>Rankings source of data</w:t>
      </w:r>
      <w:bookmarkEnd w:id="72"/>
    </w:p>
    <w:p w:rsidR="009A4C54" w:rsidRDefault="009A4C54" w:rsidP="009A4C54">
      <w:pPr>
        <w:spacing w:after="0"/>
      </w:pPr>
      <w:r>
        <w:t>There are four main sources of data for ranking institutions. These may be classified as the Government database, the Bibliometric and citation data, the Institutional database and the Stakeholders survey. Every source of data provides what is available in the database and might not be the same in other databases of a different source (</w:t>
      </w:r>
      <w:proofErr w:type="spellStart"/>
      <w:r>
        <w:t>Kabir</w:t>
      </w:r>
      <w:proofErr w:type="spellEnd"/>
      <w:r>
        <w:t>, 2016) (</w:t>
      </w:r>
      <w:proofErr w:type="spellStart"/>
      <w:r>
        <w:t>Huma</w:t>
      </w:r>
      <w:proofErr w:type="spellEnd"/>
      <w:r>
        <w:t xml:space="preserve"> </w:t>
      </w:r>
      <w:proofErr w:type="spellStart"/>
      <w:r>
        <w:t>Parveen</w:t>
      </w:r>
      <w:proofErr w:type="spellEnd"/>
      <w:r>
        <w:t xml:space="preserve"> and </w:t>
      </w:r>
      <w:proofErr w:type="spellStart"/>
      <w:r>
        <w:t>Nayeem</w:t>
      </w:r>
      <w:proofErr w:type="spellEnd"/>
      <w:r>
        <w:t xml:space="preserve"> </w:t>
      </w:r>
      <w:proofErr w:type="spellStart"/>
      <w:r>
        <w:t>Showkat</w:t>
      </w:r>
      <w:proofErr w:type="spellEnd"/>
      <w:r>
        <w:t xml:space="preserve">, 2017). The difference in data collected may be from the way the data is reported. This will present a different situation during the ranking process. Each ranking institution assigns different weights to indicators selected by the promoters. Final scores obtained from aggregating the scores may overlook some important factors for different university education domains and may put more emphasis on other domains leading to inconsistencies in ranking processes. The weighting may also be arbitrarily awarded.  To avoid the ranking that forced the ranking institutions to give relatively different ranking results, a common attributes and authenticity of the data becomes paramount. Most ranking institutions adopt their own way of acquiring data and ranking style. Imperatively, security and transparency are a non-compromising phenomenon in ranking process. In all ranking approaches discussed, none places emphasis on security of data, transparency of data before, during and after usage. To achieve these, a more flexible technology that embraces security primitive and transparency of data is required. A technology which is more secured, transparent, easily scalable and decentralized can reduce the challenges. Blockchain technology is one of the decentralized technologies that may be implemented with more powers </w:t>
      </w:r>
      <w:r>
        <w:lastRenderedPageBreak/>
        <w:t>given to blockchain miners. Any request placed in the block of the blockchain will be visible to all other blocks with some restrictions. As an example, for the ranking purposes, each institution chooses a named representative to submits authorized institutional data for</w:t>
      </w:r>
    </w:p>
    <w:p w:rsidR="009A4C54" w:rsidRDefault="009A4C54" w:rsidP="009A4C54">
      <w:pPr>
        <w:spacing w:after="0"/>
      </w:pPr>
      <w:proofErr w:type="gramStart"/>
      <w:r>
        <w:t>use</w:t>
      </w:r>
      <w:proofErr w:type="gramEnd"/>
      <w:r>
        <w:t xml:space="preserve"> during the Rankings through Time High Educational’ (THE’s) designated online portal. This is after the following are confirmed:</w:t>
      </w:r>
    </w:p>
    <w:p w:rsidR="009A4C54" w:rsidRDefault="009A4C54" w:rsidP="009A4C54">
      <w:pPr>
        <w:numPr>
          <w:ilvl w:val="0"/>
          <w:numId w:val="14"/>
        </w:numPr>
        <w:spacing w:after="0"/>
      </w:pPr>
      <w:r>
        <w:t xml:space="preserve">The data </w:t>
      </w:r>
      <w:proofErr w:type="gramStart"/>
      <w:r>
        <w:t>Provided</w:t>
      </w:r>
      <w:proofErr w:type="gramEnd"/>
      <w:r>
        <w:t xml:space="preserve"> are true and accurate information, giving the institution correct position.</w:t>
      </w:r>
    </w:p>
    <w:p w:rsidR="009A4C54" w:rsidRDefault="009A4C54" w:rsidP="009A4C54">
      <w:pPr>
        <w:numPr>
          <w:ilvl w:val="0"/>
          <w:numId w:val="14"/>
        </w:numPr>
        <w:spacing w:after="0"/>
      </w:pPr>
      <w:r>
        <w:t>The data is not provided by THE directly – no self-submission of data for ranking. (THE, 2023)</w:t>
      </w:r>
    </w:p>
    <w:p w:rsidR="009A4C54" w:rsidRDefault="009A4C54" w:rsidP="009A4C54">
      <w:pPr>
        <w:numPr>
          <w:ilvl w:val="0"/>
          <w:numId w:val="14"/>
        </w:numPr>
        <w:spacing w:after="0"/>
      </w:pPr>
      <w:r>
        <w:t>Citations data become a score for every institution calculated by Elsevier from 2015 to 2014 and the source of data was Web of Science. What Elsevier did is to provide the Field-Weighted Citation Impact (FWCI) score, per subject and overall (THE, 2023).</w:t>
      </w:r>
    </w:p>
    <w:p w:rsidR="009A4C54" w:rsidRDefault="009A4C54" w:rsidP="009A4C54">
      <w:pPr>
        <w:spacing w:after="0"/>
        <w:ind w:left="720"/>
      </w:pPr>
      <w:r>
        <w:t>This means that FWCI score indicates only how the number of citations received by an entity’s publications compares with the average number of citations received by all other similar publications. ‘Similar publications’ are understood to be publications in the Scopus database that have the same publication year, type, and discipline, as defined by the Scopus journal classification system.</w:t>
      </w:r>
    </w:p>
    <w:p w:rsidR="009A4C54" w:rsidRDefault="009A4C54" w:rsidP="009A4C54">
      <w:pPr>
        <w:pStyle w:val="Heading1"/>
        <w:jc w:val="both"/>
        <w:rPr>
          <w:kern w:val="36"/>
        </w:rPr>
      </w:pPr>
      <w:bookmarkStart w:id="73" w:name="_Toc148888706"/>
      <w:bookmarkStart w:id="74" w:name="_Toc191822306"/>
      <w:bookmarkEnd w:id="73"/>
      <w:r>
        <w:rPr>
          <w:kern w:val="36"/>
        </w:rPr>
        <w:t>2.09 Options to participate in the ranking</w:t>
      </w:r>
      <w:bookmarkEnd w:id="74"/>
    </w:p>
    <w:p w:rsidR="009A4C54" w:rsidRDefault="009A4C54" w:rsidP="009A4C54">
      <w:r>
        <w:t>Elsevier mentioned seven key criteria required for universities to be included in the Rankings:</w:t>
      </w:r>
    </w:p>
    <w:p w:rsidR="009A4C54" w:rsidRDefault="009A4C54" w:rsidP="009A4C54">
      <w:r>
        <w:t>1. A university is required to publish more than 1,000 relevant publications over a period of 5 years, and more than 150 relevant publications in any single year.</w:t>
      </w:r>
    </w:p>
    <w:p w:rsidR="009A4C54" w:rsidRDefault="009A4C54" w:rsidP="009A4C54">
      <w:r>
        <w:t>2. The university must teach at an undergraduate level, usually indicated by having more than zero undergraduate degrees awarded. Postgraduate-only institutions are therefore not in the ranking.</w:t>
      </w:r>
    </w:p>
    <w:p w:rsidR="009A4C54" w:rsidRDefault="009A4C54" w:rsidP="009A4C54">
      <w:r>
        <w:t>3. They must not be focused on a single narrow subject area (more than 80% of their publication output is from one subject area).</w:t>
      </w:r>
    </w:p>
    <w:p w:rsidR="009A4C54" w:rsidRDefault="009A4C54" w:rsidP="009A4C54">
      <w:r>
        <w:lastRenderedPageBreak/>
        <w:t>4. They must not have more than two of the critical values (academic staff, international academic staff, research staff, students, international students, undergraduate degrees awarded, doctorates awarded, institutional income, research income, research income from industry and commerce) as null (either marked by the institution as “unavailable” or “withheld”). Null values will cause any metric based on that value to also be null.</w:t>
      </w:r>
    </w:p>
    <w:p w:rsidR="009A4C54" w:rsidRDefault="009A4C54" w:rsidP="009A4C54">
      <w:r>
        <w:t>5. They must not be featured in the custom exclusions list. Institutions that have requested not to participate in the ranking or that are not eligible for other institution-specific reasons have been excluded. No consultation has ever been made on whether to participate or not. Tertiary colleges have been graded together with institutions that offer undergraduate and above. This reduces the performance index of some institutions.</w:t>
      </w:r>
    </w:p>
    <w:p w:rsidR="009A4C54" w:rsidRDefault="009A4C54" w:rsidP="009A4C54">
      <w:r>
        <w:t>These colleges need to be classified as reporters who should only participate but they end up being graded.</w:t>
      </w:r>
    </w:p>
    <w:p w:rsidR="009A4C54" w:rsidRDefault="009A4C54" w:rsidP="009A4C54">
      <w:pPr>
        <w:pStyle w:val="Heading2"/>
        <w:spacing w:before="0"/>
      </w:pPr>
      <w:bookmarkStart w:id="75" w:name="_Toc50220774"/>
      <w:bookmarkStart w:id="76" w:name="_Toc148888707"/>
      <w:bookmarkStart w:id="77" w:name="_Toc191822307"/>
      <w:bookmarkEnd w:id="75"/>
      <w:r>
        <w:t>2.09</w:t>
      </w:r>
      <w:bookmarkEnd w:id="76"/>
      <w:r>
        <w:tab/>
        <w:t>Blockchain</w:t>
      </w:r>
      <w:bookmarkEnd w:id="77"/>
      <w:r>
        <w:t xml:space="preserve"> </w:t>
      </w:r>
    </w:p>
    <w:p w:rsidR="009A4C54" w:rsidRDefault="009A4C54" w:rsidP="009A4C54">
      <w:pPr>
        <w:spacing w:after="0"/>
        <w:rPr>
          <w:b/>
        </w:rPr>
      </w:pPr>
      <w:r>
        <w:t>Blockchain normally uses a spread ledger with a consensus system and public/private key cryptography. Current blockchain systems are categorized roughly into three types: public blockchain, private blockchain, and consortium blockchain (</w:t>
      </w:r>
      <w:proofErr w:type="spellStart"/>
      <w:r>
        <w:t>Buterin</w:t>
      </w:r>
      <w:proofErr w:type="spellEnd"/>
      <w:r>
        <w:t>, 2015). In the public blockchain, all records are visible to the public and everyone could take part in the consensus process. Differently, only a group of pre-selected nodes would participate in the consensus process of a consortium blockchain. As for the private blockchain, only those nodes that come from one specific organization would be allowed to join the consensus process (</w:t>
      </w:r>
      <w:proofErr w:type="spellStart"/>
      <w:r>
        <w:t>Awwad</w:t>
      </w:r>
      <w:proofErr w:type="spellEnd"/>
      <w:r>
        <w:t>, 2018). A private blockchain is regarded as a centralized network since it is fully controlled by one organization. The consortium blockchain constructed by several organizations is partially decentralized since only a small portion of nodes would be selected to determine the consensus (</w:t>
      </w:r>
      <w:proofErr w:type="spellStart"/>
      <w:r>
        <w:t>Sania</w:t>
      </w:r>
      <w:proofErr w:type="spellEnd"/>
      <w:r>
        <w:t xml:space="preserve"> </w:t>
      </w:r>
      <w:proofErr w:type="spellStart"/>
      <w:r>
        <w:t>Sagheer</w:t>
      </w:r>
      <w:proofErr w:type="spellEnd"/>
      <w:r>
        <w:t xml:space="preserve"> &amp; </w:t>
      </w:r>
      <w:proofErr w:type="spellStart"/>
      <w:r>
        <w:t>Nadeem</w:t>
      </w:r>
      <w:proofErr w:type="spellEnd"/>
      <w:r>
        <w:t xml:space="preserve"> </w:t>
      </w:r>
      <w:proofErr w:type="spellStart"/>
      <w:r>
        <w:t>Javaid</w:t>
      </w:r>
      <w:proofErr w:type="spellEnd"/>
      <w:r>
        <w:t>, 2019).</w:t>
      </w:r>
    </w:p>
    <w:p w:rsidR="009A4C54" w:rsidRDefault="009A4C54" w:rsidP="009A4C54">
      <w:pPr>
        <w:pStyle w:val="ListParagraph"/>
      </w:pPr>
      <w:r>
        <w:t xml:space="preserve">Table 6: comparison of the three categories of blockchain in six major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2217"/>
        <w:gridCol w:w="2835"/>
        <w:gridCol w:w="2046"/>
      </w:tblGrid>
      <w:tr w:rsidR="009A4C54" w:rsidTr="009A4C54">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spacing w:after="0"/>
              <w:rPr>
                <w:b/>
              </w:rPr>
            </w:pPr>
            <w:r>
              <w:rPr>
                <w:b/>
              </w:rPr>
              <w:t>PROPERTY</w:t>
            </w:r>
          </w:p>
        </w:tc>
        <w:tc>
          <w:tcPr>
            <w:tcW w:w="2217" w:type="dxa"/>
            <w:tcBorders>
              <w:top w:val="single" w:sz="4" w:space="0" w:color="auto"/>
              <w:left w:val="single" w:sz="4" w:space="0" w:color="auto"/>
              <w:bottom w:val="single" w:sz="4" w:space="0" w:color="auto"/>
              <w:right w:val="single" w:sz="4" w:space="0" w:color="auto"/>
            </w:tcBorders>
            <w:hideMark/>
          </w:tcPr>
          <w:p w:rsidR="009A4C54" w:rsidRDefault="009A4C54">
            <w:pPr>
              <w:spacing w:after="0"/>
              <w:rPr>
                <w:b/>
              </w:rPr>
            </w:pPr>
            <w:r>
              <w:rPr>
                <w:b/>
              </w:rPr>
              <w:t xml:space="preserve">PUBLIC BLOCKCHAIN </w:t>
            </w:r>
          </w:p>
        </w:tc>
        <w:tc>
          <w:tcPr>
            <w:tcW w:w="2835" w:type="dxa"/>
            <w:tcBorders>
              <w:top w:val="single" w:sz="4" w:space="0" w:color="auto"/>
              <w:left w:val="single" w:sz="4" w:space="0" w:color="auto"/>
              <w:bottom w:val="single" w:sz="4" w:space="0" w:color="auto"/>
              <w:right w:val="single" w:sz="4" w:space="0" w:color="auto"/>
            </w:tcBorders>
            <w:hideMark/>
          </w:tcPr>
          <w:p w:rsidR="009A4C54" w:rsidRDefault="009A4C54">
            <w:pPr>
              <w:spacing w:after="0"/>
              <w:rPr>
                <w:b/>
              </w:rPr>
            </w:pPr>
            <w:r>
              <w:rPr>
                <w:b/>
              </w:rPr>
              <w:t>CONSORTIUM BLOCKCHAIN</w:t>
            </w:r>
          </w:p>
        </w:tc>
        <w:tc>
          <w:tcPr>
            <w:tcW w:w="2046" w:type="dxa"/>
            <w:tcBorders>
              <w:top w:val="single" w:sz="4" w:space="0" w:color="auto"/>
              <w:left w:val="single" w:sz="4" w:space="0" w:color="auto"/>
              <w:bottom w:val="single" w:sz="4" w:space="0" w:color="auto"/>
              <w:right w:val="single" w:sz="4" w:space="0" w:color="auto"/>
            </w:tcBorders>
            <w:hideMark/>
          </w:tcPr>
          <w:p w:rsidR="009A4C54" w:rsidRDefault="009A4C54">
            <w:pPr>
              <w:spacing w:after="0"/>
              <w:rPr>
                <w:b/>
              </w:rPr>
            </w:pPr>
            <w:r>
              <w:rPr>
                <w:b/>
              </w:rPr>
              <w:t>PRIVATE BLOCKCHAIN</w:t>
            </w:r>
          </w:p>
        </w:tc>
      </w:tr>
      <w:tr w:rsidR="009A4C54" w:rsidTr="009A4C54">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spacing w:after="0"/>
            </w:pPr>
            <w:r>
              <w:lastRenderedPageBreak/>
              <w:t>Consensus determination</w:t>
            </w:r>
          </w:p>
        </w:tc>
        <w:tc>
          <w:tcPr>
            <w:tcW w:w="2217"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All miners</w:t>
            </w:r>
          </w:p>
        </w:tc>
        <w:tc>
          <w:tcPr>
            <w:tcW w:w="2835"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The selected set of nodes</w:t>
            </w:r>
          </w:p>
        </w:tc>
        <w:tc>
          <w:tcPr>
            <w:tcW w:w="2046"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 xml:space="preserve">One organization </w:t>
            </w:r>
          </w:p>
        </w:tc>
      </w:tr>
      <w:tr w:rsidR="009A4C54" w:rsidTr="009A4C54">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spacing w:after="0"/>
            </w:pPr>
            <w:r>
              <w:t>Read permission</w:t>
            </w:r>
          </w:p>
        </w:tc>
        <w:tc>
          <w:tcPr>
            <w:tcW w:w="2217"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 xml:space="preserve">Public </w:t>
            </w:r>
          </w:p>
        </w:tc>
        <w:tc>
          <w:tcPr>
            <w:tcW w:w="2835"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Could be public or restricted</w:t>
            </w:r>
          </w:p>
        </w:tc>
        <w:tc>
          <w:tcPr>
            <w:tcW w:w="2046"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Could be public or restricted</w:t>
            </w:r>
          </w:p>
        </w:tc>
      </w:tr>
      <w:tr w:rsidR="009A4C54" w:rsidTr="009A4C54">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spacing w:after="0"/>
            </w:pPr>
            <w:r>
              <w:t xml:space="preserve">Mutability </w:t>
            </w:r>
          </w:p>
        </w:tc>
        <w:tc>
          <w:tcPr>
            <w:tcW w:w="2217"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Nearly impossible to temper</w:t>
            </w:r>
          </w:p>
        </w:tc>
        <w:tc>
          <w:tcPr>
            <w:tcW w:w="2835"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Could be tempered</w:t>
            </w:r>
          </w:p>
        </w:tc>
        <w:tc>
          <w:tcPr>
            <w:tcW w:w="2046"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Could be tempered</w:t>
            </w:r>
          </w:p>
        </w:tc>
      </w:tr>
      <w:tr w:rsidR="009A4C54" w:rsidTr="009A4C54">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spacing w:after="0"/>
            </w:pPr>
            <w:r>
              <w:t xml:space="preserve">Efficiency </w:t>
            </w:r>
          </w:p>
        </w:tc>
        <w:tc>
          <w:tcPr>
            <w:tcW w:w="2217"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 xml:space="preserve">Low </w:t>
            </w:r>
          </w:p>
        </w:tc>
        <w:tc>
          <w:tcPr>
            <w:tcW w:w="2835"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 xml:space="preserve">High </w:t>
            </w:r>
          </w:p>
        </w:tc>
        <w:tc>
          <w:tcPr>
            <w:tcW w:w="2046"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 xml:space="preserve">High </w:t>
            </w:r>
          </w:p>
        </w:tc>
      </w:tr>
      <w:tr w:rsidR="009A4C54" w:rsidTr="009A4C54">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spacing w:after="0"/>
            </w:pPr>
            <w:r>
              <w:t xml:space="preserve">Centralized </w:t>
            </w:r>
          </w:p>
        </w:tc>
        <w:tc>
          <w:tcPr>
            <w:tcW w:w="2217"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 xml:space="preserve">No </w:t>
            </w:r>
          </w:p>
        </w:tc>
        <w:tc>
          <w:tcPr>
            <w:tcW w:w="2835"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 xml:space="preserve">Partial </w:t>
            </w:r>
          </w:p>
        </w:tc>
        <w:tc>
          <w:tcPr>
            <w:tcW w:w="2046"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 xml:space="preserve">Yes </w:t>
            </w:r>
          </w:p>
        </w:tc>
      </w:tr>
      <w:tr w:rsidR="009A4C54" w:rsidTr="009A4C54">
        <w:trPr>
          <w:trHeight w:val="317"/>
        </w:trPr>
        <w:tc>
          <w:tcPr>
            <w:tcW w:w="0" w:type="auto"/>
            <w:tcBorders>
              <w:top w:val="single" w:sz="4" w:space="0" w:color="auto"/>
              <w:left w:val="single" w:sz="4" w:space="0" w:color="auto"/>
              <w:bottom w:val="single" w:sz="4" w:space="0" w:color="auto"/>
              <w:right w:val="single" w:sz="4" w:space="0" w:color="auto"/>
            </w:tcBorders>
            <w:hideMark/>
          </w:tcPr>
          <w:p w:rsidR="009A4C54" w:rsidRDefault="009A4C54">
            <w:pPr>
              <w:spacing w:after="0"/>
            </w:pPr>
            <w:r>
              <w:t xml:space="preserve">Consensus processing </w:t>
            </w:r>
          </w:p>
        </w:tc>
        <w:tc>
          <w:tcPr>
            <w:tcW w:w="2217"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permission less</w:t>
            </w:r>
          </w:p>
        </w:tc>
        <w:tc>
          <w:tcPr>
            <w:tcW w:w="2835"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 xml:space="preserve">Permission </w:t>
            </w:r>
          </w:p>
        </w:tc>
        <w:tc>
          <w:tcPr>
            <w:tcW w:w="2046" w:type="dxa"/>
            <w:tcBorders>
              <w:top w:val="single" w:sz="4" w:space="0" w:color="auto"/>
              <w:left w:val="single" w:sz="4" w:space="0" w:color="auto"/>
              <w:bottom w:val="single" w:sz="4" w:space="0" w:color="auto"/>
              <w:right w:val="single" w:sz="4" w:space="0" w:color="auto"/>
            </w:tcBorders>
            <w:hideMark/>
          </w:tcPr>
          <w:p w:rsidR="009A4C54" w:rsidRDefault="009A4C54">
            <w:pPr>
              <w:spacing w:after="0"/>
            </w:pPr>
            <w:r>
              <w:t xml:space="preserve">Permission </w:t>
            </w:r>
          </w:p>
        </w:tc>
      </w:tr>
    </w:tbl>
    <w:p w:rsidR="009A4C54" w:rsidRDefault="009A4C54" w:rsidP="009A4C54">
      <w:pPr>
        <w:spacing w:after="0"/>
      </w:pPr>
      <w:r>
        <w:t xml:space="preserve">The selection of the type of blockchain will be determined by the sensitivity of the data, interest of the university, and reason for ranking as directed by the promoters. No ranking institution has ever used blockchain technology for the purpose of transparency and security during the ranking process. </w:t>
      </w:r>
    </w:p>
    <w:p w:rsidR="009A4C54" w:rsidRDefault="009A4C54" w:rsidP="009A4C54">
      <w:pPr>
        <w:pStyle w:val="Heading2"/>
        <w:spacing w:before="0"/>
      </w:pPr>
      <w:bookmarkStart w:id="78" w:name="_Toc148888708"/>
      <w:bookmarkStart w:id="79" w:name="_Toc50220775"/>
      <w:bookmarkStart w:id="80" w:name="_Toc191822308"/>
      <w:bookmarkEnd w:id="78"/>
      <w:r>
        <w:t>2.10</w:t>
      </w:r>
      <w:bookmarkEnd w:id="79"/>
      <w:r>
        <w:tab/>
        <w:t>Blockchain Security</w:t>
      </w:r>
      <w:bookmarkEnd w:id="80"/>
    </w:p>
    <w:p w:rsidR="009A4C54" w:rsidRDefault="009A4C54" w:rsidP="009A4C54">
      <w:pPr>
        <w:spacing w:after="0"/>
      </w:pPr>
      <w:r>
        <w:t>Blockchain is a distributed technology with several blocks sharing content. The content of this decentralized system is distributed in all blocks and spreads digital technology to several areas uniquely. It is used to record dealings and information across many network systems so that the record cannot be altered retroactively without the alteration of all subsequent blocks and the collusion of the network management (</w:t>
      </w:r>
      <w:proofErr w:type="spellStart"/>
      <w:r>
        <w:t>Pinyaphat</w:t>
      </w:r>
      <w:proofErr w:type="spellEnd"/>
      <w:r>
        <w:t xml:space="preserve"> </w:t>
      </w:r>
      <w:proofErr w:type="spellStart"/>
      <w:r>
        <w:t>Tasatanattakool</w:t>
      </w:r>
      <w:proofErr w:type="spellEnd"/>
      <w:r>
        <w:t xml:space="preserve"> &amp; </w:t>
      </w:r>
      <w:proofErr w:type="spellStart"/>
      <w:r>
        <w:t>Chian</w:t>
      </w:r>
      <w:proofErr w:type="spellEnd"/>
      <w:r>
        <w:t xml:space="preserve"> </w:t>
      </w:r>
      <w:proofErr w:type="spellStart"/>
      <w:r>
        <w:t>Techapanupreeda</w:t>
      </w:r>
      <w:proofErr w:type="spellEnd"/>
      <w:r>
        <w:t xml:space="preserve">, 2019). There are two main categories of security, security objectives and security primitives also called cryptography. Security objectives are like integrity, non-repudiation, time stamping, authentication, </w:t>
      </w:r>
      <w:proofErr w:type="spellStart"/>
      <w:r>
        <w:t>etc</w:t>
      </w:r>
      <w:proofErr w:type="spellEnd"/>
      <w:r>
        <w:t xml:space="preserve"> and cryptography includes a symmetric key (also called public-key cryptography), asymmetric keys, digital signature, etc. Blockchain technology for this study is asymmetric-key cryptography. Asymmetric-key cryptography uses a pair of keys: a public key and a private key that are mathematically related to each other. It is possible to make public key public without dipping the security of the process. This is contrary to the private key which must remain secret if the data is to retain its cryptographic protection (Mell</w:t>
      </w:r>
      <w:proofErr w:type="gramStart"/>
      <w:r>
        <w:t>,2019</w:t>
      </w:r>
      <w:proofErr w:type="gramEnd"/>
      <w:r>
        <w:t xml:space="preserve">). There is a relationship between the two keys, but it is not possible to determine the private key based on knowledge of the public key. </w:t>
      </w:r>
    </w:p>
    <w:p w:rsidR="009A4C54" w:rsidRDefault="009A4C54" w:rsidP="009A4C54">
      <w:pPr>
        <w:spacing w:after="0"/>
      </w:pPr>
      <w:r>
        <w:lastRenderedPageBreak/>
        <w:t>One can encrypt with a private key and then decrypt with the public key. Alternately, one can encrypt with a public key and then decrypt with a private key (</w:t>
      </w:r>
      <w:proofErr w:type="spellStart"/>
      <w:r>
        <w:t>Yaga</w:t>
      </w:r>
      <w:proofErr w:type="spellEnd"/>
      <w:r>
        <w:t>, 2019), (</w:t>
      </w:r>
      <w:proofErr w:type="spellStart"/>
      <w:r>
        <w:t>Scarfone</w:t>
      </w:r>
      <w:proofErr w:type="spellEnd"/>
      <w:r>
        <w:t xml:space="preserve">, 2019).  </w:t>
      </w:r>
    </w:p>
    <w:p w:rsidR="009A4C54" w:rsidRDefault="009A4C54" w:rsidP="009A4C54">
      <w:pPr>
        <w:spacing w:after="0"/>
      </w:pPr>
      <w:r>
        <w:t>Asymmetric-key cryptography enables a trust relationship between users who do not know or trust one another, by providing a mechanism to verify the integrity and authenticity of transactions while at the same time allowing transactions to remain public (</w:t>
      </w:r>
      <w:proofErr w:type="spellStart"/>
      <w:r>
        <w:t>Daylan</w:t>
      </w:r>
      <w:proofErr w:type="spellEnd"/>
      <w:r>
        <w:t xml:space="preserve"> et al, 2019).  The first step is to organize the data into digital components. This means that a private key is used to encrypt a transaction such that anyone with the public key can decrypt it. Since the public key is freely available, encrypting the transaction with the private key proves that the signer of the transaction has access to the private key. Alternately, one can encrypt data with a user’s public key such that only users with access to the private key can decrypt it.</w:t>
      </w:r>
    </w:p>
    <w:p w:rsidR="009A4C54" w:rsidRDefault="009A4C54" w:rsidP="009A4C54">
      <w:pPr>
        <w:autoSpaceDE w:val="0"/>
        <w:autoSpaceDN w:val="0"/>
        <w:adjustRightInd w:val="0"/>
        <w:spacing w:after="0"/>
      </w:pPr>
      <w:r>
        <w:t xml:space="preserve">With symmetric-key cryptography, users must already have a trust relationship established with one another to exchange the pre-shared key. In such a system, any encrypted data can be decrypted with the pre-shared key and only the user with the key can access the data. This is a verification that confirms its source. No user without access key can view or modify the block contents. Compared to asymmetric-key cryptography, symmetric-key cryptography is very fast to compute. It is possible too to change from asymmetric to symmetric and </w:t>
      </w:r>
      <w:proofErr w:type="spellStart"/>
      <w:r>
        <w:t>vise</w:t>
      </w:r>
      <w:proofErr w:type="spellEnd"/>
      <w:r>
        <w:t xml:space="preserve"> versa or use both in a single blockchain system. Using both can ensure a more protection than using one but at the expense of complexity. This 'trick' can greatly affect the speed of operation of asymmetric-key cryptography in a system.</w:t>
      </w:r>
    </w:p>
    <w:p w:rsidR="009A4C54" w:rsidRDefault="009A4C54" w:rsidP="009A4C54">
      <w:pPr>
        <w:pStyle w:val="Heading2"/>
      </w:pPr>
      <w:bookmarkStart w:id="81" w:name="_Toc148888709"/>
      <w:bookmarkStart w:id="82" w:name="_Toc50220776"/>
      <w:bookmarkStart w:id="83" w:name="_Toc191822309"/>
      <w:bookmarkEnd w:id="81"/>
      <w:r>
        <w:t>2.11</w:t>
      </w:r>
      <w:bookmarkEnd w:id="82"/>
      <w:r>
        <w:tab/>
        <w:t>Ranking factors</w:t>
      </w:r>
      <w:bookmarkEnd w:id="83"/>
    </w:p>
    <w:p w:rsidR="009A4C54" w:rsidRDefault="009A4C54" w:rsidP="009A4C54">
      <w:pPr>
        <w:spacing w:after="0"/>
      </w:pPr>
      <w:r>
        <w:t xml:space="preserve">Different ranking factors are available at the disposal of a ranking institution. Considering the impact on any implemented, the output will be different. The following will give great impact if implemented with consciousness. Clustering of universities according to number of years the university has been offering a discipline considered during the ranking process. Performance indicators become another universal ranking factor with great impact if universally agreed or collectively selected by one given cluster. The last factor here is the encryption algorithm. Security of ranking data is a major factor and great challenge in ranking process. All data to be used in the ranking process must be reliable and valid during the ranking time. Access or modification of ranking data by none authorized persons should be treated as a security gap and deterred. </w:t>
      </w:r>
    </w:p>
    <w:p w:rsidR="009A4C54" w:rsidRDefault="009A4C54" w:rsidP="009A4C54">
      <w:pPr>
        <w:pStyle w:val="Heading2"/>
        <w:spacing w:before="0"/>
      </w:pPr>
      <w:bookmarkStart w:id="84" w:name="_Toc148888710"/>
      <w:bookmarkStart w:id="85" w:name="_Toc50220777"/>
      <w:bookmarkStart w:id="86" w:name="_Toc191822310"/>
      <w:bookmarkEnd w:id="84"/>
      <w:r>
        <w:lastRenderedPageBreak/>
        <w:t>2.12</w:t>
      </w:r>
      <w:bookmarkEnd w:id="85"/>
      <w:r>
        <w:tab/>
        <w:t xml:space="preserve"> Paradigm of the research</w:t>
      </w:r>
      <w:bookmarkEnd w:id="86"/>
    </w:p>
    <w:p w:rsidR="009A4C54" w:rsidRDefault="009A4C54" w:rsidP="009A4C54">
      <w:pPr>
        <w:autoSpaceDE w:val="0"/>
        <w:autoSpaceDN w:val="0"/>
        <w:adjustRightInd w:val="0"/>
        <w:spacing w:after="0"/>
      </w:pPr>
      <w:r>
        <w:t xml:space="preserve">The fundamental approaches based on the existing literature used here can be categorically be identified by positivist and critical realism. Other methodological and strategies can be implemented with care to avoid loss of interest. In this study and for now, the two takes </w:t>
      </w:r>
      <w:proofErr w:type="spellStart"/>
      <w:r>
        <w:t>centre</w:t>
      </w:r>
      <w:proofErr w:type="spellEnd"/>
      <w:r>
        <w:t xml:space="preserve"> stage although additional approaches may be found to be viable.</w:t>
      </w:r>
    </w:p>
    <w:p w:rsidR="009A4C54" w:rsidRDefault="009A4C54" w:rsidP="009A4C54">
      <w:pPr>
        <w:pStyle w:val="Heading2"/>
        <w:spacing w:before="0"/>
      </w:pPr>
      <w:bookmarkStart w:id="87" w:name="_Toc50220778"/>
      <w:bookmarkStart w:id="88" w:name="_Toc148888711"/>
      <w:bookmarkStart w:id="89" w:name="_Toc191822311"/>
      <w:bookmarkEnd w:id="87"/>
      <w:r>
        <w:t>2.13</w:t>
      </w:r>
      <w:bookmarkEnd w:id="88"/>
      <w:r>
        <w:tab/>
        <w:t>Security and availability of data</w:t>
      </w:r>
      <w:bookmarkEnd w:id="89"/>
    </w:p>
    <w:p w:rsidR="009A4C54" w:rsidRDefault="009A4C54" w:rsidP="009A4C54">
      <w:pPr>
        <w:spacing w:after="0"/>
      </w:pPr>
      <w:r>
        <w:t>The decision of a University to be ranked vested on the university and therefore it is the university that should give information needed during the rankings. At times and instances, a university may provide relevant information to researchers, students, research funders, governments, or other stakeholders for a given achievement. This information may offer a useful international proportionality during ranking. The university database for far must be updated frequently not only for ranking. Database should include even the projects not published and published with time-specific and current affiliations. Alumni records will not be a serious factor because not all alumni work in the parent institution.</w:t>
      </w:r>
    </w:p>
    <w:p w:rsidR="009A4C54" w:rsidRDefault="009A4C54" w:rsidP="009A4C54">
      <w:pPr>
        <w:pStyle w:val="Heading2"/>
        <w:spacing w:before="0"/>
      </w:pPr>
      <w:bookmarkStart w:id="90" w:name="_Toc148888712"/>
      <w:bookmarkStart w:id="91" w:name="_Toc50220779"/>
      <w:bookmarkStart w:id="92" w:name="_Toc191822312"/>
      <w:bookmarkEnd w:id="90"/>
      <w:r>
        <w:t>2.14</w:t>
      </w:r>
      <w:bookmarkEnd w:id="91"/>
      <w:r>
        <w:tab/>
        <w:t>Conceptual framework</w:t>
      </w:r>
      <w:bookmarkEnd w:id="92"/>
    </w:p>
    <w:p w:rsidR="009A4C54" w:rsidRDefault="009A4C54" w:rsidP="009A4C54">
      <w:pPr>
        <w:spacing w:after="0"/>
      </w:pPr>
      <w:r>
        <w:t xml:space="preserve">From the </w:t>
      </w:r>
      <w:proofErr w:type="spellStart"/>
      <w:r>
        <w:t>discusion</w:t>
      </w:r>
      <w:proofErr w:type="spellEnd"/>
      <w:r>
        <w:t xml:space="preserve">, there are no models that </w:t>
      </w:r>
      <w:proofErr w:type="spellStart"/>
      <w:r>
        <w:t>incooperate</w:t>
      </w:r>
      <w:proofErr w:type="spellEnd"/>
      <w:r>
        <w:t xml:space="preserve"> blockchain technology in ranking system for the purpose of enhancing transparency and security of data and also looked into the validity and reliability of the results so produced after the ranking </w:t>
      </w:r>
      <w:proofErr w:type="spellStart"/>
      <w:r>
        <w:t>process.This</w:t>
      </w:r>
      <w:proofErr w:type="spellEnd"/>
      <w:r>
        <w:t xml:space="preserve"> research proposal is based on the concepts of blockchain technology and the use of </w:t>
      </w:r>
      <w:proofErr w:type="spellStart"/>
      <w:r>
        <w:t>agglometric</w:t>
      </w:r>
      <w:proofErr w:type="spellEnd"/>
      <w:r>
        <w:t xml:space="preserve"> clustering techniques to get university clusters. The research proposal therefore, proposes this model adopted from three concepts namely the </w:t>
      </w:r>
      <w:proofErr w:type="spellStart"/>
      <w:r>
        <w:t>agglometric</w:t>
      </w:r>
      <w:proofErr w:type="spellEnd"/>
      <w:r>
        <w:t xml:space="preserve"> technique, Analysis of variance and blockchain technology. With regard to Performance indicators for ranking institutions, they are determined by a ranking and the institution to be ranked. Traditionally, indicators are preferred by funding/promoting institutions and the ranking industry at that particular time. To draw common indicators, a university may choose performance indicators with more powers vested on the promoting institution. This research study intends to use university cluster as independent variables and the performance indicators become the dependents variables. The dependent variables are more than one giving treatment 1 and 2. Due to this, two ways ANOVA will be appropriate. The security and transparency in ranking process to be achieved, a blockchain developed using JavaScript is </w:t>
      </w:r>
      <w:r>
        <w:lastRenderedPageBreak/>
        <w:t xml:space="preserve">preferred. The advantages of blockchain outweigh the traditional ranking system in two ways: first by allowing its data to be copied to all the blocks in the system and secondly </w:t>
      </w:r>
      <w:proofErr w:type="spellStart"/>
      <w:r>
        <w:t>Blochchain</w:t>
      </w:r>
      <w:proofErr w:type="spellEnd"/>
      <w:r>
        <w:t xml:space="preserve"> also has a decentralized nature. Currently, Blockchain technology has shown its impending trend in the transformation of conventional business with some key uniqueness. </w:t>
      </w:r>
    </w:p>
    <w:p w:rsidR="009A4C54" w:rsidRDefault="009A4C54" w:rsidP="009A4C54">
      <w:pPr>
        <w:spacing w:after="0"/>
      </w:pPr>
      <w:r>
        <w:t>The key uniqueness: first Transference - this is where the conventional federal contract between the participating parties share contracts informs of a code. The second uniqueness is the third parties which are invalid if justification is done through the federal group. This will come with cost implications and performance issues at the federal group servers (</w:t>
      </w:r>
      <w:proofErr w:type="spellStart"/>
      <w:r>
        <w:t>Zibin</w:t>
      </w:r>
      <w:proofErr w:type="spellEnd"/>
      <w:r>
        <w:t xml:space="preserve"> Zhang, </w:t>
      </w:r>
      <w:proofErr w:type="spellStart"/>
      <w:r>
        <w:t>Shaoan</w:t>
      </w:r>
      <w:proofErr w:type="spellEnd"/>
      <w:r>
        <w:t xml:space="preserve"> </w:t>
      </w:r>
      <w:proofErr w:type="spellStart"/>
      <w:r>
        <w:t>Xie</w:t>
      </w:r>
      <w:proofErr w:type="spellEnd"/>
      <w:r>
        <w:t xml:space="preserve">, 2017).  Other uniqueness can be identified as: Anonymity in blockchain will ensure that each user can interact with the blockchain with new contacts hiding the characteristics of users, It also has Persistency which ensures only valid data are validated and invalid data discarded, The other uniqueness of blockchain is that its consensus algorithm will maintain the attributes placed in the blocks by miners. </w:t>
      </w:r>
    </w:p>
    <w:p w:rsidR="009A4C54" w:rsidRDefault="009A4C54" w:rsidP="009A4C54">
      <w:pPr>
        <w:autoSpaceDE w:val="0"/>
        <w:autoSpaceDN w:val="0"/>
        <w:adjustRightInd w:val="0"/>
        <w:spacing w:after="0"/>
      </w:pPr>
      <w:r>
        <w:t xml:space="preserve">Traditional ranking approaches treat their ranking process as individual work where the process is only visible to the ranking institution and other parties need to adhere to their tune without verification. Blockchain will offer a platform for all stakeholders to participate.  </w:t>
      </w:r>
    </w:p>
    <w:p w:rsidR="009A4C54" w:rsidRDefault="009A4C54" w:rsidP="009A4C54">
      <w:pPr>
        <w:pStyle w:val="Heading1"/>
        <w:spacing w:before="0"/>
        <w:rPr>
          <w:kern w:val="36"/>
        </w:rPr>
      </w:pPr>
      <w:bookmarkStart w:id="93" w:name="_Toc148888713"/>
      <w:bookmarkStart w:id="94" w:name="_Toc191822313"/>
      <w:bookmarkEnd w:id="93"/>
      <w:r>
        <w:rPr>
          <w:bCs/>
          <w:noProof/>
          <w:kern w:val="36"/>
        </w:rPr>
        <w:lastRenderedPageBreak/>
        <w:drawing>
          <wp:inline distT="0" distB="0" distL="0" distR="0" wp14:anchorId="227E4E79" wp14:editId="62954834">
            <wp:extent cx="5530850" cy="2482850"/>
            <wp:effectExtent l="0" t="0" r="0" b="0"/>
            <wp:docPr id="3" name="Picture 3" descr="C:\Users\FRED~1.AGO\AppData\Local\Temp\ksohtml1872\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RED~1.AGO\AppData\Local\Temp\ksohtml1872\wps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0850" cy="2482850"/>
                    </a:xfrm>
                    <a:prstGeom prst="rect">
                      <a:avLst/>
                    </a:prstGeom>
                    <a:noFill/>
                    <a:ln>
                      <a:noFill/>
                    </a:ln>
                  </pic:spPr>
                </pic:pic>
              </a:graphicData>
            </a:graphic>
          </wp:inline>
        </w:drawing>
      </w:r>
      <w:r>
        <w:rPr>
          <w:bCs/>
          <w:noProof/>
          <w:kern w:val="36"/>
        </w:rPr>
        <w:drawing>
          <wp:inline distT="0" distB="0" distL="0" distR="0" wp14:anchorId="13FFE157" wp14:editId="5A74700A">
            <wp:extent cx="3523615" cy="1315720"/>
            <wp:effectExtent l="0" t="0" r="635" b="0"/>
            <wp:docPr id="2" name="Picture 2" descr="C:\Users\FRED~1.AGO\AppData\Local\Temp\ksohtml187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RED~1.AGO\AppData\Local\Temp\ksohtml1872\wps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3615" cy="1315720"/>
                    </a:xfrm>
                    <a:prstGeom prst="rect">
                      <a:avLst/>
                    </a:prstGeom>
                    <a:noFill/>
                    <a:ln>
                      <a:noFill/>
                    </a:ln>
                  </pic:spPr>
                </pic:pic>
              </a:graphicData>
            </a:graphic>
          </wp:inline>
        </w:drawing>
      </w:r>
      <w:r>
        <w:rPr>
          <w:bCs/>
          <w:noProof/>
          <w:kern w:val="36"/>
        </w:rPr>
        <w:drawing>
          <wp:inline distT="0" distB="0" distL="0" distR="0" wp14:anchorId="3FFB1AA1" wp14:editId="1F397B04">
            <wp:extent cx="944245" cy="200660"/>
            <wp:effectExtent l="0" t="0" r="8255" b="8890"/>
            <wp:docPr id="1" name="Picture 1" descr="C:\Users\FRED~1.AGO\AppData\Local\Temp\ksohtml1872\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RED~1.AGO\AppData\Local\Temp\ksohtml1872\wps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4245" cy="200660"/>
                    </a:xfrm>
                    <a:prstGeom prst="rect">
                      <a:avLst/>
                    </a:prstGeom>
                    <a:noFill/>
                    <a:ln>
                      <a:noFill/>
                    </a:ln>
                  </pic:spPr>
                </pic:pic>
              </a:graphicData>
            </a:graphic>
          </wp:inline>
        </w:drawing>
      </w:r>
      <w:bookmarkEnd w:id="94"/>
      <w:r>
        <w:rPr>
          <w:kern w:val="36"/>
        </w:rPr>
        <w:t xml:space="preserve"> </w:t>
      </w:r>
    </w:p>
    <w:p w:rsidR="009A4C54" w:rsidRDefault="009A4C54" w:rsidP="009A4C54">
      <w:pPr>
        <w:pStyle w:val="Heading1"/>
        <w:rPr>
          <w:kern w:val="36"/>
        </w:rPr>
      </w:pPr>
      <w:r>
        <w:rPr>
          <w:kern w:val="36"/>
        </w:rPr>
        <w:t xml:space="preserve"> </w:t>
      </w:r>
    </w:p>
    <w:p w:rsidR="009A4C54" w:rsidRDefault="009A4C54" w:rsidP="009A4C54">
      <w:pPr>
        <w:pStyle w:val="Heading1"/>
        <w:rPr>
          <w:kern w:val="36"/>
        </w:rPr>
      </w:pPr>
      <w:r>
        <w:rPr>
          <w:kern w:val="36"/>
        </w:rPr>
        <w:t xml:space="preserve"> </w:t>
      </w:r>
    </w:p>
    <w:p w:rsidR="009A4C54" w:rsidRDefault="009A4C54" w:rsidP="009A4C54">
      <w:pPr>
        <w:pStyle w:val="Heading1"/>
        <w:rPr>
          <w:kern w:val="36"/>
        </w:rPr>
      </w:pPr>
      <w:r>
        <w:rPr>
          <w:kern w:val="36"/>
        </w:rPr>
        <w:t xml:space="preserve"> </w:t>
      </w:r>
    </w:p>
    <w:p w:rsidR="009A4C54" w:rsidRDefault="009A4C54" w:rsidP="009A4C54">
      <w:pPr>
        <w:pStyle w:val="Heading1"/>
        <w:rPr>
          <w:kern w:val="36"/>
        </w:rPr>
      </w:pPr>
      <w:r>
        <w:rPr>
          <w:kern w:val="36"/>
        </w:rPr>
        <w:t xml:space="preserve"> </w:t>
      </w:r>
    </w:p>
    <w:p w:rsidR="009A4C54" w:rsidRDefault="009A4C54" w:rsidP="009A4C54">
      <w:pPr>
        <w:pStyle w:val="Heading1"/>
        <w:rPr>
          <w:kern w:val="36"/>
        </w:rPr>
      </w:pPr>
      <w:r>
        <w:rPr>
          <w:kern w:val="36"/>
        </w:rPr>
        <w:t xml:space="preserve"> </w:t>
      </w:r>
    </w:p>
    <w:p w:rsidR="009A4C54" w:rsidRDefault="009A4C54" w:rsidP="009A4C54">
      <w:pPr>
        <w:pStyle w:val="Heading1"/>
        <w:spacing w:before="0"/>
        <w:rPr>
          <w:kern w:val="36"/>
        </w:rPr>
      </w:pPr>
      <w:r>
        <w:rPr>
          <w:kern w:val="36"/>
        </w:rPr>
        <w:t xml:space="preserve"> </w:t>
      </w:r>
    </w:p>
    <w:p w:rsidR="009A4C54" w:rsidRDefault="009A4C54" w:rsidP="009A4C54">
      <w:pPr>
        <w:spacing w:after="0"/>
        <w:rPr>
          <w:b/>
        </w:rPr>
      </w:pPr>
      <w:r>
        <w:rPr>
          <w:b/>
        </w:rPr>
        <w:t xml:space="preserve">Conceptual model of blockchain </w:t>
      </w:r>
    </w:p>
    <w:p w:rsidR="009A4C54" w:rsidRDefault="009A4C54" w:rsidP="009A4C54">
      <w:pPr>
        <w:pStyle w:val="Heading2"/>
      </w:pPr>
      <w:bookmarkStart w:id="95" w:name="_Toc148888714"/>
      <w:bookmarkStart w:id="96" w:name="_Toc191822314"/>
      <w:bookmarkEnd w:id="95"/>
      <w:r>
        <w:lastRenderedPageBreak/>
        <w:t>2.15</w:t>
      </w:r>
      <w:r>
        <w:tab/>
        <w:t>SUMMARY</w:t>
      </w:r>
      <w:bookmarkEnd w:id="96"/>
      <w:r>
        <w:t xml:space="preserve"> </w:t>
      </w:r>
    </w:p>
    <w:p w:rsidR="009A4C54" w:rsidRDefault="009A4C54" w:rsidP="009A4C54">
      <w:pPr>
        <w:pStyle w:val="Heading1"/>
        <w:spacing w:before="0"/>
        <w:ind w:left="1440" w:firstLine="720"/>
        <w:jc w:val="both"/>
        <w:rPr>
          <w:kern w:val="36"/>
        </w:rPr>
      </w:pPr>
      <w:r>
        <w:rPr>
          <w:kern w:val="36"/>
        </w:rPr>
        <w:t xml:space="preserve"> </w:t>
      </w:r>
      <w:bookmarkStart w:id="97" w:name="_Toc148888715"/>
      <w:bookmarkStart w:id="98" w:name="_Toc50220780"/>
      <w:bookmarkStart w:id="99" w:name="_Toc191822315"/>
      <w:bookmarkEnd w:id="97"/>
      <w:r>
        <w:rPr>
          <w:kern w:val="36"/>
        </w:rPr>
        <w:t>Chapter three</w:t>
      </w:r>
      <w:bookmarkStart w:id="100" w:name="_Toc50220781"/>
      <w:bookmarkEnd w:id="98"/>
      <w:bookmarkEnd w:id="99"/>
      <w:bookmarkEnd w:id="100"/>
    </w:p>
    <w:p w:rsidR="009A4C54" w:rsidRDefault="009A4C54" w:rsidP="009A4C54">
      <w:pPr>
        <w:pStyle w:val="Heading1"/>
        <w:spacing w:before="0"/>
        <w:ind w:left="1440" w:firstLine="720"/>
        <w:jc w:val="both"/>
        <w:rPr>
          <w:kern w:val="36"/>
        </w:rPr>
      </w:pPr>
      <w:bookmarkStart w:id="101" w:name="_Toc148888716"/>
      <w:bookmarkStart w:id="102" w:name="_Toc191822316"/>
      <w:bookmarkEnd w:id="101"/>
      <w:r>
        <w:rPr>
          <w:kern w:val="36"/>
        </w:rPr>
        <w:t>Methodology</w:t>
      </w:r>
      <w:bookmarkEnd w:id="102"/>
      <w:r>
        <w:rPr>
          <w:kern w:val="36"/>
        </w:rPr>
        <w:t xml:space="preserve"> </w:t>
      </w:r>
      <w:bookmarkStart w:id="103" w:name="_Toc50220782"/>
      <w:bookmarkEnd w:id="103"/>
    </w:p>
    <w:p w:rsidR="009A4C54" w:rsidRDefault="009A4C54" w:rsidP="009A4C54">
      <w:pPr>
        <w:pStyle w:val="Heading1"/>
        <w:spacing w:before="0"/>
        <w:jc w:val="both"/>
        <w:rPr>
          <w:kern w:val="36"/>
        </w:rPr>
      </w:pPr>
      <w:bookmarkStart w:id="104" w:name="_Toc148888717"/>
      <w:bookmarkStart w:id="105" w:name="_Toc191822317"/>
      <w:bookmarkEnd w:id="104"/>
      <w:r>
        <w:rPr>
          <w:kern w:val="36"/>
        </w:rPr>
        <w:t>3.00</w:t>
      </w:r>
      <w:r>
        <w:rPr>
          <w:kern w:val="36"/>
        </w:rPr>
        <w:tab/>
        <w:t>Introduction</w:t>
      </w:r>
      <w:bookmarkEnd w:id="105"/>
      <w:r>
        <w:rPr>
          <w:kern w:val="36"/>
        </w:rPr>
        <w:t xml:space="preserve">  </w:t>
      </w:r>
    </w:p>
    <w:p w:rsidR="009A4C54" w:rsidRDefault="009A4C54" w:rsidP="009A4C54">
      <w:pPr>
        <w:spacing w:after="0"/>
      </w:pPr>
      <w:r>
        <w:t xml:space="preserve">Methodology proportionately relates to the main objective of the study. The objectives of the ranking approaches studied here are to obtain worldwide ranking of universities by viewing academic strength in different fields. To achieve the study objectives, first a survey will be carried out through questionnaire method. Several universities and other high learning institutions will be involved in the survey to find comfortable ranking attributes, linear clustering techniques and transparent ranking process. A questionnaire will be sent to relevant stakeholders, university academic staff, current university students, government institutions and alumni.  All these will form primary data. Secondary data will be obtained from the respective institutional database and the web of science database. The questionnaire involves among other questions, the best mathematical algorithm to be used in ranking style and procedure to be involved in </w:t>
      </w:r>
      <w:proofErr w:type="spellStart"/>
      <w:r>
        <w:t>indentifying</w:t>
      </w:r>
      <w:proofErr w:type="spellEnd"/>
      <w:r>
        <w:t xml:space="preserve"> attributes during ranking process. </w:t>
      </w:r>
    </w:p>
    <w:p w:rsidR="009A4C54" w:rsidRDefault="009A4C54" w:rsidP="009A4C54">
      <w:pPr>
        <w:spacing w:after="0"/>
      </w:pPr>
      <w:r>
        <w:t xml:space="preserve">Secondly, the study will cluster universities according to specified discipline and duration of service. Clustering will be done by maintaining universities as independent variable and duration of service as </w:t>
      </w:r>
      <w:proofErr w:type="spellStart"/>
      <w:r>
        <w:t>dependant</w:t>
      </w:r>
      <w:proofErr w:type="spellEnd"/>
      <w:r>
        <w:t xml:space="preserve"> variables and then use python software to cluster the universities. Thirdly the universities to be ranked maintain the independent variable and attributes (performance indicators) will be treated as dependent variables. This will be done to obtain the best attribute to be used for the ranking purposes.  There are several independent variables (universities) and dependent variables to be analyzed. This factorial design widens the scope of factors and allows selection of two factors ANOVA (2IVs) with or without replication to be used in the study. </w:t>
      </w:r>
    </w:p>
    <w:p w:rsidR="009A4C54" w:rsidRDefault="009A4C54" w:rsidP="009A4C54">
      <w:pPr>
        <w:spacing w:after="0"/>
      </w:pPr>
      <w:r>
        <w:t xml:space="preserve">The outputs of the three are fed to a blockchain-by-blockchain miners where security is ensured through cryptographic scheme. The study will enforce security of the data in the blockchain by generating public key (asymmetric key).  This will be generated by a program with the bit length of 2048 bits allowing more protection to the data in the blockchain. Changing block content is only allowed when those involve in the process are all consulted. The generation of asymmetric key is </w:t>
      </w:r>
      <w:r>
        <w:lastRenderedPageBreak/>
        <w:t xml:space="preserve">not reversible and the decryption key is not visible to unauthorized participants. Any university trying orthodox way of gaining publicity will be blocked. </w:t>
      </w:r>
    </w:p>
    <w:p w:rsidR="009A4C54" w:rsidRDefault="009A4C54" w:rsidP="009A4C54">
      <w:pPr>
        <w:spacing w:after="0"/>
      </w:pPr>
      <w:r>
        <w:t>3.01 Data collection</w:t>
      </w:r>
    </w:p>
    <w:p w:rsidR="009A4C54" w:rsidRDefault="009A4C54" w:rsidP="009A4C54">
      <w:pPr>
        <w:spacing w:after="0"/>
        <w:rPr>
          <w:rStyle w:val="17"/>
          <w:rFonts w:ascii="Times New Roman" w:hAnsi="Times New Roman"/>
          <w:color w:val="202124"/>
          <w:shd w:val="clear" w:color="auto" w:fill="FFFFFF"/>
        </w:rPr>
      </w:pPr>
      <w:r>
        <w:rPr>
          <w:rStyle w:val="17"/>
          <w:rFonts w:ascii="Times New Roman" w:hAnsi="Times New Roman"/>
          <w:color w:val="202124"/>
          <w:shd w:val="clear" w:color="auto" w:fill="FFFFFF"/>
        </w:rPr>
        <w:t>There are several techniques used for gathering data namely:</w:t>
      </w:r>
    </w:p>
    <w:p w:rsidR="009A4C54" w:rsidRDefault="009A4C54" w:rsidP="009A4C54">
      <w:pPr>
        <w:numPr>
          <w:ilvl w:val="0"/>
          <w:numId w:val="16"/>
        </w:numPr>
        <w:spacing w:after="0"/>
        <w:rPr>
          <w:rStyle w:val="17"/>
          <w:rFonts w:ascii="Times New Roman" w:hAnsi="Times New Roman"/>
          <w:bCs/>
          <w:color w:val="202124"/>
          <w:shd w:val="clear" w:color="auto" w:fill="FFFFFF"/>
        </w:rPr>
      </w:pPr>
      <w:r>
        <w:rPr>
          <w:rStyle w:val="17"/>
          <w:rFonts w:ascii="Times New Roman" w:hAnsi="Times New Roman"/>
          <w:bCs/>
          <w:color w:val="202124"/>
          <w:shd w:val="clear" w:color="auto" w:fill="FFFFFF"/>
        </w:rPr>
        <w:t>Observation</w:t>
      </w:r>
    </w:p>
    <w:p w:rsidR="009A4C54" w:rsidRDefault="009A4C54" w:rsidP="009A4C54">
      <w:pPr>
        <w:numPr>
          <w:ilvl w:val="0"/>
          <w:numId w:val="16"/>
        </w:numPr>
        <w:spacing w:after="0"/>
        <w:rPr>
          <w:rStyle w:val="17"/>
          <w:rFonts w:ascii="Times New Roman" w:hAnsi="Times New Roman"/>
          <w:bCs/>
          <w:color w:val="202124"/>
          <w:shd w:val="clear" w:color="auto" w:fill="FFFFFF"/>
        </w:rPr>
      </w:pPr>
      <w:r>
        <w:rPr>
          <w:rStyle w:val="17"/>
          <w:rFonts w:ascii="Times New Roman" w:hAnsi="Times New Roman"/>
          <w:bCs/>
          <w:color w:val="202124"/>
          <w:shd w:val="clear" w:color="auto" w:fill="FFFFFF"/>
        </w:rPr>
        <w:t>Interviews</w:t>
      </w:r>
    </w:p>
    <w:p w:rsidR="009A4C54" w:rsidRDefault="009A4C54" w:rsidP="009A4C54">
      <w:pPr>
        <w:numPr>
          <w:ilvl w:val="0"/>
          <w:numId w:val="16"/>
        </w:numPr>
        <w:spacing w:after="0"/>
        <w:rPr>
          <w:rStyle w:val="17"/>
          <w:rFonts w:ascii="Times New Roman" w:hAnsi="Times New Roman"/>
          <w:bCs/>
          <w:color w:val="202124"/>
          <w:shd w:val="clear" w:color="auto" w:fill="FFFFFF"/>
        </w:rPr>
      </w:pPr>
      <w:r>
        <w:rPr>
          <w:rStyle w:val="17"/>
          <w:rFonts w:ascii="Times New Roman" w:hAnsi="Times New Roman"/>
          <w:bCs/>
          <w:color w:val="202124"/>
          <w:shd w:val="clear" w:color="auto" w:fill="FFFFFF"/>
        </w:rPr>
        <w:t>Questionnaire</w:t>
      </w:r>
    </w:p>
    <w:p w:rsidR="009A4C54" w:rsidRDefault="009A4C54" w:rsidP="009A4C54">
      <w:pPr>
        <w:numPr>
          <w:ilvl w:val="0"/>
          <w:numId w:val="16"/>
        </w:numPr>
        <w:spacing w:after="0"/>
        <w:rPr>
          <w:rStyle w:val="17"/>
          <w:rFonts w:ascii="Times New Roman" w:hAnsi="Times New Roman"/>
          <w:bCs/>
          <w:color w:val="202124"/>
          <w:shd w:val="clear" w:color="auto" w:fill="FFFFFF"/>
        </w:rPr>
      </w:pPr>
      <w:r>
        <w:rPr>
          <w:rStyle w:val="17"/>
          <w:rFonts w:ascii="Times New Roman" w:hAnsi="Times New Roman"/>
          <w:bCs/>
          <w:color w:val="202124"/>
          <w:shd w:val="clear" w:color="auto" w:fill="FFFFFF"/>
        </w:rPr>
        <w:t>Schedule</w:t>
      </w:r>
    </w:p>
    <w:p w:rsidR="009A4C54" w:rsidRDefault="009A4C54" w:rsidP="009A4C54">
      <w:pPr>
        <w:numPr>
          <w:ilvl w:val="0"/>
          <w:numId w:val="16"/>
        </w:numPr>
        <w:spacing w:after="0"/>
        <w:rPr>
          <w:rStyle w:val="17"/>
          <w:rFonts w:ascii="Times New Roman" w:hAnsi="Times New Roman"/>
        </w:rPr>
      </w:pPr>
      <w:r>
        <w:rPr>
          <w:rStyle w:val="17"/>
          <w:rFonts w:ascii="Times New Roman" w:hAnsi="Times New Roman"/>
          <w:bCs/>
          <w:color w:val="202124"/>
          <w:shd w:val="clear" w:color="auto" w:fill="FFFFFF"/>
        </w:rPr>
        <w:t>Surveys</w:t>
      </w:r>
    </w:p>
    <w:p w:rsidR="009A4C54" w:rsidRDefault="009A4C54" w:rsidP="009A4C54">
      <w:pPr>
        <w:spacing w:after="0"/>
        <w:ind w:left="360"/>
        <w:rPr>
          <w:rStyle w:val="17"/>
          <w:rFonts w:ascii="Times New Roman" w:hAnsi="Times New Roman"/>
          <w:bCs/>
          <w:color w:val="202124"/>
          <w:shd w:val="clear" w:color="auto" w:fill="FFFFFF"/>
        </w:rPr>
      </w:pPr>
      <w:r>
        <w:rPr>
          <w:rStyle w:val="17"/>
          <w:rFonts w:ascii="Times New Roman" w:hAnsi="Times New Roman"/>
          <w:bCs/>
          <w:color w:val="202124"/>
          <w:shd w:val="clear" w:color="auto" w:fill="FFFFFF"/>
        </w:rPr>
        <w:t>The research here uses observation, interview, questionnaire and survey.</w:t>
      </w:r>
    </w:p>
    <w:p w:rsidR="009A4C54" w:rsidRDefault="009A4C54" w:rsidP="009A4C54">
      <w:pPr>
        <w:spacing w:after="0"/>
        <w:ind w:left="360"/>
      </w:pPr>
      <w:r>
        <w:rPr>
          <w:rStyle w:val="17"/>
          <w:rFonts w:ascii="Times New Roman" w:hAnsi="Times New Roman"/>
          <w:bCs/>
          <w:color w:val="202124"/>
          <w:shd w:val="clear" w:color="auto" w:fill="FFFFFF"/>
        </w:rPr>
        <w:t xml:space="preserve">The data is collected from several institutions and analyzed to give the results within a year and any recorded less than one year is invalid. </w:t>
      </w:r>
    </w:p>
    <w:p w:rsidR="009A4C54" w:rsidRDefault="009A4C54" w:rsidP="009A4C54">
      <w:pPr>
        <w:pStyle w:val="Heading1"/>
        <w:jc w:val="both"/>
        <w:rPr>
          <w:kern w:val="36"/>
        </w:rPr>
      </w:pPr>
      <w:bookmarkStart w:id="106" w:name="_Toc148888718"/>
      <w:bookmarkStart w:id="107" w:name="_Toc50220783"/>
      <w:bookmarkStart w:id="108" w:name="_Toc191822318"/>
      <w:bookmarkEnd w:id="106"/>
      <w:r>
        <w:rPr>
          <w:kern w:val="36"/>
        </w:rPr>
        <w:t>3.01</w:t>
      </w:r>
      <w:bookmarkEnd w:id="107"/>
      <w:r>
        <w:rPr>
          <w:kern w:val="36"/>
        </w:rPr>
        <w:tab/>
        <w:t>Document analysis</w:t>
      </w:r>
      <w:bookmarkEnd w:id="108"/>
    </w:p>
    <w:p w:rsidR="009A4C54" w:rsidRDefault="009A4C54" w:rsidP="009A4C54">
      <w:pPr>
        <w:spacing w:after="0"/>
      </w:pPr>
      <w:r>
        <w:t xml:space="preserve">A systematic procedure for obtaining and examining documents in print and electronic media employed in this research study are obtained either online or from the institution themselves. The document necessary for this research is multimedia format. The format will include text with image and picture in one format as a multimedia only when necessary.  Pictures, images and text combined or used singly will be obtained from institution data base or internet source verified by the concerned participating parties. Books, brochures, diaries, journals, event listings and print media form part of the document for the study. Their sources will be authenticated before implementation.  To embrace triangulation in this research study, document analysis employed with qualitative research. The sources of data in the qualitative research methods used together with document analysis are interviews, surveys, participant’s observations, seminars, workshops, and print media. </w:t>
      </w:r>
    </w:p>
    <w:p w:rsidR="009A4C54" w:rsidRDefault="009A4C54" w:rsidP="009A4C54">
      <w:pPr>
        <w:spacing w:after="0"/>
      </w:pPr>
      <w:r>
        <w:t>Survey from reputable firms like global association of opinion and marketing research professionals (</w:t>
      </w:r>
      <w:hyperlink r:id="rId12" w:history="1">
        <w:r>
          <w:rPr>
            <w:rStyle w:val="16"/>
            <w:rFonts w:ascii="Times New Roman" w:hAnsi="Times New Roman"/>
          </w:rPr>
          <w:t>www.esomar.org</w:t>
        </w:r>
      </w:hyperlink>
      <w:r>
        <w:t xml:space="preserve">), Alliance of international market research institutes </w:t>
      </w:r>
      <w:r>
        <w:lastRenderedPageBreak/>
        <w:t>(</w:t>
      </w:r>
      <w:hyperlink r:id="rId13" w:history="1">
        <w:r>
          <w:rPr>
            <w:rStyle w:val="16"/>
            <w:rFonts w:ascii="Times New Roman" w:hAnsi="Times New Roman"/>
          </w:rPr>
          <w:t>www.aimri.org</w:t>
        </w:r>
      </w:hyperlink>
      <w:r>
        <w:t>), and American Association for public opinion research (</w:t>
      </w:r>
      <w:hyperlink r:id="rId14" w:history="1">
        <w:r>
          <w:rPr>
            <w:rStyle w:val="16"/>
            <w:rFonts w:ascii="Times New Roman" w:hAnsi="Times New Roman"/>
          </w:rPr>
          <w:t>www.aapor.org</w:t>
        </w:r>
      </w:hyperlink>
      <w:r>
        <w:t xml:space="preserve">) will provide additional global survey data online during this research study. </w:t>
      </w:r>
    </w:p>
    <w:p w:rsidR="009A4C54" w:rsidRDefault="009A4C54" w:rsidP="009A4C54">
      <w:pPr>
        <w:pStyle w:val="Heading2"/>
      </w:pPr>
      <w:bookmarkStart w:id="109" w:name="_Toc148888719"/>
      <w:bookmarkStart w:id="110" w:name="_Toc50220784"/>
      <w:bookmarkStart w:id="111" w:name="_Toc191822319"/>
      <w:bookmarkEnd w:id="109"/>
      <w:r>
        <w:t>3.02</w:t>
      </w:r>
      <w:bookmarkEnd w:id="110"/>
      <w:r>
        <w:tab/>
        <w:t>Data analysis</w:t>
      </w:r>
      <w:bookmarkEnd w:id="111"/>
    </w:p>
    <w:p w:rsidR="009A4C54" w:rsidRDefault="009A4C54" w:rsidP="009A4C54">
      <w:pPr>
        <w:autoSpaceDE w:val="0"/>
        <w:autoSpaceDN w:val="0"/>
        <w:adjustRightInd w:val="0"/>
        <w:spacing w:after="0"/>
      </w:pPr>
      <w:r>
        <w:t xml:space="preserve"> The research study is based on exploratory and descriptive quantitative research. The first part of the study is hard facts which will be generated from the survey beginning from a theory that defines the hypothesis firmly prior.  The analysis will be taken after the survey using a statistical method. Other parts of the research study will start by looking at the reality of the research topic and in this case the performance indicators or attributes.</w:t>
      </w:r>
    </w:p>
    <w:p w:rsidR="009A4C54" w:rsidRDefault="009A4C54" w:rsidP="009A4C54">
      <w:pPr>
        <w:spacing w:after="0"/>
      </w:pPr>
      <w:r>
        <w:t xml:space="preserve">The attributes will be given weights for easy analysis. The data collected will be analyzed using ANOVA. The results are the indicators used to rank the institution. Two ways ANOVA will be used to analyze the collected data where the performance indicators are generated by python software. ANOVA test (F test) measures the difference between the means of more than two groups. There will be more than two tests in the analysis requiring two ways ANOVA. The institutions to be ranked form the independent variables under test and specific treatments become the dependent variables. </w:t>
      </w:r>
    </w:p>
    <w:p w:rsidR="009A4C54" w:rsidRDefault="009A4C54" w:rsidP="009A4C54">
      <w:pPr>
        <w:spacing w:after="0"/>
      </w:pPr>
      <w:r>
        <w:t xml:space="preserve">There will be a significant value of 0.05 and any value that will be above this significance will be rejected. Others that will be less than 0.05 will be significant and used as a valid treatment. </w:t>
      </w:r>
      <w:r>
        <w:tab/>
      </w:r>
      <w:r>
        <w:tab/>
      </w:r>
      <w:r>
        <w:tab/>
      </w:r>
    </w:p>
    <w:p w:rsidR="009A4C54" w:rsidRDefault="009A4C54" w:rsidP="009A4C54">
      <w:pPr>
        <w:pStyle w:val="ListParagraph"/>
      </w:pPr>
      <w:r>
        <w:t xml:space="preserve"> </w:t>
      </w:r>
    </w:p>
    <w:p w:rsidR="009A4C54" w:rsidRDefault="009A4C54" w:rsidP="009A4C54">
      <w:pPr>
        <w:pStyle w:val="ListParagraph"/>
      </w:pPr>
      <w:r>
        <w:t xml:space="preserve"> </w:t>
      </w:r>
    </w:p>
    <w:p w:rsidR="009A4C54" w:rsidRDefault="009A4C54" w:rsidP="009A4C54">
      <w:pPr>
        <w:pStyle w:val="ListParagraph"/>
      </w:pPr>
      <w:r>
        <w:t xml:space="preserve"> </w:t>
      </w:r>
    </w:p>
    <w:p w:rsidR="009A4C54" w:rsidRDefault="009A4C54" w:rsidP="009A4C54">
      <w:pPr>
        <w:pStyle w:val="ListParagraph"/>
      </w:pPr>
      <w:r>
        <w:t xml:space="preserve"> </w:t>
      </w:r>
    </w:p>
    <w:p w:rsidR="009A4C54" w:rsidRDefault="009A4C54" w:rsidP="009A4C54">
      <w:pPr>
        <w:pStyle w:val="ListParagraph"/>
      </w:pPr>
      <w:r>
        <w:t xml:space="preserve"> </w:t>
      </w:r>
    </w:p>
    <w:p w:rsidR="009A4C54" w:rsidRDefault="009A4C54" w:rsidP="009A4C54">
      <w:pPr>
        <w:pStyle w:val="ListParagraph"/>
      </w:pPr>
      <w:r>
        <w:t xml:space="preserve"> </w:t>
      </w:r>
    </w:p>
    <w:p w:rsidR="009A4C54" w:rsidRDefault="009A4C54" w:rsidP="009A4C54">
      <w:pPr>
        <w:pStyle w:val="ListParagraph"/>
      </w:pPr>
      <w:r>
        <w:t xml:space="preserve"> </w:t>
      </w:r>
    </w:p>
    <w:p w:rsidR="009A4C54" w:rsidRDefault="009A4C54" w:rsidP="009A4C54">
      <w:pPr>
        <w:pStyle w:val="ListParagraph"/>
      </w:pPr>
      <w:r>
        <w:t>Table 3 proposed university clustering and attributes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559"/>
        <w:gridCol w:w="992"/>
        <w:gridCol w:w="993"/>
        <w:gridCol w:w="992"/>
        <w:gridCol w:w="850"/>
      </w:tblGrid>
      <w:tr w:rsidR="009A4C54" w:rsidTr="009A4C54">
        <w:tc>
          <w:tcPr>
            <w:tcW w:w="3227" w:type="dxa"/>
            <w:vMerge w:val="restart"/>
            <w:tcBorders>
              <w:top w:val="single" w:sz="4" w:space="0" w:color="auto"/>
              <w:left w:val="single" w:sz="4" w:space="0" w:color="auto"/>
              <w:bottom w:val="single" w:sz="4" w:space="0" w:color="auto"/>
              <w:right w:val="single" w:sz="4" w:space="0" w:color="auto"/>
            </w:tcBorders>
            <w:hideMark/>
          </w:tcPr>
          <w:p w:rsidR="009A4C54" w:rsidRDefault="009A4C54">
            <w:pPr>
              <w:spacing w:after="0"/>
            </w:pPr>
            <w:r>
              <w:t xml:space="preserve">Groups </w:t>
            </w:r>
          </w:p>
        </w:tc>
        <w:tc>
          <w:tcPr>
            <w:tcW w:w="4536" w:type="dxa"/>
            <w:gridSpan w:val="4"/>
            <w:tcBorders>
              <w:top w:val="single" w:sz="4" w:space="0" w:color="auto"/>
              <w:left w:val="single" w:sz="4" w:space="0" w:color="auto"/>
              <w:bottom w:val="single" w:sz="4" w:space="0" w:color="auto"/>
              <w:right w:val="single" w:sz="4" w:space="0" w:color="auto"/>
            </w:tcBorders>
            <w:hideMark/>
          </w:tcPr>
          <w:p w:rsidR="009A4C54" w:rsidRDefault="009A4C54">
            <w:pPr>
              <w:spacing w:after="100" w:afterAutospacing="1"/>
            </w:pPr>
            <w:r>
              <w:t>Attributes (attributes)</w:t>
            </w:r>
          </w:p>
        </w:tc>
        <w:tc>
          <w:tcPr>
            <w:tcW w:w="850" w:type="dxa"/>
            <w:vMerge w:val="restart"/>
            <w:tcBorders>
              <w:top w:val="single" w:sz="4" w:space="0" w:color="auto"/>
              <w:left w:val="single" w:sz="4" w:space="0" w:color="auto"/>
              <w:bottom w:val="single" w:sz="4" w:space="0" w:color="auto"/>
              <w:right w:val="single" w:sz="4" w:space="0" w:color="auto"/>
            </w:tcBorders>
            <w:hideMark/>
          </w:tcPr>
          <w:p w:rsidR="009A4C54" w:rsidRDefault="009A4C54">
            <w:pPr>
              <w:spacing w:after="100" w:afterAutospacing="1"/>
            </w:pPr>
            <w:r>
              <w:t xml:space="preserve">Total </w:t>
            </w:r>
          </w:p>
        </w:tc>
      </w:tr>
      <w:tr w:rsidR="009A4C54" w:rsidTr="009A4C54">
        <w:tc>
          <w:tcPr>
            <w:tcW w:w="0" w:type="auto"/>
            <w:vMerge/>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0" w:beforeAutospacing="0" w:after="0" w:line="240" w:lineRule="auto"/>
              <w:jc w:val="left"/>
            </w:pPr>
          </w:p>
        </w:tc>
        <w:tc>
          <w:tcPr>
            <w:tcW w:w="1559" w:type="dxa"/>
            <w:tcBorders>
              <w:top w:val="single" w:sz="4" w:space="0" w:color="auto"/>
              <w:left w:val="single" w:sz="4" w:space="0" w:color="auto"/>
              <w:bottom w:val="single" w:sz="4" w:space="0" w:color="auto"/>
              <w:right w:val="single" w:sz="4" w:space="0" w:color="auto"/>
            </w:tcBorders>
            <w:hideMark/>
          </w:tcPr>
          <w:p w:rsidR="009A4C54" w:rsidRDefault="009A4C54">
            <w:pPr>
              <w:spacing w:after="100" w:afterAutospacing="1"/>
            </w:pPr>
            <w:r>
              <w:t>TrT1</w:t>
            </w:r>
          </w:p>
        </w:tc>
        <w:tc>
          <w:tcPr>
            <w:tcW w:w="992" w:type="dxa"/>
            <w:tcBorders>
              <w:top w:val="single" w:sz="4" w:space="0" w:color="auto"/>
              <w:left w:val="single" w:sz="4" w:space="0" w:color="auto"/>
              <w:bottom w:val="single" w:sz="4" w:space="0" w:color="auto"/>
              <w:right w:val="single" w:sz="4" w:space="0" w:color="auto"/>
            </w:tcBorders>
            <w:hideMark/>
          </w:tcPr>
          <w:p w:rsidR="009A4C54" w:rsidRDefault="009A4C54">
            <w:pPr>
              <w:spacing w:after="100" w:afterAutospacing="1"/>
            </w:pPr>
            <w:r>
              <w:t>TrT2</w:t>
            </w:r>
          </w:p>
        </w:tc>
        <w:tc>
          <w:tcPr>
            <w:tcW w:w="993" w:type="dxa"/>
            <w:tcBorders>
              <w:top w:val="single" w:sz="4" w:space="0" w:color="auto"/>
              <w:left w:val="single" w:sz="4" w:space="0" w:color="auto"/>
              <w:bottom w:val="single" w:sz="4" w:space="0" w:color="auto"/>
              <w:right w:val="single" w:sz="4" w:space="0" w:color="auto"/>
            </w:tcBorders>
            <w:hideMark/>
          </w:tcPr>
          <w:p w:rsidR="009A4C54" w:rsidRDefault="009A4C54">
            <w:pPr>
              <w:spacing w:after="100" w:afterAutospacing="1"/>
            </w:pPr>
            <w:r>
              <w:t>TrT3</w:t>
            </w:r>
          </w:p>
        </w:tc>
        <w:tc>
          <w:tcPr>
            <w:tcW w:w="992" w:type="dxa"/>
            <w:tcBorders>
              <w:top w:val="single" w:sz="4" w:space="0" w:color="auto"/>
              <w:left w:val="single" w:sz="4" w:space="0" w:color="auto"/>
              <w:bottom w:val="single" w:sz="4" w:space="0" w:color="auto"/>
              <w:right w:val="single" w:sz="4" w:space="0" w:color="auto"/>
            </w:tcBorders>
            <w:hideMark/>
          </w:tcPr>
          <w:p w:rsidR="009A4C54" w:rsidRDefault="009A4C54">
            <w:pPr>
              <w:spacing w:after="100" w:afterAutospacing="1"/>
            </w:pPr>
            <w:proofErr w:type="spellStart"/>
            <w:r>
              <w:t>TrTn</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0" w:beforeAutospacing="0" w:after="0" w:line="240" w:lineRule="auto"/>
              <w:jc w:val="left"/>
            </w:pPr>
          </w:p>
        </w:tc>
      </w:tr>
      <w:tr w:rsidR="009A4C54" w:rsidTr="009A4C54">
        <w:tc>
          <w:tcPr>
            <w:tcW w:w="3227" w:type="dxa"/>
            <w:tcBorders>
              <w:top w:val="single" w:sz="4" w:space="0" w:color="auto"/>
              <w:left w:val="single" w:sz="4" w:space="0" w:color="auto"/>
              <w:bottom w:val="single" w:sz="4" w:space="0" w:color="auto"/>
              <w:right w:val="single" w:sz="4" w:space="0" w:color="auto"/>
            </w:tcBorders>
            <w:hideMark/>
          </w:tcPr>
          <w:p w:rsidR="009A4C54" w:rsidRDefault="009A4C54">
            <w:pPr>
              <w:spacing w:after="100" w:afterAutospacing="1"/>
            </w:pPr>
            <w:r>
              <w:lastRenderedPageBreak/>
              <w:t xml:space="preserve">Cohort 1:1-10 </w:t>
            </w:r>
            <w:proofErr w:type="spellStart"/>
            <w:r>
              <w:t>yrs</w:t>
            </w:r>
            <w:proofErr w:type="spellEnd"/>
            <w:r>
              <w:t xml:space="preserve"> in service</w:t>
            </w:r>
          </w:p>
        </w:tc>
        <w:tc>
          <w:tcPr>
            <w:tcW w:w="1559"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992"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993"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992"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850"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r>
      <w:tr w:rsidR="009A4C54" w:rsidTr="009A4C54">
        <w:tc>
          <w:tcPr>
            <w:tcW w:w="3227" w:type="dxa"/>
            <w:tcBorders>
              <w:top w:val="single" w:sz="4" w:space="0" w:color="auto"/>
              <w:left w:val="single" w:sz="4" w:space="0" w:color="auto"/>
              <w:bottom w:val="single" w:sz="4" w:space="0" w:color="auto"/>
              <w:right w:val="single" w:sz="4" w:space="0" w:color="auto"/>
            </w:tcBorders>
            <w:hideMark/>
          </w:tcPr>
          <w:p w:rsidR="009A4C54" w:rsidRDefault="009A4C54">
            <w:pPr>
              <w:spacing w:after="100" w:afterAutospacing="1"/>
            </w:pPr>
            <w:r>
              <w:t xml:space="preserve">Cohort 2:11-20 </w:t>
            </w:r>
            <w:proofErr w:type="spellStart"/>
            <w:r>
              <w:t>yrs</w:t>
            </w:r>
            <w:proofErr w:type="spellEnd"/>
            <w:r>
              <w:t xml:space="preserve"> in service</w:t>
            </w:r>
          </w:p>
        </w:tc>
        <w:tc>
          <w:tcPr>
            <w:tcW w:w="1559"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992"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993"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992"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850"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r>
      <w:tr w:rsidR="009A4C54" w:rsidTr="009A4C54">
        <w:tc>
          <w:tcPr>
            <w:tcW w:w="3227" w:type="dxa"/>
            <w:tcBorders>
              <w:top w:val="single" w:sz="4" w:space="0" w:color="auto"/>
              <w:left w:val="single" w:sz="4" w:space="0" w:color="auto"/>
              <w:bottom w:val="single" w:sz="4" w:space="0" w:color="auto"/>
              <w:right w:val="single" w:sz="4" w:space="0" w:color="auto"/>
            </w:tcBorders>
            <w:hideMark/>
          </w:tcPr>
          <w:p w:rsidR="009A4C54" w:rsidRDefault="009A4C54">
            <w:pPr>
              <w:spacing w:after="100" w:afterAutospacing="1"/>
            </w:pPr>
            <w:r>
              <w:t xml:space="preserve">Cohort 3:21-30 </w:t>
            </w:r>
            <w:proofErr w:type="spellStart"/>
            <w:r>
              <w:t>yrs</w:t>
            </w:r>
            <w:proofErr w:type="spellEnd"/>
            <w:r>
              <w:t xml:space="preserve"> in service</w:t>
            </w:r>
          </w:p>
        </w:tc>
        <w:tc>
          <w:tcPr>
            <w:tcW w:w="1559"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992"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993"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992"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850"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r>
      <w:tr w:rsidR="009A4C54" w:rsidTr="009A4C54">
        <w:tc>
          <w:tcPr>
            <w:tcW w:w="3227" w:type="dxa"/>
            <w:tcBorders>
              <w:top w:val="single" w:sz="4" w:space="0" w:color="auto"/>
              <w:left w:val="single" w:sz="4" w:space="0" w:color="auto"/>
              <w:bottom w:val="single" w:sz="4" w:space="0" w:color="auto"/>
              <w:right w:val="single" w:sz="4" w:space="0" w:color="auto"/>
            </w:tcBorders>
            <w:hideMark/>
          </w:tcPr>
          <w:p w:rsidR="009A4C54" w:rsidRDefault="009A4C54">
            <w:pPr>
              <w:spacing w:after="100" w:afterAutospacing="1"/>
            </w:pPr>
            <w:r>
              <w:t xml:space="preserve">Cohort 4:31-40 </w:t>
            </w:r>
            <w:proofErr w:type="spellStart"/>
            <w:r>
              <w:t>yrs</w:t>
            </w:r>
            <w:proofErr w:type="spellEnd"/>
            <w:r>
              <w:t xml:space="preserve"> in service</w:t>
            </w:r>
          </w:p>
        </w:tc>
        <w:tc>
          <w:tcPr>
            <w:tcW w:w="1559"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992"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993"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992"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850"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r>
      <w:tr w:rsidR="009A4C54" w:rsidTr="009A4C54">
        <w:tc>
          <w:tcPr>
            <w:tcW w:w="3227" w:type="dxa"/>
            <w:tcBorders>
              <w:top w:val="single" w:sz="4" w:space="0" w:color="auto"/>
              <w:left w:val="single" w:sz="4" w:space="0" w:color="auto"/>
              <w:bottom w:val="single" w:sz="4" w:space="0" w:color="auto"/>
              <w:right w:val="single" w:sz="4" w:space="0" w:color="auto"/>
            </w:tcBorders>
            <w:hideMark/>
          </w:tcPr>
          <w:p w:rsidR="009A4C54" w:rsidRDefault="009A4C54">
            <w:pPr>
              <w:spacing w:after="100" w:afterAutospacing="1"/>
            </w:pPr>
            <w:r>
              <w:t xml:space="preserve">Cohort 5:More than 40 </w:t>
            </w:r>
            <w:proofErr w:type="spellStart"/>
            <w:r>
              <w:t>yrs</w:t>
            </w:r>
            <w:proofErr w:type="spellEnd"/>
          </w:p>
        </w:tc>
        <w:tc>
          <w:tcPr>
            <w:tcW w:w="1559"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992"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993"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992"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c>
          <w:tcPr>
            <w:tcW w:w="850" w:type="dxa"/>
            <w:tcBorders>
              <w:top w:val="single" w:sz="4" w:space="0" w:color="auto"/>
              <w:left w:val="single" w:sz="4" w:space="0" w:color="auto"/>
              <w:bottom w:val="single" w:sz="4" w:space="0" w:color="auto"/>
              <w:right w:val="single" w:sz="4" w:space="0" w:color="auto"/>
            </w:tcBorders>
          </w:tcPr>
          <w:p w:rsidR="009A4C54" w:rsidRDefault="009A4C54">
            <w:pPr>
              <w:spacing w:after="100" w:afterAutospacing="1"/>
            </w:pPr>
          </w:p>
        </w:tc>
      </w:tr>
    </w:tbl>
    <w:p w:rsidR="009A4C54" w:rsidRDefault="009A4C54" w:rsidP="009A4C54">
      <w:pPr>
        <w:spacing w:after="100" w:afterAutospacing="1"/>
      </w:pPr>
      <w:r>
        <w:t>In clustering, the research chooses one decade because it is easy to identify changes after at least three doctorate graduations. Each cluster will be compared with other institutions in that cluster. Treatments (</w:t>
      </w:r>
      <w:proofErr w:type="spellStart"/>
      <w:r>
        <w:t>TrTs</w:t>
      </w:r>
      <w:proofErr w:type="spellEnd"/>
      <w:r>
        <w:t xml:space="preserve">) are specific attributes that need to be considered during processing. This new approach will underpin anomalies in the clustering of institutions that are newly established. The research proposal intends to use cluster mining to come up with the groups. </w:t>
      </w:r>
    </w:p>
    <w:p w:rsidR="009A4C54" w:rsidRDefault="009A4C54" w:rsidP="009A4C54">
      <w:pPr>
        <w:spacing w:after="100" w:afterAutospacing="1"/>
      </w:pPr>
      <w:r>
        <w:t xml:space="preserve">Cluster mining will find exclusive groups of cases that are relatively homogeneous (similar) within themselves and heterogeneous (dissimilar) between each other. </w:t>
      </w:r>
      <w:r>
        <w:tab/>
      </w:r>
      <w:r>
        <w:tab/>
      </w:r>
      <w:r>
        <w:tab/>
      </w:r>
      <w:r>
        <w:tab/>
      </w:r>
    </w:p>
    <w:p w:rsidR="009A4C54" w:rsidRDefault="009A4C54" w:rsidP="009A4C54">
      <w:pPr>
        <w:pStyle w:val="Heading1"/>
        <w:jc w:val="both"/>
        <w:rPr>
          <w:kern w:val="36"/>
        </w:rPr>
      </w:pPr>
      <w:bookmarkStart w:id="112" w:name="_Toc148888720"/>
      <w:bookmarkStart w:id="113" w:name="_Toc191822320"/>
      <w:bookmarkEnd w:id="112"/>
      <w:r>
        <w:rPr>
          <w:kern w:val="36"/>
        </w:rPr>
        <w:t>WORK SCHEDULE</w:t>
      </w:r>
      <w:bookmarkEnd w:id="113"/>
    </w:p>
    <w:p w:rsidR="009A4C54" w:rsidRDefault="009A4C54" w:rsidP="009A4C54">
      <w:pPr>
        <w:pStyle w:val="Heading3"/>
        <w:numPr>
          <w:ilvl w:val="1"/>
          <w:numId w:val="18"/>
        </w:numPr>
      </w:pPr>
      <w:bookmarkStart w:id="114" w:name="_Toc50220785"/>
      <w:bookmarkStart w:id="115" w:name="_Toc148888721"/>
      <w:bookmarkStart w:id="116" w:name="_Toc191822321"/>
      <w:bookmarkEnd w:id="114"/>
      <w:r>
        <w:t>Introduction</w:t>
      </w:r>
      <w:bookmarkEnd w:id="115"/>
      <w:bookmarkEnd w:id="116"/>
    </w:p>
    <w:p w:rsidR="009A4C54" w:rsidRDefault="009A4C54" w:rsidP="009A4C54">
      <w:pPr>
        <w:spacing w:after="0"/>
      </w:pPr>
      <w:r>
        <w:t xml:space="preserve">The research will be taken within the time framework proposed by the university but tentatively it has three phases: </w:t>
      </w:r>
    </w:p>
    <w:p w:rsidR="009A4C54" w:rsidRDefault="009A4C54" w:rsidP="009A4C54">
      <w:pPr>
        <w:numPr>
          <w:ilvl w:val="0"/>
          <w:numId w:val="20"/>
        </w:numPr>
        <w:spacing w:after="0"/>
      </w:pPr>
      <w:r>
        <w:t>Research proposal submission</w:t>
      </w:r>
    </w:p>
    <w:p w:rsidR="009A4C54" w:rsidRDefault="009A4C54" w:rsidP="009A4C54">
      <w:pPr>
        <w:pStyle w:val="ListParagraph"/>
        <w:numPr>
          <w:ilvl w:val="0"/>
          <w:numId w:val="20"/>
        </w:numPr>
        <w:spacing w:after="0"/>
      </w:pPr>
      <w:r>
        <w:t xml:space="preserve">Data collection, analysis, and product development </w:t>
      </w:r>
    </w:p>
    <w:p w:rsidR="009A4C54" w:rsidRDefault="009A4C54" w:rsidP="009A4C54">
      <w:pPr>
        <w:pStyle w:val="ListParagraph"/>
        <w:numPr>
          <w:ilvl w:val="0"/>
          <w:numId w:val="20"/>
        </w:numPr>
        <w:spacing w:after="0"/>
        <w:rPr>
          <w:b/>
        </w:rPr>
      </w:pPr>
      <w:r>
        <w:t xml:space="preserve">Full Research submission and defense </w:t>
      </w:r>
    </w:p>
    <w:p w:rsidR="009A4C54" w:rsidRDefault="009A4C54" w:rsidP="009A4C54">
      <w:pPr>
        <w:pStyle w:val="Heading3"/>
        <w:numPr>
          <w:ilvl w:val="1"/>
          <w:numId w:val="18"/>
        </w:numPr>
        <w:spacing w:before="0"/>
      </w:pPr>
      <w:bookmarkStart w:id="117" w:name="_Toc50220786"/>
      <w:bookmarkStart w:id="118" w:name="_Toc148888722"/>
      <w:bookmarkStart w:id="119" w:name="_Toc191822322"/>
      <w:bookmarkEnd w:id="117"/>
      <w:r>
        <w:t>Research proposal submission</w:t>
      </w:r>
      <w:bookmarkEnd w:id="118"/>
      <w:bookmarkEnd w:id="119"/>
    </w:p>
    <w:p w:rsidR="009A4C54" w:rsidRDefault="009A4C54" w:rsidP="009A4C54">
      <w:pPr>
        <w:spacing w:after="0"/>
      </w:pPr>
      <w:r>
        <w:t>During this period, the work will involve contacting supervisors, searching material, writing and re-writing the proposal with corrections</w:t>
      </w:r>
    </w:p>
    <w:p w:rsidR="009A4C54" w:rsidRDefault="009A4C54" w:rsidP="009A4C54">
      <w:pPr>
        <w:pStyle w:val="Heading3"/>
        <w:numPr>
          <w:ilvl w:val="0"/>
          <w:numId w:val="22"/>
        </w:numPr>
        <w:spacing w:before="0"/>
      </w:pPr>
      <w:bookmarkStart w:id="120" w:name="_Toc148888723"/>
      <w:bookmarkStart w:id="121" w:name="_Toc50220787"/>
      <w:bookmarkStart w:id="122" w:name="_Toc191822323"/>
      <w:bookmarkEnd w:id="120"/>
      <w:r>
        <w:t>Data collection, analysis, and product development</w:t>
      </w:r>
      <w:bookmarkEnd w:id="121"/>
      <w:bookmarkEnd w:id="122"/>
      <w:r>
        <w:t xml:space="preserve"> </w:t>
      </w:r>
    </w:p>
    <w:p w:rsidR="009A4C54" w:rsidRDefault="009A4C54" w:rsidP="009A4C54">
      <w:pPr>
        <w:spacing w:after="0"/>
      </w:pPr>
      <w:r>
        <w:t xml:space="preserve">The study will be to conduct data collection, writing, analysis, supervisor contact, rigorous reviews with the help of supervisors. </w:t>
      </w:r>
    </w:p>
    <w:p w:rsidR="009A4C54" w:rsidRDefault="009A4C54" w:rsidP="009A4C54">
      <w:pPr>
        <w:pStyle w:val="Heading3"/>
        <w:numPr>
          <w:ilvl w:val="0"/>
          <w:numId w:val="22"/>
        </w:numPr>
        <w:spacing w:before="0"/>
      </w:pPr>
      <w:bookmarkStart w:id="123" w:name="_Toc50220788"/>
      <w:bookmarkStart w:id="124" w:name="_Toc148888724"/>
      <w:bookmarkStart w:id="125" w:name="_Toc191822324"/>
      <w:bookmarkEnd w:id="123"/>
      <w:r>
        <w:lastRenderedPageBreak/>
        <w:t>Submission of results</w:t>
      </w:r>
      <w:bookmarkEnd w:id="124"/>
      <w:bookmarkEnd w:id="125"/>
    </w:p>
    <w:p w:rsidR="009A4C54" w:rsidRDefault="009A4C54" w:rsidP="009A4C54">
      <w:pPr>
        <w:spacing w:after="0"/>
      </w:pPr>
      <w:r>
        <w:t xml:space="preserve">The results can be released in any format prescribed by the university examination council through the school of graduate studies. The following are the suggested dissemination formats: Journal articles, Conference papers, Lecture panel, Newsletters, Working papers, Books or manuals, Audio materials, Internet web pages </w:t>
      </w:r>
    </w:p>
    <w:p w:rsidR="009A4C54" w:rsidRDefault="009A4C54" w:rsidP="009A4C54">
      <w:pPr>
        <w:pStyle w:val="Heading3"/>
        <w:numPr>
          <w:ilvl w:val="0"/>
          <w:numId w:val="22"/>
        </w:numPr>
        <w:spacing w:before="0"/>
      </w:pPr>
      <w:bookmarkStart w:id="126" w:name="_Toc148888725"/>
      <w:bookmarkStart w:id="127" w:name="_Toc50220789"/>
      <w:bookmarkStart w:id="128" w:name="_Toc191822325"/>
      <w:bookmarkEnd w:id="126"/>
      <w:r>
        <w:t>Full Research submission and defense</w:t>
      </w:r>
      <w:bookmarkEnd w:id="127"/>
      <w:bookmarkEnd w:id="128"/>
    </w:p>
    <w:p w:rsidR="009A4C54" w:rsidRDefault="009A4C54" w:rsidP="009A4C54">
      <w:pPr>
        <w:spacing w:after="0"/>
      </w:pPr>
      <w:r>
        <w:t xml:space="preserve">This section has three </w:t>
      </w:r>
      <w:proofErr w:type="spellStart"/>
      <w:r>
        <w:t>dependants</w:t>
      </w:r>
      <w:proofErr w:type="spellEnd"/>
      <w:r>
        <w:t xml:space="preserve"> first Approval from the supervisors second School calendar and lastly the state of the country politics.</w:t>
      </w:r>
    </w:p>
    <w:p w:rsidR="009A4C54" w:rsidRDefault="009A4C54" w:rsidP="009A4C54">
      <w:pPr>
        <w:spacing w:after="0"/>
        <w:rPr>
          <w:b/>
          <w:color w:val="494343"/>
        </w:rPr>
      </w:pPr>
      <w:r>
        <w:t xml:space="preserve">The chart below shows several items to be done within that section. </w:t>
      </w:r>
    </w:p>
    <w:p w:rsidR="009A4C54" w:rsidRDefault="009A4C54" w:rsidP="009A4C54">
      <w:pPr>
        <w:spacing w:after="0"/>
        <w:rPr>
          <w:b/>
        </w:rPr>
      </w:pPr>
      <w:r>
        <w:rPr>
          <w:color w:val="494343"/>
        </w:rPr>
        <w:t>The</w:t>
      </w:r>
      <w:r>
        <w:rPr>
          <w:b/>
          <w:color w:val="494343"/>
        </w:rPr>
        <w:t xml:space="preserve"> </w:t>
      </w:r>
      <w:r>
        <w:rPr>
          <w:color w:val="494343"/>
        </w:rPr>
        <w:t xml:space="preserve">duration indicated is provisional and changes are always expected. The activities taken are shown below.  </w:t>
      </w:r>
    </w:p>
    <w:p w:rsidR="009A4C54" w:rsidRDefault="009A4C54" w:rsidP="009A4C54">
      <w:pPr>
        <w:pStyle w:val="Heading3"/>
        <w:numPr>
          <w:ilvl w:val="0"/>
          <w:numId w:val="22"/>
        </w:numPr>
        <w:spacing w:before="0"/>
        <w:rPr>
          <w:rFonts w:eastAsia="Calibri"/>
        </w:rPr>
      </w:pPr>
      <w:bookmarkStart w:id="129" w:name="_Toc148888726"/>
      <w:bookmarkStart w:id="130" w:name="_Toc50220790"/>
      <w:bookmarkStart w:id="131" w:name="_Toc191822326"/>
      <w:bookmarkEnd w:id="129"/>
      <w:r>
        <w:rPr>
          <w:rFonts w:eastAsia="Calibri"/>
        </w:rPr>
        <w:t>Figure4 schedule of work</w:t>
      </w:r>
      <w:bookmarkEnd w:id="130"/>
      <w:bookmarkEnd w:id="131"/>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620"/>
        <w:gridCol w:w="1620"/>
        <w:gridCol w:w="1574"/>
      </w:tblGrid>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jc w:val="center"/>
              <w:rPr>
                <w:b/>
              </w:rPr>
            </w:pPr>
            <w:r>
              <w:rPr>
                <w:b/>
              </w:rPr>
              <w:t>Dissertation stages</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rPr>
                <w:b/>
              </w:rPr>
            </w:pPr>
            <w:r>
              <w:rPr>
                <w:b/>
              </w:rPr>
              <w:t>Duration (weeks)</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rPr>
                <w:b/>
              </w:rPr>
            </w:pPr>
            <w:r>
              <w:rPr>
                <w:b/>
              </w:rPr>
              <w:t xml:space="preserve">Start </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rPr>
                <w:b/>
              </w:rPr>
            </w:pPr>
            <w:r>
              <w:rPr>
                <w:b/>
              </w:rPr>
              <w:t xml:space="preserve">End </w:t>
            </w:r>
          </w:p>
        </w:tc>
      </w:tr>
      <w:tr w:rsidR="009A4C54" w:rsidTr="009A4C54">
        <w:tc>
          <w:tcPr>
            <w:tcW w:w="8522"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9A4C54" w:rsidRDefault="009A4C54">
            <w:pPr>
              <w:spacing w:beforeLines="20" w:before="48" w:beforeAutospacing="0" w:afterLines="20" w:after="48"/>
              <w:rPr>
                <w:b/>
              </w:rPr>
            </w:pPr>
            <w:r>
              <w:rPr>
                <w:b/>
              </w:rPr>
              <w:t xml:space="preserve">PRELIMINARY STAGE: Research proposal </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r>
              <w:t>a) Reading and researching the correct topic for research</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 xml:space="preserve">16 </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pPr>
            <w:r>
              <w:t>January   2020</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May   2020</w:t>
            </w:r>
          </w:p>
        </w:tc>
      </w:tr>
      <w:tr w:rsidR="009A4C54" w:rsidTr="009A4C54">
        <w:tc>
          <w:tcPr>
            <w:tcW w:w="8522"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9A4C54" w:rsidRDefault="009A4C54">
            <w:pPr>
              <w:spacing w:beforeLines="20" w:before="48" w:beforeAutospacing="0" w:afterLines="20" w:after="48"/>
              <w:rPr>
                <w:b/>
              </w:rPr>
            </w:pPr>
            <w:r>
              <w:rPr>
                <w:b/>
              </w:rPr>
              <w:t>STAGE ONE: The detailed plan</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a) Construct a detailed proposal writing</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 xml:space="preserve">4 </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May 2020</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June 2020</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b) meeting proposed supervisors for advice and preliminary writing</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3</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June 2020</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July 2020</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c) attending meetings/workshops (related to the research)</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8</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June 2020</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August 2021</w:t>
            </w:r>
          </w:p>
        </w:tc>
      </w:tr>
      <w:tr w:rsidR="009A4C54" w:rsidTr="009A4C54">
        <w:tc>
          <w:tcPr>
            <w:tcW w:w="8522"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9A4C54" w:rsidRDefault="009A4C54">
            <w:pPr>
              <w:spacing w:beforeLines="20" w:before="48" w:beforeAutospacing="0" w:afterLines="20" w:after="48"/>
              <w:rPr>
                <w:b/>
              </w:rPr>
            </w:pPr>
            <w:r>
              <w:rPr>
                <w:b/>
              </w:rPr>
              <w:t>STAGE TWO: Initial writing</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lastRenderedPageBreak/>
              <w:t>a) Draft the various sections of the proposal and defend the proposal</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 xml:space="preserve">8 </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pPr>
            <w:r>
              <w:t>July   2020</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September  2020</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b) Undertake additional research where necessary and refine the proposal with help of supervisors.</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 xml:space="preserve">12 </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pPr>
            <w:r>
              <w:t>January 2021</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April  2021</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c) Drafting questionnaire (survey tools and instruments)</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3</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pPr>
            <w:r>
              <w:t>January 2021</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April 2021</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tcPr>
          <w:p w:rsidR="009A4C54" w:rsidRDefault="009A4C54">
            <w:pPr>
              <w:spacing w:beforeLines="20" w:before="48" w:beforeAutospacing="0" w:afterLines="20" w:after="48"/>
            </w:pPr>
          </w:p>
          <w:p w:rsidR="009A4C54" w:rsidRDefault="009A4C54">
            <w:pPr>
              <w:spacing w:beforeLines="20" w:before="48" w:beforeAutospacing="0" w:afterLines="20" w:after="48"/>
            </w:pPr>
            <w:r>
              <w:t>e) discussion with peer group and experts</w:t>
            </w:r>
          </w:p>
        </w:tc>
        <w:tc>
          <w:tcPr>
            <w:tcW w:w="1620" w:type="dxa"/>
            <w:tcBorders>
              <w:top w:val="single" w:sz="4" w:space="0" w:color="auto"/>
              <w:left w:val="nil"/>
              <w:bottom w:val="single" w:sz="4" w:space="0" w:color="auto"/>
              <w:right w:val="single" w:sz="4" w:space="0" w:color="auto"/>
            </w:tcBorders>
            <w:vAlign w:val="center"/>
          </w:tcPr>
          <w:p w:rsidR="009A4C54" w:rsidRDefault="009A4C54">
            <w:pPr>
              <w:spacing w:beforeLines="20" w:before="48" w:beforeAutospacing="0" w:afterLines="20" w:after="48"/>
              <w:jc w:val="center"/>
            </w:pPr>
          </w:p>
          <w:p w:rsidR="009A4C54" w:rsidRDefault="009A4C54">
            <w:pPr>
              <w:spacing w:beforeLines="20" w:before="48" w:beforeAutospacing="0" w:afterLines="20" w:after="48"/>
              <w:jc w:val="center"/>
            </w:pPr>
            <w:r>
              <w:t>8</w:t>
            </w:r>
          </w:p>
        </w:tc>
        <w:tc>
          <w:tcPr>
            <w:tcW w:w="1620" w:type="dxa"/>
            <w:tcBorders>
              <w:top w:val="single" w:sz="4" w:space="0" w:color="auto"/>
              <w:left w:val="nil"/>
              <w:bottom w:val="single" w:sz="4" w:space="0" w:color="auto"/>
              <w:right w:val="single" w:sz="4" w:space="0" w:color="auto"/>
            </w:tcBorders>
            <w:vAlign w:val="center"/>
          </w:tcPr>
          <w:p w:rsidR="009A4C54" w:rsidRDefault="009A4C54">
            <w:pPr>
              <w:spacing w:beforeLines="20" w:before="48" w:beforeAutospacing="0" w:afterLines="20" w:after="48"/>
            </w:pPr>
          </w:p>
          <w:p w:rsidR="009A4C54" w:rsidRDefault="009A4C54">
            <w:pPr>
              <w:spacing w:beforeLines="20" w:before="48" w:beforeAutospacing="0" w:afterLines="20" w:after="48"/>
            </w:pPr>
            <w:r>
              <w:t>May 2021</w:t>
            </w:r>
          </w:p>
        </w:tc>
        <w:tc>
          <w:tcPr>
            <w:tcW w:w="1574" w:type="dxa"/>
            <w:tcBorders>
              <w:top w:val="single" w:sz="4" w:space="0" w:color="auto"/>
              <w:left w:val="nil"/>
              <w:bottom w:val="single" w:sz="4" w:space="0" w:color="auto"/>
              <w:right w:val="single" w:sz="4" w:space="0" w:color="auto"/>
            </w:tcBorders>
            <w:vAlign w:val="center"/>
          </w:tcPr>
          <w:p w:rsidR="009A4C54" w:rsidRDefault="009A4C54">
            <w:pPr>
              <w:spacing w:beforeLines="20" w:before="48" w:beforeAutospacing="0" w:afterLines="20" w:after="48"/>
              <w:jc w:val="center"/>
            </w:pPr>
          </w:p>
          <w:p w:rsidR="009A4C54" w:rsidRDefault="009A4C54">
            <w:pPr>
              <w:spacing w:beforeLines="20" w:before="48" w:beforeAutospacing="0" w:afterLines="20" w:after="48"/>
              <w:jc w:val="center"/>
            </w:pPr>
            <w:r>
              <w:t>August 2021</w:t>
            </w:r>
          </w:p>
        </w:tc>
      </w:tr>
      <w:tr w:rsidR="009A4C54" w:rsidTr="009A4C54">
        <w:trPr>
          <w:trHeight w:val="890"/>
        </w:trPr>
        <w:tc>
          <w:tcPr>
            <w:tcW w:w="3708" w:type="dxa"/>
            <w:tcBorders>
              <w:top w:val="single" w:sz="4" w:space="0" w:color="auto"/>
              <w:left w:val="single" w:sz="4" w:space="0" w:color="auto"/>
              <w:bottom w:val="single" w:sz="4" w:space="0" w:color="auto"/>
              <w:right w:val="single" w:sz="4" w:space="0" w:color="auto"/>
            </w:tcBorders>
            <w:vAlign w:val="center"/>
          </w:tcPr>
          <w:p w:rsidR="009A4C54" w:rsidRDefault="009A4C54">
            <w:pPr>
              <w:spacing w:beforeLines="20" w:before="48" w:beforeAutospacing="0" w:afterLines="20" w:after="48"/>
            </w:pPr>
            <w:r>
              <w:t>f) collecting data and cleaning of data for analysis</w:t>
            </w:r>
          </w:p>
          <w:p w:rsidR="009A4C54" w:rsidRDefault="009A4C54">
            <w:pPr>
              <w:spacing w:beforeLines="20" w:before="48" w:beforeAutospacing="0" w:afterLines="20" w:after="48"/>
            </w:pP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28</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pPr>
            <w:r>
              <w:t>January 2021</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August 2021</w:t>
            </w:r>
          </w:p>
        </w:tc>
      </w:tr>
      <w:tr w:rsidR="009A4C54" w:rsidTr="009A4C54">
        <w:tc>
          <w:tcPr>
            <w:tcW w:w="8522"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9A4C54" w:rsidRDefault="009A4C54">
            <w:pPr>
              <w:spacing w:beforeLines="20" w:before="48" w:beforeAutospacing="0" w:afterLines="20" w:after="48"/>
              <w:rPr>
                <w:b/>
              </w:rPr>
            </w:pPr>
            <w:r>
              <w:rPr>
                <w:b/>
              </w:rPr>
              <w:t>STAGE THREE: The first draft</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 xml:space="preserve">a) Compile and correlate sections into the first draft of the dissertation </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16</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April  2021</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August  2021</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b) check the flow of the dissertation</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12</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August 2021</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December 2021</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c) Check the length of the dissertation</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12</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August 2021</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December 2021</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d) Undertake any additional editing and research</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12</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June 2021</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December 2021</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e) Model design and testing</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12</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August 2021</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January 2022</w:t>
            </w:r>
          </w:p>
        </w:tc>
      </w:tr>
      <w:tr w:rsidR="009A4C54" w:rsidTr="009A4C54">
        <w:tc>
          <w:tcPr>
            <w:tcW w:w="8522"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rsidR="009A4C54" w:rsidRDefault="009A4C54">
            <w:pPr>
              <w:spacing w:beforeLines="20" w:before="48" w:beforeAutospacing="0" w:afterLines="20" w:after="48"/>
              <w:rPr>
                <w:b/>
              </w:rPr>
            </w:pPr>
            <w:r>
              <w:rPr>
                <w:b/>
              </w:rPr>
              <w:t>STAGE FOUR: Final draft</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 xml:space="preserve">a) Check for errors and comments from supervisors </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 xml:space="preserve">12 </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January 2022</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March 2022</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lastRenderedPageBreak/>
              <w:t>b) Prepare for submission/ 1</w:t>
            </w:r>
            <w:r>
              <w:rPr>
                <w:vertAlign w:val="superscript"/>
              </w:rPr>
              <w:t>st</w:t>
            </w:r>
            <w:r>
              <w:t xml:space="preserve"> defense</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 xml:space="preserve">4 </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March 2022</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April 2022</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c) Final proof-read (peer group and friends)</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 xml:space="preserve">4 </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May 2022</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June 2022</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d) final model testing and refinement of research work</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4</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June 2022</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August 2022</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d) Compile bibliography/ 2</w:t>
            </w:r>
            <w:r>
              <w:rPr>
                <w:vertAlign w:val="superscript"/>
              </w:rPr>
              <w:t>nd</w:t>
            </w:r>
            <w:r>
              <w:t>defense</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 xml:space="preserve">2 </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May  2022</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June 2022</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e) Get the dissertation bound</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 xml:space="preserve">2 </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May  2022</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August 2022</w:t>
            </w:r>
          </w:p>
        </w:tc>
      </w:tr>
      <w:tr w:rsidR="009A4C54" w:rsidTr="009A4C54">
        <w:tc>
          <w:tcPr>
            <w:tcW w:w="3708" w:type="dxa"/>
            <w:tcBorders>
              <w:top w:val="single" w:sz="4" w:space="0" w:color="auto"/>
              <w:left w:val="single" w:sz="4" w:space="0" w:color="auto"/>
              <w:bottom w:val="single" w:sz="4" w:space="0" w:color="auto"/>
              <w:right w:val="single" w:sz="4" w:space="0" w:color="auto"/>
            </w:tcBorders>
            <w:vAlign w:val="center"/>
            <w:hideMark/>
          </w:tcPr>
          <w:p w:rsidR="009A4C54" w:rsidRDefault="009A4C54">
            <w:pPr>
              <w:spacing w:beforeLines="20" w:before="48" w:beforeAutospacing="0" w:afterLines="20" w:after="48"/>
            </w:pPr>
            <w:r>
              <w:t>f) Submit of dissertation</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4</w:t>
            </w:r>
          </w:p>
        </w:tc>
        <w:tc>
          <w:tcPr>
            <w:tcW w:w="1620"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August 2022</w:t>
            </w:r>
          </w:p>
        </w:tc>
        <w:tc>
          <w:tcPr>
            <w:tcW w:w="1574" w:type="dxa"/>
            <w:tcBorders>
              <w:top w:val="single" w:sz="4" w:space="0" w:color="auto"/>
              <w:left w:val="nil"/>
              <w:bottom w:val="single" w:sz="4" w:space="0" w:color="auto"/>
              <w:right w:val="single" w:sz="4" w:space="0" w:color="auto"/>
            </w:tcBorders>
            <w:vAlign w:val="center"/>
            <w:hideMark/>
          </w:tcPr>
          <w:p w:rsidR="009A4C54" w:rsidRDefault="009A4C54">
            <w:pPr>
              <w:spacing w:beforeLines="20" w:before="48" w:beforeAutospacing="0" w:afterLines="20" w:after="48"/>
              <w:jc w:val="center"/>
            </w:pPr>
            <w:r>
              <w:t>Sept. 2022</w:t>
            </w:r>
          </w:p>
        </w:tc>
      </w:tr>
    </w:tbl>
    <w:p w:rsidR="009A4C54" w:rsidRDefault="009A4C54" w:rsidP="009A4C54">
      <w:pPr>
        <w:pStyle w:val="Heading3"/>
        <w:numPr>
          <w:ilvl w:val="0"/>
          <w:numId w:val="22"/>
        </w:numPr>
      </w:pPr>
      <w:bookmarkStart w:id="132" w:name="_Toc148888727"/>
      <w:bookmarkStart w:id="133" w:name="_Toc50220791"/>
      <w:bookmarkStart w:id="134" w:name="_Toc191822327"/>
      <w:bookmarkEnd w:id="132"/>
      <w:r>
        <w:t>Budget</w:t>
      </w:r>
      <w:bookmarkEnd w:id="133"/>
      <w:bookmarkEnd w:id="134"/>
    </w:p>
    <w:p w:rsidR="009A4C54" w:rsidRDefault="009A4C54" w:rsidP="009A4C54">
      <w:pPr>
        <w:spacing w:after="0"/>
      </w:pPr>
      <w:r>
        <w:t xml:space="preserve">The research will attract some capital that will be defined by the situation at the time of the research. </w:t>
      </w:r>
    </w:p>
    <w:p w:rsidR="009A4C54" w:rsidRDefault="009A4C54" w:rsidP="009A4C54">
      <w:pPr>
        <w:pStyle w:val="Heading3"/>
        <w:numPr>
          <w:ilvl w:val="0"/>
          <w:numId w:val="22"/>
        </w:numPr>
        <w:spacing w:before="0"/>
      </w:pPr>
      <w:r>
        <w:t xml:space="preserve"> </w:t>
      </w:r>
      <w:bookmarkStart w:id="135" w:name="_Toc50220792"/>
      <w:bookmarkStart w:id="136" w:name="_Toc148888728"/>
      <w:bookmarkStart w:id="137" w:name="_Toc191822328"/>
      <w:bookmarkEnd w:id="135"/>
      <w:r>
        <w:t>Budget justification</w:t>
      </w:r>
      <w:bookmarkEnd w:id="136"/>
      <w:bookmarkEnd w:id="137"/>
    </w:p>
    <w:p w:rsidR="009A4C54" w:rsidRDefault="009A4C54" w:rsidP="009A4C54">
      <w:pPr>
        <w:spacing w:after="0"/>
        <w:ind w:left="360"/>
      </w:pPr>
      <w:r>
        <w:t>The project budget is based on the following items:</w:t>
      </w:r>
    </w:p>
    <w:p w:rsidR="009A4C54" w:rsidRDefault="009A4C54" w:rsidP="009A4C54">
      <w:pPr>
        <w:pStyle w:val="ListParagraph"/>
        <w:numPr>
          <w:ilvl w:val="0"/>
          <w:numId w:val="24"/>
        </w:numPr>
        <w:spacing w:after="200"/>
      </w:pPr>
      <w:r>
        <w:t>Tuition fee/Stipend:  This is required for undertaking the PhD program (900,000/=)</w:t>
      </w:r>
    </w:p>
    <w:p w:rsidR="009A4C54" w:rsidRDefault="009A4C54" w:rsidP="009A4C54">
      <w:pPr>
        <w:pStyle w:val="ListParagraph"/>
        <w:numPr>
          <w:ilvl w:val="0"/>
          <w:numId w:val="24"/>
        </w:numPr>
        <w:spacing w:after="200"/>
      </w:pPr>
      <w:r>
        <w:t xml:space="preserve"> Purchase of computers/printers/software: This will involve both the relevant hardware and software (200,000/=)</w:t>
      </w:r>
    </w:p>
    <w:p w:rsidR="009A4C54" w:rsidRDefault="009A4C54" w:rsidP="009A4C54">
      <w:pPr>
        <w:pStyle w:val="ListParagraph"/>
        <w:numPr>
          <w:ilvl w:val="0"/>
          <w:numId w:val="24"/>
        </w:numPr>
        <w:spacing w:after="200"/>
      </w:pPr>
      <w:r>
        <w:t>Travelling expenses: money to be used during the research period on transport(150,000/=)</w:t>
      </w:r>
    </w:p>
    <w:p w:rsidR="009A4C54" w:rsidRDefault="009A4C54" w:rsidP="009A4C54">
      <w:pPr>
        <w:pStyle w:val="ListParagraph"/>
        <w:numPr>
          <w:ilvl w:val="0"/>
          <w:numId w:val="24"/>
        </w:numPr>
        <w:spacing w:after="200"/>
      </w:pPr>
      <w:r>
        <w:t>Materials and supplies: this may include the stationery and supplies for the equipment such as required by the equipment to be used e.g. cartridge or tonner for printers (220,000/=).</w:t>
      </w:r>
    </w:p>
    <w:p w:rsidR="009A4C54" w:rsidRDefault="009A4C54" w:rsidP="009A4C54">
      <w:pPr>
        <w:pStyle w:val="ListParagraph"/>
        <w:numPr>
          <w:ilvl w:val="0"/>
          <w:numId w:val="24"/>
        </w:numPr>
        <w:spacing w:after="200"/>
      </w:pPr>
      <w:r>
        <w:t>Fringe benefits: These are costs that would be used for personal undertakings like foods and drinks(180,000/=)</w:t>
      </w:r>
    </w:p>
    <w:p w:rsidR="009A4C54" w:rsidRDefault="009A4C54" w:rsidP="009A4C54">
      <w:pPr>
        <w:pStyle w:val="ListParagraph"/>
        <w:numPr>
          <w:ilvl w:val="0"/>
          <w:numId w:val="24"/>
        </w:numPr>
        <w:spacing w:after="200"/>
      </w:pPr>
      <w:r>
        <w:t>Consultancy services: during data collection and analysis there will be a need to consult experts in the field of programming and data analysts (100,000/=).</w:t>
      </w:r>
    </w:p>
    <w:p w:rsidR="009A4C54" w:rsidRDefault="009A4C54" w:rsidP="009A4C54">
      <w:pPr>
        <w:pStyle w:val="ListParagraph"/>
        <w:numPr>
          <w:ilvl w:val="0"/>
          <w:numId w:val="24"/>
        </w:numPr>
        <w:spacing w:after="200"/>
      </w:pPr>
      <w:r>
        <w:lastRenderedPageBreak/>
        <w:t xml:space="preserve"> Book allowance: this would be required to buy personal books for the purpose of gaining deeper understanding of the area of research (50,000/=).</w:t>
      </w:r>
    </w:p>
    <w:p w:rsidR="009A4C54" w:rsidRDefault="009A4C54" w:rsidP="009A4C54">
      <w:pPr>
        <w:pStyle w:val="ListParagraph"/>
        <w:numPr>
          <w:ilvl w:val="0"/>
          <w:numId w:val="24"/>
        </w:numPr>
        <w:spacing w:after="200"/>
      </w:pPr>
      <w:r>
        <w:t xml:space="preserve"> Payments to interviewer’s/ interviewees/research assistants/translators/data entry (50,000/=)</w:t>
      </w:r>
    </w:p>
    <w:p w:rsidR="009A4C54" w:rsidRDefault="009A4C54" w:rsidP="009A4C54">
      <w:pPr>
        <w:pStyle w:val="ListParagraph"/>
        <w:numPr>
          <w:ilvl w:val="0"/>
          <w:numId w:val="24"/>
        </w:numPr>
        <w:spacing w:after="200"/>
      </w:pPr>
      <w:r>
        <w:t xml:space="preserve">Printing and photocopying: to print out documents for use for research such as questionnaires (20,000/=) </w:t>
      </w:r>
    </w:p>
    <w:p w:rsidR="009A4C54" w:rsidRDefault="009A4C54" w:rsidP="009A4C54">
      <w:pPr>
        <w:pStyle w:val="ListParagraph"/>
        <w:numPr>
          <w:ilvl w:val="0"/>
          <w:numId w:val="24"/>
        </w:numPr>
        <w:spacing w:after="200"/>
      </w:pPr>
      <w:r>
        <w:t>Purchase of Recording equipment or storage medium (10,000/=).</w:t>
      </w:r>
    </w:p>
    <w:p w:rsidR="009A4C54" w:rsidRDefault="009A4C54" w:rsidP="009A4C54">
      <w:pPr>
        <w:pStyle w:val="ListParagraph"/>
        <w:numPr>
          <w:ilvl w:val="0"/>
          <w:numId w:val="24"/>
        </w:numPr>
        <w:spacing w:after="200"/>
        <w:rPr>
          <w:b/>
        </w:rPr>
      </w:pPr>
      <w:r>
        <w:t>Miscellaneous costs. These are costs that may be used for running administration of the research (50,000/=)</w:t>
      </w:r>
    </w:p>
    <w:p w:rsidR="009A4C54" w:rsidRDefault="009A4C54" w:rsidP="009A4C54">
      <w:pPr>
        <w:pStyle w:val="ListParagraph"/>
        <w:spacing w:after="0"/>
        <w:rPr>
          <w:b/>
        </w:rPr>
      </w:pPr>
      <w:r>
        <w:t xml:space="preserve">The figures can change depending on the economy and political temperature at the time of the research and the country involve in data collection. </w:t>
      </w:r>
      <w:r>
        <w:rPr>
          <w:b/>
        </w:rPr>
        <w:t xml:space="preserve"> </w:t>
      </w:r>
    </w:p>
    <w:tbl>
      <w:tblPr>
        <w:tblW w:w="9600" w:type="dxa"/>
        <w:tblInd w:w="108" w:type="dxa"/>
        <w:tblCellMar>
          <w:left w:w="0" w:type="dxa"/>
          <w:right w:w="0" w:type="dxa"/>
        </w:tblCellMar>
        <w:tblLook w:val="04A0" w:firstRow="1" w:lastRow="0" w:firstColumn="1" w:lastColumn="0" w:noHBand="0" w:noVBand="1"/>
      </w:tblPr>
      <w:tblGrid>
        <w:gridCol w:w="9566"/>
        <w:gridCol w:w="34"/>
      </w:tblGrid>
      <w:tr w:rsidR="009A4C54" w:rsidTr="009A4C54">
        <w:trPr>
          <w:trHeight w:val="177"/>
        </w:trPr>
        <w:tc>
          <w:tcPr>
            <w:tcW w:w="0" w:type="auto"/>
            <w:tcBorders>
              <w:top w:val="nil"/>
              <w:left w:val="nil"/>
              <w:bottom w:val="nil"/>
              <w:right w:val="nil"/>
            </w:tcBorders>
            <w:shd w:val="clear" w:color="auto" w:fill="FFFFFF"/>
            <w:noWrap/>
            <w:tcMar>
              <w:top w:w="120" w:type="dxa"/>
              <w:left w:w="0" w:type="dxa"/>
              <w:bottom w:w="120" w:type="dxa"/>
              <w:right w:w="240" w:type="dxa"/>
            </w:tcMar>
            <w:hideMark/>
          </w:tcPr>
          <w:p w:rsidR="009A4C54" w:rsidRDefault="009A4C54">
            <w:pPr>
              <w:pStyle w:val="NormalWeb"/>
              <w:spacing w:before="0" w:beforeAutospacing="0"/>
              <w:rPr>
                <w:b/>
              </w:rPr>
            </w:pPr>
            <w:bookmarkStart w:id="138" w:name="_Toc50220793"/>
            <w:r>
              <w:rPr>
                <w:b/>
              </w:rPr>
              <w:t>9.0Conclusion</w:t>
            </w:r>
            <w:bookmarkEnd w:id="138"/>
          </w:p>
        </w:tc>
        <w:tc>
          <w:tcPr>
            <w:tcW w:w="0" w:type="auto"/>
            <w:tcBorders>
              <w:top w:val="nil"/>
              <w:left w:val="nil"/>
              <w:bottom w:val="nil"/>
              <w:right w:val="nil"/>
            </w:tcBorders>
            <w:shd w:val="clear" w:color="auto" w:fill="FFFFFF"/>
            <w:tcMar>
              <w:top w:w="120" w:type="dxa"/>
              <w:left w:w="0" w:type="dxa"/>
              <w:bottom w:w="120" w:type="dxa"/>
              <w:right w:w="0" w:type="dxa"/>
            </w:tcMar>
            <w:hideMark/>
          </w:tcPr>
          <w:p w:rsidR="009A4C54" w:rsidRDefault="009A4C54">
            <w:pPr>
              <w:pStyle w:val="NormalWeb"/>
              <w:numPr>
                <w:ilvl w:val="0"/>
                <w:numId w:val="22"/>
              </w:numPr>
              <w:spacing w:before="0" w:beforeAutospacing="0"/>
              <w:rPr>
                <w:b/>
              </w:rPr>
            </w:pPr>
            <w:bookmarkStart w:id="139" w:name="_Toc50225648"/>
            <w:bookmarkEnd w:id="139"/>
          </w:p>
        </w:tc>
      </w:tr>
    </w:tbl>
    <w:p w:rsidR="009A4C54" w:rsidRDefault="009A4C54" w:rsidP="009A4C54">
      <w:pPr>
        <w:spacing w:after="0"/>
      </w:pPr>
      <w:r>
        <w:t xml:space="preserve">The use of blockchain grossly improve transparency and security in the ranking process and extend to reduce prejudice.  The ranking institutions and the institution to be ranked become main players in the ranking process and therefore, their contribution during the ranking process should be equally valued. The ranking style will be decided by the ranking institution but the attributes should be decided by the institutions to be ranked. This approach displays openness in the ranking system and equal participation during this process. On the performance indicators, there will an option of upgrading the database yearly by the miners. This will protect the overcrowding the block with unnecessary attributes. </w:t>
      </w:r>
      <w:bookmarkStart w:id="140" w:name="_Toc50220794"/>
      <w:bookmarkEnd w:id="140"/>
    </w:p>
    <w:p w:rsidR="009A4C54" w:rsidRDefault="009A4C54" w:rsidP="009A4C54">
      <w:pPr>
        <w:pStyle w:val="Heading1"/>
        <w:rPr>
          <w:kern w:val="36"/>
        </w:rPr>
      </w:pPr>
      <w:r>
        <w:rPr>
          <w:kern w:val="36"/>
        </w:rPr>
        <w:t xml:space="preserve"> </w:t>
      </w:r>
    </w:p>
    <w:p w:rsidR="009A4C54" w:rsidRDefault="009A4C54" w:rsidP="009A4C54">
      <w:r>
        <w:t xml:space="preserve"> </w:t>
      </w:r>
    </w:p>
    <w:p w:rsidR="009A4C54" w:rsidRDefault="009A4C54" w:rsidP="009A4C54">
      <w:r>
        <w:t xml:space="preserve"> </w:t>
      </w:r>
    </w:p>
    <w:p w:rsidR="009A4C54" w:rsidRDefault="009A4C54" w:rsidP="009A4C54">
      <w:r>
        <w:t xml:space="preserve"> </w:t>
      </w:r>
    </w:p>
    <w:p w:rsidR="009A4C54" w:rsidRDefault="009A4C54" w:rsidP="009A4C54">
      <w:pPr>
        <w:pStyle w:val="Heading1"/>
        <w:rPr>
          <w:kern w:val="36"/>
        </w:rPr>
      </w:pPr>
      <w:r>
        <w:rPr>
          <w:kern w:val="36"/>
        </w:rPr>
        <w:lastRenderedPageBreak/>
        <w:t xml:space="preserve"> </w:t>
      </w:r>
    </w:p>
    <w:p w:rsidR="009A4C54" w:rsidRDefault="009A4C54" w:rsidP="009A4C54">
      <w:r>
        <w:t xml:space="preserve"> </w:t>
      </w:r>
    </w:p>
    <w:p w:rsidR="009A4C54" w:rsidRDefault="009A4C54" w:rsidP="009A4C54">
      <w:pPr>
        <w:pStyle w:val="Heading1"/>
        <w:rPr>
          <w:kern w:val="36"/>
        </w:rPr>
      </w:pPr>
      <w:r>
        <w:rPr>
          <w:kern w:val="36"/>
        </w:rPr>
        <w:t xml:space="preserve"> </w:t>
      </w:r>
    </w:p>
    <w:p w:rsidR="009A4C54" w:rsidRDefault="009A4C54" w:rsidP="009A4C54">
      <w:pPr>
        <w:pStyle w:val="Heading1"/>
        <w:rPr>
          <w:kern w:val="36"/>
        </w:rPr>
      </w:pPr>
      <w:r>
        <w:rPr>
          <w:kern w:val="36"/>
        </w:rPr>
        <w:t xml:space="preserve"> </w:t>
      </w:r>
    </w:p>
    <w:p w:rsidR="009A4C54" w:rsidRDefault="009A4C54" w:rsidP="009A4C54">
      <w:pPr>
        <w:pStyle w:val="Heading1"/>
        <w:rPr>
          <w:kern w:val="36"/>
        </w:rPr>
      </w:pPr>
      <w:bookmarkStart w:id="141" w:name="_Toc148888731"/>
      <w:bookmarkStart w:id="142" w:name="_Toc191822329"/>
      <w:bookmarkEnd w:id="141"/>
      <w:r>
        <w:rPr>
          <w:kern w:val="36"/>
        </w:rPr>
        <w:t>References</w:t>
      </w:r>
      <w:bookmarkEnd w:id="142"/>
      <w:r>
        <w:rPr>
          <w:kern w:val="36"/>
        </w:rPr>
        <w:t xml:space="preserve"> </w:t>
      </w:r>
    </w:p>
    <w:p w:rsidR="009A4C54" w:rsidRDefault="009A4C54" w:rsidP="009A4C54">
      <w:pPr>
        <w:pStyle w:val="Bibliography"/>
        <w:ind w:left="720" w:hanging="720"/>
      </w:pPr>
      <w:proofErr w:type="spellStart"/>
      <w:r>
        <w:t>Abiodun</w:t>
      </w:r>
      <w:proofErr w:type="spellEnd"/>
      <w:r>
        <w:t xml:space="preserve">, A. S. (2019). Descriptive statistics. </w:t>
      </w:r>
      <w:proofErr w:type="spellStart"/>
      <w:proofErr w:type="gramStart"/>
      <w:r>
        <w:rPr>
          <w:i/>
          <w:iCs/>
        </w:rPr>
        <w:t>scopus</w:t>
      </w:r>
      <w:proofErr w:type="spellEnd"/>
      <w:proofErr w:type="gramEnd"/>
      <w:r>
        <w:rPr>
          <w:i/>
          <w:iCs/>
        </w:rPr>
        <w:t>, 2</w:t>
      </w:r>
      <w:r>
        <w:t>(14), 3.</w:t>
      </w:r>
    </w:p>
    <w:p w:rsidR="009A4C54" w:rsidRDefault="009A4C54" w:rsidP="009A4C54">
      <w:pPr>
        <w:pStyle w:val="Bibliography"/>
        <w:ind w:left="720" w:hanging="720"/>
      </w:pPr>
      <w:proofErr w:type="spellStart"/>
      <w:r>
        <w:t>Aguillo</w:t>
      </w:r>
      <w:proofErr w:type="spellEnd"/>
      <w:r>
        <w:t xml:space="preserve">, I. (2004, 2 24). </w:t>
      </w:r>
      <w:proofErr w:type="spellStart"/>
      <w:proofErr w:type="gramStart"/>
      <w:r>
        <w:t>webometric</w:t>
      </w:r>
      <w:proofErr w:type="spellEnd"/>
      <w:proofErr w:type="gramEnd"/>
      <w:r>
        <w:t xml:space="preserve"> ranking of the world's universities. </w:t>
      </w:r>
      <w:proofErr w:type="spellStart"/>
      <w:r>
        <w:rPr>
          <w:i/>
          <w:iCs/>
        </w:rPr>
        <w:t>Researchgate</w:t>
      </w:r>
      <w:proofErr w:type="spellEnd"/>
      <w:r>
        <w:rPr>
          <w:i/>
          <w:iCs/>
        </w:rPr>
        <w:t>, 4</w:t>
      </w:r>
      <w:r>
        <w:t>(2), 2-6.</w:t>
      </w:r>
    </w:p>
    <w:p w:rsidR="009A4C54" w:rsidRDefault="009A4C54" w:rsidP="009A4C54">
      <w:pPr>
        <w:pStyle w:val="Bibliography"/>
        <w:ind w:left="720" w:hanging="720"/>
      </w:pPr>
      <w:proofErr w:type="spellStart"/>
      <w:r>
        <w:t>Buela</w:t>
      </w:r>
      <w:proofErr w:type="spellEnd"/>
      <w:r>
        <w:t xml:space="preserve">- et al. (2007). Comparative study of international academic rankings of universities. </w:t>
      </w:r>
      <w:proofErr w:type="spellStart"/>
      <w:proofErr w:type="gramStart"/>
      <w:r>
        <w:rPr>
          <w:i/>
          <w:iCs/>
        </w:rPr>
        <w:t>scientometric</w:t>
      </w:r>
      <w:proofErr w:type="spellEnd"/>
      <w:proofErr w:type="gramEnd"/>
      <w:r>
        <w:rPr>
          <w:i/>
          <w:iCs/>
        </w:rPr>
        <w:t>, 145</w:t>
      </w:r>
      <w:r>
        <w:t>(23), 4-15.</w:t>
      </w:r>
    </w:p>
    <w:p w:rsidR="009A4C54" w:rsidRDefault="009A4C54" w:rsidP="009A4C54">
      <w:pPr>
        <w:pStyle w:val="Bibliography"/>
        <w:ind w:left="720" w:hanging="720"/>
      </w:pPr>
      <w:r>
        <w:t xml:space="preserve">Gabriele Marconi and Jo </w:t>
      </w:r>
      <w:proofErr w:type="spellStart"/>
      <w:r>
        <w:t>Ritzen</w:t>
      </w:r>
      <w:proofErr w:type="spellEnd"/>
      <w:r>
        <w:t xml:space="preserve">. (2018). Determinants of International University Rankings </w:t>
      </w:r>
      <w:proofErr w:type="gramStart"/>
      <w:r>
        <w:t>Scores .</w:t>
      </w:r>
      <w:proofErr w:type="gramEnd"/>
      <w:r>
        <w:t xml:space="preserve"> </w:t>
      </w:r>
      <w:proofErr w:type="spellStart"/>
      <w:r>
        <w:rPr>
          <w:i/>
          <w:iCs/>
        </w:rPr>
        <w:t>Researchgate</w:t>
      </w:r>
      <w:proofErr w:type="spellEnd"/>
      <w:r>
        <w:t>, 1-10.</w:t>
      </w:r>
    </w:p>
    <w:p w:rsidR="009A4C54" w:rsidRDefault="009A4C54" w:rsidP="009A4C54">
      <w:pPr>
        <w:pStyle w:val="Bibliography"/>
        <w:ind w:left="720" w:hanging="720"/>
      </w:pPr>
      <w:proofErr w:type="spellStart"/>
      <w:r>
        <w:t>Gualbeto</w:t>
      </w:r>
      <w:proofErr w:type="spellEnd"/>
      <w:r>
        <w:t xml:space="preserve">, B. (2016, 5 23). Comparative study of international academic rankings of universities. </w:t>
      </w:r>
      <w:r>
        <w:rPr>
          <w:i/>
          <w:iCs/>
        </w:rPr>
        <w:t>Elsevier, 9</w:t>
      </w:r>
      <w:r>
        <w:t>(20), 4-9.</w:t>
      </w:r>
    </w:p>
    <w:p w:rsidR="009A4C54" w:rsidRDefault="009A4C54" w:rsidP="009A4C54">
      <w:pPr>
        <w:pStyle w:val="Bibliography"/>
        <w:ind w:left="720" w:hanging="720"/>
      </w:pPr>
      <w:r>
        <w:t xml:space="preserve">Hannes Lampe &amp; Dennis </w:t>
      </w:r>
      <w:proofErr w:type="spellStart"/>
      <w:r>
        <w:t>Hilgers</w:t>
      </w:r>
      <w:proofErr w:type="spellEnd"/>
      <w:r>
        <w:t xml:space="preserve">. (2014). Trajectories of efficiency measurement: A </w:t>
      </w:r>
      <w:proofErr w:type="spellStart"/>
      <w:r>
        <w:t>bibliometric</w:t>
      </w:r>
      <w:proofErr w:type="spellEnd"/>
      <w:r>
        <w:t xml:space="preserve"> analysis of DFA and SFA. </w:t>
      </w:r>
      <w:r>
        <w:rPr>
          <w:i/>
          <w:iCs/>
        </w:rPr>
        <w:t>Elsevier</w:t>
      </w:r>
      <w:r>
        <w:t>, 3-4.</w:t>
      </w:r>
    </w:p>
    <w:p w:rsidR="009A4C54" w:rsidRDefault="009A4C54" w:rsidP="009A4C54">
      <w:pPr>
        <w:pStyle w:val="Bibliography"/>
        <w:ind w:left="720" w:hanging="720"/>
      </w:pPr>
      <w:proofErr w:type="spellStart"/>
      <w:r>
        <w:t>Hazelkorn</w:t>
      </w:r>
      <w:proofErr w:type="spellEnd"/>
      <w:r>
        <w:t xml:space="preserve">, E. (2013). World-Class Universities or World-Class Systems? Rankings and Higher Education Policy </w:t>
      </w:r>
      <w:proofErr w:type="gramStart"/>
      <w:r>
        <w:t>Choices .</w:t>
      </w:r>
      <w:proofErr w:type="gramEnd"/>
      <w:r>
        <w:t xml:space="preserve"> </w:t>
      </w:r>
      <w:proofErr w:type="spellStart"/>
      <w:r>
        <w:rPr>
          <w:i/>
          <w:iCs/>
        </w:rPr>
        <w:t>Researchgate</w:t>
      </w:r>
      <w:proofErr w:type="spellEnd"/>
      <w:r>
        <w:t>, 4-8.</w:t>
      </w:r>
    </w:p>
    <w:p w:rsidR="009A4C54" w:rsidRDefault="009A4C54" w:rsidP="009A4C54">
      <w:pPr>
        <w:pStyle w:val="Bibliography"/>
        <w:ind w:left="720" w:hanging="720"/>
      </w:pPr>
      <w:r>
        <w:t xml:space="preserve">Holland, R. (2019). Analysis of Variance. </w:t>
      </w:r>
      <w:proofErr w:type="spellStart"/>
      <w:proofErr w:type="gramStart"/>
      <w:r>
        <w:rPr>
          <w:i/>
          <w:iCs/>
        </w:rPr>
        <w:t>elsevier</w:t>
      </w:r>
      <w:proofErr w:type="spellEnd"/>
      <w:proofErr w:type="gramEnd"/>
      <w:r>
        <w:t>, 2-27.</w:t>
      </w:r>
    </w:p>
    <w:p w:rsidR="009A4C54" w:rsidRDefault="009A4C54" w:rsidP="009A4C54">
      <w:pPr>
        <w:pStyle w:val="Bibliography"/>
        <w:ind w:left="720" w:hanging="720"/>
      </w:pPr>
      <w:proofErr w:type="spellStart"/>
      <w:r>
        <w:t>Huma</w:t>
      </w:r>
      <w:proofErr w:type="spellEnd"/>
      <w:r>
        <w:t xml:space="preserve"> </w:t>
      </w:r>
      <w:proofErr w:type="spellStart"/>
      <w:r>
        <w:t>Parveen</w:t>
      </w:r>
      <w:proofErr w:type="spellEnd"/>
      <w:r>
        <w:t xml:space="preserve"> and </w:t>
      </w:r>
      <w:proofErr w:type="spellStart"/>
      <w:r>
        <w:t>Nayeem</w:t>
      </w:r>
      <w:proofErr w:type="spellEnd"/>
      <w:r>
        <w:t xml:space="preserve"> </w:t>
      </w:r>
      <w:proofErr w:type="spellStart"/>
      <w:r>
        <w:t>Showkat</w:t>
      </w:r>
      <w:proofErr w:type="spellEnd"/>
      <w:r>
        <w:t xml:space="preserve">. (2017). Data collection. </w:t>
      </w:r>
      <w:proofErr w:type="spellStart"/>
      <w:r>
        <w:rPr>
          <w:i/>
          <w:iCs/>
        </w:rPr>
        <w:t>Researchgate</w:t>
      </w:r>
      <w:proofErr w:type="spellEnd"/>
      <w:r>
        <w:t>, 3.</w:t>
      </w:r>
    </w:p>
    <w:p w:rsidR="009A4C54" w:rsidRDefault="009A4C54" w:rsidP="009A4C54">
      <w:pPr>
        <w:pStyle w:val="Bibliography"/>
        <w:ind w:left="720" w:hanging="720"/>
      </w:pPr>
      <w:proofErr w:type="spellStart"/>
      <w:r>
        <w:t>Kabir</w:t>
      </w:r>
      <w:proofErr w:type="spellEnd"/>
      <w:r>
        <w:t xml:space="preserve">, s. M. (2016). Methods of Data collection. </w:t>
      </w:r>
      <w:proofErr w:type="spellStart"/>
      <w:r>
        <w:rPr>
          <w:i/>
          <w:iCs/>
        </w:rPr>
        <w:t>Researchgate</w:t>
      </w:r>
      <w:proofErr w:type="spellEnd"/>
      <w:r>
        <w:t>, 203-206.</w:t>
      </w:r>
    </w:p>
    <w:p w:rsidR="009A4C54" w:rsidRDefault="009A4C54" w:rsidP="009A4C54">
      <w:pPr>
        <w:pStyle w:val="Bibliography"/>
        <w:ind w:left="720" w:hanging="720"/>
      </w:pPr>
      <w:proofErr w:type="spellStart"/>
      <w:r>
        <w:lastRenderedPageBreak/>
        <w:t>Kinzelbach</w:t>
      </w:r>
      <w:proofErr w:type="spellEnd"/>
      <w:r>
        <w:t xml:space="preserve">, K. (2020, March 26). New index challenges university rankings. </w:t>
      </w:r>
      <w:proofErr w:type="spellStart"/>
      <w:proofErr w:type="gramStart"/>
      <w:r>
        <w:rPr>
          <w:i/>
          <w:iCs/>
        </w:rPr>
        <w:t>researchgate</w:t>
      </w:r>
      <w:proofErr w:type="spellEnd"/>
      <w:proofErr w:type="gramEnd"/>
      <w:r>
        <w:rPr>
          <w:i/>
          <w:iCs/>
        </w:rPr>
        <w:t>, 1</w:t>
      </w:r>
      <w:r>
        <w:t>(1), 1-4.</w:t>
      </w:r>
    </w:p>
    <w:p w:rsidR="009A4C54" w:rsidRDefault="009A4C54" w:rsidP="009A4C54">
      <w:pPr>
        <w:pStyle w:val="Bibliography"/>
        <w:ind w:left="720" w:hanging="720"/>
      </w:pPr>
      <w:r>
        <w:t xml:space="preserve">Kumar, Y. D. (2018). Optimization of Anchor Nodes in Wireless Sensor Network. </w:t>
      </w:r>
      <w:proofErr w:type="spellStart"/>
      <w:r>
        <w:rPr>
          <w:i/>
          <w:iCs/>
        </w:rPr>
        <w:t>Researchgate</w:t>
      </w:r>
      <w:proofErr w:type="spellEnd"/>
      <w:r>
        <w:t>, 7-10.</w:t>
      </w:r>
    </w:p>
    <w:p w:rsidR="009A4C54" w:rsidRDefault="009A4C54" w:rsidP="009A4C54">
      <w:pPr>
        <w:pStyle w:val="Bibliography"/>
        <w:ind w:left="720" w:hanging="720"/>
      </w:pPr>
      <w:proofErr w:type="spellStart"/>
      <w:r>
        <w:t>Leonidis</w:t>
      </w:r>
      <w:proofErr w:type="spellEnd"/>
      <w:r>
        <w:t xml:space="preserve">, j. P. (2007). International ranking system for universities: a critical review. </w:t>
      </w:r>
      <w:proofErr w:type="spellStart"/>
      <w:proofErr w:type="gramStart"/>
      <w:r>
        <w:rPr>
          <w:i/>
          <w:iCs/>
        </w:rPr>
        <w:t>researchgate</w:t>
      </w:r>
      <w:proofErr w:type="spellEnd"/>
      <w:proofErr w:type="gramEnd"/>
      <w:r>
        <w:t>, 1-17.</w:t>
      </w:r>
    </w:p>
    <w:p w:rsidR="009A4C54" w:rsidRDefault="009A4C54" w:rsidP="009A4C54">
      <w:pPr>
        <w:pStyle w:val="Bibliography"/>
        <w:ind w:left="720" w:hanging="720"/>
      </w:pPr>
      <w:proofErr w:type="spellStart"/>
      <w:r>
        <w:t>Lokman</w:t>
      </w:r>
      <w:proofErr w:type="spellEnd"/>
      <w:r>
        <w:t xml:space="preserve"> I. </w:t>
      </w:r>
      <w:proofErr w:type="spellStart"/>
      <w:r>
        <w:t>Meho</w:t>
      </w:r>
      <w:proofErr w:type="spellEnd"/>
      <w:r>
        <w:t xml:space="preserve"> &amp;Yvonne </w:t>
      </w:r>
      <w:proofErr w:type="gramStart"/>
      <w:r>
        <w:t>Rogers .</w:t>
      </w:r>
      <w:proofErr w:type="gramEnd"/>
      <w:r>
        <w:t xml:space="preserve"> (2016). Citation Counting, Citation Ranking, and h-Index of Human-Computer Interaction Researchers: A Comparison between Scopus and Web of </w:t>
      </w:r>
      <w:proofErr w:type="gramStart"/>
      <w:r>
        <w:t>Science .</w:t>
      </w:r>
      <w:proofErr w:type="gramEnd"/>
      <w:r>
        <w:t xml:space="preserve"> </w:t>
      </w:r>
      <w:r>
        <w:rPr>
          <w:i/>
          <w:iCs/>
        </w:rPr>
        <w:t xml:space="preserve">American Society for Information Science and </w:t>
      </w:r>
      <w:proofErr w:type="gramStart"/>
      <w:r>
        <w:rPr>
          <w:i/>
          <w:iCs/>
        </w:rPr>
        <w:t xml:space="preserve">Technology </w:t>
      </w:r>
      <w:r>
        <w:t>,</w:t>
      </w:r>
      <w:proofErr w:type="gramEnd"/>
      <w:r>
        <w:t xml:space="preserve"> 1-12.</w:t>
      </w:r>
    </w:p>
    <w:p w:rsidR="009A4C54" w:rsidRDefault="009A4C54" w:rsidP="009A4C54">
      <w:pPr>
        <w:pStyle w:val="Bibliography"/>
        <w:ind w:left="720" w:hanging="720"/>
      </w:pPr>
      <w:proofErr w:type="spellStart"/>
      <w:r>
        <w:t>Lokman</w:t>
      </w:r>
      <w:proofErr w:type="spellEnd"/>
      <w:r>
        <w:t xml:space="preserve"> I. </w:t>
      </w:r>
      <w:proofErr w:type="spellStart"/>
      <w:r>
        <w:t>Meho</w:t>
      </w:r>
      <w:proofErr w:type="spellEnd"/>
      <w:r>
        <w:t xml:space="preserve">, and Diane H. </w:t>
      </w:r>
      <w:proofErr w:type="spellStart"/>
      <w:r>
        <w:t>Sonnenwald</w:t>
      </w:r>
      <w:proofErr w:type="spellEnd"/>
      <w:r>
        <w:t xml:space="preserve">. (2017). Citation Ranking Versus Peer Evaluation of Senior Faculty Research Performance: A Case Study of Kurdish Scholarship. </w:t>
      </w:r>
      <w:r>
        <w:rPr>
          <w:i/>
          <w:iCs/>
        </w:rPr>
        <w:t>American Society for Information Science and Technology</w:t>
      </w:r>
      <w:r>
        <w:t>, 4-18.</w:t>
      </w:r>
    </w:p>
    <w:p w:rsidR="009A4C54" w:rsidRDefault="009A4C54" w:rsidP="009A4C54">
      <w:pPr>
        <w:pStyle w:val="Bibliography"/>
        <w:ind w:left="720" w:hanging="720"/>
      </w:pPr>
      <w:r>
        <w:t xml:space="preserve">Mohamed, A. (2018, </w:t>
      </w:r>
      <w:proofErr w:type="spellStart"/>
      <w:proofErr w:type="gramStart"/>
      <w:r>
        <w:t>september</w:t>
      </w:r>
      <w:proofErr w:type="spellEnd"/>
      <w:proofErr w:type="gramEnd"/>
      <w:r>
        <w:t xml:space="preserve"> 27). Blockchain Technology for Efficient Management of Supply Chain. </w:t>
      </w:r>
      <w:proofErr w:type="spellStart"/>
      <w:r>
        <w:rPr>
          <w:i/>
          <w:iCs/>
        </w:rPr>
        <w:t>Researchgate</w:t>
      </w:r>
      <w:proofErr w:type="spellEnd"/>
      <w:r>
        <w:rPr>
          <w:i/>
          <w:iCs/>
        </w:rPr>
        <w:t>, 4</w:t>
      </w:r>
      <w:r>
        <w:t>(12), 27-29. Retrieved 12 2019</w:t>
      </w:r>
    </w:p>
    <w:p w:rsidR="009A4C54" w:rsidRDefault="009A4C54" w:rsidP="009A4C54">
      <w:pPr>
        <w:pStyle w:val="Bibliography"/>
        <w:ind w:left="720" w:hanging="720"/>
      </w:pPr>
      <w:r>
        <w:t xml:space="preserve">NCSS. (2018). Multiple regression. In N. s. software, </w:t>
      </w:r>
      <w:proofErr w:type="gramStart"/>
      <w:r>
        <w:rPr>
          <w:i/>
          <w:iCs/>
        </w:rPr>
        <w:t>Multiple</w:t>
      </w:r>
      <w:proofErr w:type="gramEnd"/>
      <w:r>
        <w:rPr>
          <w:i/>
          <w:iCs/>
        </w:rPr>
        <w:t xml:space="preserve"> regression</w:t>
      </w:r>
      <w:r>
        <w:t xml:space="preserve"> (p. 305). </w:t>
      </w:r>
      <w:proofErr w:type="spellStart"/>
      <w:proofErr w:type="gramStart"/>
      <w:r>
        <w:t>london</w:t>
      </w:r>
      <w:proofErr w:type="spellEnd"/>
      <w:proofErr w:type="gramEnd"/>
      <w:r>
        <w:t>: Pullmans.</w:t>
      </w:r>
    </w:p>
    <w:p w:rsidR="009A4C54" w:rsidRDefault="009A4C54" w:rsidP="009A4C54">
      <w:pPr>
        <w:pStyle w:val="Bibliography"/>
        <w:ind w:left="720" w:hanging="720"/>
      </w:pPr>
      <w:r>
        <w:t xml:space="preserve">Nelly, A. O. (2019, April 25). Multiple regression. </w:t>
      </w:r>
      <w:r>
        <w:rPr>
          <w:i/>
          <w:iCs/>
        </w:rPr>
        <w:t xml:space="preserve">Scopus </w:t>
      </w:r>
      <w:proofErr w:type="spellStart"/>
      <w:r>
        <w:rPr>
          <w:i/>
          <w:iCs/>
        </w:rPr>
        <w:t>elsevier</w:t>
      </w:r>
      <w:proofErr w:type="spellEnd"/>
      <w:r>
        <w:rPr>
          <w:i/>
          <w:iCs/>
        </w:rPr>
        <w:t>, 2</w:t>
      </w:r>
      <w:r>
        <w:t>(14), 1-20.</w:t>
      </w:r>
    </w:p>
    <w:p w:rsidR="009A4C54" w:rsidRDefault="009A4C54" w:rsidP="009A4C54">
      <w:pPr>
        <w:pStyle w:val="Bibliography"/>
        <w:ind w:left="720" w:hanging="720"/>
      </w:pPr>
      <w:proofErr w:type="spellStart"/>
      <w:r>
        <w:t>Numprasertchai</w:t>
      </w:r>
      <w:proofErr w:type="spellEnd"/>
      <w:r>
        <w:t xml:space="preserve">, S. (2017). Indicators for Measuring University Research Performance in </w:t>
      </w:r>
      <w:proofErr w:type="gramStart"/>
      <w:r>
        <w:t>Thailand .</w:t>
      </w:r>
      <w:proofErr w:type="gramEnd"/>
      <w:r>
        <w:t xml:space="preserve"> </w:t>
      </w:r>
      <w:proofErr w:type="spellStart"/>
      <w:proofErr w:type="gramStart"/>
      <w:r>
        <w:rPr>
          <w:i/>
          <w:iCs/>
        </w:rPr>
        <w:t>researchgate</w:t>
      </w:r>
      <w:proofErr w:type="spellEnd"/>
      <w:proofErr w:type="gramEnd"/>
      <w:r>
        <w:t>, 2-5.</w:t>
      </w:r>
    </w:p>
    <w:p w:rsidR="009A4C54" w:rsidRDefault="009A4C54" w:rsidP="009A4C54">
      <w:pPr>
        <w:pStyle w:val="Bibliography"/>
        <w:ind w:left="720" w:hanging="720"/>
      </w:pPr>
      <w:r>
        <w:t xml:space="preserve">OECD. (2007). How do ranking impact on Higher Education. </w:t>
      </w:r>
      <w:proofErr w:type="gramStart"/>
      <w:r>
        <w:rPr>
          <w:i/>
          <w:iCs/>
        </w:rPr>
        <w:t>international</w:t>
      </w:r>
      <w:proofErr w:type="gramEnd"/>
      <w:r>
        <w:rPr>
          <w:i/>
          <w:iCs/>
        </w:rPr>
        <w:t xml:space="preserve"> management on higher education</w:t>
      </w:r>
      <w:r>
        <w:t>, 1-4.</w:t>
      </w:r>
    </w:p>
    <w:p w:rsidR="009A4C54" w:rsidRDefault="009A4C54" w:rsidP="009A4C54">
      <w:pPr>
        <w:pStyle w:val="Bibliography"/>
        <w:ind w:left="720" w:hanging="720"/>
      </w:pPr>
      <w:proofErr w:type="spellStart"/>
      <w:r>
        <w:t>Sania</w:t>
      </w:r>
      <w:proofErr w:type="spellEnd"/>
      <w:r>
        <w:t xml:space="preserve"> </w:t>
      </w:r>
      <w:proofErr w:type="spellStart"/>
      <w:r>
        <w:t>Sagheer</w:t>
      </w:r>
      <w:proofErr w:type="spellEnd"/>
      <w:r>
        <w:t xml:space="preserve"> &amp; </w:t>
      </w:r>
      <w:proofErr w:type="spellStart"/>
      <w:r>
        <w:t>Nadeem</w:t>
      </w:r>
      <w:proofErr w:type="spellEnd"/>
      <w:r>
        <w:t xml:space="preserve"> </w:t>
      </w:r>
      <w:proofErr w:type="spellStart"/>
      <w:r>
        <w:t>Javaid</w:t>
      </w:r>
      <w:proofErr w:type="spellEnd"/>
      <w:r>
        <w:t xml:space="preserve">. (2019, 4 21). Blockchain based Decentralized Ranking System for Vehicular Network using E-business model for Transaction. </w:t>
      </w:r>
      <w:r>
        <w:rPr>
          <w:i/>
          <w:iCs/>
        </w:rPr>
        <w:t>Nature, 14</w:t>
      </w:r>
      <w:r>
        <w:t>(149), 2-44.</w:t>
      </w:r>
    </w:p>
    <w:p w:rsidR="009A4C54" w:rsidRDefault="009A4C54" w:rsidP="009A4C54">
      <w:pPr>
        <w:pStyle w:val="Bibliography"/>
        <w:ind w:left="720" w:hanging="720"/>
      </w:pPr>
      <w:r>
        <w:t xml:space="preserve">Schreiber, M. (2017). Do we need the g-index? </w:t>
      </w:r>
      <w:proofErr w:type="spellStart"/>
      <w:proofErr w:type="gramStart"/>
      <w:r>
        <w:rPr>
          <w:i/>
          <w:iCs/>
        </w:rPr>
        <w:t>researchgate</w:t>
      </w:r>
      <w:proofErr w:type="spellEnd"/>
      <w:proofErr w:type="gramEnd"/>
      <w:r>
        <w:t>, 1-7.</w:t>
      </w:r>
    </w:p>
    <w:p w:rsidR="009A4C54" w:rsidRDefault="009A4C54" w:rsidP="009A4C54">
      <w:pPr>
        <w:pStyle w:val="Bibliography"/>
        <w:ind w:left="720" w:hanging="720"/>
      </w:pPr>
      <w:r>
        <w:lastRenderedPageBreak/>
        <w:t xml:space="preserve">Yin, P., &amp; Fan, X. (2001). (2001). Estimating R squared shrinkage in multiple regression: a comparison of different analytical methods. </w:t>
      </w:r>
      <w:proofErr w:type="gramStart"/>
      <w:r>
        <w:rPr>
          <w:i/>
          <w:iCs/>
        </w:rPr>
        <w:t>the</w:t>
      </w:r>
      <w:proofErr w:type="gramEnd"/>
      <w:r>
        <w:rPr>
          <w:i/>
          <w:iCs/>
        </w:rPr>
        <w:t xml:space="preserve"> </w:t>
      </w:r>
      <w:proofErr w:type="spellStart"/>
      <w:r>
        <w:rPr>
          <w:i/>
          <w:iCs/>
        </w:rPr>
        <w:t>jounal</w:t>
      </w:r>
      <w:proofErr w:type="spellEnd"/>
      <w:r>
        <w:rPr>
          <w:i/>
          <w:iCs/>
        </w:rPr>
        <w:t xml:space="preserve"> of experimental education</w:t>
      </w:r>
      <w:r>
        <w:t>, 2.</w:t>
      </w:r>
    </w:p>
    <w:p w:rsidR="009A4C54" w:rsidRDefault="009A4C54" w:rsidP="009A4C54">
      <w:pPr>
        <w:pStyle w:val="Bibliography"/>
        <w:ind w:left="720" w:hanging="720"/>
        <w:rPr>
          <w:b/>
        </w:rPr>
      </w:pPr>
      <w:proofErr w:type="spellStart"/>
      <w:proofErr w:type="gramStart"/>
      <w:r>
        <w:t>zheng</w:t>
      </w:r>
      <w:proofErr w:type="spellEnd"/>
      <w:proofErr w:type="gramEnd"/>
      <w:r>
        <w:t xml:space="preserve">, k. (2020). Accumulative time-based ranking method to reputation evaluation in information networks. </w:t>
      </w:r>
      <w:r>
        <w:rPr>
          <w:i/>
          <w:iCs/>
        </w:rPr>
        <w:t>Elsevier</w:t>
      </w:r>
      <w:r>
        <w:t>, 3-22.</w:t>
      </w:r>
    </w:p>
    <w:p w:rsidR="009A4C54" w:rsidRDefault="009A4C54" w:rsidP="009A4C54">
      <w:pPr>
        <w:pStyle w:val="Heading1"/>
        <w:rPr>
          <w:kern w:val="36"/>
        </w:rPr>
      </w:pPr>
      <w:r>
        <w:rPr>
          <w:kern w:val="36"/>
        </w:rPr>
        <w:t xml:space="preserve"> </w:t>
      </w:r>
    </w:p>
    <w:p w:rsidR="009A4C54" w:rsidRDefault="009A4C54" w:rsidP="009A4C54">
      <w:pPr>
        <w:pStyle w:val="Heading1"/>
        <w:rPr>
          <w:kern w:val="36"/>
        </w:rPr>
      </w:pPr>
      <w:r>
        <w:rPr>
          <w:kern w:val="36"/>
        </w:rPr>
        <w:t xml:space="preserve"> </w:t>
      </w:r>
    </w:p>
    <w:p w:rsidR="00DC3E45" w:rsidRDefault="00DC3E45"/>
    <w:sectPr w:rsidR="00DC3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D0F59"/>
    <w:multiLevelType w:val="multilevel"/>
    <w:tmpl w:val="D512CE60"/>
    <w:lvl w:ilvl="0">
      <w:start w:val="3"/>
      <w:numFmt w:val="decimal"/>
      <w:lvlText w:val="%1"/>
      <w:lvlJc w:val="left"/>
      <w:pPr>
        <w:ind w:left="420" w:hanging="420"/>
      </w:pPr>
      <w:rPr>
        <w:rFonts w:ascii="Times New Roman" w:hAnsi="Times New Roman" w:cs="Times New Roman" w:hint="default"/>
      </w:rPr>
    </w:lvl>
    <w:lvl w:ilvl="1">
      <w:start w:val="2"/>
      <w:numFmt w:val="decimalZero"/>
      <w:lvlText w:val="%1.%2"/>
      <w:lvlJc w:val="left"/>
      <w:pPr>
        <w:ind w:left="780" w:hanging="42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1">
    <w:nsid w:val="097C7DA1"/>
    <w:multiLevelType w:val="hybridMultilevel"/>
    <w:tmpl w:val="DC041A3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925955"/>
    <w:multiLevelType w:val="multilevel"/>
    <w:tmpl w:val="C74A204E"/>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nsid w:val="2AC86F73"/>
    <w:multiLevelType w:val="multilevel"/>
    <w:tmpl w:val="A100F186"/>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nsid w:val="3F3C1793"/>
    <w:multiLevelType w:val="multilevel"/>
    <w:tmpl w:val="14E4E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5AE6447"/>
    <w:multiLevelType w:val="multilevel"/>
    <w:tmpl w:val="86107CC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nsid w:val="4DCF36DE"/>
    <w:multiLevelType w:val="multilevel"/>
    <w:tmpl w:val="58CA9B06"/>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nsid w:val="510856F0"/>
    <w:multiLevelType w:val="multilevel"/>
    <w:tmpl w:val="14E6135E"/>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nsid w:val="5928163A"/>
    <w:multiLevelType w:val="multilevel"/>
    <w:tmpl w:val="BBA4037C"/>
    <w:lvl w:ilvl="0">
      <w:start w:val="1"/>
      <w:numFmt w:val="decimal"/>
      <w:lvlText w:val="%1.0"/>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65EC696D"/>
    <w:multiLevelType w:val="multilevel"/>
    <w:tmpl w:val="82266E1C"/>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nsid w:val="6E80736C"/>
    <w:multiLevelType w:val="multilevel"/>
    <w:tmpl w:val="75F6D742"/>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733475B9"/>
    <w:multiLevelType w:val="multilevel"/>
    <w:tmpl w:val="0B80AB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7A1C691A"/>
    <w:multiLevelType w:val="multilevel"/>
    <w:tmpl w:val="AF9EEE8C"/>
    <w:lvl w:ilvl="0">
      <w:start w:val="1"/>
      <w:numFmt w:val="decimal"/>
      <w:lvlText w:val="%1"/>
      <w:lvlJc w:val="left"/>
      <w:pPr>
        <w:ind w:left="420" w:hanging="420"/>
      </w:pPr>
      <w:rPr>
        <w:rFonts w:ascii="Times New Roman" w:hAnsi="Times New Roman" w:cs="Times New Roman" w:hint="default"/>
      </w:rPr>
    </w:lvl>
    <w:lvl w:ilvl="1">
      <w:start w:val="4"/>
      <w:numFmt w:val="decimalZero"/>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num>
  <w:num w:numId="17">
    <w:abstractNumId w:val="0"/>
  </w:num>
  <w:num w:numId="18">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54"/>
    <w:rsid w:val="000147AF"/>
    <w:rsid w:val="00115BC5"/>
    <w:rsid w:val="0012419E"/>
    <w:rsid w:val="0015119E"/>
    <w:rsid w:val="00182931"/>
    <w:rsid w:val="00190CB6"/>
    <w:rsid w:val="001C252C"/>
    <w:rsid w:val="001F2FB3"/>
    <w:rsid w:val="0028758D"/>
    <w:rsid w:val="002A6647"/>
    <w:rsid w:val="003750BB"/>
    <w:rsid w:val="003A7959"/>
    <w:rsid w:val="003C2CA6"/>
    <w:rsid w:val="00406A53"/>
    <w:rsid w:val="00444EFD"/>
    <w:rsid w:val="00457ED2"/>
    <w:rsid w:val="00475784"/>
    <w:rsid w:val="00483A77"/>
    <w:rsid w:val="004A0250"/>
    <w:rsid w:val="004B5386"/>
    <w:rsid w:val="005163E8"/>
    <w:rsid w:val="00524E5F"/>
    <w:rsid w:val="005312BE"/>
    <w:rsid w:val="00550B50"/>
    <w:rsid w:val="005A5EEB"/>
    <w:rsid w:val="005B5EA8"/>
    <w:rsid w:val="00643FC3"/>
    <w:rsid w:val="00647982"/>
    <w:rsid w:val="006D3618"/>
    <w:rsid w:val="006E485D"/>
    <w:rsid w:val="00750806"/>
    <w:rsid w:val="00784A25"/>
    <w:rsid w:val="007A02F1"/>
    <w:rsid w:val="007C40D3"/>
    <w:rsid w:val="007E4D42"/>
    <w:rsid w:val="00846934"/>
    <w:rsid w:val="0085263B"/>
    <w:rsid w:val="0085620B"/>
    <w:rsid w:val="008802BE"/>
    <w:rsid w:val="008838DE"/>
    <w:rsid w:val="008D1731"/>
    <w:rsid w:val="00940948"/>
    <w:rsid w:val="00951970"/>
    <w:rsid w:val="0095378F"/>
    <w:rsid w:val="009A0F5C"/>
    <w:rsid w:val="009A4C54"/>
    <w:rsid w:val="00A13966"/>
    <w:rsid w:val="00A9144C"/>
    <w:rsid w:val="00AA1821"/>
    <w:rsid w:val="00AE5773"/>
    <w:rsid w:val="00B70E75"/>
    <w:rsid w:val="00B7389C"/>
    <w:rsid w:val="00B77587"/>
    <w:rsid w:val="00BB69C2"/>
    <w:rsid w:val="00BF777E"/>
    <w:rsid w:val="00C326C6"/>
    <w:rsid w:val="00C63F28"/>
    <w:rsid w:val="00CA16FA"/>
    <w:rsid w:val="00D60754"/>
    <w:rsid w:val="00D646D7"/>
    <w:rsid w:val="00D7641E"/>
    <w:rsid w:val="00D76BFF"/>
    <w:rsid w:val="00DB62D7"/>
    <w:rsid w:val="00DC3E45"/>
    <w:rsid w:val="00DD2106"/>
    <w:rsid w:val="00E337B7"/>
    <w:rsid w:val="00EF703E"/>
    <w:rsid w:val="00F16A02"/>
    <w:rsid w:val="00F43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19E17-4AA1-46C1-A153-B98631BB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C54"/>
    <w:pPr>
      <w:spacing w:before="100" w:beforeAutospacing="1" w:line="36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A4C54"/>
    <w:pPr>
      <w:keepNext/>
      <w:keepLines/>
      <w:widowControl w:val="0"/>
      <w:spacing w:before="240" w:beforeAutospacing="0" w:after="0"/>
      <w:jc w:val="center"/>
      <w:outlineLvl w:val="0"/>
    </w:pPr>
    <w:rPr>
      <w:b/>
    </w:rPr>
  </w:style>
  <w:style w:type="paragraph" w:styleId="Heading2">
    <w:name w:val="heading 2"/>
    <w:basedOn w:val="Normal"/>
    <w:next w:val="Normal"/>
    <w:link w:val="Heading2Char"/>
    <w:uiPriority w:val="99"/>
    <w:qFormat/>
    <w:rsid w:val="009A4C54"/>
    <w:pPr>
      <w:keepNext/>
      <w:keepLines/>
      <w:widowControl w:val="0"/>
      <w:spacing w:before="40" w:beforeAutospacing="0" w:after="0"/>
      <w:ind w:left="720" w:hanging="360"/>
      <w:outlineLvl w:val="1"/>
    </w:pPr>
    <w:rPr>
      <w:b/>
    </w:rPr>
  </w:style>
  <w:style w:type="paragraph" w:styleId="Heading3">
    <w:name w:val="heading 3"/>
    <w:basedOn w:val="Normal"/>
    <w:next w:val="Normal"/>
    <w:link w:val="Heading3Char"/>
    <w:uiPriority w:val="99"/>
    <w:qFormat/>
    <w:rsid w:val="009A4C54"/>
    <w:pPr>
      <w:keepNext/>
      <w:keepLines/>
      <w:widowControl w:val="0"/>
      <w:spacing w:before="40" w:beforeAutospacing="0" w:after="0"/>
      <w:ind w:left="720" w:hanging="360"/>
      <w:outlineLvl w:val="2"/>
    </w:pPr>
    <w:rPr>
      <w:b/>
    </w:rPr>
  </w:style>
  <w:style w:type="paragraph" w:styleId="Heading4">
    <w:name w:val="heading 4"/>
    <w:basedOn w:val="Normal"/>
    <w:next w:val="Normal"/>
    <w:link w:val="Heading4Char"/>
    <w:uiPriority w:val="9"/>
    <w:unhideWhenUsed/>
    <w:qFormat/>
    <w:rsid w:val="006479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A4C54"/>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9"/>
    <w:rsid w:val="009A4C54"/>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9"/>
    <w:rsid w:val="009A4C54"/>
    <w:rPr>
      <w:rFonts w:ascii="Times New Roman" w:eastAsia="Times New Roman" w:hAnsi="Times New Roman" w:cs="Times New Roman"/>
      <w:b/>
      <w:sz w:val="24"/>
      <w:szCs w:val="24"/>
    </w:rPr>
  </w:style>
  <w:style w:type="paragraph" w:customStyle="1" w:styleId="msonormal0">
    <w:name w:val="msonormal"/>
    <w:basedOn w:val="Normal"/>
    <w:rsid w:val="009A4C54"/>
    <w:pPr>
      <w:spacing w:after="100" w:afterAutospacing="1" w:line="240" w:lineRule="auto"/>
      <w:jc w:val="left"/>
    </w:pPr>
  </w:style>
  <w:style w:type="paragraph" w:styleId="TOC2">
    <w:name w:val="toc 2"/>
    <w:basedOn w:val="Normal"/>
    <w:next w:val="Normal"/>
    <w:autoRedefine/>
    <w:uiPriority w:val="39"/>
    <w:unhideWhenUsed/>
    <w:rsid w:val="009A4C54"/>
    <w:pPr>
      <w:spacing w:after="100"/>
      <w:ind w:left="240"/>
    </w:pPr>
  </w:style>
  <w:style w:type="paragraph" w:styleId="TOC1">
    <w:name w:val="toc 1"/>
    <w:basedOn w:val="Normal"/>
    <w:next w:val="Normal"/>
    <w:autoRedefine/>
    <w:uiPriority w:val="39"/>
    <w:unhideWhenUsed/>
    <w:rsid w:val="009A4C54"/>
    <w:pPr>
      <w:spacing w:after="100"/>
    </w:pPr>
  </w:style>
  <w:style w:type="paragraph" w:styleId="ListParagraph">
    <w:name w:val="List Paragraph"/>
    <w:basedOn w:val="Normal"/>
    <w:uiPriority w:val="99"/>
    <w:qFormat/>
    <w:rsid w:val="009A4C54"/>
    <w:pPr>
      <w:contextualSpacing/>
    </w:pPr>
  </w:style>
  <w:style w:type="paragraph" w:customStyle="1" w:styleId="Default">
    <w:name w:val="Default"/>
    <w:basedOn w:val="Normal"/>
    <w:rsid w:val="009A4C54"/>
    <w:pPr>
      <w:autoSpaceDE w:val="0"/>
      <w:autoSpaceDN w:val="0"/>
      <w:adjustRightInd w:val="0"/>
      <w:spacing w:before="0" w:beforeAutospacing="0" w:after="0" w:line="240" w:lineRule="auto"/>
      <w:jc w:val="left"/>
    </w:pPr>
    <w:rPr>
      <w:color w:val="000000"/>
    </w:rPr>
  </w:style>
  <w:style w:type="paragraph" w:styleId="TOC3">
    <w:name w:val="toc 3"/>
    <w:basedOn w:val="Normal"/>
    <w:next w:val="Normal"/>
    <w:autoRedefine/>
    <w:uiPriority w:val="39"/>
    <w:unhideWhenUsed/>
    <w:rsid w:val="009A4C54"/>
    <w:pPr>
      <w:spacing w:after="100"/>
      <w:ind w:left="480"/>
    </w:pPr>
  </w:style>
  <w:style w:type="paragraph" w:styleId="Bibliography">
    <w:name w:val="Bibliography"/>
    <w:basedOn w:val="Normal"/>
    <w:next w:val="Normal"/>
    <w:uiPriority w:val="37"/>
    <w:semiHidden/>
    <w:unhideWhenUsed/>
    <w:rsid w:val="009A4C54"/>
  </w:style>
  <w:style w:type="paragraph" w:styleId="Footer">
    <w:name w:val="footer"/>
    <w:basedOn w:val="Normal"/>
    <w:link w:val="FooterChar"/>
    <w:uiPriority w:val="99"/>
    <w:semiHidden/>
    <w:unhideWhenUsed/>
    <w:rsid w:val="009A4C54"/>
    <w:pPr>
      <w:spacing w:after="0" w:line="240" w:lineRule="auto"/>
    </w:pPr>
  </w:style>
  <w:style w:type="character" w:customStyle="1" w:styleId="FooterChar">
    <w:name w:val="Footer Char"/>
    <w:basedOn w:val="DefaultParagraphFont"/>
    <w:link w:val="Footer"/>
    <w:uiPriority w:val="99"/>
    <w:semiHidden/>
    <w:rsid w:val="009A4C54"/>
    <w:rPr>
      <w:rFonts w:ascii="Times New Roman" w:eastAsia="Times New Roman" w:hAnsi="Times New Roman" w:cs="Times New Roman"/>
      <w:sz w:val="24"/>
      <w:szCs w:val="24"/>
    </w:rPr>
  </w:style>
  <w:style w:type="character" w:customStyle="1" w:styleId="10">
    <w:name w:val="10"/>
    <w:basedOn w:val="DefaultParagraphFont"/>
    <w:rsid w:val="009A4C54"/>
    <w:rPr>
      <w:rFonts w:ascii="Calibri" w:hAnsi="Calibri" w:cs="Calibri" w:hint="default"/>
    </w:rPr>
  </w:style>
  <w:style w:type="character" w:customStyle="1" w:styleId="15">
    <w:name w:val="15"/>
    <w:basedOn w:val="DefaultParagraphFont"/>
    <w:rsid w:val="009A4C54"/>
    <w:rPr>
      <w:rFonts w:ascii="Times New Roman" w:hAnsi="Times New Roman" w:cs="Times New Roman" w:hint="default"/>
      <w:b w:val="0"/>
      <w:i w:val="0"/>
      <w:iCs/>
      <w:sz w:val="24"/>
      <w:szCs w:val="24"/>
    </w:rPr>
  </w:style>
  <w:style w:type="character" w:customStyle="1" w:styleId="16">
    <w:name w:val="16"/>
    <w:basedOn w:val="DefaultParagraphFont"/>
    <w:rsid w:val="009A4C54"/>
    <w:rPr>
      <w:rFonts w:ascii="Calibri" w:hAnsi="Calibri" w:cs="Calibri" w:hint="default"/>
      <w:color w:val="0000FF"/>
      <w:u w:val="single"/>
    </w:rPr>
  </w:style>
  <w:style w:type="character" w:customStyle="1" w:styleId="17">
    <w:name w:val="17"/>
    <w:basedOn w:val="DefaultParagraphFont"/>
    <w:rsid w:val="009A4C54"/>
    <w:rPr>
      <w:rFonts w:ascii="Calibri" w:hAnsi="Calibri" w:cs="Calibri" w:hint="default"/>
    </w:rPr>
  </w:style>
  <w:style w:type="character" w:styleId="Hyperlink">
    <w:name w:val="Hyperlink"/>
    <w:basedOn w:val="DefaultParagraphFont"/>
    <w:uiPriority w:val="99"/>
    <w:unhideWhenUsed/>
    <w:rsid w:val="009A4C54"/>
    <w:rPr>
      <w:color w:val="0000FF"/>
      <w:u w:val="single"/>
    </w:rPr>
  </w:style>
  <w:style w:type="character" w:styleId="FollowedHyperlink">
    <w:name w:val="FollowedHyperlink"/>
    <w:basedOn w:val="DefaultParagraphFont"/>
    <w:uiPriority w:val="99"/>
    <w:unhideWhenUsed/>
    <w:rsid w:val="009A4C54"/>
    <w:rPr>
      <w:color w:val="800080"/>
      <w:u w:val="single"/>
    </w:rPr>
  </w:style>
  <w:style w:type="paragraph" w:styleId="NormalWeb">
    <w:name w:val="Normal (Web)"/>
    <w:basedOn w:val="Normal"/>
    <w:uiPriority w:val="99"/>
    <w:unhideWhenUsed/>
    <w:rsid w:val="009A4C54"/>
    <w:pPr>
      <w:spacing w:after="100" w:afterAutospacing="1" w:line="240" w:lineRule="auto"/>
      <w:jc w:val="left"/>
    </w:pPr>
  </w:style>
  <w:style w:type="character" w:customStyle="1" w:styleId="Heading4Char">
    <w:name w:val="Heading 4 Char"/>
    <w:basedOn w:val="DefaultParagraphFont"/>
    <w:link w:val="Heading4"/>
    <w:uiPriority w:val="9"/>
    <w:rsid w:val="00647982"/>
    <w:rPr>
      <w:rFonts w:asciiTheme="majorHAnsi" w:eastAsiaTheme="majorEastAsia" w:hAnsiTheme="majorHAnsi" w:cstheme="majorBidi"/>
      <w:i/>
      <w:iCs/>
      <w:color w:val="2E74B5" w:themeColor="accent1" w:themeShade="BF"/>
      <w:sz w:val="24"/>
      <w:szCs w:val="24"/>
    </w:rPr>
  </w:style>
  <w:style w:type="paragraph" w:styleId="TOCHeading">
    <w:name w:val="TOC Heading"/>
    <w:basedOn w:val="Heading1"/>
    <w:next w:val="Normal"/>
    <w:uiPriority w:val="39"/>
    <w:unhideWhenUsed/>
    <w:qFormat/>
    <w:rsid w:val="007E4D42"/>
    <w:pPr>
      <w:widowControl/>
      <w:spacing w:line="259" w:lineRule="auto"/>
      <w:jc w:val="left"/>
      <w:outlineLvl w:val="9"/>
    </w:pPr>
    <w:rPr>
      <w:rFonts w:asciiTheme="majorHAnsi" w:eastAsiaTheme="majorEastAsia" w:hAnsiTheme="majorHAnsi" w:cstheme="majorBidi"/>
      <w:b w:val="0"/>
      <w:color w:val="2E74B5" w:themeColor="accent1" w:themeShade="BF"/>
      <w:sz w:val="32"/>
      <w:szCs w:val="32"/>
    </w:rPr>
  </w:style>
  <w:style w:type="character" w:customStyle="1" w:styleId="hgkelc">
    <w:name w:val="hgkelc"/>
    <w:basedOn w:val="DefaultParagraphFont"/>
    <w:rsid w:val="00B70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2497">
      <w:bodyDiv w:val="1"/>
      <w:marLeft w:val="0"/>
      <w:marRight w:val="0"/>
      <w:marTop w:val="0"/>
      <w:marBottom w:val="0"/>
      <w:divBdr>
        <w:top w:val="none" w:sz="0" w:space="0" w:color="auto"/>
        <w:left w:val="none" w:sz="0" w:space="0" w:color="auto"/>
        <w:bottom w:val="none" w:sz="0" w:space="0" w:color="auto"/>
        <w:right w:val="none" w:sz="0" w:space="0" w:color="auto"/>
      </w:divBdr>
    </w:div>
    <w:div w:id="43985738">
      <w:bodyDiv w:val="1"/>
      <w:marLeft w:val="0"/>
      <w:marRight w:val="0"/>
      <w:marTop w:val="0"/>
      <w:marBottom w:val="0"/>
      <w:divBdr>
        <w:top w:val="none" w:sz="0" w:space="0" w:color="auto"/>
        <w:left w:val="none" w:sz="0" w:space="0" w:color="auto"/>
        <w:bottom w:val="none" w:sz="0" w:space="0" w:color="auto"/>
        <w:right w:val="none" w:sz="0" w:space="0" w:color="auto"/>
      </w:divBdr>
    </w:div>
    <w:div w:id="44375888">
      <w:bodyDiv w:val="1"/>
      <w:marLeft w:val="0"/>
      <w:marRight w:val="0"/>
      <w:marTop w:val="0"/>
      <w:marBottom w:val="0"/>
      <w:divBdr>
        <w:top w:val="none" w:sz="0" w:space="0" w:color="auto"/>
        <w:left w:val="none" w:sz="0" w:space="0" w:color="auto"/>
        <w:bottom w:val="none" w:sz="0" w:space="0" w:color="auto"/>
        <w:right w:val="none" w:sz="0" w:space="0" w:color="auto"/>
      </w:divBdr>
    </w:div>
    <w:div w:id="45300194">
      <w:bodyDiv w:val="1"/>
      <w:marLeft w:val="0"/>
      <w:marRight w:val="0"/>
      <w:marTop w:val="0"/>
      <w:marBottom w:val="0"/>
      <w:divBdr>
        <w:top w:val="none" w:sz="0" w:space="0" w:color="auto"/>
        <w:left w:val="none" w:sz="0" w:space="0" w:color="auto"/>
        <w:bottom w:val="none" w:sz="0" w:space="0" w:color="auto"/>
        <w:right w:val="none" w:sz="0" w:space="0" w:color="auto"/>
      </w:divBdr>
    </w:div>
    <w:div w:id="49309480">
      <w:bodyDiv w:val="1"/>
      <w:marLeft w:val="0"/>
      <w:marRight w:val="0"/>
      <w:marTop w:val="0"/>
      <w:marBottom w:val="0"/>
      <w:divBdr>
        <w:top w:val="none" w:sz="0" w:space="0" w:color="auto"/>
        <w:left w:val="none" w:sz="0" w:space="0" w:color="auto"/>
        <w:bottom w:val="none" w:sz="0" w:space="0" w:color="auto"/>
        <w:right w:val="none" w:sz="0" w:space="0" w:color="auto"/>
      </w:divBdr>
    </w:div>
    <w:div w:id="151601235">
      <w:bodyDiv w:val="1"/>
      <w:marLeft w:val="0"/>
      <w:marRight w:val="0"/>
      <w:marTop w:val="0"/>
      <w:marBottom w:val="0"/>
      <w:divBdr>
        <w:top w:val="none" w:sz="0" w:space="0" w:color="auto"/>
        <w:left w:val="none" w:sz="0" w:space="0" w:color="auto"/>
        <w:bottom w:val="none" w:sz="0" w:space="0" w:color="auto"/>
        <w:right w:val="none" w:sz="0" w:space="0" w:color="auto"/>
      </w:divBdr>
    </w:div>
    <w:div w:id="165172510">
      <w:bodyDiv w:val="1"/>
      <w:marLeft w:val="0"/>
      <w:marRight w:val="0"/>
      <w:marTop w:val="0"/>
      <w:marBottom w:val="0"/>
      <w:divBdr>
        <w:top w:val="none" w:sz="0" w:space="0" w:color="auto"/>
        <w:left w:val="none" w:sz="0" w:space="0" w:color="auto"/>
        <w:bottom w:val="none" w:sz="0" w:space="0" w:color="auto"/>
        <w:right w:val="none" w:sz="0" w:space="0" w:color="auto"/>
      </w:divBdr>
    </w:div>
    <w:div w:id="172963494">
      <w:bodyDiv w:val="1"/>
      <w:marLeft w:val="0"/>
      <w:marRight w:val="0"/>
      <w:marTop w:val="0"/>
      <w:marBottom w:val="0"/>
      <w:divBdr>
        <w:top w:val="none" w:sz="0" w:space="0" w:color="auto"/>
        <w:left w:val="none" w:sz="0" w:space="0" w:color="auto"/>
        <w:bottom w:val="none" w:sz="0" w:space="0" w:color="auto"/>
        <w:right w:val="none" w:sz="0" w:space="0" w:color="auto"/>
      </w:divBdr>
    </w:div>
    <w:div w:id="175122464">
      <w:bodyDiv w:val="1"/>
      <w:marLeft w:val="0"/>
      <w:marRight w:val="0"/>
      <w:marTop w:val="0"/>
      <w:marBottom w:val="0"/>
      <w:divBdr>
        <w:top w:val="none" w:sz="0" w:space="0" w:color="auto"/>
        <w:left w:val="none" w:sz="0" w:space="0" w:color="auto"/>
        <w:bottom w:val="none" w:sz="0" w:space="0" w:color="auto"/>
        <w:right w:val="none" w:sz="0" w:space="0" w:color="auto"/>
      </w:divBdr>
    </w:div>
    <w:div w:id="186531142">
      <w:bodyDiv w:val="1"/>
      <w:marLeft w:val="0"/>
      <w:marRight w:val="0"/>
      <w:marTop w:val="0"/>
      <w:marBottom w:val="0"/>
      <w:divBdr>
        <w:top w:val="none" w:sz="0" w:space="0" w:color="auto"/>
        <w:left w:val="none" w:sz="0" w:space="0" w:color="auto"/>
        <w:bottom w:val="none" w:sz="0" w:space="0" w:color="auto"/>
        <w:right w:val="none" w:sz="0" w:space="0" w:color="auto"/>
      </w:divBdr>
    </w:div>
    <w:div w:id="204366046">
      <w:bodyDiv w:val="1"/>
      <w:marLeft w:val="0"/>
      <w:marRight w:val="0"/>
      <w:marTop w:val="0"/>
      <w:marBottom w:val="0"/>
      <w:divBdr>
        <w:top w:val="none" w:sz="0" w:space="0" w:color="auto"/>
        <w:left w:val="none" w:sz="0" w:space="0" w:color="auto"/>
        <w:bottom w:val="none" w:sz="0" w:space="0" w:color="auto"/>
        <w:right w:val="none" w:sz="0" w:space="0" w:color="auto"/>
      </w:divBdr>
    </w:div>
    <w:div w:id="212934536">
      <w:bodyDiv w:val="1"/>
      <w:marLeft w:val="0"/>
      <w:marRight w:val="0"/>
      <w:marTop w:val="0"/>
      <w:marBottom w:val="0"/>
      <w:divBdr>
        <w:top w:val="none" w:sz="0" w:space="0" w:color="auto"/>
        <w:left w:val="none" w:sz="0" w:space="0" w:color="auto"/>
        <w:bottom w:val="none" w:sz="0" w:space="0" w:color="auto"/>
        <w:right w:val="none" w:sz="0" w:space="0" w:color="auto"/>
      </w:divBdr>
    </w:div>
    <w:div w:id="231696529">
      <w:bodyDiv w:val="1"/>
      <w:marLeft w:val="0"/>
      <w:marRight w:val="0"/>
      <w:marTop w:val="0"/>
      <w:marBottom w:val="0"/>
      <w:divBdr>
        <w:top w:val="none" w:sz="0" w:space="0" w:color="auto"/>
        <w:left w:val="none" w:sz="0" w:space="0" w:color="auto"/>
        <w:bottom w:val="none" w:sz="0" w:space="0" w:color="auto"/>
        <w:right w:val="none" w:sz="0" w:space="0" w:color="auto"/>
      </w:divBdr>
    </w:div>
    <w:div w:id="247538448">
      <w:bodyDiv w:val="1"/>
      <w:marLeft w:val="0"/>
      <w:marRight w:val="0"/>
      <w:marTop w:val="0"/>
      <w:marBottom w:val="0"/>
      <w:divBdr>
        <w:top w:val="none" w:sz="0" w:space="0" w:color="auto"/>
        <w:left w:val="none" w:sz="0" w:space="0" w:color="auto"/>
        <w:bottom w:val="none" w:sz="0" w:space="0" w:color="auto"/>
        <w:right w:val="none" w:sz="0" w:space="0" w:color="auto"/>
      </w:divBdr>
    </w:div>
    <w:div w:id="268008651">
      <w:bodyDiv w:val="1"/>
      <w:marLeft w:val="0"/>
      <w:marRight w:val="0"/>
      <w:marTop w:val="0"/>
      <w:marBottom w:val="0"/>
      <w:divBdr>
        <w:top w:val="none" w:sz="0" w:space="0" w:color="auto"/>
        <w:left w:val="none" w:sz="0" w:space="0" w:color="auto"/>
        <w:bottom w:val="none" w:sz="0" w:space="0" w:color="auto"/>
        <w:right w:val="none" w:sz="0" w:space="0" w:color="auto"/>
      </w:divBdr>
    </w:div>
    <w:div w:id="272177182">
      <w:bodyDiv w:val="1"/>
      <w:marLeft w:val="0"/>
      <w:marRight w:val="0"/>
      <w:marTop w:val="0"/>
      <w:marBottom w:val="0"/>
      <w:divBdr>
        <w:top w:val="none" w:sz="0" w:space="0" w:color="auto"/>
        <w:left w:val="none" w:sz="0" w:space="0" w:color="auto"/>
        <w:bottom w:val="none" w:sz="0" w:space="0" w:color="auto"/>
        <w:right w:val="none" w:sz="0" w:space="0" w:color="auto"/>
      </w:divBdr>
    </w:div>
    <w:div w:id="278341899">
      <w:bodyDiv w:val="1"/>
      <w:marLeft w:val="0"/>
      <w:marRight w:val="0"/>
      <w:marTop w:val="0"/>
      <w:marBottom w:val="0"/>
      <w:divBdr>
        <w:top w:val="none" w:sz="0" w:space="0" w:color="auto"/>
        <w:left w:val="none" w:sz="0" w:space="0" w:color="auto"/>
        <w:bottom w:val="none" w:sz="0" w:space="0" w:color="auto"/>
        <w:right w:val="none" w:sz="0" w:space="0" w:color="auto"/>
      </w:divBdr>
    </w:div>
    <w:div w:id="278492527">
      <w:bodyDiv w:val="1"/>
      <w:marLeft w:val="0"/>
      <w:marRight w:val="0"/>
      <w:marTop w:val="0"/>
      <w:marBottom w:val="0"/>
      <w:divBdr>
        <w:top w:val="none" w:sz="0" w:space="0" w:color="auto"/>
        <w:left w:val="none" w:sz="0" w:space="0" w:color="auto"/>
        <w:bottom w:val="none" w:sz="0" w:space="0" w:color="auto"/>
        <w:right w:val="none" w:sz="0" w:space="0" w:color="auto"/>
      </w:divBdr>
    </w:div>
    <w:div w:id="305672823">
      <w:bodyDiv w:val="1"/>
      <w:marLeft w:val="0"/>
      <w:marRight w:val="0"/>
      <w:marTop w:val="0"/>
      <w:marBottom w:val="0"/>
      <w:divBdr>
        <w:top w:val="none" w:sz="0" w:space="0" w:color="auto"/>
        <w:left w:val="none" w:sz="0" w:space="0" w:color="auto"/>
        <w:bottom w:val="none" w:sz="0" w:space="0" w:color="auto"/>
        <w:right w:val="none" w:sz="0" w:space="0" w:color="auto"/>
      </w:divBdr>
    </w:div>
    <w:div w:id="332955511">
      <w:bodyDiv w:val="1"/>
      <w:marLeft w:val="0"/>
      <w:marRight w:val="0"/>
      <w:marTop w:val="0"/>
      <w:marBottom w:val="0"/>
      <w:divBdr>
        <w:top w:val="none" w:sz="0" w:space="0" w:color="auto"/>
        <w:left w:val="none" w:sz="0" w:space="0" w:color="auto"/>
        <w:bottom w:val="none" w:sz="0" w:space="0" w:color="auto"/>
        <w:right w:val="none" w:sz="0" w:space="0" w:color="auto"/>
      </w:divBdr>
    </w:div>
    <w:div w:id="337081978">
      <w:bodyDiv w:val="1"/>
      <w:marLeft w:val="0"/>
      <w:marRight w:val="0"/>
      <w:marTop w:val="0"/>
      <w:marBottom w:val="0"/>
      <w:divBdr>
        <w:top w:val="none" w:sz="0" w:space="0" w:color="auto"/>
        <w:left w:val="none" w:sz="0" w:space="0" w:color="auto"/>
        <w:bottom w:val="none" w:sz="0" w:space="0" w:color="auto"/>
        <w:right w:val="none" w:sz="0" w:space="0" w:color="auto"/>
      </w:divBdr>
    </w:div>
    <w:div w:id="338849364">
      <w:bodyDiv w:val="1"/>
      <w:marLeft w:val="0"/>
      <w:marRight w:val="0"/>
      <w:marTop w:val="0"/>
      <w:marBottom w:val="0"/>
      <w:divBdr>
        <w:top w:val="none" w:sz="0" w:space="0" w:color="auto"/>
        <w:left w:val="none" w:sz="0" w:space="0" w:color="auto"/>
        <w:bottom w:val="none" w:sz="0" w:space="0" w:color="auto"/>
        <w:right w:val="none" w:sz="0" w:space="0" w:color="auto"/>
      </w:divBdr>
    </w:div>
    <w:div w:id="349382382">
      <w:bodyDiv w:val="1"/>
      <w:marLeft w:val="0"/>
      <w:marRight w:val="0"/>
      <w:marTop w:val="0"/>
      <w:marBottom w:val="0"/>
      <w:divBdr>
        <w:top w:val="none" w:sz="0" w:space="0" w:color="auto"/>
        <w:left w:val="none" w:sz="0" w:space="0" w:color="auto"/>
        <w:bottom w:val="none" w:sz="0" w:space="0" w:color="auto"/>
        <w:right w:val="none" w:sz="0" w:space="0" w:color="auto"/>
      </w:divBdr>
    </w:div>
    <w:div w:id="444690846">
      <w:bodyDiv w:val="1"/>
      <w:marLeft w:val="0"/>
      <w:marRight w:val="0"/>
      <w:marTop w:val="0"/>
      <w:marBottom w:val="0"/>
      <w:divBdr>
        <w:top w:val="none" w:sz="0" w:space="0" w:color="auto"/>
        <w:left w:val="none" w:sz="0" w:space="0" w:color="auto"/>
        <w:bottom w:val="none" w:sz="0" w:space="0" w:color="auto"/>
        <w:right w:val="none" w:sz="0" w:space="0" w:color="auto"/>
      </w:divBdr>
    </w:div>
    <w:div w:id="450829478">
      <w:bodyDiv w:val="1"/>
      <w:marLeft w:val="0"/>
      <w:marRight w:val="0"/>
      <w:marTop w:val="0"/>
      <w:marBottom w:val="0"/>
      <w:divBdr>
        <w:top w:val="none" w:sz="0" w:space="0" w:color="auto"/>
        <w:left w:val="none" w:sz="0" w:space="0" w:color="auto"/>
        <w:bottom w:val="none" w:sz="0" w:space="0" w:color="auto"/>
        <w:right w:val="none" w:sz="0" w:space="0" w:color="auto"/>
      </w:divBdr>
    </w:div>
    <w:div w:id="525411135">
      <w:bodyDiv w:val="1"/>
      <w:marLeft w:val="0"/>
      <w:marRight w:val="0"/>
      <w:marTop w:val="0"/>
      <w:marBottom w:val="0"/>
      <w:divBdr>
        <w:top w:val="none" w:sz="0" w:space="0" w:color="auto"/>
        <w:left w:val="none" w:sz="0" w:space="0" w:color="auto"/>
        <w:bottom w:val="none" w:sz="0" w:space="0" w:color="auto"/>
        <w:right w:val="none" w:sz="0" w:space="0" w:color="auto"/>
      </w:divBdr>
      <w:divsChild>
        <w:div w:id="1002391691">
          <w:marLeft w:val="0"/>
          <w:marRight w:val="0"/>
          <w:marTop w:val="0"/>
          <w:marBottom w:val="0"/>
          <w:divBdr>
            <w:top w:val="none" w:sz="0" w:space="0" w:color="auto"/>
            <w:left w:val="none" w:sz="0" w:space="0" w:color="auto"/>
            <w:bottom w:val="none" w:sz="0" w:space="0" w:color="auto"/>
            <w:right w:val="none" w:sz="0" w:space="0" w:color="auto"/>
          </w:divBdr>
        </w:div>
        <w:div w:id="670257874">
          <w:marLeft w:val="0"/>
          <w:marRight w:val="0"/>
          <w:marTop w:val="0"/>
          <w:marBottom w:val="0"/>
          <w:divBdr>
            <w:top w:val="none" w:sz="0" w:space="0" w:color="auto"/>
            <w:left w:val="none" w:sz="0" w:space="0" w:color="auto"/>
            <w:bottom w:val="none" w:sz="0" w:space="0" w:color="auto"/>
            <w:right w:val="none" w:sz="0" w:space="0" w:color="auto"/>
          </w:divBdr>
        </w:div>
        <w:div w:id="1473715215">
          <w:marLeft w:val="0"/>
          <w:marRight w:val="0"/>
          <w:marTop w:val="0"/>
          <w:marBottom w:val="0"/>
          <w:divBdr>
            <w:top w:val="none" w:sz="0" w:space="0" w:color="auto"/>
            <w:left w:val="none" w:sz="0" w:space="0" w:color="auto"/>
            <w:bottom w:val="none" w:sz="0" w:space="0" w:color="auto"/>
            <w:right w:val="none" w:sz="0" w:space="0" w:color="auto"/>
          </w:divBdr>
        </w:div>
        <w:div w:id="2095008666">
          <w:marLeft w:val="0"/>
          <w:marRight w:val="0"/>
          <w:marTop w:val="0"/>
          <w:marBottom w:val="0"/>
          <w:divBdr>
            <w:top w:val="none" w:sz="0" w:space="0" w:color="auto"/>
            <w:left w:val="none" w:sz="0" w:space="0" w:color="auto"/>
            <w:bottom w:val="none" w:sz="0" w:space="0" w:color="auto"/>
            <w:right w:val="none" w:sz="0" w:space="0" w:color="auto"/>
          </w:divBdr>
        </w:div>
        <w:div w:id="2072267350">
          <w:marLeft w:val="0"/>
          <w:marRight w:val="0"/>
          <w:marTop w:val="0"/>
          <w:marBottom w:val="0"/>
          <w:divBdr>
            <w:top w:val="none" w:sz="0" w:space="0" w:color="auto"/>
            <w:left w:val="none" w:sz="0" w:space="0" w:color="auto"/>
            <w:bottom w:val="none" w:sz="0" w:space="0" w:color="auto"/>
            <w:right w:val="none" w:sz="0" w:space="0" w:color="auto"/>
          </w:divBdr>
        </w:div>
        <w:div w:id="1556699294">
          <w:marLeft w:val="0"/>
          <w:marRight w:val="0"/>
          <w:marTop w:val="0"/>
          <w:marBottom w:val="0"/>
          <w:divBdr>
            <w:top w:val="none" w:sz="0" w:space="0" w:color="auto"/>
            <w:left w:val="none" w:sz="0" w:space="0" w:color="auto"/>
            <w:bottom w:val="none" w:sz="0" w:space="0" w:color="auto"/>
            <w:right w:val="none" w:sz="0" w:space="0" w:color="auto"/>
          </w:divBdr>
        </w:div>
        <w:div w:id="1263032525">
          <w:marLeft w:val="0"/>
          <w:marRight w:val="0"/>
          <w:marTop w:val="0"/>
          <w:marBottom w:val="0"/>
          <w:divBdr>
            <w:top w:val="none" w:sz="0" w:space="0" w:color="auto"/>
            <w:left w:val="none" w:sz="0" w:space="0" w:color="auto"/>
            <w:bottom w:val="none" w:sz="0" w:space="0" w:color="auto"/>
            <w:right w:val="none" w:sz="0" w:space="0" w:color="auto"/>
          </w:divBdr>
        </w:div>
      </w:divsChild>
    </w:div>
    <w:div w:id="548031581">
      <w:bodyDiv w:val="1"/>
      <w:marLeft w:val="0"/>
      <w:marRight w:val="0"/>
      <w:marTop w:val="0"/>
      <w:marBottom w:val="0"/>
      <w:divBdr>
        <w:top w:val="none" w:sz="0" w:space="0" w:color="auto"/>
        <w:left w:val="none" w:sz="0" w:space="0" w:color="auto"/>
        <w:bottom w:val="none" w:sz="0" w:space="0" w:color="auto"/>
        <w:right w:val="none" w:sz="0" w:space="0" w:color="auto"/>
      </w:divBdr>
    </w:div>
    <w:div w:id="563956777">
      <w:bodyDiv w:val="1"/>
      <w:marLeft w:val="0"/>
      <w:marRight w:val="0"/>
      <w:marTop w:val="0"/>
      <w:marBottom w:val="0"/>
      <w:divBdr>
        <w:top w:val="none" w:sz="0" w:space="0" w:color="auto"/>
        <w:left w:val="none" w:sz="0" w:space="0" w:color="auto"/>
        <w:bottom w:val="none" w:sz="0" w:space="0" w:color="auto"/>
        <w:right w:val="none" w:sz="0" w:space="0" w:color="auto"/>
      </w:divBdr>
    </w:div>
    <w:div w:id="602033365">
      <w:bodyDiv w:val="1"/>
      <w:marLeft w:val="0"/>
      <w:marRight w:val="0"/>
      <w:marTop w:val="0"/>
      <w:marBottom w:val="0"/>
      <w:divBdr>
        <w:top w:val="none" w:sz="0" w:space="0" w:color="auto"/>
        <w:left w:val="none" w:sz="0" w:space="0" w:color="auto"/>
        <w:bottom w:val="none" w:sz="0" w:space="0" w:color="auto"/>
        <w:right w:val="none" w:sz="0" w:space="0" w:color="auto"/>
      </w:divBdr>
    </w:div>
    <w:div w:id="624117898">
      <w:bodyDiv w:val="1"/>
      <w:marLeft w:val="0"/>
      <w:marRight w:val="0"/>
      <w:marTop w:val="0"/>
      <w:marBottom w:val="0"/>
      <w:divBdr>
        <w:top w:val="none" w:sz="0" w:space="0" w:color="auto"/>
        <w:left w:val="none" w:sz="0" w:space="0" w:color="auto"/>
        <w:bottom w:val="none" w:sz="0" w:space="0" w:color="auto"/>
        <w:right w:val="none" w:sz="0" w:space="0" w:color="auto"/>
      </w:divBdr>
    </w:div>
    <w:div w:id="660231759">
      <w:bodyDiv w:val="1"/>
      <w:marLeft w:val="0"/>
      <w:marRight w:val="0"/>
      <w:marTop w:val="0"/>
      <w:marBottom w:val="0"/>
      <w:divBdr>
        <w:top w:val="none" w:sz="0" w:space="0" w:color="auto"/>
        <w:left w:val="none" w:sz="0" w:space="0" w:color="auto"/>
        <w:bottom w:val="none" w:sz="0" w:space="0" w:color="auto"/>
        <w:right w:val="none" w:sz="0" w:space="0" w:color="auto"/>
      </w:divBdr>
    </w:div>
    <w:div w:id="678853999">
      <w:bodyDiv w:val="1"/>
      <w:marLeft w:val="0"/>
      <w:marRight w:val="0"/>
      <w:marTop w:val="0"/>
      <w:marBottom w:val="0"/>
      <w:divBdr>
        <w:top w:val="none" w:sz="0" w:space="0" w:color="auto"/>
        <w:left w:val="none" w:sz="0" w:space="0" w:color="auto"/>
        <w:bottom w:val="none" w:sz="0" w:space="0" w:color="auto"/>
        <w:right w:val="none" w:sz="0" w:space="0" w:color="auto"/>
      </w:divBdr>
    </w:div>
    <w:div w:id="692658790">
      <w:bodyDiv w:val="1"/>
      <w:marLeft w:val="0"/>
      <w:marRight w:val="0"/>
      <w:marTop w:val="0"/>
      <w:marBottom w:val="0"/>
      <w:divBdr>
        <w:top w:val="none" w:sz="0" w:space="0" w:color="auto"/>
        <w:left w:val="none" w:sz="0" w:space="0" w:color="auto"/>
        <w:bottom w:val="none" w:sz="0" w:space="0" w:color="auto"/>
        <w:right w:val="none" w:sz="0" w:space="0" w:color="auto"/>
      </w:divBdr>
    </w:div>
    <w:div w:id="722825018">
      <w:bodyDiv w:val="1"/>
      <w:marLeft w:val="0"/>
      <w:marRight w:val="0"/>
      <w:marTop w:val="0"/>
      <w:marBottom w:val="0"/>
      <w:divBdr>
        <w:top w:val="none" w:sz="0" w:space="0" w:color="auto"/>
        <w:left w:val="none" w:sz="0" w:space="0" w:color="auto"/>
        <w:bottom w:val="none" w:sz="0" w:space="0" w:color="auto"/>
        <w:right w:val="none" w:sz="0" w:space="0" w:color="auto"/>
      </w:divBdr>
      <w:divsChild>
        <w:div w:id="1011227189">
          <w:marLeft w:val="0"/>
          <w:marRight w:val="0"/>
          <w:marTop w:val="0"/>
          <w:marBottom w:val="0"/>
          <w:divBdr>
            <w:top w:val="none" w:sz="0" w:space="0" w:color="auto"/>
            <w:left w:val="none" w:sz="0" w:space="0" w:color="auto"/>
            <w:bottom w:val="none" w:sz="0" w:space="0" w:color="auto"/>
            <w:right w:val="none" w:sz="0" w:space="0" w:color="auto"/>
          </w:divBdr>
        </w:div>
        <w:div w:id="1632860955">
          <w:marLeft w:val="0"/>
          <w:marRight w:val="0"/>
          <w:marTop w:val="0"/>
          <w:marBottom w:val="0"/>
          <w:divBdr>
            <w:top w:val="none" w:sz="0" w:space="0" w:color="auto"/>
            <w:left w:val="none" w:sz="0" w:space="0" w:color="auto"/>
            <w:bottom w:val="none" w:sz="0" w:space="0" w:color="auto"/>
            <w:right w:val="none" w:sz="0" w:space="0" w:color="auto"/>
          </w:divBdr>
        </w:div>
        <w:div w:id="1991902781">
          <w:marLeft w:val="0"/>
          <w:marRight w:val="0"/>
          <w:marTop w:val="0"/>
          <w:marBottom w:val="0"/>
          <w:divBdr>
            <w:top w:val="none" w:sz="0" w:space="0" w:color="auto"/>
            <w:left w:val="none" w:sz="0" w:space="0" w:color="auto"/>
            <w:bottom w:val="none" w:sz="0" w:space="0" w:color="auto"/>
            <w:right w:val="none" w:sz="0" w:space="0" w:color="auto"/>
          </w:divBdr>
        </w:div>
        <w:div w:id="1292632687">
          <w:marLeft w:val="0"/>
          <w:marRight w:val="0"/>
          <w:marTop w:val="0"/>
          <w:marBottom w:val="0"/>
          <w:divBdr>
            <w:top w:val="none" w:sz="0" w:space="0" w:color="auto"/>
            <w:left w:val="none" w:sz="0" w:space="0" w:color="auto"/>
            <w:bottom w:val="none" w:sz="0" w:space="0" w:color="auto"/>
            <w:right w:val="none" w:sz="0" w:space="0" w:color="auto"/>
          </w:divBdr>
        </w:div>
        <w:div w:id="1634364590">
          <w:marLeft w:val="0"/>
          <w:marRight w:val="0"/>
          <w:marTop w:val="0"/>
          <w:marBottom w:val="0"/>
          <w:divBdr>
            <w:top w:val="none" w:sz="0" w:space="0" w:color="auto"/>
            <w:left w:val="none" w:sz="0" w:space="0" w:color="auto"/>
            <w:bottom w:val="none" w:sz="0" w:space="0" w:color="auto"/>
            <w:right w:val="none" w:sz="0" w:space="0" w:color="auto"/>
          </w:divBdr>
        </w:div>
        <w:div w:id="1881548233">
          <w:marLeft w:val="0"/>
          <w:marRight w:val="0"/>
          <w:marTop w:val="0"/>
          <w:marBottom w:val="0"/>
          <w:divBdr>
            <w:top w:val="none" w:sz="0" w:space="0" w:color="auto"/>
            <w:left w:val="none" w:sz="0" w:space="0" w:color="auto"/>
            <w:bottom w:val="none" w:sz="0" w:space="0" w:color="auto"/>
            <w:right w:val="none" w:sz="0" w:space="0" w:color="auto"/>
          </w:divBdr>
        </w:div>
        <w:div w:id="286351333">
          <w:marLeft w:val="0"/>
          <w:marRight w:val="0"/>
          <w:marTop w:val="0"/>
          <w:marBottom w:val="0"/>
          <w:divBdr>
            <w:top w:val="none" w:sz="0" w:space="0" w:color="auto"/>
            <w:left w:val="none" w:sz="0" w:space="0" w:color="auto"/>
            <w:bottom w:val="none" w:sz="0" w:space="0" w:color="auto"/>
            <w:right w:val="none" w:sz="0" w:space="0" w:color="auto"/>
          </w:divBdr>
        </w:div>
        <w:div w:id="1891189381">
          <w:marLeft w:val="0"/>
          <w:marRight w:val="0"/>
          <w:marTop w:val="0"/>
          <w:marBottom w:val="0"/>
          <w:divBdr>
            <w:top w:val="none" w:sz="0" w:space="0" w:color="auto"/>
            <w:left w:val="none" w:sz="0" w:space="0" w:color="auto"/>
            <w:bottom w:val="none" w:sz="0" w:space="0" w:color="auto"/>
            <w:right w:val="none" w:sz="0" w:space="0" w:color="auto"/>
          </w:divBdr>
        </w:div>
        <w:div w:id="319966519">
          <w:marLeft w:val="0"/>
          <w:marRight w:val="0"/>
          <w:marTop w:val="0"/>
          <w:marBottom w:val="0"/>
          <w:divBdr>
            <w:top w:val="none" w:sz="0" w:space="0" w:color="auto"/>
            <w:left w:val="none" w:sz="0" w:space="0" w:color="auto"/>
            <w:bottom w:val="none" w:sz="0" w:space="0" w:color="auto"/>
            <w:right w:val="none" w:sz="0" w:space="0" w:color="auto"/>
          </w:divBdr>
        </w:div>
        <w:div w:id="1700427405">
          <w:marLeft w:val="0"/>
          <w:marRight w:val="0"/>
          <w:marTop w:val="0"/>
          <w:marBottom w:val="0"/>
          <w:divBdr>
            <w:top w:val="none" w:sz="0" w:space="0" w:color="auto"/>
            <w:left w:val="none" w:sz="0" w:space="0" w:color="auto"/>
            <w:bottom w:val="none" w:sz="0" w:space="0" w:color="auto"/>
            <w:right w:val="none" w:sz="0" w:space="0" w:color="auto"/>
          </w:divBdr>
        </w:div>
        <w:div w:id="459611319">
          <w:marLeft w:val="0"/>
          <w:marRight w:val="0"/>
          <w:marTop w:val="0"/>
          <w:marBottom w:val="0"/>
          <w:divBdr>
            <w:top w:val="none" w:sz="0" w:space="0" w:color="auto"/>
            <w:left w:val="none" w:sz="0" w:space="0" w:color="auto"/>
            <w:bottom w:val="none" w:sz="0" w:space="0" w:color="auto"/>
            <w:right w:val="none" w:sz="0" w:space="0" w:color="auto"/>
          </w:divBdr>
        </w:div>
        <w:div w:id="564603670">
          <w:marLeft w:val="0"/>
          <w:marRight w:val="0"/>
          <w:marTop w:val="0"/>
          <w:marBottom w:val="0"/>
          <w:divBdr>
            <w:top w:val="none" w:sz="0" w:space="0" w:color="auto"/>
            <w:left w:val="none" w:sz="0" w:space="0" w:color="auto"/>
            <w:bottom w:val="none" w:sz="0" w:space="0" w:color="auto"/>
            <w:right w:val="none" w:sz="0" w:space="0" w:color="auto"/>
          </w:divBdr>
        </w:div>
        <w:div w:id="141310990">
          <w:marLeft w:val="0"/>
          <w:marRight w:val="0"/>
          <w:marTop w:val="0"/>
          <w:marBottom w:val="0"/>
          <w:divBdr>
            <w:top w:val="none" w:sz="0" w:space="0" w:color="auto"/>
            <w:left w:val="none" w:sz="0" w:space="0" w:color="auto"/>
            <w:bottom w:val="none" w:sz="0" w:space="0" w:color="auto"/>
            <w:right w:val="none" w:sz="0" w:space="0" w:color="auto"/>
          </w:divBdr>
        </w:div>
        <w:div w:id="2096432643">
          <w:marLeft w:val="0"/>
          <w:marRight w:val="0"/>
          <w:marTop w:val="0"/>
          <w:marBottom w:val="0"/>
          <w:divBdr>
            <w:top w:val="none" w:sz="0" w:space="0" w:color="auto"/>
            <w:left w:val="none" w:sz="0" w:space="0" w:color="auto"/>
            <w:bottom w:val="none" w:sz="0" w:space="0" w:color="auto"/>
            <w:right w:val="none" w:sz="0" w:space="0" w:color="auto"/>
          </w:divBdr>
        </w:div>
        <w:div w:id="623081597">
          <w:marLeft w:val="0"/>
          <w:marRight w:val="0"/>
          <w:marTop w:val="0"/>
          <w:marBottom w:val="0"/>
          <w:divBdr>
            <w:top w:val="none" w:sz="0" w:space="0" w:color="auto"/>
            <w:left w:val="none" w:sz="0" w:space="0" w:color="auto"/>
            <w:bottom w:val="none" w:sz="0" w:space="0" w:color="auto"/>
            <w:right w:val="none" w:sz="0" w:space="0" w:color="auto"/>
          </w:divBdr>
        </w:div>
        <w:div w:id="1976833548">
          <w:marLeft w:val="0"/>
          <w:marRight w:val="0"/>
          <w:marTop w:val="0"/>
          <w:marBottom w:val="0"/>
          <w:divBdr>
            <w:top w:val="none" w:sz="0" w:space="0" w:color="auto"/>
            <w:left w:val="none" w:sz="0" w:space="0" w:color="auto"/>
            <w:bottom w:val="none" w:sz="0" w:space="0" w:color="auto"/>
            <w:right w:val="none" w:sz="0" w:space="0" w:color="auto"/>
          </w:divBdr>
        </w:div>
      </w:divsChild>
    </w:div>
    <w:div w:id="739985041">
      <w:bodyDiv w:val="1"/>
      <w:marLeft w:val="0"/>
      <w:marRight w:val="0"/>
      <w:marTop w:val="0"/>
      <w:marBottom w:val="0"/>
      <w:divBdr>
        <w:top w:val="none" w:sz="0" w:space="0" w:color="auto"/>
        <w:left w:val="none" w:sz="0" w:space="0" w:color="auto"/>
        <w:bottom w:val="none" w:sz="0" w:space="0" w:color="auto"/>
        <w:right w:val="none" w:sz="0" w:space="0" w:color="auto"/>
      </w:divBdr>
    </w:div>
    <w:div w:id="765424388">
      <w:bodyDiv w:val="1"/>
      <w:marLeft w:val="0"/>
      <w:marRight w:val="0"/>
      <w:marTop w:val="0"/>
      <w:marBottom w:val="0"/>
      <w:divBdr>
        <w:top w:val="none" w:sz="0" w:space="0" w:color="auto"/>
        <w:left w:val="none" w:sz="0" w:space="0" w:color="auto"/>
        <w:bottom w:val="none" w:sz="0" w:space="0" w:color="auto"/>
        <w:right w:val="none" w:sz="0" w:space="0" w:color="auto"/>
      </w:divBdr>
    </w:div>
    <w:div w:id="771168019">
      <w:bodyDiv w:val="1"/>
      <w:marLeft w:val="0"/>
      <w:marRight w:val="0"/>
      <w:marTop w:val="0"/>
      <w:marBottom w:val="0"/>
      <w:divBdr>
        <w:top w:val="none" w:sz="0" w:space="0" w:color="auto"/>
        <w:left w:val="none" w:sz="0" w:space="0" w:color="auto"/>
        <w:bottom w:val="none" w:sz="0" w:space="0" w:color="auto"/>
        <w:right w:val="none" w:sz="0" w:space="0" w:color="auto"/>
      </w:divBdr>
    </w:div>
    <w:div w:id="771243761">
      <w:bodyDiv w:val="1"/>
      <w:marLeft w:val="0"/>
      <w:marRight w:val="0"/>
      <w:marTop w:val="0"/>
      <w:marBottom w:val="0"/>
      <w:divBdr>
        <w:top w:val="none" w:sz="0" w:space="0" w:color="auto"/>
        <w:left w:val="none" w:sz="0" w:space="0" w:color="auto"/>
        <w:bottom w:val="none" w:sz="0" w:space="0" w:color="auto"/>
        <w:right w:val="none" w:sz="0" w:space="0" w:color="auto"/>
      </w:divBdr>
    </w:div>
    <w:div w:id="800264505">
      <w:bodyDiv w:val="1"/>
      <w:marLeft w:val="0"/>
      <w:marRight w:val="0"/>
      <w:marTop w:val="0"/>
      <w:marBottom w:val="0"/>
      <w:divBdr>
        <w:top w:val="none" w:sz="0" w:space="0" w:color="auto"/>
        <w:left w:val="none" w:sz="0" w:space="0" w:color="auto"/>
        <w:bottom w:val="none" w:sz="0" w:space="0" w:color="auto"/>
        <w:right w:val="none" w:sz="0" w:space="0" w:color="auto"/>
      </w:divBdr>
    </w:div>
    <w:div w:id="806506841">
      <w:bodyDiv w:val="1"/>
      <w:marLeft w:val="0"/>
      <w:marRight w:val="0"/>
      <w:marTop w:val="0"/>
      <w:marBottom w:val="0"/>
      <w:divBdr>
        <w:top w:val="none" w:sz="0" w:space="0" w:color="auto"/>
        <w:left w:val="none" w:sz="0" w:space="0" w:color="auto"/>
        <w:bottom w:val="none" w:sz="0" w:space="0" w:color="auto"/>
        <w:right w:val="none" w:sz="0" w:space="0" w:color="auto"/>
      </w:divBdr>
      <w:divsChild>
        <w:div w:id="348532712">
          <w:marLeft w:val="0"/>
          <w:marRight w:val="0"/>
          <w:marTop w:val="0"/>
          <w:marBottom w:val="0"/>
          <w:divBdr>
            <w:top w:val="none" w:sz="0" w:space="0" w:color="auto"/>
            <w:left w:val="none" w:sz="0" w:space="0" w:color="auto"/>
            <w:bottom w:val="none" w:sz="0" w:space="0" w:color="auto"/>
            <w:right w:val="none" w:sz="0" w:space="0" w:color="auto"/>
          </w:divBdr>
        </w:div>
      </w:divsChild>
    </w:div>
    <w:div w:id="814882521">
      <w:bodyDiv w:val="1"/>
      <w:marLeft w:val="0"/>
      <w:marRight w:val="0"/>
      <w:marTop w:val="0"/>
      <w:marBottom w:val="0"/>
      <w:divBdr>
        <w:top w:val="none" w:sz="0" w:space="0" w:color="auto"/>
        <w:left w:val="none" w:sz="0" w:space="0" w:color="auto"/>
        <w:bottom w:val="none" w:sz="0" w:space="0" w:color="auto"/>
        <w:right w:val="none" w:sz="0" w:space="0" w:color="auto"/>
      </w:divBdr>
    </w:div>
    <w:div w:id="816531668">
      <w:bodyDiv w:val="1"/>
      <w:marLeft w:val="0"/>
      <w:marRight w:val="0"/>
      <w:marTop w:val="0"/>
      <w:marBottom w:val="0"/>
      <w:divBdr>
        <w:top w:val="none" w:sz="0" w:space="0" w:color="auto"/>
        <w:left w:val="none" w:sz="0" w:space="0" w:color="auto"/>
        <w:bottom w:val="none" w:sz="0" w:space="0" w:color="auto"/>
        <w:right w:val="none" w:sz="0" w:space="0" w:color="auto"/>
      </w:divBdr>
    </w:div>
    <w:div w:id="861238071">
      <w:bodyDiv w:val="1"/>
      <w:marLeft w:val="0"/>
      <w:marRight w:val="0"/>
      <w:marTop w:val="0"/>
      <w:marBottom w:val="0"/>
      <w:divBdr>
        <w:top w:val="none" w:sz="0" w:space="0" w:color="auto"/>
        <w:left w:val="none" w:sz="0" w:space="0" w:color="auto"/>
        <w:bottom w:val="none" w:sz="0" w:space="0" w:color="auto"/>
        <w:right w:val="none" w:sz="0" w:space="0" w:color="auto"/>
      </w:divBdr>
    </w:div>
    <w:div w:id="862090055">
      <w:bodyDiv w:val="1"/>
      <w:marLeft w:val="0"/>
      <w:marRight w:val="0"/>
      <w:marTop w:val="0"/>
      <w:marBottom w:val="0"/>
      <w:divBdr>
        <w:top w:val="none" w:sz="0" w:space="0" w:color="auto"/>
        <w:left w:val="none" w:sz="0" w:space="0" w:color="auto"/>
        <w:bottom w:val="none" w:sz="0" w:space="0" w:color="auto"/>
        <w:right w:val="none" w:sz="0" w:space="0" w:color="auto"/>
      </w:divBdr>
    </w:div>
    <w:div w:id="900943109">
      <w:bodyDiv w:val="1"/>
      <w:marLeft w:val="0"/>
      <w:marRight w:val="0"/>
      <w:marTop w:val="0"/>
      <w:marBottom w:val="0"/>
      <w:divBdr>
        <w:top w:val="none" w:sz="0" w:space="0" w:color="auto"/>
        <w:left w:val="none" w:sz="0" w:space="0" w:color="auto"/>
        <w:bottom w:val="none" w:sz="0" w:space="0" w:color="auto"/>
        <w:right w:val="none" w:sz="0" w:space="0" w:color="auto"/>
      </w:divBdr>
    </w:div>
    <w:div w:id="915744629">
      <w:bodyDiv w:val="1"/>
      <w:marLeft w:val="0"/>
      <w:marRight w:val="0"/>
      <w:marTop w:val="0"/>
      <w:marBottom w:val="0"/>
      <w:divBdr>
        <w:top w:val="none" w:sz="0" w:space="0" w:color="auto"/>
        <w:left w:val="none" w:sz="0" w:space="0" w:color="auto"/>
        <w:bottom w:val="none" w:sz="0" w:space="0" w:color="auto"/>
        <w:right w:val="none" w:sz="0" w:space="0" w:color="auto"/>
      </w:divBdr>
    </w:div>
    <w:div w:id="958295278">
      <w:bodyDiv w:val="1"/>
      <w:marLeft w:val="0"/>
      <w:marRight w:val="0"/>
      <w:marTop w:val="0"/>
      <w:marBottom w:val="0"/>
      <w:divBdr>
        <w:top w:val="none" w:sz="0" w:space="0" w:color="auto"/>
        <w:left w:val="none" w:sz="0" w:space="0" w:color="auto"/>
        <w:bottom w:val="none" w:sz="0" w:space="0" w:color="auto"/>
        <w:right w:val="none" w:sz="0" w:space="0" w:color="auto"/>
      </w:divBdr>
    </w:div>
    <w:div w:id="987444115">
      <w:bodyDiv w:val="1"/>
      <w:marLeft w:val="0"/>
      <w:marRight w:val="0"/>
      <w:marTop w:val="0"/>
      <w:marBottom w:val="0"/>
      <w:divBdr>
        <w:top w:val="none" w:sz="0" w:space="0" w:color="auto"/>
        <w:left w:val="none" w:sz="0" w:space="0" w:color="auto"/>
        <w:bottom w:val="none" w:sz="0" w:space="0" w:color="auto"/>
        <w:right w:val="none" w:sz="0" w:space="0" w:color="auto"/>
      </w:divBdr>
    </w:div>
    <w:div w:id="1010839876">
      <w:bodyDiv w:val="1"/>
      <w:marLeft w:val="0"/>
      <w:marRight w:val="0"/>
      <w:marTop w:val="0"/>
      <w:marBottom w:val="0"/>
      <w:divBdr>
        <w:top w:val="none" w:sz="0" w:space="0" w:color="auto"/>
        <w:left w:val="none" w:sz="0" w:space="0" w:color="auto"/>
        <w:bottom w:val="none" w:sz="0" w:space="0" w:color="auto"/>
        <w:right w:val="none" w:sz="0" w:space="0" w:color="auto"/>
      </w:divBdr>
    </w:div>
    <w:div w:id="1016884238">
      <w:bodyDiv w:val="1"/>
      <w:marLeft w:val="0"/>
      <w:marRight w:val="0"/>
      <w:marTop w:val="0"/>
      <w:marBottom w:val="0"/>
      <w:divBdr>
        <w:top w:val="none" w:sz="0" w:space="0" w:color="auto"/>
        <w:left w:val="none" w:sz="0" w:space="0" w:color="auto"/>
        <w:bottom w:val="none" w:sz="0" w:space="0" w:color="auto"/>
        <w:right w:val="none" w:sz="0" w:space="0" w:color="auto"/>
      </w:divBdr>
    </w:div>
    <w:div w:id="1027490487">
      <w:bodyDiv w:val="1"/>
      <w:marLeft w:val="0"/>
      <w:marRight w:val="0"/>
      <w:marTop w:val="0"/>
      <w:marBottom w:val="0"/>
      <w:divBdr>
        <w:top w:val="none" w:sz="0" w:space="0" w:color="auto"/>
        <w:left w:val="none" w:sz="0" w:space="0" w:color="auto"/>
        <w:bottom w:val="none" w:sz="0" w:space="0" w:color="auto"/>
        <w:right w:val="none" w:sz="0" w:space="0" w:color="auto"/>
      </w:divBdr>
    </w:div>
    <w:div w:id="1029263604">
      <w:bodyDiv w:val="1"/>
      <w:marLeft w:val="0"/>
      <w:marRight w:val="0"/>
      <w:marTop w:val="0"/>
      <w:marBottom w:val="0"/>
      <w:divBdr>
        <w:top w:val="none" w:sz="0" w:space="0" w:color="auto"/>
        <w:left w:val="none" w:sz="0" w:space="0" w:color="auto"/>
        <w:bottom w:val="none" w:sz="0" w:space="0" w:color="auto"/>
        <w:right w:val="none" w:sz="0" w:space="0" w:color="auto"/>
      </w:divBdr>
    </w:div>
    <w:div w:id="1032271497">
      <w:bodyDiv w:val="1"/>
      <w:marLeft w:val="0"/>
      <w:marRight w:val="0"/>
      <w:marTop w:val="0"/>
      <w:marBottom w:val="0"/>
      <w:divBdr>
        <w:top w:val="none" w:sz="0" w:space="0" w:color="auto"/>
        <w:left w:val="none" w:sz="0" w:space="0" w:color="auto"/>
        <w:bottom w:val="none" w:sz="0" w:space="0" w:color="auto"/>
        <w:right w:val="none" w:sz="0" w:space="0" w:color="auto"/>
      </w:divBdr>
    </w:div>
    <w:div w:id="1077901180">
      <w:bodyDiv w:val="1"/>
      <w:marLeft w:val="0"/>
      <w:marRight w:val="0"/>
      <w:marTop w:val="0"/>
      <w:marBottom w:val="0"/>
      <w:divBdr>
        <w:top w:val="none" w:sz="0" w:space="0" w:color="auto"/>
        <w:left w:val="none" w:sz="0" w:space="0" w:color="auto"/>
        <w:bottom w:val="none" w:sz="0" w:space="0" w:color="auto"/>
        <w:right w:val="none" w:sz="0" w:space="0" w:color="auto"/>
      </w:divBdr>
    </w:div>
    <w:div w:id="1131677701">
      <w:bodyDiv w:val="1"/>
      <w:marLeft w:val="0"/>
      <w:marRight w:val="0"/>
      <w:marTop w:val="0"/>
      <w:marBottom w:val="0"/>
      <w:divBdr>
        <w:top w:val="none" w:sz="0" w:space="0" w:color="auto"/>
        <w:left w:val="none" w:sz="0" w:space="0" w:color="auto"/>
        <w:bottom w:val="none" w:sz="0" w:space="0" w:color="auto"/>
        <w:right w:val="none" w:sz="0" w:space="0" w:color="auto"/>
      </w:divBdr>
    </w:div>
    <w:div w:id="1135098448">
      <w:bodyDiv w:val="1"/>
      <w:marLeft w:val="0"/>
      <w:marRight w:val="0"/>
      <w:marTop w:val="0"/>
      <w:marBottom w:val="0"/>
      <w:divBdr>
        <w:top w:val="none" w:sz="0" w:space="0" w:color="auto"/>
        <w:left w:val="none" w:sz="0" w:space="0" w:color="auto"/>
        <w:bottom w:val="none" w:sz="0" w:space="0" w:color="auto"/>
        <w:right w:val="none" w:sz="0" w:space="0" w:color="auto"/>
      </w:divBdr>
    </w:div>
    <w:div w:id="1155681289">
      <w:bodyDiv w:val="1"/>
      <w:marLeft w:val="0"/>
      <w:marRight w:val="0"/>
      <w:marTop w:val="0"/>
      <w:marBottom w:val="0"/>
      <w:divBdr>
        <w:top w:val="none" w:sz="0" w:space="0" w:color="auto"/>
        <w:left w:val="none" w:sz="0" w:space="0" w:color="auto"/>
        <w:bottom w:val="none" w:sz="0" w:space="0" w:color="auto"/>
        <w:right w:val="none" w:sz="0" w:space="0" w:color="auto"/>
      </w:divBdr>
    </w:div>
    <w:div w:id="1233197451">
      <w:bodyDiv w:val="1"/>
      <w:marLeft w:val="0"/>
      <w:marRight w:val="0"/>
      <w:marTop w:val="0"/>
      <w:marBottom w:val="0"/>
      <w:divBdr>
        <w:top w:val="none" w:sz="0" w:space="0" w:color="auto"/>
        <w:left w:val="none" w:sz="0" w:space="0" w:color="auto"/>
        <w:bottom w:val="none" w:sz="0" w:space="0" w:color="auto"/>
        <w:right w:val="none" w:sz="0" w:space="0" w:color="auto"/>
      </w:divBdr>
    </w:div>
    <w:div w:id="1240944738">
      <w:bodyDiv w:val="1"/>
      <w:marLeft w:val="0"/>
      <w:marRight w:val="0"/>
      <w:marTop w:val="0"/>
      <w:marBottom w:val="0"/>
      <w:divBdr>
        <w:top w:val="none" w:sz="0" w:space="0" w:color="auto"/>
        <w:left w:val="none" w:sz="0" w:space="0" w:color="auto"/>
        <w:bottom w:val="none" w:sz="0" w:space="0" w:color="auto"/>
        <w:right w:val="none" w:sz="0" w:space="0" w:color="auto"/>
      </w:divBdr>
    </w:div>
    <w:div w:id="1261723790">
      <w:bodyDiv w:val="1"/>
      <w:marLeft w:val="0"/>
      <w:marRight w:val="0"/>
      <w:marTop w:val="0"/>
      <w:marBottom w:val="0"/>
      <w:divBdr>
        <w:top w:val="none" w:sz="0" w:space="0" w:color="auto"/>
        <w:left w:val="none" w:sz="0" w:space="0" w:color="auto"/>
        <w:bottom w:val="none" w:sz="0" w:space="0" w:color="auto"/>
        <w:right w:val="none" w:sz="0" w:space="0" w:color="auto"/>
      </w:divBdr>
    </w:div>
    <w:div w:id="1269661174">
      <w:bodyDiv w:val="1"/>
      <w:marLeft w:val="0"/>
      <w:marRight w:val="0"/>
      <w:marTop w:val="0"/>
      <w:marBottom w:val="0"/>
      <w:divBdr>
        <w:top w:val="none" w:sz="0" w:space="0" w:color="auto"/>
        <w:left w:val="none" w:sz="0" w:space="0" w:color="auto"/>
        <w:bottom w:val="none" w:sz="0" w:space="0" w:color="auto"/>
        <w:right w:val="none" w:sz="0" w:space="0" w:color="auto"/>
      </w:divBdr>
    </w:div>
    <w:div w:id="1296644316">
      <w:bodyDiv w:val="1"/>
      <w:marLeft w:val="0"/>
      <w:marRight w:val="0"/>
      <w:marTop w:val="0"/>
      <w:marBottom w:val="0"/>
      <w:divBdr>
        <w:top w:val="none" w:sz="0" w:space="0" w:color="auto"/>
        <w:left w:val="none" w:sz="0" w:space="0" w:color="auto"/>
        <w:bottom w:val="none" w:sz="0" w:space="0" w:color="auto"/>
        <w:right w:val="none" w:sz="0" w:space="0" w:color="auto"/>
      </w:divBdr>
    </w:div>
    <w:div w:id="1308124299">
      <w:bodyDiv w:val="1"/>
      <w:marLeft w:val="0"/>
      <w:marRight w:val="0"/>
      <w:marTop w:val="0"/>
      <w:marBottom w:val="0"/>
      <w:divBdr>
        <w:top w:val="none" w:sz="0" w:space="0" w:color="auto"/>
        <w:left w:val="none" w:sz="0" w:space="0" w:color="auto"/>
        <w:bottom w:val="none" w:sz="0" w:space="0" w:color="auto"/>
        <w:right w:val="none" w:sz="0" w:space="0" w:color="auto"/>
      </w:divBdr>
    </w:div>
    <w:div w:id="1317298657">
      <w:bodyDiv w:val="1"/>
      <w:marLeft w:val="0"/>
      <w:marRight w:val="0"/>
      <w:marTop w:val="0"/>
      <w:marBottom w:val="0"/>
      <w:divBdr>
        <w:top w:val="none" w:sz="0" w:space="0" w:color="auto"/>
        <w:left w:val="none" w:sz="0" w:space="0" w:color="auto"/>
        <w:bottom w:val="none" w:sz="0" w:space="0" w:color="auto"/>
        <w:right w:val="none" w:sz="0" w:space="0" w:color="auto"/>
      </w:divBdr>
    </w:div>
    <w:div w:id="1343163427">
      <w:bodyDiv w:val="1"/>
      <w:marLeft w:val="0"/>
      <w:marRight w:val="0"/>
      <w:marTop w:val="0"/>
      <w:marBottom w:val="0"/>
      <w:divBdr>
        <w:top w:val="none" w:sz="0" w:space="0" w:color="auto"/>
        <w:left w:val="none" w:sz="0" w:space="0" w:color="auto"/>
        <w:bottom w:val="none" w:sz="0" w:space="0" w:color="auto"/>
        <w:right w:val="none" w:sz="0" w:space="0" w:color="auto"/>
      </w:divBdr>
    </w:div>
    <w:div w:id="1345789151">
      <w:bodyDiv w:val="1"/>
      <w:marLeft w:val="0"/>
      <w:marRight w:val="0"/>
      <w:marTop w:val="0"/>
      <w:marBottom w:val="0"/>
      <w:divBdr>
        <w:top w:val="none" w:sz="0" w:space="0" w:color="auto"/>
        <w:left w:val="none" w:sz="0" w:space="0" w:color="auto"/>
        <w:bottom w:val="none" w:sz="0" w:space="0" w:color="auto"/>
        <w:right w:val="none" w:sz="0" w:space="0" w:color="auto"/>
      </w:divBdr>
    </w:div>
    <w:div w:id="1384986434">
      <w:bodyDiv w:val="1"/>
      <w:marLeft w:val="0"/>
      <w:marRight w:val="0"/>
      <w:marTop w:val="0"/>
      <w:marBottom w:val="0"/>
      <w:divBdr>
        <w:top w:val="none" w:sz="0" w:space="0" w:color="auto"/>
        <w:left w:val="none" w:sz="0" w:space="0" w:color="auto"/>
        <w:bottom w:val="none" w:sz="0" w:space="0" w:color="auto"/>
        <w:right w:val="none" w:sz="0" w:space="0" w:color="auto"/>
      </w:divBdr>
    </w:div>
    <w:div w:id="1428698822">
      <w:bodyDiv w:val="1"/>
      <w:marLeft w:val="0"/>
      <w:marRight w:val="0"/>
      <w:marTop w:val="0"/>
      <w:marBottom w:val="0"/>
      <w:divBdr>
        <w:top w:val="none" w:sz="0" w:space="0" w:color="auto"/>
        <w:left w:val="none" w:sz="0" w:space="0" w:color="auto"/>
        <w:bottom w:val="none" w:sz="0" w:space="0" w:color="auto"/>
        <w:right w:val="none" w:sz="0" w:space="0" w:color="auto"/>
      </w:divBdr>
    </w:div>
    <w:div w:id="1437562261">
      <w:bodyDiv w:val="1"/>
      <w:marLeft w:val="0"/>
      <w:marRight w:val="0"/>
      <w:marTop w:val="0"/>
      <w:marBottom w:val="0"/>
      <w:divBdr>
        <w:top w:val="none" w:sz="0" w:space="0" w:color="auto"/>
        <w:left w:val="none" w:sz="0" w:space="0" w:color="auto"/>
        <w:bottom w:val="none" w:sz="0" w:space="0" w:color="auto"/>
        <w:right w:val="none" w:sz="0" w:space="0" w:color="auto"/>
      </w:divBdr>
    </w:div>
    <w:div w:id="1454785027">
      <w:bodyDiv w:val="1"/>
      <w:marLeft w:val="0"/>
      <w:marRight w:val="0"/>
      <w:marTop w:val="0"/>
      <w:marBottom w:val="0"/>
      <w:divBdr>
        <w:top w:val="none" w:sz="0" w:space="0" w:color="auto"/>
        <w:left w:val="none" w:sz="0" w:space="0" w:color="auto"/>
        <w:bottom w:val="none" w:sz="0" w:space="0" w:color="auto"/>
        <w:right w:val="none" w:sz="0" w:space="0" w:color="auto"/>
      </w:divBdr>
    </w:div>
    <w:div w:id="1459107442">
      <w:bodyDiv w:val="1"/>
      <w:marLeft w:val="0"/>
      <w:marRight w:val="0"/>
      <w:marTop w:val="0"/>
      <w:marBottom w:val="0"/>
      <w:divBdr>
        <w:top w:val="none" w:sz="0" w:space="0" w:color="auto"/>
        <w:left w:val="none" w:sz="0" w:space="0" w:color="auto"/>
        <w:bottom w:val="none" w:sz="0" w:space="0" w:color="auto"/>
        <w:right w:val="none" w:sz="0" w:space="0" w:color="auto"/>
      </w:divBdr>
    </w:div>
    <w:div w:id="1469854369">
      <w:bodyDiv w:val="1"/>
      <w:marLeft w:val="0"/>
      <w:marRight w:val="0"/>
      <w:marTop w:val="0"/>
      <w:marBottom w:val="0"/>
      <w:divBdr>
        <w:top w:val="none" w:sz="0" w:space="0" w:color="auto"/>
        <w:left w:val="none" w:sz="0" w:space="0" w:color="auto"/>
        <w:bottom w:val="none" w:sz="0" w:space="0" w:color="auto"/>
        <w:right w:val="none" w:sz="0" w:space="0" w:color="auto"/>
      </w:divBdr>
    </w:div>
    <w:div w:id="1576164069">
      <w:bodyDiv w:val="1"/>
      <w:marLeft w:val="0"/>
      <w:marRight w:val="0"/>
      <w:marTop w:val="0"/>
      <w:marBottom w:val="0"/>
      <w:divBdr>
        <w:top w:val="none" w:sz="0" w:space="0" w:color="auto"/>
        <w:left w:val="none" w:sz="0" w:space="0" w:color="auto"/>
        <w:bottom w:val="none" w:sz="0" w:space="0" w:color="auto"/>
        <w:right w:val="none" w:sz="0" w:space="0" w:color="auto"/>
      </w:divBdr>
    </w:div>
    <w:div w:id="1586453148">
      <w:bodyDiv w:val="1"/>
      <w:marLeft w:val="0"/>
      <w:marRight w:val="0"/>
      <w:marTop w:val="0"/>
      <w:marBottom w:val="0"/>
      <w:divBdr>
        <w:top w:val="none" w:sz="0" w:space="0" w:color="auto"/>
        <w:left w:val="none" w:sz="0" w:space="0" w:color="auto"/>
        <w:bottom w:val="none" w:sz="0" w:space="0" w:color="auto"/>
        <w:right w:val="none" w:sz="0" w:space="0" w:color="auto"/>
      </w:divBdr>
    </w:div>
    <w:div w:id="1599633150">
      <w:bodyDiv w:val="1"/>
      <w:marLeft w:val="0"/>
      <w:marRight w:val="0"/>
      <w:marTop w:val="0"/>
      <w:marBottom w:val="0"/>
      <w:divBdr>
        <w:top w:val="none" w:sz="0" w:space="0" w:color="auto"/>
        <w:left w:val="none" w:sz="0" w:space="0" w:color="auto"/>
        <w:bottom w:val="none" w:sz="0" w:space="0" w:color="auto"/>
        <w:right w:val="none" w:sz="0" w:space="0" w:color="auto"/>
      </w:divBdr>
    </w:div>
    <w:div w:id="1619482327">
      <w:bodyDiv w:val="1"/>
      <w:marLeft w:val="0"/>
      <w:marRight w:val="0"/>
      <w:marTop w:val="0"/>
      <w:marBottom w:val="0"/>
      <w:divBdr>
        <w:top w:val="none" w:sz="0" w:space="0" w:color="auto"/>
        <w:left w:val="none" w:sz="0" w:space="0" w:color="auto"/>
        <w:bottom w:val="none" w:sz="0" w:space="0" w:color="auto"/>
        <w:right w:val="none" w:sz="0" w:space="0" w:color="auto"/>
      </w:divBdr>
    </w:div>
    <w:div w:id="1631671219">
      <w:bodyDiv w:val="1"/>
      <w:marLeft w:val="0"/>
      <w:marRight w:val="0"/>
      <w:marTop w:val="0"/>
      <w:marBottom w:val="0"/>
      <w:divBdr>
        <w:top w:val="none" w:sz="0" w:space="0" w:color="auto"/>
        <w:left w:val="none" w:sz="0" w:space="0" w:color="auto"/>
        <w:bottom w:val="none" w:sz="0" w:space="0" w:color="auto"/>
        <w:right w:val="none" w:sz="0" w:space="0" w:color="auto"/>
      </w:divBdr>
    </w:div>
    <w:div w:id="1662461566">
      <w:bodyDiv w:val="1"/>
      <w:marLeft w:val="0"/>
      <w:marRight w:val="0"/>
      <w:marTop w:val="0"/>
      <w:marBottom w:val="0"/>
      <w:divBdr>
        <w:top w:val="none" w:sz="0" w:space="0" w:color="auto"/>
        <w:left w:val="none" w:sz="0" w:space="0" w:color="auto"/>
        <w:bottom w:val="none" w:sz="0" w:space="0" w:color="auto"/>
        <w:right w:val="none" w:sz="0" w:space="0" w:color="auto"/>
      </w:divBdr>
    </w:div>
    <w:div w:id="1706297667">
      <w:bodyDiv w:val="1"/>
      <w:marLeft w:val="0"/>
      <w:marRight w:val="0"/>
      <w:marTop w:val="0"/>
      <w:marBottom w:val="0"/>
      <w:divBdr>
        <w:top w:val="none" w:sz="0" w:space="0" w:color="auto"/>
        <w:left w:val="none" w:sz="0" w:space="0" w:color="auto"/>
        <w:bottom w:val="none" w:sz="0" w:space="0" w:color="auto"/>
        <w:right w:val="none" w:sz="0" w:space="0" w:color="auto"/>
      </w:divBdr>
    </w:div>
    <w:div w:id="1734349746">
      <w:bodyDiv w:val="1"/>
      <w:marLeft w:val="0"/>
      <w:marRight w:val="0"/>
      <w:marTop w:val="0"/>
      <w:marBottom w:val="0"/>
      <w:divBdr>
        <w:top w:val="none" w:sz="0" w:space="0" w:color="auto"/>
        <w:left w:val="none" w:sz="0" w:space="0" w:color="auto"/>
        <w:bottom w:val="none" w:sz="0" w:space="0" w:color="auto"/>
        <w:right w:val="none" w:sz="0" w:space="0" w:color="auto"/>
      </w:divBdr>
    </w:div>
    <w:div w:id="1743526842">
      <w:bodyDiv w:val="1"/>
      <w:marLeft w:val="0"/>
      <w:marRight w:val="0"/>
      <w:marTop w:val="0"/>
      <w:marBottom w:val="0"/>
      <w:divBdr>
        <w:top w:val="none" w:sz="0" w:space="0" w:color="auto"/>
        <w:left w:val="none" w:sz="0" w:space="0" w:color="auto"/>
        <w:bottom w:val="none" w:sz="0" w:space="0" w:color="auto"/>
        <w:right w:val="none" w:sz="0" w:space="0" w:color="auto"/>
      </w:divBdr>
    </w:div>
    <w:div w:id="1744066978">
      <w:bodyDiv w:val="1"/>
      <w:marLeft w:val="0"/>
      <w:marRight w:val="0"/>
      <w:marTop w:val="0"/>
      <w:marBottom w:val="0"/>
      <w:divBdr>
        <w:top w:val="none" w:sz="0" w:space="0" w:color="auto"/>
        <w:left w:val="none" w:sz="0" w:space="0" w:color="auto"/>
        <w:bottom w:val="none" w:sz="0" w:space="0" w:color="auto"/>
        <w:right w:val="none" w:sz="0" w:space="0" w:color="auto"/>
      </w:divBdr>
    </w:div>
    <w:div w:id="1815099845">
      <w:bodyDiv w:val="1"/>
      <w:marLeft w:val="0"/>
      <w:marRight w:val="0"/>
      <w:marTop w:val="0"/>
      <w:marBottom w:val="0"/>
      <w:divBdr>
        <w:top w:val="none" w:sz="0" w:space="0" w:color="auto"/>
        <w:left w:val="none" w:sz="0" w:space="0" w:color="auto"/>
        <w:bottom w:val="none" w:sz="0" w:space="0" w:color="auto"/>
        <w:right w:val="none" w:sz="0" w:space="0" w:color="auto"/>
      </w:divBdr>
    </w:div>
    <w:div w:id="1817721363">
      <w:bodyDiv w:val="1"/>
      <w:marLeft w:val="0"/>
      <w:marRight w:val="0"/>
      <w:marTop w:val="0"/>
      <w:marBottom w:val="0"/>
      <w:divBdr>
        <w:top w:val="none" w:sz="0" w:space="0" w:color="auto"/>
        <w:left w:val="none" w:sz="0" w:space="0" w:color="auto"/>
        <w:bottom w:val="none" w:sz="0" w:space="0" w:color="auto"/>
        <w:right w:val="none" w:sz="0" w:space="0" w:color="auto"/>
      </w:divBdr>
    </w:div>
    <w:div w:id="1829396952">
      <w:bodyDiv w:val="1"/>
      <w:marLeft w:val="0"/>
      <w:marRight w:val="0"/>
      <w:marTop w:val="0"/>
      <w:marBottom w:val="0"/>
      <w:divBdr>
        <w:top w:val="none" w:sz="0" w:space="0" w:color="auto"/>
        <w:left w:val="none" w:sz="0" w:space="0" w:color="auto"/>
        <w:bottom w:val="none" w:sz="0" w:space="0" w:color="auto"/>
        <w:right w:val="none" w:sz="0" w:space="0" w:color="auto"/>
      </w:divBdr>
    </w:div>
    <w:div w:id="1855028736">
      <w:bodyDiv w:val="1"/>
      <w:marLeft w:val="0"/>
      <w:marRight w:val="0"/>
      <w:marTop w:val="0"/>
      <w:marBottom w:val="0"/>
      <w:divBdr>
        <w:top w:val="none" w:sz="0" w:space="0" w:color="auto"/>
        <w:left w:val="none" w:sz="0" w:space="0" w:color="auto"/>
        <w:bottom w:val="none" w:sz="0" w:space="0" w:color="auto"/>
        <w:right w:val="none" w:sz="0" w:space="0" w:color="auto"/>
      </w:divBdr>
    </w:div>
    <w:div w:id="1869024270">
      <w:bodyDiv w:val="1"/>
      <w:marLeft w:val="0"/>
      <w:marRight w:val="0"/>
      <w:marTop w:val="0"/>
      <w:marBottom w:val="0"/>
      <w:divBdr>
        <w:top w:val="none" w:sz="0" w:space="0" w:color="auto"/>
        <w:left w:val="none" w:sz="0" w:space="0" w:color="auto"/>
        <w:bottom w:val="none" w:sz="0" w:space="0" w:color="auto"/>
        <w:right w:val="none" w:sz="0" w:space="0" w:color="auto"/>
      </w:divBdr>
    </w:div>
    <w:div w:id="1879196377">
      <w:bodyDiv w:val="1"/>
      <w:marLeft w:val="0"/>
      <w:marRight w:val="0"/>
      <w:marTop w:val="0"/>
      <w:marBottom w:val="0"/>
      <w:divBdr>
        <w:top w:val="none" w:sz="0" w:space="0" w:color="auto"/>
        <w:left w:val="none" w:sz="0" w:space="0" w:color="auto"/>
        <w:bottom w:val="none" w:sz="0" w:space="0" w:color="auto"/>
        <w:right w:val="none" w:sz="0" w:space="0" w:color="auto"/>
      </w:divBdr>
    </w:div>
    <w:div w:id="1882354309">
      <w:bodyDiv w:val="1"/>
      <w:marLeft w:val="0"/>
      <w:marRight w:val="0"/>
      <w:marTop w:val="0"/>
      <w:marBottom w:val="0"/>
      <w:divBdr>
        <w:top w:val="none" w:sz="0" w:space="0" w:color="auto"/>
        <w:left w:val="none" w:sz="0" w:space="0" w:color="auto"/>
        <w:bottom w:val="none" w:sz="0" w:space="0" w:color="auto"/>
        <w:right w:val="none" w:sz="0" w:space="0" w:color="auto"/>
      </w:divBdr>
    </w:div>
    <w:div w:id="1901093327">
      <w:bodyDiv w:val="1"/>
      <w:marLeft w:val="0"/>
      <w:marRight w:val="0"/>
      <w:marTop w:val="0"/>
      <w:marBottom w:val="0"/>
      <w:divBdr>
        <w:top w:val="none" w:sz="0" w:space="0" w:color="auto"/>
        <w:left w:val="none" w:sz="0" w:space="0" w:color="auto"/>
        <w:bottom w:val="none" w:sz="0" w:space="0" w:color="auto"/>
        <w:right w:val="none" w:sz="0" w:space="0" w:color="auto"/>
      </w:divBdr>
    </w:div>
    <w:div w:id="1915503318">
      <w:bodyDiv w:val="1"/>
      <w:marLeft w:val="0"/>
      <w:marRight w:val="0"/>
      <w:marTop w:val="0"/>
      <w:marBottom w:val="0"/>
      <w:divBdr>
        <w:top w:val="none" w:sz="0" w:space="0" w:color="auto"/>
        <w:left w:val="none" w:sz="0" w:space="0" w:color="auto"/>
        <w:bottom w:val="none" w:sz="0" w:space="0" w:color="auto"/>
        <w:right w:val="none" w:sz="0" w:space="0" w:color="auto"/>
      </w:divBdr>
    </w:div>
    <w:div w:id="2059744974">
      <w:bodyDiv w:val="1"/>
      <w:marLeft w:val="0"/>
      <w:marRight w:val="0"/>
      <w:marTop w:val="0"/>
      <w:marBottom w:val="0"/>
      <w:divBdr>
        <w:top w:val="none" w:sz="0" w:space="0" w:color="auto"/>
        <w:left w:val="none" w:sz="0" w:space="0" w:color="auto"/>
        <w:bottom w:val="none" w:sz="0" w:space="0" w:color="auto"/>
        <w:right w:val="none" w:sz="0" w:space="0" w:color="auto"/>
      </w:divBdr>
    </w:div>
    <w:div w:id="2067801386">
      <w:bodyDiv w:val="1"/>
      <w:marLeft w:val="0"/>
      <w:marRight w:val="0"/>
      <w:marTop w:val="0"/>
      <w:marBottom w:val="0"/>
      <w:divBdr>
        <w:top w:val="none" w:sz="0" w:space="0" w:color="auto"/>
        <w:left w:val="none" w:sz="0" w:space="0" w:color="auto"/>
        <w:bottom w:val="none" w:sz="0" w:space="0" w:color="auto"/>
        <w:right w:val="none" w:sz="0" w:space="0" w:color="auto"/>
      </w:divBdr>
    </w:div>
    <w:div w:id="2075201588">
      <w:bodyDiv w:val="1"/>
      <w:marLeft w:val="0"/>
      <w:marRight w:val="0"/>
      <w:marTop w:val="0"/>
      <w:marBottom w:val="0"/>
      <w:divBdr>
        <w:top w:val="none" w:sz="0" w:space="0" w:color="auto"/>
        <w:left w:val="none" w:sz="0" w:space="0" w:color="auto"/>
        <w:bottom w:val="none" w:sz="0" w:space="0" w:color="auto"/>
        <w:right w:val="none" w:sz="0" w:space="0" w:color="auto"/>
      </w:divBdr>
    </w:div>
    <w:div w:id="2084640177">
      <w:bodyDiv w:val="1"/>
      <w:marLeft w:val="0"/>
      <w:marRight w:val="0"/>
      <w:marTop w:val="0"/>
      <w:marBottom w:val="0"/>
      <w:divBdr>
        <w:top w:val="none" w:sz="0" w:space="0" w:color="auto"/>
        <w:left w:val="none" w:sz="0" w:space="0" w:color="auto"/>
        <w:bottom w:val="none" w:sz="0" w:space="0" w:color="auto"/>
        <w:right w:val="none" w:sz="0" w:space="0" w:color="auto"/>
      </w:divBdr>
    </w:div>
    <w:div w:id="2088185563">
      <w:bodyDiv w:val="1"/>
      <w:marLeft w:val="0"/>
      <w:marRight w:val="0"/>
      <w:marTop w:val="0"/>
      <w:marBottom w:val="0"/>
      <w:divBdr>
        <w:top w:val="none" w:sz="0" w:space="0" w:color="auto"/>
        <w:left w:val="none" w:sz="0" w:space="0" w:color="auto"/>
        <w:bottom w:val="none" w:sz="0" w:space="0" w:color="auto"/>
        <w:right w:val="none" w:sz="0" w:space="0" w:color="auto"/>
      </w:divBdr>
    </w:div>
    <w:div w:id="209678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imri.org"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esoma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aap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Wal18</b:Tag>
    <b:SourceType>JournalArticle</b:SourceType>
    <b:Guid>{D2BA3F50-E7C4-4685-A836-98EC5D29CD51}</b:Guid>
    <b:Title>Why are students not mojoring in information system</b:Title>
    <b:Year>2018</b:Year>
    <b:Author>
      <b:Author>
        <b:NameList>
          <b:Person>
            <b:Last>Walstrom</b:Last>
            <b:First>K.</b:First>
            <b:Middle>A</b:Middle>
          </b:Person>
        </b:NameList>
      </b:Author>
    </b:Author>
    <b:JournalName>journal of information</b:JournalName>
    <b:Pages>43-60</b:Pages>
    <b:RefOrder>1</b:RefOrder>
  </b:Source>
  <b:Source>
    <b:Tag>Mer19</b:Tag>
    <b:SourceType>JournalArticle</b:SourceType>
    <b:Guid>{E6B74E07-528B-4255-88E3-2B19AE383A7E}</b:Guid>
    <b:Author>
      <b:Author>
        <b:NameList>
          <b:Person>
            <b:Last>Mertens</b:Last>
            <b:First>R.</b:First>
          </b:Person>
        </b:NameList>
      </b:Author>
    </b:Author>
    <b:Title>Engineering  sudenly hot in universities</b:Title>
    <b:JournalName>the christian science monitor</b:JournalName>
    <b:Year>2019</b:Year>
    <b:Pages>24</b:Pages>
    <b:RefOrder>3</b:RefOrder>
  </b:Source>
  <b:Source>
    <b:Tag>CUE16</b:Tag>
    <b:SourceType>JournalArticle</b:SourceType>
    <b:Guid>{EC835976-1BF6-40FF-9CF0-E295B506AF38}</b:Guid>
    <b:Author>
      <b:Author>
        <b:NameList>
          <b:Person>
            <b:Last>CUE</b:Last>
          </b:Person>
        </b:NameList>
      </b:Author>
    </b:Author>
    <b:Title>Enrolment of engineering students in public and private universities in kenya</b:Title>
    <b:JournalName>Researchgate</b:JournalName>
    <b:Year>2016</b:Year>
    <b:Pages>5</b:Pages>
    <b:RefOrder>5</b:RefOrder>
  </b:Source>
  <b:Source>
    <b:Tag>CUE23</b:Tag>
    <b:SourceType>JournalArticle</b:SourceType>
    <b:Guid>{C5EA016E-0F19-4C69-AB72-43BD451F22FB}</b:Guid>
    <b:Author>
      <b:Author>
        <b:NameList>
          <b:Person>
            <b:Last>CUE</b:Last>
          </b:Person>
        </b:NameList>
      </b:Author>
    </b:Author>
    <b:Title>Enrolment of engineering students in both public and private institutions</b:Title>
    <b:JournalName>Researchgate</b:JournalName>
    <b:Year>2023</b:Year>
    <b:Pages>23</b:Pages>
    <b:RefOrder>20</b:RefOrder>
  </b:Source>
  <b:Source>
    <b:Tag>PRD23</b:Tag>
    <b:SourceType>JournalArticle</b:SourceType>
    <b:Guid>{04454EE1-0880-472E-AA4A-38877142B949}</b:Guid>
    <b:Author>
      <b:Author>
        <b:Corporate>Dadigamuwa P. , Senanayake S.</b:Corporate>
      </b:Author>
    </b:Author>
    <b:Title>Motivating Factors that Affect Enrolment and Student</b:Title>
    <b:JournalName>international review of research in open and distant learning</b:JournalName>
    <b:Year>2023</b:Year>
    <b:Pages>6</b:Pages>
    <b:RefOrder>7</b:RefOrder>
  </b:Source>
  <b:Source>
    <b:Tag>Nat16</b:Tag>
    <b:SourceType>Report</b:SourceType>
    <b:Guid>{813B2253-26CD-49C3-BA03-E6CA1A7C68BC}</b:Guid>
    <b:Title>“NSRCG Public 2006 Data File,” 2016. [Online].</b:Title>
    <b:Year>2016</b:Year>
    <b:Author>
      <b:Author>
        <b:NameList>
          <b:Person>
            <b:Last>NSF</b:Last>
          </b:Person>
        </b:NameList>
      </b:Author>
    </b:Author>
    <b:Publisher>National science foundation</b:Publisher>
    <b:City>NY</b:City>
    <b:RefOrder>10</b:RefOrder>
  </b:Source>
  <b:Source>
    <b:Tag>Che13</b:Tag>
    <b:SourceType>Report</b:SourceType>
    <b:Guid>{D7992951-4006-431B-9146-147A5A65A98F}</b:Guid>
    <b:Author>
      <b:Author>
        <b:Corporate>Chen, &amp; Soldner</b:Corporate>
      </b:Author>
    </b:Author>
    <b:Title>STEM attrition: College students' paths into and out of STEM</b:Title>
    <b:Year>2013</b:Year>
    <b:Publisher>US Dept. of Education</b:Publisher>
    <b:City>Washington</b:City>
    <b:RefOrder>12</b:RefOrder>
  </b:Source>
  <b:Source>
    <b:Tag>htt16</b:Tag>
    <b:SourceType>Report</b:SourceType>
    <b:Guid>{20A2B8D9-215A-4E20-A285-812762383EA5}</b:Guid>
    <b:Author>
      <b:Author>
        <b:NameList>
          <b:Person>
            <b:Last>online</b:Last>
            <b:First>https://www.bls.gov/opub/ted/2016/employment-outlook-for-</b:First>
            <b:Middle>engineering occupation</b:Middle>
          </b:Person>
        </b:NameList>
      </b:Author>
    </b:Author>
    <b:Title>According to data from the United States Bureau of Labor Statistics, engineering jobs are</b:Title>
    <b:Year>2016</b:Year>
    <b:Publisher>Bureau of Labor Statistics,</b:Publisher>
    <b:RefOrder>21</b:RefOrder>
  </b:Source>
  <b:Source>
    <b:Tag>SPa16</b:Tag>
    <b:SourceType>ConferenceProceedings</b:SourceType>
    <b:Guid>{0EDADF7F-389E-4744-ACD8-7F0950ED323E}</b:Guid>
    <b:Author>
      <b:Author>
        <b:Corporate>S. Parikh, H. L. Chen, K. Donaldson, and S. D. Sheppard,</b:Corporate>
      </b:Author>
    </b:Author>
    <b:Title>Does Major Matter? A Look at what motivates a student in engineering majors</b:Title>
    <b:Year>2016</b:Year>
    <b:Publisher>researchgate</b:Publisher>
    <b:City>Newyork</b:City>
    <b:JournalName>ASEE Annual Conference</b:JournalName>
    <b:Pages>11</b:Pages>
    <b:ConferenceName>ASEE Annual Conference</b:ConferenceName>
    <b:RefOrder>14</b:RefOrder>
  </b:Source>
  <b:Source>
    <b:Tag>htt17</b:Tag>
    <b:SourceType>JournalArticle</b:SourceType>
    <b:Guid>{86480AF7-F4E9-48F2-B100-825C893A36A7}</b:Guid>
    <b:Author>
      <b:Author>
        <b:NameList>
          <b:Person>
            <b:Last>https//:www.ijee.ie</b:Last>
          </b:Person>
        </b:NameList>
      </b:Author>
    </b:Author>
    <b:Title>Engineering motivation factors</b:Title>
    <b:JournalName>Researchgate</b:JournalName>
    <b:Year>2017</b:Year>
    <b:Pages>126</b:Pages>
    <b:RefOrder>16</b:RefOrder>
  </b:Source>
  <b:Source>
    <b:Tag>RJa09</b:Tag>
    <b:SourceType>JournalArticle</b:SourceType>
    <b:Guid>{08226EBC-7D82-4C2F-8F94-FFE23B58221D}</b:Guid>
    <b:Author>
      <b:Author>
        <b:Corporate>R. Jain, B. Shanahan &amp; C. Roe</b:Corporate>
      </b:Author>
    </b:Author>
    <b:Title>Broadening the appeal of engineering—Addressing factors contributing to low appeal and high attrition</b:Title>
    <b:JournalName>international journal for engineering education</b:JournalName>
    <b:Year>2009</b:Year>
    <b:Pages>405</b:Pages>
    <b:RefOrder>17</b:RefOrder>
  </b:Source>
  <b:Source>
    <b:Tag>Dec00</b:Tag>
    <b:SourceType>JournalArticle</b:SourceType>
    <b:Guid>{36F0B756-471A-4CCB-B910-620CCB101950}</b:Guid>
    <b:Author>
      <b:Author>
        <b:Corporate>Deci,&amp; Ryan.</b:Corporate>
      </b:Author>
    </b:Author>
    <b:Title>The ‘what’ and ‘why’ of goal pursuits: Human needs and the self-determination of behavior</b:Title>
    <b:JournalName>Psychological Inquiry </b:JournalName>
    <b:Year>2000</b:Year>
    <b:Pages>3</b:Pages>
    <b:RefOrder>18</b:RefOrder>
  </b:Source>
  <b:Source>
    <b:Tag>UoN23</b:Tag>
    <b:SourceType>Report</b:SourceType>
    <b:Guid>{9E95024B-95F7-46BC-A0A6-46B0AE123029}</b:Guid>
    <b:Author>
      <b:Author>
        <b:Corporate>UoN, ADB, MOE, &amp; SDUER</b:Corporate>
      </b:Author>
    </b:Author>
    <b:Title>Tracer study on destination of engineeringgraduates from public and private universities in kenya</b:Title>
    <b:JournalName>Researchgate</b:JournalName>
    <b:Year>2023</b:Year>
    <b:Publisher>African Development Bank</b:Publisher>
    <b:City>Nairobi</b:City>
    <b:RefOrder>19</b:RefOrder>
  </b:Source>
  <b:Source>
    <b:Tag>PRD</b:Tag>
    <b:SourceType>JournalArticle</b:SourceType>
    <b:Guid>{1E4D569E-ED37-4478-A03C-BF4904EEEE25}</b:Guid>
    <b:Author>
      <b:Author>
        <b:Corporate>P.R. Dadigamuwa and SAMANS Senanayake</b:Corporate>
      </b:Author>
    </b:Author>
    <b:Title>Motivating Factors that Affect Enrolment and Student Performance in an ODL Engineering Program</b:Title>
    <b:RefOrder>22</b:RefOrder>
  </b:Source>
  <b:Source>
    <b:Tag>PRD22</b:Tag>
    <b:SourceType>JournalArticle</b:SourceType>
    <b:Guid>{4A1A7CA2-2442-4401-AD9A-F2121A1A6480}</b:Guid>
    <b:Author>
      <b:Author>
        <b:NameList>
          <b:Person>
            <b:Last>Dadigamuwa. P and Senanayake</b:Last>
            <b:First>S.</b:First>
          </b:Person>
        </b:NameList>
      </b:Author>
    </b:Author>
    <b:Title>Motivating Factors that Affect Enrolment and Student Performance in an ODL Engineering Program</b:Title>
    <b:JournalName>The international review of research in open and distance learning</b:JournalName>
    <b:Year>2022</b:Year>
    <b:Pages>46</b:Pages>
    <b:RefOrder>8</b:RefOrder>
  </b:Source>
  <b:Source>
    <b:Tag>GLi19</b:Tag>
    <b:SourceType>JournalArticle</b:SourceType>
    <b:Guid>{9B58CD88-166C-4248-93C8-6A7C6377BDBB}</b:Guid>
    <b:Author>
      <b:Author>
        <b:Corporate>Lichtenstein G, Loshbaugh H, Claar B, Chen L, Jackson K, and Sheppard D.</b:Corporate>
      </b:Author>
    </b:Author>
    <b:Title>An Engineering Major Does Not (Necessarily) an Engineer Make: Career Decision</b:Title>
    <b:Year>2019</b:Year>
    <b:Publisher>J. Eng. educ</b:Publisher>
    <b:JournalName>j. eng. educ</b:JournalName>
    <b:Pages>18</b:Pages>
    <b:RefOrder>11</b:RefOrder>
  </b:Source>
  <b:Source>
    <b:Tag>Mus23</b:Tag>
    <b:SourceType>JournalArticle</b:SourceType>
    <b:Guid>{B0871D75-3D0B-49CF-893D-663C4452B01B}</b:Guid>
    <b:Author>
      <b:Author>
        <b:NameList>
          <b:Person>
            <b:Last>Mustafa K</b:Last>
          </b:Person>
        </b:NameList>
      </b:Author>
    </b:Author>
    <b:Title>Importance of Rankings in Academia</b:Title>
    <b:JournalName>International Journal of Management, Sciences, Innovation, and Technology IJMSIT</b:JournalName>
    <b:Year>2023</b:Year>
    <b:Pages>6</b:Pages>
    <b:RefOrder>13</b:RefOrder>
  </b:Source>
  <b:Source>
    <b:Tag>Col18</b:Tag>
    <b:SourceType>JournalArticle</b:SourceType>
    <b:Guid>{774FF8EB-EAA4-4EA8-BF82-8C99469D29BF}</b:Guid>
    <b:Author>
      <b:Author>
        <b:NameList>
          <b:Person>
            <b:Last>Cole M</b:Last>
          </b:Person>
        </b:NameList>
      </b:Author>
    </b:Author>
    <b:Title>student identity in relation to science, techology, engineering and mathematics in relation subject choices and career aspirationices</b:Title>
    <b:Pages>1</b:Pages>
    <b:Year>2018</b:Year>
    <b:JournalName>Australian Council of Learned Academies, Melabourn</b:JournalName>
    <b:RefOrder>15</b:RefOrder>
  </b:Source>
  <b:Source>
    <b:Tag>CUE231</b:Tag>
    <b:SourceType>Report</b:SourceType>
    <b:Guid>{5474A41B-CF09-4300-8275-91A28838AB52}</b:Guid>
    <b:Author>
      <b:Author>
        <b:NameList>
          <b:Person>
            <b:Last>CUE</b:Last>
            <b:First>K,</b:First>
          </b:Person>
        </b:NameList>
      </b:Author>
    </b:Author>
    <b:Title>Enrolment of engineering students in both public and private institutions in kenya.</b:Title>
    <b:JournalName>Researchgate</b:JournalName>
    <b:Year>2023</b:Year>
    <b:Pages>23</b:Pages>
    <b:Publisher>Researchgate</b:Publisher>
    <b:City>nairobi</b:City>
    <b:RefOrder>6</b:RefOrder>
  </b:Source>
  <b:Source>
    <b:Tag>Kim23</b:Tag>
    <b:SourceType>JournalArticle</b:SourceType>
    <b:Guid>{24E8065C-ADD1-4D67-ADEB-D0BDD7540D65}</b:Guid>
    <b:Author>
      <b:Author>
        <b:Corporate>Kim, D., Marham, F. </b:Corporate>
      </b:Author>
    </b:Author>
    <b:Title>A comparison of business majors across universities</b:Title>
    <b:JournalName>journal of education for business</b:JournalName>
    <b:Year>2023</b:Year>
    <b:Pages>16-25</b:Pages>
    <b:RefOrder>2</b:RefOrder>
  </b:Source>
  <b:Source>
    <b:Tag>Bay22</b:Tag>
    <b:SourceType>JournalArticle</b:SourceType>
    <b:Guid>{CD619744-72AF-4BF8-B3DF-ACE782060E73}</b:Guid>
    <b:Author>
      <b:Author>
        <b:Corporate>Baytiyeh, H., Mahamad, H. </b:Corporate>
      </b:Author>
    </b:Author>
    <b:Title>What makes students enroll in engineering: A case study</b:Title>
    <b:JournalName>Researchgate</b:JournalName>
    <b:Year>2022</b:Year>
    <b:Pages>6</b:Pages>
    <b:RefOrder>4</b:RefOrder>
  </b:Source>
  <b:Source>
    <b:Tag>Bak19</b:Tag>
    <b:SourceType>JournalArticle</b:SourceType>
    <b:Guid>{3CF663B2-7225-47D5-B277-14970B60EC19}</b:Guid>
    <b:Author>
      <b:Author>
        <b:NameList>
          <b:Person>
            <b:Last>Baker A.</b:Last>
          </b:Person>
        </b:NameList>
      </b:Author>
    </b:Author>
    <b:Title>Work in Progress: Factors First-Year Students Consider During</b:Title>
    <b:JournalName>American society for engineering</b:JournalName>
    <b:Year>2019</b:Year>
    <b:Pages>2</b:Pages>
    <b:RefOrder>9</b:RefOrder>
  </b:Source>
</b:Sources>
</file>

<file path=customXml/itemProps1.xml><?xml version="1.0" encoding="utf-8"?>
<ds:datastoreItem xmlns:ds="http://schemas.openxmlformats.org/officeDocument/2006/customXml" ds:itemID="{2FEA622E-1955-4B1C-A6C2-87D986B8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42</Pages>
  <Words>10738</Words>
  <Characters>61208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Agong</dc:creator>
  <cp:keywords/>
  <dc:description/>
  <cp:lastModifiedBy>User</cp:lastModifiedBy>
  <cp:revision>4</cp:revision>
  <dcterms:created xsi:type="dcterms:W3CDTF">2025-03-02T12:54:00Z</dcterms:created>
  <dcterms:modified xsi:type="dcterms:W3CDTF">2025-03-11T06:25:00Z</dcterms:modified>
</cp:coreProperties>
</file>