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BECD" w14:textId="65CCE6CB" w:rsidR="00BA26C3" w:rsidRDefault="00BA26C3" w:rsidP="004E55EE">
      <w:pPr>
        <w:spacing w:line="240" w:lineRule="auto"/>
        <w:jc w:val="center"/>
        <w:rPr>
          <w:rFonts w:ascii="Times New Roman" w:hAnsi="Times New Roman" w:cs="Times New Roman"/>
          <w:b/>
          <w:bCs/>
          <w:sz w:val="36"/>
          <w:szCs w:val="36"/>
        </w:rPr>
      </w:pPr>
      <w:r w:rsidRPr="00BA26C3">
        <w:rPr>
          <w:rFonts w:ascii="Times New Roman" w:hAnsi="Times New Roman" w:cs="Times New Roman"/>
          <w:b/>
          <w:bCs/>
          <w:sz w:val="36"/>
          <w:szCs w:val="36"/>
        </w:rPr>
        <w:t>MAPPING INDIGENOUS KNOWLEDGE OF CLIMATE CHANGE ADAPTATION IN THE SOUTH AFRICAN LIFE ORIENTATION CURRICULUM: A PRISMA SYSTEMATIC REVIEW</w:t>
      </w:r>
    </w:p>
    <w:p w14:paraId="3ACBAC14" w14:textId="1B351051" w:rsidR="002206E0" w:rsidRDefault="00A118CC" w:rsidP="002D6802">
      <w:pPr>
        <w:spacing w:after="0" w:line="240" w:lineRule="auto"/>
        <w:jc w:val="both"/>
        <w:rPr>
          <w:rFonts w:ascii="Times New Roman" w:hAnsi="Times New Roman" w:cs="Times New Roman"/>
          <w:b/>
          <w:bCs/>
        </w:rPr>
      </w:pPr>
      <w:proofErr w:type="spellStart"/>
      <w:r w:rsidRPr="00402081">
        <w:rPr>
          <w:rFonts w:ascii="Times New Roman" w:hAnsi="Times New Roman" w:cs="Times New Roman"/>
          <w:b/>
          <w:bCs/>
        </w:rPr>
        <w:t/>
      </w:r>
      <w:proofErr w:type="spellEnd"/>
      <w:r w:rsidRPr="00402081">
        <w:rPr>
          <w:rFonts w:ascii="Times New Roman" w:hAnsi="Times New Roman" w:cs="Times New Roman"/>
          <w:b/>
          <w:bCs/>
        </w:rPr>
        <w:t xml:space="preserve"/>
      </w:r>
      <w:proofErr w:type="spellStart"/>
      <w:r w:rsidRPr="00402081">
        <w:rPr>
          <w:rFonts w:ascii="Times New Roman" w:hAnsi="Times New Roman" w:cs="Times New Roman"/>
          <w:b/>
          <w:bCs/>
        </w:rPr>
        <w:t/>
      </w:r>
      <w:proofErr w:type="spellEnd"/>
      <w:r w:rsidR="001C465B">
        <w:rPr>
          <w:rFonts w:ascii="Times New Roman" w:hAnsi="Times New Roman" w:cs="Times New Roman"/>
          <w:b/>
          <w:bCs/>
        </w:rPr>
        <w:t xml:space="preserve"/>
      </w:r>
      <w:r w:rsidR="001C465B" w:rsidRPr="001C465B">
        <w:rPr>
          <w:rFonts w:ascii="Times New Roman" w:hAnsi="Times New Roman" w:cs="Times New Roman"/>
          <w:b/>
          <w:bCs/>
          <w:vertAlign w:val="superscript"/>
        </w:rPr>
        <w:t/>
      </w:r>
      <w:r w:rsidR="00132A7A">
        <w:rPr>
          <w:rFonts w:ascii="Times New Roman" w:hAnsi="Times New Roman" w:cs="Times New Roman"/>
          <w:b/>
          <w:bCs/>
        </w:rPr>
        <w:t/>
      </w:r>
    </w:p>
    <w:p w14:paraId="36A6B04B" w14:textId="4D71C9B8" w:rsidR="00516D53" w:rsidRPr="00516D53" w:rsidRDefault="00516D53" w:rsidP="002D6802">
      <w:pPr>
        <w:spacing w:after="0" w:line="240" w:lineRule="auto"/>
        <w:jc w:val="both"/>
        <w:rPr>
          <w:rFonts w:ascii="Times New Roman" w:hAnsi="Times New Roman" w:cs="Times New Roman"/>
          <w:lang w:val="en-GB"/>
        </w:rPr>
      </w:pPr>
      <w:proofErr w:type="spellStart"/>
      <w:r w:rsidRPr="006B7830">
        <w:rPr>
          <w:rFonts w:ascii="Times New Roman" w:hAnsi="Times New Roman" w:cs="Times New Roman"/>
          <w:lang w:val="en-GB"/>
        </w:rPr>
        <w:t/>
      </w:r>
      <w:proofErr w:type="spellEnd"/>
      <w:r w:rsidRPr="006B7830">
        <w:rPr>
          <w:rFonts w:ascii="Times New Roman" w:hAnsi="Times New Roman" w:cs="Times New Roman"/>
          <w:lang w:val="en-GB"/>
        </w:rPr>
        <w:t/>
      </w:r>
      <w:r>
        <w:rPr>
          <w:rFonts w:ascii="Times New Roman" w:hAnsi="Times New Roman" w:cs="Times New Roman"/>
          <w:lang w:val="en-GB"/>
        </w:rPr>
        <w:t xml:space="preserve"/>
      </w:r>
    </w:p>
    <w:p w14:paraId="0BA3ADC8" w14:textId="5919F13A" w:rsidR="002206E0" w:rsidRDefault="002206E0" w:rsidP="002D6802">
      <w:pPr>
        <w:spacing w:after="0" w:line="240" w:lineRule="auto"/>
        <w:jc w:val="both"/>
        <w:rPr>
          <w:rFonts w:ascii="Times New Roman" w:hAnsi="Times New Roman" w:cs="Times New Roman"/>
          <w:b/>
          <w:bCs/>
        </w:rPr>
      </w:pPr>
      <w:r w:rsidRPr="00C717ED">
        <w:rPr>
          <w:rFonts w:ascii="Times New Roman" w:hAnsi="Times New Roman" w:cs="Times New Roman"/>
          <w:b/>
          <w:bCs/>
        </w:rPr>
        <w:t/>
      </w:r>
      <w:r>
        <w:rPr>
          <w:rFonts w:ascii="Times New Roman" w:hAnsi="Times New Roman" w:cs="Times New Roman"/>
          <w:b/>
          <w:bCs/>
        </w:rPr>
        <w:t/>
      </w:r>
      <w:r w:rsidRPr="00132A7A">
        <w:rPr>
          <w:rFonts w:ascii="Times New Roman" w:hAnsi="Times New Roman" w:cs="Times New Roman"/>
          <w:b/>
          <w:bCs/>
        </w:rPr>
        <w:t xml:space="preserve"/>
      </w:r>
      <w:hyperlink r:id="rId8" w:history="1">
        <w:r w:rsidRPr="00DF39A3">
          <w:rPr>
            <w:rStyle w:val="Hyperlink"/>
            <w:rFonts w:ascii="Times New Roman" w:hAnsi="Times New Roman" w:cs="Times New Roman"/>
            <w:b/>
            <w:bCs/>
          </w:rPr>
          <w:t/>
        </w:r>
      </w:hyperlink>
      <w:r>
        <w:rPr>
          <w:rFonts w:ascii="Times New Roman" w:hAnsi="Times New Roman" w:cs="Times New Roman"/>
          <w:b/>
          <w:bCs/>
        </w:rPr>
        <w:t xml:space="preserve"/>
      </w:r>
    </w:p>
    <w:p w14:paraId="2F4F87F4" w14:textId="5FE0FD37" w:rsidR="002206E0" w:rsidRDefault="002206E0" w:rsidP="002D6802">
      <w:pPr>
        <w:spacing w:after="240" w:line="240" w:lineRule="auto"/>
        <w:jc w:val="both"/>
        <w:rPr>
          <w:rFonts w:ascii="Times New Roman" w:hAnsi="Times New Roman" w:cs="Times New Roman"/>
          <w:b/>
          <w:bCs/>
          <w:lang w:val="en-GB"/>
        </w:rPr>
      </w:pPr>
      <w:r>
        <w:rPr>
          <w:rFonts w:ascii="Times New Roman" w:hAnsi="Times New Roman" w:cs="Times New Roman"/>
          <w:b/>
          <w:bCs/>
          <w:lang w:val="en-GB"/>
        </w:rPr>
        <w:t/>
      </w:r>
    </w:p>
    <w:p w14:paraId="191F55B6" w14:textId="555F187F" w:rsidR="002206E0" w:rsidRPr="006B7830" w:rsidRDefault="002206E0" w:rsidP="002D6802">
      <w:pPr>
        <w:spacing w:after="0" w:line="240" w:lineRule="auto"/>
        <w:jc w:val="both"/>
        <w:rPr>
          <w:rFonts w:ascii="Times New Roman" w:hAnsi="Times New Roman" w:cs="Times New Roman"/>
          <w:b/>
          <w:bCs/>
          <w:lang w:val="en-GB"/>
        </w:rPr>
      </w:pPr>
      <w:r w:rsidRPr="006B7830">
        <w:rPr>
          <w:rFonts w:ascii="Times New Roman" w:hAnsi="Times New Roman" w:cs="Times New Roman"/>
          <w:b/>
          <w:bCs/>
          <w:lang w:val="en-GB"/>
        </w:rPr>
        <w:t xml:space="preserve"/>
      </w:r>
      <w:proofErr w:type="spellStart"/>
      <w:r w:rsidRPr="006B7830">
        <w:rPr>
          <w:rFonts w:ascii="Times New Roman" w:hAnsi="Times New Roman" w:cs="Times New Roman"/>
          <w:b/>
          <w:bCs/>
          <w:lang w:val="en-GB"/>
        </w:rPr>
        <w:t/>
      </w:r>
      <w:proofErr w:type="spellEnd"/>
      <w:r w:rsidRPr="006B7830">
        <w:rPr>
          <w:rFonts w:ascii="Times New Roman" w:hAnsi="Times New Roman" w:cs="Times New Roman"/>
          <w:b/>
          <w:bCs/>
          <w:lang w:val="en-GB"/>
        </w:rPr>
        <w:t xml:space="preserve"/>
      </w:r>
      <w:r>
        <w:rPr>
          <w:rFonts w:ascii="Times New Roman" w:hAnsi="Times New Roman" w:cs="Times New Roman"/>
          <w:b/>
          <w:bCs/>
        </w:rPr>
        <w:t/>
      </w:r>
      <w:r w:rsidRPr="001C465B">
        <w:rPr>
          <w:rFonts w:ascii="Times New Roman" w:hAnsi="Times New Roman" w:cs="Times New Roman"/>
          <w:b/>
          <w:bCs/>
          <w:vertAlign w:val="superscript"/>
        </w:rPr>
        <w:t/>
      </w:r>
      <w:r w:rsidRPr="006B7830">
        <w:rPr>
          <w:rFonts w:ascii="Times New Roman" w:hAnsi="Times New Roman" w:cs="Times New Roman"/>
          <w:b/>
          <w:bCs/>
          <w:lang w:val="en-GB"/>
        </w:rPr>
        <w:t xml:space="preserve"/>
      </w:r>
    </w:p>
    <w:p w14:paraId="326937CF" w14:textId="77777777" w:rsidR="002206E0" w:rsidRPr="006B7830" w:rsidRDefault="002206E0" w:rsidP="002D6802">
      <w:pPr>
        <w:spacing w:after="0" w:line="240" w:lineRule="auto"/>
        <w:jc w:val="both"/>
        <w:rPr>
          <w:rFonts w:ascii="Times New Roman" w:hAnsi="Times New Roman" w:cs="Times New Roman"/>
          <w:lang w:val="en-GB"/>
        </w:rPr>
      </w:pPr>
      <w:proofErr w:type="spellStart"/>
      <w:r w:rsidRPr="006B7830">
        <w:rPr>
          <w:rFonts w:ascii="Times New Roman" w:hAnsi="Times New Roman" w:cs="Times New Roman"/>
          <w:lang w:val="en-GB"/>
        </w:rPr>
        <w:t/>
      </w:r>
      <w:proofErr w:type="spellEnd"/>
      <w:r w:rsidRPr="006B7830">
        <w:rPr>
          <w:rFonts w:ascii="Times New Roman" w:hAnsi="Times New Roman" w:cs="Times New Roman"/>
          <w:lang w:val="en-GB"/>
        </w:rPr>
        <w:t xml:space="preserve"/>
      </w:r>
    </w:p>
    <w:p w14:paraId="098EC908" w14:textId="77777777" w:rsidR="002206E0" w:rsidRDefault="002206E0" w:rsidP="002D6802">
      <w:pPr>
        <w:spacing w:after="0" w:line="240" w:lineRule="auto"/>
        <w:jc w:val="both"/>
        <w:rPr>
          <w:rFonts w:ascii="Times New Roman" w:hAnsi="Times New Roman" w:cs="Times New Roman"/>
          <w:b/>
          <w:bCs/>
          <w:lang w:val="en-GB"/>
        </w:rPr>
      </w:pPr>
      <w:r>
        <w:rPr>
          <w:rFonts w:ascii="Times New Roman" w:hAnsi="Times New Roman" w:cs="Times New Roman"/>
          <w:b/>
          <w:bCs/>
          <w:lang w:val="en-GB"/>
        </w:rPr>
        <w:t/>
      </w:r>
    </w:p>
    <w:p w14:paraId="33B11879" w14:textId="77777777" w:rsidR="003A2C55" w:rsidRPr="00402081" w:rsidRDefault="003A2C55" w:rsidP="002D6802">
      <w:pPr>
        <w:spacing w:before="240" w:after="240" w:line="240" w:lineRule="auto"/>
        <w:jc w:val="both"/>
        <w:rPr>
          <w:rFonts w:ascii="Times New Roman" w:hAnsi="Times New Roman" w:cs="Times New Roman"/>
          <w:b/>
          <w:bCs/>
        </w:rPr>
      </w:pPr>
      <w:r w:rsidRPr="00402081">
        <w:rPr>
          <w:rFonts w:ascii="Times New Roman" w:hAnsi="Times New Roman" w:cs="Times New Roman"/>
          <w:b/>
          <w:bCs/>
        </w:rPr>
        <w:t>ABSTRACT</w:t>
      </w:r>
    </w:p>
    <w:p w14:paraId="6CF10580" w14:textId="5221BD01" w:rsidR="006851E7" w:rsidRPr="0010031E" w:rsidRDefault="006851E7" w:rsidP="002D6802">
      <w:pPr>
        <w:pStyle w:val="NormalWeb"/>
        <w:spacing w:before="240" w:after="240" w:line="240" w:lineRule="auto"/>
        <w:jc w:val="both"/>
        <w:rPr>
          <w:rFonts w:eastAsia="Times New Roman"/>
          <w:i/>
          <w:iCs/>
        </w:rPr>
      </w:pPr>
      <w:r w:rsidRPr="0010031E">
        <w:t xml:space="preserve">Climate change disproportionately affects </w:t>
      </w:r>
      <w:proofErr w:type="spellStart"/>
      <w:r w:rsidRPr="0010031E">
        <w:t>marginalised</w:t>
      </w:r>
      <w:proofErr w:type="spellEnd"/>
      <w:r w:rsidRPr="0010031E">
        <w:t xml:space="preserve"> communities who rely heavily on Indigenous Knowledge Systems (IKS) for adaptation and resilience. Yet the adaptation strategies applied by these communities are largely absent from the formal South African Life Orientation (LO) curriculum. This paper systematically identifies and maps documented IKS climate adaptation strategies to the Curriculum and Assessment Policy Statement (CAPS) for Life Orientation, aiming to bridge the gap between the National Curriculum Statement (NCS) vision and its classroom implementation. A qualitative systematic review, guided by the PRISMA 2020 framework and the Afrocentric paradigm, was adopted. The final synthesis incorporated 15 empirical primary studies, all quality-assessed through the Critical Appraisal Skills </w:t>
      </w:r>
      <w:proofErr w:type="spellStart"/>
      <w:r w:rsidRPr="0010031E">
        <w:t>Programme</w:t>
      </w:r>
      <w:proofErr w:type="spellEnd"/>
      <w:r w:rsidRPr="0010031E">
        <w:t xml:space="preserve"> (CASP) checklist. The findings identified a range of indigenous practices, including the use of biological indicators for seasonal weather prediction, traditional seed-saving, communal resource management, and indigenous soil and water conservation techniques, which were systematically mapped to specific Senior and FET phase LO topics in a Curriculum Mapping Matrix (Table 1). This matrix constitutes the paper’s primary contribution and serves as an operational instrument for integrating IKS into LO without requiring structural reform of the CAPS document. </w:t>
      </w:r>
      <w:r w:rsidR="00436E85">
        <w:t xml:space="preserve">To </w:t>
      </w:r>
      <w:proofErr w:type="spellStart"/>
      <w:r w:rsidR="00436E85">
        <w:t>operationalise</w:t>
      </w:r>
      <w:proofErr w:type="spellEnd"/>
      <w:r w:rsidR="00436E85">
        <w:t xml:space="preserve"> these findings, the paper </w:t>
      </w:r>
      <w:r w:rsidR="00436E85">
        <w:t xml:space="preserve">advances </w:t>
      </w:r>
      <w:r w:rsidR="00436E85">
        <w:t>recommend</w:t>
      </w:r>
      <w:r w:rsidR="00436E85">
        <w:t>ations</w:t>
      </w:r>
      <w:r w:rsidR="00436E85">
        <w:t xml:space="preserve"> that the Department of Basic Education (DBE) </w:t>
      </w:r>
      <w:proofErr w:type="spellStart"/>
      <w:r w:rsidR="00436E85">
        <w:t>utilise</w:t>
      </w:r>
      <w:proofErr w:type="spellEnd"/>
      <w:r w:rsidR="00436E85">
        <w:t xml:space="preserve"> this matrix to </w:t>
      </w:r>
      <w:proofErr w:type="spellStart"/>
      <w:r w:rsidR="00436E85">
        <w:t>mobilise</w:t>
      </w:r>
      <w:proofErr w:type="spellEnd"/>
      <w:r w:rsidR="00436E85">
        <w:t xml:space="preserve"> grade-specific IKS climate content and establish formal consultation channels with traditional knowledge holders to safeguard accuracy and community values. Furthermore, the paper advocates for developing practical CAPS-aligned assessment frameworks focused on environmental problem-solving and creating contextually adapted learning resources for urban and township realities. These interventions aim to transform IKS from a passive heritage artefact into a functional, evidence-based resource for climate resilience education across all geographic contexts.</w:t>
      </w:r>
    </w:p>
    <w:p w14:paraId="756CFFED" w14:textId="77777777" w:rsidR="006851E7" w:rsidRPr="0010031E" w:rsidRDefault="006851E7" w:rsidP="002D6802">
      <w:pPr>
        <w:pStyle w:val="NormalWeb"/>
        <w:spacing w:before="240" w:line="240" w:lineRule="auto"/>
        <w:jc w:val="both"/>
        <w:rPr>
          <w:rFonts w:eastAsia="Times New Roman"/>
          <w:i/>
          <w:iCs/>
        </w:rPr>
      </w:pPr>
      <w:r w:rsidRPr="0010031E">
        <w:rPr>
          <w:rFonts w:eastAsia="Times New Roman"/>
          <w:b/>
          <w:bCs/>
        </w:rPr>
        <w:t xml:space="preserve">Keywords: </w:t>
      </w:r>
      <w:r w:rsidRPr="007E64FB">
        <w:rPr>
          <w:rFonts w:eastAsia="Times New Roman"/>
        </w:rPr>
        <w:t xml:space="preserve">Indigenous Knowledge Systems (IKS); Climate Change Adaptation; South Africa; Life Orientation (LO); Curriculum </w:t>
      </w:r>
      <w:proofErr w:type="spellStart"/>
      <w:r w:rsidRPr="007E64FB">
        <w:rPr>
          <w:rFonts w:eastAsia="Times New Roman"/>
        </w:rPr>
        <w:t>Decolonisation</w:t>
      </w:r>
      <w:proofErr w:type="spellEnd"/>
    </w:p>
    <w:p w14:paraId="4FAFDDA0" w14:textId="5F174D54" w:rsidR="00CD73DF" w:rsidRPr="00402081" w:rsidRDefault="00CD73DF" w:rsidP="002D6802">
      <w:pPr>
        <w:spacing w:before="240"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INTRODUCTION</w:t>
      </w:r>
    </w:p>
    <w:p w14:paraId="3150ED2D" w14:textId="63AB0261" w:rsidR="00D76831" w:rsidRPr="00D76831" w:rsidRDefault="00D76831" w:rsidP="00D76831">
      <w:pPr>
        <w:spacing w:before="240" w:after="240" w:line="240" w:lineRule="auto"/>
        <w:jc w:val="both"/>
        <w:rPr>
          <w:rFonts w:ascii="Times New Roman" w:hAnsi="Times New Roman" w:cs="Times New Roman"/>
        </w:rPr>
      </w:pPr>
      <w:r w:rsidRPr="00D76831">
        <w:rPr>
          <w:rFonts w:ascii="Times New Roman" w:hAnsi="Times New Roman" w:cs="Times New Roman"/>
        </w:rPr>
        <w:t xml:space="preserve">Climate change is intensifying globally, leaving Africa and </w:t>
      </w:r>
      <w:r w:rsidR="00903382">
        <w:rPr>
          <w:rFonts w:ascii="Times New Roman" w:hAnsi="Times New Roman" w:cs="Times New Roman"/>
        </w:rPr>
        <w:t>its</w:t>
      </w:r>
      <w:r w:rsidRPr="00D76831">
        <w:rPr>
          <w:rFonts w:ascii="Times New Roman" w:hAnsi="Times New Roman" w:cs="Times New Roman"/>
        </w:rPr>
        <w:t xml:space="preserve"> regions experiencing disparities that are disproportionately affecting mostly </w:t>
      </w:r>
      <w:proofErr w:type="spellStart"/>
      <w:r w:rsidRPr="00D76831">
        <w:rPr>
          <w:rFonts w:ascii="Times New Roman" w:hAnsi="Times New Roman" w:cs="Times New Roman"/>
        </w:rPr>
        <w:t>marginalised</w:t>
      </w:r>
      <w:proofErr w:type="spellEnd"/>
      <w:r w:rsidRPr="00D76831">
        <w:rPr>
          <w:rFonts w:ascii="Times New Roman" w:hAnsi="Times New Roman" w:cs="Times New Roman"/>
        </w:rPr>
        <w:t xml:space="preserve"> rural communities (</w:t>
      </w:r>
      <w:proofErr w:type="spellStart"/>
      <w:r w:rsidRPr="00D76831">
        <w:rPr>
          <w:rFonts w:ascii="Times New Roman" w:hAnsi="Times New Roman" w:cs="Times New Roman"/>
        </w:rPr>
        <w:t>Fonjong</w:t>
      </w:r>
      <w:proofErr w:type="spellEnd"/>
      <w:r w:rsidRPr="00D76831">
        <w:rPr>
          <w:rFonts w:ascii="Times New Roman" w:hAnsi="Times New Roman" w:cs="Times New Roman"/>
        </w:rPr>
        <w:t xml:space="preserve"> et al. 2024). This instability is most acutely felt in regions such as Limpopo Province, South Africa, where it is observed that local communities are experiencing a severe, consistent rainfall scarcity (</w:t>
      </w:r>
      <w:proofErr w:type="spellStart"/>
      <w:r w:rsidRPr="00D76831">
        <w:rPr>
          <w:rFonts w:ascii="Times New Roman" w:hAnsi="Times New Roman" w:cs="Times New Roman"/>
        </w:rPr>
        <w:t>Modise</w:t>
      </w:r>
      <w:proofErr w:type="spellEnd"/>
      <w:r w:rsidRPr="00D76831">
        <w:rPr>
          <w:rFonts w:ascii="Times New Roman" w:hAnsi="Times New Roman" w:cs="Times New Roman"/>
        </w:rPr>
        <w:t xml:space="preserve"> et al. 2022). In the face of such environmental vulnerabilities, Indigenous Knowledge (IK) has emerged as an essential instrument for community resilience (</w:t>
      </w:r>
      <w:proofErr w:type="spellStart"/>
      <w:r w:rsidRPr="00D76831">
        <w:rPr>
          <w:rFonts w:ascii="Times New Roman" w:hAnsi="Times New Roman" w:cs="Times New Roman"/>
        </w:rPr>
        <w:t>Seleke</w:t>
      </w:r>
      <w:proofErr w:type="spellEnd"/>
      <w:r w:rsidRPr="00D76831">
        <w:rPr>
          <w:rFonts w:ascii="Times New Roman" w:hAnsi="Times New Roman" w:cs="Times New Roman"/>
        </w:rPr>
        <w:t xml:space="preserve"> et al. 2025). Empirical evidence highlights the effectiveness of </w:t>
      </w:r>
      <w:proofErr w:type="spellStart"/>
      <w:r w:rsidRPr="00D76831">
        <w:rPr>
          <w:rFonts w:ascii="Times New Roman" w:hAnsi="Times New Roman" w:cs="Times New Roman"/>
        </w:rPr>
        <w:t>localised</w:t>
      </w:r>
      <w:proofErr w:type="spellEnd"/>
      <w:r w:rsidRPr="00D76831">
        <w:rPr>
          <w:rFonts w:ascii="Times New Roman" w:hAnsi="Times New Roman" w:cs="Times New Roman"/>
        </w:rPr>
        <w:t xml:space="preserve"> IK approaches, including traditional rainwater harvesting, land management, drought-resistant seed selection, and adjusted planting cycles and high-resolution rainfall prediction across Limpopo and Eastern Cape (Jaiswal,2025; </w:t>
      </w:r>
      <w:proofErr w:type="spellStart"/>
      <w:r w:rsidRPr="00D76831">
        <w:rPr>
          <w:rFonts w:ascii="Times New Roman" w:hAnsi="Times New Roman" w:cs="Times New Roman"/>
        </w:rPr>
        <w:t>Rankoana</w:t>
      </w:r>
      <w:proofErr w:type="spellEnd"/>
      <w:r w:rsidRPr="00D76831">
        <w:rPr>
          <w:rFonts w:ascii="Times New Roman" w:hAnsi="Times New Roman" w:cs="Times New Roman"/>
        </w:rPr>
        <w:t xml:space="preserve">, 2022). These examples </w:t>
      </w:r>
      <w:r w:rsidRPr="00D76831">
        <w:rPr>
          <w:rFonts w:ascii="Times New Roman" w:hAnsi="Times New Roman" w:cs="Times New Roman"/>
        </w:rPr>
        <w:lastRenderedPageBreak/>
        <w:t>collectively provide empirical evidence of the effectiveness, accessibility, and cultural appropriateness of indigenous approaches for climate solutions in South Africa's ecological context.</w:t>
      </w:r>
    </w:p>
    <w:p w14:paraId="08A7B0F7" w14:textId="77777777" w:rsidR="00D76831" w:rsidRPr="00D76831" w:rsidRDefault="00D76831" w:rsidP="00D76831">
      <w:pPr>
        <w:spacing w:before="240" w:after="240" w:line="240" w:lineRule="auto"/>
        <w:jc w:val="both"/>
        <w:rPr>
          <w:rFonts w:ascii="Times New Roman" w:hAnsi="Times New Roman" w:cs="Times New Roman"/>
        </w:rPr>
      </w:pPr>
      <w:r w:rsidRPr="00D76831">
        <w:rPr>
          <w:rFonts w:ascii="Times New Roman" w:hAnsi="Times New Roman" w:cs="Times New Roman"/>
        </w:rPr>
        <w:t>Despite the documented success of IK, a continuous epistemological exclusion persists within the formal educational curriculum. While the National Curriculum Statement (NCS) explicitly lists the “valuing of Indigenous Knowledge Systems” as a core principle for South African education, this vision has not translated into classroom content. A comparison of reports from 2012 and 2024 indicates that progress has stalled at linguistic redress rather than extending to applied science (Department of Basic Education, 2011/12; 2023/24). This exclusion is concerning, given that the rural communities continue to rely on IK to mitigate climatic impacts in the absence of contemporary technologies (Filho et al. 2022). This exclusion is particularly evident in the Curriculum and Assessment Policy Statement (CAPS) for Life Orientation (LO) (Department of Basic Education, 2011a; 2011b). Consequently, the absence of IK-based content may limit learners' ability to apply ecological knowledge to their immediate lived realities.</w:t>
      </w:r>
    </w:p>
    <w:p w14:paraId="1E8EB246" w14:textId="1D317A8C" w:rsidR="006F2E79" w:rsidRPr="00402081" w:rsidRDefault="00D76831" w:rsidP="00D76831">
      <w:pPr>
        <w:spacing w:before="240" w:after="240" w:line="240" w:lineRule="auto"/>
        <w:jc w:val="both"/>
        <w:rPr>
          <w:rFonts w:ascii="Times New Roman" w:hAnsi="Times New Roman" w:cs="Times New Roman"/>
        </w:rPr>
      </w:pPr>
      <w:r w:rsidRPr="00D76831">
        <w:rPr>
          <w:rFonts w:ascii="Times New Roman" w:hAnsi="Times New Roman" w:cs="Times New Roman"/>
        </w:rPr>
        <w:t xml:space="preserve">While emerging scholarship, such as </w:t>
      </w:r>
      <w:proofErr w:type="spellStart"/>
      <w:r w:rsidRPr="00D76831">
        <w:rPr>
          <w:rFonts w:ascii="Times New Roman" w:hAnsi="Times New Roman" w:cs="Times New Roman"/>
        </w:rPr>
        <w:t>Madzivhandila</w:t>
      </w:r>
      <w:proofErr w:type="spellEnd"/>
      <w:r w:rsidRPr="00D76831">
        <w:rPr>
          <w:rFonts w:ascii="Times New Roman" w:hAnsi="Times New Roman" w:cs="Times New Roman"/>
        </w:rPr>
        <w:t xml:space="preserve"> (2024), </w:t>
      </w:r>
      <w:proofErr w:type="spellStart"/>
      <w:r w:rsidRPr="00D76831">
        <w:rPr>
          <w:rFonts w:ascii="Times New Roman" w:hAnsi="Times New Roman" w:cs="Times New Roman"/>
        </w:rPr>
        <w:t>Tarisayi</w:t>
      </w:r>
      <w:proofErr w:type="spellEnd"/>
      <w:r w:rsidRPr="00D76831">
        <w:rPr>
          <w:rFonts w:ascii="Times New Roman" w:hAnsi="Times New Roman" w:cs="Times New Roman"/>
        </w:rPr>
        <w:t xml:space="preserve"> (2024), and </w:t>
      </w:r>
      <w:proofErr w:type="spellStart"/>
      <w:r w:rsidRPr="00D76831">
        <w:rPr>
          <w:rFonts w:ascii="Times New Roman" w:hAnsi="Times New Roman" w:cs="Times New Roman"/>
        </w:rPr>
        <w:t>Mkhwebane</w:t>
      </w:r>
      <w:proofErr w:type="spellEnd"/>
      <w:r w:rsidRPr="00D76831">
        <w:rPr>
          <w:rFonts w:ascii="Times New Roman" w:hAnsi="Times New Roman" w:cs="Times New Roman"/>
        </w:rPr>
        <w:t xml:space="preserve"> (2024), explored the intersection of IK and subjects like Geography and Life sciences, a substantive gap remains, particularly in LO, which is a subject intended to promote social and environmental responsibility. Although "Climate Change" is a topic in the curriculum, it is not currently associated with IK/IKS; instead, it is mostly limited to "Indigenous games" or "heritage" in both the Senior and Further Education and Training (FET) phases, as per guidelines by the Department of Basic Education </w:t>
      </w:r>
      <w:r w:rsidR="002C6412">
        <w:rPr>
          <w:rFonts w:ascii="Times New Roman" w:hAnsi="Times New Roman" w:cs="Times New Roman"/>
        </w:rPr>
        <w:t>(</w:t>
      </w:r>
      <w:r w:rsidRPr="00D76831">
        <w:rPr>
          <w:rFonts w:ascii="Times New Roman" w:hAnsi="Times New Roman" w:cs="Times New Roman"/>
        </w:rPr>
        <w:t>2011a; 2011b</w:t>
      </w:r>
      <w:r w:rsidR="002C6412">
        <w:rPr>
          <w:rFonts w:ascii="Times New Roman" w:hAnsi="Times New Roman" w:cs="Times New Roman"/>
        </w:rPr>
        <w:t>)</w:t>
      </w:r>
      <w:r w:rsidRPr="00D76831">
        <w:rPr>
          <w:rFonts w:ascii="Times New Roman" w:hAnsi="Times New Roman" w:cs="Times New Roman"/>
        </w:rPr>
        <w:t xml:space="preserve">. To bridge this gap, LO must move beyond general societal concerns to incorporate specific content aimed at enhancing environmental responsibility, specifically on climate change as an urgent matter. Given that CAPS already provides a clear framework mandate for integrating "environmental justice" and "knowledge in local contexts" (Department of Basic Education, 2011b). Accordingly, this paper aimed to document IKS climate adaptation strategies that can be empirically aligned with specific LO CAPS topics across the Senior and FET phases, and how this alignment </w:t>
      </w:r>
      <w:proofErr w:type="spellStart"/>
      <w:r w:rsidRPr="00D76831">
        <w:rPr>
          <w:rFonts w:ascii="Times New Roman" w:hAnsi="Times New Roman" w:cs="Times New Roman"/>
        </w:rPr>
        <w:t>operationalises</w:t>
      </w:r>
      <w:proofErr w:type="spellEnd"/>
      <w:r w:rsidRPr="00D76831">
        <w:rPr>
          <w:rFonts w:ascii="Times New Roman" w:hAnsi="Times New Roman" w:cs="Times New Roman"/>
        </w:rPr>
        <w:t xml:space="preserve"> the NCS mandate to value indigenous epistemologies. To address this, the paper systematically identifies and maps documented IK adaptation strategies in order to bridge the gap between the NCS vision and CAPS implementation by proposing an evidence-based alignment that transforms IK from a cultural artefact into a practical tool for climate resilience in the curriculum for Life Orientation</w:t>
      </w:r>
      <w:r w:rsidR="006F2E79" w:rsidRPr="00402081">
        <w:rPr>
          <w:rFonts w:ascii="Times New Roman" w:hAnsi="Times New Roman" w:cs="Times New Roman"/>
        </w:rPr>
        <w:t>.</w:t>
      </w:r>
    </w:p>
    <w:p w14:paraId="08BE3E6C" w14:textId="4F07C890" w:rsidR="00AF1DF0" w:rsidRPr="00402081" w:rsidRDefault="00AF1DF0" w:rsidP="002D6802">
      <w:pPr>
        <w:spacing w:before="240"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LITERATURE REVIEW</w:t>
      </w:r>
    </w:p>
    <w:p w14:paraId="2D790B21" w14:textId="77777777" w:rsidR="006851E7" w:rsidRPr="0010031E" w:rsidRDefault="006851E7" w:rsidP="002D6802">
      <w:pPr>
        <w:spacing w:before="240" w:after="0" w:line="240" w:lineRule="auto"/>
        <w:jc w:val="both"/>
        <w:rPr>
          <w:rFonts w:ascii="Times New Roman" w:eastAsia="Times New Roman" w:hAnsi="Times New Roman" w:cs="Times New Roman"/>
          <w:b/>
          <w:bCs/>
        </w:rPr>
      </w:pPr>
      <w:r w:rsidRPr="0010031E">
        <w:rPr>
          <w:rFonts w:ascii="Times New Roman" w:eastAsia="Times New Roman" w:hAnsi="Times New Roman" w:cs="Times New Roman"/>
          <w:b/>
          <w:bCs/>
        </w:rPr>
        <w:t xml:space="preserve">Afrocentricity and the </w:t>
      </w:r>
      <w:proofErr w:type="spellStart"/>
      <w:r w:rsidRPr="0010031E">
        <w:rPr>
          <w:rFonts w:ascii="Times New Roman" w:eastAsia="Times New Roman" w:hAnsi="Times New Roman" w:cs="Times New Roman"/>
          <w:b/>
          <w:bCs/>
        </w:rPr>
        <w:t>Decolonisation</w:t>
      </w:r>
      <w:proofErr w:type="spellEnd"/>
      <w:r w:rsidRPr="0010031E">
        <w:rPr>
          <w:rFonts w:ascii="Times New Roman" w:eastAsia="Times New Roman" w:hAnsi="Times New Roman" w:cs="Times New Roman"/>
          <w:b/>
          <w:bCs/>
        </w:rPr>
        <w:t xml:space="preserve"> of Knowledge Systems</w:t>
      </w:r>
    </w:p>
    <w:p w14:paraId="17ACC1FD" w14:textId="77777777" w:rsidR="006851E7" w:rsidRPr="0010031E" w:rsidRDefault="006851E7" w:rsidP="002D6802">
      <w:pPr>
        <w:spacing w:before="240" w:line="240" w:lineRule="auto"/>
        <w:jc w:val="both"/>
        <w:rPr>
          <w:rFonts w:ascii="Times New Roman" w:eastAsia="Times New Roman" w:hAnsi="Times New Roman" w:cs="Times New Roman"/>
        </w:rPr>
      </w:pPr>
      <w:r w:rsidRPr="0010031E">
        <w:rPr>
          <w:rFonts w:ascii="Times New Roman" w:eastAsia="Times New Roman" w:hAnsi="Times New Roman" w:cs="Times New Roman"/>
        </w:rPr>
        <w:t xml:space="preserve">Afrocentricity is </w:t>
      </w:r>
      <w:proofErr w:type="spellStart"/>
      <w:r w:rsidRPr="0010031E">
        <w:rPr>
          <w:rFonts w:ascii="Times New Roman" w:eastAsia="Times New Roman" w:hAnsi="Times New Roman" w:cs="Times New Roman"/>
        </w:rPr>
        <w:t>characterised</w:t>
      </w:r>
      <w:proofErr w:type="spellEnd"/>
      <w:r w:rsidRPr="0010031E">
        <w:rPr>
          <w:rFonts w:ascii="Times New Roman" w:eastAsia="Times New Roman" w:hAnsi="Times New Roman" w:cs="Times New Roman"/>
        </w:rPr>
        <w:t xml:space="preserve"> as a transformative paradigm that views African people as active subjects and agents in the world rather than passive objects on the margins of Western history (Asante, 2020). This paradigm is critical for creating "inclusive knowledge production" due to it </w:t>
      </w:r>
      <w:proofErr w:type="spellStart"/>
      <w:r w:rsidRPr="0010031E">
        <w:rPr>
          <w:rFonts w:ascii="Times New Roman" w:eastAsia="Times New Roman" w:hAnsi="Times New Roman" w:cs="Times New Roman"/>
        </w:rPr>
        <w:t>emphasises</w:t>
      </w:r>
      <w:proofErr w:type="spellEnd"/>
      <w:r w:rsidRPr="0010031E">
        <w:rPr>
          <w:rFonts w:ascii="Times New Roman" w:eastAsia="Times New Roman" w:hAnsi="Times New Roman" w:cs="Times New Roman"/>
        </w:rPr>
        <w:t xml:space="preserve"> on African epistemologies and challenges the historical invisibility of African contributions inside formal academia (</w:t>
      </w:r>
      <w:proofErr w:type="spellStart"/>
      <w:r w:rsidRPr="0010031E">
        <w:rPr>
          <w:rFonts w:ascii="Times New Roman" w:eastAsia="Times New Roman" w:hAnsi="Times New Roman" w:cs="Times New Roman"/>
        </w:rPr>
        <w:t>Musundwa</w:t>
      </w:r>
      <w:proofErr w:type="spellEnd"/>
      <w:r w:rsidRPr="0010031E">
        <w:rPr>
          <w:rFonts w:ascii="Times New Roman" w:eastAsia="Times New Roman" w:hAnsi="Times New Roman" w:cs="Times New Roman"/>
        </w:rPr>
        <w:t xml:space="preserve">, 2025). This emphasis is referred to as the "reclamation of African agency," which directs scientific research and curricula to be </w:t>
      </w:r>
      <w:proofErr w:type="spellStart"/>
      <w:r w:rsidRPr="0010031E">
        <w:rPr>
          <w:rFonts w:ascii="Times New Roman" w:eastAsia="Times New Roman" w:hAnsi="Times New Roman" w:cs="Times New Roman"/>
        </w:rPr>
        <w:t>centred</w:t>
      </w:r>
      <w:proofErr w:type="spellEnd"/>
      <w:r w:rsidRPr="0010031E">
        <w:rPr>
          <w:rFonts w:ascii="Times New Roman" w:eastAsia="Times New Roman" w:hAnsi="Times New Roman" w:cs="Times New Roman"/>
        </w:rPr>
        <w:t xml:space="preserve"> on the social and ecological relevance of contemporary challenges, such as climate variability (</w:t>
      </w:r>
      <w:proofErr w:type="spellStart"/>
      <w:r w:rsidRPr="0010031E">
        <w:rPr>
          <w:rFonts w:ascii="Times New Roman" w:hAnsi="Times New Roman" w:cs="Times New Roman"/>
        </w:rPr>
        <w:t>Tiyambe</w:t>
      </w:r>
      <w:proofErr w:type="spellEnd"/>
      <w:r w:rsidRPr="0010031E">
        <w:rPr>
          <w:rFonts w:ascii="Times New Roman" w:hAnsi="Times New Roman" w:cs="Times New Roman"/>
        </w:rPr>
        <w:t>, 2017</w:t>
      </w:r>
      <w:r w:rsidRPr="0010031E">
        <w:rPr>
          <w:rFonts w:ascii="Times New Roman" w:eastAsia="Times New Roman" w:hAnsi="Times New Roman" w:cs="Times New Roman"/>
        </w:rPr>
        <w:t>). The integration of an Afrocentric curriculum necessitates a dual mission (delinking and relinking) of epistemology from Western narratives to an Indigenous-</w:t>
      </w:r>
      <w:proofErr w:type="spellStart"/>
      <w:r w:rsidRPr="0010031E">
        <w:rPr>
          <w:rFonts w:ascii="Times New Roman" w:eastAsia="Times New Roman" w:hAnsi="Times New Roman" w:cs="Times New Roman"/>
        </w:rPr>
        <w:t>centred</w:t>
      </w:r>
      <w:proofErr w:type="spellEnd"/>
      <w:r w:rsidRPr="0010031E">
        <w:rPr>
          <w:rFonts w:ascii="Times New Roman" w:eastAsia="Times New Roman" w:hAnsi="Times New Roman" w:cs="Times New Roman"/>
        </w:rPr>
        <w:t xml:space="preserve"> one (</w:t>
      </w:r>
      <w:proofErr w:type="spellStart"/>
      <w:r w:rsidRPr="0010031E">
        <w:rPr>
          <w:rFonts w:ascii="Times New Roman" w:eastAsia="Times New Roman" w:hAnsi="Times New Roman" w:cs="Times New Roman"/>
        </w:rPr>
        <w:t>Jimoh</w:t>
      </w:r>
      <w:proofErr w:type="spellEnd"/>
      <w:r w:rsidRPr="0010031E">
        <w:rPr>
          <w:rFonts w:ascii="Times New Roman" w:eastAsia="Times New Roman" w:hAnsi="Times New Roman" w:cs="Times New Roman"/>
        </w:rPr>
        <w:t>, 2022). This process is critical for dismantling the epistemic coloniality that frequently functions as a knowledge factory, relegating any wisdom that does not fit into Western archives (</w:t>
      </w:r>
      <w:proofErr w:type="spellStart"/>
      <w:r w:rsidRPr="0010031E">
        <w:rPr>
          <w:rFonts w:ascii="Times New Roman" w:eastAsia="Times New Roman" w:hAnsi="Times New Roman" w:cs="Times New Roman"/>
        </w:rPr>
        <w:t>Mbembe</w:t>
      </w:r>
      <w:proofErr w:type="spellEnd"/>
      <w:r w:rsidRPr="0010031E">
        <w:rPr>
          <w:rFonts w:ascii="Times New Roman" w:eastAsia="Times New Roman" w:hAnsi="Times New Roman" w:cs="Times New Roman"/>
        </w:rPr>
        <w:t>, 2015). In the context of climate resilience, IK should be seen as a primary science, not an alternative to Western methods (</w:t>
      </w:r>
      <w:proofErr w:type="spellStart"/>
      <w:r w:rsidRPr="0010031E">
        <w:rPr>
          <w:rFonts w:ascii="Times New Roman" w:eastAsia="Times New Roman" w:hAnsi="Times New Roman" w:cs="Times New Roman"/>
        </w:rPr>
        <w:t>Jimoh</w:t>
      </w:r>
      <w:proofErr w:type="spellEnd"/>
      <w:r w:rsidRPr="0010031E">
        <w:rPr>
          <w:rFonts w:ascii="Times New Roman" w:eastAsia="Times New Roman" w:hAnsi="Times New Roman" w:cs="Times New Roman"/>
        </w:rPr>
        <w:t xml:space="preserve">, 2022). </w:t>
      </w:r>
    </w:p>
    <w:p w14:paraId="599AC7F2" w14:textId="77777777" w:rsidR="006851E7" w:rsidRPr="0010031E" w:rsidRDefault="006851E7" w:rsidP="002D6802">
      <w:pPr>
        <w:spacing w:before="240" w:after="0" w:line="240" w:lineRule="auto"/>
        <w:jc w:val="both"/>
        <w:rPr>
          <w:rFonts w:ascii="Times New Roman" w:eastAsia="Times New Roman" w:hAnsi="Times New Roman" w:cs="Times New Roman"/>
          <w:b/>
          <w:bCs/>
        </w:rPr>
      </w:pPr>
      <w:r w:rsidRPr="0010031E">
        <w:rPr>
          <w:rFonts w:ascii="Times New Roman" w:eastAsia="Times New Roman" w:hAnsi="Times New Roman" w:cs="Times New Roman"/>
          <w:b/>
          <w:bCs/>
        </w:rPr>
        <w:t>Indigenous Knowledge Exclusion in the South African Education Curriculum</w:t>
      </w:r>
    </w:p>
    <w:p w14:paraId="37B31D77" w14:textId="09D7AFC1" w:rsidR="008E7191" w:rsidRDefault="006851E7" w:rsidP="002D6802">
      <w:pPr>
        <w:pStyle w:val="NormalWeb"/>
        <w:spacing w:before="240" w:after="240" w:line="240" w:lineRule="auto"/>
        <w:jc w:val="both"/>
        <w:rPr>
          <w:rFonts w:eastAsia="Times New Roman"/>
        </w:rPr>
      </w:pPr>
      <w:r w:rsidRPr="0010031E">
        <w:rPr>
          <w:rFonts w:eastAsia="Times New Roman"/>
        </w:rPr>
        <w:t xml:space="preserve">While Afrocentricity advocates for the restoration of African agency, the contemporary educational landscape exhibits a persistent policy-practice gap that </w:t>
      </w:r>
      <w:proofErr w:type="spellStart"/>
      <w:r w:rsidRPr="0010031E">
        <w:rPr>
          <w:rFonts w:eastAsia="Times New Roman"/>
        </w:rPr>
        <w:t>marginalises</w:t>
      </w:r>
      <w:proofErr w:type="spellEnd"/>
      <w:r w:rsidRPr="0010031E">
        <w:rPr>
          <w:rFonts w:eastAsia="Times New Roman"/>
        </w:rPr>
        <w:t xml:space="preserve"> IKS (</w:t>
      </w:r>
      <w:proofErr w:type="spellStart"/>
      <w:r w:rsidRPr="0010031E">
        <w:rPr>
          <w:rFonts w:eastAsia="Times New Roman"/>
        </w:rPr>
        <w:t>Madzivhadila</w:t>
      </w:r>
      <w:proofErr w:type="spellEnd"/>
      <w:r w:rsidRPr="0010031E">
        <w:rPr>
          <w:rFonts w:eastAsia="Times New Roman"/>
        </w:rPr>
        <w:t xml:space="preserve">, 2024). Although the Protection, </w:t>
      </w:r>
      <w:r w:rsidRPr="0010031E">
        <w:rPr>
          <w:rFonts w:eastAsia="Times New Roman"/>
        </w:rPr>
        <w:lastRenderedPageBreak/>
        <w:t>Promotion, Development and Management of Indigenous Knowledge Act 6 of 2019 provides a legal mandate for the formal recognition of indigenous wisdom</w:t>
      </w:r>
      <w:r w:rsidR="00873026">
        <w:rPr>
          <w:rFonts w:eastAsia="Times New Roman"/>
        </w:rPr>
        <w:t xml:space="preserve"> (</w:t>
      </w:r>
      <w:r w:rsidR="00873026" w:rsidRPr="002D6802">
        <w:t>Southern Africa Legal Information Institute</w:t>
      </w:r>
      <w:r w:rsidR="00873026">
        <w:t>, 2019</w:t>
      </w:r>
      <w:r w:rsidR="00873026">
        <w:rPr>
          <w:rFonts w:eastAsia="Times New Roman"/>
        </w:rPr>
        <w:t>)</w:t>
      </w:r>
      <w:r w:rsidRPr="0010031E">
        <w:rPr>
          <w:rFonts w:eastAsia="Times New Roman"/>
        </w:rPr>
        <w:t>. However, the current curriculum remains "monoculturally" oriented, described as treating African science as a peripheral side interest rather than a serious resource for climate resilience (Asante, 2020). This is noteworthy in the notion of "hidden curriculum," which treats cultural and heritage dynamics as a history that should be timely remembered rather than irrelevant to modern dynamics (Rahman, 2013). Furthermore, IK is not provided with an efficient platform to thrive; educators face structural barriers, including a shortage of IKS-</w:t>
      </w:r>
      <w:proofErr w:type="spellStart"/>
      <w:r w:rsidRPr="0010031E">
        <w:rPr>
          <w:rFonts w:eastAsia="Times New Roman"/>
        </w:rPr>
        <w:t>centred</w:t>
      </w:r>
      <w:proofErr w:type="spellEnd"/>
      <w:r w:rsidRPr="0010031E">
        <w:rPr>
          <w:rFonts w:eastAsia="Times New Roman"/>
        </w:rPr>
        <w:t xml:space="preserve"> textbooks, while the rigid syllabus is dominated by Western-</w:t>
      </w:r>
      <w:proofErr w:type="spellStart"/>
      <w:r w:rsidRPr="0010031E">
        <w:rPr>
          <w:rFonts w:eastAsia="Times New Roman"/>
        </w:rPr>
        <w:t>centred</w:t>
      </w:r>
      <w:proofErr w:type="spellEnd"/>
      <w:r w:rsidRPr="0010031E">
        <w:rPr>
          <w:rFonts w:eastAsia="Times New Roman"/>
        </w:rPr>
        <w:t xml:space="preserve"> epistemologies (</w:t>
      </w:r>
      <w:r w:rsidRPr="0010031E">
        <w:t xml:space="preserve">Cindi &amp; </w:t>
      </w:r>
      <w:proofErr w:type="spellStart"/>
      <w:r w:rsidRPr="0010031E">
        <w:t>Mosimege</w:t>
      </w:r>
      <w:proofErr w:type="spellEnd"/>
      <w:r w:rsidRPr="0010031E">
        <w:t>, 2023</w:t>
      </w:r>
      <w:r w:rsidRPr="0010031E">
        <w:rPr>
          <w:rFonts w:eastAsia="Times New Roman"/>
        </w:rPr>
        <w:t xml:space="preserve">). Therefore, to achieve a true "cognitive justice" in the syllabus, IKS should be </w:t>
      </w:r>
      <w:proofErr w:type="spellStart"/>
      <w:r w:rsidRPr="0010031E">
        <w:rPr>
          <w:rFonts w:eastAsia="Times New Roman"/>
        </w:rPr>
        <w:t>centred</w:t>
      </w:r>
      <w:proofErr w:type="spellEnd"/>
      <w:r w:rsidRPr="0010031E">
        <w:rPr>
          <w:rFonts w:eastAsia="Times New Roman"/>
        </w:rPr>
        <w:t xml:space="preserve"> and treated as a valid, independent knowledge system (</w:t>
      </w:r>
      <w:proofErr w:type="spellStart"/>
      <w:r w:rsidRPr="0010031E">
        <w:rPr>
          <w:rFonts w:eastAsia="Times New Roman"/>
        </w:rPr>
        <w:t>Tarisayi</w:t>
      </w:r>
      <w:proofErr w:type="spellEnd"/>
      <w:r w:rsidRPr="0010031E">
        <w:rPr>
          <w:rFonts w:eastAsia="Times New Roman"/>
        </w:rPr>
        <w:t>, 2024). In some contexts, integrating IKS into the curriculum has been demonstrated to increase learner engagement through fostering creative thinking and collaborative abilities, while simultaneously providing communities with practical frameworks to navigate social crises like food insecurity and healthcare shortages (</w:t>
      </w:r>
      <w:r w:rsidRPr="0010031E">
        <w:t xml:space="preserve">Cindi &amp; </w:t>
      </w:r>
      <w:proofErr w:type="spellStart"/>
      <w:r w:rsidRPr="0010031E">
        <w:t>Mosimege</w:t>
      </w:r>
      <w:proofErr w:type="spellEnd"/>
      <w:r w:rsidRPr="0010031E">
        <w:t>, 2023</w:t>
      </w:r>
      <w:r w:rsidRPr="0010031E">
        <w:rPr>
          <w:rFonts w:eastAsia="Times New Roman"/>
        </w:rPr>
        <w:t>).</w:t>
      </w:r>
    </w:p>
    <w:p w14:paraId="6291D9D0" w14:textId="4CFA4197" w:rsidR="006851E7" w:rsidRPr="008E7191" w:rsidRDefault="006851E7" w:rsidP="002D6802">
      <w:pPr>
        <w:pStyle w:val="NormalWeb"/>
        <w:spacing w:before="240" w:after="240" w:line="240" w:lineRule="auto"/>
        <w:jc w:val="both"/>
        <w:rPr>
          <w:rFonts w:eastAsia="Times New Roman"/>
        </w:rPr>
      </w:pPr>
      <w:r w:rsidRPr="008E7191">
        <w:rPr>
          <w:rFonts w:eastAsia="Times New Roman"/>
          <w:b/>
          <w:bCs/>
        </w:rPr>
        <w:t>Indigenous Knowledge as an Instrument for</w:t>
      </w:r>
      <w:r w:rsidRPr="0010031E">
        <w:rPr>
          <w:rFonts w:eastAsia="Times New Roman"/>
          <w:b/>
          <w:bCs/>
        </w:rPr>
        <w:t xml:space="preserve"> Climate Resilience</w:t>
      </w:r>
    </w:p>
    <w:p w14:paraId="105DEC3D" w14:textId="7263BEA1" w:rsidR="006851E7" w:rsidRPr="0010031E" w:rsidRDefault="006851E7" w:rsidP="002D6802">
      <w:pPr>
        <w:spacing w:before="240" w:line="240" w:lineRule="auto"/>
        <w:jc w:val="both"/>
        <w:rPr>
          <w:rFonts w:ascii="Times New Roman" w:eastAsia="Times New Roman" w:hAnsi="Times New Roman" w:cs="Times New Roman"/>
        </w:rPr>
      </w:pPr>
      <w:r w:rsidRPr="0010031E">
        <w:rPr>
          <w:rFonts w:ascii="Times New Roman" w:eastAsia="Times New Roman" w:hAnsi="Times New Roman" w:cs="Times New Roman"/>
        </w:rPr>
        <w:t>IKS are sophisticated and functional instruments for climate adaptation that provide evidence-based solutions that necessitate African communities to interpret environmental signals, manage water and soil, and adapt to climatic variability (</w:t>
      </w:r>
      <w:proofErr w:type="spellStart"/>
      <w:r w:rsidRPr="0010031E">
        <w:rPr>
          <w:rFonts w:ascii="Times New Roman" w:eastAsia="Times New Roman" w:hAnsi="Times New Roman" w:cs="Times New Roman"/>
        </w:rPr>
        <w:t>Nyahunda</w:t>
      </w:r>
      <w:proofErr w:type="spellEnd"/>
      <w:r w:rsidRPr="0010031E">
        <w:rPr>
          <w:rFonts w:ascii="Times New Roman" w:eastAsia="Times New Roman" w:hAnsi="Times New Roman" w:cs="Times New Roman"/>
        </w:rPr>
        <w:t>, 2024). Re-</w:t>
      </w:r>
      <w:proofErr w:type="spellStart"/>
      <w:r w:rsidRPr="0010031E">
        <w:rPr>
          <w:rFonts w:ascii="Times New Roman" w:eastAsia="Times New Roman" w:hAnsi="Times New Roman" w:cs="Times New Roman"/>
        </w:rPr>
        <w:t>centring</w:t>
      </w:r>
      <w:proofErr w:type="spellEnd"/>
      <w:r w:rsidRPr="0010031E">
        <w:rPr>
          <w:rFonts w:ascii="Times New Roman" w:eastAsia="Times New Roman" w:hAnsi="Times New Roman" w:cs="Times New Roman"/>
        </w:rPr>
        <w:t xml:space="preserve"> these indigenous epistemologies is critical for a multidimensional climate discourse that moves beyond Western knowledge to include an understanding of the interconnectedness of human resilience and the states of the natural ecosystem (</w:t>
      </w:r>
      <w:r w:rsidRPr="0010031E">
        <w:rPr>
          <w:rFonts w:ascii="Times New Roman" w:hAnsi="Times New Roman" w:cs="Times New Roman"/>
        </w:rPr>
        <w:t>Hernandez et al. 2022</w:t>
      </w:r>
      <w:r w:rsidRPr="0010031E">
        <w:rPr>
          <w:rFonts w:ascii="Times New Roman" w:eastAsia="Times New Roman" w:hAnsi="Times New Roman" w:cs="Times New Roman"/>
        </w:rPr>
        <w:t>). Rural communities use flora and fauna activity, such as specific bird interactions or tree flowering, to predict seasonal shifts (</w:t>
      </w:r>
      <w:proofErr w:type="spellStart"/>
      <w:r w:rsidRPr="0010031E">
        <w:rPr>
          <w:rFonts w:ascii="Times New Roman" w:eastAsia="Times New Roman" w:hAnsi="Times New Roman" w:cs="Times New Roman"/>
        </w:rPr>
        <w:t>Mugambiwa</w:t>
      </w:r>
      <w:proofErr w:type="spellEnd"/>
      <w:r w:rsidRPr="0010031E">
        <w:rPr>
          <w:rFonts w:ascii="Times New Roman" w:eastAsia="Times New Roman" w:hAnsi="Times New Roman" w:cs="Times New Roman"/>
        </w:rPr>
        <w:t>, 2018). Whereas traditional soil conservation and moisture-harvesting techniques have been evidently effective in the community's life (</w:t>
      </w:r>
      <w:r w:rsidRPr="0010031E">
        <w:rPr>
          <w:rFonts w:ascii="Times New Roman" w:hAnsi="Times New Roman" w:cs="Times New Roman"/>
        </w:rPr>
        <w:t>Mapfumo et al. 2016</w:t>
      </w:r>
      <w:r w:rsidRPr="0010031E">
        <w:rPr>
          <w:rFonts w:ascii="Times New Roman" w:eastAsia="Times New Roman" w:hAnsi="Times New Roman" w:cs="Times New Roman"/>
        </w:rPr>
        <w:t xml:space="preserve">). </w:t>
      </w:r>
      <w:r w:rsidRPr="0010031E">
        <w:rPr>
          <w:rFonts w:ascii="Times New Roman" w:eastAsia="Times New Roman" w:hAnsi="Times New Roman" w:cs="Times New Roman"/>
          <w:color w:val="1F1F1F"/>
        </w:rPr>
        <w:t>The combination of these local perspectives and the available meteorological information results in approaches for deal</w:t>
      </w:r>
      <w:r w:rsidRPr="0010031E">
        <w:rPr>
          <w:rFonts w:ascii="Times New Roman" w:hAnsi="Times New Roman" w:cs="Times New Roman"/>
        </w:rPr>
        <w:t>ing with water scarcity</w:t>
      </w:r>
      <w:r w:rsidRPr="0010031E">
        <w:rPr>
          <w:rFonts w:ascii="Times New Roman" w:eastAsia="Times New Roman" w:hAnsi="Times New Roman" w:cs="Times New Roman"/>
          <w:color w:val="1F1F1F"/>
        </w:rPr>
        <w:t xml:space="preserve"> and insect infestations (</w:t>
      </w:r>
      <w:proofErr w:type="spellStart"/>
      <w:r w:rsidRPr="0010031E">
        <w:rPr>
          <w:rFonts w:ascii="Times New Roman" w:hAnsi="Times New Roman" w:cs="Times New Roman"/>
        </w:rPr>
        <w:t>Baul</w:t>
      </w:r>
      <w:proofErr w:type="spellEnd"/>
      <w:r w:rsidRPr="0010031E">
        <w:rPr>
          <w:rFonts w:ascii="Times New Roman" w:hAnsi="Times New Roman" w:cs="Times New Roman"/>
        </w:rPr>
        <w:t xml:space="preserve"> &amp; McDonald, 2015</w:t>
      </w:r>
      <w:r w:rsidRPr="0010031E">
        <w:rPr>
          <w:rFonts w:ascii="Times New Roman" w:eastAsia="Times New Roman" w:hAnsi="Times New Roman" w:cs="Times New Roman"/>
          <w:color w:val="1F1F1F"/>
        </w:rPr>
        <w:t>), demonstrating the effectiveness of IK in environmental challenges with African corridors.</w:t>
      </w:r>
    </w:p>
    <w:p w14:paraId="77EA5889" w14:textId="209883C6" w:rsidR="00CD73DF" w:rsidRPr="00402081" w:rsidRDefault="00CD73DF" w:rsidP="002D6802">
      <w:pPr>
        <w:spacing w:before="240"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METHODOLOGY</w:t>
      </w:r>
    </w:p>
    <w:p w14:paraId="0DB8288C" w14:textId="77777777" w:rsidR="006851E7" w:rsidRPr="006851E7" w:rsidRDefault="006851E7" w:rsidP="002D6802">
      <w:pPr>
        <w:spacing w:before="240" w:after="240" w:line="240" w:lineRule="auto"/>
        <w:jc w:val="both"/>
        <w:rPr>
          <w:rFonts w:ascii="Times New Roman" w:hAnsi="Times New Roman" w:cs="Times New Roman"/>
        </w:rPr>
      </w:pPr>
      <w:r w:rsidRPr="006851E7">
        <w:rPr>
          <w:rFonts w:ascii="Times New Roman" w:hAnsi="Times New Roman" w:cs="Times New Roman"/>
        </w:rPr>
        <w:t xml:space="preserve">This paper adopts a qualitative research design, </w:t>
      </w:r>
      <w:proofErr w:type="spellStart"/>
      <w:r w:rsidRPr="006851E7">
        <w:rPr>
          <w:rFonts w:ascii="Times New Roman" w:hAnsi="Times New Roman" w:cs="Times New Roman"/>
        </w:rPr>
        <w:t>prioritising</w:t>
      </w:r>
      <w:proofErr w:type="spellEnd"/>
      <w:r w:rsidRPr="006851E7">
        <w:rPr>
          <w:rFonts w:ascii="Times New Roman" w:hAnsi="Times New Roman" w:cs="Times New Roman"/>
        </w:rPr>
        <w:t xml:space="preserve"> the depth, context, and indigenous meanings of climate adaptation practices over statistical frequency. It was executed through a systematic review of empirical literature guided by the Preferred Reporting Items for Systematic Reviews and Meta-Analyses (PRISMA) 2020 framework (Diagram 1) to ensure a transparent and replicable selection procedure. The final selection of 15 sources was subjected to quality assessment using the Critical Appraisal Skills </w:t>
      </w:r>
      <w:proofErr w:type="spellStart"/>
      <w:r w:rsidRPr="006851E7">
        <w:rPr>
          <w:rFonts w:ascii="Times New Roman" w:hAnsi="Times New Roman" w:cs="Times New Roman"/>
        </w:rPr>
        <w:t>Programme</w:t>
      </w:r>
      <w:proofErr w:type="spellEnd"/>
      <w:r w:rsidRPr="006851E7">
        <w:rPr>
          <w:rFonts w:ascii="Times New Roman" w:hAnsi="Times New Roman" w:cs="Times New Roman"/>
        </w:rPr>
        <w:t xml:space="preserve"> (CASP) checklist; the CASP appraisal indicated a high level of methodological relevance and integrity across all 15 sources. The adopted methodology aligns with the Afrocentric paradigm, which underpins this study by </w:t>
      </w:r>
      <w:proofErr w:type="spellStart"/>
      <w:r w:rsidRPr="006851E7">
        <w:rPr>
          <w:rFonts w:ascii="Times New Roman" w:hAnsi="Times New Roman" w:cs="Times New Roman"/>
        </w:rPr>
        <w:t>prioritising</w:t>
      </w:r>
      <w:proofErr w:type="spellEnd"/>
      <w:r w:rsidRPr="006851E7">
        <w:rPr>
          <w:rFonts w:ascii="Times New Roman" w:hAnsi="Times New Roman" w:cs="Times New Roman"/>
        </w:rPr>
        <w:t xml:space="preserve"> African-</w:t>
      </w:r>
      <w:proofErr w:type="spellStart"/>
      <w:r w:rsidRPr="006851E7">
        <w:rPr>
          <w:rFonts w:ascii="Times New Roman" w:hAnsi="Times New Roman" w:cs="Times New Roman"/>
        </w:rPr>
        <w:t>centred</w:t>
      </w:r>
      <w:proofErr w:type="spellEnd"/>
      <w:r w:rsidRPr="006851E7">
        <w:rPr>
          <w:rFonts w:ascii="Times New Roman" w:hAnsi="Times New Roman" w:cs="Times New Roman"/>
        </w:rPr>
        <w:t xml:space="preserve"> viewpoints and advocating for philosophical </w:t>
      </w:r>
      <w:proofErr w:type="spellStart"/>
      <w:r w:rsidRPr="006851E7">
        <w:rPr>
          <w:rFonts w:ascii="Times New Roman" w:hAnsi="Times New Roman" w:cs="Times New Roman"/>
        </w:rPr>
        <w:t>decolonisation</w:t>
      </w:r>
      <w:proofErr w:type="spellEnd"/>
      <w:r w:rsidRPr="006851E7">
        <w:rPr>
          <w:rFonts w:ascii="Times New Roman" w:hAnsi="Times New Roman" w:cs="Times New Roman"/>
        </w:rPr>
        <w:t xml:space="preserve"> through the positioning of IKS as a valid and primary lens for addressing complex global challenges (</w:t>
      </w:r>
      <w:proofErr w:type="spellStart"/>
      <w:r w:rsidRPr="006851E7">
        <w:rPr>
          <w:rFonts w:ascii="Times New Roman" w:hAnsi="Times New Roman" w:cs="Times New Roman"/>
        </w:rPr>
        <w:t>Mwalwimba</w:t>
      </w:r>
      <w:proofErr w:type="spellEnd"/>
      <w:r w:rsidRPr="006851E7">
        <w:rPr>
          <w:rFonts w:ascii="Times New Roman" w:hAnsi="Times New Roman" w:cs="Times New Roman"/>
        </w:rPr>
        <w:t xml:space="preserve">, 2024). </w:t>
      </w:r>
    </w:p>
    <w:p w14:paraId="52E164ED" w14:textId="36307F93" w:rsidR="008E7191" w:rsidRPr="00D76831" w:rsidRDefault="006851E7" w:rsidP="00D76831">
      <w:pPr>
        <w:spacing w:before="240" w:after="240" w:line="240" w:lineRule="auto"/>
        <w:jc w:val="both"/>
        <w:rPr>
          <w:rStyle w:val="Strong"/>
          <w:rFonts w:ascii="Times New Roman" w:hAnsi="Times New Roman" w:cs="Times New Roman"/>
          <w:b w:val="0"/>
          <w:bCs w:val="0"/>
        </w:rPr>
      </w:pPr>
      <w:r w:rsidRPr="006851E7">
        <w:rPr>
          <w:rFonts w:ascii="Times New Roman" w:hAnsi="Times New Roman" w:cs="Times New Roman"/>
        </w:rPr>
        <w:t>The systematic search drew on six electronic databases and repositories, namely AJOL, Sabinet, ScienceDirect, SAGE, Google Scholar, and various institutional repositories. Search terms were constructed using Boolean operators combining three conceptual clusters: indigenous knowledge ("Indigenous Knowledge Systems," "IKS," or "IK"), climate response ("Climate Change Adaptation" or "Resilience"), and geographic scope ("South Africa," "Africa," or "Rural"). To be eligible for inclusion, a source had to be a primary empirical study with a thematic focus on IK or IKS applied to climate change adaptation, conducted in a rural, arid, or semi-arid ecological setting, and written in English. The temporal scope was restricted to 2014–2026. Sources were excluded if they were secondary literature such as meta-analyses or literature reviews, non-academic outputs such as opinion pieces, editorials, or blog posts, sources exhibiting epistemological bias against indigenous knowledge systems, or technically-</w:t>
      </w:r>
      <w:proofErr w:type="spellStart"/>
      <w:r w:rsidRPr="006851E7">
        <w:rPr>
          <w:rFonts w:ascii="Times New Roman" w:hAnsi="Times New Roman" w:cs="Times New Roman"/>
        </w:rPr>
        <w:t>centred</w:t>
      </w:r>
      <w:proofErr w:type="spellEnd"/>
      <w:r w:rsidRPr="006851E7">
        <w:rPr>
          <w:rFonts w:ascii="Times New Roman" w:hAnsi="Times New Roman" w:cs="Times New Roman"/>
        </w:rPr>
        <w:t xml:space="preserve"> studies lacking a human-social dimension. Data extraction focused on three categories of information: metadata, including author, year, and geographic location; methodological details, including research design, sample size, and </w:t>
      </w:r>
      <w:r w:rsidRPr="006851E7">
        <w:rPr>
          <w:rFonts w:ascii="Times New Roman" w:hAnsi="Times New Roman" w:cs="Times New Roman"/>
        </w:rPr>
        <w:lastRenderedPageBreak/>
        <w:t>data collection instrument; and outcomes, specifically the IK practices identified and measurable evidence of their adaptation success.</w:t>
      </w:r>
    </w:p>
    <w:p w14:paraId="792AB270" w14:textId="77777777" w:rsidR="006851E7" w:rsidRPr="0010031E" w:rsidRDefault="006851E7" w:rsidP="002D6802">
      <w:pPr>
        <w:pStyle w:val="NormalWeb"/>
        <w:spacing w:before="240" w:after="0" w:line="240" w:lineRule="auto"/>
        <w:jc w:val="both"/>
        <w:rPr>
          <w:rFonts w:eastAsia="Times New Roman"/>
        </w:rPr>
      </w:pPr>
      <w:r w:rsidRPr="0010031E">
        <w:rPr>
          <w:rStyle w:val="Strong"/>
          <w:rFonts w:eastAsia="Times New Roman"/>
        </w:rPr>
        <w:t>Diagram 1: PRISMA 2020 flow diagram for new systematic reviews</w:t>
      </w:r>
    </w:p>
    <w:p w14:paraId="760C6866" w14:textId="77777777" w:rsidR="006851E7" w:rsidRPr="0010031E" w:rsidRDefault="006851E7"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2576" behindDoc="0" locked="0" layoutInCell="1" allowOverlap="1" wp14:anchorId="422314DD" wp14:editId="56E44125">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1D224783"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314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" fillcolor="#ffc000" strokecolor="#bc8c00" strokeweight="1pt">
                <v:textbox>
                  <w:txbxContent>
                    <w:p w14:paraId="1D224783"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studies via databases and registers</w:t>
                      </w:r>
                    </w:p>
                  </w:txbxContent>
                </v:textbox>
              </v:shape>
            </w:pict>
          </mc:Fallback>
        </mc:AlternateContent>
      </w:r>
    </w:p>
    <w:p w14:paraId="550DF8AE" w14:textId="77777777" w:rsidR="006851E7" w:rsidRPr="0010031E" w:rsidRDefault="006851E7" w:rsidP="002D6802">
      <w:pPr>
        <w:spacing w:before="240" w:after="0" w:line="240" w:lineRule="auto"/>
        <w:jc w:val="both"/>
        <w:rPr>
          <w:rFonts w:ascii="Times New Roman" w:eastAsia="Calibri" w:hAnsi="Times New Roman" w:cs="Times New Roman"/>
          <w:kern w:val="0"/>
          <w:lang w:val="en-AU"/>
          <w14:ligatures w14:val="none"/>
        </w:rPr>
      </w:pPr>
    </w:p>
    <w:p w14:paraId="140A0D25" w14:textId="77777777" w:rsidR="006851E7" w:rsidRPr="0010031E" w:rsidRDefault="006851E7"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0288" behindDoc="0" locked="0" layoutInCell="1" allowOverlap="1" wp14:anchorId="0DA400A3" wp14:editId="67B918AC">
                <wp:simplePos x="0" y="0"/>
                <wp:positionH relativeFrom="column">
                  <wp:posOffset>3038475</wp:posOffset>
                </wp:positionH>
                <wp:positionV relativeFrom="paragraph">
                  <wp:posOffset>73660</wp:posOffset>
                </wp:positionV>
                <wp:extent cx="1887220" cy="159067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1887220" cy="1590675"/>
                        </a:xfrm>
                        <a:prstGeom prst="rect">
                          <a:avLst/>
                        </a:prstGeom>
                        <a:noFill/>
                        <a:ln w="12700" cap="flat" cmpd="sng" algn="ctr">
                          <a:solidFill>
                            <a:sysClr val="windowText" lastClr="000000"/>
                          </a:solidFill>
                          <a:prstDash val="solid"/>
                          <a:miter lim="800000"/>
                        </a:ln>
                        <a:effectLst/>
                      </wps:spPr>
                      <wps:txbx>
                        <w:txbxContent>
                          <w:p w14:paraId="6A8A34CB"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 xml:space="preserve">Records removed </w:t>
                            </w:r>
                            <w:r>
                              <w:rPr>
                                <w:rFonts w:ascii="Arial" w:hAnsi="Arial" w:cs="Arial"/>
                                <w:i/>
                                <w:iCs/>
                                <w:color w:val="000000"/>
                                <w:sz w:val="18"/>
                                <w:szCs w:val="18"/>
                              </w:rPr>
                              <w:t>before screening</w:t>
                            </w:r>
                            <w:r>
                              <w:rPr>
                                <w:rFonts w:ascii="Arial" w:hAnsi="Arial" w:cs="Arial"/>
                                <w:color w:val="000000"/>
                                <w:sz w:val="18"/>
                                <w:szCs w:val="18"/>
                              </w:rPr>
                              <w:t>:</w:t>
                            </w:r>
                          </w:p>
                          <w:p w14:paraId="53183B91"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Duplicate records removed (n = 16)</w:t>
                            </w:r>
                          </w:p>
                          <w:p w14:paraId="63B21220"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Records marked as ineligible by automation tools (n = 4)</w:t>
                            </w:r>
                          </w:p>
                          <w:p w14:paraId="416E3768"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Records removed for other reasons (n = 10)</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DA400A3" id="Rectangle 2" o:spid="_x0000_s1027" style="position:absolute;left:0;text-align:left;margin-left:239.25pt;margin-top:5.8pt;width:148.6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" filled="f" strokecolor="windowText" strokeweight="1pt">
                <v:textbox>
                  <w:txbxContent>
                    <w:p w14:paraId="6A8A34CB"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 xml:space="preserve">Records removed </w:t>
                      </w:r>
                      <w:r>
                        <w:rPr>
                          <w:rFonts w:ascii="Arial" w:hAnsi="Arial" w:cs="Arial"/>
                          <w:i/>
                          <w:iCs/>
                          <w:color w:val="000000"/>
                          <w:sz w:val="18"/>
                          <w:szCs w:val="18"/>
                        </w:rPr>
                        <w:t>before screening</w:t>
                      </w:r>
                      <w:r>
                        <w:rPr>
                          <w:rFonts w:ascii="Arial" w:hAnsi="Arial" w:cs="Arial"/>
                          <w:color w:val="000000"/>
                          <w:sz w:val="18"/>
                          <w:szCs w:val="18"/>
                        </w:rPr>
                        <w:t>:</w:t>
                      </w:r>
                    </w:p>
                    <w:p w14:paraId="53183B91"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Duplicate records removed (n = 16)</w:t>
                      </w:r>
                    </w:p>
                    <w:p w14:paraId="63B21220"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Records marked as ineligible by automation tools (n = 4)</w:t>
                      </w:r>
                    </w:p>
                    <w:p w14:paraId="416E3768"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Records removed for other reasons (n = 10)</w:t>
                      </w:r>
                    </w:p>
                  </w:txbxContent>
                </v:textbox>
              </v:rect>
            </w:pict>
          </mc:Fallback>
        </mc:AlternateContent>
      </w: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59264" behindDoc="0" locked="0" layoutInCell="1" allowOverlap="1" wp14:anchorId="42F465D0" wp14:editId="34F2A28C">
                <wp:simplePos x="0" y="0"/>
                <wp:positionH relativeFrom="column">
                  <wp:posOffset>559613</wp:posOffset>
                </wp:positionH>
                <wp:positionV relativeFrom="paragraph">
                  <wp:posOffset>77064</wp:posOffset>
                </wp:positionV>
                <wp:extent cx="1887220" cy="1243330"/>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w="12700" cap="flat" cmpd="sng" algn="ctr">
                          <a:solidFill>
                            <a:sysClr val="windowText" lastClr="000000"/>
                          </a:solidFill>
                          <a:prstDash val="solid"/>
                          <a:miter lim="800000"/>
                        </a:ln>
                        <a:effectLst/>
                      </wps:spPr>
                      <wps:txbx>
                        <w:txbxContent>
                          <w:p w14:paraId="745384B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Records identified from*:</w:t>
                            </w:r>
                          </w:p>
                          <w:p w14:paraId="4317566B"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Databases (n =146)</w:t>
                            </w:r>
                          </w:p>
                          <w:p w14:paraId="715B1D1C"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Registers (n = 34)</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2F465D0" id="Rectangle 1" o:spid="_x0000_s1028" style="position:absolute;left:0;text-align:left;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" filled="f" strokecolor="windowText" strokeweight="1pt">
                <v:textbox>
                  <w:txbxContent>
                    <w:p w14:paraId="745384B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Records identified from*:</w:t>
                      </w:r>
                    </w:p>
                    <w:p w14:paraId="4317566B"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Databases (n =146)</w:t>
                      </w:r>
                    </w:p>
                    <w:p w14:paraId="715B1D1C"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Registers (n = 34)</w:t>
                      </w:r>
                    </w:p>
                  </w:txbxContent>
                </v:textbox>
              </v:rect>
            </w:pict>
          </mc:Fallback>
        </mc:AlternateContent>
      </w:r>
    </w:p>
    <w:p w14:paraId="60A7076D" w14:textId="316FE164"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3600" behindDoc="0" locked="0" layoutInCell="1" allowOverlap="1" wp14:anchorId="5B52A15C" wp14:editId="7F4369F7">
                <wp:simplePos x="0" y="0"/>
                <wp:positionH relativeFrom="column">
                  <wp:posOffset>-403543</wp:posOffset>
                </wp:positionH>
                <wp:positionV relativeFrom="paragraph">
                  <wp:posOffset>273368</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61DBF2B"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2A15C" id="Flowchart: Alternate Process 31" o:spid="_x0000_s1029" type="#_x0000_t176" style="position:absolute;left:0;text-align:left;margin-left:-31.8pt;margin-top:21.5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Fuvg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" fillcolor="#9dc3e6" strokecolor="windowText" strokeweight="1pt">
                <v:textbox>
                  <w:txbxContent>
                    <w:p w14:paraId="661DBF2B"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v:textbox>
              </v:shape>
            </w:pict>
          </mc:Fallback>
        </mc:AlternateContent>
      </w:r>
    </w:p>
    <w:p w14:paraId="02D4C947" w14:textId="400F9910" w:rsidR="006851E7" w:rsidRPr="0010031E" w:rsidRDefault="006851E7" w:rsidP="002D6802">
      <w:pPr>
        <w:spacing w:before="240" w:after="0" w:line="240" w:lineRule="auto"/>
        <w:jc w:val="both"/>
        <w:rPr>
          <w:rFonts w:ascii="Times New Roman" w:eastAsia="Calibri" w:hAnsi="Times New Roman" w:cs="Times New Roman"/>
          <w:kern w:val="0"/>
          <w:lang w:val="en-AU"/>
          <w14:ligatures w14:val="none"/>
        </w:rPr>
      </w:pPr>
    </w:p>
    <w:p w14:paraId="0B9F8CB2" w14:textId="77777777" w:rsidR="008E7191" w:rsidRDefault="008E7191" w:rsidP="002D6802">
      <w:pPr>
        <w:spacing w:before="240" w:after="0" w:line="240" w:lineRule="auto"/>
        <w:jc w:val="both"/>
        <w:rPr>
          <w:rFonts w:ascii="Times New Roman" w:eastAsia="Calibri" w:hAnsi="Times New Roman" w:cs="Times New Roman"/>
          <w:kern w:val="0"/>
          <w:lang w:val="en-AU"/>
          <w14:ligatures w14:val="none"/>
        </w:rPr>
      </w:pPr>
    </w:p>
    <w:p w14:paraId="30DC9F7F" w14:textId="730B0288"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6672" behindDoc="0" locked="0" layoutInCell="1" allowOverlap="1" wp14:anchorId="4F293427" wp14:editId="05DE0932">
                <wp:simplePos x="0" y="0"/>
                <wp:positionH relativeFrom="column">
                  <wp:posOffset>1234123</wp:posOffset>
                </wp:positionH>
                <wp:positionV relativeFrom="paragraph">
                  <wp:posOffset>205422</wp:posOffset>
                </wp:positionV>
                <wp:extent cx="298450" cy="45085"/>
                <wp:effectExtent l="31432" t="6668" r="56833" b="56832"/>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940000" flipV="1">
                          <a:off x="0" y="0"/>
                          <a:ext cx="298450" cy="45085"/>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1FC668C9" id="_x0000_t32" coordsize="21600,21600" o:spt="32" o:oned="t" path="m,l21600,21600e" filled="f">
                <v:path arrowok="t" fillok="f" o:connecttype="none"/>
                <o:lock v:ext="edit" shapetype="t"/>
              </v:shapetype>
              <v:shape id="Straight Arrow Connector 27" o:spid="_x0000_s1026" type="#_x0000_t32" style="position:absolute;margin-left:97.2pt;margin-top:16.15pt;width:23.5pt;height:3.55pt;rotation:-99;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" strokecolor="windowText" strokeweight=".5pt">
                <v:stroke endarrow="block" joinstyle="miter"/>
                <o:lock v:ext="edit" shapetype="f"/>
              </v:shape>
            </w:pict>
          </mc:Fallback>
        </mc:AlternateContent>
      </w:r>
      <w:r w:rsidR="006851E7"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8480" behindDoc="0" locked="0" layoutInCell="1" allowOverlap="1" wp14:anchorId="3E513DE1" wp14:editId="4DBFB901">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9765F8"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" strokecolor="windowText" strokeweight=".5pt">
                <v:stroke endarrow="block" joinstyle="miter"/>
              </v:shape>
            </w:pict>
          </mc:Fallback>
        </mc:AlternateContent>
      </w:r>
    </w:p>
    <w:p w14:paraId="1ADF8A9B" w14:textId="66EA3FA0" w:rsidR="006851E7" w:rsidRPr="0010031E" w:rsidRDefault="008E7191" w:rsidP="002D6802">
      <w:pPr>
        <w:spacing w:before="240" w:after="0" w:line="240" w:lineRule="auto"/>
        <w:jc w:val="both"/>
        <w:rPr>
          <w:rFonts w:ascii="Times New Roman" w:eastAsia="Calibri" w:hAnsi="Times New Roman" w:cs="Times New Roman"/>
          <w:lang w:val="en-AU"/>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2336" behindDoc="0" locked="0" layoutInCell="1" allowOverlap="1" wp14:anchorId="1768EC3C" wp14:editId="701758DE">
                <wp:simplePos x="0" y="0"/>
                <wp:positionH relativeFrom="column">
                  <wp:posOffset>3039745</wp:posOffset>
                </wp:positionH>
                <wp:positionV relativeFrom="paragraph">
                  <wp:posOffset>290830</wp:posOffset>
                </wp:positionV>
                <wp:extent cx="1895475" cy="466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95475" cy="466725"/>
                        </a:xfrm>
                        <a:prstGeom prst="rect">
                          <a:avLst/>
                        </a:prstGeom>
                        <a:noFill/>
                        <a:ln w="12700" cap="flat" cmpd="sng" algn="ctr">
                          <a:solidFill>
                            <a:sysClr val="windowText" lastClr="000000"/>
                          </a:solidFill>
                          <a:prstDash val="solid"/>
                          <a:miter lim="800000"/>
                        </a:ln>
                        <a:effectLst/>
                      </wps:spPr>
                      <wps:txbx>
                        <w:txbxContent>
                          <w:p w14:paraId="7607AF5A"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Records excluded</w:t>
                            </w:r>
                          </w:p>
                          <w:p w14:paraId="1FDEFA6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84)</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1768EC3C" id="Rectangle 4" o:spid="_x0000_s1030" style="position:absolute;left:0;text-align:left;margin-left:239.35pt;margin-top:22.9pt;width:149.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" filled="f" strokecolor="windowText" strokeweight="1pt">
                <v:textbox>
                  <w:txbxContent>
                    <w:p w14:paraId="7607AF5A"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Records excluded</w:t>
                      </w:r>
                    </w:p>
                    <w:p w14:paraId="1FDEFA6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84)</w:t>
                      </w:r>
                    </w:p>
                  </w:txbxContent>
                </v:textbox>
              </v:rect>
            </w:pict>
          </mc:Fallback>
        </mc:AlternateContent>
      </w: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1312" behindDoc="0" locked="0" layoutInCell="1" allowOverlap="1" wp14:anchorId="1917C2DC" wp14:editId="77B6E491">
                <wp:simplePos x="0" y="0"/>
                <wp:positionH relativeFrom="column">
                  <wp:posOffset>561975</wp:posOffset>
                </wp:positionH>
                <wp:positionV relativeFrom="paragraph">
                  <wp:posOffset>282575</wp:posOffset>
                </wp:positionV>
                <wp:extent cx="1887220" cy="495300"/>
                <wp:effectExtent l="0" t="0" r="17780" b="19050"/>
                <wp:wrapNone/>
                <wp:docPr id="3" name="Rectangle 3"/>
                <wp:cNvGraphicFramePr/>
                <a:graphic xmlns:a="http://schemas.openxmlformats.org/drawingml/2006/main">
                  <a:graphicData uri="http://schemas.microsoft.com/office/word/2010/wordprocessingShape">
                    <wps:wsp>
                      <wps:cNvSpPr/>
                      <wps:spPr>
                        <a:xfrm>
                          <a:off x="0" y="0"/>
                          <a:ext cx="1887220" cy="495300"/>
                        </a:xfrm>
                        <a:prstGeom prst="rect">
                          <a:avLst/>
                        </a:prstGeom>
                        <a:noFill/>
                        <a:ln w="12700" cap="flat" cmpd="sng" algn="ctr">
                          <a:solidFill>
                            <a:sysClr val="windowText" lastClr="000000"/>
                          </a:solidFill>
                          <a:prstDash val="solid"/>
                          <a:miter lim="800000"/>
                        </a:ln>
                        <a:effectLst/>
                      </wps:spPr>
                      <wps:txbx>
                        <w:txbxContent>
                          <w:p w14:paraId="445E1FD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Records screened</w:t>
                            </w:r>
                          </w:p>
                          <w:p w14:paraId="69F850E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150)</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1917C2DC" id="Rectangle 3" o:spid="_x0000_s1031" style="position:absolute;left:0;text-align:left;margin-left:44.25pt;margin-top:22.25pt;width:148.6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" filled="f" strokecolor="windowText" strokeweight="1pt">
                <v:textbox>
                  <w:txbxContent>
                    <w:p w14:paraId="445E1FD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Records screened</w:t>
                      </w:r>
                    </w:p>
                    <w:p w14:paraId="69F850E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150)</w:t>
                      </w:r>
                    </w:p>
                  </w:txbxContent>
                </v:textbox>
              </v:rect>
            </w:pict>
          </mc:Fallback>
        </mc:AlternateContent>
      </w:r>
    </w:p>
    <w:p w14:paraId="0CD50A05" w14:textId="19B24413"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9504" behindDoc="0" locked="0" layoutInCell="1" allowOverlap="1" wp14:anchorId="3E41485D" wp14:editId="1EDF983A">
                <wp:simplePos x="0" y="0"/>
                <wp:positionH relativeFrom="column">
                  <wp:posOffset>2453640</wp:posOffset>
                </wp:positionH>
                <wp:positionV relativeFrom="paragraph">
                  <wp:posOffset>204470</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17E301" id="Straight Arrow Connector 15" o:spid="_x0000_s1026" type="#_x0000_t32" style="position:absolute;margin-left:193.2pt;margin-top:16.1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X5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" strokecolor="windowText" strokeweight=".5pt">
                <v:stroke endarrow="block" joinstyle="miter"/>
              </v:shape>
            </w:pict>
          </mc:Fallback>
        </mc:AlternateContent>
      </w:r>
    </w:p>
    <w:p w14:paraId="63EE0DA6" w14:textId="6E1D08E9"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7696" behindDoc="0" locked="0" layoutInCell="1" allowOverlap="1" wp14:anchorId="3A3ECBDD" wp14:editId="1AAB8A31">
                <wp:simplePos x="0" y="0"/>
                <wp:positionH relativeFrom="column">
                  <wp:posOffset>1400175</wp:posOffset>
                </wp:positionH>
                <wp:positionV relativeFrom="paragraph">
                  <wp:posOffset>141605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FB2843" id="Straight Arrow Connector 35" o:spid="_x0000_s1026" type="#_x0000_t32" style="position:absolute;margin-left:110.25pt;margin-top:11.15pt;width:0;height:2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" strokecolor="windowText" strokeweight=".5pt">
                <v:stroke endarrow="block" joinstyle="miter"/>
              </v:shape>
            </w:pict>
          </mc:Fallback>
        </mc:AlternateContent>
      </w:r>
    </w:p>
    <w:p w14:paraId="7B6272E9" w14:textId="750B6FF7" w:rsidR="006851E7"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4384" behindDoc="0" locked="0" layoutInCell="1" allowOverlap="1" wp14:anchorId="5D48EBD7" wp14:editId="0240F52F">
                <wp:simplePos x="0" y="0"/>
                <wp:positionH relativeFrom="column">
                  <wp:posOffset>3049270</wp:posOffset>
                </wp:positionH>
                <wp:positionV relativeFrom="paragraph">
                  <wp:posOffset>150495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DD49DFD"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not retrieved</w:t>
                            </w:r>
                          </w:p>
                          <w:p w14:paraId="50BDBBD1"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46)</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5D48EBD7" id="Rectangle 6" o:spid="_x0000_s1032" style="position:absolute;left:0;text-align:left;margin-left:240.1pt;margin-top:11.8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" filled="f" strokecolor="windowText" strokeweight="1pt">
                <v:textbox>
                  <w:txbxContent>
                    <w:p w14:paraId="2DD49DFD"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not retrieved</w:t>
                      </w:r>
                    </w:p>
                    <w:p w14:paraId="50BDBBD1"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46)</w:t>
                      </w:r>
                    </w:p>
                  </w:txbxContent>
                </v:textbox>
              </v:rect>
            </w:pict>
          </mc:Fallback>
        </mc:AlternateContent>
      </w: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3360" behindDoc="0" locked="0" layoutInCell="1" allowOverlap="1" wp14:anchorId="5B2B4800" wp14:editId="52D33DE8">
                <wp:simplePos x="0" y="0"/>
                <wp:positionH relativeFrom="column">
                  <wp:posOffset>560705</wp:posOffset>
                </wp:positionH>
                <wp:positionV relativeFrom="paragraph">
                  <wp:posOffset>140970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83992C9"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sought for retrieval</w:t>
                            </w:r>
                          </w:p>
                          <w:p w14:paraId="13C1097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66)</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5B2B4800" id="Rectangle 5" o:spid="_x0000_s1033" style="position:absolute;left:0;text-align:left;margin-left:44.15pt;margin-top:11.1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" filled="f" strokecolor="windowText" strokeweight="1pt">
                <v:textbox>
                  <w:txbxContent>
                    <w:p w14:paraId="383992C9"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sought for retrieval</w:t>
                      </w:r>
                    </w:p>
                    <w:p w14:paraId="13C1097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66)</w:t>
                      </w:r>
                    </w:p>
                  </w:txbxContent>
                </v:textbox>
              </v:rect>
            </w:pict>
          </mc:Fallback>
        </mc:AlternateContent>
      </w:r>
    </w:p>
    <w:p w14:paraId="6290E4D2" w14:textId="633FFF5D" w:rsidR="008E7191"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0528" behindDoc="0" locked="0" layoutInCell="1" allowOverlap="1" wp14:anchorId="1ACC48C7" wp14:editId="354A0FAB">
                <wp:simplePos x="0" y="0"/>
                <wp:positionH relativeFrom="column">
                  <wp:posOffset>2463165</wp:posOffset>
                </wp:positionH>
                <wp:positionV relativeFrom="paragraph">
                  <wp:posOffset>76835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0E61075" id="Straight Arrow Connector 16" o:spid="_x0000_s1026" type="#_x0000_t32" style="position:absolute;margin-left:193.95pt;margin-top:6.0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BK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" strokecolor="windowText" strokeweight=".5pt">
                <v:stroke endarrow="block" joinstyle="miter"/>
              </v:shape>
            </w:pict>
          </mc:Fallback>
        </mc:AlternateContent>
      </w: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4624" behindDoc="0" locked="0" layoutInCell="1" allowOverlap="1" wp14:anchorId="4CE46334" wp14:editId="03774BFC">
                <wp:simplePos x="0" y="0"/>
                <wp:positionH relativeFrom="column">
                  <wp:posOffset>-1161098</wp:posOffset>
                </wp:positionH>
                <wp:positionV relativeFrom="paragraph">
                  <wp:posOffset>206058</wp:posOffset>
                </wp:positionV>
                <wp:extent cx="278701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01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41A9457"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0AB96D87" w14:textId="77777777" w:rsidR="006851E7" w:rsidRPr="00752A78" w:rsidRDefault="006851E7" w:rsidP="006851E7">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6334" id="Flowchart: Alternate Process 32" o:spid="_x0000_s1034" type="#_x0000_t176" style="position:absolute;left:0;text-align:left;margin-left:-91.45pt;margin-top:16.25pt;width:219.4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" fillcolor="#9dc3e6" strokecolor="windowText" strokeweight="1pt">
                <v:textbox>
                  <w:txbxContent>
                    <w:p w14:paraId="041A9457"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0AB96D87" w14:textId="77777777" w:rsidR="006851E7" w:rsidRPr="00752A78" w:rsidRDefault="006851E7" w:rsidP="006851E7">
                      <w:pPr>
                        <w:spacing w:after="0" w:line="240" w:lineRule="auto"/>
                        <w:rPr>
                          <w:rFonts w:ascii="Arial" w:hAnsi="Arial" w:cs="Arial"/>
                          <w:b/>
                          <w:color w:val="000000"/>
                          <w:sz w:val="18"/>
                          <w:szCs w:val="18"/>
                        </w:rPr>
                      </w:pPr>
                    </w:p>
                  </w:txbxContent>
                </v:textbox>
              </v:shape>
            </w:pict>
          </mc:Fallback>
        </mc:AlternateContent>
      </w:r>
    </w:p>
    <w:p w14:paraId="0ADF4963" w14:textId="53F67484"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6432" behindDoc="0" locked="0" layoutInCell="1" allowOverlap="1" wp14:anchorId="5A8330F3" wp14:editId="54331F3B">
                <wp:simplePos x="0" y="0"/>
                <wp:positionH relativeFrom="column">
                  <wp:posOffset>3057525</wp:posOffset>
                </wp:positionH>
                <wp:positionV relativeFrom="paragraph">
                  <wp:posOffset>98425</wp:posOffset>
                </wp:positionV>
                <wp:extent cx="1887220" cy="134302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343025"/>
                        </a:xfrm>
                        <a:prstGeom prst="rect">
                          <a:avLst/>
                        </a:prstGeom>
                        <a:noFill/>
                        <a:ln w="12700" cap="flat" cmpd="sng" algn="ctr">
                          <a:solidFill>
                            <a:sysClr val="windowText" lastClr="000000"/>
                          </a:solidFill>
                          <a:prstDash val="solid"/>
                          <a:miter lim="800000"/>
                        </a:ln>
                        <a:effectLst/>
                      </wps:spPr>
                      <wps:txbx>
                        <w:txbxContent>
                          <w:p w14:paraId="7FA871E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excluded:</w:t>
                            </w:r>
                          </w:p>
                          <w:p w14:paraId="7C266416"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Lack of specific indigenous practice/adaptation outcome (n = 2)</w:t>
                            </w:r>
                          </w:p>
                          <w:p w14:paraId="67DA909B"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Geographic priority (n = 23</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5A8330F3" id="Rectangle 9" o:spid="_x0000_s1035" style="position:absolute;left:0;text-align:left;margin-left:240.75pt;margin-top:7.75pt;width:148.6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" filled="f" strokecolor="windowText" strokeweight="1pt">
                <v:textbox>
                  <w:txbxContent>
                    <w:p w14:paraId="7FA871E5"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excluded:</w:t>
                      </w:r>
                    </w:p>
                    <w:p w14:paraId="7C266416"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Lack of specific indigenous practice/adaptation outcome (n = 2)</w:t>
                      </w:r>
                    </w:p>
                    <w:p w14:paraId="67DA909B" w14:textId="77777777" w:rsidR="006851E7" w:rsidRDefault="006851E7" w:rsidP="006851E7">
                      <w:pPr>
                        <w:spacing w:line="276" w:lineRule="auto"/>
                        <w:ind w:left="288"/>
                        <w:rPr>
                          <w:rFonts w:ascii="Arial" w:hAnsi="Arial" w:cs="Arial"/>
                          <w:color w:val="000000"/>
                          <w:sz w:val="18"/>
                          <w:szCs w:val="18"/>
                        </w:rPr>
                      </w:pPr>
                      <w:r>
                        <w:rPr>
                          <w:rFonts w:ascii="Arial" w:hAnsi="Arial" w:cs="Arial"/>
                          <w:color w:val="000000"/>
                          <w:sz w:val="18"/>
                          <w:szCs w:val="18"/>
                        </w:rPr>
                        <w:t>Geographic priority (n = 23</w:t>
                      </w:r>
                    </w:p>
                  </w:txbxContent>
                </v:textbox>
              </v:rect>
            </w:pict>
          </mc:Fallback>
        </mc:AlternateContent>
      </w: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8720" behindDoc="0" locked="0" layoutInCell="1" allowOverlap="1" wp14:anchorId="15C42F58" wp14:editId="33FF1603">
                <wp:simplePos x="0" y="0"/>
                <wp:positionH relativeFrom="column">
                  <wp:posOffset>1409700</wp:posOffset>
                </wp:positionH>
                <wp:positionV relativeFrom="paragraph">
                  <wp:posOffset>85090</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D9AD38" id="Straight Arrow Connector 36" o:spid="_x0000_s1026" type="#_x0000_t32" style="position:absolute;margin-left:111pt;margin-top:6.7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" strokecolor="windowText" strokeweight=".5pt">
                <v:stroke endarrow="block" joinstyle="miter"/>
              </v:shape>
            </w:pict>
          </mc:Fallback>
        </mc:AlternateContent>
      </w:r>
    </w:p>
    <w:p w14:paraId="330F0E71" w14:textId="1E6641C9"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5408" behindDoc="0" locked="0" layoutInCell="1" allowOverlap="1" wp14:anchorId="72F2ECC1" wp14:editId="54029106">
                <wp:simplePos x="0" y="0"/>
                <wp:positionH relativeFrom="column">
                  <wp:posOffset>561975</wp:posOffset>
                </wp:positionH>
                <wp:positionV relativeFrom="paragraph">
                  <wp:posOffset>110490</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EDC14BF"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assessed for eligibility</w:t>
                            </w:r>
                          </w:p>
                          <w:p w14:paraId="4C14AC4B"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20)</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72F2ECC1" id="Rectangle 8" o:spid="_x0000_s1036" style="position:absolute;left:0;text-align:left;margin-left:44.25pt;margin-top:8.7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" filled="f" strokecolor="windowText" strokeweight="1pt">
                <v:textbox>
                  <w:txbxContent>
                    <w:p w14:paraId="2EDC14BF"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assessed for eligibility</w:t>
                      </w:r>
                    </w:p>
                    <w:p w14:paraId="4C14AC4B"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20)</w:t>
                      </w:r>
                    </w:p>
                  </w:txbxContent>
                </v:textbox>
              </v:rect>
            </w:pict>
          </mc:Fallback>
        </mc:AlternateContent>
      </w:r>
    </w:p>
    <w:p w14:paraId="63A9D6B9" w14:textId="2469B190"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1552" behindDoc="0" locked="0" layoutInCell="1" allowOverlap="1" wp14:anchorId="0ADE0DC7" wp14:editId="3F3C6E2D">
                <wp:simplePos x="0" y="0"/>
                <wp:positionH relativeFrom="column">
                  <wp:posOffset>2476500</wp:posOffset>
                </wp:positionH>
                <wp:positionV relativeFrom="paragraph">
                  <wp:posOffset>45085</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408BB8" id="Straight Arrow Connector 17" o:spid="_x0000_s1026" type="#_x0000_t32" style="position:absolute;margin-left:195pt;margin-top:3.5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" strokecolor="windowText" strokeweight=".5pt">
                <v:stroke endarrow="block" joinstyle="miter"/>
              </v:shape>
            </w:pict>
          </mc:Fallback>
        </mc:AlternateContent>
      </w:r>
    </w:p>
    <w:p w14:paraId="4BE3CBCF" w14:textId="38939E31"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9744" behindDoc="0" locked="0" layoutInCell="1" allowOverlap="1" wp14:anchorId="5EA0C530" wp14:editId="64249377">
                <wp:simplePos x="0" y="0"/>
                <wp:positionH relativeFrom="column">
                  <wp:posOffset>1409700</wp:posOffset>
                </wp:positionH>
                <wp:positionV relativeFrom="paragraph">
                  <wp:posOffset>29210</wp:posOffset>
                </wp:positionV>
                <wp:extent cx="0" cy="281305"/>
                <wp:effectExtent l="76200" t="0" r="57150" b="61595"/>
                <wp:wrapNone/>
                <wp:docPr id="1336786444" name="Straight Arrow Connector 1336786444"/>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3DEF60" id="Straight Arrow Connector 1336786444" o:spid="_x0000_s1026" type="#_x0000_t32" style="position:absolute;margin-left:111pt;margin-top:2.3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" strokecolor="windowText" strokeweight=".5pt">
                <v:stroke endarrow="block" joinstyle="miter"/>
              </v:shape>
            </w:pict>
          </mc:Fallback>
        </mc:AlternateContent>
      </w:r>
    </w:p>
    <w:p w14:paraId="7D0E8FF3" w14:textId="1933F813"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67456" behindDoc="0" locked="0" layoutInCell="1" allowOverlap="1" wp14:anchorId="6875AA5F" wp14:editId="7876F97F">
                <wp:simplePos x="0" y="0"/>
                <wp:positionH relativeFrom="column">
                  <wp:posOffset>584200</wp:posOffset>
                </wp:positionH>
                <wp:positionV relativeFrom="paragraph">
                  <wp:posOffset>243840</wp:posOffset>
                </wp:positionV>
                <wp:extent cx="1887220" cy="9906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990600"/>
                        </a:xfrm>
                        <a:prstGeom prst="rect">
                          <a:avLst/>
                        </a:prstGeom>
                        <a:noFill/>
                        <a:ln w="12700" cap="flat" cmpd="sng" algn="ctr">
                          <a:solidFill>
                            <a:sysClr val="windowText" lastClr="000000"/>
                          </a:solidFill>
                          <a:prstDash val="solid"/>
                          <a:miter lim="800000"/>
                        </a:ln>
                        <a:effectLst/>
                      </wps:spPr>
                      <wps:txbx>
                        <w:txbxContent>
                          <w:p w14:paraId="57ED761F"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Studies included in review</w:t>
                            </w:r>
                          </w:p>
                          <w:p w14:paraId="4BD96FE8"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15)</w:t>
                            </w:r>
                          </w:p>
                          <w:p w14:paraId="6FA6FFA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of included studies</w:t>
                            </w:r>
                          </w:p>
                          <w:p w14:paraId="74AAAAD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15)</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875AA5F" id="Rectangle 13" o:spid="_x0000_s1037" style="position:absolute;left:0;text-align:left;margin-left:46pt;margin-top:19.2pt;width:148.6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" filled="f" strokecolor="windowText" strokeweight="1pt">
                <v:textbox>
                  <w:txbxContent>
                    <w:p w14:paraId="57ED761F"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Studies included in review</w:t>
                      </w:r>
                    </w:p>
                    <w:p w14:paraId="4BD96FE8"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15)</w:t>
                      </w:r>
                    </w:p>
                    <w:p w14:paraId="6FA6FFA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Reports of included studies</w:t>
                      </w:r>
                    </w:p>
                    <w:p w14:paraId="74AAAAD7" w14:textId="77777777" w:rsidR="006851E7" w:rsidRDefault="006851E7" w:rsidP="006851E7">
                      <w:pPr>
                        <w:spacing w:line="276" w:lineRule="auto"/>
                        <w:rPr>
                          <w:rFonts w:ascii="Arial" w:hAnsi="Arial" w:cs="Arial"/>
                          <w:color w:val="000000"/>
                          <w:sz w:val="18"/>
                          <w:szCs w:val="18"/>
                        </w:rPr>
                      </w:pPr>
                      <w:r>
                        <w:rPr>
                          <w:rFonts w:ascii="Arial" w:hAnsi="Arial" w:cs="Arial"/>
                          <w:color w:val="000000"/>
                          <w:sz w:val="18"/>
                          <w:szCs w:val="18"/>
                        </w:rPr>
                        <w:t>(n = 15)</w:t>
                      </w:r>
                    </w:p>
                  </w:txbxContent>
                </v:textbox>
              </v:rect>
            </w:pict>
          </mc:Fallback>
        </mc:AlternateContent>
      </w:r>
    </w:p>
    <w:p w14:paraId="32B54F9E" w14:textId="1969B45A" w:rsidR="006851E7" w:rsidRPr="0010031E" w:rsidRDefault="008E7191" w:rsidP="002D6802">
      <w:pPr>
        <w:spacing w:before="240" w:after="0" w:line="240" w:lineRule="auto"/>
        <w:jc w:val="both"/>
        <w:rPr>
          <w:rFonts w:ascii="Times New Roman" w:eastAsia="Calibri" w:hAnsi="Times New Roman" w:cs="Times New Roman"/>
          <w:kern w:val="0"/>
          <w:lang w:val="en-AU"/>
          <w14:ligatures w14:val="none"/>
        </w:rPr>
      </w:pPr>
      <w:r w:rsidRPr="0010031E">
        <w:rPr>
          <w:rFonts w:ascii="Times New Roman" w:eastAsia="Calibri" w:hAnsi="Times New Roman" w:cs="Times New Roman"/>
          <w:noProof/>
          <w:kern w:val="0"/>
          <w:lang w:val="en-AU"/>
          <w14:ligatures w14:val="none"/>
        </w:rPr>
        <mc:AlternateContent>
          <mc:Choice Requires="wps">
            <w:drawing>
              <wp:anchor distT="0" distB="0" distL="114300" distR="114300" simplePos="0" relativeHeight="251675648" behindDoc="0" locked="0" layoutInCell="1" allowOverlap="1" wp14:anchorId="3367375E" wp14:editId="7DCE90E8">
                <wp:simplePos x="0" y="0"/>
                <wp:positionH relativeFrom="column">
                  <wp:posOffset>-137478</wp:posOffset>
                </wp:positionH>
                <wp:positionV relativeFrom="paragraph">
                  <wp:posOffset>338773</wp:posOffset>
                </wp:positionV>
                <wp:extent cx="763905"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131F09F"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375E" id="Flowchart: Alternate Process 33" o:spid="_x0000_s1038" type="#_x0000_t176" style="position:absolute;left:0;text-align:left;margin-left:-10.85pt;margin-top:26.7pt;width:60.1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" fillcolor="#9dc3e6" strokecolor="windowText" strokeweight="1pt">
                <v:textbox>
                  <w:txbxContent>
                    <w:p w14:paraId="2131F09F" w14:textId="77777777" w:rsidR="006851E7" w:rsidRPr="00752A78" w:rsidRDefault="006851E7" w:rsidP="006851E7">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v:textbox>
              </v:shape>
            </w:pict>
          </mc:Fallback>
        </mc:AlternateContent>
      </w:r>
    </w:p>
    <w:p w14:paraId="0987EDF8" w14:textId="16AD823A" w:rsidR="008E7191" w:rsidRDefault="008E7191" w:rsidP="002D6802">
      <w:pPr>
        <w:spacing w:before="240" w:after="0" w:line="240" w:lineRule="auto"/>
        <w:jc w:val="both"/>
        <w:rPr>
          <w:rFonts w:ascii="Times New Roman" w:eastAsia="Calibri" w:hAnsi="Times New Roman" w:cs="Times New Roman"/>
          <w:kern w:val="0"/>
          <w:lang w:val="en-AU"/>
          <w14:ligatures w14:val="none"/>
        </w:rPr>
      </w:pPr>
    </w:p>
    <w:p w14:paraId="4F88056C" w14:textId="171E85CE" w:rsidR="006851E7" w:rsidRPr="0010031E" w:rsidRDefault="006851E7" w:rsidP="002D6802">
      <w:pPr>
        <w:spacing w:before="240" w:after="0" w:line="240" w:lineRule="auto"/>
        <w:jc w:val="both"/>
        <w:rPr>
          <w:rFonts w:ascii="Times New Roman" w:eastAsia="Calibri" w:hAnsi="Times New Roman" w:cs="Times New Roman"/>
          <w:kern w:val="0"/>
          <w:lang w:val="en-AU"/>
          <w14:ligatures w14:val="none"/>
        </w:rPr>
      </w:pPr>
    </w:p>
    <w:p w14:paraId="18564F0B" w14:textId="77777777" w:rsidR="006851E7" w:rsidRPr="0010031E" w:rsidRDefault="006851E7" w:rsidP="002D6802">
      <w:pPr>
        <w:pStyle w:val="NormalWeb"/>
        <w:spacing w:before="240" w:line="240" w:lineRule="auto"/>
        <w:jc w:val="both"/>
        <w:rPr>
          <w:rFonts w:eastAsia="Times New Roman"/>
        </w:rPr>
      </w:pPr>
      <w:r w:rsidRPr="0010031E">
        <w:rPr>
          <w:rStyle w:val="Strong"/>
          <w:rFonts w:eastAsia="Times New Roman"/>
          <w:i/>
          <w:iCs/>
        </w:rPr>
        <w:t xml:space="preserve">Source: </w:t>
      </w:r>
      <w:r w:rsidRPr="0010031E">
        <w:rPr>
          <w:rFonts w:eastAsia="Times New Roman"/>
        </w:rPr>
        <w:t>Adopted from Page (2020) and completed by the authors.</w:t>
      </w:r>
    </w:p>
    <w:p w14:paraId="33A5E7B6" w14:textId="0788E718" w:rsidR="00CD73DF" w:rsidRPr="00402081" w:rsidRDefault="00225028" w:rsidP="002D6802">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RESULT</w:t>
      </w:r>
      <w:r w:rsidR="00DB699C" w:rsidRPr="00402081">
        <w:rPr>
          <w:rFonts w:ascii="Times New Roman" w:hAnsi="Times New Roman" w:cs="Times New Roman"/>
          <w:b/>
          <w:bCs/>
          <w:sz w:val="28"/>
          <w:szCs w:val="28"/>
        </w:rPr>
        <w:t>S</w:t>
      </w:r>
    </w:p>
    <w:p w14:paraId="03797883" w14:textId="77777777" w:rsidR="006851E7" w:rsidRPr="0010031E" w:rsidRDefault="006851E7" w:rsidP="002D6802">
      <w:pPr>
        <w:pStyle w:val="NormalWeb"/>
        <w:spacing w:before="240" w:after="281" w:line="240" w:lineRule="auto"/>
        <w:jc w:val="both"/>
        <w:rPr>
          <w:rStyle w:val="Strong"/>
          <w:rFonts w:eastAsia="Times New Roman"/>
          <w:b w:val="0"/>
          <w:bCs w:val="0"/>
        </w:rPr>
      </w:pPr>
      <w:r w:rsidRPr="0010031E">
        <w:t xml:space="preserve">The results of this systematic review provide an empirical alignment between documented indigenous adaptation strategies and the specific Senior and FET phase requirements of the LO curriculum, thereby strengthening the subject’s role as an instrument for environmental and social stewardship. As illustrated in </w:t>
      </w:r>
      <w:r w:rsidRPr="0010031E">
        <w:rPr>
          <w:b/>
          <w:bCs/>
        </w:rPr>
        <w:t>Table 1</w:t>
      </w:r>
      <w:r w:rsidRPr="0010031E">
        <w:t xml:space="preserve">, these practices </w:t>
      </w:r>
      <w:r w:rsidRPr="0010031E">
        <w:lastRenderedPageBreak/>
        <w:t xml:space="preserve">were mapped based on their thematic alignment with CAPS-specified learning outcomes for Health, Social, and Environmental Responsibility (Department of Basic Education, 2011a). The studies are conducted and focus on South Africa, which is a geographic concentration that ensures direct relevance to ecological and socio-cultural realities. </w:t>
      </w:r>
    </w:p>
    <w:p w14:paraId="6610EE43" w14:textId="77777777" w:rsidR="006851E7" w:rsidRPr="0010031E" w:rsidRDefault="006851E7" w:rsidP="002D6802">
      <w:pPr>
        <w:pStyle w:val="Heading3"/>
        <w:spacing w:before="240" w:after="281" w:line="240" w:lineRule="auto"/>
        <w:jc w:val="both"/>
        <w:rPr>
          <w:rStyle w:val="Strong"/>
          <w:rFonts w:ascii="Times New Roman" w:eastAsia="Times New Roman" w:hAnsi="Times New Roman" w:cs="Times New Roman"/>
          <w:b w:val="0"/>
          <w:bCs w:val="0"/>
          <w:sz w:val="24"/>
          <w:szCs w:val="24"/>
        </w:rPr>
      </w:pPr>
      <w:r w:rsidRPr="0010031E">
        <w:rPr>
          <w:rStyle w:val="Strong"/>
          <w:rFonts w:ascii="Times New Roman" w:eastAsiaTheme="minorEastAsia" w:hAnsi="Times New Roman" w:cs="Times New Roman"/>
          <w:color w:val="auto"/>
          <w:sz w:val="24"/>
          <w:szCs w:val="24"/>
        </w:rPr>
        <w:t>Table 1: Curriculum Mapping Matrix (Synthesis of Empirical Evidence)</w:t>
      </w:r>
    </w:p>
    <w:tbl>
      <w:tblPr>
        <w:tblW w:w="10765" w:type="dxa"/>
        <w:tblLayout w:type="fixed"/>
        <w:tblLook w:val="06A0" w:firstRow="1" w:lastRow="0" w:firstColumn="1" w:lastColumn="0" w:noHBand="1" w:noVBand="1"/>
      </w:tblPr>
      <w:tblGrid>
        <w:gridCol w:w="2119"/>
        <w:gridCol w:w="2551"/>
        <w:gridCol w:w="3827"/>
        <w:gridCol w:w="2268"/>
      </w:tblGrid>
      <w:tr w:rsidR="006851E7" w:rsidRPr="0010031E" w14:paraId="42121852"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9174C8" w14:textId="77777777" w:rsidR="006851E7" w:rsidRPr="0010031E" w:rsidRDefault="006851E7" w:rsidP="002D6802">
            <w:pPr>
              <w:spacing w:before="240" w:after="0" w:line="240" w:lineRule="auto"/>
              <w:jc w:val="both"/>
              <w:rPr>
                <w:rStyle w:val="Strong"/>
                <w:rFonts w:ascii="Times New Roman" w:eastAsia="Times New Roman" w:hAnsi="Times New Roman" w:cs="Times New Roman"/>
              </w:rPr>
            </w:pPr>
            <w:r w:rsidRPr="0010031E">
              <w:rPr>
                <w:rStyle w:val="Strong"/>
                <w:rFonts w:ascii="Times New Roman" w:hAnsi="Times New Roman" w:cs="Times New Roman"/>
              </w:rPr>
              <w:t>Author, Year, Location</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39DA7A" w14:textId="77777777" w:rsidR="006851E7" w:rsidRPr="0010031E" w:rsidRDefault="006851E7" w:rsidP="002D6802">
            <w:pPr>
              <w:spacing w:before="240" w:after="0" w:line="240" w:lineRule="auto"/>
              <w:jc w:val="both"/>
              <w:rPr>
                <w:rStyle w:val="Strong"/>
                <w:rFonts w:ascii="Times New Roman" w:eastAsia="Times New Roman" w:hAnsi="Times New Roman" w:cs="Times New Roman"/>
              </w:rPr>
            </w:pPr>
            <w:r w:rsidRPr="0010031E">
              <w:rPr>
                <w:rStyle w:val="Strong"/>
                <w:rFonts w:ascii="Times New Roman" w:hAnsi="Times New Roman" w:cs="Times New Roman"/>
              </w:rPr>
              <w:t>Methodology (Design &amp; Sample)</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7F282C" w14:textId="77777777" w:rsidR="006851E7" w:rsidRPr="0010031E" w:rsidRDefault="006851E7" w:rsidP="002D6802">
            <w:pPr>
              <w:spacing w:before="240" w:after="0" w:line="240" w:lineRule="auto"/>
              <w:jc w:val="both"/>
              <w:rPr>
                <w:rStyle w:val="Strong"/>
                <w:rFonts w:ascii="Times New Roman" w:eastAsia="Times New Roman" w:hAnsi="Times New Roman" w:cs="Times New Roman"/>
              </w:rPr>
            </w:pPr>
            <w:r w:rsidRPr="0010031E">
              <w:rPr>
                <w:rStyle w:val="Strong"/>
                <w:rFonts w:ascii="Times New Roman" w:hAnsi="Times New Roman" w:cs="Times New Roman"/>
              </w:rPr>
              <w:t>Outcomes (IK Practice &amp; Adaptation Evidence)</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35267A" w14:textId="77777777" w:rsidR="006851E7" w:rsidRPr="0010031E" w:rsidRDefault="006851E7" w:rsidP="002D6802">
            <w:pPr>
              <w:spacing w:before="240" w:after="0" w:line="240" w:lineRule="auto"/>
              <w:jc w:val="both"/>
              <w:rPr>
                <w:rStyle w:val="Strong"/>
                <w:rFonts w:ascii="Times New Roman" w:eastAsia="Times New Roman" w:hAnsi="Times New Roman" w:cs="Times New Roman"/>
              </w:rPr>
            </w:pPr>
            <w:r w:rsidRPr="0010031E">
              <w:rPr>
                <w:rStyle w:val="Strong"/>
                <w:rFonts w:ascii="Times New Roman" w:hAnsi="Times New Roman" w:cs="Times New Roman"/>
              </w:rPr>
              <w:t>CAPS Topic &amp; Grade (Gr) Alignment</w:t>
            </w:r>
          </w:p>
        </w:tc>
      </w:tr>
      <w:tr w:rsidR="006851E7" w:rsidRPr="0010031E" w14:paraId="75F0542E"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3BE153" w14:textId="77777777" w:rsidR="006851E7" w:rsidRPr="0010031E" w:rsidRDefault="006851E7" w:rsidP="002D6802">
            <w:pPr>
              <w:spacing w:before="240" w:after="0" w:line="240" w:lineRule="auto"/>
              <w:jc w:val="both"/>
              <w:rPr>
                <w:rFonts w:ascii="Times New Roman" w:eastAsia="Times New Roman" w:hAnsi="Times New Roman" w:cs="Times New Roman"/>
                <w:color w:val="1F1F1F"/>
                <w:lang w:val="it-IT"/>
              </w:rPr>
            </w:pPr>
            <w:r w:rsidRPr="0010031E">
              <w:rPr>
                <w:rFonts w:ascii="Times New Roman" w:eastAsia="Times New Roman" w:hAnsi="Times New Roman" w:cs="Times New Roman"/>
                <w:color w:val="1F1F1F"/>
                <w:lang w:val="it-IT"/>
              </w:rPr>
              <w:t>Mbhenyane et al. (2026). Vondo and Phiphidi, Vhembe,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3FF755"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Qualitative; (Field Study; interviews with 172 Participants)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004AF9"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Physical harvesting and processing of wild micronutrient plants.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Direct contribution to nutritional security during drought.</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491D2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9: Constitutional Rights &amp; Responsibilities (Environmental Justice)</w:t>
            </w:r>
          </w:p>
        </w:tc>
      </w:tr>
      <w:tr w:rsidR="006851E7" w:rsidRPr="0010031E" w14:paraId="22447ED4"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DA61F2"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 xml:space="preserve">Noko (2023). </w:t>
            </w:r>
            <w:proofErr w:type="spellStart"/>
            <w:r w:rsidRPr="0010031E">
              <w:rPr>
                <w:rFonts w:ascii="Times New Roman" w:eastAsia="Times New Roman" w:hAnsi="Times New Roman" w:cs="Times New Roman"/>
                <w:color w:val="1F1F1F"/>
              </w:rPr>
              <w:t>Makhuduthamaga</w:t>
            </w:r>
            <w:proofErr w:type="spellEnd"/>
            <w:r w:rsidRPr="0010031E">
              <w:rPr>
                <w:rFonts w:ascii="Times New Roman" w:eastAsia="Times New Roman" w:hAnsi="Times New Roman" w:cs="Times New Roman"/>
                <w:color w:val="1F1F1F"/>
              </w:rPr>
              <w:t>, Sekhukhune,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EC56D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Mixed methods: (Observations, interviews, group discussions, and a survey questionnaire with households and small-scale maize farmers).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CCF682"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Implementation of shifting planting cycles and crop diversity.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Proven economic </w:t>
            </w:r>
            <w:proofErr w:type="spellStart"/>
            <w:r w:rsidRPr="0010031E">
              <w:rPr>
                <w:rFonts w:ascii="Times New Roman" w:eastAsia="Times New Roman" w:hAnsi="Times New Roman" w:cs="Times New Roman"/>
                <w:color w:val="1F1F1F"/>
              </w:rPr>
              <w:t>stabilisation</w:t>
            </w:r>
            <w:proofErr w:type="spellEnd"/>
            <w:r w:rsidRPr="0010031E">
              <w:rPr>
                <w:rFonts w:ascii="Times New Roman" w:eastAsia="Times New Roman" w:hAnsi="Times New Roman" w:cs="Times New Roman"/>
                <w:color w:val="1F1F1F"/>
              </w:rPr>
              <w:t xml:space="preserve"> and crop survival.</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19C91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11: Social &amp; Environmental Responsibility (Climate Change Adaptation)</w:t>
            </w:r>
          </w:p>
        </w:tc>
      </w:tr>
      <w:tr w:rsidR="006851E7" w:rsidRPr="0010031E" w14:paraId="5F7D0251"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C24E14" w14:textId="77777777" w:rsidR="006851E7" w:rsidRPr="0010031E" w:rsidRDefault="006851E7" w:rsidP="002D6802">
            <w:pPr>
              <w:spacing w:before="240" w:after="0" w:line="240" w:lineRule="auto"/>
              <w:jc w:val="both"/>
              <w:rPr>
                <w:rFonts w:ascii="Times New Roman" w:eastAsia="Times New Roman" w:hAnsi="Times New Roman" w:cs="Times New Roman"/>
                <w:color w:val="1F1F1F"/>
                <w:lang w:val="fr-FR"/>
              </w:rPr>
            </w:pPr>
            <w:proofErr w:type="spellStart"/>
            <w:r w:rsidRPr="0010031E">
              <w:rPr>
                <w:rFonts w:ascii="Times New Roman" w:eastAsia="Times New Roman" w:hAnsi="Times New Roman" w:cs="Times New Roman"/>
                <w:color w:val="1F1F1F"/>
                <w:lang w:val="fr-FR"/>
              </w:rPr>
              <w:t>Mzimela</w:t>
            </w:r>
            <w:proofErr w:type="spellEnd"/>
            <w:r w:rsidRPr="0010031E">
              <w:rPr>
                <w:rFonts w:ascii="Times New Roman" w:eastAsia="Times New Roman" w:hAnsi="Times New Roman" w:cs="Times New Roman"/>
                <w:color w:val="1F1F1F"/>
                <w:lang w:val="fr-FR"/>
              </w:rPr>
              <w:t xml:space="preserve"> and </w:t>
            </w:r>
            <w:proofErr w:type="spellStart"/>
            <w:r w:rsidRPr="0010031E">
              <w:rPr>
                <w:rFonts w:ascii="Times New Roman" w:eastAsia="Times New Roman" w:hAnsi="Times New Roman" w:cs="Times New Roman"/>
                <w:color w:val="1F1F1F"/>
                <w:lang w:val="fr-FR"/>
              </w:rPr>
              <w:t>Moyo</w:t>
            </w:r>
            <w:proofErr w:type="spellEnd"/>
            <w:r w:rsidRPr="0010031E">
              <w:rPr>
                <w:rFonts w:ascii="Times New Roman" w:eastAsia="Times New Roman" w:hAnsi="Times New Roman" w:cs="Times New Roman"/>
                <w:color w:val="1F1F1F"/>
                <w:lang w:val="fr-FR"/>
              </w:rPr>
              <w:t xml:space="preserve"> (2025). </w:t>
            </w:r>
            <w:proofErr w:type="spellStart"/>
            <w:proofErr w:type="gramStart"/>
            <w:r w:rsidRPr="0010031E">
              <w:rPr>
                <w:rFonts w:ascii="Times New Roman" w:eastAsia="Times New Roman" w:hAnsi="Times New Roman" w:cs="Times New Roman"/>
                <w:color w:val="1F1F1F"/>
                <w:lang w:val="fr-FR"/>
              </w:rPr>
              <w:t>uMkhanyakude</w:t>
            </w:r>
            <w:proofErr w:type="spellEnd"/>
            <w:proofErr w:type="gramEnd"/>
            <w:r w:rsidRPr="0010031E">
              <w:rPr>
                <w:rFonts w:ascii="Times New Roman" w:eastAsia="Times New Roman" w:hAnsi="Times New Roman" w:cs="Times New Roman"/>
                <w:color w:val="1F1F1F"/>
                <w:lang w:val="fr-FR"/>
              </w:rPr>
              <w:t xml:space="preserve"> District </w:t>
            </w:r>
            <w:proofErr w:type="spellStart"/>
            <w:r w:rsidRPr="0010031E">
              <w:rPr>
                <w:rFonts w:ascii="Times New Roman" w:eastAsia="Times New Roman" w:hAnsi="Times New Roman" w:cs="Times New Roman"/>
                <w:color w:val="1F1F1F"/>
                <w:lang w:val="fr-FR"/>
              </w:rPr>
              <w:t>Municipality</w:t>
            </w:r>
            <w:proofErr w:type="spellEnd"/>
            <w:r w:rsidRPr="0010031E">
              <w:rPr>
                <w:rFonts w:ascii="Times New Roman" w:eastAsia="Times New Roman" w:hAnsi="Times New Roman" w:cs="Times New Roman"/>
                <w:color w:val="1F1F1F"/>
                <w:lang w:val="fr-FR"/>
              </w:rPr>
              <w:t xml:space="preserve">, </w:t>
            </w:r>
            <w:proofErr w:type="spellStart"/>
            <w:r w:rsidRPr="0010031E">
              <w:rPr>
                <w:rFonts w:ascii="Times New Roman" w:eastAsia="Times New Roman" w:hAnsi="Times New Roman" w:cs="Times New Roman"/>
                <w:color w:val="1F1F1F"/>
                <w:lang w:val="fr-FR"/>
              </w:rPr>
              <w:t>Kwa-Zulu-Natal</w:t>
            </w:r>
            <w:proofErr w:type="spellEnd"/>
            <w:r w:rsidRPr="0010031E">
              <w:rPr>
                <w:rFonts w:ascii="Times New Roman" w:eastAsia="Times New Roman" w:hAnsi="Times New Roman" w:cs="Times New Roman"/>
                <w:color w:val="1F1F1F"/>
                <w:lang w:val="fr-FR"/>
              </w:rPr>
              <w:t>.</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3A1E8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Mixed methods (questionnaire surveys and Observations with households)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B2AD0F"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w:t>
            </w:r>
            <w:proofErr w:type="spellStart"/>
            <w:r w:rsidRPr="0010031E">
              <w:rPr>
                <w:rFonts w:ascii="Times New Roman" w:eastAsia="Times New Roman" w:hAnsi="Times New Roman" w:cs="Times New Roman"/>
                <w:i/>
                <w:iCs/>
                <w:color w:val="1F1F1F"/>
              </w:rPr>
              <w:t>Isisusa</w:t>
            </w:r>
            <w:proofErr w:type="spellEnd"/>
            <w:r w:rsidRPr="0010031E">
              <w:rPr>
                <w:rFonts w:ascii="Times New Roman" w:eastAsia="Times New Roman" w:hAnsi="Times New Roman" w:cs="Times New Roman"/>
                <w:color w:val="1F1F1F"/>
              </w:rPr>
              <w:t xml:space="preserve"> (Communal resource sharing and pooling).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Documented reduction in livestock mortality rates.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A60E3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12: Social &amp; Environmental Responsibility (Community Responsibility)</w:t>
            </w:r>
          </w:p>
        </w:tc>
      </w:tr>
      <w:tr w:rsidR="006851E7" w:rsidRPr="0010031E" w14:paraId="7891CB15"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CEB431"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proofErr w:type="spellStart"/>
            <w:r w:rsidRPr="0010031E">
              <w:rPr>
                <w:rFonts w:ascii="Times New Roman" w:eastAsia="Times New Roman" w:hAnsi="Times New Roman" w:cs="Times New Roman"/>
                <w:color w:val="1F1F1F"/>
              </w:rPr>
              <w:t>Chokoe</w:t>
            </w:r>
            <w:proofErr w:type="spellEnd"/>
            <w:r w:rsidRPr="0010031E">
              <w:rPr>
                <w:rFonts w:ascii="Times New Roman" w:eastAsia="Times New Roman" w:hAnsi="Times New Roman" w:cs="Times New Roman"/>
                <w:color w:val="1F1F1F"/>
              </w:rPr>
              <w:t xml:space="preserve"> (2022). </w:t>
            </w:r>
            <w:proofErr w:type="spellStart"/>
            <w:r w:rsidRPr="0010031E">
              <w:rPr>
                <w:rFonts w:ascii="Times New Roman" w:eastAsia="Times New Roman" w:hAnsi="Times New Roman" w:cs="Times New Roman"/>
                <w:color w:val="1F1F1F"/>
              </w:rPr>
              <w:t>Moletjie</w:t>
            </w:r>
            <w:proofErr w:type="spellEnd"/>
            <w:r w:rsidRPr="0010031E">
              <w:rPr>
                <w:rFonts w:ascii="Times New Roman" w:eastAsia="Times New Roman" w:hAnsi="Times New Roman" w:cs="Times New Roman"/>
                <w:color w:val="1F1F1F"/>
              </w:rPr>
              <w:t xml:space="preserve"> village,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E3A2AD"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In-depth interviews and surveys (Small farmers)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E4AFBF"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Ancestral forecasting applied to seed selection.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Documented reduction in seed waste and improved harvest timing.</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37179D" w14:textId="77777777" w:rsidR="006851E7" w:rsidRPr="0010031E" w:rsidRDefault="006851E7" w:rsidP="002D6802">
            <w:pPr>
              <w:spacing w:before="240" w:after="0" w:line="240" w:lineRule="auto"/>
              <w:jc w:val="both"/>
              <w:rPr>
                <w:rFonts w:ascii="Times New Roman" w:eastAsia="Times New Roman" w:hAnsi="Times New Roman" w:cs="Times New Roman"/>
                <w:color w:val="1F1F1F"/>
                <w:lang w:val="fr-FR"/>
              </w:rPr>
            </w:pPr>
            <w:r w:rsidRPr="0010031E">
              <w:rPr>
                <w:rFonts w:ascii="Times New Roman" w:eastAsia="Times New Roman" w:hAnsi="Times New Roman" w:cs="Times New Roman"/>
                <w:color w:val="1F1F1F"/>
                <w:lang w:val="fr-FR"/>
              </w:rPr>
              <w:t xml:space="preserve">Gr </w:t>
            </w:r>
            <w:proofErr w:type="gramStart"/>
            <w:r w:rsidRPr="0010031E">
              <w:rPr>
                <w:rFonts w:ascii="Times New Roman" w:eastAsia="Times New Roman" w:hAnsi="Times New Roman" w:cs="Times New Roman"/>
                <w:color w:val="1F1F1F"/>
                <w:lang w:val="fr-FR"/>
              </w:rPr>
              <w:t>10:</w:t>
            </w:r>
            <w:proofErr w:type="gramEnd"/>
            <w:r w:rsidRPr="0010031E">
              <w:rPr>
                <w:rFonts w:ascii="Times New Roman" w:eastAsia="Times New Roman" w:hAnsi="Times New Roman" w:cs="Times New Roman"/>
                <w:color w:val="1F1F1F"/>
                <w:lang w:val="fr-FR"/>
              </w:rPr>
              <w:t xml:space="preserve"> Social &amp; </w:t>
            </w:r>
            <w:proofErr w:type="spellStart"/>
            <w:r w:rsidRPr="0010031E">
              <w:rPr>
                <w:rFonts w:ascii="Times New Roman" w:eastAsia="Times New Roman" w:hAnsi="Times New Roman" w:cs="Times New Roman"/>
                <w:color w:val="1F1F1F"/>
                <w:lang w:val="fr-FR"/>
              </w:rPr>
              <w:t>Environmental</w:t>
            </w:r>
            <w:proofErr w:type="spellEnd"/>
            <w:r w:rsidRPr="0010031E">
              <w:rPr>
                <w:rFonts w:ascii="Times New Roman" w:eastAsia="Times New Roman" w:hAnsi="Times New Roman" w:cs="Times New Roman"/>
                <w:color w:val="1F1F1F"/>
                <w:lang w:val="fr-FR"/>
              </w:rPr>
              <w:t xml:space="preserve"> </w:t>
            </w:r>
            <w:proofErr w:type="spellStart"/>
            <w:r w:rsidRPr="0010031E">
              <w:rPr>
                <w:rFonts w:ascii="Times New Roman" w:eastAsia="Times New Roman" w:hAnsi="Times New Roman" w:cs="Times New Roman"/>
                <w:color w:val="1F1F1F"/>
                <w:lang w:val="fr-FR"/>
              </w:rPr>
              <w:t>Responsibility</w:t>
            </w:r>
            <w:proofErr w:type="spellEnd"/>
            <w:r w:rsidRPr="0010031E">
              <w:rPr>
                <w:rFonts w:ascii="Times New Roman" w:eastAsia="Times New Roman" w:hAnsi="Times New Roman" w:cs="Times New Roman"/>
                <w:color w:val="1F1F1F"/>
                <w:lang w:val="fr-FR"/>
              </w:rPr>
              <w:t xml:space="preserve"> (</w:t>
            </w:r>
            <w:proofErr w:type="spellStart"/>
            <w:r w:rsidRPr="0010031E">
              <w:rPr>
                <w:rFonts w:ascii="Times New Roman" w:eastAsia="Times New Roman" w:hAnsi="Times New Roman" w:cs="Times New Roman"/>
                <w:color w:val="1F1F1F"/>
                <w:lang w:val="fr-FR"/>
              </w:rPr>
              <w:t>Environmental</w:t>
            </w:r>
            <w:proofErr w:type="spellEnd"/>
            <w:r w:rsidRPr="0010031E">
              <w:rPr>
                <w:rFonts w:ascii="Times New Roman" w:eastAsia="Times New Roman" w:hAnsi="Times New Roman" w:cs="Times New Roman"/>
                <w:color w:val="1F1F1F"/>
                <w:lang w:val="fr-FR"/>
              </w:rPr>
              <w:t xml:space="preserve"> Justice)</w:t>
            </w:r>
          </w:p>
        </w:tc>
      </w:tr>
      <w:tr w:rsidR="006851E7" w:rsidRPr="0010031E" w14:paraId="00E2C199"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28D7C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proofErr w:type="spellStart"/>
            <w:r w:rsidRPr="0010031E">
              <w:rPr>
                <w:rFonts w:ascii="Times New Roman" w:eastAsia="Times New Roman" w:hAnsi="Times New Roman" w:cs="Times New Roman"/>
                <w:color w:val="1F1F1F"/>
              </w:rPr>
              <w:t>Madzivhandila</w:t>
            </w:r>
            <w:proofErr w:type="spellEnd"/>
            <w:r w:rsidRPr="0010031E">
              <w:rPr>
                <w:rFonts w:ascii="Times New Roman" w:eastAsia="Times New Roman" w:hAnsi="Times New Roman" w:cs="Times New Roman"/>
                <w:color w:val="1F1F1F"/>
              </w:rPr>
              <w:t xml:space="preserve"> (2015). Makhado Local Municipality, </w:t>
            </w:r>
            <w:r w:rsidRPr="0010031E">
              <w:rPr>
                <w:rFonts w:ascii="Times New Roman" w:eastAsia="Times New Roman" w:hAnsi="Times New Roman" w:cs="Times New Roman"/>
                <w:color w:val="1F1F1F"/>
              </w:rPr>
              <w:lastRenderedPageBreak/>
              <w:t>Vhembe,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EB67A2"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lastRenderedPageBreak/>
              <w:t xml:space="preserve">Mixed methods: (Questionnaire survey, interview schedule, observation, and focus </w:t>
            </w:r>
            <w:r w:rsidRPr="0010031E">
              <w:rPr>
                <w:rFonts w:ascii="Times New Roman" w:eastAsia="Times New Roman" w:hAnsi="Times New Roman" w:cs="Times New Roman"/>
                <w:color w:val="1F1F1F"/>
              </w:rPr>
              <w:lastRenderedPageBreak/>
              <w:t>group with Rural Households and key informants)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F36003"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lastRenderedPageBreak/>
              <w:t>Practice:</w:t>
            </w:r>
            <w:r w:rsidRPr="0010031E">
              <w:rPr>
                <w:rFonts w:ascii="Times New Roman" w:eastAsia="Times New Roman" w:hAnsi="Times New Roman" w:cs="Times New Roman"/>
                <w:color w:val="1F1F1F"/>
              </w:rPr>
              <w:t xml:space="preserve"> Construction of clay-lined underground water pits.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Successful physical maintenance of vegetable yields during dry spells.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B7025E"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10: Social &amp; Environmental Responsibility (Water Safety)</w:t>
            </w:r>
          </w:p>
        </w:tc>
      </w:tr>
      <w:tr w:rsidR="006851E7" w:rsidRPr="0010031E" w14:paraId="12ECC853"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29AEDA" w14:textId="77777777" w:rsidR="006851E7" w:rsidRPr="0010031E" w:rsidRDefault="006851E7" w:rsidP="002D6802">
            <w:pPr>
              <w:spacing w:before="240" w:after="0" w:line="240" w:lineRule="auto"/>
              <w:jc w:val="both"/>
              <w:rPr>
                <w:rFonts w:ascii="Times New Roman" w:hAnsi="Times New Roman" w:cs="Times New Roman"/>
                <w:lang w:val="it-IT"/>
              </w:rPr>
            </w:pPr>
            <w:r w:rsidRPr="0010031E">
              <w:rPr>
                <w:rFonts w:ascii="Times New Roman" w:eastAsia="Times New Roman" w:hAnsi="Times New Roman" w:cs="Times New Roman"/>
                <w:lang w:val="it-IT"/>
              </w:rPr>
              <w:t>Mugari et al. (2025). Mphanama, Sekhukhune,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259160" w14:textId="77777777" w:rsidR="006851E7" w:rsidRPr="0010031E" w:rsidRDefault="006851E7" w:rsidP="002D6802">
            <w:pPr>
              <w:spacing w:before="240" w:after="0" w:line="240" w:lineRule="auto"/>
              <w:jc w:val="both"/>
              <w:rPr>
                <w:rFonts w:ascii="Times New Roman" w:hAnsi="Times New Roman" w:cs="Times New Roman"/>
              </w:rPr>
            </w:pPr>
            <w:r w:rsidRPr="0010031E">
              <w:rPr>
                <w:rFonts w:ascii="Times New Roman" w:eastAsia="Times New Roman" w:hAnsi="Times New Roman" w:cs="Times New Roman"/>
              </w:rPr>
              <w:t>Mixed-Methods Case Study: (Smallholder Farmers)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46ED59" w14:textId="77777777" w:rsidR="006851E7" w:rsidRPr="0010031E" w:rsidRDefault="006851E7" w:rsidP="002D6802">
            <w:pPr>
              <w:spacing w:before="240" w:after="0" w:line="240" w:lineRule="auto"/>
              <w:jc w:val="both"/>
              <w:rPr>
                <w:rFonts w:ascii="Times New Roman" w:hAnsi="Times New Roman" w:cs="Times New Roman"/>
              </w:rPr>
            </w:pPr>
            <w:r w:rsidRPr="0010031E">
              <w:rPr>
                <w:rFonts w:ascii="Times New Roman" w:eastAsia="Times New Roman" w:hAnsi="Times New Roman" w:cs="Times New Roman"/>
                <w:b/>
                <w:bCs/>
              </w:rPr>
              <w:t>Practice:</w:t>
            </w:r>
            <w:r w:rsidRPr="0010031E">
              <w:rPr>
                <w:rFonts w:ascii="Times New Roman" w:eastAsia="Times New Roman" w:hAnsi="Times New Roman" w:cs="Times New Roman"/>
              </w:rPr>
              <w:t xml:space="preserve"> Implementation of stone bunds, terracing, and organic manuring. </w:t>
            </w:r>
            <w:r w:rsidRPr="0010031E">
              <w:rPr>
                <w:rFonts w:ascii="Times New Roman" w:eastAsia="Times New Roman" w:hAnsi="Times New Roman" w:cs="Times New Roman"/>
                <w:b/>
                <w:bCs/>
              </w:rPr>
              <w:t>Evidence:</w:t>
            </w:r>
            <w:r w:rsidRPr="0010031E">
              <w:rPr>
                <w:rFonts w:ascii="Times New Roman" w:eastAsia="Times New Roman" w:hAnsi="Times New Roman" w:cs="Times New Roman"/>
              </w:rPr>
              <w:t xml:space="preserve"> Measured reduction in soil erosion and improved land productivity in semi-arid conditions.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0C4CD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7: Health, Social &amp; Environmental Responsibility (Local Solutions)</w:t>
            </w:r>
          </w:p>
        </w:tc>
      </w:tr>
      <w:tr w:rsidR="006851E7" w:rsidRPr="0010031E" w14:paraId="6B4EB51C"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CDC111" w14:textId="77777777" w:rsidR="006851E7" w:rsidRPr="0010031E" w:rsidRDefault="006851E7" w:rsidP="002D6802">
            <w:pPr>
              <w:spacing w:before="240" w:after="0" w:line="240" w:lineRule="auto"/>
              <w:jc w:val="both"/>
              <w:rPr>
                <w:rFonts w:ascii="Times New Roman" w:eastAsia="Times New Roman" w:hAnsi="Times New Roman" w:cs="Times New Roman"/>
                <w:color w:val="1F1F1F"/>
                <w:highlight w:val="yellow"/>
                <w:lang w:val="it-IT"/>
              </w:rPr>
            </w:pPr>
            <w:r w:rsidRPr="0010031E">
              <w:rPr>
                <w:rFonts w:ascii="Times New Roman" w:eastAsia="Times New Roman" w:hAnsi="Times New Roman" w:cs="Times New Roman"/>
                <w:color w:val="1F1F1F"/>
                <w:lang w:val="it-IT"/>
              </w:rPr>
              <w:t>Modise et al. (2022). Moletjie Community in Limpopo Province.</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746366" w14:textId="5D4EAE86"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Qualitative;</w:t>
            </w:r>
            <w:r w:rsidR="001277DE">
              <w:rPr>
                <w:rFonts w:ascii="Times New Roman" w:eastAsia="Times New Roman" w:hAnsi="Times New Roman" w:cs="Times New Roman"/>
                <w:color w:val="1F1F1F"/>
              </w:rPr>
              <w:t xml:space="preserve"> </w:t>
            </w:r>
            <w:r w:rsidRPr="0010031E">
              <w:rPr>
                <w:rFonts w:ascii="Times New Roman" w:eastAsia="Times New Roman" w:hAnsi="Times New Roman" w:cs="Times New Roman"/>
                <w:color w:val="1F1F1F"/>
              </w:rPr>
              <w:t>Semi-structured interviews (150 community members)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15F8B3"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Use of ecological knowledge and cloud observation to predict rainfall and the time of planting. </w:t>
            </w:r>
            <w:r w:rsidRPr="0010031E">
              <w:rPr>
                <w:rFonts w:ascii="Times New Roman" w:eastAsia="Times New Roman" w:hAnsi="Times New Roman" w:cs="Times New Roman"/>
                <w:b/>
                <w:bCs/>
                <w:color w:val="1F1F1F"/>
              </w:rPr>
              <w:t xml:space="preserve">Evidence: </w:t>
            </w:r>
            <w:r w:rsidRPr="0010031E">
              <w:rPr>
                <w:rFonts w:ascii="Times New Roman" w:eastAsia="Times New Roman" w:hAnsi="Times New Roman" w:cs="Times New Roman"/>
                <w:color w:val="1F1F1F"/>
              </w:rPr>
              <w:t>Documented failure of traditional timing due to erratic rain, leading to water-borne diseases (cholera/dysentery) and malnutrition.</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F2D127"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12: Social &amp; Environmental Responsibility (Food Security)</w:t>
            </w:r>
          </w:p>
        </w:tc>
      </w:tr>
      <w:tr w:rsidR="006851E7" w:rsidRPr="0010031E" w14:paraId="786A0B75"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86DB3F" w14:textId="77777777" w:rsidR="006851E7" w:rsidRPr="0010031E" w:rsidRDefault="006851E7" w:rsidP="002D6802">
            <w:pPr>
              <w:spacing w:before="240" w:after="0" w:line="240" w:lineRule="auto"/>
              <w:jc w:val="both"/>
              <w:rPr>
                <w:rFonts w:ascii="Times New Roman" w:eastAsia="Times New Roman" w:hAnsi="Times New Roman" w:cs="Times New Roman"/>
                <w:color w:val="1F1F1F"/>
                <w:lang w:val="it-IT"/>
              </w:rPr>
            </w:pPr>
            <w:r w:rsidRPr="0010031E">
              <w:rPr>
                <w:rFonts w:ascii="Times New Roman" w:eastAsia="Times New Roman" w:hAnsi="Times New Roman" w:cs="Times New Roman"/>
                <w:color w:val="1F1F1F"/>
                <w:lang w:val="it-IT"/>
              </w:rPr>
              <w:t>Tshikororo, et al. (2024). Mopani,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95E543" w14:textId="1F94B905"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 xml:space="preserve">Empirical Case Study: (Interviews with </w:t>
            </w:r>
            <w:r w:rsidR="0041285D" w:rsidRPr="0010031E">
              <w:rPr>
                <w:rFonts w:ascii="Times New Roman" w:eastAsia="Times New Roman" w:hAnsi="Times New Roman" w:cs="Times New Roman"/>
                <w:color w:val="1F1F1F"/>
              </w:rPr>
              <w:t>104 female</w:t>
            </w:r>
            <w:r w:rsidRPr="0010031E">
              <w:rPr>
                <w:rFonts w:ascii="Times New Roman" w:eastAsia="Times New Roman" w:hAnsi="Times New Roman" w:cs="Times New Roman"/>
                <w:color w:val="1F1F1F"/>
              </w:rPr>
              <w:t xml:space="preserve"> </w:t>
            </w:r>
            <w:proofErr w:type="spellStart"/>
            <w:r w:rsidRPr="0010031E">
              <w:rPr>
                <w:rFonts w:ascii="Times New Roman" w:eastAsia="Times New Roman" w:hAnsi="Times New Roman" w:cs="Times New Roman"/>
                <w:color w:val="1F1F1F"/>
              </w:rPr>
              <w:t>agripreneurs</w:t>
            </w:r>
            <w:proofErr w:type="spellEnd"/>
            <w:r w:rsidRPr="0010031E">
              <w:rPr>
                <w:rFonts w:ascii="Times New Roman" w:eastAsia="Times New Roman" w:hAnsi="Times New Roman" w:cs="Times New Roman"/>
                <w:color w:val="1F1F1F"/>
              </w:rPr>
              <w:t>)</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893253"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Active selection and saving of resilient landrace seeds.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Documented sustained profitability in high-aridity environments.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5C8514"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11: Careers &amp; Career Choices (</w:t>
            </w:r>
            <w:proofErr w:type="spellStart"/>
            <w:r w:rsidRPr="0010031E">
              <w:rPr>
                <w:rFonts w:ascii="Times New Roman" w:eastAsia="Times New Roman" w:hAnsi="Times New Roman" w:cs="Times New Roman"/>
                <w:color w:val="1F1F1F"/>
              </w:rPr>
              <w:t>Agripreneurship</w:t>
            </w:r>
            <w:proofErr w:type="spellEnd"/>
            <w:r w:rsidRPr="0010031E">
              <w:rPr>
                <w:rFonts w:ascii="Times New Roman" w:eastAsia="Times New Roman" w:hAnsi="Times New Roman" w:cs="Times New Roman"/>
                <w:color w:val="1F1F1F"/>
              </w:rPr>
              <w:t>)</w:t>
            </w:r>
          </w:p>
        </w:tc>
      </w:tr>
      <w:tr w:rsidR="006851E7" w:rsidRPr="0010031E" w14:paraId="19125667"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467461" w14:textId="77777777" w:rsidR="006851E7" w:rsidRPr="0010031E" w:rsidRDefault="006851E7" w:rsidP="002D6802">
            <w:pPr>
              <w:spacing w:before="240" w:after="0" w:line="240" w:lineRule="auto"/>
              <w:jc w:val="both"/>
              <w:rPr>
                <w:rFonts w:ascii="Times New Roman" w:eastAsia="Times New Roman" w:hAnsi="Times New Roman" w:cs="Times New Roman"/>
                <w:color w:val="1F1F1F"/>
                <w:lang w:val="fr-FR"/>
              </w:rPr>
            </w:pPr>
            <w:proofErr w:type="spellStart"/>
            <w:r w:rsidRPr="0010031E">
              <w:rPr>
                <w:rFonts w:ascii="Times New Roman" w:eastAsia="Times New Roman" w:hAnsi="Times New Roman" w:cs="Times New Roman"/>
                <w:color w:val="1F1F1F"/>
                <w:lang w:val="fr-FR"/>
              </w:rPr>
              <w:t>Rusere</w:t>
            </w:r>
            <w:proofErr w:type="spellEnd"/>
            <w:r w:rsidRPr="0010031E">
              <w:rPr>
                <w:rFonts w:ascii="Times New Roman" w:eastAsia="Times New Roman" w:hAnsi="Times New Roman" w:cs="Times New Roman"/>
                <w:color w:val="1F1F1F"/>
                <w:lang w:val="fr-FR"/>
              </w:rPr>
              <w:t xml:space="preserve"> et al. (2026). </w:t>
            </w:r>
            <w:r w:rsidRPr="0010031E">
              <w:rPr>
                <w:rFonts w:ascii="Times New Roman" w:eastAsia="Times New Roman" w:hAnsi="Times New Roman" w:cs="Times New Roman"/>
                <w:lang w:val="fr-FR"/>
              </w:rPr>
              <w:t>Agincourt</w:t>
            </w:r>
            <w:r w:rsidRPr="0010031E">
              <w:rPr>
                <w:rFonts w:ascii="Times New Roman" w:eastAsia="Times New Roman" w:hAnsi="Times New Roman" w:cs="Times New Roman"/>
                <w:color w:val="1F1F1F"/>
                <w:lang w:val="fr-FR"/>
              </w:rPr>
              <w:t xml:space="preserve">, </w:t>
            </w:r>
            <w:proofErr w:type="spellStart"/>
            <w:r w:rsidRPr="0010031E">
              <w:rPr>
                <w:rFonts w:ascii="Times New Roman" w:eastAsia="Times New Roman" w:hAnsi="Times New Roman" w:cs="Times New Roman"/>
                <w:color w:val="1F1F1F"/>
                <w:lang w:val="fr-FR"/>
              </w:rPr>
              <w:t>Bushbuckridge</w:t>
            </w:r>
            <w:proofErr w:type="spellEnd"/>
            <w:r w:rsidRPr="0010031E">
              <w:rPr>
                <w:rFonts w:ascii="Times New Roman" w:eastAsia="Times New Roman" w:hAnsi="Times New Roman" w:cs="Times New Roman"/>
                <w:color w:val="1F1F1F"/>
                <w:lang w:val="fr-FR"/>
              </w:rPr>
              <w:t>, Mpumalanga Province.</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EB6C42"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Mixed methods: (Interviews and focus group discussions with rural Households)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A4CA3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w:t>
            </w:r>
            <w:proofErr w:type="spellStart"/>
            <w:r w:rsidRPr="0010031E">
              <w:rPr>
                <w:rFonts w:ascii="Times New Roman" w:eastAsia="Times New Roman" w:hAnsi="Times New Roman" w:cs="Times New Roman"/>
                <w:color w:val="1F1F1F"/>
              </w:rPr>
              <w:t>Mobilisation</w:t>
            </w:r>
            <w:proofErr w:type="spellEnd"/>
            <w:r w:rsidRPr="0010031E">
              <w:rPr>
                <w:rFonts w:ascii="Times New Roman" w:eastAsia="Times New Roman" w:hAnsi="Times New Roman" w:cs="Times New Roman"/>
                <w:color w:val="1F1F1F"/>
              </w:rPr>
              <w:t xml:space="preserve"> of Social Capital (Bonding and Bridging networks).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Measurable strengthening of communal resilience and drought recovery through kinship and community support systems.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EF4AB9"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8: Social Responsibility (Contemporary Social Issues)</w:t>
            </w:r>
          </w:p>
        </w:tc>
      </w:tr>
      <w:tr w:rsidR="006851E7" w:rsidRPr="0010031E" w14:paraId="102E3C63"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8973E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 xml:space="preserve">Mthembu and Zwane (2017). </w:t>
            </w:r>
            <w:proofErr w:type="spellStart"/>
            <w:r w:rsidRPr="0010031E">
              <w:rPr>
                <w:rFonts w:ascii="Times New Roman" w:eastAsia="Times New Roman" w:hAnsi="Times New Roman" w:cs="Times New Roman"/>
                <w:color w:val="1F1F1F"/>
              </w:rPr>
              <w:t>Msinga</w:t>
            </w:r>
            <w:proofErr w:type="spellEnd"/>
            <w:r w:rsidRPr="0010031E">
              <w:rPr>
                <w:rFonts w:ascii="Times New Roman" w:eastAsia="Times New Roman" w:hAnsi="Times New Roman" w:cs="Times New Roman"/>
                <w:color w:val="1F1F1F"/>
              </w:rPr>
              <w:t xml:space="preserve"> Local Municipality, Kwa-Zulu-Natal.</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312205"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Qualitative Case Study; (Semi-structured Interviews and focused group discussions with smallholder mixed farmers)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F2C1E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Integration of traditional indicators with livestock management.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Documented buffering against total loss of assets.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059B94"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10: Social &amp; Environmental Responsibility (Issues of Concern)</w:t>
            </w:r>
          </w:p>
        </w:tc>
      </w:tr>
      <w:tr w:rsidR="006851E7" w:rsidRPr="0010031E" w14:paraId="0F48C388"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CF4E3F" w14:textId="77777777" w:rsidR="006851E7" w:rsidRPr="0010031E" w:rsidRDefault="006851E7" w:rsidP="002D6802">
            <w:pPr>
              <w:spacing w:before="240" w:after="0" w:line="240" w:lineRule="auto"/>
              <w:jc w:val="both"/>
              <w:rPr>
                <w:rFonts w:ascii="Times New Roman" w:eastAsia="Times New Roman" w:hAnsi="Times New Roman" w:cs="Times New Roman"/>
                <w:color w:val="1F1F1F"/>
                <w:lang w:val="de-DE"/>
              </w:rPr>
            </w:pPr>
            <w:r w:rsidRPr="0010031E">
              <w:rPr>
                <w:rFonts w:ascii="Times New Roman" w:eastAsia="Times New Roman" w:hAnsi="Times New Roman" w:cs="Times New Roman"/>
                <w:color w:val="1F1F1F"/>
                <w:lang w:val="de-DE"/>
              </w:rPr>
              <w:lastRenderedPageBreak/>
              <w:t>Dludla (2022). Kilmun, Kwa-Zulu Natal.</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F9AE24"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Qualitative case study design: (focus group discussions and a transect walk; Female Smallholders)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9A5A1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Application of traditional pit storage and indigenous soil tilling.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Documented food security management by rural women.</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7F1B5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11: Democracy &amp; Human Rights (Gender Equity &amp; Empowerment)</w:t>
            </w:r>
          </w:p>
        </w:tc>
      </w:tr>
      <w:tr w:rsidR="006851E7" w:rsidRPr="0010031E" w14:paraId="0B8AE11B"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81F399"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 xml:space="preserve">Shrimpton, et al (2024). </w:t>
            </w:r>
            <w:proofErr w:type="spellStart"/>
            <w:r w:rsidRPr="0010031E">
              <w:rPr>
                <w:rFonts w:ascii="Times New Roman" w:eastAsia="Times New Roman" w:hAnsi="Times New Roman" w:cs="Times New Roman"/>
                <w:color w:val="1F1F1F"/>
              </w:rPr>
              <w:t>uMsinga</w:t>
            </w:r>
            <w:proofErr w:type="spellEnd"/>
            <w:r w:rsidRPr="0010031E">
              <w:rPr>
                <w:rFonts w:ascii="Times New Roman" w:eastAsia="Times New Roman" w:hAnsi="Times New Roman" w:cs="Times New Roman"/>
                <w:color w:val="1F1F1F"/>
              </w:rPr>
              <w:t>, Kwa-Zulu Natal.</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6B2175"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 xml:space="preserve">Farmer-led Monitoring; </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EF3622"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The use of soil texture and livestock health as primary cues.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w:t>
            </w:r>
            <w:proofErr w:type="spellStart"/>
            <w:r w:rsidRPr="0010031E">
              <w:rPr>
                <w:rFonts w:ascii="Times New Roman" w:eastAsia="Times New Roman" w:hAnsi="Times New Roman" w:cs="Times New Roman"/>
                <w:color w:val="1F1F1F"/>
              </w:rPr>
              <w:t>Localised</w:t>
            </w:r>
            <w:proofErr w:type="spellEnd"/>
            <w:r w:rsidRPr="0010031E">
              <w:rPr>
                <w:rFonts w:ascii="Times New Roman" w:eastAsia="Times New Roman" w:hAnsi="Times New Roman" w:cs="Times New Roman"/>
                <w:color w:val="1F1F1F"/>
              </w:rPr>
              <w:t xml:space="preserve"> physical indicators demonstrated scientific maps for survival.</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FC8BC4"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12: Development of the Self in Society (Responsible Decisions)</w:t>
            </w:r>
          </w:p>
        </w:tc>
      </w:tr>
      <w:tr w:rsidR="006851E7" w:rsidRPr="0010031E" w14:paraId="4FF27B49"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EA88DF"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proofErr w:type="spellStart"/>
            <w:r w:rsidRPr="0010031E">
              <w:rPr>
                <w:rFonts w:ascii="Times New Roman" w:eastAsia="Times New Roman" w:hAnsi="Times New Roman" w:cs="Times New Roman"/>
                <w:color w:val="1F1F1F"/>
              </w:rPr>
              <w:t>Rankoana</w:t>
            </w:r>
            <w:proofErr w:type="spellEnd"/>
            <w:r w:rsidRPr="0010031E">
              <w:rPr>
                <w:rFonts w:ascii="Times New Roman" w:eastAsia="Times New Roman" w:hAnsi="Times New Roman" w:cs="Times New Roman"/>
                <w:color w:val="1F1F1F"/>
              </w:rPr>
              <w:t xml:space="preserve"> (2022). </w:t>
            </w:r>
            <w:proofErr w:type="spellStart"/>
            <w:r w:rsidRPr="0010031E">
              <w:rPr>
                <w:rFonts w:ascii="Times New Roman" w:eastAsia="Times New Roman" w:hAnsi="Times New Roman" w:cs="Times New Roman"/>
                <w:color w:val="1F1F1F"/>
              </w:rPr>
              <w:t>Dikgale</w:t>
            </w:r>
            <w:proofErr w:type="spellEnd"/>
            <w:r w:rsidRPr="0010031E">
              <w:rPr>
                <w:rFonts w:ascii="Times New Roman" w:eastAsia="Times New Roman" w:hAnsi="Times New Roman" w:cs="Times New Roman"/>
                <w:color w:val="1F1F1F"/>
              </w:rPr>
              <w:t xml:space="preserve"> Community, Capricorn,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91B876"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 xml:space="preserve">Qualitative (Focus group discussion and Semi-structured Interviews with 72 </w:t>
            </w:r>
            <w:r w:rsidRPr="0010031E">
              <w:rPr>
                <w:rFonts w:ascii="Times New Roman" w:eastAsia="Times New Roman" w:hAnsi="Times New Roman" w:cs="Times New Roman"/>
              </w:rPr>
              <w:t>small-scale farmers</w:t>
            </w:r>
            <w:r w:rsidRPr="0010031E">
              <w:rPr>
                <w:rFonts w:ascii="Times New Roman" w:eastAsia="Times New Roman" w:hAnsi="Times New Roman" w:cs="Times New Roman"/>
                <w:color w:val="1F1F1F"/>
              </w:rPr>
              <w:t>)</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25E84D3"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Cultivation of indigenous, drought-resistant crop varieties and staggered planting dates.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Maintenance of household food security and improved crop survival during erratic rainfall and extreme heat-stress periods.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1A5318"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10: Social &amp; Environmental Responsibility (Environmental Issues: Climate Change)</w:t>
            </w:r>
          </w:p>
        </w:tc>
      </w:tr>
      <w:tr w:rsidR="006851E7" w:rsidRPr="0010031E" w14:paraId="76898C43"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7088DF" w14:textId="77777777" w:rsidR="006851E7" w:rsidRPr="0010031E" w:rsidRDefault="006851E7" w:rsidP="002D6802">
            <w:pPr>
              <w:spacing w:before="240" w:after="0" w:line="240" w:lineRule="auto"/>
              <w:jc w:val="both"/>
              <w:rPr>
                <w:rFonts w:ascii="Times New Roman" w:eastAsia="Times New Roman" w:hAnsi="Times New Roman" w:cs="Times New Roman"/>
              </w:rPr>
            </w:pPr>
            <w:proofErr w:type="spellStart"/>
            <w:r w:rsidRPr="0010031E">
              <w:rPr>
                <w:rFonts w:ascii="Times New Roman" w:eastAsia="Times New Roman" w:hAnsi="Times New Roman" w:cs="Times New Roman"/>
              </w:rPr>
              <w:t>Mokheseng</w:t>
            </w:r>
            <w:proofErr w:type="spellEnd"/>
            <w:r w:rsidRPr="0010031E">
              <w:rPr>
                <w:rFonts w:ascii="Times New Roman" w:eastAsia="Times New Roman" w:hAnsi="Times New Roman" w:cs="Times New Roman"/>
              </w:rPr>
              <w:t xml:space="preserve"> (2025). Sekhukhune, Limpopo</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3F9554"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Mixed method (Field Trials with Smallholder Farmers)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506179"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Practice:</w:t>
            </w:r>
            <w:r w:rsidRPr="0010031E">
              <w:rPr>
                <w:rFonts w:ascii="Times New Roman" w:eastAsia="Times New Roman" w:hAnsi="Times New Roman" w:cs="Times New Roman"/>
                <w:color w:val="1F1F1F"/>
              </w:rPr>
              <w:t xml:space="preserve"> Cultivation and yield testing of </w:t>
            </w:r>
            <w:proofErr w:type="spellStart"/>
            <w:r w:rsidRPr="0010031E">
              <w:rPr>
                <w:rFonts w:ascii="Times New Roman" w:eastAsia="Times New Roman" w:hAnsi="Times New Roman" w:cs="Times New Roman"/>
                <w:color w:val="1F1F1F"/>
              </w:rPr>
              <w:t>Tepary</w:t>
            </w:r>
            <w:proofErr w:type="spellEnd"/>
            <w:r w:rsidRPr="0010031E">
              <w:rPr>
                <w:rFonts w:ascii="Times New Roman" w:eastAsia="Times New Roman" w:hAnsi="Times New Roman" w:cs="Times New Roman"/>
                <w:color w:val="1F1F1F"/>
              </w:rPr>
              <w:t xml:space="preserve"> beans.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Validated yield success in extreme heat without synthetic inputs.</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B8545E"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8: Health, Social &amp; Environmental Responsibility (Nutrition)</w:t>
            </w:r>
          </w:p>
        </w:tc>
      </w:tr>
      <w:tr w:rsidR="006851E7" w:rsidRPr="0010031E" w14:paraId="4A1FB73A" w14:textId="77777777" w:rsidTr="001277DE">
        <w:trPr>
          <w:trHeight w:val="300"/>
        </w:trPr>
        <w:tc>
          <w:tcPr>
            <w:tcW w:w="2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D6D8C2"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proofErr w:type="spellStart"/>
            <w:r w:rsidRPr="0010031E">
              <w:rPr>
                <w:rFonts w:ascii="Times New Roman" w:eastAsia="Times New Roman" w:hAnsi="Times New Roman" w:cs="Times New Roman"/>
                <w:color w:val="1F1F1F"/>
              </w:rPr>
              <w:t>Nyahunda</w:t>
            </w:r>
            <w:proofErr w:type="spellEnd"/>
            <w:r w:rsidRPr="0010031E">
              <w:rPr>
                <w:rFonts w:ascii="Times New Roman" w:eastAsia="Times New Roman" w:hAnsi="Times New Roman" w:cs="Times New Roman"/>
                <w:color w:val="1F1F1F"/>
              </w:rPr>
              <w:t xml:space="preserve"> (2024). South Africa</w:t>
            </w:r>
          </w:p>
        </w:tc>
        <w:tc>
          <w:tcPr>
            <w:tcW w:w="25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E464C09"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Qualitative Interviews: (Elderly community members)</w:t>
            </w:r>
          </w:p>
        </w:tc>
        <w:tc>
          <w:tcPr>
            <w:tcW w:w="38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DFF300"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b/>
                <w:bCs/>
                <w:color w:val="1F1F1F"/>
              </w:rPr>
              <w:t xml:space="preserve">Practice: </w:t>
            </w:r>
            <w:r w:rsidRPr="0010031E">
              <w:rPr>
                <w:rFonts w:ascii="Times New Roman" w:eastAsia="Times New Roman" w:hAnsi="Times New Roman" w:cs="Times New Roman"/>
                <w:color w:val="1F1F1F"/>
              </w:rPr>
              <w:t xml:space="preserve">Indigenous food preservation (drying/salting/pit storage). </w:t>
            </w:r>
            <w:r w:rsidRPr="0010031E">
              <w:rPr>
                <w:rFonts w:ascii="Times New Roman" w:eastAsia="Times New Roman" w:hAnsi="Times New Roman" w:cs="Times New Roman"/>
                <w:b/>
                <w:bCs/>
                <w:color w:val="1F1F1F"/>
              </w:rPr>
              <w:t>Evidence:</w:t>
            </w:r>
            <w:r w:rsidRPr="0010031E">
              <w:rPr>
                <w:rFonts w:ascii="Times New Roman" w:eastAsia="Times New Roman" w:hAnsi="Times New Roman" w:cs="Times New Roman"/>
                <w:color w:val="1F1F1F"/>
              </w:rPr>
              <w:t xml:space="preserve"> Documented long-term survival through traditional storage tech.</w:t>
            </w:r>
          </w:p>
        </w:tc>
        <w:tc>
          <w:tcPr>
            <w:tcW w:w="22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7A190C" w14:textId="77777777" w:rsidR="006851E7" w:rsidRPr="0010031E" w:rsidRDefault="006851E7" w:rsidP="002D6802">
            <w:pPr>
              <w:spacing w:before="240" w:after="0" w:line="240" w:lineRule="auto"/>
              <w:jc w:val="both"/>
              <w:rPr>
                <w:rFonts w:ascii="Times New Roman" w:eastAsia="Times New Roman" w:hAnsi="Times New Roman" w:cs="Times New Roman"/>
                <w:color w:val="1F1F1F"/>
              </w:rPr>
            </w:pPr>
            <w:r w:rsidRPr="0010031E">
              <w:rPr>
                <w:rFonts w:ascii="Times New Roman" w:eastAsia="Times New Roman" w:hAnsi="Times New Roman" w:cs="Times New Roman"/>
                <w:color w:val="1F1F1F"/>
              </w:rPr>
              <w:t>Gr 10: Development of the Self in Society (Problem-solving)</w:t>
            </w:r>
          </w:p>
        </w:tc>
      </w:tr>
    </w:tbl>
    <w:p w14:paraId="3DC50C0E"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DISCUSSION</w:t>
      </w:r>
    </w:p>
    <w:p w14:paraId="4B6C42B6" w14:textId="77777777" w:rsidR="006851E7" w:rsidRPr="0010031E" w:rsidRDefault="006851E7" w:rsidP="002D6802">
      <w:pPr>
        <w:pStyle w:val="NormalWeb"/>
        <w:spacing w:before="240" w:after="0" w:line="240" w:lineRule="auto"/>
        <w:jc w:val="both"/>
        <w:rPr>
          <w:rFonts w:eastAsia="Times New Roman"/>
        </w:rPr>
      </w:pPr>
      <w:r w:rsidRPr="001277DE">
        <w:rPr>
          <w:rStyle w:val="Strong"/>
          <w:rFonts w:eastAsia="Times New Roman"/>
          <w:b w:val="0"/>
          <w:bCs w:val="0"/>
        </w:rPr>
        <w:t xml:space="preserve">The systematic review of 15 empirical studies demonstrates that IK in South Africa constitutes a well-tested science of adaptation to environmental instability, rather than a mere cultural artefact as it is conventionally portrayed. These findings advance the debate around curriculum </w:t>
      </w:r>
      <w:proofErr w:type="spellStart"/>
      <w:r w:rsidRPr="001277DE">
        <w:rPr>
          <w:rStyle w:val="Strong"/>
          <w:rFonts w:eastAsia="Times New Roman"/>
          <w:b w:val="0"/>
          <w:bCs w:val="0"/>
        </w:rPr>
        <w:t>decolonisation</w:t>
      </w:r>
      <w:proofErr w:type="spellEnd"/>
      <w:r w:rsidRPr="001277DE">
        <w:rPr>
          <w:rStyle w:val="Strong"/>
          <w:rFonts w:eastAsia="Times New Roman"/>
          <w:b w:val="0"/>
          <w:bCs w:val="0"/>
        </w:rPr>
        <w:t xml:space="preserve"> by directing it specifically toward LO, identifying the areas within the subject where indigenous knowledge can be incorporated. The reviewed practices are primarily grounded in South African provincial realities, providing a strong contextual argument for incorporating IKS-based climate change adaptation into the Senior and FET phases of Basic Education and underlining LO as a subject that seeks to equip learners with social and environmental awareness. This argument closely aligns with a study by Hernandez et al. (2022) that enlightened the decolonial, or rather, restructuring of the knowledge framework through re-</w:t>
      </w:r>
      <w:proofErr w:type="spellStart"/>
      <w:r w:rsidRPr="001277DE">
        <w:rPr>
          <w:rStyle w:val="Strong"/>
          <w:rFonts w:eastAsia="Times New Roman"/>
          <w:b w:val="0"/>
          <w:bCs w:val="0"/>
        </w:rPr>
        <w:t>centring</w:t>
      </w:r>
      <w:proofErr w:type="spellEnd"/>
      <w:r w:rsidRPr="001277DE">
        <w:rPr>
          <w:rStyle w:val="Strong"/>
          <w:rFonts w:eastAsia="Times New Roman"/>
          <w:b w:val="0"/>
          <w:bCs w:val="0"/>
        </w:rPr>
        <w:t xml:space="preserve"> indigenous epistemologies as a critical move for a multidimensional environmental discourse. </w:t>
      </w:r>
      <w:r w:rsidRPr="001277DE">
        <w:rPr>
          <w:rFonts w:eastAsia="Times New Roman"/>
        </w:rPr>
        <w:t xml:space="preserve">Collectively, the 15 included studies demonstrated that IKS-based strategies are not just measurable but also effective, and provide an empirical foundation for curriculum </w:t>
      </w:r>
      <w:proofErr w:type="spellStart"/>
      <w:r w:rsidRPr="001277DE">
        <w:rPr>
          <w:rFonts w:eastAsia="Times New Roman"/>
        </w:rPr>
        <w:t>decolonisation</w:t>
      </w:r>
      <w:proofErr w:type="spellEnd"/>
      <w:r w:rsidRPr="001277DE">
        <w:rPr>
          <w:rFonts w:eastAsia="Times New Roman"/>
        </w:rPr>
        <w:t xml:space="preserve"> and integration that the current CAPS framework has yet to </w:t>
      </w:r>
      <w:proofErr w:type="spellStart"/>
      <w:r w:rsidRPr="001277DE">
        <w:rPr>
          <w:rFonts w:eastAsia="Times New Roman"/>
        </w:rPr>
        <w:t>utilise</w:t>
      </w:r>
      <w:proofErr w:type="spellEnd"/>
      <w:r w:rsidRPr="001277DE">
        <w:rPr>
          <w:rFonts w:eastAsia="Times New Roman"/>
        </w:rPr>
        <w:t>.</w:t>
      </w:r>
    </w:p>
    <w:p w14:paraId="134820DA"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lastRenderedPageBreak/>
        <w:t>Indigenous Water and Land Management Practices</w:t>
      </w:r>
    </w:p>
    <w:p w14:paraId="512111C7" w14:textId="77777777" w:rsidR="006851E7" w:rsidRPr="0010031E" w:rsidRDefault="006851E7" w:rsidP="002D6802">
      <w:pPr>
        <w:pStyle w:val="NormalWeb"/>
        <w:spacing w:before="240" w:after="0" w:line="240" w:lineRule="auto"/>
        <w:jc w:val="both"/>
        <w:rPr>
          <w:rFonts w:eastAsia="Times New Roman"/>
        </w:rPr>
      </w:pPr>
      <w:r w:rsidRPr="001277DE">
        <w:rPr>
          <w:rStyle w:val="Strong"/>
          <w:rFonts w:eastAsia="Times New Roman"/>
          <w:b w:val="0"/>
          <w:bCs w:val="0"/>
        </w:rPr>
        <w:t xml:space="preserve">The Grade 10 LO topic on Social and Environmental Responsibility (Water Safety) is an illustrative case: As documented in the study by </w:t>
      </w:r>
      <w:proofErr w:type="spellStart"/>
      <w:r w:rsidRPr="001277DE">
        <w:rPr>
          <w:rStyle w:val="Strong"/>
          <w:rFonts w:eastAsia="Times New Roman"/>
          <w:b w:val="0"/>
          <w:bCs w:val="0"/>
        </w:rPr>
        <w:t>Madzivhandila</w:t>
      </w:r>
      <w:proofErr w:type="spellEnd"/>
      <w:r w:rsidRPr="001277DE">
        <w:rPr>
          <w:rStyle w:val="Strong"/>
          <w:rFonts w:eastAsia="Times New Roman"/>
          <w:b w:val="0"/>
          <w:bCs w:val="0"/>
        </w:rPr>
        <w:t xml:space="preserve"> (2015), the incorporation of the clay-lined underground water pit technology strongly transforms the lesson from a theoretical discussion on water scarcity into a pragmatic-</w:t>
      </w:r>
      <w:proofErr w:type="spellStart"/>
      <w:r w:rsidRPr="001277DE">
        <w:rPr>
          <w:rStyle w:val="Strong"/>
          <w:rFonts w:eastAsia="Times New Roman"/>
          <w:b w:val="0"/>
          <w:bCs w:val="0"/>
        </w:rPr>
        <w:t>centred</w:t>
      </w:r>
      <w:proofErr w:type="spellEnd"/>
      <w:r w:rsidRPr="001277DE">
        <w:rPr>
          <w:rStyle w:val="Strong"/>
          <w:rFonts w:eastAsia="Times New Roman"/>
          <w:b w:val="0"/>
          <w:bCs w:val="0"/>
        </w:rPr>
        <w:t xml:space="preserve"> study. </w:t>
      </w:r>
      <w:r w:rsidRPr="0010031E">
        <w:rPr>
          <w:rFonts w:eastAsia="Times New Roman"/>
        </w:rPr>
        <w:t>This aforementioned indigenous practice successfully maintained vegetable yields during dry spells in Makhado Local Municipality in Limpopo, offering learners tangible and locally tested solutions to the environmental challenges facing their own communities.</w:t>
      </w:r>
      <w:r w:rsidRPr="0010031E">
        <w:rPr>
          <w:rStyle w:val="Strong"/>
          <w:rFonts w:eastAsia="Times New Roman"/>
        </w:rPr>
        <w:t xml:space="preserve"> </w:t>
      </w:r>
      <w:r w:rsidRPr="0010031E">
        <w:rPr>
          <w:rFonts w:eastAsia="Times New Roman"/>
        </w:rPr>
        <w:t xml:space="preserve">Similarly, the use of stone bunds and terracing in </w:t>
      </w:r>
      <w:proofErr w:type="spellStart"/>
      <w:r w:rsidRPr="0010031E">
        <w:rPr>
          <w:rFonts w:eastAsia="Times New Roman"/>
        </w:rPr>
        <w:t>Mphanama</w:t>
      </w:r>
      <w:proofErr w:type="spellEnd"/>
      <w:r w:rsidRPr="0010031E">
        <w:rPr>
          <w:rFonts w:eastAsia="Times New Roman"/>
        </w:rPr>
        <w:t xml:space="preserve">, as detailed by </w:t>
      </w:r>
      <w:proofErr w:type="spellStart"/>
      <w:r w:rsidRPr="0010031E">
        <w:rPr>
          <w:rFonts w:eastAsia="Times New Roman"/>
        </w:rPr>
        <w:t>Mugari</w:t>
      </w:r>
      <w:proofErr w:type="spellEnd"/>
      <w:r w:rsidRPr="0010031E">
        <w:rPr>
          <w:rFonts w:eastAsia="Times New Roman"/>
        </w:rPr>
        <w:t xml:space="preserve"> et al. (2025), provides an empirical example of how local adaptation of indigenous skills can reduce soil erosion and improve land productivity in semi-arid zones; therefore, this becomes relevant to the Grade 7 LO topic on Local Solutions. Furthermore, Mthembu and Zwane (2017) documented the integration of traditional livestock indicators with pasture management in KwaZulu-Natal; therefore, this demonstrates the capacity to buffer against total loss of agricultural assets amid climate stress, and it closely aligns with Grade 10 LO content on Issues of Concern. Shrimpton et al (2024) evidently validated this through findings that farmer-led monitoring through soil texture and livestock health as primary biophysical cues produced </w:t>
      </w:r>
      <w:proofErr w:type="spellStart"/>
      <w:r w:rsidRPr="0010031E">
        <w:rPr>
          <w:rFonts w:eastAsia="Times New Roman"/>
        </w:rPr>
        <w:t>localised</w:t>
      </w:r>
      <w:proofErr w:type="spellEnd"/>
      <w:r w:rsidRPr="0010031E">
        <w:rPr>
          <w:rFonts w:eastAsia="Times New Roman"/>
        </w:rPr>
        <w:t xml:space="preserve"> indicators with scientific utility. Subsequently, the evidence supports the responsible decision-making content in Grade 12. </w:t>
      </w:r>
    </w:p>
    <w:p w14:paraId="7CB3DD2D"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Agricultural Adaptation and Phenological Knowledge</w:t>
      </w:r>
    </w:p>
    <w:p w14:paraId="1B38F80B" w14:textId="66CB115F" w:rsidR="006851E7" w:rsidRPr="0010031E" w:rsidRDefault="006851E7" w:rsidP="002D6802">
      <w:pPr>
        <w:pStyle w:val="NormalWeb"/>
        <w:spacing w:before="240" w:after="0" w:line="240" w:lineRule="auto"/>
        <w:jc w:val="both"/>
        <w:rPr>
          <w:rFonts w:eastAsia="Times New Roman"/>
        </w:rPr>
      </w:pPr>
      <w:r w:rsidRPr="0010031E">
        <w:rPr>
          <w:rFonts w:eastAsia="Times New Roman"/>
        </w:rPr>
        <w:t xml:space="preserve">Indigenous climate knowledge in South Africa is most extensively documented in the agricultural domain, and it is there that adaptation strategies are most concentrated. Noko (2023) documented the implications of shifting planting cycles and crop diversification among small-scale maize farmers in Sekhukhune, demonstrating a proven economic </w:t>
      </w:r>
      <w:proofErr w:type="spellStart"/>
      <w:r w:rsidRPr="0010031E">
        <w:rPr>
          <w:rFonts w:eastAsia="Times New Roman"/>
        </w:rPr>
        <w:t>stabilisation</w:t>
      </w:r>
      <w:proofErr w:type="spellEnd"/>
      <w:r w:rsidRPr="0010031E">
        <w:rPr>
          <w:rFonts w:eastAsia="Times New Roman"/>
        </w:rPr>
        <w:t xml:space="preserve"> and crop survival under climate variability, and it is directly mappable to the Grade 11 LO topic on climate change adaptation. This is corroborated by </w:t>
      </w:r>
      <w:proofErr w:type="spellStart"/>
      <w:r w:rsidRPr="0010031E">
        <w:rPr>
          <w:rFonts w:eastAsia="Times New Roman"/>
        </w:rPr>
        <w:t>Rankoana</w:t>
      </w:r>
      <w:proofErr w:type="spellEnd"/>
      <w:r w:rsidRPr="0010031E">
        <w:rPr>
          <w:rFonts w:eastAsia="Times New Roman"/>
        </w:rPr>
        <w:t xml:space="preserve"> (2022), who found that the cultivation of indigenous drought-resistant crop varieties combined with staggered planting </w:t>
      </w:r>
      <w:r w:rsidR="0070184D">
        <w:rPr>
          <w:rFonts w:eastAsia="Times New Roman"/>
        </w:rPr>
        <w:t>dates-maintained</w:t>
      </w:r>
      <w:r w:rsidRPr="0010031E">
        <w:rPr>
          <w:rFonts w:eastAsia="Times New Roman"/>
        </w:rPr>
        <w:t xml:space="preserve"> household food security during erratic rainfall and extreme heat-stress periods in the </w:t>
      </w:r>
      <w:proofErr w:type="spellStart"/>
      <w:r w:rsidRPr="0010031E">
        <w:rPr>
          <w:rFonts w:eastAsia="Times New Roman"/>
        </w:rPr>
        <w:t>Dikgale</w:t>
      </w:r>
      <w:proofErr w:type="spellEnd"/>
      <w:r w:rsidRPr="0010031E">
        <w:rPr>
          <w:rFonts w:eastAsia="Times New Roman"/>
        </w:rPr>
        <w:t xml:space="preserve"> community, Limpopo province, relevant to Grade 10 Environmental Issues content. </w:t>
      </w:r>
      <w:proofErr w:type="spellStart"/>
      <w:r w:rsidRPr="0010031E">
        <w:rPr>
          <w:rFonts w:eastAsia="Times New Roman"/>
        </w:rPr>
        <w:t>Chokoe</w:t>
      </w:r>
      <w:proofErr w:type="spellEnd"/>
      <w:r w:rsidRPr="0010031E">
        <w:rPr>
          <w:rFonts w:eastAsia="Times New Roman"/>
        </w:rPr>
        <w:t xml:space="preserve"> (2022) further established that ancestral forecasting, applied to seed selection among elders in </w:t>
      </w:r>
      <w:proofErr w:type="spellStart"/>
      <w:r w:rsidRPr="0010031E">
        <w:rPr>
          <w:rFonts w:eastAsia="Times New Roman"/>
        </w:rPr>
        <w:t>Moletjie</w:t>
      </w:r>
      <w:proofErr w:type="spellEnd"/>
      <w:r w:rsidRPr="0010031E">
        <w:rPr>
          <w:rFonts w:eastAsia="Times New Roman"/>
        </w:rPr>
        <w:t xml:space="preserve"> village, achieved a reduction in seed waste and improved harvest timing, providing a solid case study for Grade 10 Environmental Justice. Lastly, </w:t>
      </w:r>
      <w:proofErr w:type="spellStart"/>
      <w:r w:rsidRPr="0010031E">
        <w:rPr>
          <w:rFonts w:eastAsia="Times New Roman"/>
        </w:rPr>
        <w:t>Tshikororo</w:t>
      </w:r>
      <w:proofErr w:type="spellEnd"/>
      <w:r w:rsidRPr="0010031E">
        <w:rPr>
          <w:rFonts w:eastAsia="Times New Roman"/>
        </w:rPr>
        <w:t xml:space="preserve"> et al. (2024) documented sustained profitability among female </w:t>
      </w:r>
      <w:proofErr w:type="spellStart"/>
      <w:r w:rsidRPr="0010031E">
        <w:rPr>
          <w:rFonts w:eastAsia="Times New Roman"/>
        </w:rPr>
        <w:t>agripreneurs</w:t>
      </w:r>
      <w:proofErr w:type="spellEnd"/>
      <w:r w:rsidRPr="0010031E">
        <w:rPr>
          <w:rFonts w:eastAsia="Times New Roman"/>
        </w:rPr>
        <w:t xml:space="preserve"> through the active selection and preservation of resilient seeds in high-aridity environments. This represents a significant gap in Grade 11 Careers and </w:t>
      </w:r>
      <w:proofErr w:type="spellStart"/>
      <w:r w:rsidRPr="0010031E">
        <w:rPr>
          <w:rFonts w:eastAsia="Times New Roman"/>
        </w:rPr>
        <w:t>Agripreneurship</w:t>
      </w:r>
      <w:proofErr w:type="spellEnd"/>
      <w:r w:rsidRPr="0010031E">
        <w:rPr>
          <w:rFonts w:eastAsia="Times New Roman"/>
        </w:rPr>
        <w:t xml:space="preserve"> content that this mapping framework directly addresses, as it equips learners to consider career pathways that draw on and amplify indigenous knowledge.</w:t>
      </w:r>
    </w:p>
    <w:p w14:paraId="739078AA"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Food Security, Nutrition, and Indigenous Preservation Technologies</w:t>
      </w:r>
    </w:p>
    <w:p w14:paraId="0871F438" w14:textId="77777777" w:rsidR="006851E7" w:rsidRPr="0010031E" w:rsidRDefault="006851E7" w:rsidP="002D6802">
      <w:pPr>
        <w:pStyle w:val="NormalWeb"/>
        <w:spacing w:before="240" w:after="0" w:line="240" w:lineRule="auto"/>
        <w:jc w:val="both"/>
        <w:rPr>
          <w:rFonts w:eastAsia="Times New Roman"/>
        </w:rPr>
      </w:pPr>
      <w:r w:rsidRPr="0010031E">
        <w:rPr>
          <w:rFonts w:eastAsia="Times New Roman"/>
        </w:rPr>
        <w:t xml:space="preserve">A further theme </w:t>
      </w:r>
      <w:proofErr w:type="spellStart"/>
      <w:r w:rsidRPr="0010031E">
        <w:rPr>
          <w:rFonts w:eastAsia="Times New Roman"/>
        </w:rPr>
        <w:t>centres</w:t>
      </w:r>
      <w:proofErr w:type="spellEnd"/>
      <w:r w:rsidRPr="0010031E">
        <w:rPr>
          <w:rFonts w:eastAsia="Times New Roman"/>
        </w:rPr>
        <w:t xml:space="preserve"> on indigenous food security practices and their potential alignment with Grade 8 and 9 LO content on Nutrition and Environmental Justice. </w:t>
      </w:r>
      <w:proofErr w:type="spellStart"/>
      <w:r w:rsidRPr="0010031E">
        <w:rPr>
          <w:rFonts w:eastAsia="Times New Roman"/>
        </w:rPr>
        <w:t>Mbhenyane</w:t>
      </w:r>
      <w:proofErr w:type="spellEnd"/>
      <w:r w:rsidRPr="0010031E">
        <w:rPr>
          <w:rFonts w:eastAsia="Times New Roman"/>
        </w:rPr>
        <w:t xml:space="preserve"> et al. (2026) documented the physical harvesting and processing of wild micronutrient plants in the Vhembe District, Limpopo province, confirming a direct contribution to nutritional security during drought, which is suitable for Grade 9 Constitutional Rights and Environmental Justice discussions. </w:t>
      </w:r>
      <w:proofErr w:type="spellStart"/>
      <w:r w:rsidRPr="0010031E">
        <w:rPr>
          <w:rFonts w:eastAsia="Times New Roman"/>
        </w:rPr>
        <w:t>Mokheseng</w:t>
      </w:r>
      <w:proofErr w:type="spellEnd"/>
      <w:r w:rsidRPr="0010031E">
        <w:rPr>
          <w:rFonts w:eastAsia="Times New Roman"/>
        </w:rPr>
        <w:t xml:space="preserve"> (2025) further validated the cultivation and yield-testing of </w:t>
      </w:r>
      <w:proofErr w:type="spellStart"/>
      <w:r w:rsidRPr="0010031E">
        <w:rPr>
          <w:rFonts w:eastAsia="Times New Roman"/>
        </w:rPr>
        <w:t>tepary</w:t>
      </w:r>
      <w:proofErr w:type="spellEnd"/>
      <w:r w:rsidRPr="0010031E">
        <w:rPr>
          <w:rFonts w:eastAsia="Times New Roman"/>
        </w:rPr>
        <w:t xml:space="preserve"> beans in Sekhukhune, Limpopo province, demonstrating success in extreme heat without artificial inputs, and these findings constitute a solid evidence base for Grade 8 Nutrition content. The female-led dimension of food security is equally significant in this theme, as </w:t>
      </w:r>
      <w:proofErr w:type="spellStart"/>
      <w:r w:rsidRPr="0010031E">
        <w:rPr>
          <w:rFonts w:eastAsia="Times New Roman"/>
        </w:rPr>
        <w:t>Dludla</w:t>
      </w:r>
      <w:proofErr w:type="spellEnd"/>
      <w:r w:rsidRPr="0010031E">
        <w:rPr>
          <w:rFonts w:eastAsia="Times New Roman"/>
        </w:rPr>
        <w:t xml:space="preserve"> (2022) documented how rural women in KwaZulu-Natal applied traditional pit storage and indigenous soil tilling to manage food security under climate stress, which aligns with Grade 11 content on Gender Equity and Empowerment. In extension, </w:t>
      </w:r>
      <w:proofErr w:type="spellStart"/>
      <w:r w:rsidRPr="0010031E">
        <w:rPr>
          <w:rFonts w:eastAsia="Times New Roman"/>
        </w:rPr>
        <w:t>Nyahunda</w:t>
      </w:r>
      <w:proofErr w:type="spellEnd"/>
      <w:r w:rsidRPr="0010031E">
        <w:rPr>
          <w:rFonts w:eastAsia="Times New Roman"/>
        </w:rPr>
        <w:t xml:space="preserve"> (2024) affirmed the long-term efficacy of indigenous food preservation through drying, salting, and pit storage in enabling survival through traditional storage technologies, which supports the Grade 10 Problem-Solving content in the Development of the Self in Society topic. </w:t>
      </w:r>
      <w:proofErr w:type="spellStart"/>
      <w:r w:rsidRPr="0010031E">
        <w:rPr>
          <w:rFonts w:eastAsia="Times New Roman"/>
        </w:rPr>
        <w:t>Modise</w:t>
      </w:r>
      <w:proofErr w:type="spellEnd"/>
      <w:r w:rsidRPr="0010031E">
        <w:rPr>
          <w:rFonts w:eastAsia="Times New Roman"/>
        </w:rPr>
        <w:t xml:space="preserve"> et al. (2022) provide the limits of IKS under extreme climate stress, noting that erratic seasonal shifts have rendered traditional rainfall indicators, such as cloud observation, increasingly unreliable. This disruption triggers a public </w:t>
      </w:r>
      <w:r w:rsidRPr="0010031E">
        <w:rPr>
          <w:rFonts w:eastAsia="Times New Roman"/>
        </w:rPr>
        <w:lastRenderedPageBreak/>
        <w:t>health crisis as water scarcity forces the use of contaminated sources shared with livestock, causing outbreaks of cholera and dysentery, while crop failure intensifies malnutrition. These findings provide a critical Grade 12 case study on how climate change undermines the basic determinants of health and environmental responsibility.</w:t>
      </w:r>
    </w:p>
    <w:p w14:paraId="16B2AF89"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Social Capital, Communal Resilience, and Community Responsibility</w:t>
      </w:r>
    </w:p>
    <w:p w14:paraId="6004CE2B" w14:textId="687068AF" w:rsidR="006851E7" w:rsidRPr="0010031E" w:rsidRDefault="006851E7" w:rsidP="002D6802">
      <w:pPr>
        <w:pStyle w:val="NormalWeb"/>
        <w:spacing w:before="240" w:after="0" w:line="240" w:lineRule="auto"/>
        <w:jc w:val="both"/>
        <w:rPr>
          <w:rFonts w:eastAsia="Times New Roman"/>
        </w:rPr>
      </w:pPr>
      <w:r w:rsidRPr="0010031E">
        <w:rPr>
          <w:rFonts w:eastAsia="Times New Roman"/>
        </w:rPr>
        <w:t xml:space="preserve">The review identified a further dimension of IKS that extends beyond ecological practices into the social dimensions of resilience. </w:t>
      </w:r>
      <w:proofErr w:type="spellStart"/>
      <w:r w:rsidRPr="0010031E">
        <w:rPr>
          <w:rFonts w:eastAsia="Times New Roman"/>
        </w:rPr>
        <w:t>Rusere</w:t>
      </w:r>
      <w:proofErr w:type="spellEnd"/>
      <w:r w:rsidRPr="0010031E">
        <w:rPr>
          <w:rFonts w:eastAsia="Times New Roman"/>
        </w:rPr>
        <w:t xml:space="preserve"> et al. (2026) documented the </w:t>
      </w:r>
      <w:proofErr w:type="spellStart"/>
      <w:r w:rsidRPr="0010031E">
        <w:rPr>
          <w:rFonts w:eastAsia="Times New Roman"/>
        </w:rPr>
        <w:t>mobilisation</w:t>
      </w:r>
      <w:proofErr w:type="spellEnd"/>
      <w:r w:rsidRPr="0010031E">
        <w:rPr>
          <w:rFonts w:eastAsia="Times New Roman"/>
        </w:rPr>
        <w:t xml:space="preserve"> of Social Capital, which comprises both bonding and bridging networks in Bushbuckridge, Mpumalanga, demonstrating functional intra-community support systems and kinship networks that provide a measurable buffer against climate-induced asset loss and enhance household recovery. These findings are directly relevant to Grade 8 LO content on Contemporary Social Issues and Grade 12 themes on Community Responsibility. This social dimension is corroborated by the practice of </w:t>
      </w:r>
      <w:proofErr w:type="spellStart"/>
      <w:r w:rsidRPr="0010031E">
        <w:rPr>
          <w:rFonts w:eastAsia="Times New Roman"/>
          <w:i/>
          <w:iCs/>
        </w:rPr>
        <w:t>Isisusa</w:t>
      </w:r>
      <w:proofErr w:type="spellEnd"/>
      <w:r w:rsidRPr="0010031E">
        <w:rPr>
          <w:rFonts w:eastAsia="Times New Roman"/>
          <w:i/>
          <w:iCs/>
        </w:rPr>
        <w:t>,</w:t>
      </w:r>
      <w:r w:rsidRPr="0010031E">
        <w:rPr>
          <w:rFonts w:eastAsia="Times New Roman"/>
        </w:rPr>
        <w:t xml:space="preserve"> which is a communal </w:t>
      </w:r>
      <w:r w:rsidR="00F80E26">
        <w:rPr>
          <w:rFonts w:eastAsia="Times New Roman"/>
        </w:rPr>
        <w:t>resource-sharing</w:t>
      </w:r>
      <w:r w:rsidRPr="0010031E">
        <w:rPr>
          <w:rFonts w:eastAsia="Times New Roman"/>
        </w:rPr>
        <w:t xml:space="preserve"> and pooling that is documented by </w:t>
      </w:r>
      <w:proofErr w:type="spellStart"/>
      <w:r w:rsidRPr="0010031E">
        <w:rPr>
          <w:rFonts w:eastAsia="Times New Roman"/>
        </w:rPr>
        <w:t>Mzimela</w:t>
      </w:r>
      <w:proofErr w:type="spellEnd"/>
      <w:r w:rsidRPr="0010031E">
        <w:rPr>
          <w:rFonts w:eastAsia="Times New Roman"/>
        </w:rPr>
        <w:t xml:space="preserve"> and </w:t>
      </w:r>
      <w:proofErr w:type="spellStart"/>
      <w:r w:rsidRPr="0010031E">
        <w:rPr>
          <w:rFonts w:eastAsia="Times New Roman"/>
        </w:rPr>
        <w:t>Moyo</w:t>
      </w:r>
      <w:proofErr w:type="spellEnd"/>
      <w:r w:rsidR="006877FC">
        <w:rPr>
          <w:rFonts w:eastAsia="Times New Roman"/>
        </w:rPr>
        <w:t xml:space="preserve"> (2025)</w:t>
      </w:r>
      <w:r w:rsidRPr="0010031E">
        <w:rPr>
          <w:rFonts w:eastAsia="Times New Roman"/>
        </w:rPr>
        <w:t>. In the uMkhanyakude District Municipality, KwaZulu-Natal, documenting a measurable reduction in livestock mortality rates through collective indigenous drought management directly aligns with Grade 12 LO’s emphasis on Community Responsibility and social stewardship. These findings collectively reinforce that IKS encompasses both ecological and social intelligence, providing LO educators and learners with a dual framework for addressing climate resilience across multiple elements of the CAPS curriculum.</w:t>
      </w:r>
    </w:p>
    <w:p w14:paraId="336638B0"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Curriculum Relevance and CAPS Alignment</w:t>
      </w:r>
    </w:p>
    <w:p w14:paraId="73999572" w14:textId="77777777" w:rsidR="006851E7" w:rsidRPr="0010031E" w:rsidRDefault="006851E7" w:rsidP="002D6802">
      <w:pPr>
        <w:pStyle w:val="NormalWeb"/>
        <w:spacing w:before="240" w:after="0" w:line="240" w:lineRule="auto"/>
        <w:jc w:val="both"/>
        <w:rPr>
          <w:rFonts w:eastAsia="Times New Roman"/>
        </w:rPr>
      </w:pPr>
      <w:r w:rsidRPr="0010031E">
        <w:rPr>
          <w:rFonts w:eastAsia="Times New Roman"/>
        </w:rPr>
        <w:t xml:space="preserve">The empirical evidence </w:t>
      </w:r>
      <w:proofErr w:type="spellStart"/>
      <w:r w:rsidRPr="0010031E">
        <w:rPr>
          <w:rFonts w:eastAsia="Times New Roman"/>
        </w:rPr>
        <w:t>synthesised</w:t>
      </w:r>
      <w:proofErr w:type="spellEnd"/>
      <w:r w:rsidRPr="0010031E">
        <w:rPr>
          <w:rFonts w:eastAsia="Times New Roman"/>
        </w:rPr>
        <w:t xml:space="preserve"> across all 15 studies provides a solid argument that indigenous knowledge systems are not artefacts for remembrance but proven mechanisms relevant to contemporary climate challenges. There is an urgent need to </w:t>
      </w:r>
      <w:proofErr w:type="spellStart"/>
      <w:r w:rsidRPr="0010031E">
        <w:rPr>
          <w:rFonts w:eastAsia="Times New Roman"/>
        </w:rPr>
        <w:t>decolonise</w:t>
      </w:r>
      <w:proofErr w:type="spellEnd"/>
      <w:r w:rsidRPr="0010031E">
        <w:rPr>
          <w:rFonts w:eastAsia="Times New Roman"/>
        </w:rPr>
        <w:t xml:space="preserve"> the curriculum and value local knowledge, which is transferable, easily accessible, and reliable. The CAPS framework already provides a mandate for integrating “environmental justice” and “knowledge in local contexts” into LO, yet this mandate has remained unfulfilled with respect to IKS. The curriculum mapping matrix developed in this review demonstrates that this integration is not only feasible but can be </w:t>
      </w:r>
      <w:proofErr w:type="spellStart"/>
      <w:r w:rsidRPr="0010031E">
        <w:rPr>
          <w:rFonts w:eastAsia="Times New Roman"/>
        </w:rPr>
        <w:t>operationalised</w:t>
      </w:r>
      <w:proofErr w:type="spellEnd"/>
      <w:r w:rsidRPr="0010031E">
        <w:rPr>
          <w:rFonts w:eastAsia="Times New Roman"/>
        </w:rPr>
        <w:t xml:space="preserve"> within existing grade-level topic structures across Grades 7 through 12, without requiring structural reform of the CAPS document. The argument advanced here aligns with the broader scholarly calls and debates articulated by Hernandez et al. (2022) to treat IKS as a primary science rather than a mere heritage item. Where “Climate Change” already exists as a CAPS topic in LO, the absence of IKS content represents an epistemological omission; the curriculum mapping matrix presented in Table 1 is designed to rectify this gap.</w:t>
      </w:r>
    </w:p>
    <w:p w14:paraId="66072AA0"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Limitations, Contextual Considerations, and Structural Barriers</w:t>
      </w:r>
    </w:p>
    <w:p w14:paraId="3BFB31D7" w14:textId="6803AC3E" w:rsidR="006851E7" w:rsidRPr="0010031E" w:rsidRDefault="006851E7" w:rsidP="002D6802">
      <w:pPr>
        <w:pStyle w:val="NormalWeb"/>
        <w:spacing w:before="240" w:after="0" w:line="240" w:lineRule="auto"/>
        <w:jc w:val="both"/>
        <w:rPr>
          <w:rFonts w:eastAsia="Times New Roman"/>
        </w:rPr>
      </w:pPr>
      <w:r w:rsidRPr="0010031E">
        <w:rPr>
          <w:rFonts w:eastAsia="Times New Roman"/>
        </w:rPr>
        <w:t xml:space="preserve">While the empirical evidence </w:t>
      </w:r>
      <w:proofErr w:type="spellStart"/>
      <w:r w:rsidRPr="0010031E">
        <w:rPr>
          <w:rFonts w:eastAsia="Times New Roman"/>
        </w:rPr>
        <w:t>synthesised</w:t>
      </w:r>
      <w:proofErr w:type="spellEnd"/>
      <w:r w:rsidRPr="0010031E">
        <w:rPr>
          <w:rFonts w:eastAsia="Times New Roman"/>
        </w:rPr>
        <w:t xml:space="preserve"> in this review focused mainly on rural agrarian contexts, it is important to acknowledge that South African LO learners are situated in various geographical and socio-economic settings, including rural, urban, and city environments. Therefore, transposing practices grounded in subsistence farming and arid-zone ecology directly into urban classroom content requires contextual adaptation. The argument advanced here is not </w:t>
      </w:r>
      <w:r w:rsidR="0041285D" w:rsidRPr="0010031E">
        <w:rPr>
          <w:rFonts w:eastAsia="Times New Roman"/>
        </w:rPr>
        <w:t>tha</w:t>
      </w:r>
      <w:r w:rsidR="0041285D">
        <w:rPr>
          <w:rFonts w:eastAsia="Times New Roman"/>
        </w:rPr>
        <w:t>t an</w:t>
      </w:r>
      <w:r w:rsidR="0041285D" w:rsidRPr="0010031E">
        <w:rPr>
          <w:rFonts w:eastAsia="Times New Roman"/>
        </w:rPr>
        <w:t xml:space="preserve"> urban </w:t>
      </w:r>
      <w:r w:rsidR="0041285D">
        <w:rPr>
          <w:rFonts w:eastAsia="Times New Roman"/>
        </w:rPr>
        <w:t>learner</w:t>
      </w:r>
      <w:r w:rsidRPr="0010031E">
        <w:rPr>
          <w:rFonts w:eastAsia="Times New Roman"/>
        </w:rPr>
        <w:t xml:space="preserve"> should apply mound-making or seed-saving techniques literally, but rather that the underlying principles are communal stewardship, ecological literacy, resource efficiency, and adaptive decision-making, all of which are grounded in indigenous epistemology. The contribution lies in affirming that local knowledge is valid, that communities are agents of their own resilience, and that environmental problem-solving can draw on cultural heritage as much as on Western science.</w:t>
      </w:r>
    </w:p>
    <w:p w14:paraId="2EB3C64B" w14:textId="77777777" w:rsidR="006851E7" w:rsidRPr="0010031E" w:rsidRDefault="006851E7" w:rsidP="007455ED">
      <w:pPr>
        <w:pStyle w:val="NormalWeb"/>
        <w:spacing w:before="240" w:after="0" w:line="240" w:lineRule="auto"/>
        <w:jc w:val="both"/>
        <w:rPr>
          <w:rFonts w:eastAsia="Times New Roman"/>
        </w:rPr>
      </w:pPr>
      <w:r w:rsidRPr="0010031E">
        <w:rPr>
          <w:rFonts w:eastAsia="Times New Roman"/>
        </w:rPr>
        <w:t xml:space="preserve">This paper further acknowledges the educational realities, not limited to those outlined by Cindi and </w:t>
      </w:r>
      <w:proofErr w:type="spellStart"/>
      <w:r w:rsidRPr="0010031E">
        <w:rPr>
          <w:rFonts w:eastAsia="Times New Roman"/>
        </w:rPr>
        <w:t>Mosimege</w:t>
      </w:r>
      <w:proofErr w:type="spellEnd"/>
      <w:r w:rsidRPr="0010031E">
        <w:rPr>
          <w:rFonts w:eastAsia="Times New Roman"/>
        </w:rPr>
        <w:t xml:space="preserve"> (2023), namely, the shortage of IKS-</w:t>
      </w:r>
      <w:proofErr w:type="spellStart"/>
      <w:r w:rsidRPr="0010031E">
        <w:rPr>
          <w:rFonts w:eastAsia="Times New Roman"/>
        </w:rPr>
        <w:t>centred</w:t>
      </w:r>
      <w:proofErr w:type="spellEnd"/>
      <w:r w:rsidRPr="0010031E">
        <w:rPr>
          <w:rFonts w:eastAsia="Times New Roman"/>
        </w:rPr>
        <w:t xml:space="preserve"> textbooks, the dominance of Western-centric epistemologies in the existing syllabus, and the absence of structured teacher professional development. Each of these structural barriers poses a threat to the effective transformation of the curriculum, and each must be addressed accordingly to allow for an effective shift in the curriculum. The geographic concentration of the reviewed studies, with the majority of </w:t>
      </w:r>
      <w:r w:rsidRPr="0010031E">
        <w:rPr>
          <w:rFonts w:eastAsia="Times New Roman"/>
        </w:rPr>
        <w:lastRenderedPageBreak/>
        <w:t>sources based in Limpopo Province, also limits the provincial representativeness of the mapping matrix and should be addressed in future research drawing on IKS evidence from other South African regions.</w:t>
      </w:r>
    </w:p>
    <w:p w14:paraId="41CB0622"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RECOMMENDATIONS</w:t>
      </w:r>
    </w:p>
    <w:p w14:paraId="24B72CDB" w14:textId="77777777" w:rsidR="006851E7" w:rsidRPr="0010031E" w:rsidRDefault="006851E7" w:rsidP="002D6802">
      <w:pPr>
        <w:pStyle w:val="NormalWeb"/>
        <w:spacing w:before="240" w:after="120" w:line="240" w:lineRule="auto"/>
        <w:jc w:val="both"/>
      </w:pPr>
      <w:r w:rsidRPr="0010031E">
        <w:t>Based on the findings and discussion, this paper advances the following recommendations for consideration by the Department of Basic Education, curriculum developers, and community stakeholders:</w:t>
      </w:r>
    </w:p>
    <w:p w14:paraId="2240939E" w14:textId="77777777" w:rsidR="006851E7" w:rsidRPr="0010031E" w:rsidRDefault="006851E7" w:rsidP="002D6802">
      <w:pPr>
        <w:pStyle w:val="NormalWeb"/>
        <w:numPr>
          <w:ilvl w:val="0"/>
          <w:numId w:val="5"/>
        </w:numPr>
        <w:spacing w:before="240" w:after="120" w:line="240" w:lineRule="auto"/>
        <w:jc w:val="both"/>
      </w:pPr>
      <w:r w:rsidRPr="0010031E">
        <w:rPr>
          <w:bCs/>
        </w:rPr>
        <w:t>In curriculum integration, the Department of Basic Education of South Africa and relevant bodies could refer to</w:t>
      </w:r>
      <w:r w:rsidRPr="0010031E">
        <w:t xml:space="preserve"> the curriculum mapping matrix presented in Table 1 for </w:t>
      </w:r>
      <w:proofErr w:type="spellStart"/>
      <w:r w:rsidRPr="0010031E">
        <w:t>mobilising</w:t>
      </w:r>
      <w:proofErr w:type="spellEnd"/>
      <w:r w:rsidRPr="0010031E">
        <w:t xml:space="preserve"> grade-specific IKS climate adaptation content within existing LO topics.</w:t>
      </w:r>
    </w:p>
    <w:p w14:paraId="226BE7DF" w14:textId="77777777" w:rsidR="006851E7" w:rsidRPr="0010031E" w:rsidRDefault="006851E7" w:rsidP="002D6802">
      <w:pPr>
        <w:pStyle w:val="NormalWeb"/>
        <w:numPr>
          <w:ilvl w:val="0"/>
          <w:numId w:val="5"/>
        </w:numPr>
        <w:spacing w:before="240" w:after="120" w:line="240" w:lineRule="auto"/>
        <w:jc w:val="both"/>
      </w:pPr>
      <w:r w:rsidRPr="0010031E">
        <w:t xml:space="preserve">Establish formal channels of consultation between DBE, schools, and traditional knowledge holders to ensure that IKS content incorporated is accurate, contextually appropriate, and </w:t>
      </w:r>
      <w:proofErr w:type="spellStart"/>
      <w:r w:rsidRPr="0010031E">
        <w:t>recognises</w:t>
      </w:r>
      <w:proofErr w:type="spellEnd"/>
      <w:r w:rsidRPr="0010031E">
        <w:t xml:space="preserve"> the traditional values of the communities from which it originates.</w:t>
      </w:r>
    </w:p>
    <w:p w14:paraId="20AB16D4" w14:textId="77777777" w:rsidR="006851E7" w:rsidRPr="0010031E" w:rsidRDefault="006851E7" w:rsidP="002D6802">
      <w:pPr>
        <w:pStyle w:val="NormalWeb"/>
        <w:numPr>
          <w:ilvl w:val="0"/>
          <w:numId w:val="5"/>
        </w:numPr>
        <w:spacing w:before="240" w:after="120" w:line="240" w:lineRule="auto"/>
        <w:jc w:val="both"/>
      </w:pPr>
      <w:r w:rsidRPr="0010031E">
        <w:t>Develop an assessment matrix within the CAPS framework that enables LO education on IKS and climate adaptation to be assessed on learner understanding and application to environmental problem-solving.</w:t>
      </w:r>
    </w:p>
    <w:p w14:paraId="5E977B0F" w14:textId="77777777" w:rsidR="006851E7" w:rsidRPr="0010031E" w:rsidRDefault="006851E7" w:rsidP="002D6802">
      <w:pPr>
        <w:pStyle w:val="NormalWeb"/>
        <w:numPr>
          <w:ilvl w:val="0"/>
          <w:numId w:val="5"/>
        </w:numPr>
        <w:spacing w:before="240" w:after="240" w:line="240" w:lineRule="auto"/>
        <w:jc w:val="both"/>
      </w:pPr>
      <w:r w:rsidRPr="0010031E">
        <w:t>Develop contextually adapted IKS learning content for urban and semi-urban settings that translate the underlying principles of indigenous climate adaptation into scenarios relevant to township realities to ensure that IKS content is meaningful to all LO learners regardless of geographic context.</w:t>
      </w:r>
    </w:p>
    <w:p w14:paraId="7458E98E" w14:textId="77777777" w:rsidR="006851E7" w:rsidRPr="0010031E" w:rsidRDefault="006851E7" w:rsidP="002D6802">
      <w:pPr>
        <w:pStyle w:val="NormalWeb"/>
        <w:spacing w:before="240" w:after="0" w:line="240" w:lineRule="auto"/>
        <w:jc w:val="both"/>
        <w:rPr>
          <w:rStyle w:val="Strong"/>
          <w:rFonts w:eastAsia="Times New Roman"/>
        </w:rPr>
      </w:pPr>
      <w:r w:rsidRPr="0010031E">
        <w:rPr>
          <w:rStyle w:val="Strong"/>
          <w:rFonts w:eastAsia="Times New Roman"/>
        </w:rPr>
        <w:t>CONCLUSION</w:t>
      </w:r>
    </w:p>
    <w:p w14:paraId="1204D723" w14:textId="77777777" w:rsidR="006851E7" w:rsidRPr="0010031E" w:rsidRDefault="006851E7" w:rsidP="002D6802">
      <w:pPr>
        <w:pStyle w:val="NormalWeb"/>
        <w:spacing w:before="240" w:after="240" w:line="240" w:lineRule="auto"/>
        <w:jc w:val="both"/>
      </w:pPr>
      <w:r w:rsidRPr="0010031E">
        <w:t xml:space="preserve">This systematic review demonstrates that IKS constitutes a robust, evidence-based paradigm for climate change adaptation that is currently absent from the Life Orientation curriculum, despite its functional fit with existing CAPS themes and the NCS mandate to value indigenous epistemologies. Through systematically mapping 15 empirical studies to specific Senior and FET phase LO topics, the paper has shown that this integration is not only theoretically justified but practically achievable within the existing CAPS structure, without requiring whole curriculum reform. The curriculum mapping matrix presented in Table 1 serves as an operational instrument for this purpose. To fulfil the NCS objective of valuing IKS, the curriculum requires an epistemological shift away from treating indigenous knowledge as a heritage artefact to a daily application of knowledge for climate resilience. This shift would further contribute to the </w:t>
      </w:r>
      <w:proofErr w:type="spellStart"/>
      <w:r w:rsidRPr="0010031E">
        <w:t>decolonisation</w:t>
      </w:r>
      <w:proofErr w:type="spellEnd"/>
      <w:r w:rsidRPr="0010031E">
        <w:t xml:space="preserve"> of knowledge by closing the gap between curriculum intent and the lived environmental realities of South African learners. The curriculum should therefore present IKS not as a replacement for other knowledge systems, but as a complementary and currently </w:t>
      </w:r>
      <w:proofErr w:type="spellStart"/>
      <w:r w:rsidRPr="0010031E">
        <w:t>underutilised</w:t>
      </w:r>
      <w:proofErr w:type="spellEnd"/>
      <w:r w:rsidRPr="0010031E">
        <w:t xml:space="preserve"> science whose integration into LO would strengthen the capacity of learners to navigate, and contribute to the response to the climate crisis that the globe faces.</w:t>
      </w:r>
    </w:p>
    <w:p w14:paraId="5EBE1894" w14:textId="2077EAD8" w:rsidR="006851E7" w:rsidRPr="0010031E" w:rsidRDefault="001277DE" w:rsidP="002D6802">
      <w:pPr>
        <w:pStyle w:val="NormalWeb"/>
        <w:spacing w:before="240" w:after="0" w:line="240" w:lineRule="auto"/>
        <w:jc w:val="both"/>
        <w:rPr>
          <w:rFonts w:eastAsia="Times New Roman"/>
          <w:b/>
          <w:bCs/>
        </w:rPr>
      </w:pPr>
      <w:r>
        <w:rPr>
          <w:rStyle w:val="Strong"/>
          <w:rFonts w:eastAsia="Times New Roman"/>
        </w:rPr>
        <w:t>REFERENCES</w:t>
      </w:r>
    </w:p>
    <w:p w14:paraId="67BD0FFC" w14:textId="77777777" w:rsidR="009644DD" w:rsidRDefault="009644DD" w:rsidP="005B60E0">
      <w:pPr>
        <w:pStyle w:val="NormalWeb"/>
        <w:numPr>
          <w:ilvl w:val="0"/>
          <w:numId w:val="6"/>
        </w:numPr>
        <w:spacing w:before="240" w:after="0" w:line="240" w:lineRule="auto"/>
        <w:ind w:left="714" w:hanging="357"/>
        <w:jc w:val="both"/>
      </w:pPr>
      <w:r>
        <w:t xml:space="preserve">Asante, M. K. (2020). Africology, Afrocentricity, and what remains to be done. </w:t>
      </w:r>
      <w:r>
        <w:rPr>
          <w:i/>
          <w:iCs/>
        </w:rPr>
        <w:t>The Black Scholar</w:t>
      </w:r>
      <w:r>
        <w:t xml:space="preserve">, </w:t>
      </w:r>
      <w:r>
        <w:rPr>
          <w:i/>
          <w:iCs/>
        </w:rPr>
        <w:t>50</w:t>
      </w:r>
      <w:r>
        <w:t>(3), 48–57.</w:t>
      </w:r>
    </w:p>
    <w:p w14:paraId="5B1B1F5F" w14:textId="77777777" w:rsidR="009644DD" w:rsidRDefault="009644DD" w:rsidP="005B60E0">
      <w:pPr>
        <w:pStyle w:val="NormalWeb"/>
        <w:numPr>
          <w:ilvl w:val="0"/>
          <w:numId w:val="6"/>
        </w:numPr>
        <w:spacing w:before="240" w:after="0" w:line="240" w:lineRule="auto"/>
        <w:ind w:left="714" w:hanging="357"/>
        <w:jc w:val="both"/>
      </w:pPr>
      <w:proofErr w:type="spellStart"/>
      <w:r>
        <w:t>Baul</w:t>
      </w:r>
      <w:proofErr w:type="spellEnd"/>
      <w:r>
        <w:t xml:space="preserve">, T. K., &amp; McDonald, M. (2015). Integration of indigenous knowledge in addressing climate change. </w:t>
      </w:r>
      <w:r>
        <w:rPr>
          <w:i/>
          <w:iCs/>
        </w:rPr>
        <w:t>Indian Journal of Traditional Knowledge</w:t>
      </w:r>
      <w:r>
        <w:t xml:space="preserve">, </w:t>
      </w:r>
      <w:r>
        <w:rPr>
          <w:i/>
          <w:iCs/>
        </w:rPr>
        <w:t>1</w:t>
      </w:r>
      <w:r>
        <w:t>(1), 20–27.</w:t>
      </w:r>
    </w:p>
    <w:p w14:paraId="3A8F5DC6" w14:textId="77777777" w:rsidR="009644DD" w:rsidRDefault="009644DD" w:rsidP="005B60E0">
      <w:pPr>
        <w:pStyle w:val="NormalWeb"/>
        <w:numPr>
          <w:ilvl w:val="0"/>
          <w:numId w:val="6"/>
        </w:numPr>
        <w:spacing w:before="240" w:after="0" w:line="240" w:lineRule="auto"/>
        <w:ind w:left="714" w:hanging="357"/>
        <w:jc w:val="both"/>
      </w:pPr>
      <w:proofErr w:type="spellStart"/>
      <w:r>
        <w:t>Chokoe</w:t>
      </w:r>
      <w:proofErr w:type="spellEnd"/>
      <w:r>
        <w:t xml:space="preserve">, S. A. (2022). </w:t>
      </w:r>
      <w:r>
        <w:rPr>
          <w:i/>
          <w:iCs/>
        </w:rPr>
        <w:t xml:space="preserve">Assessing and documenting the use of Indigenous Knowledge Systems in weather and seasonal climate forecasting: A case study of </w:t>
      </w:r>
      <w:proofErr w:type="spellStart"/>
      <w:r>
        <w:rPr>
          <w:i/>
          <w:iCs/>
        </w:rPr>
        <w:t>Moletjie</w:t>
      </w:r>
      <w:proofErr w:type="spellEnd"/>
      <w:r>
        <w:rPr>
          <w:i/>
          <w:iCs/>
        </w:rPr>
        <w:t xml:space="preserve"> villages, Limpopo Province, South Africa</w:t>
      </w:r>
      <w:r>
        <w:t xml:space="preserve"> [Master’s dissertation, University of Limpopo].</w:t>
      </w:r>
    </w:p>
    <w:p w14:paraId="290D3BBD" w14:textId="77777777" w:rsidR="009644DD" w:rsidRDefault="009644DD" w:rsidP="005B60E0">
      <w:pPr>
        <w:pStyle w:val="NormalWeb"/>
        <w:numPr>
          <w:ilvl w:val="0"/>
          <w:numId w:val="6"/>
        </w:numPr>
        <w:spacing w:before="240" w:after="0" w:line="240" w:lineRule="auto"/>
        <w:ind w:left="714" w:hanging="357"/>
        <w:jc w:val="both"/>
      </w:pPr>
      <w:r>
        <w:lastRenderedPageBreak/>
        <w:t xml:space="preserve">Cindi, L., &amp; </w:t>
      </w:r>
      <w:proofErr w:type="spellStart"/>
      <w:r>
        <w:t>Mosimege</w:t>
      </w:r>
      <w:proofErr w:type="spellEnd"/>
      <w:r>
        <w:t xml:space="preserve">, M. (2023). An exploration of the incorporation of indigenous knowledge systems in the school curriculum. In </w:t>
      </w:r>
      <w:r>
        <w:rPr>
          <w:i/>
          <w:iCs/>
        </w:rPr>
        <w:t>Proceedings of the 2023 AERA Annual Meeting</w:t>
      </w:r>
      <w:r>
        <w:t xml:space="preserve">. </w:t>
      </w:r>
      <w:hyperlink r:id="rId9" w:tgtFrame="_blank" w:history="1">
        <w:r>
          <w:rPr>
            <w:rStyle w:val="Hyperlink"/>
          </w:rPr>
          <w:t>https://doi.org/10.3102/2012136</w:t>
        </w:r>
      </w:hyperlink>
    </w:p>
    <w:p w14:paraId="7BB98E15" w14:textId="77777777" w:rsidR="009644DD" w:rsidRDefault="009644DD" w:rsidP="005B60E0">
      <w:pPr>
        <w:pStyle w:val="NormalWeb"/>
        <w:numPr>
          <w:ilvl w:val="0"/>
          <w:numId w:val="6"/>
        </w:numPr>
        <w:spacing w:before="240" w:after="0" w:line="240" w:lineRule="auto"/>
        <w:ind w:left="714" w:hanging="357"/>
        <w:jc w:val="both"/>
      </w:pPr>
      <w:r>
        <w:t xml:space="preserve">Department of Basic Education. (2011a). </w:t>
      </w:r>
      <w:r>
        <w:rPr>
          <w:i/>
          <w:iCs/>
        </w:rPr>
        <w:t>Curriculum and Assessment Policy Statement (CAPS): Life Orientation, Senior Phase Grades 7–9</w:t>
      </w:r>
      <w:r>
        <w:t xml:space="preserve">. Government Printing Works. </w:t>
      </w:r>
      <w:hyperlink r:id="rId10" w:tgtFrame="_blank" w:history="1">
        <w:r>
          <w:rPr>
            <w:rStyle w:val="Hyperlink"/>
          </w:rPr>
          <w:t>https://www.education.gov.za/Curriculum/CurriculumAssessmentPolicyStatements(CAPS</w:t>
        </w:r>
      </w:hyperlink>
    </w:p>
    <w:p w14:paraId="188CC653" w14:textId="77777777" w:rsidR="009644DD" w:rsidRDefault="009644DD" w:rsidP="005B60E0">
      <w:pPr>
        <w:pStyle w:val="NormalWeb"/>
        <w:numPr>
          <w:ilvl w:val="0"/>
          <w:numId w:val="6"/>
        </w:numPr>
        <w:spacing w:before="240" w:after="0" w:line="240" w:lineRule="auto"/>
        <w:ind w:left="714" w:hanging="357"/>
        <w:jc w:val="both"/>
      </w:pPr>
      <w:r>
        <w:t xml:space="preserve">Department of Basic Education. (2011b). </w:t>
      </w:r>
      <w:r>
        <w:rPr>
          <w:i/>
          <w:iCs/>
        </w:rPr>
        <w:t>Curriculum and Assessment Policy Statement (CAPS): Life Orientation, FET Phase Grades 10–12</w:t>
      </w:r>
      <w:r>
        <w:t xml:space="preserve">. Government Printing Works. </w:t>
      </w:r>
      <w:hyperlink r:id="rId11" w:tgtFrame="_blank" w:history="1">
        <w:r>
          <w:rPr>
            <w:rStyle w:val="Hyperlink"/>
          </w:rPr>
          <w:t>https://www.education.gov.za/Curriculum/CurriculumAssessmentPolicyStatements(CAPS</w:t>
        </w:r>
      </w:hyperlink>
    </w:p>
    <w:p w14:paraId="6BA11A05" w14:textId="77777777" w:rsidR="009644DD" w:rsidRDefault="009644DD" w:rsidP="0056049E">
      <w:pPr>
        <w:pStyle w:val="NormalWeb"/>
        <w:numPr>
          <w:ilvl w:val="0"/>
          <w:numId w:val="6"/>
        </w:numPr>
        <w:spacing w:before="240" w:after="0" w:line="240" w:lineRule="auto"/>
        <w:jc w:val="both"/>
      </w:pPr>
      <w:r>
        <w:t xml:space="preserve">Department of Basic Education. (2012). </w:t>
      </w:r>
      <w:r>
        <w:rPr>
          <w:i/>
          <w:iCs/>
        </w:rPr>
        <w:t>Annual Report 2011/12</w:t>
      </w:r>
      <w:r>
        <w:t xml:space="preserve">. Republic of South Africa. </w:t>
      </w:r>
      <w:hyperlink r:id="rId12" w:tgtFrame="_blank" w:history="1">
        <w:r>
          <w:rPr>
            <w:rStyle w:val="Hyperlink"/>
          </w:rPr>
          <w:t>https://www.education.gov.za</w:t>
        </w:r>
      </w:hyperlink>
    </w:p>
    <w:p w14:paraId="1E7010AE" w14:textId="77777777" w:rsidR="009644DD" w:rsidRDefault="009644DD" w:rsidP="0056049E">
      <w:pPr>
        <w:pStyle w:val="NormalWeb"/>
        <w:numPr>
          <w:ilvl w:val="0"/>
          <w:numId w:val="6"/>
        </w:numPr>
        <w:spacing w:before="240" w:after="0" w:line="240" w:lineRule="auto"/>
        <w:jc w:val="both"/>
      </w:pPr>
      <w:r>
        <w:t xml:space="preserve">Department of Basic Education. (2024). </w:t>
      </w:r>
      <w:r>
        <w:rPr>
          <w:i/>
          <w:iCs/>
        </w:rPr>
        <w:t>Annual Report 2023/24</w:t>
      </w:r>
      <w:r>
        <w:t xml:space="preserve">. Republic of South Africa. </w:t>
      </w:r>
      <w:hyperlink r:id="rId13" w:tgtFrame="_blank" w:history="1">
        <w:r>
          <w:rPr>
            <w:rStyle w:val="Hyperlink"/>
          </w:rPr>
          <w:t>https://www.education.gov.za</w:t>
        </w:r>
      </w:hyperlink>
    </w:p>
    <w:p w14:paraId="4C3C9530" w14:textId="77777777" w:rsidR="009644DD" w:rsidRDefault="009644DD" w:rsidP="0056049E">
      <w:pPr>
        <w:pStyle w:val="NormalWeb"/>
        <w:numPr>
          <w:ilvl w:val="0"/>
          <w:numId w:val="6"/>
        </w:numPr>
        <w:spacing w:before="240" w:after="0" w:line="240" w:lineRule="auto"/>
        <w:jc w:val="both"/>
      </w:pPr>
      <w:proofErr w:type="spellStart"/>
      <w:r>
        <w:t>Dludla</w:t>
      </w:r>
      <w:proofErr w:type="spellEnd"/>
      <w:r>
        <w:t xml:space="preserve">, Q. S. (2022). </w:t>
      </w:r>
      <w:r>
        <w:rPr>
          <w:i/>
          <w:iCs/>
        </w:rPr>
        <w:t xml:space="preserve">A case study of female smallholder farmers in </w:t>
      </w:r>
      <w:proofErr w:type="spellStart"/>
      <w:r>
        <w:rPr>
          <w:i/>
          <w:iCs/>
        </w:rPr>
        <w:t>Kilmun</w:t>
      </w:r>
      <w:proofErr w:type="spellEnd"/>
      <w:r>
        <w:rPr>
          <w:i/>
          <w:iCs/>
        </w:rPr>
        <w:t>, KwaZulu-Natal: Examining the role of indigenous knowledge systems to climate change in increasing agricultural output and food security</w:t>
      </w:r>
      <w:r>
        <w:t xml:space="preserve"> [Master’s dissertation, University of KwaZulu-Natal].</w:t>
      </w:r>
    </w:p>
    <w:p w14:paraId="4B343232" w14:textId="77777777" w:rsidR="009644DD" w:rsidRDefault="009644DD" w:rsidP="0056049E">
      <w:pPr>
        <w:pStyle w:val="NormalWeb"/>
        <w:numPr>
          <w:ilvl w:val="0"/>
          <w:numId w:val="6"/>
        </w:numPr>
        <w:spacing w:before="240" w:after="0" w:line="240" w:lineRule="auto"/>
        <w:jc w:val="both"/>
      </w:pPr>
      <w:r>
        <w:t xml:space="preserve">Filho, W., </w:t>
      </w:r>
      <w:proofErr w:type="spellStart"/>
      <w:r>
        <w:t>Barbir</w:t>
      </w:r>
      <w:proofErr w:type="spellEnd"/>
      <w:r>
        <w:t xml:space="preserve">, J., </w:t>
      </w:r>
      <w:proofErr w:type="spellStart"/>
      <w:r>
        <w:t>Gwenzi</w:t>
      </w:r>
      <w:proofErr w:type="spellEnd"/>
      <w:r>
        <w:t xml:space="preserve">, J., </w:t>
      </w:r>
      <w:proofErr w:type="spellStart"/>
      <w:r>
        <w:t>Ayal</w:t>
      </w:r>
      <w:proofErr w:type="spellEnd"/>
      <w:r>
        <w:t xml:space="preserve">, D. Y., Simpson, N P., Adeleke, L., &amp; </w:t>
      </w:r>
      <w:proofErr w:type="spellStart"/>
      <w:r>
        <w:t>Yaffa</w:t>
      </w:r>
      <w:proofErr w:type="spellEnd"/>
      <w:r>
        <w:t xml:space="preserve">, S. (2022). The role of indigenous knowledge in climate change adaptation in Africa. </w:t>
      </w:r>
      <w:r>
        <w:rPr>
          <w:i/>
          <w:iCs/>
        </w:rPr>
        <w:t>Environmental Science &amp; Policy</w:t>
      </w:r>
      <w:r>
        <w:t xml:space="preserve">, </w:t>
      </w:r>
      <w:r>
        <w:rPr>
          <w:i/>
          <w:iCs/>
        </w:rPr>
        <w:t>136</w:t>
      </w:r>
      <w:r>
        <w:t xml:space="preserve">, 250–260. </w:t>
      </w:r>
      <w:hyperlink r:id="rId14" w:tgtFrame="_blank" w:history="1">
        <w:r>
          <w:rPr>
            <w:rStyle w:val="Hyperlink"/>
          </w:rPr>
          <w:t>https://doi.org/10.1016/j.envsci.2022.06.004</w:t>
        </w:r>
      </w:hyperlink>
    </w:p>
    <w:p w14:paraId="2C768740" w14:textId="77777777" w:rsidR="009644DD" w:rsidRDefault="009644DD" w:rsidP="0056049E">
      <w:pPr>
        <w:pStyle w:val="NormalWeb"/>
        <w:numPr>
          <w:ilvl w:val="0"/>
          <w:numId w:val="6"/>
        </w:numPr>
        <w:spacing w:before="240" w:after="0" w:line="240" w:lineRule="auto"/>
        <w:jc w:val="both"/>
      </w:pPr>
      <w:proofErr w:type="spellStart"/>
      <w:r>
        <w:t>Fonjong</w:t>
      </w:r>
      <w:proofErr w:type="spellEnd"/>
      <w:r>
        <w:t xml:space="preserve">, L., </w:t>
      </w:r>
      <w:proofErr w:type="spellStart"/>
      <w:r>
        <w:t>Matose</w:t>
      </w:r>
      <w:proofErr w:type="spellEnd"/>
      <w:r>
        <w:t xml:space="preserve">, F., &amp; Sonnenfeld, D. A. (2024). Climate change in Africa: Impacts, adaptation, and policy responses. </w:t>
      </w:r>
      <w:r>
        <w:rPr>
          <w:i/>
          <w:iCs/>
        </w:rPr>
        <w:t>Global Environmental Change</w:t>
      </w:r>
      <w:r>
        <w:t xml:space="preserve">, </w:t>
      </w:r>
      <w:r>
        <w:rPr>
          <w:i/>
          <w:iCs/>
        </w:rPr>
        <w:t>89</w:t>
      </w:r>
      <w:r>
        <w:t xml:space="preserve">, Article 102912. </w:t>
      </w:r>
      <w:hyperlink r:id="rId15" w:tgtFrame="_blank" w:history="1">
        <w:r>
          <w:rPr>
            <w:rStyle w:val="Hyperlink"/>
          </w:rPr>
          <w:t>https://doi.org/10.1016/j.gloenvcha.2024.102912</w:t>
        </w:r>
      </w:hyperlink>
    </w:p>
    <w:p w14:paraId="5A2F68FB" w14:textId="77777777" w:rsidR="009644DD" w:rsidRDefault="009644DD" w:rsidP="0056049E">
      <w:pPr>
        <w:pStyle w:val="NormalWeb"/>
        <w:numPr>
          <w:ilvl w:val="0"/>
          <w:numId w:val="6"/>
        </w:numPr>
        <w:spacing w:before="240" w:after="0" w:line="240" w:lineRule="auto"/>
        <w:jc w:val="both"/>
      </w:pPr>
      <w:r>
        <w:t>Hernandez, J., Meisner, J., Jacobs, L. A., &amp; Rabinowitz, P. M. (2022). Re-</w:t>
      </w:r>
      <w:proofErr w:type="spellStart"/>
      <w:r>
        <w:t>centring</w:t>
      </w:r>
      <w:proofErr w:type="spellEnd"/>
      <w:r>
        <w:t xml:space="preserve"> Indigenous Knowledge in climate change discourse. </w:t>
      </w:r>
      <w:r>
        <w:rPr>
          <w:i/>
          <w:iCs/>
        </w:rPr>
        <w:t>PLOS Climate</w:t>
      </w:r>
      <w:r>
        <w:t xml:space="preserve">, </w:t>
      </w:r>
      <w:r>
        <w:rPr>
          <w:i/>
          <w:iCs/>
        </w:rPr>
        <w:t>1</w:t>
      </w:r>
      <w:r>
        <w:t xml:space="preserve">(5), Article e0000032. </w:t>
      </w:r>
      <w:hyperlink r:id="rId16" w:tgtFrame="_blank" w:history="1">
        <w:r>
          <w:rPr>
            <w:rStyle w:val="Hyperlink"/>
          </w:rPr>
          <w:t>https://doi.org/10.1371/journal.pclm.0000032</w:t>
        </w:r>
      </w:hyperlink>
    </w:p>
    <w:p w14:paraId="67DB5101" w14:textId="77777777" w:rsidR="009644DD" w:rsidRDefault="009644DD" w:rsidP="0056049E">
      <w:pPr>
        <w:pStyle w:val="NormalWeb"/>
        <w:numPr>
          <w:ilvl w:val="0"/>
          <w:numId w:val="6"/>
        </w:numPr>
        <w:spacing w:before="240" w:after="0" w:line="240" w:lineRule="auto"/>
        <w:jc w:val="both"/>
      </w:pPr>
      <w:r>
        <w:t xml:space="preserve">Jaiswal, S. (2025). Indigenous knowledge and water conservation practices in South Africa: A systematic literature review. </w:t>
      </w:r>
      <w:r>
        <w:rPr>
          <w:i/>
          <w:iCs/>
        </w:rPr>
        <w:t>Journal of Environmental &amp; Earth Sciences</w:t>
      </w:r>
      <w:r>
        <w:t xml:space="preserve">, </w:t>
      </w:r>
      <w:r>
        <w:rPr>
          <w:i/>
          <w:iCs/>
        </w:rPr>
        <w:t>7</w:t>
      </w:r>
      <w:r>
        <w:t xml:space="preserve">(2). </w:t>
      </w:r>
      <w:hyperlink r:id="rId17" w:tgtFrame="_blank" w:history="1">
        <w:r>
          <w:rPr>
            <w:rStyle w:val="Hyperlink"/>
          </w:rPr>
          <w:t>https://doi.org/10.30564/JEES.V7I2.7988</w:t>
        </w:r>
      </w:hyperlink>
    </w:p>
    <w:p w14:paraId="63BF7BD0" w14:textId="77777777" w:rsidR="009644DD" w:rsidRDefault="009644DD" w:rsidP="0056049E">
      <w:pPr>
        <w:pStyle w:val="NormalWeb"/>
        <w:numPr>
          <w:ilvl w:val="0"/>
          <w:numId w:val="6"/>
        </w:numPr>
        <w:spacing w:before="240" w:after="0" w:line="240" w:lineRule="auto"/>
        <w:jc w:val="both"/>
      </w:pPr>
      <w:proofErr w:type="spellStart"/>
      <w:r>
        <w:t>Jimoh</w:t>
      </w:r>
      <w:proofErr w:type="spellEnd"/>
      <w:r>
        <w:t xml:space="preserve">, A. (2022). </w:t>
      </w:r>
      <w:proofErr w:type="spellStart"/>
      <w:r>
        <w:t>Deconiality</w:t>
      </w:r>
      <w:proofErr w:type="spellEnd"/>
      <w:r>
        <w:t xml:space="preserve">, epistemological </w:t>
      </w:r>
      <w:proofErr w:type="spellStart"/>
      <w:r>
        <w:t>decolonisation</w:t>
      </w:r>
      <w:proofErr w:type="spellEnd"/>
      <w:r>
        <w:t xml:space="preserve"> and African knowledge practices. </w:t>
      </w:r>
      <w:r>
        <w:rPr>
          <w:i/>
          <w:iCs/>
        </w:rPr>
        <w:t xml:space="preserve">A </w:t>
      </w:r>
      <w:proofErr w:type="spellStart"/>
      <w:r>
        <w:rPr>
          <w:i/>
          <w:iCs/>
        </w:rPr>
        <w:t>Philosophico</w:t>
      </w:r>
      <w:proofErr w:type="spellEnd"/>
      <w:r>
        <w:rPr>
          <w:i/>
          <w:iCs/>
        </w:rPr>
        <w:t>-Theological Journal</w:t>
      </w:r>
      <w:r>
        <w:t xml:space="preserve">, </w:t>
      </w:r>
      <w:r>
        <w:rPr>
          <w:i/>
          <w:iCs/>
        </w:rPr>
        <w:t>12</w:t>
      </w:r>
      <w:r>
        <w:t>, 77–96.</w:t>
      </w:r>
    </w:p>
    <w:p w14:paraId="43FDBC58" w14:textId="77777777" w:rsidR="009644DD" w:rsidRDefault="009644DD" w:rsidP="0056049E">
      <w:pPr>
        <w:pStyle w:val="NormalWeb"/>
        <w:numPr>
          <w:ilvl w:val="0"/>
          <w:numId w:val="6"/>
        </w:numPr>
        <w:spacing w:before="240" w:after="0" w:line="240" w:lineRule="auto"/>
        <w:jc w:val="both"/>
      </w:pPr>
      <w:proofErr w:type="spellStart"/>
      <w:r>
        <w:t>Madzivhandila</w:t>
      </w:r>
      <w:proofErr w:type="spellEnd"/>
      <w:r>
        <w:t xml:space="preserve">, T. S. (2015). </w:t>
      </w:r>
      <w:r>
        <w:rPr>
          <w:i/>
          <w:iCs/>
        </w:rPr>
        <w:t>The effects of climate change on household food production in rural Makhado Local Municipality, Limpopo Province</w:t>
      </w:r>
      <w:r>
        <w:t xml:space="preserve"> [Doctoral dissertation, University of Limpopo]. </w:t>
      </w:r>
      <w:hyperlink r:id="rId18" w:tgtFrame="_blank" w:history="1">
        <w:r>
          <w:rPr>
            <w:rStyle w:val="Hyperlink"/>
          </w:rPr>
          <w:t>http://ul.netd.ac.za</w:t>
        </w:r>
      </w:hyperlink>
    </w:p>
    <w:p w14:paraId="782F5761" w14:textId="77777777" w:rsidR="009644DD" w:rsidRDefault="009644DD" w:rsidP="0056049E">
      <w:pPr>
        <w:pStyle w:val="NormalWeb"/>
        <w:numPr>
          <w:ilvl w:val="0"/>
          <w:numId w:val="6"/>
        </w:numPr>
        <w:spacing w:before="240" w:after="0" w:line="240" w:lineRule="auto"/>
        <w:jc w:val="both"/>
      </w:pPr>
      <w:proofErr w:type="spellStart"/>
      <w:r>
        <w:t>Madzivhandila</w:t>
      </w:r>
      <w:proofErr w:type="spellEnd"/>
      <w:r>
        <w:t xml:space="preserve">, T. S. (2024). Integrating Indigenous Knowledge Systems (IKS) to climate change adaptation in South Africa: Lessons from the ‘past.’ </w:t>
      </w:r>
      <w:r>
        <w:rPr>
          <w:i/>
          <w:iCs/>
        </w:rPr>
        <w:t>South African Journal of Higher Education</w:t>
      </w:r>
      <w:r>
        <w:t xml:space="preserve">, </w:t>
      </w:r>
      <w:r>
        <w:rPr>
          <w:i/>
          <w:iCs/>
        </w:rPr>
        <w:t>38</w:t>
      </w:r>
      <w:r>
        <w:t xml:space="preserve">(5), 159–168. </w:t>
      </w:r>
      <w:hyperlink r:id="rId19" w:tgtFrame="_blank" w:history="1">
        <w:r>
          <w:rPr>
            <w:rStyle w:val="Hyperlink"/>
          </w:rPr>
          <w:t>https://doi.org/10.20853/38-5-6417</w:t>
        </w:r>
      </w:hyperlink>
    </w:p>
    <w:p w14:paraId="4B381528" w14:textId="77777777" w:rsidR="009644DD" w:rsidRDefault="009644DD" w:rsidP="0056049E">
      <w:pPr>
        <w:pStyle w:val="NormalWeb"/>
        <w:numPr>
          <w:ilvl w:val="0"/>
          <w:numId w:val="6"/>
        </w:numPr>
        <w:spacing w:before="240" w:after="0" w:line="240" w:lineRule="auto"/>
        <w:jc w:val="both"/>
      </w:pPr>
      <w:r>
        <w:t xml:space="preserve">Mapfumo, P., </w:t>
      </w:r>
      <w:proofErr w:type="spellStart"/>
      <w:r>
        <w:t>Mtambanengwe</w:t>
      </w:r>
      <w:proofErr w:type="spellEnd"/>
      <w:r>
        <w:t xml:space="preserve">, F., &amp; Regis, C. (2016). Building on indigenous knowledge to strengthen the capacity of smallholder farming communities to adapt to climate change and variability in Southern Africa. </w:t>
      </w:r>
      <w:r>
        <w:rPr>
          <w:i/>
          <w:iCs/>
        </w:rPr>
        <w:t>Climate and Development</w:t>
      </w:r>
      <w:r>
        <w:t xml:space="preserve">, </w:t>
      </w:r>
      <w:r>
        <w:rPr>
          <w:i/>
          <w:iCs/>
        </w:rPr>
        <w:t>8</w:t>
      </w:r>
      <w:r>
        <w:t xml:space="preserve">(1), 72–82. </w:t>
      </w:r>
      <w:hyperlink r:id="rId20" w:tgtFrame="_blank" w:history="1">
        <w:r>
          <w:rPr>
            <w:rStyle w:val="Hyperlink"/>
          </w:rPr>
          <w:t>https://doi.org/10.1080/17565529.2014.998604</w:t>
        </w:r>
      </w:hyperlink>
    </w:p>
    <w:p w14:paraId="41906F2E" w14:textId="77777777" w:rsidR="009644DD" w:rsidRDefault="009644DD" w:rsidP="0056049E">
      <w:pPr>
        <w:pStyle w:val="NormalWeb"/>
        <w:numPr>
          <w:ilvl w:val="0"/>
          <w:numId w:val="6"/>
        </w:numPr>
        <w:spacing w:before="240" w:after="0" w:line="240" w:lineRule="auto"/>
        <w:jc w:val="both"/>
      </w:pPr>
      <w:proofErr w:type="spellStart"/>
      <w:r>
        <w:lastRenderedPageBreak/>
        <w:t>Mbembe</w:t>
      </w:r>
      <w:proofErr w:type="spellEnd"/>
      <w:r>
        <w:t xml:space="preserve">, A. (2015). </w:t>
      </w:r>
      <w:proofErr w:type="spellStart"/>
      <w:r>
        <w:rPr>
          <w:i/>
          <w:iCs/>
        </w:rPr>
        <w:t>Decolonising</w:t>
      </w:r>
      <w:proofErr w:type="spellEnd"/>
      <w:r>
        <w:rPr>
          <w:i/>
          <w:iCs/>
        </w:rPr>
        <w:t xml:space="preserve"> knowledge and the question of the archive</w:t>
      </w:r>
      <w:r>
        <w:t>. Wits Institute for Social and Economic Research.</w:t>
      </w:r>
    </w:p>
    <w:p w14:paraId="5D0614C5" w14:textId="77777777" w:rsidR="009644DD" w:rsidRDefault="009644DD" w:rsidP="0056049E">
      <w:pPr>
        <w:pStyle w:val="NormalWeb"/>
        <w:numPr>
          <w:ilvl w:val="0"/>
          <w:numId w:val="6"/>
        </w:numPr>
        <w:spacing w:before="240" w:after="0" w:line="240" w:lineRule="auto"/>
        <w:jc w:val="both"/>
      </w:pPr>
      <w:proofErr w:type="spellStart"/>
      <w:r>
        <w:t>Mbhenyane</w:t>
      </w:r>
      <w:proofErr w:type="spellEnd"/>
      <w:r>
        <w:t xml:space="preserve">, X. G., </w:t>
      </w:r>
      <w:proofErr w:type="spellStart"/>
      <w:r>
        <w:t>Mziligazi</w:t>
      </w:r>
      <w:proofErr w:type="spellEnd"/>
      <w:r>
        <w:t xml:space="preserve">, W., Zuma, M. K., &amp; </w:t>
      </w:r>
      <w:proofErr w:type="spellStart"/>
      <w:r>
        <w:t>Soboksa</w:t>
      </w:r>
      <w:proofErr w:type="spellEnd"/>
      <w:r>
        <w:t xml:space="preserve">, N. E. (2026). Exploring an Indigenous food-based strategy in rural communities: A qualitative study in Vhembe District, South Africa. </w:t>
      </w:r>
      <w:r>
        <w:rPr>
          <w:i/>
          <w:iCs/>
        </w:rPr>
        <w:t>South African Journal of Botany</w:t>
      </w:r>
      <w:r>
        <w:t xml:space="preserve">, </w:t>
      </w:r>
      <w:r>
        <w:rPr>
          <w:i/>
          <w:iCs/>
        </w:rPr>
        <w:t>189</w:t>
      </w:r>
      <w:r>
        <w:t>, 228–242.</w:t>
      </w:r>
    </w:p>
    <w:p w14:paraId="4D57BA55" w14:textId="77777777" w:rsidR="009644DD" w:rsidRDefault="009644DD" w:rsidP="0056049E">
      <w:pPr>
        <w:pStyle w:val="NormalWeb"/>
        <w:numPr>
          <w:ilvl w:val="0"/>
          <w:numId w:val="6"/>
        </w:numPr>
        <w:spacing w:before="240" w:after="0" w:line="240" w:lineRule="auto"/>
        <w:jc w:val="both"/>
      </w:pPr>
      <w:proofErr w:type="spellStart"/>
      <w:r>
        <w:t>Mkhwebane</w:t>
      </w:r>
      <w:proofErr w:type="spellEnd"/>
      <w:r>
        <w:t xml:space="preserve">, L. N. (2024). Life Sciences teachers’ integration of indigenous knowledge: A vision for making science classrooms culturally responsive. </w:t>
      </w:r>
      <w:r>
        <w:rPr>
          <w:i/>
          <w:iCs/>
        </w:rPr>
        <w:t>Eurasia Journal of Mathematics, Science and Technology Education</w:t>
      </w:r>
      <w:r>
        <w:t xml:space="preserve">, </w:t>
      </w:r>
      <w:r>
        <w:rPr>
          <w:i/>
          <w:iCs/>
        </w:rPr>
        <w:t>20</w:t>
      </w:r>
      <w:r>
        <w:t xml:space="preserve">(8), Article em2483. </w:t>
      </w:r>
      <w:hyperlink r:id="rId21" w:tgtFrame="_blank" w:history="1">
        <w:r>
          <w:rPr>
            <w:rStyle w:val="Hyperlink"/>
          </w:rPr>
          <w:t>https://doi.org/10.29333/ejmste/14859</w:t>
        </w:r>
      </w:hyperlink>
    </w:p>
    <w:p w14:paraId="399436E1" w14:textId="77777777" w:rsidR="009644DD" w:rsidRDefault="009644DD" w:rsidP="0056049E">
      <w:pPr>
        <w:pStyle w:val="NormalWeb"/>
        <w:numPr>
          <w:ilvl w:val="0"/>
          <w:numId w:val="6"/>
        </w:numPr>
        <w:spacing w:before="240" w:after="0" w:line="240" w:lineRule="auto"/>
        <w:jc w:val="both"/>
      </w:pPr>
      <w:proofErr w:type="spellStart"/>
      <w:r>
        <w:t>Modise</w:t>
      </w:r>
      <w:proofErr w:type="spellEnd"/>
      <w:r>
        <w:t xml:space="preserve">, T. R., </w:t>
      </w:r>
      <w:proofErr w:type="spellStart"/>
      <w:r>
        <w:t>Rankoana</w:t>
      </w:r>
      <w:proofErr w:type="spellEnd"/>
      <w:r>
        <w:t xml:space="preserve">, S. A., &amp; </w:t>
      </w:r>
      <w:proofErr w:type="spellStart"/>
      <w:r>
        <w:t>Malatji</w:t>
      </w:r>
      <w:proofErr w:type="spellEnd"/>
      <w:r>
        <w:t xml:space="preserve">, M. K. (2022). Local community members’ perceptions of rainfall scarcity and its impacts on water and food resources: A case study of </w:t>
      </w:r>
      <w:proofErr w:type="spellStart"/>
      <w:r>
        <w:t>Moletjie</w:t>
      </w:r>
      <w:proofErr w:type="spellEnd"/>
      <w:r>
        <w:t xml:space="preserve"> community in Limpopo Province, South Africa. </w:t>
      </w:r>
      <w:r>
        <w:rPr>
          <w:i/>
          <w:iCs/>
        </w:rPr>
        <w:t>Management of Sustainable Development</w:t>
      </w:r>
      <w:r>
        <w:t xml:space="preserve">, </w:t>
      </w:r>
      <w:r>
        <w:rPr>
          <w:i/>
          <w:iCs/>
        </w:rPr>
        <w:t>14</w:t>
      </w:r>
      <w:r>
        <w:t xml:space="preserve">, 34–37. </w:t>
      </w:r>
      <w:hyperlink r:id="rId22" w:tgtFrame="_blank" w:history="1">
        <w:r>
          <w:rPr>
            <w:rStyle w:val="Hyperlink"/>
          </w:rPr>
          <w:t>https://doi.org/10.54989/msd-2022-0014</w:t>
        </w:r>
      </w:hyperlink>
    </w:p>
    <w:p w14:paraId="060A3414" w14:textId="77777777" w:rsidR="009644DD" w:rsidRDefault="009644DD" w:rsidP="0056049E">
      <w:pPr>
        <w:pStyle w:val="NormalWeb"/>
        <w:numPr>
          <w:ilvl w:val="0"/>
          <w:numId w:val="6"/>
        </w:numPr>
        <w:spacing w:before="240" w:after="0" w:line="240" w:lineRule="auto"/>
        <w:jc w:val="both"/>
      </w:pPr>
      <w:proofErr w:type="spellStart"/>
      <w:r>
        <w:t>Mokheseng</w:t>
      </w:r>
      <w:proofErr w:type="spellEnd"/>
      <w:r>
        <w:t xml:space="preserve">, P. C. (2025). </w:t>
      </w:r>
      <w:r>
        <w:rPr>
          <w:i/>
          <w:iCs/>
        </w:rPr>
        <w:t xml:space="preserve">Investigating smallholder farmers’ knowledge and perceptions on climate resilient legumes in selected villages of Limpopo Province, South Africa: A case of </w:t>
      </w:r>
      <w:proofErr w:type="spellStart"/>
      <w:r>
        <w:rPr>
          <w:i/>
          <w:iCs/>
        </w:rPr>
        <w:t>tepary</w:t>
      </w:r>
      <w:proofErr w:type="spellEnd"/>
      <w:r>
        <w:rPr>
          <w:i/>
          <w:iCs/>
        </w:rPr>
        <w:t xml:space="preserve"> bean</w:t>
      </w:r>
      <w:r>
        <w:t xml:space="preserve"> [Master’s thesis, University of Limpopo]. </w:t>
      </w:r>
      <w:hyperlink r:id="rId23" w:tgtFrame="_blank" w:history="1">
        <w:r>
          <w:rPr>
            <w:rStyle w:val="Hyperlink"/>
          </w:rPr>
          <w:t>http://ul.netd.ac.za</w:t>
        </w:r>
      </w:hyperlink>
    </w:p>
    <w:p w14:paraId="507C8AAD" w14:textId="7A170402" w:rsidR="009644DD" w:rsidRDefault="009644DD" w:rsidP="0056049E">
      <w:pPr>
        <w:pStyle w:val="NormalWeb"/>
        <w:numPr>
          <w:ilvl w:val="0"/>
          <w:numId w:val="6"/>
        </w:numPr>
        <w:spacing w:before="240" w:after="0" w:line="240" w:lineRule="auto"/>
        <w:jc w:val="both"/>
      </w:pPr>
      <w:proofErr w:type="spellStart"/>
      <w:r>
        <w:t>Mugambiwa</w:t>
      </w:r>
      <w:proofErr w:type="spellEnd"/>
      <w:r>
        <w:t xml:space="preserve">, S. S. (2018). Adaptation measures to sustain indigenous practices and the use of Indigenous Knowledge Systems to adapt to climate change in </w:t>
      </w:r>
      <w:r w:rsidR="00F80E26">
        <w:t xml:space="preserve">the </w:t>
      </w:r>
      <w:proofErr w:type="spellStart"/>
      <w:r>
        <w:t>Mutoko</w:t>
      </w:r>
      <w:proofErr w:type="spellEnd"/>
      <w:r>
        <w:t xml:space="preserve"> Rural District of Zimbabwe. </w:t>
      </w:r>
      <w:proofErr w:type="spellStart"/>
      <w:r>
        <w:rPr>
          <w:i/>
          <w:iCs/>
        </w:rPr>
        <w:t>Jàmbâ</w:t>
      </w:r>
      <w:proofErr w:type="spellEnd"/>
      <w:r>
        <w:rPr>
          <w:i/>
          <w:iCs/>
        </w:rPr>
        <w:t>: Journal of Disaster Risk Studies</w:t>
      </w:r>
      <w:r>
        <w:t xml:space="preserve">, </w:t>
      </w:r>
      <w:r>
        <w:rPr>
          <w:i/>
          <w:iCs/>
        </w:rPr>
        <w:t>10</w:t>
      </w:r>
      <w:r>
        <w:t xml:space="preserve">(1), Article a388. </w:t>
      </w:r>
      <w:hyperlink r:id="rId24" w:tgtFrame="_blank" w:history="1">
        <w:r>
          <w:rPr>
            <w:rStyle w:val="Hyperlink"/>
          </w:rPr>
          <w:t>https://doi.org/10.4102/jamba.v10i1.388</w:t>
        </w:r>
      </w:hyperlink>
    </w:p>
    <w:p w14:paraId="54E0FD84" w14:textId="77777777" w:rsidR="009644DD" w:rsidRDefault="009644DD" w:rsidP="0056049E">
      <w:pPr>
        <w:pStyle w:val="NormalWeb"/>
        <w:numPr>
          <w:ilvl w:val="0"/>
          <w:numId w:val="6"/>
        </w:numPr>
        <w:spacing w:before="240" w:after="0" w:line="240" w:lineRule="auto"/>
        <w:jc w:val="both"/>
      </w:pPr>
      <w:proofErr w:type="spellStart"/>
      <w:r>
        <w:t>Mugari</w:t>
      </w:r>
      <w:proofErr w:type="spellEnd"/>
      <w:r>
        <w:t xml:space="preserve">, E., </w:t>
      </w:r>
      <w:proofErr w:type="spellStart"/>
      <w:r>
        <w:t>Mamabolo</w:t>
      </w:r>
      <w:proofErr w:type="spellEnd"/>
      <w:r>
        <w:t xml:space="preserve">, E., Mathebula, N., Mogale, T. E., </w:t>
      </w:r>
      <w:proofErr w:type="spellStart"/>
      <w:r>
        <w:t>Mashala</w:t>
      </w:r>
      <w:proofErr w:type="spellEnd"/>
      <w:r>
        <w:t xml:space="preserve">, M. J., </w:t>
      </w:r>
      <w:proofErr w:type="spellStart"/>
      <w:r>
        <w:t>Mabitsela</w:t>
      </w:r>
      <w:proofErr w:type="spellEnd"/>
      <w:r>
        <w:t xml:space="preserve">, K., &amp; </w:t>
      </w:r>
      <w:proofErr w:type="spellStart"/>
      <w:r>
        <w:t>Ayisi</w:t>
      </w:r>
      <w:proofErr w:type="spellEnd"/>
      <w:r>
        <w:t xml:space="preserve">, K. K. (2025). Barriers and enablers to implementing on-farm Sustainable Land Management (SLM) practices among smallholder farmers in </w:t>
      </w:r>
      <w:proofErr w:type="spellStart"/>
      <w:r>
        <w:t>Mphanama</w:t>
      </w:r>
      <w:proofErr w:type="spellEnd"/>
      <w:r>
        <w:t xml:space="preserve">, Limpopo Province, South Africa. </w:t>
      </w:r>
      <w:r>
        <w:rPr>
          <w:i/>
          <w:iCs/>
        </w:rPr>
        <w:t>Scientific African</w:t>
      </w:r>
      <w:r>
        <w:t xml:space="preserve">, </w:t>
      </w:r>
      <w:r>
        <w:rPr>
          <w:i/>
          <w:iCs/>
        </w:rPr>
        <w:t>28</w:t>
      </w:r>
      <w:r>
        <w:t xml:space="preserve">, Article e02750. </w:t>
      </w:r>
      <w:hyperlink r:id="rId25" w:tgtFrame="_blank" w:history="1">
        <w:r>
          <w:rPr>
            <w:rStyle w:val="Hyperlink"/>
          </w:rPr>
          <w:t>https://doi.org/10.1016/j.sciaf.2025.e02750</w:t>
        </w:r>
      </w:hyperlink>
    </w:p>
    <w:p w14:paraId="566A95A8" w14:textId="77777777" w:rsidR="009644DD" w:rsidRDefault="009644DD" w:rsidP="0056049E">
      <w:pPr>
        <w:pStyle w:val="NormalWeb"/>
        <w:numPr>
          <w:ilvl w:val="0"/>
          <w:numId w:val="6"/>
        </w:numPr>
        <w:spacing w:before="240" w:after="0" w:line="240" w:lineRule="auto"/>
        <w:jc w:val="both"/>
      </w:pPr>
      <w:proofErr w:type="spellStart"/>
      <w:r>
        <w:t>Musundwa</w:t>
      </w:r>
      <w:proofErr w:type="spellEnd"/>
      <w:r>
        <w:t xml:space="preserve">, S. (2025). Reimagining accounting scholarship through Afrocentricity: </w:t>
      </w:r>
      <w:proofErr w:type="spellStart"/>
      <w:r>
        <w:t>Centring</w:t>
      </w:r>
      <w:proofErr w:type="spellEnd"/>
      <w:r>
        <w:t xml:space="preserve"> African epistemologies for inclusive knowledge production. </w:t>
      </w:r>
      <w:r>
        <w:rPr>
          <w:i/>
          <w:iCs/>
        </w:rPr>
        <w:t>Social and Environmental Accountability Journal</w:t>
      </w:r>
      <w:r>
        <w:t xml:space="preserve">, </w:t>
      </w:r>
      <w:r>
        <w:rPr>
          <w:i/>
          <w:iCs/>
        </w:rPr>
        <w:t>45</w:t>
      </w:r>
      <w:r>
        <w:t>(1), 73–78.</w:t>
      </w:r>
    </w:p>
    <w:p w14:paraId="51FC2CAA" w14:textId="77777777" w:rsidR="009644DD" w:rsidRDefault="009644DD" w:rsidP="0056049E">
      <w:pPr>
        <w:pStyle w:val="NormalWeb"/>
        <w:numPr>
          <w:ilvl w:val="0"/>
          <w:numId w:val="6"/>
        </w:numPr>
        <w:spacing w:before="240" w:after="0" w:line="240" w:lineRule="auto"/>
        <w:jc w:val="both"/>
      </w:pPr>
      <w:proofErr w:type="spellStart"/>
      <w:r>
        <w:t>Mwalwimba</w:t>
      </w:r>
      <w:proofErr w:type="spellEnd"/>
      <w:r>
        <w:t xml:space="preserve">, I. K., Manda, M., &amp; </w:t>
      </w:r>
      <w:proofErr w:type="spellStart"/>
      <w:r>
        <w:t>Ngongondo</w:t>
      </w:r>
      <w:proofErr w:type="spellEnd"/>
      <w:r>
        <w:t xml:space="preserve">, C. (2024). The role of indigenous knowledge in disaster risk reduction and climate change adaptation in Chikwawa, Malawi. </w:t>
      </w:r>
      <w:proofErr w:type="spellStart"/>
      <w:r>
        <w:rPr>
          <w:i/>
          <w:iCs/>
        </w:rPr>
        <w:t>Jàmbâ</w:t>
      </w:r>
      <w:proofErr w:type="spellEnd"/>
      <w:r>
        <w:rPr>
          <w:i/>
          <w:iCs/>
        </w:rPr>
        <w:t>: Journal of Disaster Risk Studies</w:t>
      </w:r>
      <w:r>
        <w:t xml:space="preserve">, </w:t>
      </w:r>
      <w:r>
        <w:rPr>
          <w:i/>
          <w:iCs/>
        </w:rPr>
        <w:t>16</w:t>
      </w:r>
      <w:r>
        <w:t xml:space="preserve">(2), Article a1810. </w:t>
      </w:r>
      <w:hyperlink r:id="rId26" w:tgtFrame="_blank" w:history="1">
        <w:r>
          <w:rPr>
            <w:rStyle w:val="Hyperlink"/>
          </w:rPr>
          <w:t>https://doi.org/10.4102/jamba.v16i2.1810</w:t>
        </w:r>
      </w:hyperlink>
    </w:p>
    <w:p w14:paraId="524A5F68" w14:textId="77777777" w:rsidR="009644DD" w:rsidRDefault="009644DD" w:rsidP="0056049E">
      <w:pPr>
        <w:pStyle w:val="NormalWeb"/>
        <w:numPr>
          <w:ilvl w:val="0"/>
          <w:numId w:val="6"/>
        </w:numPr>
        <w:spacing w:before="240" w:after="0" w:line="240" w:lineRule="auto"/>
        <w:jc w:val="both"/>
      </w:pPr>
      <w:proofErr w:type="spellStart"/>
      <w:r>
        <w:t>Mzimela</w:t>
      </w:r>
      <w:proofErr w:type="spellEnd"/>
      <w:r>
        <w:t xml:space="preserve">, J. H., &amp; </w:t>
      </w:r>
      <w:proofErr w:type="spellStart"/>
      <w:r>
        <w:t>Moyo</w:t>
      </w:r>
      <w:proofErr w:type="spellEnd"/>
      <w:r>
        <w:t xml:space="preserve">, I. (2025). Agricultural drought adaptation in the uMkhanyakude District Municipality, KwaZulu-Natal. </w:t>
      </w:r>
      <w:r>
        <w:rPr>
          <w:i/>
          <w:iCs/>
        </w:rPr>
        <w:t>Journal of Asian and African Studies</w:t>
      </w:r>
      <w:r>
        <w:t xml:space="preserve">, </w:t>
      </w:r>
      <w:r>
        <w:rPr>
          <w:i/>
          <w:iCs/>
        </w:rPr>
        <w:t>60</w:t>
      </w:r>
      <w:r>
        <w:t xml:space="preserve">(8), 5107–5131. </w:t>
      </w:r>
      <w:hyperlink r:id="rId27" w:tgtFrame="_blank" w:history="1">
        <w:r>
          <w:rPr>
            <w:rStyle w:val="Hyperlink"/>
          </w:rPr>
          <w:t>https://doi.org/10.1177/00219096241275391</w:t>
        </w:r>
      </w:hyperlink>
    </w:p>
    <w:p w14:paraId="0A3AF6F8" w14:textId="77777777" w:rsidR="009644DD" w:rsidRDefault="009644DD" w:rsidP="0056049E">
      <w:pPr>
        <w:pStyle w:val="NormalWeb"/>
        <w:numPr>
          <w:ilvl w:val="0"/>
          <w:numId w:val="6"/>
        </w:numPr>
        <w:spacing w:before="240" w:after="0" w:line="240" w:lineRule="auto"/>
        <w:jc w:val="both"/>
      </w:pPr>
      <w:r>
        <w:t xml:space="preserve">Noko, K. (2023). </w:t>
      </w:r>
      <w:r>
        <w:rPr>
          <w:i/>
          <w:iCs/>
        </w:rPr>
        <w:t xml:space="preserve">Small-Scale Maize Farmers’ Perceptions and Adaptation towards Climate Change in </w:t>
      </w:r>
      <w:proofErr w:type="spellStart"/>
      <w:r>
        <w:rPr>
          <w:i/>
          <w:iCs/>
        </w:rPr>
        <w:t>Makhuduthamaga</w:t>
      </w:r>
      <w:proofErr w:type="spellEnd"/>
      <w:r>
        <w:rPr>
          <w:i/>
          <w:iCs/>
        </w:rPr>
        <w:t xml:space="preserve"> Local Municipality, Sekhukhune District, Limpopo Province</w:t>
      </w:r>
      <w:r>
        <w:t xml:space="preserve"> [Master’s thesis, University of Limpopo]. </w:t>
      </w:r>
      <w:hyperlink r:id="rId28" w:tgtFrame="_blank" w:history="1">
        <w:r>
          <w:rPr>
            <w:rStyle w:val="Hyperlink"/>
          </w:rPr>
          <w:t>http://ul.netd.ac.za</w:t>
        </w:r>
      </w:hyperlink>
    </w:p>
    <w:p w14:paraId="132147F0" w14:textId="77777777" w:rsidR="009644DD" w:rsidRDefault="009644DD" w:rsidP="0056049E">
      <w:pPr>
        <w:pStyle w:val="NormalWeb"/>
        <w:numPr>
          <w:ilvl w:val="0"/>
          <w:numId w:val="6"/>
        </w:numPr>
        <w:spacing w:before="240" w:after="0" w:line="240" w:lineRule="auto"/>
        <w:jc w:val="both"/>
      </w:pPr>
      <w:proofErr w:type="spellStart"/>
      <w:r>
        <w:t>Nyahunda</w:t>
      </w:r>
      <w:proofErr w:type="spellEnd"/>
      <w:r>
        <w:t xml:space="preserve">, L. (2024). Integration of Indigenous Knowledge Systems (IKS) into climate change mitigation and adaptation </w:t>
      </w:r>
      <w:proofErr w:type="spellStart"/>
      <w:r>
        <w:t>endeavours</w:t>
      </w:r>
      <w:proofErr w:type="spellEnd"/>
      <w:r>
        <w:t xml:space="preserve">: Milestones and gaps in South Africa and Zimbabwe’s climate policy frameworks. </w:t>
      </w:r>
      <w:r>
        <w:rPr>
          <w:i/>
          <w:iCs/>
        </w:rPr>
        <w:t>Climatic Change</w:t>
      </w:r>
      <w:r>
        <w:t xml:space="preserve">, </w:t>
      </w:r>
      <w:r>
        <w:rPr>
          <w:i/>
          <w:iCs/>
        </w:rPr>
        <w:t>177</w:t>
      </w:r>
      <w:r>
        <w:t xml:space="preserve">, Article 162. </w:t>
      </w:r>
      <w:hyperlink r:id="rId29" w:tgtFrame="_blank" w:history="1">
        <w:r>
          <w:rPr>
            <w:rStyle w:val="Hyperlink"/>
          </w:rPr>
          <w:t>https://doi.org/10.1007/s10584-024-03822-2</w:t>
        </w:r>
      </w:hyperlink>
    </w:p>
    <w:p w14:paraId="7ED16C5E" w14:textId="73F8F023" w:rsidR="009644DD" w:rsidRDefault="009644DD" w:rsidP="0056049E">
      <w:pPr>
        <w:pStyle w:val="NormalWeb"/>
        <w:numPr>
          <w:ilvl w:val="0"/>
          <w:numId w:val="6"/>
        </w:numPr>
        <w:spacing w:before="240" w:after="0" w:line="240" w:lineRule="auto"/>
        <w:jc w:val="both"/>
      </w:pPr>
      <w:r>
        <w:t>Page, M. J. (2021). PRISMA 2020 flow diagram for new systematic reviews</w:t>
      </w:r>
      <w:r w:rsidR="00F80E26">
        <w:t>,</w:t>
      </w:r>
      <w:r>
        <w:t xml:space="preserve"> which included searches of databases and registers only. </w:t>
      </w:r>
      <w:r>
        <w:rPr>
          <w:i/>
          <w:iCs/>
        </w:rPr>
        <w:t>BMJ</w:t>
      </w:r>
      <w:r>
        <w:t xml:space="preserve">, </w:t>
      </w:r>
      <w:r>
        <w:rPr>
          <w:i/>
          <w:iCs/>
        </w:rPr>
        <w:t>372</w:t>
      </w:r>
      <w:r>
        <w:t xml:space="preserve">, Article n71. </w:t>
      </w:r>
      <w:hyperlink r:id="rId30" w:tgtFrame="_blank" w:history="1">
        <w:r>
          <w:rPr>
            <w:rStyle w:val="Hyperlink"/>
          </w:rPr>
          <w:t>https://doi.org/10.1136/bmj.n71</w:t>
        </w:r>
      </w:hyperlink>
    </w:p>
    <w:p w14:paraId="43375C77" w14:textId="77777777" w:rsidR="009644DD" w:rsidRDefault="009644DD" w:rsidP="0056049E">
      <w:pPr>
        <w:pStyle w:val="NormalWeb"/>
        <w:numPr>
          <w:ilvl w:val="0"/>
          <w:numId w:val="6"/>
        </w:numPr>
        <w:spacing w:before="240" w:after="0" w:line="240" w:lineRule="auto"/>
        <w:jc w:val="both"/>
      </w:pPr>
      <w:r>
        <w:lastRenderedPageBreak/>
        <w:t xml:space="preserve">Rahman, K. (2013). Belonging and learning to belong in school: The implications of the hidden curriculum for indigenous students. </w:t>
      </w:r>
      <w:r>
        <w:rPr>
          <w:i/>
          <w:iCs/>
        </w:rPr>
        <w:t>Discourse: Studies in the Cultural Politics of Education</w:t>
      </w:r>
      <w:r>
        <w:t xml:space="preserve">, </w:t>
      </w:r>
      <w:r>
        <w:rPr>
          <w:i/>
          <w:iCs/>
        </w:rPr>
        <w:t>34</w:t>
      </w:r>
      <w:r>
        <w:t>(5), 660–672.</w:t>
      </w:r>
    </w:p>
    <w:p w14:paraId="3DE3270F" w14:textId="00349F0B" w:rsidR="009644DD" w:rsidRDefault="009644DD" w:rsidP="0056049E">
      <w:pPr>
        <w:pStyle w:val="NormalWeb"/>
        <w:numPr>
          <w:ilvl w:val="0"/>
          <w:numId w:val="6"/>
        </w:numPr>
        <w:spacing w:before="240" w:after="0" w:line="240" w:lineRule="auto"/>
        <w:jc w:val="both"/>
      </w:pPr>
      <w:proofErr w:type="spellStart"/>
      <w:r>
        <w:t>Rankoana</w:t>
      </w:r>
      <w:proofErr w:type="spellEnd"/>
      <w:r>
        <w:t xml:space="preserve">, S. A. (2022). Indigenous knowledge and innovative practices to cope with </w:t>
      </w:r>
      <w:r w:rsidR="00F80E26">
        <w:t xml:space="preserve">the </w:t>
      </w:r>
      <w:r>
        <w:t xml:space="preserve">impacts of climate change on small-scale farming in Limpopo Province, South Africa. </w:t>
      </w:r>
      <w:r>
        <w:rPr>
          <w:i/>
          <w:iCs/>
        </w:rPr>
        <w:t>International Journal of Climate Change Strategies and Management</w:t>
      </w:r>
      <w:r>
        <w:t xml:space="preserve">, </w:t>
      </w:r>
      <w:r>
        <w:rPr>
          <w:i/>
          <w:iCs/>
        </w:rPr>
        <w:t>14</w:t>
      </w:r>
      <w:r>
        <w:t>(2), 180–190.</w:t>
      </w:r>
    </w:p>
    <w:p w14:paraId="4E5E3E85" w14:textId="77777777" w:rsidR="009644DD" w:rsidRDefault="009644DD" w:rsidP="0056049E">
      <w:pPr>
        <w:pStyle w:val="NormalWeb"/>
        <w:numPr>
          <w:ilvl w:val="0"/>
          <w:numId w:val="6"/>
        </w:numPr>
        <w:spacing w:before="240" w:after="0" w:line="240" w:lineRule="auto"/>
        <w:jc w:val="both"/>
      </w:pPr>
      <w:proofErr w:type="spellStart"/>
      <w:r>
        <w:t>Rusere</w:t>
      </w:r>
      <w:proofErr w:type="spellEnd"/>
      <w:r>
        <w:t xml:space="preserve">, F., </w:t>
      </w:r>
      <w:proofErr w:type="spellStart"/>
      <w:r>
        <w:t>Houngue</w:t>
      </w:r>
      <w:proofErr w:type="spellEnd"/>
      <w:r>
        <w:t xml:space="preserve">, N. R., </w:t>
      </w:r>
      <w:proofErr w:type="spellStart"/>
      <w:r>
        <w:t>Mkuhlani</w:t>
      </w:r>
      <w:proofErr w:type="spellEnd"/>
      <w:r>
        <w:t xml:space="preserve">, S., </w:t>
      </w:r>
      <w:proofErr w:type="spellStart"/>
      <w:r>
        <w:t>Soropa</w:t>
      </w:r>
      <w:proofErr w:type="spellEnd"/>
      <w:r>
        <w:t xml:space="preserve">, G., Hunter, L., Twine, W., &amp; </w:t>
      </w:r>
      <w:proofErr w:type="spellStart"/>
      <w:r>
        <w:t>Samimi</w:t>
      </w:r>
      <w:proofErr w:type="spellEnd"/>
      <w:r>
        <w:t xml:space="preserve">, C. (2026). Rural households' vulnerability to drought and implications for resilience: Insights from Bushbuckridge, Mpumalanga, South Africa. </w:t>
      </w:r>
      <w:r>
        <w:rPr>
          <w:i/>
          <w:iCs/>
        </w:rPr>
        <w:t>Progress in Disaster Science</w:t>
      </w:r>
      <w:r>
        <w:t xml:space="preserve">, </w:t>
      </w:r>
      <w:r>
        <w:rPr>
          <w:i/>
          <w:iCs/>
        </w:rPr>
        <w:t>29</w:t>
      </w:r>
      <w:r>
        <w:t xml:space="preserve">, Article 100520. </w:t>
      </w:r>
      <w:hyperlink r:id="rId31" w:tgtFrame="_blank" w:history="1">
        <w:r>
          <w:rPr>
            <w:rStyle w:val="Hyperlink"/>
          </w:rPr>
          <w:t>https://doi.org/10.1016/j.pdisas.2026.100520</w:t>
        </w:r>
      </w:hyperlink>
    </w:p>
    <w:p w14:paraId="10914684" w14:textId="77777777" w:rsidR="009644DD" w:rsidRDefault="009644DD" w:rsidP="005B60E0">
      <w:pPr>
        <w:pStyle w:val="NormalWeb"/>
        <w:numPr>
          <w:ilvl w:val="0"/>
          <w:numId w:val="6"/>
        </w:numPr>
        <w:spacing w:before="240" w:after="0" w:line="240" w:lineRule="auto"/>
        <w:ind w:left="714" w:hanging="357"/>
        <w:jc w:val="both"/>
      </w:pPr>
      <w:proofErr w:type="spellStart"/>
      <w:r>
        <w:t>Seleke</w:t>
      </w:r>
      <w:proofErr w:type="spellEnd"/>
      <w:r>
        <w:t xml:space="preserve">, B., </w:t>
      </w:r>
      <w:proofErr w:type="spellStart"/>
      <w:r>
        <w:t>Teis</w:t>
      </w:r>
      <w:proofErr w:type="spellEnd"/>
      <w:r>
        <w:t xml:space="preserve">, N. J. P., Els, C. J., &amp; </w:t>
      </w:r>
      <w:proofErr w:type="spellStart"/>
      <w:r>
        <w:t>Legodu</w:t>
      </w:r>
      <w:proofErr w:type="spellEnd"/>
      <w:r>
        <w:t xml:space="preserve">, G. (2025). Indigenous knowledge integration in South Africa’s technology education curriculum: Current status, challenges, and future directions. </w:t>
      </w:r>
      <w:r>
        <w:rPr>
          <w:i/>
          <w:iCs/>
        </w:rPr>
        <w:t>Journal of Education and Learning Technology</w:t>
      </w:r>
      <w:r>
        <w:t xml:space="preserve">, </w:t>
      </w:r>
      <w:r>
        <w:rPr>
          <w:i/>
          <w:iCs/>
        </w:rPr>
        <w:t>6</w:t>
      </w:r>
      <w:r>
        <w:t xml:space="preserve">(1), 120–130. </w:t>
      </w:r>
      <w:hyperlink r:id="rId32" w:tgtFrame="_blank" w:history="1">
        <w:r>
          <w:rPr>
            <w:rStyle w:val="Hyperlink"/>
          </w:rPr>
          <w:t>https://doi.org/10.38159/jelt.2025619</w:t>
        </w:r>
      </w:hyperlink>
    </w:p>
    <w:p w14:paraId="304AF365" w14:textId="77777777" w:rsidR="009644DD" w:rsidRDefault="009644DD" w:rsidP="005B60E0">
      <w:pPr>
        <w:pStyle w:val="NormalWeb"/>
        <w:numPr>
          <w:ilvl w:val="0"/>
          <w:numId w:val="6"/>
        </w:numPr>
        <w:spacing w:before="240" w:after="0" w:line="240" w:lineRule="auto"/>
        <w:ind w:left="714" w:hanging="357"/>
        <w:jc w:val="both"/>
      </w:pPr>
      <w:r>
        <w:t>Shrimpton, E. A., Balta-</w:t>
      </w:r>
      <w:proofErr w:type="spellStart"/>
      <w:r>
        <w:t>Ozkan</w:t>
      </w:r>
      <w:proofErr w:type="spellEnd"/>
      <w:r>
        <w:t xml:space="preserve">, N., </w:t>
      </w:r>
      <w:proofErr w:type="spellStart"/>
      <w:r>
        <w:t>Sarmah</w:t>
      </w:r>
      <w:proofErr w:type="spellEnd"/>
      <w:r>
        <w:t xml:space="preserve">, C. T., &amp; Marais, L. (2024). Re-evaluating drought indicators: Learning from small-scale farmers in South Africa. </w:t>
      </w:r>
      <w:r>
        <w:rPr>
          <w:i/>
          <w:iCs/>
        </w:rPr>
        <w:t>International Journal of Disaster Risk Reduction</w:t>
      </w:r>
      <w:r>
        <w:t xml:space="preserve">, </w:t>
      </w:r>
      <w:r>
        <w:rPr>
          <w:i/>
          <w:iCs/>
        </w:rPr>
        <w:t>113</w:t>
      </w:r>
      <w:r>
        <w:t>, Article 104820.</w:t>
      </w:r>
    </w:p>
    <w:p w14:paraId="4668416F" w14:textId="77777777" w:rsidR="009644DD" w:rsidRPr="002D6802" w:rsidRDefault="009644DD" w:rsidP="005B60E0">
      <w:pPr>
        <w:pStyle w:val="NormalWeb"/>
        <w:numPr>
          <w:ilvl w:val="0"/>
          <w:numId w:val="6"/>
        </w:numPr>
        <w:spacing w:before="240" w:after="0" w:line="240" w:lineRule="auto"/>
        <w:ind w:left="714" w:hanging="357"/>
        <w:jc w:val="both"/>
      </w:pPr>
      <w:r w:rsidRPr="002D6802">
        <w:t xml:space="preserve">Southern Africa Legal Information Institute. (2019). </w:t>
      </w:r>
      <w:r w:rsidRPr="002D6802">
        <w:rPr>
          <w:i/>
          <w:iCs/>
        </w:rPr>
        <w:t>Protection, Promotion, Development and Management of Indigenous Knowledge Act 6 of 2019</w:t>
      </w:r>
      <w:r w:rsidRPr="002D6802">
        <w:t>. Government Gazette 650, no. 42633. https://www.saflii.org/za/legis/consol_act/ppdamoika6o2019723/</w:t>
      </w:r>
    </w:p>
    <w:p w14:paraId="28A30DB3" w14:textId="77777777" w:rsidR="009644DD" w:rsidRDefault="009644DD" w:rsidP="005B60E0">
      <w:pPr>
        <w:pStyle w:val="NormalWeb"/>
        <w:numPr>
          <w:ilvl w:val="0"/>
          <w:numId w:val="6"/>
        </w:numPr>
        <w:spacing w:before="240" w:after="0" w:line="240" w:lineRule="auto"/>
        <w:ind w:left="714" w:hanging="357"/>
        <w:jc w:val="both"/>
      </w:pPr>
      <w:proofErr w:type="spellStart"/>
      <w:r>
        <w:t>Tarisayi</w:t>
      </w:r>
      <w:proofErr w:type="spellEnd"/>
      <w:r>
        <w:t xml:space="preserve">, K. S. (2024). Integrating indigenous knowledge in South African geography education curricula for social justice and </w:t>
      </w:r>
      <w:proofErr w:type="spellStart"/>
      <w:r>
        <w:t>decolonisation</w:t>
      </w:r>
      <w:proofErr w:type="spellEnd"/>
      <w:r>
        <w:t xml:space="preserve">. </w:t>
      </w:r>
      <w:r>
        <w:rPr>
          <w:i/>
          <w:iCs/>
        </w:rPr>
        <w:t>E-Journal of Humanities, Arts and Social Sciences</w:t>
      </w:r>
      <w:r>
        <w:t xml:space="preserve">, </w:t>
      </w:r>
      <w:r>
        <w:rPr>
          <w:i/>
          <w:iCs/>
        </w:rPr>
        <w:t>5</w:t>
      </w:r>
      <w:r>
        <w:t xml:space="preserve">(7), 1195–1206. </w:t>
      </w:r>
      <w:hyperlink r:id="rId33" w:tgtFrame="_blank" w:history="1">
        <w:r>
          <w:rPr>
            <w:rStyle w:val="Hyperlink"/>
          </w:rPr>
          <w:t>https://www.ajol.info/index.php/ehass/article/view/299942</w:t>
        </w:r>
      </w:hyperlink>
    </w:p>
    <w:p w14:paraId="125165B8" w14:textId="77777777" w:rsidR="009644DD" w:rsidRDefault="009644DD" w:rsidP="005B60E0">
      <w:pPr>
        <w:pStyle w:val="NormalWeb"/>
        <w:numPr>
          <w:ilvl w:val="0"/>
          <w:numId w:val="6"/>
        </w:numPr>
        <w:spacing w:before="240" w:after="0" w:line="240" w:lineRule="auto"/>
        <w:ind w:left="714" w:hanging="357"/>
        <w:jc w:val="both"/>
      </w:pPr>
      <w:proofErr w:type="spellStart"/>
      <w:r>
        <w:t>Tshikororo</w:t>
      </w:r>
      <w:proofErr w:type="spellEnd"/>
      <w:r>
        <w:t xml:space="preserve">, M., </w:t>
      </w:r>
      <w:proofErr w:type="spellStart"/>
      <w:r>
        <w:t>Gwebu</w:t>
      </w:r>
      <w:proofErr w:type="spellEnd"/>
      <w:r>
        <w:t xml:space="preserve">, M. P., &amp; Baloyi, S. (2024). Influence of farming experience and knowledge on selection of climate change resilient strategies among female </w:t>
      </w:r>
      <w:proofErr w:type="spellStart"/>
      <w:r>
        <w:t>agripreneurs</w:t>
      </w:r>
      <w:proofErr w:type="spellEnd"/>
      <w:r>
        <w:t xml:space="preserve"> in the Mopani of Limpopo Province, South Africa. </w:t>
      </w:r>
      <w:r>
        <w:rPr>
          <w:i/>
          <w:iCs/>
        </w:rPr>
        <w:t>Journal of Agricultural Extension</w:t>
      </w:r>
      <w:r>
        <w:t xml:space="preserve">, </w:t>
      </w:r>
      <w:r>
        <w:rPr>
          <w:i/>
          <w:iCs/>
        </w:rPr>
        <w:t>28</w:t>
      </w:r>
      <w:r>
        <w:t xml:space="preserve">(1), Article 103. </w:t>
      </w:r>
      <w:hyperlink r:id="rId34" w:tgtFrame="_blank" w:history="1">
        <w:r>
          <w:rPr>
            <w:rStyle w:val="Hyperlink"/>
          </w:rPr>
          <w:t>https://doi.org/10.4314/jae.v28i1.11</w:t>
        </w:r>
      </w:hyperlink>
    </w:p>
    <w:p w14:paraId="57B80794" w14:textId="77777777" w:rsidR="009644DD" w:rsidRDefault="009644DD" w:rsidP="005B60E0">
      <w:pPr>
        <w:pStyle w:val="NormalWeb"/>
        <w:numPr>
          <w:ilvl w:val="0"/>
          <w:numId w:val="6"/>
        </w:numPr>
        <w:spacing w:before="240" w:after="0" w:line="240" w:lineRule="auto"/>
        <w:ind w:left="714" w:hanging="357"/>
        <w:jc w:val="both"/>
      </w:pPr>
      <w:proofErr w:type="spellStart"/>
      <w:r>
        <w:t>Zeleza</w:t>
      </w:r>
      <w:proofErr w:type="spellEnd"/>
      <w:r>
        <w:t xml:space="preserve">, P. T. (2017). </w:t>
      </w:r>
      <w:r>
        <w:rPr>
          <w:i/>
          <w:iCs/>
        </w:rPr>
        <w:t xml:space="preserve">The </w:t>
      </w:r>
      <w:proofErr w:type="spellStart"/>
      <w:r>
        <w:rPr>
          <w:i/>
          <w:iCs/>
        </w:rPr>
        <w:t>decolonisation</w:t>
      </w:r>
      <w:proofErr w:type="spellEnd"/>
      <w:r>
        <w:rPr>
          <w:i/>
          <w:iCs/>
        </w:rPr>
        <w:t xml:space="preserve"> of African knowledges</w:t>
      </w:r>
      <w:r>
        <w:t xml:space="preserve"> [Essay]. 9th Africa Day Lecture, University of the Free State, Bloemfontein.</w:t>
      </w:r>
    </w:p>
    <w:p w14:paraId="4A079A66" w14:textId="77777777" w:rsidR="009644DD" w:rsidRDefault="009644DD" w:rsidP="005B60E0">
      <w:pPr>
        <w:pStyle w:val="NormalWeb"/>
        <w:numPr>
          <w:ilvl w:val="0"/>
          <w:numId w:val="6"/>
        </w:numPr>
        <w:spacing w:before="240" w:after="0" w:line="240" w:lineRule="auto"/>
        <w:ind w:left="714" w:hanging="357"/>
        <w:jc w:val="both"/>
      </w:pPr>
      <w:r>
        <w:t xml:space="preserve">Zwane, E., &amp; Mthembu, N. (2017). The adaptive capacity of smallholder mixed-farming systems to the impact of climate change: The case of KwaZulu-Natal in South Africa. </w:t>
      </w:r>
      <w:proofErr w:type="spellStart"/>
      <w:r>
        <w:rPr>
          <w:i/>
          <w:iCs/>
        </w:rPr>
        <w:t>Jàmbá</w:t>
      </w:r>
      <w:proofErr w:type="spellEnd"/>
      <w:r>
        <w:rPr>
          <w:i/>
          <w:iCs/>
        </w:rPr>
        <w:t>: Journal of Disaster Risk Studies</w:t>
      </w:r>
      <w:r>
        <w:t xml:space="preserve">, </w:t>
      </w:r>
      <w:r>
        <w:rPr>
          <w:i/>
          <w:iCs/>
        </w:rPr>
        <w:t>9</w:t>
      </w:r>
      <w:r>
        <w:t>(1), 1–9.</w:t>
      </w:r>
    </w:p>
    <w:p w14:paraId="3E1E45FD" w14:textId="7C418627" w:rsidR="00402081" w:rsidRDefault="00402081" w:rsidP="002D6802">
      <w:pPr>
        <w:spacing w:before="240"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ETHICAL CONSIDERATION</w:t>
      </w:r>
      <w:r w:rsidR="001E4CAE">
        <w:rPr>
          <w:rFonts w:ascii="Times New Roman" w:hAnsi="Times New Roman" w:cs="Times New Roman"/>
          <w:b/>
          <w:bCs/>
          <w:sz w:val="28"/>
          <w:szCs w:val="28"/>
        </w:rPr>
        <w:t>S</w:t>
      </w:r>
    </w:p>
    <w:p w14:paraId="3DD6DF4C" w14:textId="77777777" w:rsidR="001E13E0" w:rsidRDefault="001E13E0" w:rsidP="002D6802">
      <w:pPr>
        <w:spacing w:before="240" w:after="240" w:line="240" w:lineRule="auto"/>
        <w:jc w:val="both"/>
        <w:rPr>
          <w:rFonts w:ascii="Times New Roman" w:hAnsi="Times New Roman" w:cs="Times New Roman"/>
          <w:b/>
          <w:bCs/>
        </w:rPr>
      </w:pPr>
      <w:r>
        <w:rPr>
          <w:rFonts w:ascii="Times New Roman" w:hAnsi="Times New Roman" w:cs="Times New Roman"/>
          <w:b/>
          <w:bCs/>
        </w:rPr>
        <w:t>Conflict of Interest</w:t>
      </w:r>
    </w:p>
    <w:p w14:paraId="4EF7ADEE" w14:textId="347299F2" w:rsidR="001E4CAE" w:rsidRPr="001E4CAE" w:rsidRDefault="001E13E0" w:rsidP="002D6802">
      <w:pPr>
        <w:spacing w:before="240" w:after="240" w:line="240" w:lineRule="auto"/>
        <w:jc w:val="both"/>
        <w:rPr>
          <w:rFonts w:ascii="Times New Roman" w:hAnsi="Times New Roman" w:cs="Times New Roman"/>
        </w:rPr>
      </w:pPr>
      <w:r w:rsidRPr="001E4CAE">
        <w:rPr>
          <w:rFonts w:ascii="Times New Roman" w:hAnsi="Times New Roman" w:cs="Times New Roman"/>
        </w:rPr>
        <w:t>The authors declare that this paper was completed without any potential conflicts of interest</w:t>
      </w:r>
      <w:r>
        <w:rPr>
          <w:rFonts w:ascii="Times New Roman" w:hAnsi="Times New Roman" w:cs="Times New Roman"/>
        </w:rPr>
        <w:t xml:space="preserve"> </w:t>
      </w:r>
      <w:r w:rsidRPr="001E4CAE">
        <w:rPr>
          <w:rFonts w:ascii="Times New Roman" w:hAnsi="Times New Roman" w:cs="Times New Roman"/>
        </w:rPr>
        <w:t>between the researchers involved</w:t>
      </w:r>
      <w:r w:rsidR="001E4CAE" w:rsidRPr="001E4CAE">
        <w:rPr>
          <w:rFonts w:ascii="Times New Roman" w:hAnsi="Times New Roman" w:cs="Times New Roman"/>
        </w:rPr>
        <w:t>.</w:t>
      </w:r>
    </w:p>
    <w:p w14:paraId="41F061B8" w14:textId="2B889DB3" w:rsidR="00DC2214" w:rsidRPr="00A118CC" w:rsidRDefault="00DC2214" w:rsidP="002D6802">
      <w:pPr>
        <w:spacing w:before="240" w:after="240" w:line="240" w:lineRule="auto"/>
        <w:jc w:val="both"/>
        <w:rPr>
          <w:rFonts w:ascii="Times New Roman" w:hAnsi="Times New Roman" w:cs="Times New Roman"/>
        </w:rPr>
      </w:pPr>
    </w:p>
    <w:sectPr w:rsidR="00DC2214" w:rsidRPr="00A118CC" w:rsidSect="0041285D">
      <w:footerReference w:type="default" r:id="rId35"/>
      <w:pgSz w:w="12240" w:h="15840"/>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1879" w14:textId="77777777" w:rsidR="0073189C" w:rsidRDefault="0073189C" w:rsidP="00A118CC">
      <w:pPr>
        <w:spacing w:after="0" w:line="240" w:lineRule="auto"/>
      </w:pPr>
      <w:r>
        <w:separator/>
      </w:r>
    </w:p>
  </w:endnote>
  <w:endnote w:type="continuationSeparator" w:id="0">
    <w:p w14:paraId="760F50FD" w14:textId="77777777" w:rsidR="0073189C" w:rsidRDefault="0073189C" w:rsidP="00A1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897705"/>
      <w:docPartObj>
        <w:docPartGallery w:val="Page Numbers (Bottom of Page)"/>
        <w:docPartUnique/>
      </w:docPartObj>
    </w:sdtPr>
    <w:sdtEndPr>
      <w:rPr>
        <w:noProof/>
      </w:rPr>
    </w:sdtEndPr>
    <w:sdtContent>
      <w:p w14:paraId="7EFEB866" w14:textId="322C5CC2" w:rsidR="0041285D" w:rsidRDefault="004128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1F3D9" w14:textId="77777777" w:rsidR="0041285D" w:rsidRDefault="00412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4373" w14:textId="77777777" w:rsidR="0073189C" w:rsidRDefault="0073189C" w:rsidP="00A118CC">
      <w:pPr>
        <w:spacing w:after="0" w:line="240" w:lineRule="auto"/>
      </w:pPr>
      <w:r>
        <w:separator/>
      </w:r>
    </w:p>
  </w:footnote>
  <w:footnote w:type="continuationSeparator" w:id="0">
    <w:p w14:paraId="14843247" w14:textId="77777777" w:rsidR="0073189C" w:rsidRDefault="0073189C" w:rsidP="00A11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02FBA"/>
    <w:multiLevelType w:val="hybridMultilevel"/>
    <w:tmpl w:val="801E8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1F73AF"/>
    <w:multiLevelType w:val="hybridMultilevel"/>
    <w:tmpl w:val="9F920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D4FAB"/>
    <w:multiLevelType w:val="multilevel"/>
    <w:tmpl w:val="7E063A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F7068"/>
    <w:multiLevelType w:val="hybridMultilevel"/>
    <w:tmpl w:val="3C6092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B9843A2"/>
    <w:multiLevelType w:val="hybridMultilevel"/>
    <w:tmpl w:val="9E7EE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905C2"/>
    <w:multiLevelType w:val="hybridMultilevel"/>
    <w:tmpl w:val="2BACB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B"/>
    <w:rsid w:val="00055F3D"/>
    <w:rsid w:val="00074E97"/>
    <w:rsid w:val="00110BDE"/>
    <w:rsid w:val="001277DE"/>
    <w:rsid w:val="00132A7A"/>
    <w:rsid w:val="0013784A"/>
    <w:rsid w:val="001507C1"/>
    <w:rsid w:val="0018714C"/>
    <w:rsid w:val="001B2473"/>
    <w:rsid w:val="001C465B"/>
    <w:rsid w:val="001E13E0"/>
    <w:rsid w:val="001E4CAE"/>
    <w:rsid w:val="001F5A9F"/>
    <w:rsid w:val="0020734B"/>
    <w:rsid w:val="00213A4D"/>
    <w:rsid w:val="0021559A"/>
    <w:rsid w:val="002206E0"/>
    <w:rsid w:val="00225028"/>
    <w:rsid w:val="0025081B"/>
    <w:rsid w:val="00261410"/>
    <w:rsid w:val="002679D2"/>
    <w:rsid w:val="002815D9"/>
    <w:rsid w:val="0029434C"/>
    <w:rsid w:val="002C6412"/>
    <w:rsid w:val="002C732F"/>
    <w:rsid w:val="002D199B"/>
    <w:rsid w:val="002D3CA5"/>
    <w:rsid w:val="002D6802"/>
    <w:rsid w:val="002E736C"/>
    <w:rsid w:val="002F1CCB"/>
    <w:rsid w:val="002F69E2"/>
    <w:rsid w:val="003078CB"/>
    <w:rsid w:val="00325D08"/>
    <w:rsid w:val="0033737B"/>
    <w:rsid w:val="00346740"/>
    <w:rsid w:val="00351AC9"/>
    <w:rsid w:val="00360474"/>
    <w:rsid w:val="00393928"/>
    <w:rsid w:val="003A2C55"/>
    <w:rsid w:val="003A4200"/>
    <w:rsid w:val="003C5FFA"/>
    <w:rsid w:val="003E6F23"/>
    <w:rsid w:val="00402081"/>
    <w:rsid w:val="00402AAC"/>
    <w:rsid w:val="0041285D"/>
    <w:rsid w:val="00436E85"/>
    <w:rsid w:val="00464FD4"/>
    <w:rsid w:val="00467E74"/>
    <w:rsid w:val="004771B1"/>
    <w:rsid w:val="004C2817"/>
    <w:rsid w:val="004C4476"/>
    <w:rsid w:val="004D0FFB"/>
    <w:rsid w:val="004E2D13"/>
    <w:rsid w:val="004E3844"/>
    <w:rsid w:val="004E55EE"/>
    <w:rsid w:val="004E5FF6"/>
    <w:rsid w:val="005005D6"/>
    <w:rsid w:val="005059A5"/>
    <w:rsid w:val="00506D68"/>
    <w:rsid w:val="00510CEB"/>
    <w:rsid w:val="00516D53"/>
    <w:rsid w:val="005253FB"/>
    <w:rsid w:val="00531403"/>
    <w:rsid w:val="0056049E"/>
    <w:rsid w:val="005614A1"/>
    <w:rsid w:val="0056295E"/>
    <w:rsid w:val="005632D2"/>
    <w:rsid w:val="005636F5"/>
    <w:rsid w:val="00575A2E"/>
    <w:rsid w:val="0058103C"/>
    <w:rsid w:val="00582AF7"/>
    <w:rsid w:val="005A56D3"/>
    <w:rsid w:val="005B0A5D"/>
    <w:rsid w:val="005B0AC6"/>
    <w:rsid w:val="005B60E0"/>
    <w:rsid w:val="005D7227"/>
    <w:rsid w:val="005D7F2A"/>
    <w:rsid w:val="006020B1"/>
    <w:rsid w:val="00622482"/>
    <w:rsid w:val="00650425"/>
    <w:rsid w:val="00655824"/>
    <w:rsid w:val="00670D60"/>
    <w:rsid w:val="006756E1"/>
    <w:rsid w:val="00681809"/>
    <w:rsid w:val="006851E7"/>
    <w:rsid w:val="006859C5"/>
    <w:rsid w:val="006877FC"/>
    <w:rsid w:val="006A2C80"/>
    <w:rsid w:val="006F2E79"/>
    <w:rsid w:val="0070184D"/>
    <w:rsid w:val="00705E76"/>
    <w:rsid w:val="00706384"/>
    <w:rsid w:val="0073109D"/>
    <w:rsid w:val="0073189C"/>
    <w:rsid w:val="00732C7C"/>
    <w:rsid w:val="007355F6"/>
    <w:rsid w:val="00741FA8"/>
    <w:rsid w:val="00743649"/>
    <w:rsid w:val="00744D6B"/>
    <w:rsid w:val="007455ED"/>
    <w:rsid w:val="00747263"/>
    <w:rsid w:val="00763E76"/>
    <w:rsid w:val="0077104E"/>
    <w:rsid w:val="00784A88"/>
    <w:rsid w:val="007A54BB"/>
    <w:rsid w:val="007B2CEB"/>
    <w:rsid w:val="007E64FB"/>
    <w:rsid w:val="007F100E"/>
    <w:rsid w:val="00812EC2"/>
    <w:rsid w:val="00831EEC"/>
    <w:rsid w:val="00837C21"/>
    <w:rsid w:val="008462B3"/>
    <w:rsid w:val="00873026"/>
    <w:rsid w:val="0087603F"/>
    <w:rsid w:val="008A1413"/>
    <w:rsid w:val="008A541B"/>
    <w:rsid w:val="008B6192"/>
    <w:rsid w:val="008B63CE"/>
    <w:rsid w:val="008E0822"/>
    <w:rsid w:val="008E7191"/>
    <w:rsid w:val="008F2A1E"/>
    <w:rsid w:val="00903382"/>
    <w:rsid w:val="009066AF"/>
    <w:rsid w:val="009414C2"/>
    <w:rsid w:val="009464EE"/>
    <w:rsid w:val="00947673"/>
    <w:rsid w:val="009644DD"/>
    <w:rsid w:val="00983A43"/>
    <w:rsid w:val="00983D53"/>
    <w:rsid w:val="009954A2"/>
    <w:rsid w:val="00A036D1"/>
    <w:rsid w:val="00A07E9D"/>
    <w:rsid w:val="00A118CC"/>
    <w:rsid w:val="00A1191A"/>
    <w:rsid w:val="00A12DAA"/>
    <w:rsid w:val="00A35881"/>
    <w:rsid w:val="00A35B99"/>
    <w:rsid w:val="00A81017"/>
    <w:rsid w:val="00AC52C5"/>
    <w:rsid w:val="00AE113E"/>
    <w:rsid w:val="00AF1DF0"/>
    <w:rsid w:val="00B2623C"/>
    <w:rsid w:val="00B3540C"/>
    <w:rsid w:val="00B51FA9"/>
    <w:rsid w:val="00B5512B"/>
    <w:rsid w:val="00BA26C3"/>
    <w:rsid w:val="00BB3B99"/>
    <w:rsid w:val="00C41F4F"/>
    <w:rsid w:val="00C43B31"/>
    <w:rsid w:val="00C60B97"/>
    <w:rsid w:val="00C717ED"/>
    <w:rsid w:val="00C73D6B"/>
    <w:rsid w:val="00C91D18"/>
    <w:rsid w:val="00CB02F9"/>
    <w:rsid w:val="00CD73DF"/>
    <w:rsid w:val="00CE45E2"/>
    <w:rsid w:val="00D04261"/>
    <w:rsid w:val="00D14804"/>
    <w:rsid w:val="00D62AE3"/>
    <w:rsid w:val="00D76831"/>
    <w:rsid w:val="00D779CF"/>
    <w:rsid w:val="00D96067"/>
    <w:rsid w:val="00DA03E6"/>
    <w:rsid w:val="00DB1FDB"/>
    <w:rsid w:val="00DB54E4"/>
    <w:rsid w:val="00DB699C"/>
    <w:rsid w:val="00DC2214"/>
    <w:rsid w:val="00E04676"/>
    <w:rsid w:val="00E15E66"/>
    <w:rsid w:val="00E17022"/>
    <w:rsid w:val="00E51C26"/>
    <w:rsid w:val="00E543D1"/>
    <w:rsid w:val="00E65194"/>
    <w:rsid w:val="00E72D1A"/>
    <w:rsid w:val="00E7382E"/>
    <w:rsid w:val="00E95476"/>
    <w:rsid w:val="00EA1D58"/>
    <w:rsid w:val="00EA2815"/>
    <w:rsid w:val="00EA31A8"/>
    <w:rsid w:val="00EB0B4E"/>
    <w:rsid w:val="00EE5687"/>
    <w:rsid w:val="00EE6A49"/>
    <w:rsid w:val="00EF551E"/>
    <w:rsid w:val="00F0218A"/>
    <w:rsid w:val="00F23869"/>
    <w:rsid w:val="00F270CC"/>
    <w:rsid w:val="00F34F14"/>
    <w:rsid w:val="00F7741D"/>
    <w:rsid w:val="00F80E26"/>
    <w:rsid w:val="00F95BC0"/>
    <w:rsid w:val="00FA051B"/>
    <w:rsid w:val="00FA6285"/>
    <w:rsid w:val="00FC3E09"/>
    <w:rsid w:val="00FD5468"/>
    <w:rsid w:val="00FE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A843"/>
  <w15:chartTrackingRefBased/>
  <w15:docId w15:val="{AE019889-0662-4A30-8EC8-03EE35D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5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5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5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5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4BB"/>
    <w:rPr>
      <w:rFonts w:eastAsiaTheme="majorEastAsia" w:cstheme="majorBidi"/>
      <w:color w:val="272727" w:themeColor="text1" w:themeTint="D8"/>
    </w:rPr>
  </w:style>
  <w:style w:type="paragraph" w:styleId="Title">
    <w:name w:val="Title"/>
    <w:basedOn w:val="Normal"/>
    <w:next w:val="Normal"/>
    <w:link w:val="TitleChar"/>
    <w:uiPriority w:val="10"/>
    <w:qFormat/>
    <w:rsid w:val="007A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4BB"/>
    <w:pPr>
      <w:spacing w:before="160"/>
      <w:jc w:val="center"/>
    </w:pPr>
    <w:rPr>
      <w:i/>
      <w:iCs/>
      <w:color w:val="404040" w:themeColor="text1" w:themeTint="BF"/>
    </w:rPr>
  </w:style>
  <w:style w:type="character" w:customStyle="1" w:styleId="QuoteChar">
    <w:name w:val="Quote Char"/>
    <w:basedOn w:val="DefaultParagraphFont"/>
    <w:link w:val="Quote"/>
    <w:uiPriority w:val="29"/>
    <w:rsid w:val="007A54BB"/>
    <w:rPr>
      <w:i/>
      <w:iCs/>
      <w:color w:val="404040" w:themeColor="text1" w:themeTint="BF"/>
    </w:rPr>
  </w:style>
  <w:style w:type="paragraph" w:styleId="ListParagraph">
    <w:name w:val="List Paragraph"/>
    <w:basedOn w:val="Normal"/>
    <w:uiPriority w:val="34"/>
    <w:qFormat/>
    <w:rsid w:val="007A54BB"/>
    <w:pPr>
      <w:ind w:left="720"/>
      <w:contextualSpacing/>
    </w:pPr>
  </w:style>
  <w:style w:type="character" w:styleId="IntenseEmphasis">
    <w:name w:val="Intense Emphasis"/>
    <w:basedOn w:val="DefaultParagraphFont"/>
    <w:uiPriority w:val="21"/>
    <w:qFormat/>
    <w:rsid w:val="007A54BB"/>
    <w:rPr>
      <w:i/>
      <w:iCs/>
      <w:color w:val="2F5496" w:themeColor="accent1" w:themeShade="BF"/>
    </w:rPr>
  </w:style>
  <w:style w:type="paragraph" w:styleId="IntenseQuote">
    <w:name w:val="Intense Quote"/>
    <w:basedOn w:val="Normal"/>
    <w:next w:val="Normal"/>
    <w:link w:val="IntenseQuoteChar"/>
    <w:uiPriority w:val="30"/>
    <w:qFormat/>
    <w:rsid w:val="007A5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4BB"/>
    <w:rPr>
      <w:i/>
      <w:iCs/>
      <w:color w:val="2F5496" w:themeColor="accent1" w:themeShade="BF"/>
    </w:rPr>
  </w:style>
  <w:style w:type="character" w:styleId="IntenseReference">
    <w:name w:val="Intense Reference"/>
    <w:basedOn w:val="DefaultParagraphFont"/>
    <w:uiPriority w:val="32"/>
    <w:qFormat/>
    <w:rsid w:val="007A54BB"/>
    <w:rPr>
      <w:b/>
      <w:bCs/>
      <w:smallCaps/>
      <w:color w:val="2F5496" w:themeColor="accent1" w:themeShade="BF"/>
      <w:spacing w:val="5"/>
    </w:rPr>
  </w:style>
  <w:style w:type="paragraph" w:styleId="NormalWeb">
    <w:name w:val="Normal (Web)"/>
    <w:basedOn w:val="Normal"/>
    <w:uiPriority w:val="99"/>
    <w:unhideWhenUsed/>
    <w:rsid w:val="003A4200"/>
    <w:rPr>
      <w:rFonts w:ascii="Times New Roman" w:hAnsi="Times New Roman" w:cs="Times New Roman"/>
    </w:rPr>
  </w:style>
  <w:style w:type="character" w:styleId="Hyperlink">
    <w:name w:val="Hyperlink"/>
    <w:basedOn w:val="DefaultParagraphFont"/>
    <w:uiPriority w:val="99"/>
    <w:unhideWhenUsed/>
    <w:rsid w:val="00D14804"/>
    <w:rPr>
      <w:color w:val="0563C1" w:themeColor="hyperlink"/>
      <w:u w:val="single"/>
    </w:rPr>
  </w:style>
  <w:style w:type="character" w:styleId="UnresolvedMention">
    <w:name w:val="Unresolved Mention"/>
    <w:basedOn w:val="DefaultParagraphFont"/>
    <w:uiPriority w:val="99"/>
    <w:semiHidden/>
    <w:unhideWhenUsed/>
    <w:rsid w:val="00D14804"/>
    <w:rPr>
      <w:color w:val="605E5C"/>
      <w:shd w:val="clear" w:color="auto" w:fill="E1DFDD"/>
    </w:rPr>
  </w:style>
  <w:style w:type="paragraph" w:styleId="Header">
    <w:name w:val="header"/>
    <w:basedOn w:val="Normal"/>
    <w:link w:val="HeaderChar"/>
    <w:uiPriority w:val="99"/>
    <w:unhideWhenUsed/>
    <w:rsid w:val="00A1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8CC"/>
  </w:style>
  <w:style w:type="paragraph" w:styleId="Footer">
    <w:name w:val="footer"/>
    <w:basedOn w:val="Normal"/>
    <w:link w:val="FooterChar"/>
    <w:uiPriority w:val="99"/>
    <w:unhideWhenUsed/>
    <w:rsid w:val="00A1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8CC"/>
  </w:style>
  <w:style w:type="paragraph" w:styleId="Revision">
    <w:name w:val="Revision"/>
    <w:hidden/>
    <w:uiPriority w:val="99"/>
    <w:semiHidden/>
    <w:rsid w:val="00C43B31"/>
    <w:pPr>
      <w:spacing w:after="0" w:line="240" w:lineRule="auto"/>
    </w:pPr>
  </w:style>
  <w:style w:type="character" w:styleId="CommentReference">
    <w:name w:val="annotation reference"/>
    <w:basedOn w:val="DefaultParagraphFont"/>
    <w:uiPriority w:val="99"/>
    <w:semiHidden/>
    <w:unhideWhenUsed/>
    <w:rsid w:val="006020B1"/>
    <w:rPr>
      <w:sz w:val="16"/>
      <w:szCs w:val="16"/>
    </w:rPr>
  </w:style>
  <w:style w:type="paragraph" w:styleId="CommentText">
    <w:name w:val="annotation text"/>
    <w:basedOn w:val="Normal"/>
    <w:link w:val="CommentTextChar"/>
    <w:uiPriority w:val="99"/>
    <w:unhideWhenUsed/>
    <w:rsid w:val="006020B1"/>
    <w:pPr>
      <w:spacing w:line="240" w:lineRule="auto"/>
    </w:pPr>
    <w:rPr>
      <w:sz w:val="20"/>
      <w:szCs w:val="20"/>
    </w:rPr>
  </w:style>
  <w:style w:type="character" w:customStyle="1" w:styleId="CommentTextChar">
    <w:name w:val="Comment Text Char"/>
    <w:basedOn w:val="DefaultParagraphFont"/>
    <w:link w:val="CommentText"/>
    <w:uiPriority w:val="99"/>
    <w:rsid w:val="006020B1"/>
    <w:rPr>
      <w:sz w:val="20"/>
      <w:szCs w:val="20"/>
    </w:rPr>
  </w:style>
  <w:style w:type="paragraph" w:styleId="CommentSubject">
    <w:name w:val="annotation subject"/>
    <w:basedOn w:val="CommentText"/>
    <w:next w:val="CommentText"/>
    <w:link w:val="CommentSubjectChar"/>
    <w:uiPriority w:val="99"/>
    <w:semiHidden/>
    <w:unhideWhenUsed/>
    <w:rsid w:val="006020B1"/>
    <w:rPr>
      <w:b/>
      <w:bCs/>
    </w:rPr>
  </w:style>
  <w:style w:type="character" w:customStyle="1" w:styleId="CommentSubjectChar">
    <w:name w:val="Comment Subject Char"/>
    <w:basedOn w:val="CommentTextChar"/>
    <w:link w:val="CommentSubject"/>
    <w:uiPriority w:val="99"/>
    <w:semiHidden/>
    <w:rsid w:val="006020B1"/>
    <w:rPr>
      <w:b/>
      <w:bCs/>
      <w:sz w:val="20"/>
      <w:szCs w:val="20"/>
    </w:rPr>
  </w:style>
  <w:style w:type="character" w:styleId="Strong">
    <w:name w:val="Strong"/>
    <w:basedOn w:val="DefaultParagraphFont"/>
    <w:uiPriority w:val="22"/>
    <w:qFormat/>
    <w:rsid w:val="006851E7"/>
    <w:rPr>
      <w:b/>
      <w:bCs/>
    </w:rPr>
  </w:style>
  <w:style w:type="paragraph" w:styleId="FootnoteText">
    <w:name w:val="footnote text"/>
    <w:basedOn w:val="Normal"/>
    <w:link w:val="FootnoteTextChar"/>
    <w:uiPriority w:val="99"/>
    <w:semiHidden/>
    <w:unhideWhenUsed/>
    <w:rsid w:val="006851E7"/>
    <w:pPr>
      <w:spacing w:after="0" w:line="240" w:lineRule="auto"/>
    </w:pPr>
    <w:rPr>
      <w:rFonts w:eastAsiaTheme="minorEastAsia"/>
      <w:sz w:val="20"/>
      <w:szCs w:val="20"/>
      <w:lang w:val="en-ZA"/>
    </w:rPr>
  </w:style>
  <w:style w:type="character" w:customStyle="1" w:styleId="FootnoteTextChar">
    <w:name w:val="Footnote Text Char"/>
    <w:basedOn w:val="DefaultParagraphFont"/>
    <w:link w:val="FootnoteText"/>
    <w:uiPriority w:val="99"/>
    <w:semiHidden/>
    <w:rsid w:val="006851E7"/>
    <w:rPr>
      <w:rFonts w:eastAsiaTheme="minorEastAsia"/>
      <w:sz w:val="20"/>
      <w:szCs w:val="20"/>
      <w:lang w:val="en-ZA"/>
    </w:rPr>
  </w:style>
  <w:style w:type="character" w:styleId="FootnoteReference">
    <w:name w:val="footnote reference"/>
    <w:basedOn w:val="DefaultParagraphFont"/>
    <w:uiPriority w:val="99"/>
    <w:semiHidden/>
    <w:unhideWhenUsed/>
    <w:rsid w:val="00685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za" TargetMode="External"/><Relationship Id="rId18" Type="http://schemas.openxmlformats.org/officeDocument/2006/relationships/hyperlink" Target="http://ul.netd.ac.za" TargetMode="External"/><Relationship Id="rId26" Type="http://schemas.openxmlformats.org/officeDocument/2006/relationships/hyperlink" Target="https://doi.org/10.4102/jamba.v16i2.1810" TargetMode="External"/><Relationship Id="rId21" Type="http://schemas.openxmlformats.org/officeDocument/2006/relationships/hyperlink" Target="https://doi.org/10.29333/ejmste/14859" TargetMode="External"/><Relationship Id="rId34" Type="http://schemas.openxmlformats.org/officeDocument/2006/relationships/hyperlink" Target="https://www.google.com/search?q=https%3A%2F%2Fdoi.org%2F10.4314%2Fjae.v28i1.11" TargetMode="External"/><Relationship Id="rId7" Type="http://schemas.openxmlformats.org/officeDocument/2006/relationships/endnotes" Target="endnotes.xml"/><Relationship Id="rId12" Type="http://schemas.openxmlformats.org/officeDocument/2006/relationships/hyperlink" Target="https://www.education.gov.za" TargetMode="External"/><Relationship Id="rId17" Type="http://schemas.openxmlformats.org/officeDocument/2006/relationships/hyperlink" Target="https://doi.org/10.30564/JEES.V7I2.7988" TargetMode="External"/><Relationship Id="rId25" Type="http://schemas.openxmlformats.org/officeDocument/2006/relationships/hyperlink" Target="https://doi.org/10.1016/j.sciaf.2025.e02750" TargetMode="External"/><Relationship Id="rId33" Type="http://schemas.openxmlformats.org/officeDocument/2006/relationships/hyperlink" Target="https://www.google.com/search?q=https%3A%2F%2Fwww.ajol.info%2Findex.php%2Fehass%2Farticle%2Fview%2F299942" TargetMode="External"/><Relationship Id="rId2" Type="http://schemas.openxmlformats.org/officeDocument/2006/relationships/numbering" Target="numbering.xml"/><Relationship Id="rId16" Type="http://schemas.openxmlformats.org/officeDocument/2006/relationships/hyperlink" Target="https://doi.org/10.1371/journal.pclm.0000032" TargetMode="External"/><Relationship Id="rId20" Type="http://schemas.openxmlformats.org/officeDocument/2006/relationships/hyperlink" Target="https://doi.org/10.1080/17565529.2014.998604" TargetMode="External"/><Relationship Id="rId29" Type="http://schemas.openxmlformats.org/officeDocument/2006/relationships/hyperlink" Target="https://doi.org/10.1007/s10584-024-038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www.education.gov.za/Curriculum/CurriculumAssessmentPolicyStatements(CAPS)" TargetMode="External"/><Relationship Id="rId24" Type="http://schemas.openxmlformats.org/officeDocument/2006/relationships/hyperlink" Target="https://doi.org/10.4102/jamba.v10i1.388" TargetMode="External"/><Relationship Id="rId32" Type="http://schemas.openxmlformats.org/officeDocument/2006/relationships/hyperlink" Target="https://www.google.com/search?q=https%3A%2F%2Fdoi.org%2F10.38159%2Fjelt.202561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gloenvcha.2024.102912" TargetMode="External"/><Relationship Id="rId23" Type="http://schemas.openxmlformats.org/officeDocument/2006/relationships/hyperlink" Target="http://ul.netd.ac.za" TargetMode="External"/><Relationship Id="rId28" Type="http://schemas.openxmlformats.org/officeDocument/2006/relationships/hyperlink" Target="http://ul.netd.ac.za" TargetMode="External"/><Relationship Id="rId36" Type="http://schemas.openxmlformats.org/officeDocument/2006/relationships/fontTable" Target="fontTable.xml"/><Relationship Id="rId10" Type="http://schemas.openxmlformats.org/officeDocument/2006/relationships/hyperlink" Target="https://www.google.com/search?q=https://www.education.gov.za/Curriculum/CurriculumAssessmentPolicyStatements(CAPS)" TargetMode="External"/><Relationship Id="rId19" Type="http://schemas.openxmlformats.org/officeDocument/2006/relationships/hyperlink" Target="https://doi.org/10.20853/38-5-6417" TargetMode="External"/><Relationship Id="rId31" Type="http://schemas.openxmlformats.org/officeDocument/2006/relationships/hyperlink" Target="https://www.google.com/search?q=https%3A%2F%2Fdoi.org%2F10.1016%2Fj.pdisas.2026.100520" TargetMode="External"/><Relationship Id="rId4" Type="http://schemas.openxmlformats.org/officeDocument/2006/relationships/settings" Target="settings.xml"/><Relationship Id="rId9" Type="http://schemas.openxmlformats.org/officeDocument/2006/relationships/hyperlink" Target="https://doi.org/10.3102/2012136" TargetMode="External"/><Relationship Id="rId14" Type="http://schemas.openxmlformats.org/officeDocument/2006/relationships/hyperlink" Target="https://doi.org/10.1016/j.envsci.2022.06.004" TargetMode="External"/><Relationship Id="rId22" Type="http://schemas.openxmlformats.org/officeDocument/2006/relationships/hyperlink" Target="https://www.google.com/search?q=https://doi.org/10.54989/msd-2022-0014" TargetMode="External"/><Relationship Id="rId27" Type="http://schemas.openxmlformats.org/officeDocument/2006/relationships/hyperlink" Target="https://doi.org/10.1177/00219096241275391" TargetMode="External"/><Relationship Id="rId30" Type="http://schemas.openxmlformats.org/officeDocument/2006/relationships/hyperlink" Target="https://doi.org/10.1136/bmj.n71" TargetMode="External"/><Relationship Id="rId35" Type="http://schemas.openxmlformats.org/officeDocument/2006/relationships/footer" Target="footer1.xml"/><Relationship Id="rId8" Type="http://schemas.openxmlformats.org/officeDocument/2006/relationships/hyperlink" Target="mailto:shivurimahlori@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6B3EB-6DE8-41E1-A0A0-53A12B43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MAHLORI SHIVURI (201918809)</dc:creator>
  <cp:keywords/>
  <dc:description/>
  <cp:lastModifiedBy>MR MAHLORI SHIVURI (201918809)</cp:lastModifiedBy>
  <cp:revision>41</cp:revision>
  <dcterms:created xsi:type="dcterms:W3CDTF">2026-06-25T13:46:00Z</dcterms:created>
  <dcterms:modified xsi:type="dcterms:W3CDTF">2026-06-25T15:56:00Z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5b612fc3-0df9-41fe-96f1-5ed7cc58868d</vt:lpwstr>
  </property>
</Properties>
</file>