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ECDE" w14:textId="77777777" w:rsidR="009E6C61" w:rsidRPr="00FE6CAE" w:rsidRDefault="00D0793C" w:rsidP="00C411C1">
      <w:pPr>
        <w:spacing w:after="0" w:line="240" w:lineRule="auto"/>
        <w:jc w:val="center"/>
        <w:rPr>
          <w:rFonts w:ascii="Cambria" w:hAnsi="Cambria" w:cs="Times New Roman"/>
          <w:b/>
          <w:bCs/>
          <w:sz w:val="24"/>
          <w:szCs w:val="24"/>
        </w:rPr>
      </w:pPr>
      <w:r w:rsidRPr="00C411C1">
        <w:rPr>
          <w:rFonts w:ascii="Cambria" w:hAnsi="Cambria" w:cs="Times New Roman"/>
          <w:b/>
          <w:bCs/>
          <w:sz w:val="24"/>
          <w:szCs w:val="24"/>
        </w:rPr>
        <w:t xml:space="preserve"> </w:t>
      </w:r>
      <w:r w:rsidRPr="00FE6CAE">
        <w:rPr>
          <w:rFonts w:ascii="Cambria" w:hAnsi="Cambria" w:cs="Times New Roman"/>
          <w:b/>
          <w:bCs/>
          <w:sz w:val="24"/>
          <w:szCs w:val="24"/>
        </w:rPr>
        <w:t xml:space="preserve">Influence of Teacher Sense of Efficacy, School Governance, and </w:t>
      </w:r>
    </w:p>
    <w:p w14:paraId="31C3D10C" w14:textId="77777777" w:rsidR="009E6C61" w:rsidRPr="00FE6CAE" w:rsidRDefault="00D0793C" w:rsidP="00C411C1">
      <w:pPr>
        <w:spacing w:after="0" w:line="240" w:lineRule="auto"/>
        <w:jc w:val="center"/>
        <w:rPr>
          <w:rFonts w:ascii="Cambria" w:hAnsi="Cambria" w:cs="Times New Roman"/>
          <w:b/>
          <w:bCs/>
          <w:sz w:val="24"/>
          <w:szCs w:val="24"/>
        </w:rPr>
      </w:pPr>
      <w:r w:rsidRPr="00FE6CAE">
        <w:rPr>
          <w:rFonts w:ascii="Cambria" w:hAnsi="Cambria" w:cs="Times New Roman"/>
          <w:b/>
          <w:bCs/>
          <w:sz w:val="24"/>
          <w:szCs w:val="24"/>
        </w:rPr>
        <w:t xml:space="preserve"/>
      </w:r>
    </w:p>
    <w:p w14:paraId="40378F61" w14:textId="77777777" w:rsidR="009E6C61" w:rsidRPr="00FE6CAE" w:rsidRDefault="00D0793C" w:rsidP="00C411C1">
      <w:pPr>
        <w:spacing w:after="0" w:line="240" w:lineRule="auto"/>
        <w:jc w:val="center"/>
        <w:rPr>
          <w:rFonts w:ascii="Cambria" w:hAnsi="Cambria" w:cs="Times New Roman"/>
          <w:b/>
          <w:bCs/>
          <w:sz w:val="24"/>
          <w:szCs w:val="24"/>
        </w:rPr>
      </w:pPr>
      <w:r w:rsidRPr="00FE6CAE">
        <w:rPr>
          <w:rFonts w:ascii="Cambria" w:hAnsi="Cambria" w:cs="Times New Roman"/>
          <w:b/>
          <w:bCs/>
          <w:sz w:val="24"/>
          <w:szCs w:val="24"/>
        </w:rPr>
        <w:t/>
      </w:r>
    </w:p>
    <w:p w14:paraId="2E8443CC" w14:textId="77777777" w:rsidR="009E6C61" w:rsidRPr="00FE6CAE" w:rsidRDefault="009E6C61" w:rsidP="00C411C1">
      <w:pPr>
        <w:spacing w:after="0" w:line="240" w:lineRule="auto"/>
        <w:jc w:val="center"/>
        <w:rPr>
          <w:rFonts w:ascii="Cambria" w:hAnsi="Cambria" w:cs="Times New Roman"/>
          <w:sz w:val="24"/>
          <w:szCs w:val="24"/>
        </w:rPr>
      </w:pPr>
    </w:p>
    <w:p w14:paraId="2329AE7F" w14:textId="77777777" w:rsidR="009E6C61" w:rsidRPr="00FE6CAE" w:rsidRDefault="009E6C61" w:rsidP="00C411C1">
      <w:pPr>
        <w:tabs>
          <w:tab w:val="left" w:pos="3232"/>
        </w:tabs>
        <w:spacing w:after="0" w:line="240" w:lineRule="auto"/>
        <w:rPr>
          <w:rFonts w:ascii="Cambria" w:eastAsia="Calibri" w:hAnsi="Cambria" w:cs="Times New Roman"/>
          <w:b/>
          <w:sz w:val="24"/>
          <w:szCs w:val="24"/>
        </w:rPr>
      </w:pPr>
    </w:p>
    <w:p w14:paraId="1117F942" w14:textId="77777777" w:rsidR="009E6C61" w:rsidRPr="00FE6CAE" w:rsidRDefault="00D0793C" w:rsidP="00C411C1">
      <w:pPr>
        <w:spacing w:after="0" w:line="240" w:lineRule="auto"/>
        <w:jc w:val="center"/>
        <w:rPr>
          <w:rFonts w:ascii="Cambria" w:eastAsia="Calibri" w:hAnsi="Cambria" w:cs="Times New Roman"/>
          <w:sz w:val="24"/>
          <w:szCs w:val="24"/>
        </w:rPr>
      </w:pPr>
      <w:r w:rsidRPr="00FE6CAE">
        <w:rPr>
          <w:rFonts w:ascii="Cambria" w:eastAsia="Calibri" w:hAnsi="Cambria" w:cs="Times New Roman"/>
          <w:sz w:val="24"/>
          <w:szCs w:val="24"/>
        </w:rPr>
        <w:t/>
      </w:r>
    </w:p>
    <w:p w14:paraId="5FC21884" w14:textId="77777777" w:rsidR="009E6C61" w:rsidRPr="00FE6CAE" w:rsidRDefault="00D0793C" w:rsidP="00C411C1">
      <w:pPr>
        <w:spacing w:after="0" w:line="240" w:lineRule="auto"/>
        <w:jc w:val="center"/>
        <w:rPr>
          <w:rFonts w:ascii="Cambria" w:hAnsi="Cambria" w:cs="Times New Roman"/>
          <w:sz w:val="24"/>
          <w:szCs w:val="24"/>
        </w:rPr>
      </w:pPr>
      <w:r w:rsidRPr="00FE6CAE">
        <w:rPr>
          <w:rFonts w:ascii="Cambria" w:hAnsi="Cambria" w:cs="Times New Roman"/>
          <w:sz w:val="24"/>
          <w:szCs w:val="24"/>
        </w:rPr>
        <w:t/>
      </w:r>
    </w:p>
    <w:p w14:paraId="34335AFE" w14:textId="77777777" w:rsidR="009E6C61" w:rsidRPr="00FE6CAE" w:rsidRDefault="00D0793C" w:rsidP="00C411C1">
      <w:pPr>
        <w:spacing w:after="0" w:line="240" w:lineRule="auto"/>
        <w:jc w:val="center"/>
        <w:rPr>
          <w:rFonts w:ascii="Cambria" w:hAnsi="Cambria" w:cs="Times New Roman"/>
          <w:sz w:val="24"/>
          <w:szCs w:val="24"/>
        </w:rPr>
      </w:pPr>
      <w:r w:rsidRPr="00FE6CAE">
        <w:rPr>
          <w:rFonts w:ascii="Cambria" w:hAnsi="Cambria" w:cs="Times New Roman"/>
          <w:sz w:val="24"/>
          <w:szCs w:val="24"/>
        </w:rPr>
        <w:t/>
      </w:r>
    </w:p>
    <w:p w14:paraId="3136905A" w14:textId="77777777" w:rsidR="009E6C61" w:rsidRPr="00FE6CAE" w:rsidRDefault="00D0793C" w:rsidP="00C411C1">
      <w:pPr>
        <w:spacing w:after="0" w:line="240" w:lineRule="auto"/>
        <w:jc w:val="center"/>
        <w:rPr>
          <w:rFonts w:ascii="Cambria" w:hAnsi="Cambria" w:cs="Times New Roman"/>
          <w:sz w:val="24"/>
          <w:szCs w:val="24"/>
        </w:rPr>
      </w:pPr>
      <w:r w:rsidRPr="00FE6CAE">
        <w:rPr>
          <w:rFonts w:ascii="Cambria" w:hAnsi="Cambria" w:cs="Times New Roman"/>
          <w:sz w:val="24"/>
          <w:szCs w:val="24"/>
        </w:rPr>
        <w:t/>
      </w:r>
    </w:p>
    <w:p w14:paraId="154C8A84" w14:textId="77777777" w:rsidR="009E6C61" w:rsidRPr="00FE6CAE" w:rsidRDefault="009E6C61" w:rsidP="00C411C1">
      <w:pPr>
        <w:spacing w:after="0" w:line="240" w:lineRule="auto"/>
        <w:jc w:val="center"/>
        <w:rPr>
          <w:rFonts w:ascii="Cambria" w:hAnsi="Cambria" w:cs="Times New Roman"/>
          <w:sz w:val="24"/>
          <w:szCs w:val="24"/>
        </w:rPr>
      </w:pPr>
    </w:p>
    <w:p w14:paraId="346A97CF" w14:textId="77777777" w:rsidR="009E6C61" w:rsidRPr="00FE6CAE" w:rsidRDefault="009E6C61" w:rsidP="00C411C1">
      <w:pPr>
        <w:spacing w:after="0" w:line="240" w:lineRule="auto"/>
        <w:rPr>
          <w:rFonts w:ascii="Cambria" w:hAnsi="Cambria" w:cs="Times New Roman"/>
          <w:sz w:val="24"/>
          <w:szCs w:val="24"/>
        </w:rPr>
      </w:pPr>
    </w:p>
    <w:p w14:paraId="784EC054" w14:textId="77777777" w:rsidR="009E6C61" w:rsidRPr="00FE6CAE" w:rsidRDefault="00D0793C" w:rsidP="00C411C1">
      <w:pPr>
        <w:widowControl w:val="0"/>
        <w:spacing w:after="0" w:line="240" w:lineRule="auto"/>
        <w:jc w:val="center"/>
        <w:rPr>
          <w:rFonts w:ascii="Cambria" w:eastAsia="Calibri" w:hAnsi="Cambria" w:cs="Times New Roman"/>
          <w:b/>
          <w:sz w:val="24"/>
          <w:szCs w:val="24"/>
        </w:rPr>
      </w:pPr>
      <w:r w:rsidRPr="00FE6CAE">
        <w:rPr>
          <w:rFonts w:ascii="Cambria" w:eastAsia="Calibri" w:hAnsi="Cambria" w:cs="Times New Roman"/>
          <w:b/>
          <w:sz w:val="24"/>
          <w:szCs w:val="24"/>
        </w:rPr>
        <w:t>ABSTRACT</w:t>
      </w:r>
    </w:p>
    <w:p w14:paraId="00355872" w14:textId="77777777" w:rsidR="00C411C1" w:rsidRPr="00FE6CAE" w:rsidRDefault="00C411C1" w:rsidP="00C411C1">
      <w:pPr>
        <w:widowControl w:val="0"/>
        <w:spacing w:after="0" w:line="240" w:lineRule="auto"/>
        <w:jc w:val="center"/>
        <w:rPr>
          <w:rFonts w:ascii="Cambria" w:eastAsia="Calibri" w:hAnsi="Cambria" w:cs="Times New Roman"/>
          <w:bCs/>
          <w:sz w:val="24"/>
          <w:szCs w:val="24"/>
          <w:lang w:val="en-US"/>
        </w:rPr>
      </w:pPr>
    </w:p>
    <w:p w14:paraId="198EBFB2" w14:textId="77777777" w:rsidR="009E6C61" w:rsidRPr="00FE6CAE" w:rsidRDefault="00D0793C" w:rsidP="00C411C1">
      <w:pPr>
        <w:pStyle w:val="NormalWeb"/>
        <w:spacing w:before="0" w:beforeAutospacing="0" w:after="0" w:afterAutospacing="0"/>
        <w:jc w:val="both"/>
        <w:rPr>
          <w:rFonts w:ascii="Cambria" w:hAnsi="Cambria" w:cs="Cambria"/>
        </w:rPr>
      </w:pPr>
      <w:r w:rsidRPr="00FE6CAE">
        <w:rPr>
          <w:rFonts w:ascii="Cambria" w:eastAsia="Calibri" w:hAnsi="Cambria"/>
          <w:bCs/>
          <w:lang w:val="en-US"/>
        </w:rPr>
        <w:t xml:space="preserve">Teacher commitment </w:t>
      </w:r>
      <w:r w:rsidRPr="00FE6CAE">
        <w:rPr>
          <w:rFonts w:ascii="Cambria" w:eastAsia="Calibri" w:hAnsi="Cambria"/>
          <w:bCs/>
        </w:rPr>
        <w:t xml:space="preserve">is declining. </w:t>
      </w:r>
      <w:r w:rsidRPr="00FE6CAE">
        <w:rPr>
          <w:rFonts w:ascii="Cambria" w:hAnsi="Cambria"/>
          <w:bCs/>
          <w:lang w:val="en-US"/>
        </w:rPr>
        <w:t xml:space="preserve"> The </w:t>
      </w:r>
      <w:r w:rsidRPr="00FE6CAE">
        <w:rPr>
          <w:rFonts w:ascii="Cambria" w:hAnsi="Cambria"/>
          <w:bCs/>
        </w:rPr>
        <w:t>contribution</w:t>
      </w:r>
      <w:r w:rsidRPr="00FE6CAE">
        <w:rPr>
          <w:rFonts w:ascii="Cambria" w:hAnsi="Cambria"/>
          <w:bCs/>
          <w:lang w:val="en-US"/>
        </w:rPr>
        <w:t xml:space="preserve"> of teacher </w:t>
      </w:r>
      <w:r w:rsidRPr="00FE6CAE">
        <w:rPr>
          <w:rFonts w:ascii="Cambria" w:hAnsi="Cambria"/>
          <w:bCs/>
        </w:rPr>
        <w:t xml:space="preserve">sense of efficacy, School governance and Instructional Leadership Behavior </w:t>
      </w:r>
      <w:r w:rsidRPr="00FE6CAE">
        <w:rPr>
          <w:rFonts w:ascii="Cambria" w:hAnsi="Cambria"/>
          <w:bCs/>
          <w:lang w:val="en-US"/>
        </w:rPr>
        <w:t xml:space="preserve">professional identity on </w:t>
      </w:r>
      <w:r w:rsidRPr="00FE6CAE">
        <w:rPr>
          <w:rFonts w:ascii="Cambria" w:hAnsi="Cambria"/>
          <w:bCs/>
        </w:rPr>
        <w:t xml:space="preserve">teacher commitment </w:t>
      </w:r>
      <w:r w:rsidRPr="00FE6CAE">
        <w:rPr>
          <w:rFonts w:ascii="Cambria" w:hAnsi="Cambria"/>
          <w:bCs/>
          <w:lang w:val="en-US"/>
        </w:rPr>
        <w:t xml:space="preserve">was determined. </w:t>
      </w:r>
      <w:r w:rsidRPr="00FE6CAE">
        <w:rPr>
          <w:rFonts w:ascii="Cambria" w:hAnsi="Cambria"/>
          <w:bCs/>
        </w:rPr>
        <w:t>Diagnostic</w:t>
      </w:r>
      <w:r w:rsidRPr="00FE6CAE">
        <w:rPr>
          <w:rFonts w:ascii="Cambria" w:hAnsi="Cambria"/>
          <w:bCs/>
          <w:lang w:val="en-US"/>
        </w:rPr>
        <w:t xml:space="preserve"> research design was employed. The data from 2</w:t>
      </w:r>
      <w:r w:rsidRPr="00FE6CAE">
        <w:rPr>
          <w:rFonts w:ascii="Cambria" w:hAnsi="Cambria"/>
          <w:bCs/>
        </w:rPr>
        <w:t xml:space="preserve">10 </w:t>
      </w:r>
      <w:r w:rsidRPr="00FE6CAE">
        <w:rPr>
          <w:rFonts w:ascii="Cambria" w:hAnsi="Cambria"/>
          <w:bCs/>
          <w:lang w:val="en-US"/>
        </w:rPr>
        <w:t xml:space="preserve">respondents, selected through </w:t>
      </w:r>
      <w:r w:rsidRPr="00FE6CAE">
        <w:rPr>
          <w:rFonts w:ascii="Cambria" w:hAnsi="Cambria"/>
          <w:bCs/>
        </w:rPr>
        <w:t>total enumeration</w:t>
      </w:r>
      <w:r w:rsidRPr="00FE6CAE">
        <w:rPr>
          <w:rFonts w:ascii="Cambria" w:hAnsi="Cambria"/>
          <w:bCs/>
          <w:lang w:val="en-US"/>
        </w:rPr>
        <w:t>, were analyzed using multiple regression analysis.</w:t>
      </w:r>
      <w:r w:rsidRPr="00FE6CAE">
        <w:rPr>
          <w:rFonts w:ascii="Cambria" w:hAnsi="Cambria"/>
          <w:bCs/>
        </w:rPr>
        <w:t xml:space="preserve"> It was found that</w:t>
      </w:r>
      <w:r w:rsidRPr="00FE6CAE">
        <w:rPr>
          <w:rFonts w:ascii="Cambria" w:eastAsia="SimSun" w:hAnsi="Cambria" w:cs="Cambria"/>
        </w:rPr>
        <w:t xml:space="preserve"> teacher sense of efficacy, school governance, and instructional leadership behavior collectively account for about 50% of the variance in teacher commitment, partially supporting Social Cognitive Theory.  Future studies may examine other variables and use qualitative approaches to explain the remaining variance in teacher commitment, while educational leaders may prioritize enhancing school governance as a key intervention to strengthen organizational commitment.</w:t>
      </w:r>
    </w:p>
    <w:p w14:paraId="145CBE93" w14:textId="77777777" w:rsidR="009E6C61" w:rsidRPr="00FE6CAE" w:rsidRDefault="00D0793C" w:rsidP="00C411C1">
      <w:pPr>
        <w:spacing w:after="0" w:line="240" w:lineRule="auto"/>
        <w:jc w:val="both"/>
        <w:rPr>
          <w:rFonts w:ascii="Cambria" w:hAnsi="Cambria" w:cs="Times New Roman"/>
          <w:sz w:val="24"/>
          <w:szCs w:val="24"/>
        </w:rPr>
      </w:pPr>
      <w:r w:rsidRPr="00FE6CAE">
        <w:rPr>
          <w:rFonts w:ascii="Cambria" w:hAnsi="Cambria" w:cs="Times New Roman"/>
          <w:b/>
          <w:bCs/>
          <w:sz w:val="24"/>
          <w:szCs w:val="24"/>
        </w:rPr>
        <w:t>Keywords:</w:t>
      </w:r>
      <w:r w:rsidRPr="00FE6CAE">
        <w:rPr>
          <w:rFonts w:ascii="Cambria" w:hAnsi="Cambria" w:cs="Times New Roman"/>
          <w:sz w:val="24"/>
          <w:szCs w:val="24"/>
        </w:rPr>
        <w:t xml:space="preserve"> Influence of teacher sense of efficacy, school governance, instructional leadership behavior, teacher commitment</w:t>
      </w:r>
    </w:p>
    <w:p w14:paraId="4507C402" w14:textId="77777777" w:rsidR="009E6C61" w:rsidRPr="00FE6CAE" w:rsidRDefault="009E6C61" w:rsidP="00C411C1">
      <w:pPr>
        <w:widowControl w:val="0"/>
        <w:spacing w:after="0" w:line="240" w:lineRule="auto"/>
        <w:rPr>
          <w:rFonts w:ascii="Cambria" w:eastAsia="Calibri" w:hAnsi="Cambria" w:cs="Times New Roman"/>
          <w:b/>
          <w:sz w:val="24"/>
          <w:szCs w:val="24"/>
        </w:rPr>
      </w:pPr>
    </w:p>
    <w:p w14:paraId="55F74C02" w14:textId="77777777" w:rsidR="00C411C1" w:rsidRPr="00FE6CAE" w:rsidRDefault="00C411C1" w:rsidP="00C411C1">
      <w:pPr>
        <w:widowControl w:val="0"/>
        <w:spacing w:after="0" w:line="240" w:lineRule="auto"/>
        <w:rPr>
          <w:rFonts w:ascii="Cambria" w:eastAsia="Calibri" w:hAnsi="Cambria" w:cs="Times New Roman"/>
          <w:b/>
          <w:sz w:val="24"/>
          <w:szCs w:val="24"/>
        </w:rPr>
      </w:pPr>
    </w:p>
    <w:p w14:paraId="0B2BDF7E" w14:textId="77777777" w:rsidR="009E6C61" w:rsidRPr="00FE6CAE" w:rsidRDefault="00D0793C" w:rsidP="00C411C1">
      <w:pPr>
        <w:widowControl w:val="0"/>
        <w:spacing w:after="0" w:line="240" w:lineRule="auto"/>
        <w:jc w:val="center"/>
        <w:rPr>
          <w:rFonts w:ascii="Cambria" w:eastAsia="Calibri" w:hAnsi="Cambria" w:cs="Times New Roman"/>
          <w:b/>
          <w:sz w:val="24"/>
          <w:szCs w:val="24"/>
        </w:rPr>
      </w:pPr>
      <w:r w:rsidRPr="00FE6CAE">
        <w:rPr>
          <w:rFonts w:ascii="Cambria" w:eastAsia="Calibri" w:hAnsi="Cambria" w:cs="Times New Roman"/>
          <w:b/>
          <w:sz w:val="24"/>
          <w:szCs w:val="24"/>
        </w:rPr>
        <w:t>INTRODUCTION</w:t>
      </w:r>
    </w:p>
    <w:p w14:paraId="2D29946E" w14:textId="77777777" w:rsidR="00D0793C" w:rsidRPr="00FE6CAE" w:rsidRDefault="00D0793C" w:rsidP="00C411C1">
      <w:pPr>
        <w:spacing w:after="0" w:line="240" w:lineRule="auto"/>
        <w:jc w:val="both"/>
        <w:rPr>
          <w:rFonts w:ascii="Cambria" w:hAnsi="Cambria" w:cs="Times New Roman"/>
          <w:b/>
          <w:bCs/>
          <w:i/>
          <w:sz w:val="24"/>
          <w:szCs w:val="24"/>
        </w:rPr>
      </w:pPr>
    </w:p>
    <w:p w14:paraId="2F300785" w14:textId="77777777" w:rsidR="009E6C61" w:rsidRPr="00FE6CAE" w:rsidRDefault="00D0793C" w:rsidP="00C411C1">
      <w:pPr>
        <w:spacing w:after="0" w:line="240" w:lineRule="auto"/>
        <w:jc w:val="both"/>
        <w:rPr>
          <w:rFonts w:ascii="Cambria" w:hAnsi="Cambria" w:cs="Times New Roman"/>
          <w:b/>
          <w:bCs/>
          <w:i/>
          <w:sz w:val="24"/>
          <w:szCs w:val="24"/>
        </w:rPr>
      </w:pPr>
      <w:r w:rsidRPr="00FE6CAE">
        <w:rPr>
          <w:rFonts w:ascii="Cambria" w:hAnsi="Cambria" w:cs="Times New Roman"/>
          <w:b/>
          <w:bCs/>
          <w:i/>
          <w:sz w:val="24"/>
          <w:szCs w:val="24"/>
        </w:rPr>
        <w:t>The Problem and Its Scope</w:t>
      </w:r>
    </w:p>
    <w:p w14:paraId="609D3EB3" w14:textId="77777777" w:rsidR="009E6C61" w:rsidRPr="00FE6CAE" w:rsidRDefault="009E6C61" w:rsidP="00C411C1">
      <w:pPr>
        <w:spacing w:after="0" w:line="240" w:lineRule="auto"/>
        <w:ind w:firstLine="720"/>
        <w:rPr>
          <w:rFonts w:ascii="Cambria" w:eastAsia="Calibri" w:hAnsi="Cambria" w:cs="Times New Roman"/>
          <w:sz w:val="24"/>
          <w:szCs w:val="24"/>
          <w:lang w:val="en-US" w:eastAsia="zh-CN" w:bidi="ar"/>
        </w:rPr>
      </w:pPr>
    </w:p>
    <w:p w14:paraId="0B7B3A83" w14:textId="77777777" w:rsidR="009E6C61" w:rsidRPr="00FE6CAE" w:rsidRDefault="00D0793C" w:rsidP="00C411C1">
      <w:pPr>
        <w:spacing w:after="0" w:line="240" w:lineRule="auto"/>
        <w:ind w:firstLine="720"/>
        <w:jc w:val="both"/>
        <w:rPr>
          <w:rFonts w:ascii="Cambria" w:eastAsia="Calibri" w:hAnsi="Cambria" w:cs="Times New Roman"/>
          <w:sz w:val="24"/>
          <w:szCs w:val="24"/>
          <w:lang w:eastAsia="zh-CN" w:bidi="ar"/>
        </w:rPr>
      </w:pPr>
      <w:r w:rsidRPr="00FE6CAE">
        <w:rPr>
          <w:rFonts w:ascii="Cambria" w:eastAsia="Calibri" w:hAnsi="Cambria" w:cs="Times New Roman"/>
          <w:sz w:val="24"/>
          <w:szCs w:val="24"/>
          <w:lang w:val="en-US" w:eastAsia="zh-CN" w:bidi="ar"/>
        </w:rPr>
        <w:t>Teacher commitment is declining globally, with educators increasingly treating teaching as a temporary job rather than a lifelong vocation, threatening educational quality and institutional stability (</w:t>
      </w:r>
      <w:proofErr w:type="spellStart"/>
      <w:r w:rsidRPr="00FE6CAE">
        <w:rPr>
          <w:rFonts w:ascii="Cambria" w:eastAsia="Calibri" w:hAnsi="Cambria" w:cs="Times New Roman"/>
          <w:sz w:val="24"/>
          <w:szCs w:val="24"/>
          <w:lang w:val="en-US" w:eastAsia="zh-CN" w:bidi="ar"/>
        </w:rPr>
        <w:t>Paunan</w:t>
      </w:r>
      <w:proofErr w:type="spellEnd"/>
      <w:r w:rsidRPr="00FE6CAE">
        <w:rPr>
          <w:rFonts w:ascii="Cambria" w:eastAsia="Calibri" w:hAnsi="Cambria" w:cs="Times New Roman"/>
          <w:sz w:val="24"/>
          <w:szCs w:val="24"/>
          <w:lang w:val="en-US" w:eastAsia="zh-CN" w:bidi="ar"/>
        </w:rPr>
        <w:t>, Tai, &amp; Jain, 2024)</w:t>
      </w:r>
      <w:r w:rsidRPr="00FE6CAE">
        <w:rPr>
          <w:rFonts w:ascii="Cambria" w:eastAsia="Calibri" w:hAnsi="Cambria" w:cs="Times New Roman"/>
          <w:sz w:val="24"/>
          <w:szCs w:val="24"/>
          <w:lang w:eastAsia="zh-CN" w:bidi="ar"/>
        </w:rPr>
        <w:t>.</w:t>
      </w:r>
    </w:p>
    <w:p w14:paraId="11807322" w14:textId="77777777" w:rsidR="009E6C61" w:rsidRPr="00FE6CAE" w:rsidRDefault="009E6C61" w:rsidP="00C411C1">
      <w:pPr>
        <w:spacing w:after="0" w:line="240" w:lineRule="auto"/>
        <w:ind w:firstLine="720"/>
        <w:jc w:val="both"/>
        <w:rPr>
          <w:rFonts w:ascii="Cambria" w:eastAsia="Times New Roman" w:hAnsi="Cambria" w:cs="Times New Roman"/>
          <w:sz w:val="24"/>
          <w:szCs w:val="24"/>
          <w:lang w:bidi="ar"/>
        </w:rPr>
      </w:pPr>
    </w:p>
    <w:p w14:paraId="07CD9408" w14:textId="77777777" w:rsidR="009E6C61" w:rsidRPr="00FE6CAE" w:rsidRDefault="00D0793C" w:rsidP="00C411C1">
      <w:pPr>
        <w:widowControl w:val="0"/>
        <w:spacing w:after="0" w:line="240" w:lineRule="auto"/>
        <w:ind w:firstLine="720"/>
        <w:jc w:val="both"/>
        <w:rPr>
          <w:rFonts w:ascii="Cambria" w:eastAsia="Times New Roman" w:hAnsi="Cambria" w:cs="Times New Roman"/>
          <w:sz w:val="24"/>
          <w:szCs w:val="24"/>
          <w:lang w:val="en-US" w:bidi="ar"/>
        </w:rPr>
      </w:pPr>
      <w:r w:rsidRPr="00FE6CAE">
        <w:rPr>
          <w:rStyle w:val="Strong"/>
          <w:rFonts w:ascii="Cambria" w:hAnsi="Cambria" w:cs="Times New Roman"/>
          <w:b w:val="0"/>
          <w:bCs w:val="0"/>
          <w:sz w:val="24"/>
          <w:szCs w:val="24"/>
        </w:rPr>
        <w:t>In the United States, poor teacher commitment has become a critical issue, as many educators lack sustained dedication to the classroom, leading to persistent turnover in urban districts (Tan, 2026).</w:t>
      </w:r>
      <w:r w:rsidR="00C411C1" w:rsidRPr="00FE6CAE">
        <w:rPr>
          <w:rStyle w:val="Strong"/>
          <w:rFonts w:ascii="Cambria" w:hAnsi="Cambria" w:cs="Times New Roman"/>
          <w:b w:val="0"/>
          <w:bCs w:val="0"/>
          <w:sz w:val="24"/>
          <w:szCs w:val="24"/>
        </w:rPr>
        <w:t xml:space="preserve"> </w:t>
      </w:r>
      <w:r w:rsidRPr="00FE6CAE">
        <w:rPr>
          <w:rFonts w:ascii="Cambria" w:eastAsia="Times New Roman" w:hAnsi="Cambria" w:cs="Times New Roman"/>
          <w:sz w:val="24"/>
          <w:szCs w:val="24"/>
          <w:lang w:val="en-US" w:bidi="ar"/>
        </w:rPr>
        <w:t>Similarly, in Australia, the professional commitment of early-career teachers has been identified as volatile, with many questioning their persistence in the field within the first five years of service (Beltman et al., 2022). In South Africa, the challenge manifests as a commitment gap, where teachers often remain in the profession for economic reasons but lack the emotional and normative commitment required to engage effectively with diverse student populations (Shapira-</w:t>
      </w:r>
      <w:proofErr w:type="spellStart"/>
      <w:r w:rsidRPr="00FE6CAE">
        <w:rPr>
          <w:rFonts w:ascii="Cambria" w:eastAsia="Times New Roman" w:hAnsi="Cambria" w:cs="Times New Roman"/>
          <w:sz w:val="24"/>
          <w:szCs w:val="24"/>
          <w:lang w:val="en-US" w:bidi="ar"/>
        </w:rPr>
        <w:t>Lishchinsky</w:t>
      </w:r>
      <w:proofErr w:type="spellEnd"/>
      <w:r w:rsidRPr="00FE6CAE">
        <w:rPr>
          <w:rFonts w:ascii="Cambria" w:eastAsia="Times New Roman" w:hAnsi="Cambria" w:cs="Times New Roman"/>
          <w:sz w:val="24"/>
          <w:szCs w:val="24"/>
          <w:lang w:val="en-US" w:bidi="ar"/>
        </w:rPr>
        <w:t>, 2021).</w:t>
      </w:r>
    </w:p>
    <w:p w14:paraId="74B49E9E" w14:textId="77777777" w:rsidR="00C411C1" w:rsidRPr="00FE6CAE" w:rsidRDefault="00C411C1" w:rsidP="00C411C1">
      <w:pPr>
        <w:widowControl w:val="0"/>
        <w:spacing w:after="0" w:line="240" w:lineRule="auto"/>
        <w:ind w:firstLine="720"/>
        <w:jc w:val="both"/>
        <w:rPr>
          <w:rFonts w:ascii="Cambria" w:eastAsia="Times New Roman" w:hAnsi="Cambria" w:cs="Times New Roman"/>
          <w:sz w:val="24"/>
          <w:szCs w:val="24"/>
          <w:lang w:val="en-US" w:bidi="ar"/>
        </w:rPr>
      </w:pPr>
    </w:p>
    <w:p w14:paraId="5035F794" w14:textId="77777777" w:rsidR="009E6C61" w:rsidRPr="00FE6CAE" w:rsidRDefault="00D0793C" w:rsidP="00C411C1">
      <w:pPr>
        <w:pStyle w:val="NormalWeb"/>
        <w:widowControl w:val="0"/>
        <w:spacing w:before="0" w:beforeAutospacing="0" w:after="0" w:afterAutospacing="0"/>
        <w:ind w:firstLine="720"/>
        <w:jc w:val="both"/>
        <w:rPr>
          <w:rStyle w:val="Strong"/>
          <w:rFonts w:ascii="Cambria" w:hAnsi="Cambria"/>
          <w:b w:val="0"/>
          <w:bCs w:val="0"/>
        </w:rPr>
      </w:pPr>
      <w:r w:rsidRPr="00FE6CAE">
        <w:rPr>
          <w:rStyle w:val="Strong"/>
          <w:rFonts w:ascii="Cambria" w:hAnsi="Cambria"/>
          <w:b w:val="0"/>
          <w:bCs w:val="0"/>
        </w:rPr>
        <w:t xml:space="preserve">In the Philippines, teacher commitment is a growing problem. Many educators lose dedication because of complex lessons and heavy administrative work, which weakens their </w:t>
      </w:r>
      <w:r w:rsidRPr="00FE6CAE">
        <w:rPr>
          <w:rStyle w:val="Strong"/>
          <w:rFonts w:ascii="Cambria" w:hAnsi="Cambria"/>
          <w:b w:val="0"/>
          <w:bCs w:val="0"/>
        </w:rPr>
        <w:lastRenderedPageBreak/>
        <w:t>long</w:t>
      </w:r>
      <w:r w:rsidRPr="00FE6CAE">
        <w:rPr>
          <w:rStyle w:val="Strong"/>
          <w:rFonts w:ascii="Cambria" w:hAnsi="Cambria"/>
          <w:b w:val="0"/>
          <w:bCs w:val="0"/>
        </w:rPr>
        <w:noBreakHyphen/>
        <w:t>term engagement in teaching.</w:t>
      </w:r>
      <w:r w:rsidR="00C411C1" w:rsidRPr="00FE6CAE">
        <w:rPr>
          <w:rStyle w:val="Strong"/>
          <w:rFonts w:ascii="Cambria" w:hAnsi="Cambria"/>
          <w:b w:val="0"/>
          <w:bCs w:val="0"/>
        </w:rPr>
        <w:t xml:space="preserve"> </w:t>
      </w:r>
      <w:r w:rsidRPr="00FE6CAE">
        <w:rPr>
          <w:rStyle w:val="Strong"/>
          <w:rFonts w:ascii="Cambria" w:hAnsi="Cambria"/>
          <w:b w:val="0"/>
          <w:bCs w:val="0"/>
        </w:rPr>
        <w:t>In Davao City, poor teacher commitment is a serious issue. Public school teachers often struggle with demanding tasks and curriculum requirements, leading to reduced dedication over time (Lee, 2024).</w:t>
      </w:r>
    </w:p>
    <w:p w14:paraId="4167BD0F" w14:textId="77777777" w:rsidR="00C411C1" w:rsidRPr="00FE6CAE" w:rsidRDefault="00C411C1" w:rsidP="00C411C1">
      <w:pPr>
        <w:pStyle w:val="NormalWeb"/>
        <w:widowControl w:val="0"/>
        <w:spacing w:before="0" w:beforeAutospacing="0" w:after="0" w:afterAutospacing="0"/>
        <w:ind w:firstLine="720"/>
        <w:jc w:val="both"/>
        <w:rPr>
          <w:rStyle w:val="Strong"/>
          <w:rFonts w:ascii="Cambria" w:hAnsi="Cambria"/>
          <w:b w:val="0"/>
          <w:bCs w:val="0"/>
        </w:rPr>
      </w:pPr>
    </w:p>
    <w:p w14:paraId="43CCCF8D" w14:textId="77777777" w:rsidR="009E6C61" w:rsidRPr="00FE6CAE" w:rsidRDefault="00D0793C" w:rsidP="00C411C1">
      <w:pPr>
        <w:spacing w:after="0" w:line="240" w:lineRule="auto"/>
        <w:ind w:firstLineChars="250" w:firstLine="600"/>
        <w:jc w:val="both"/>
        <w:rPr>
          <w:rFonts w:ascii="Cambria" w:eastAsia="SimSun" w:hAnsi="Cambria" w:cs="Cambria"/>
          <w:sz w:val="24"/>
          <w:szCs w:val="24"/>
        </w:rPr>
      </w:pPr>
      <w:r w:rsidRPr="00FE6CAE">
        <w:rPr>
          <w:rFonts w:ascii="Cambria" w:eastAsia="SimSun" w:hAnsi="Cambria" w:cs="Cambria"/>
          <w:sz w:val="24"/>
          <w:szCs w:val="24"/>
        </w:rPr>
        <w:t xml:space="preserve">The consequences of Teacher commitment </w:t>
      </w:r>
      <w:r w:rsidR="00C411C1" w:rsidRPr="00FE6CAE">
        <w:rPr>
          <w:rFonts w:ascii="Cambria" w:eastAsia="SimSun" w:hAnsi="Cambria" w:cs="Cambria"/>
          <w:sz w:val="24"/>
          <w:szCs w:val="24"/>
        </w:rPr>
        <w:t>are</w:t>
      </w:r>
      <w:r w:rsidRPr="00FE6CAE">
        <w:rPr>
          <w:rFonts w:ascii="Cambria" w:eastAsia="SimSun" w:hAnsi="Cambria" w:cs="Cambria"/>
          <w:sz w:val="24"/>
          <w:szCs w:val="24"/>
        </w:rPr>
        <w:t xml:space="preserve"> vital for sustaining educational quality, as its decline disrupts instructional continuity, weakens institutional effectiveness, and reduces student achievement. Despite recognition of its importance, there remains limited research directly linking leadership competence and professional development to strengthening teacher agency and engagement. This underscores the need for evidence-based strategies to reinforce teacher commitment in educational systems (Crosswell, 2022).</w:t>
      </w:r>
    </w:p>
    <w:p w14:paraId="23432BAB" w14:textId="77777777" w:rsidR="00C411C1" w:rsidRPr="00FE6CAE" w:rsidRDefault="00C411C1" w:rsidP="00C411C1">
      <w:pPr>
        <w:spacing w:after="0" w:line="240" w:lineRule="auto"/>
        <w:ind w:firstLineChars="250" w:firstLine="600"/>
        <w:jc w:val="both"/>
        <w:rPr>
          <w:rFonts w:ascii="Cambria" w:eastAsia="SimSun" w:hAnsi="Cambria" w:cs="Cambria"/>
          <w:sz w:val="24"/>
          <w:szCs w:val="24"/>
        </w:rPr>
      </w:pPr>
    </w:p>
    <w:p w14:paraId="62EEF19F" w14:textId="77777777" w:rsidR="009E6C61" w:rsidRPr="00FE6CAE" w:rsidRDefault="00D0793C" w:rsidP="00C411C1">
      <w:pPr>
        <w:spacing w:after="0" w:line="240" w:lineRule="auto"/>
        <w:ind w:firstLineChars="200" w:firstLine="480"/>
        <w:jc w:val="both"/>
        <w:rPr>
          <w:rFonts w:ascii="Cambria" w:eastAsia="Times New Roman" w:hAnsi="Cambria" w:cs="Times New Roman"/>
          <w:sz w:val="24"/>
          <w:szCs w:val="24"/>
          <w:lang w:bidi="ar"/>
        </w:rPr>
      </w:pPr>
      <w:r w:rsidRPr="00FE6CAE">
        <w:rPr>
          <w:rFonts w:ascii="Cambria" w:eastAsia="SimSun" w:hAnsi="Cambria" w:cs="Times New Roman"/>
          <w:sz w:val="24"/>
          <w:szCs w:val="24"/>
        </w:rPr>
        <w:t>The current study addresses these gaps by shifting the focus from a descriptive analysis of teacher dissatisfaction to an evaluative framework of support systems. By examining sense of efficacy, school governance, instructional leadership and teacher commitment, the impact of peer-mentorship or specific autonomy-based leadership this research provides a granular understanding of how systemic stressors can be mitigated. Ultimately, this study moves beyond identifying the problem, offering evidence-based strategies to reinvigorate professional commitment and, by extension, secure better learning outcomes for students.</w:t>
      </w:r>
    </w:p>
    <w:p w14:paraId="03B84AF0" w14:textId="77777777" w:rsidR="00C411C1" w:rsidRPr="00FE6CAE" w:rsidRDefault="00C411C1" w:rsidP="00C411C1">
      <w:pPr>
        <w:spacing w:after="0" w:line="240" w:lineRule="auto"/>
        <w:jc w:val="both"/>
        <w:rPr>
          <w:rFonts w:ascii="Cambria" w:hAnsi="Cambria" w:cs="Times New Roman"/>
          <w:b/>
          <w:i/>
          <w:sz w:val="24"/>
          <w:szCs w:val="24"/>
        </w:rPr>
      </w:pPr>
    </w:p>
    <w:p w14:paraId="501F9B6C" w14:textId="77777777" w:rsidR="009E6C61" w:rsidRPr="00FE6CAE" w:rsidRDefault="00D0793C" w:rsidP="00C411C1">
      <w:pPr>
        <w:spacing w:after="0" w:line="240" w:lineRule="auto"/>
        <w:jc w:val="both"/>
        <w:rPr>
          <w:rFonts w:ascii="Cambria" w:hAnsi="Cambria" w:cs="Times New Roman"/>
          <w:sz w:val="24"/>
          <w:szCs w:val="24"/>
        </w:rPr>
      </w:pPr>
      <w:r w:rsidRPr="00FE6CAE">
        <w:rPr>
          <w:rFonts w:ascii="Cambria" w:hAnsi="Cambria" w:cs="Times New Roman"/>
          <w:b/>
          <w:i/>
          <w:sz w:val="24"/>
          <w:szCs w:val="24"/>
        </w:rPr>
        <w:t>Significance of the Study</w:t>
      </w:r>
    </w:p>
    <w:p w14:paraId="679A6DF3" w14:textId="77777777" w:rsidR="009E6C61" w:rsidRPr="00FE6CAE" w:rsidRDefault="009E6C61" w:rsidP="00C411C1">
      <w:pPr>
        <w:widowControl w:val="0"/>
        <w:spacing w:after="0" w:line="240" w:lineRule="auto"/>
        <w:ind w:firstLine="720"/>
        <w:jc w:val="both"/>
        <w:rPr>
          <w:rFonts w:ascii="Cambria" w:hAnsi="Cambria" w:cs="Times New Roman"/>
          <w:spacing w:val="1"/>
          <w:sz w:val="24"/>
          <w:szCs w:val="24"/>
        </w:rPr>
      </w:pPr>
    </w:p>
    <w:p w14:paraId="2A78FCD0" w14:textId="77777777" w:rsidR="009E6C61" w:rsidRPr="00FE6CAE" w:rsidRDefault="00D0793C" w:rsidP="00C411C1">
      <w:pPr>
        <w:widowControl w:val="0"/>
        <w:spacing w:after="0" w:line="240" w:lineRule="auto"/>
        <w:ind w:firstLine="720"/>
        <w:jc w:val="both"/>
        <w:rPr>
          <w:rFonts w:ascii="Cambria" w:eastAsia="Arial" w:hAnsi="Cambria" w:cs="Times New Roman"/>
          <w:sz w:val="24"/>
          <w:szCs w:val="24"/>
        </w:rPr>
      </w:pPr>
      <w:r w:rsidRPr="00FE6CAE">
        <w:rPr>
          <w:rFonts w:ascii="Cambria" w:eastAsia="Arial" w:hAnsi="Cambria" w:cs="Times New Roman"/>
          <w:sz w:val="24"/>
          <w:szCs w:val="24"/>
        </w:rPr>
        <w:t>This study holds global significance as it contributes to the growing discourse on improving the quality of education through empowered and committed teachers an essential pillar of Sustainable Development Goal 4 (Quality Education) and SDG 16 (Peace, Justice, and Strong. In the Philippine context, the findings support the goals of the Department of Education in strengthening teacher commitment by informing policies and practices related to teacher efficacy, school governance, and instructional leadership. At the institutional level, the results are beneficial to Holy Cross of Davao College in enhancing faculty development, promoting effective leadership practices, and fostering a committed teaching workforce that supports quality learning outcomes.</w:t>
      </w:r>
    </w:p>
    <w:p w14:paraId="7E8782DD" w14:textId="77777777" w:rsidR="009E6C61" w:rsidRPr="00FE6CAE" w:rsidRDefault="009E6C61" w:rsidP="00C411C1">
      <w:pPr>
        <w:widowControl w:val="0"/>
        <w:spacing w:after="0" w:line="240" w:lineRule="auto"/>
        <w:jc w:val="both"/>
        <w:rPr>
          <w:rFonts w:ascii="Cambria" w:hAnsi="Cambria" w:cs="Times New Roman"/>
          <w:b/>
          <w:i/>
          <w:sz w:val="24"/>
          <w:szCs w:val="24"/>
        </w:rPr>
      </w:pPr>
    </w:p>
    <w:p w14:paraId="2FB4472E" w14:textId="77777777" w:rsidR="009E6C61" w:rsidRPr="00FE6CAE" w:rsidRDefault="00D0793C" w:rsidP="00C411C1">
      <w:pPr>
        <w:widowControl w:val="0"/>
        <w:spacing w:after="0" w:line="240" w:lineRule="auto"/>
        <w:jc w:val="both"/>
        <w:rPr>
          <w:rFonts w:ascii="Cambria" w:eastAsia="Times New Roman" w:hAnsi="Cambria" w:cs="Times New Roman"/>
          <w:sz w:val="24"/>
          <w:szCs w:val="24"/>
          <w:lang w:eastAsia="en-PH"/>
        </w:rPr>
      </w:pPr>
      <w:r w:rsidRPr="00FE6CAE">
        <w:rPr>
          <w:rFonts w:ascii="Cambria" w:hAnsi="Cambria" w:cs="Times New Roman"/>
          <w:b/>
          <w:i/>
          <w:sz w:val="24"/>
          <w:szCs w:val="24"/>
        </w:rPr>
        <w:t>Statement of the Problem</w:t>
      </w:r>
    </w:p>
    <w:p w14:paraId="321B82F5" w14:textId="77777777" w:rsidR="009E6C61" w:rsidRPr="00FE6CAE" w:rsidRDefault="009E6C61" w:rsidP="00C411C1">
      <w:pPr>
        <w:widowControl w:val="0"/>
        <w:spacing w:after="0" w:line="240" w:lineRule="auto"/>
        <w:ind w:firstLine="720"/>
        <w:jc w:val="both"/>
        <w:rPr>
          <w:rFonts w:ascii="Cambria" w:eastAsia="Arial" w:hAnsi="Cambria" w:cs="Times New Roman"/>
          <w:sz w:val="24"/>
          <w:szCs w:val="24"/>
        </w:rPr>
      </w:pPr>
    </w:p>
    <w:p w14:paraId="647BC346" w14:textId="77777777" w:rsidR="009E6C61" w:rsidRPr="00FE6CAE" w:rsidRDefault="00D0793C" w:rsidP="00C411C1">
      <w:pPr>
        <w:widowControl w:val="0"/>
        <w:spacing w:after="0" w:line="240" w:lineRule="auto"/>
        <w:ind w:firstLine="720"/>
        <w:jc w:val="both"/>
        <w:rPr>
          <w:rFonts w:ascii="Cambria" w:eastAsia="Arial" w:hAnsi="Cambria" w:cs="Times New Roman"/>
          <w:sz w:val="24"/>
          <w:szCs w:val="24"/>
        </w:rPr>
      </w:pPr>
      <w:r w:rsidRPr="00FE6CAE">
        <w:rPr>
          <w:rFonts w:ascii="Cambria" w:eastAsia="Arial" w:hAnsi="Cambria" w:cs="Times New Roman"/>
          <w:sz w:val="24"/>
          <w:szCs w:val="24"/>
        </w:rPr>
        <w:t>This study determined the significance of the influence teacher sense of efficacy, school governance and instructional leadership behavior on teacher commitment. Specifically, it aimed to pursue the following objectives:</w:t>
      </w:r>
    </w:p>
    <w:p w14:paraId="7AFF3F33" w14:textId="77777777" w:rsidR="009E6C61" w:rsidRPr="00FE6CAE" w:rsidRDefault="009E6C61" w:rsidP="00C411C1">
      <w:pPr>
        <w:widowControl w:val="0"/>
        <w:spacing w:after="0" w:line="240" w:lineRule="auto"/>
        <w:ind w:firstLine="720"/>
        <w:jc w:val="both"/>
        <w:rPr>
          <w:rFonts w:ascii="Cambria" w:eastAsia="Arial" w:hAnsi="Cambria" w:cs="Times New Roman"/>
          <w:sz w:val="24"/>
          <w:szCs w:val="24"/>
        </w:rPr>
      </w:pPr>
    </w:p>
    <w:p w14:paraId="2D288183" w14:textId="77777777" w:rsidR="009E6C61" w:rsidRPr="00FE6CAE" w:rsidRDefault="00D0793C" w:rsidP="00C411C1">
      <w:pPr>
        <w:widowControl w:val="0"/>
        <w:numPr>
          <w:ilvl w:val="0"/>
          <w:numId w:val="2"/>
        </w:numPr>
        <w:spacing w:after="0" w:line="240" w:lineRule="auto"/>
        <w:ind w:left="0"/>
        <w:jc w:val="both"/>
        <w:rPr>
          <w:rFonts w:ascii="Cambria" w:eastAsia="Arial" w:hAnsi="Cambria" w:cs="Times New Roman"/>
          <w:color w:val="000000"/>
          <w:sz w:val="24"/>
          <w:szCs w:val="24"/>
          <w:lang w:val="en-US"/>
        </w:rPr>
      </w:pPr>
      <w:r w:rsidRPr="00FE6CAE">
        <w:rPr>
          <w:rFonts w:ascii="Cambria" w:eastAsia="Arial" w:hAnsi="Cambria" w:cs="Times New Roman"/>
          <w:color w:val="000000"/>
          <w:sz w:val="24"/>
          <w:szCs w:val="24"/>
        </w:rPr>
        <w:t xml:space="preserve">To describe </w:t>
      </w:r>
      <w:r w:rsidRPr="00FE6CAE">
        <w:rPr>
          <w:rFonts w:ascii="Cambria" w:eastAsia="Arial" w:hAnsi="Cambria" w:cs="Times New Roman"/>
          <w:color w:val="000000"/>
          <w:sz w:val="24"/>
          <w:szCs w:val="24"/>
          <w:lang w:val="en-US"/>
        </w:rPr>
        <w:t>the levels of teacher</w:t>
      </w:r>
      <w:r w:rsidRPr="00FE6CAE">
        <w:rPr>
          <w:rFonts w:ascii="Cambria" w:eastAsia="Arial" w:hAnsi="Cambria" w:cs="Times New Roman"/>
          <w:color w:val="000000"/>
          <w:sz w:val="24"/>
          <w:szCs w:val="24"/>
        </w:rPr>
        <w:t xml:space="preserve"> </w:t>
      </w:r>
      <w:r w:rsidRPr="00FE6CAE">
        <w:rPr>
          <w:rFonts w:ascii="Cambria" w:eastAsia="Arial" w:hAnsi="Cambria" w:cs="Times New Roman"/>
          <w:color w:val="000000"/>
          <w:sz w:val="24"/>
          <w:szCs w:val="24"/>
          <w:lang w:val="en-US"/>
        </w:rPr>
        <w:t xml:space="preserve"> sense of efficacy in terms of student engagement, instructional strategies, and classroom management; school governance in terms of transparency, accountability, responsibility, autonomy, fairness, and participation; instructional leadership behavior in terms of construction of instructional vision, development of school culture, and monitoring of instruction and innovation; and teacher</w:t>
      </w:r>
      <w:r w:rsidRPr="00FE6CAE">
        <w:rPr>
          <w:rFonts w:ascii="Cambria" w:eastAsia="Arial" w:hAnsi="Cambria" w:cs="Times New Roman"/>
          <w:color w:val="000000"/>
          <w:sz w:val="24"/>
          <w:szCs w:val="24"/>
        </w:rPr>
        <w:t xml:space="preserve"> </w:t>
      </w:r>
      <w:r w:rsidRPr="00FE6CAE">
        <w:rPr>
          <w:rFonts w:ascii="Cambria" w:eastAsia="Arial" w:hAnsi="Cambria" w:cs="Times New Roman"/>
          <w:color w:val="000000"/>
          <w:sz w:val="24"/>
          <w:szCs w:val="24"/>
          <w:lang w:val="en-US"/>
        </w:rPr>
        <w:t xml:space="preserve"> commitment in terms of affective commitment, continuance commitment, and normative commitment. </w:t>
      </w:r>
    </w:p>
    <w:p w14:paraId="05FD4D58" w14:textId="77777777" w:rsidR="00C411C1" w:rsidRPr="00FE6CAE" w:rsidRDefault="00D0793C" w:rsidP="00C411C1">
      <w:pPr>
        <w:widowControl w:val="0"/>
        <w:numPr>
          <w:ilvl w:val="0"/>
          <w:numId w:val="2"/>
        </w:numPr>
        <w:spacing w:after="0" w:line="240" w:lineRule="auto"/>
        <w:ind w:left="0"/>
        <w:jc w:val="both"/>
        <w:rPr>
          <w:rFonts w:ascii="Cambria" w:eastAsia="Arial" w:hAnsi="Cambria" w:cs="Times New Roman"/>
          <w:color w:val="000000"/>
          <w:sz w:val="24"/>
          <w:szCs w:val="24"/>
          <w:lang w:val="en-US"/>
        </w:rPr>
      </w:pPr>
      <w:r w:rsidRPr="00FE6CAE">
        <w:rPr>
          <w:rFonts w:ascii="Cambria" w:eastAsia="Arial" w:hAnsi="Cambria" w:cs="Times New Roman"/>
          <w:color w:val="000000"/>
          <w:sz w:val="24"/>
          <w:szCs w:val="24"/>
        </w:rPr>
        <w:t xml:space="preserve">To </w:t>
      </w:r>
      <w:r w:rsidRPr="00FE6CAE">
        <w:rPr>
          <w:rFonts w:ascii="Cambria" w:eastAsia="Arial" w:hAnsi="Cambria" w:cs="Times New Roman"/>
          <w:color w:val="000000"/>
          <w:sz w:val="24"/>
          <w:szCs w:val="24"/>
          <w:lang w:val="en-US"/>
        </w:rPr>
        <w:t>determine the significant relationship between teacher sense of efficacy, school governance, instructional leadership behavior, and</w:t>
      </w:r>
      <w:r w:rsidRPr="00FE6CAE">
        <w:rPr>
          <w:rFonts w:ascii="Cambria" w:eastAsia="Arial" w:hAnsi="Cambria" w:cs="Times New Roman"/>
          <w:color w:val="000000"/>
          <w:sz w:val="24"/>
          <w:szCs w:val="24"/>
        </w:rPr>
        <w:t xml:space="preserve"> the</w:t>
      </w:r>
      <w:r w:rsidRPr="00FE6CAE">
        <w:rPr>
          <w:rFonts w:ascii="Cambria" w:eastAsia="Arial" w:hAnsi="Cambria" w:cs="Times New Roman"/>
          <w:color w:val="000000"/>
          <w:sz w:val="24"/>
          <w:szCs w:val="24"/>
          <w:lang w:val="en-US"/>
        </w:rPr>
        <w:t xml:space="preserve"> teacher commitment.</w:t>
      </w:r>
    </w:p>
    <w:p w14:paraId="618CD8C5" w14:textId="77777777" w:rsidR="009E6C61" w:rsidRPr="00FE6CAE" w:rsidRDefault="00D0793C" w:rsidP="00C411C1">
      <w:pPr>
        <w:widowControl w:val="0"/>
        <w:tabs>
          <w:tab w:val="left" w:pos="720"/>
        </w:tabs>
        <w:spacing w:after="0" w:line="240" w:lineRule="auto"/>
        <w:jc w:val="both"/>
        <w:rPr>
          <w:rFonts w:ascii="Cambria" w:eastAsia="Arial" w:hAnsi="Cambria" w:cs="Times New Roman"/>
          <w:color w:val="000000"/>
          <w:sz w:val="24"/>
          <w:szCs w:val="24"/>
          <w:lang w:val="en-US"/>
        </w:rPr>
      </w:pPr>
      <w:r w:rsidRPr="00FE6CAE">
        <w:rPr>
          <w:rFonts w:ascii="Cambria" w:eastAsia="Arial" w:hAnsi="Cambria" w:cs="Times New Roman"/>
          <w:color w:val="000000"/>
          <w:sz w:val="24"/>
          <w:szCs w:val="24"/>
          <w:lang w:val="en-US"/>
        </w:rPr>
        <w:lastRenderedPageBreak/>
        <w:t xml:space="preserve"> </w:t>
      </w:r>
    </w:p>
    <w:p w14:paraId="7364F96C" w14:textId="77777777" w:rsidR="009E6C61" w:rsidRPr="00FE6CAE" w:rsidRDefault="00D0793C" w:rsidP="00C411C1">
      <w:pPr>
        <w:widowControl w:val="0"/>
        <w:numPr>
          <w:ilvl w:val="0"/>
          <w:numId w:val="2"/>
        </w:numPr>
        <w:spacing w:after="0" w:line="240" w:lineRule="auto"/>
        <w:ind w:left="0"/>
        <w:jc w:val="both"/>
        <w:rPr>
          <w:rFonts w:ascii="Cambria" w:eastAsia="Arial" w:hAnsi="Cambria" w:cs="Times New Roman"/>
          <w:color w:val="000000"/>
          <w:sz w:val="24"/>
          <w:szCs w:val="24"/>
          <w:lang w:val="en-US"/>
        </w:rPr>
      </w:pPr>
      <w:r w:rsidRPr="00FE6CAE">
        <w:rPr>
          <w:rFonts w:ascii="Cambria" w:eastAsia="Arial" w:hAnsi="Cambria" w:cs="Times New Roman"/>
          <w:color w:val="000000"/>
          <w:sz w:val="24"/>
          <w:szCs w:val="24"/>
        </w:rPr>
        <w:t xml:space="preserve">To </w:t>
      </w:r>
      <w:r w:rsidRPr="00FE6CAE">
        <w:rPr>
          <w:rFonts w:ascii="Cambria" w:eastAsia="Arial" w:hAnsi="Cambria" w:cs="Times New Roman"/>
          <w:color w:val="000000"/>
          <w:sz w:val="24"/>
          <w:szCs w:val="24"/>
          <w:lang w:val="en-US"/>
        </w:rPr>
        <w:t xml:space="preserve">determine the </w:t>
      </w:r>
      <w:r w:rsidR="00C411C1" w:rsidRPr="00FE6CAE">
        <w:rPr>
          <w:rFonts w:ascii="Cambria" w:eastAsia="Arial" w:hAnsi="Cambria" w:cs="Times New Roman"/>
          <w:color w:val="000000"/>
          <w:sz w:val="24"/>
          <w:szCs w:val="24"/>
          <w:lang w:val="en-US"/>
        </w:rPr>
        <w:t>significance</w:t>
      </w:r>
      <w:r w:rsidRPr="00FE6CAE">
        <w:rPr>
          <w:rFonts w:ascii="Cambria" w:eastAsia="Arial" w:hAnsi="Cambria" w:cs="Times New Roman"/>
          <w:color w:val="000000"/>
          <w:sz w:val="24"/>
          <w:szCs w:val="24"/>
        </w:rPr>
        <w:t xml:space="preserve"> of the</w:t>
      </w:r>
      <w:r w:rsidRPr="00FE6CAE">
        <w:rPr>
          <w:rFonts w:ascii="Cambria" w:eastAsia="Arial" w:hAnsi="Cambria" w:cs="Times New Roman"/>
          <w:color w:val="000000"/>
          <w:sz w:val="24"/>
          <w:szCs w:val="24"/>
          <w:lang w:val="en-US"/>
        </w:rPr>
        <w:t xml:space="preserve"> </w:t>
      </w:r>
      <w:r w:rsidRPr="00FE6CAE">
        <w:rPr>
          <w:rFonts w:ascii="Cambria" w:eastAsia="Arial" w:hAnsi="Cambria" w:cs="Times New Roman"/>
          <w:color w:val="000000"/>
          <w:sz w:val="24"/>
          <w:szCs w:val="24"/>
        </w:rPr>
        <w:t xml:space="preserve">individual and </w:t>
      </w:r>
      <w:r w:rsidRPr="00FE6CAE">
        <w:rPr>
          <w:rFonts w:ascii="Cambria" w:eastAsia="Arial" w:hAnsi="Cambria" w:cs="Times New Roman"/>
          <w:color w:val="000000"/>
          <w:sz w:val="24"/>
          <w:szCs w:val="24"/>
          <w:lang w:val="en-US"/>
        </w:rPr>
        <w:t>combined influence of teacher</w:t>
      </w:r>
      <w:r w:rsidRPr="00FE6CAE">
        <w:rPr>
          <w:rFonts w:ascii="Cambria" w:eastAsia="Arial" w:hAnsi="Cambria" w:cs="Times New Roman"/>
          <w:color w:val="000000"/>
          <w:sz w:val="24"/>
          <w:szCs w:val="24"/>
        </w:rPr>
        <w:t xml:space="preserve"> </w:t>
      </w:r>
      <w:r w:rsidRPr="00FE6CAE">
        <w:rPr>
          <w:rFonts w:ascii="Cambria" w:eastAsia="Arial" w:hAnsi="Cambria" w:cs="Times New Roman"/>
          <w:color w:val="000000"/>
          <w:sz w:val="24"/>
          <w:szCs w:val="24"/>
          <w:lang w:val="en-US"/>
        </w:rPr>
        <w:t>sense of efficacy, school governance, and instructional leadership behavior on teacher</w:t>
      </w:r>
      <w:r w:rsidRPr="00FE6CAE">
        <w:rPr>
          <w:rFonts w:ascii="Cambria" w:eastAsia="Arial" w:hAnsi="Cambria" w:cs="Times New Roman"/>
          <w:color w:val="000000"/>
          <w:sz w:val="24"/>
          <w:szCs w:val="24"/>
        </w:rPr>
        <w:t xml:space="preserve"> </w:t>
      </w:r>
      <w:r w:rsidRPr="00FE6CAE">
        <w:rPr>
          <w:rFonts w:ascii="Cambria" w:eastAsia="Arial" w:hAnsi="Cambria" w:cs="Times New Roman"/>
          <w:color w:val="000000"/>
          <w:sz w:val="24"/>
          <w:szCs w:val="24"/>
          <w:lang w:val="en-US"/>
        </w:rPr>
        <w:t>commitment.</w:t>
      </w:r>
    </w:p>
    <w:p w14:paraId="03C187BE" w14:textId="77777777" w:rsidR="00C411C1" w:rsidRPr="00FE6CAE" w:rsidRDefault="00C411C1" w:rsidP="00C411C1">
      <w:pPr>
        <w:widowControl w:val="0"/>
        <w:spacing w:after="0" w:line="240" w:lineRule="auto"/>
        <w:jc w:val="both"/>
        <w:rPr>
          <w:rFonts w:ascii="Cambria" w:eastAsia="Times New Roman" w:hAnsi="Cambria" w:cs="Times New Roman"/>
          <w:b/>
          <w:bCs/>
          <w:i/>
          <w:sz w:val="24"/>
          <w:szCs w:val="24"/>
          <w:lang w:val="en-US" w:eastAsia="en-PH"/>
        </w:rPr>
      </w:pPr>
    </w:p>
    <w:p w14:paraId="32813FE4" w14:textId="77777777" w:rsidR="009E6C61" w:rsidRPr="00FE6CAE" w:rsidRDefault="00D0793C" w:rsidP="00C411C1">
      <w:pPr>
        <w:widowControl w:val="0"/>
        <w:spacing w:after="0" w:line="240" w:lineRule="auto"/>
        <w:jc w:val="both"/>
        <w:rPr>
          <w:rFonts w:ascii="Cambria" w:eastAsia="Times New Roman" w:hAnsi="Cambria" w:cs="Times New Roman"/>
          <w:b/>
          <w:bCs/>
          <w:i/>
          <w:sz w:val="24"/>
          <w:szCs w:val="24"/>
          <w:lang w:val="en-US" w:eastAsia="en-PH"/>
        </w:rPr>
      </w:pPr>
      <w:r w:rsidRPr="00FE6CAE">
        <w:rPr>
          <w:rFonts w:ascii="Cambria" w:eastAsia="Times New Roman" w:hAnsi="Cambria" w:cs="Times New Roman"/>
          <w:b/>
          <w:bCs/>
          <w:i/>
          <w:sz w:val="24"/>
          <w:szCs w:val="24"/>
          <w:lang w:val="en-US" w:eastAsia="en-PH"/>
        </w:rPr>
        <w:t>Hypotheses</w:t>
      </w:r>
    </w:p>
    <w:p w14:paraId="237CECB0" w14:textId="77777777" w:rsidR="009E6C61" w:rsidRPr="00FE6CAE" w:rsidRDefault="009E6C61" w:rsidP="00C411C1">
      <w:pPr>
        <w:widowControl w:val="0"/>
        <w:spacing w:after="0" w:line="240" w:lineRule="auto"/>
        <w:jc w:val="both"/>
        <w:rPr>
          <w:rFonts w:ascii="Cambria" w:eastAsia="Times New Roman" w:hAnsi="Cambria" w:cs="Times New Roman"/>
          <w:b/>
          <w:bCs/>
          <w:i/>
          <w:sz w:val="24"/>
          <w:szCs w:val="24"/>
          <w:lang w:val="en-US" w:eastAsia="en-PH"/>
        </w:rPr>
      </w:pPr>
    </w:p>
    <w:p w14:paraId="0A90F422" w14:textId="77777777" w:rsidR="009E6C61" w:rsidRPr="00FE6CAE" w:rsidRDefault="00D0793C" w:rsidP="00C411C1">
      <w:pPr>
        <w:widowControl w:val="0"/>
        <w:spacing w:after="0" w:line="240" w:lineRule="auto"/>
        <w:jc w:val="both"/>
        <w:rPr>
          <w:rFonts w:ascii="Cambria" w:eastAsia="Times New Roman" w:hAnsi="Cambria" w:cs="Times New Roman"/>
          <w:sz w:val="24"/>
          <w:szCs w:val="24"/>
          <w:lang w:val="en-US" w:eastAsia="en-PH"/>
        </w:rPr>
      </w:pPr>
      <w:r w:rsidRPr="00FE6CAE">
        <w:rPr>
          <w:rFonts w:ascii="Cambria" w:eastAsia="Times New Roman" w:hAnsi="Cambria" w:cs="Times New Roman"/>
          <w:sz w:val="24"/>
          <w:szCs w:val="24"/>
          <w:lang w:eastAsia="en-PH"/>
        </w:rPr>
        <w:t>Ho₁: Teacher</w:t>
      </w:r>
      <w:r w:rsidRPr="00FE6CAE">
        <w:rPr>
          <w:rFonts w:ascii="Cambria" w:eastAsia="Times New Roman" w:hAnsi="Cambria" w:cs="Times New Roman"/>
          <w:sz w:val="24"/>
          <w:szCs w:val="24"/>
          <w:lang w:val="en-US" w:eastAsia="en-PH"/>
        </w:rPr>
        <w:t xml:space="preserve"> </w:t>
      </w:r>
      <w:r w:rsidRPr="00FE6CAE">
        <w:rPr>
          <w:rFonts w:ascii="Cambria" w:eastAsia="Times New Roman" w:hAnsi="Cambria" w:cs="Times New Roman"/>
          <w:sz w:val="24"/>
          <w:szCs w:val="24"/>
          <w:lang w:eastAsia="en-PH"/>
        </w:rPr>
        <w:t>sense of efficacy does not significantly correlate with teacher</w:t>
      </w:r>
      <w:r w:rsidRPr="00FE6CAE">
        <w:rPr>
          <w:rFonts w:ascii="Cambria" w:eastAsia="Times New Roman" w:hAnsi="Cambria" w:cs="Times New Roman"/>
          <w:sz w:val="24"/>
          <w:szCs w:val="24"/>
          <w:lang w:val="en-US" w:eastAsia="en-PH"/>
        </w:rPr>
        <w:t xml:space="preserve"> </w:t>
      </w:r>
      <w:r w:rsidRPr="00FE6CAE">
        <w:rPr>
          <w:rFonts w:ascii="Cambria" w:eastAsia="Times New Roman" w:hAnsi="Cambria" w:cs="Times New Roman"/>
          <w:sz w:val="24"/>
          <w:szCs w:val="24"/>
          <w:lang w:eastAsia="en-PH"/>
        </w:rPr>
        <w:t>commitment.</w:t>
      </w:r>
      <w:r w:rsidRPr="00FE6CAE">
        <w:rPr>
          <w:rFonts w:ascii="Cambria" w:eastAsia="Times New Roman" w:hAnsi="Cambria" w:cs="Times New Roman"/>
          <w:sz w:val="24"/>
          <w:szCs w:val="24"/>
          <w:lang w:eastAsia="en-PH"/>
        </w:rPr>
        <w:br/>
        <w:t>Ho₂: School governance does not significantly correlate with teacher</w:t>
      </w:r>
      <w:r w:rsidRPr="00FE6CAE">
        <w:rPr>
          <w:rFonts w:ascii="Cambria" w:eastAsia="Times New Roman" w:hAnsi="Cambria" w:cs="Times New Roman"/>
          <w:sz w:val="24"/>
          <w:szCs w:val="24"/>
          <w:lang w:val="en-US" w:eastAsia="en-PH"/>
        </w:rPr>
        <w:t xml:space="preserve"> </w:t>
      </w:r>
      <w:r w:rsidRPr="00FE6CAE">
        <w:rPr>
          <w:rFonts w:ascii="Cambria" w:eastAsia="Times New Roman" w:hAnsi="Cambria" w:cs="Times New Roman"/>
          <w:sz w:val="24"/>
          <w:szCs w:val="24"/>
          <w:lang w:eastAsia="en-PH"/>
        </w:rPr>
        <w:t xml:space="preserve"> commitment.</w:t>
      </w:r>
      <w:r w:rsidRPr="00FE6CAE">
        <w:rPr>
          <w:rFonts w:ascii="Cambria" w:eastAsia="Times New Roman" w:hAnsi="Cambria" w:cs="Times New Roman"/>
          <w:sz w:val="24"/>
          <w:szCs w:val="24"/>
          <w:lang w:eastAsia="en-PH"/>
        </w:rPr>
        <w:br/>
        <w:t>Ho₃: Instructional leadership behavior does not significantly correlate with teachers’ commitment.</w:t>
      </w:r>
      <w:r w:rsidRPr="00FE6CAE">
        <w:rPr>
          <w:rFonts w:ascii="Cambria" w:eastAsia="Times New Roman" w:hAnsi="Cambria" w:cs="Times New Roman"/>
          <w:sz w:val="24"/>
          <w:szCs w:val="24"/>
          <w:lang w:eastAsia="en-PH"/>
        </w:rPr>
        <w:br/>
        <w:t>Ho₄: Teacher</w:t>
      </w:r>
      <w:r w:rsidRPr="00FE6CAE">
        <w:rPr>
          <w:rFonts w:ascii="Cambria" w:eastAsia="Times New Roman" w:hAnsi="Cambria" w:cs="Times New Roman"/>
          <w:sz w:val="24"/>
          <w:szCs w:val="24"/>
          <w:lang w:val="en-US" w:eastAsia="en-PH"/>
        </w:rPr>
        <w:t xml:space="preserve"> </w:t>
      </w:r>
      <w:r w:rsidRPr="00FE6CAE">
        <w:rPr>
          <w:rFonts w:ascii="Cambria" w:eastAsia="Times New Roman" w:hAnsi="Cambria" w:cs="Times New Roman"/>
          <w:sz w:val="24"/>
          <w:szCs w:val="24"/>
          <w:lang w:eastAsia="en-PH"/>
        </w:rPr>
        <w:t>sense of efficacy does not significantly influence teacher</w:t>
      </w:r>
      <w:r w:rsidRPr="00FE6CAE">
        <w:rPr>
          <w:rFonts w:ascii="Cambria" w:eastAsia="Times New Roman" w:hAnsi="Cambria" w:cs="Times New Roman"/>
          <w:sz w:val="24"/>
          <w:szCs w:val="24"/>
          <w:lang w:val="en-US" w:eastAsia="en-PH"/>
        </w:rPr>
        <w:t xml:space="preserve"> </w:t>
      </w:r>
      <w:r w:rsidRPr="00FE6CAE">
        <w:rPr>
          <w:rFonts w:ascii="Cambria" w:eastAsia="Times New Roman" w:hAnsi="Cambria" w:cs="Times New Roman"/>
          <w:sz w:val="24"/>
          <w:szCs w:val="24"/>
          <w:lang w:eastAsia="en-PH"/>
        </w:rPr>
        <w:t>commitment.</w:t>
      </w:r>
      <w:r w:rsidRPr="00FE6CAE">
        <w:rPr>
          <w:rFonts w:ascii="Cambria" w:eastAsia="Times New Roman" w:hAnsi="Cambria" w:cs="Times New Roman"/>
          <w:sz w:val="24"/>
          <w:szCs w:val="24"/>
          <w:lang w:eastAsia="en-PH"/>
        </w:rPr>
        <w:br/>
        <w:t>Ho₅: School governance does not significantly influence teacher commitment.</w:t>
      </w:r>
      <w:r w:rsidRPr="00FE6CAE">
        <w:rPr>
          <w:rFonts w:ascii="Cambria" w:eastAsia="Times New Roman" w:hAnsi="Cambria" w:cs="Times New Roman"/>
          <w:sz w:val="24"/>
          <w:szCs w:val="24"/>
          <w:lang w:eastAsia="en-PH"/>
        </w:rPr>
        <w:br/>
        <w:t>Ho₆: Instructional leadership behavior does not significantly influence teachers’ commitment.</w:t>
      </w:r>
      <w:r w:rsidRPr="00FE6CAE">
        <w:rPr>
          <w:rFonts w:ascii="Cambria" w:eastAsia="Times New Roman" w:hAnsi="Cambria" w:cs="Times New Roman"/>
          <w:sz w:val="24"/>
          <w:szCs w:val="24"/>
          <w:lang w:eastAsia="en-PH"/>
        </w:rPr>
        <w:br/>
        <w:t xml:space="preserve">Ho₇:  </w:t>
      </w:r>
      <w:r w:rsidRPr="00FE6CAE">
        <w:rPr>
          <w:rFonts w:ascii="Cambria" w:eastAsia="Times New Roman" w:hAnsi="Cambria" w:cs="Times New Roman"/>
          <w:sz w:val="24"/>
          <w:szCs w:val="24"/>
          <w:lang w:val="en-US" w:eastAsia="en-PH"/>
        </w:rPr>
        <w:t>S</w:t>
      </w:r>
      <w:proofErr w:type="spellStart"/>
      <w:r w:rsidRPr="00FE6CAE">
        <w:rPr>
          <w:rFonts w:ascii="Cambria" w:eastAsia="Times New Roman" w:hAnsi="Cambria" w:cs="Times New Roman"/>
          <w:sz w:val="24"/>
          <w:szCs w:val="24"/>
          <w:lang w:eastAsia="en-PH"/>
        </w:rPr>
        <w:t>ense</w:t>
      </w:r>
      <w:proofErr w:type="spellEnd"/>
      <w:r w:rsidRPr="00FE6CAE">
        <w:rPr>
          <w:rFonts w:ascii="Cambria" w:eastAsia="Times New Roman" w:hAnsi="Cambria" w:cs="Times New Roman"/>
          <w:sz w:val="24"/>
          <w:szCs w:val="24"/>
          <w:lang w:eastAsia="en-PH"/>
        </w:rPr>
        <w:t xml:space="preserve"> of efficacy, school governance, and instructional leadership behavior, </w:t>
      </w:r>
      <w:r w:rsidRPr="00FE6CAE">
        <w:rPr>
          <w:rFonts w:ascii="Cambria" w:eastAsia="Times New Roman" w:hAnsi="Cambria" w:cs="Times New Roman"/>
          <w:sz w:val="24"/>
          <w:szCs w:val="24"/>
          <w:lang w:val="en-US" w:eastAsia="en-PH"/>
        </w:rPr>
        <w:t xml:space="preserve"> do not have a combined influence on teacher commitment.</w:t>
      </w:r>
    </w:p>
    <w:p w14:paraId="75F267CF" w14:textId="77777777" w:rsidR="009E6C61" w:rsidRPr="00FE6CAE" w:rsidRDefault="009E6C61" w:rsidP="00C411C1">
      <w:pPr>
        <w:widowControl w:val="0"/>
        <w:spacing w:after="0" w:line="240" w:lineRule="auto"/>
        <w:jc w:val="both"/>
        <w:rPr>
          <w:rFonts w:ascii="Cambria" w:eastAsia="Times New Roman" w:hAnsi="Cambria" w:cs="Times New Roman"/>
          <w:sz w:val="24"/>
          <w:szCs w:val="24"/>
          <w:lang w:val="en-US" w:eastAsia="en-PH"/>
        </w:rPr>
      </w:pPr>
    </w:p>
    <w:p w14:paraId="6F855786" w14:textId="77777777" w:rsidR="009E6C61" w:rsidRPr="00FE6CAE" w:rsidRDefault="00D0793C" w:rsidP="00C411C1">
      <w:pPr>
        <w:widowControl w:val="0"/>
        <w:spacing w:after="0" w:line="240" w:lineRule="auto"/>
        <w:jc w:val="both"/>
        <w:rPr>
          <w:rFonts w:ascii="Cambria" w:hAnsi="Cambria" w:cs="Times New Roman"/>
          <w:b/>
          <w:i/>
          <w:sz w:val="24"/>
          <w:szCs w:val="24"/>
        </w:rPr>
      </w:pPr>
      <w:r w:rsidRPr="00FE6CAE">
        <w:rPr>
          <w:rFonts w:ascii="Cambria" w:hAnsi="Cambria" w:cs="Times New Roman"/>
          <w:b/>
          <w:i/>
          <w:iCs/>
          <w:sz w:val="24"/>
          <w:szCs w:val="24"/>
        </w:rPr>
        <w:t xml:space="preserve">Theoretical Framework and </w:t>
      </w:r>
      <w:r w:rsidRPr="00FE6CAE">
        <w:rPr>
          <w:rFonts w:ascii="Cambria" w:hAnsi="Cambria" w:cs="Times New Roman"/>
          <w:b/>
          <w:i/>
          <w:sz w:val="24"/>
          <w:szCs w:val="24"/>
        </w:rPr>
        <w:t>Conceptual Framework</w:t>
      </w:r>
    </w:p>
    <w:p w14:paraId="697B9C19" w14:textId="77777777" w:rsidR="009E6C61" w:rsidRPr="00FE6CAE" w:rsidRDefault="00D0793C" w:rsidP="00C411C1">
      <w:pPr>
        <w:spacing w:after="0" w:line="240" w:lineRule="auto"/>
        <w:ind w:firstLineChars="200" w:firstLine="482"/>
        <w:jc w:val="both"/>
        <w:rPr>
          <w:rFonts w:ascii="Cambria" w:hAnsi="Cambria" w:cs="Times New Roman"/>
          <w:b/>
          <w:i/>
          <w:sz w:val="24"/>
          <w:szCs w:val="24"/>
        </w:rPr>
      </w:pPr>
      <w:r w:rsidRPr="00FE6CAE">
        <w:rPr>
          <w:rFonts w:ascii="Cambria" w:hAnsi="Cambria" w:cs="Times New Roman"/>
          <w:b/>
          <w:i/>
          <w:sz w:val="24"/>
          <w:szCs w:val="24"/>
        </w:rPr>
        <w:t xml:space="preserve"> </w:t>
      </w:r>
    </w:p>
    <w:p w14:paraId="462064FE" w14:textId="77777777" w:rsidR="009E6C61" w:rsidRPr="00FE6CAE" w:rsidRDefault="00D0793C" w:rsidP="00C411C1">
      <w:pPr>
        <w:spacing w:after="0" w:line="240" w:lineRule="auto"/>
        <w:ind w:firstLineChars="200" w:firstLine="480"/>
        <w:jc w:val="both"/>
        <w:rPr>
          <w:rFonts w:ascii="Cambria" w:eastAsia="Cambria" w:hAnsi="Cambria" w:cs="Times New Roman"/>
          <w:sz w:val="24"/>
          <w:szCs w:val="24"/>
          <w:lang w:val="en-US" w:eastAsia="zh-CN" w:bidi="ar"/>
        </w:rPr>
      </w:pPr>
      <w:r w:rsidRPr="00FE6CAE">
        <w:rPr>
          <w:rFonts w:ascii="Cambria" w:eastAsia="Cambria" w:hAnsi="Cambria" w:cs="Times New Roman"/>
          <w:sz w:val="24"/>
          <w:szCs w:val="24"/>
          <w:lang w:val="en-US" w:eastAsia="zh-CN" w:bidi="ar"/>
        </w:rPr>
        <w:t>T</w:t>
      </w:r>
      <w:r w:rsidRPr="00FE6CAE">
        <w:rPr>
          <w:rFonts w:ascii="Cambria" w:eastAsia="Cambria" w:hAnsi="Cambria" w:cs="Times New Roman"/>
          <w:sz w:val="24"/>
          <w:szCs w:val="24"/>
          <w:lang w:eastAsia="zh-CN" w:bidi="ar"/>
        </w:rPr>
        <w:t xml:space="preserve">his study/research is anchored on </w:t>
      </w:r>
      <w:r w:rsidRPr="00FE6CAE">
        <w:rPr>
          <w:rFonts w:ascii="Cambria" w:eastAsia="Cambria" w:hAnsi="Cambria" w:cs="Times New Roman"/>
          <w:sz w:val="24"/>
          <w:szCs w:val="24"/>
          <w:lang w:val="en-US" w:eastAsia="zh-CN" w:bidi="ar"/>
        </w:rPr>
        <w:t xml:space="preserve">Bandura’s Social Cognitive Theory, which </w:t>
      </w:r>
      <w:r w:rsidRPr="00FE6CAE">
        <w:rPr>
          <w:rFonts w:ascii="Cambria" w:eastAsia="Cambria" w:hAnsi="Cambria" w:cs="Times New Roman"/>
          <w:sz w:val="24"/>
          <w:szCs w:val="24"/>
          <w:lang w:eastAsia="zh-CN" w:bidi="ar"/>
        </w:rPr>
        <w:t xml:space="preserve">posits that </w:t>
      </w:r>
      <w:r w:rsidRPr="00FE6CAE">
        <w:rPr>
          <w:rFonts w:ascii="Cambria" w:eastAsia="Cambria" w:hAnsi="Cambria" w:cs="Times New Roman"/>
          <w:sz w:val="24"/>
          <w:szCs w:val="24"/>
          <w:lang w:val="en-US" w:eastAsia="zh-CN" w:bidi="ar"/>
        </w:rPr>
        <w:t>evolved from his earlier Social Learning Theory, is reciprocal determinism: the principle that human functioning is the product of a dynamic, triadic interaction between personal factors (such as cognition and affect), environmental influences, and overt behavior (Bandura, 1986</w:t>
      </w:r>
      <w:r w:rsidRPr="00FE6CAE">
        <w:rPr>
          <w:rFonts w:ascii="Cambria" w:eastAsia="Cambria" w:hAnsi="Cambria" w:cs="Times New Roman"/>
          <w:sz w:val="24"/>
          <w:szCs w:val="24"/>
          <w:lang w:eastAsia="zh-CN" w:bidi="ar"/>
        </w:rPr>
        <w:t>)</w:t>
      </w:r>
      <w:r w:rsidR="00C411C1" w:rsidRPr="00FE6CAE">
        <w:rPr>
          <w:rFonts w:ascii="Cambria" w:eastAsia="Cambria" w:hAnsi="Cambria" w:cs="Times New Roman"/>
          <w:sz w:val="24"/>
          <w:szCs w:val="24"/>
          <w:lang w:val="en-US" w:eastAsia="zh-CN" w:bidi="ar"/>
        </w:rPr>
        <w:t>.</w:t>
      </w:r>
    </w:p>
    <w:p w14:paraId="63CF2C0E" w14:textId="77777777" w:rsidR="00C411C1" w:rsidRPr="00FE6CAE" w:rsidRDefault="00C411C1" w:rsidP="00C411C1">
      <w:pPr>
        <w:spacing w:after="0" w:line="240" w:lineRule="auto"/>
        <w:ind w:firstLineChars="200" w:firstLine="480"/>
        <w:jc w:val="both"/>
        <w:rPr>
          <w:rFonts w:ascii="Cambria" w:hAnsi="Cambria" w:cs="Times New Roman"/>
          <w:sz w:val="24"/>
          <w:szCs w:val="24"/>
        </w:rPr>
      </w:pPr>
    </w:p>
    <w:p w14:paraId="1DD9EF60" w14:textId="77777777" w:rsidR="009E6C61" w:rsidRPr="00FE6CAE" w:rsidRDefault="00D0793C" w:rsidP="00C411C1">
      <w:pPr>
        <w:widowControl w:val="0"/>
        <w:spacing w:after="0" w:line="240" w:lineRule="auto"/>
        <w:ind w:firstLine="720"/>
        <w:jc w:val="both"/>
        <w:rPr>
          <w:rFonts w:ascii="Cambria" w:hAnsi="Cambria" w:cs="Times New Roman"/>
          <w:sz w:val="24"/>
          <w:szCs w:val="24"/>
        </w:rPr>
      </w:pPr>
      <w:r w:rsidRPr="00FE6CAE">
        <w:rPr>
          <w:rFonts w:ascii="Cambria" w:hAnsi="Cambria" w:cs="Times New Roman"/>
          <w:bCs/>
          <w:iCs/>
          <w:sz w:val="24"/>
          <w:szCs w:val="24"/>
        </w:rPr>
        <w:t xml:space="preserve">In this study, teacher sense of efficacy variable indicated by student engagement, Instructional strategies, and classroom management aligns with Personal component of the theory. Meanwhile, the School Governance variable indicated by transparency, accountability, responsibility, fairness and participation accords with Environment component of the theory. Instructional Leadership Behavior variable indicated by </w:t>
      </w:r>
      <w:r w:rsidRPr="00FE6CAE">
        <w:rPr>
          <w:rFonts w:ascii="Cambria" w:hAnsi="Cambria" w:cs="Times New Roman"/>
          <w:sz w:val="24"/>
          <w:szCs w:val="24"/>
        </w:rPr>
        <w:t xml:space="preserve">Construction of Instructional vision, Development of the school culture and Monitoring of instruction and Innovation conforms with Behavior component of the theory.  Lastly, the dependent variable teacher’s commitment indicated by affective commitment, continuance commitment, normative commitment aligns with Human behavior component of the theory. </w:t>
      </w:r>
    </w:p>
    <w:p w14:paraId="4CC10AFE" w14:textId="77777777" w:rsidR="00D0793C" w:rsidRPr="00FE6CAE" w:rsidRDefault="00D0793C" w:rsidP="00C411C1">
      <w:pPr>
        <w:widowControl w:val="0"/>
        <w:spacing w:after="0" w:line="240" w:lineRule="auto"/>
        <w:ind w:firstLine="720"/>
        <w:jc w:val="both"/>
        <w:rPr>
          <w:rFonts w:ascii="Cambria" w:hAnsi="Cambria" w:cs="Times New Roman"/>
          <w:sz w:val="24"/>
          <w:szCs w:val="24"/>
        </w:rPr>
      </w:pPr>
    </w:p>
    <w:p w14:paraId="24CF994D" w14:textId="77777777" w:rsidR="00D0793C" w:rsidRPr="00FE6CAE" w:rsidRDefault="00D0793C" w:rsidP="00C411C1">
      <w:pPr>
        <w:widowControl w:val="0"/>
        <w:spacing w:after="0" w:line="240" w:lineRule="auto"/>
        <w:ind w:firstLine="720"/>
        <w:jc w:val="both"/>
        <w:rPr>
          <w:rFonts w:ascii="Cambria" w:hAnsi="Cambria" w:cs="Times New Roman"/>
          <w:sz w:val="24"/>
          <w:szCs w:val="24"/>
        </w:rPr>
      </w:pPr>
    </w:p>
    <w:p w14:paraId="4B38EF72" w14:textId="77777777" w:rsidR="00D0793C" w:rsidRPr="00FE6CAE" w:rsidRDefault="00D0793C" w:rsidP="00C411C1">
      <w:pPr>
        <w:widowControl w:val="0"/>
        <w:spacing w:after="0" w:line="240" w:lineRule="auto"/>
        <w:ind w:firstLine="720"/>
        <w:jc w:val="both"/>
        <w:rPr>
          <w:rFonts w:ascii="Cambria" w:hAnsi="Cambria" w:cs="Times New Roman"/>
          <w:sz w:val="24"/>
          <w:szCs w:val="24"/>
        </w:rPr>
      </w:pPr>
    </w:p>
    <w:p w14:paraId="6246C566" w14:textId="77777777" w:rsidR="00D0793C" w:rsidRPr="00FE6CAE" w:rsidRDefault="00D0793C" w:rsidP="00C411C1">
      <w:pPr>
        <w:widowControl w:val="0"/>
        <w:spacing w:after="0" w:line="240" w:lineRule="auto"/>
        <w:ind w:firstLine="720"/>
        <w:jc w:val="both"/>
        <w:rPr>
          <w:rFonts w:ascii="Cambria" w:hAnsi="Cambria" w:cs="Times New Roman"/>
          <w:sz w:val="24"/>
          <w:szCs w:val="24"/>
          <w:lang w:val="en-US"/>
        </w:rPr>
      </w:pPr>
    </w:p>
    <w:p w14:paraId="500FC3DA" w14:textId="77777777" w:rsidR="009E6C61" w:rsidRPr="00FE6CAE" w:rsidRDefault="009E6C61" w:rsidP="00C411C1">
      <w:pPr>
        <w:widowControl w:val="0"/>
        <w:spacing w:after="0" w:line="240" w:lineRule="auto"/>
        <w:ind w:firstLine="720"/>
        <w:jc w:val="both"/>
        <w:rPr>
          <w:rFonts w:ascii="Cambria" w:hAnsi="Cambria" w:cs="Times New Roman"/>
          <w:sz w:val="24"/>
          <w:szCs w:val="24"/>
          <w:lang w:val="en-US"/>
        </w:rPr>
      </w:pPr>
    </w:p>
    <w:p w14:paraId="07D96E52" w14:textId="77777777" w:rsidR="009E6C61" w:rsidRPr="00FE6CAE" w:rsidRDefault="009E6C61" w:rsidP="00C411C1">
      <w:pPr>
        <w:widowControl w:val="0"/>
        <w:spacing w:after="0" w:line="240" w:lineRule="auto"/>
        <w:ind w:firstLine="720"/>
        <w:jc w:val="both"/>
        <w:rPr>
          <w:rFonts w:ascii="Cambria" w:hAnsi="Cambria" w:cs="Times New Roman"/>
          <w:sz w:val="24"/>
          <w:szCs w:val="24"/>
          <w:lang w:val="en-US"/>
        </w:rPr>
      </w:pPr>
    </w:p>
    <w:p w14:paraId="3B69F763" w14:textId="77777777" w:rsidR="009E6C61" w:rsidRPr="00FE6CAE" w:rsidRDefault="009E6C61" w:rsidP="00C411C1">
      <w:pPr>
        <w:widowControl w:val="0"/>
        <w:spacing w:after="0" w:line="240" w:lineRule="auto"/>
        <w:ind w:firstLine="720"/>
        <w:jc w:val="both"/>
        <w:rPr>
          <w:rFonts w:ascii="Cambria" w:hAnsi="Cambria" w:cs="Times New Roman"/>
          <w:sz w:val="24"/>
          <w:szCs w:val="24"/>
          <w:lang w:val="en-US"/>
        </w:rPr>
      </w:pPr>
    </w:p>
    <w:p w14:paraId="6B446242" w14:textId="77777777" w:rsidR="009E6C61" w:rsidRPr="00FE6CAE" w:rsidRDefault="009E6C61" w:rsidP="00C411C1">
      <w:pPr>
        <w:widowControl w:val="0"/>
        <w:spacing w:after="0" w:line="240" w:lineRule="auto"/>
        <w:ind w:firstLine="720"/>
        <w:jc w:val="both"/>
        <w:rPr>
          <w:rFonts w:ascii="Cambria" w:hAnsi="Cambria" w:cs="Times New Roman"/>
          <w:sz w:val="24"/>
          <w:szCs w:val="24"/>
          <w:lang w:val="en-US"/>
        </w:rPr>
      </w:pPr>
    </w:p>
    <w:p w14:paraId="397A8140" w14:textId="77777777" w:rsidR="009E6C61" w:rsidRPr="00FE6CAE" w:rsidRDefault="00D0793C" w:rsidP="00C411C1">
      <w:pPr>
        <w:widowControl w:val="0"/>
        <w:spacing w:after="0" w:line="240" w:lineRule="auto"/>
        <w:jc w:val="both"/>
        <w:rPr>
          <w:rFonts w:ascii="Cambria" w:eastAsia="Arial" w:hAnsi="Cambria" w:cs="Times New Roman"/>
          <w:b/>
          <w:i/>
          <w:sz w:val="24"/>
          <w:szCs w:val="24"/>
        </w:rPr>
      </w:pPr>
      <w:r w:rsidRPr="00FE6CAE">
        <w:rPr>
          <w:rFonts w:ascii="Cambria" w:eastAsia="Arial" w:hAnsi="Cambria" w:cs="Times New Roman"/>
          <w:bCs/>
          <w:iCs/>
          <w:sz w:val="24"/>
          <w:szCs w:val="24"/>
        </w:rPr>
        <w:t xml:space="preserve"> </w:t>
      </w:r>
    </w:p>
    <w:p w14:paraId="2BBD5715" w14:textId="77777777" w:rsidR="009E6C61" w:rsidRPr="00FE6CAE" w:rsidRDefault="00C411C1" w:rsidP="00C411C1">
      <w:pPr>
        <w:widowControl w:val="0"/>
        <w:spacing w:after="0" w:line="240" w:lineRule="auto"/>
        <w:jc w:val="both"/>
        <w:rPr>
          <w:rFonts w:ascii="Cambria" w:eastAsia="Arial" w:hAnsi="Cambria" w:cs="Times New Roman"/>
          <w:b/>
          <w:i/>
          <w:sz w:val="24"/>
          <w:szCs w:val="24"/>
        </w:rPr>
      </w:pPr>
      <w:r w:rsidRPr="00FE6CAE">
        <w:rPr>
          <w:rFonts w:ascii="Cambria" w:hAnsi="Cambria" w:cs="Times New Roman"/>
          <w:noProof/>
          <w:sz w:val="24"/>
          <w:szCs w:val="24"/>
          <w:lang w:val="en-US"/>
        </w:rPr>
        <mc:AlternateContent>
          <mc:Choice Requires="wps">
            <w:drawing>
              <wp:anchor distT="0" distB="0" distL="114300" distR="114300" simplePos="0" relativeHeight="251667456" behindDoc="0" locked="0" layoutInCell="1" allowOverlap="1" wp14:anchorId="0481C7AE" wp14:editId="01D6094D">
                <wp:simplePos x="0" y="0"/>
                <wp:positionH relativeFrom="column">
                  <wp:posOffset>1019175</wp:posOffset>
                </wp:positionH>
                <wp:positionV relativeFrom="paragraph">
                  <wp:posOffset>-57785</wp:posOffset>
                </wp:positionV>
                <wp:extent cx="1619250" cy="323850"/>
                <wp:effectExtent l="0" t="0" r="0" b="0"/>
                <wp:wrapNone/>
                <wp:docPr id="3" name="Rectangle 3"/>
                <wp:cNvGraphicFramePr/>
                <a:graphic xmlns:a="http://schemas.openxmlformats.org/drawingml/2006/main">
                  <a:graphicData uri="http://schemas.microsoft.com/office/word/2010/wordprocessingShape">
                    <wps:wsp>
                      <wps:cNvSpPr/>
                      <wps:spPr>
                        <a:xfrm>
                          <a:off x="0" y="0"/>
                          <a:ext cx="16192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66707F" w14:textId="77777777" w:rsidR="008F0136" w:rsidRPr="00C411C1" w:rsidRDefault="008F0136" w:rsidP="008F0136">
                            <w:pPr>
                              <w:jc w:val="center"/>
                              <w:rPr>
                                <w:rFonts w:ascii="Cambria" w:hAnsi="Cambria"/>
                                <w:b/>
                                <w:color w:val="000000" w:themeColor="text1"/>
                                <w:sz w:val="20"/>
                              </w:rPr>
                            </w:pPr>
                            <w:r w:rsidRPr="00C411C1">
                              <w:rPr>
                                <w:rFonts w:ascii="Cambria" w:hAnsi="Cambria"/>
                                <w:b/>
                                <w:color w:val="000000" w:themeColor="text1"/>
                                <w:sz w:val="20"/>
                              </w:rPr>
                              <w:t>Predictive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1C7AE" id="Rectangle 3" o:spid="_x0000_s1026" style="position:absolute;left:0;text-align:left;margin-left:80.25pt;margin-top:-4.55pt;width:12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" filled="f" stroked="f" strokeweight="1.5pt">
                <v:textbox>
                  <w:txbxContent>
                    <w:p w:rsidR="008F0136" w:rsidRPr="00C411C1" w:rsidRDefault="008F0136" w:rsidP="008F0136">
                      <w:pPr>
                        <w:jc w:val="center"/>
                        <w:rPr>
                          <w:rFonts w:ascii="Cambria" w:hAnsi="Cambria"/>
                          <w:b/>
                          <w:color w:val="000000" w:themeColor="text1"/>
                          <w:sz w:val="20"/>
                        </w:rPr>
                      </w:pPr>
                      <w:r w:rsidRPr="00C411C1">
                        <w:rPr>
                          <w:rFonts w:ascii="Cambria" w:hAnsi="Cambria"/>
                          <w:b/>
                          <w:color w:val="000000" w:themeColor="text1"/>
                          <w:sz w:val="20"/>
                        </w:rPr>
                        <w:t>Predictive Variable</w:t>
                      </w:r>
                    </w:p>
                  </w:txbxContent>
                </v:textbox>
              </v:rect>
            </w:pict>
          </mc:Fallback>
        </mc:AlternateContent>
      </w:r>
    </w:p>
    <w:p w14:paraId="19C28A83" w14:textId="77777777" w:rsidR="009E6C61" w:rsidRPr="00FE6CAE" w:rsidRDefault="009E6C61" w:rsidP="00C411C1">
      <w:pPr>
        <w:widowControl w:val="0"/>
        <w:spacing w:after="0" w:line="240" w:lineRule="auto"/>
        <w:jc w:val="both"/>
        <w:rPr>
          <w:rFonts w:ascii="Cambria" w:eastAsia="Arial" w:hAnsi="Cambria" w:cs="Times New Roman"/>
          <w:b/>
          <w:i/>
          <w:sz w:val="24"/>
          <w:szCs w:val="24"/>
        </w:rPr>
      </w:pPr>
    </w:p>
    <w:p w14:paraId="57487AD0" w14:textId="77777777" w:rsidR="009E6C61" w:rsidRPr="00FE6CAE" w:rsidRDefault="00C411C1" w:rsidP="00C411C1">
      <w:pPr>
        <w:widowControl w:val="0"/>
        <w:spacing w:after="0" w:line="240" w:lineRule="auto"/>
        <w:jc w:val="both"/>
        <w:rPr>
          <w:rFonts w:ascii="Cambria" w:eastAsia="Arial" w:hAnsi="Cambria" w:cs="Times New Roman"/>
          <w:sz w:val="24"/>
          <w:szCs w:val="24"/>
        </w:rPr>
      </w:pPr>
      <w:r w:rsidRPr="00FE6CAE">
        <w:rPr>
          <w:rFonts w:ascii="Cambria" w:hAnsi="Cambria" w:cs="Times New Roman"/>
          <w:noProof/>
          <w:sz w:val="24"/>
          <w:szCs w:val="24"/>
          <w:lang w:val="en-US"/>
        </w:rPr>
        <w:drawing>
          <wp:anchor distT="0" distB="0" distL="114300" distR="114300" simplePos="0" relativeHeight="251670528" behindDoc="0" locked="0" layoutInCell="1" allowOverlap="1" wp14:anchorId="55194A8C" wp14:editId="464DD0B3">
            <wp:simplePos x="0" y="0"/>
            <wp:positionH relativeFrom="margin">
              <wp:align>center</wp:align>
            </wp:positionH>
            <wp:positionV relativeFrom="paragraph">
              <wp:posOffset>13970</wp:posOffset>
            </wp:positionV>
            <wp:extent cx="3871899" cy="3752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871899" cy="3752850"/>
                    </a:xfrm>
                    <a:prstGeom prst="rect">
                      <a:avLst/>
                    </a:prstGeom>
                  </pic:spPr>
                </pic:pic>
              </a:graphicData>
            </a:graphic>
            <wp14:sizeRelH relativeFrom="margin">
              <wp14:pctWidth>0</wp14:pctWidth>
            </wp14:sizeRelH>
            <wp14:sizeRelV relativeFrom="margin">
              <wp14:pctHeight>0</wp14:pctHeight>
            </wp14:sizeRelV>
          </wp:anchor>
        </w:drawing>
      </w:r>
    </w:p>
    <w:p w14:paraId="129C5262" w14:textId="77777777" w:rsidR="009E6C61" w:rsidRPr="00FE6CAE" w:rsidRDefault="009E6C61" w:rsidP="00C411C1">
      <w:pPr>
        <w:widowControl w:val="0"/>
        <w:spacing w:after="0" w:line="240" w:lineRule="auto"/>
        <w:jc w:val="both"/>
        <w:rPr>
          <w:rFonts w:ascii="Cambria" w:eastAsia="Arial" w:hAnsi="Cambria" w:cs="Times New Roman"/>
          <w:sz w:val="24"/>
          <w:szCs w:val="24"/>
        </w:rPr>
      </w:pPr>
    </w:p>
    <w:p w14:paraId="121144C2" w14:textId="77777777" w:rsidR="009E6C61" w:rsidRPr="00FE6CAE" w:rsidRDefault="009E6C61" w:rsidP="00C411C1">
      <w:pPr>
        <w:widowControl w:val="0"/>
        <w:spacing w:after="0" w:line="240" w:lineRule="auto"/>
        <w:jc w:val="both"/>
        <w:rPr>
          <w:rFonts w:ascii="Cambria" w:eastAsia="Arial" w:hAnsi="Cambria" w:cs="Times New Roman"/>
          <w:sz w:val="24"/>
          <w:szCs w:val="24"/>
        </w:rPr>
      </w:pPr>
    </w:p>
    <w:p w14:paraId="3B878112" w14:textId="77777777" w:rsidR="009E6C61" w:rsidRPr="00FE6CAE" w:rsidRDefault="00C411C1" w:rsidP="00C411C1">
      <w:pPr>
        <w:widowControl w:val="0"/>
        <w:spacing w:after="0" w:line="240" w:lineRule="auto"/>
        <w:rPr>
          <w:rFonts w:ascii="Cambria" w:eastAsia="Arial" w:hAnsi="Cambria" w:cs="Times New Roman"/>
          <w:sz w:val="24"/>
          <w:szCs w:val="24"/>
        </w:rPr>
      </w:pPr>
      <w:r w:rsidRPr="00FE6CAE">
        <w:rPr>
          <w:rFonts w:ascii="Cambria" w:hAnsi="Cambria" w:cs="Times New Roman"/>
          <w:noProof/>
          <w:sz w:val="24"/>
          <w:szCs w:val="24"/>
          <w:lang w:val="en-US"/>
        </w:rPr>
        <mc:AlternateContent>
          <mc:Choice Requires="wps">
            <w:drawing>
              <wp:anchor distT="0" distB="0" distL="114300" distR="114300" simplePos="0" relativeHeight="251671552" behindDoc="0" locked="0" layoutInCell="1" allowOverlap="1" wp14:anchorId="08264485" wp14:editId="3F1F538B">
                <wp:simplePos x="0" y="0"/>
                <wp:positionH relativeFrom="column">
                  <wp:posOffset>3400425</wp:posOffset>
                </wp:positionH>
                <wp:positionV relativeFrom="paragraph">
                  <wp:posOffset>12065</wp:posOffset>
                </wp:positionV>
                <wp:extent cx="1619250" cy="323850"/>
                <wp:effectExtent l="0" t="0" r="0" b="0"/>
                <wp:wrapNone/>
                <wp:docPr id="4" name="Rectangle 4"/>
                <wp:cNvGraphicFramePr/>
                <a:graphic xmlns:a="http://schemas.openxmlformats.org/drawingml/2006/main">
                  <a:graphicData uri="http://schemas.microsoft.com/office/word/2010/wordprocessingShape">
                    <wps:wsp>
                      <wps:cNvSpPr/>
                      <wps:spPr>
                        <a:xfrm>
                          <a:off x="0" y="0"/>
                          <a:ext cx="16192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7EB32A" w14:textId="77777777" w:rsidR="008F0136" w:rsidRPr="00C411C1" w:rsidRDefault="008F0136" w:rsidP="008F0136">
                            <w:pPr>
                              <w:jc w:val="center"/>
                              <w:rPr>
                                <w:rFonts w:ascii="Cambria" w:hAnsi="Cambria"/>
                                <w:b/>
                                <w:color w:val="000000" w:themeColor="text1"/>
                                <w:sz w:val="20"/>
                              </w:rPr>
                            </w:pPr>
                            <w:r w:rsidRPr="00C411C1">
                              <w:rPr>
                                <w:rFonts w:ascii="Cambria" w:hAnsi="Cambria"/>
                                <w:b/>
                                <w:color w:val="000000" w:themeColor="text1"/>
                                <w:sz w:val="20"/>
                              </w:rPr>
                              <w:t>Criterion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4485" id="Rectangle 4" o:spid="_x0000_s1027" style="position:absolute;margin-left:267.75pt;margin-top:.95pt;width:127.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" filled="f" stroked="f" strokeweight="1.5pt">
                <v:textbox>
                  <w:txbxContent>
                    <w:p w:rsidR="008F0136" w:rsidRPr="00C411C1" w:rsidRDefault="008F0136" w:rsidP="008F0136">
                      <w:pPr>
                        <w:jc w:val="center"/>
                        <w:rPr>
                          <w:rFonts w:ascii="Cambria" w:hAnsi="Cambria"/>
                          <w:b/>
                          <w:color w:val="000000" w:themeColor="text1"/>
                          <w:sz w:val="20"/>
                        </w:rPr>
                      </w:pPr>
                      <w:r w:rsidRPr="00C411C1">
                        <w:rPr>
                          <w:rFonts w:ascii="Cambria" w:hAnsi="Cambria"/>
                          <w:b/>
                          <w:color w:val="000000" w:themeColor="text1"/>
                          <w:sz w:val="20"/>
                        </w:rPr>
                        <w:t>Criterion</w:t>
                      </w:r>
                      <w:r w:rsidRPr="00C411C1">
                        <w:rPr>
                          <w:rFonts w:ascii="Cambria" w:hAnsi="Cambria"/>
                          <w:b/>
                          <w:color w:val="000000" w:themeColor="text1"/>
                          <w:sz w:val="20"/>
                        </w:rPr>
                        <w:t xml:space="preserve"> Variable</w:t>
                      </w:r>
                    </w:p>
                  </w:txbxContent>
                </v:textbox>
              </v:rect>
            </w:pict>
          </mc:Fallback>
        </mc:AlternateContent>
      </w:r>
    </w:p>
    <w:p w14:paraId="586F6B06" w14:textId="77777777" w:rsidR="009E6C61" w:rsidRPr="00FE6CAE" w:rsidRDefault="009E6C61" w:rsidP="00C411C1">
      <w:pPr>
        <w:tabs>
          <w:tab w:val="left" w:pos="3116"/>
        </w:tabs>
        <w:spacing w:after="0" w:line="240" w:lineRule="auto"/>
        <w:jc w:val="both"/>
        <w:rPr>
          <w:rFonts w:ascii="Cambria" w:eastAsia="Arial" w:hAnsi="Cambria" w:cs="Times New Roman"/>
          <w:color w:val="000000"/>
          <w:sz w:val="24"/>
          <w:szCs w:val="24"/>
        </w:rPr>
      </w:pPr>
    </w:p>
    <w:p w14:paraId="4569BD11" w14:textId="77777777" w:rsidR="009E6C61" w:rsidRPr="00FE6CAE" w:rsidRDefault="009E6C61" w:rsidP="00C411C1">
      <w:pPr>
        <w:tabs>
          <w:tab w:val="left" w:pos="3116"/>
        </w:tabs>
        <w:spacing w:after="0" w:line="240" w:lineRule="auto"/>
        <w:jc w:val="both"/>
        <w:rPr>
          <w:rFonts w:ascii="Cambria" w:eastAsia="Arial" w:hAnsi="Cambria" w:cs="Times New Roman"/>
          <w:color w:val="000000"/>
          <w:sz w:val="24"/>
          <w:szCs w:val="24"/>
        </w:rPr>
      </w:pPr>
    </w:p>
    <w:p w14:paraId="048700A2" w14:textId="77777777" w:rsidR="009E6C61" w:rsidRPr="00FE6CAE" w:rsidRDefault="00C411C1" w:rsidP="00C411C1">
      <w:pPr>
        <w:tabs>
          <w:tab w:val="left" w:pos="3116"/>
        </w:tabs>
        <w:spacing w:after="0" w:line="240" w:lineRule="auto"/>
        <w:jc w:val="both"/>
        <w:rPr>
          <w:rFonts w:ascii="Cambria" w:eastAsia="Arial" w:hAnsi="Cambria" w:cs="Times New Roman"/>
          <w:color w:val="000000"/>
          <w:sz w:val="24"/>
          <w:szCs w:val="24"/>
        </w:rPr>
      </w:pPr>
      <w:r w:rsidRPr="00FE6CAE">
        <w:rPr>
          <w:rFonts w:ascii="Cambria" w:eastAsia="Arial" w:hAnsi="Cambria" w:cs="Times New Roman"/>
          <w:b/>
          <w:i/>
          <w:iCs/>
          <w:noProof/>
          <w:sz w:val="24"/>
          <w:szCs w:val="24"/>
          <w:lang w:val="en-US"/>
        </w:rPr>
        <mc:AlternateContent>
          <mc:Choice Requires="wps">
            <w:drawing>
              <wp:anchor distT="45720" distB="45720" distL="114300" distR="114300" simplePos="0" relativeHeight="251666432" behindDoc="0" locked="0" layoutInCell="1" allowOverlap="1" wp14:anchorId="4E03DE01" wp14:editId="0568A4C8">
                <wp:simplePos x="0" y="0"/>
                <wp:positionH relativeFrom="margin">
                  <wp:posOffset>1238250</wp:posOffset>
                </wp:positionH>
                <wp:positionV relativeFrom="paragraph">
                  <wp:posOffset>2827655</wp:posOffset>
                </wp:positionV>
                <wp:extent cx="326644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285750"/>
                        </a:xfrm>
                        <a:prstGeom prst="rect">
                          <a:avLst/>
                        </a:prstGeom>
                        <a:solidFill>
                          <a:srgbClr val="FFFFFF"/>
                        </a:solidFill>
                        <a:ln w="9525">
                          <a:noFill/>
                          <a:miter lim="800000"/>
                        </a:ln>
                      </wps:spPr>
                      <wps:txbx>
                        <w:txbxContent>
                          <w:p w14:paraId="14750923" w14:textId="77777777" w:rsidR="00D0793C" w:rsidRPr="00D0793C" w:rsidRDefault="00D0793C">
                            <w:pPr>
                              <w:widowControl w:val="0"/>
                              <w:tabs>
                                <w:tab w:val="left" w:pos="3125"/>
                                <w:tab w:val="center" w:pos="4322"/>
                              </w:tabs>
                              <w:spacing w:after="0" w:line="276" w:lineRule="auto"/>
                              <w:jc w:val="center"/>
                              <w:rPr>
                                <w:rFonts w:ascii="Times New Roman" w:eastAsia="Arial" w:hAnsi="Times New Roman" w:cs="Times New Roman"/>
                                <w:sz w:val="24"/>
                                <w:szCs w:val="24"/>
                              </w:rPr>
                            </w:pPr>
                            <w:r w:rsidRPr="00D0793C">
                              <w:rPr>
                                <w:rFonts w:ascii="Times New Roman" w:eastAsia="Arial" w:hAnsi="Times New Roman" w:cs="Times New Roman"/>
                                <w:i/>
                                <w:iCs/>
                                <w:sz w:val="24"/>
                                <w:szCs w:val="24"/>
                              </w:rPr>
                              <w:t>Figure 1</w:t>
                            </w:r>
                            <w:r w:rsidRPr="00D0793C">
                              <w:rPr>
                                <w:rFonts w:ascii="Times New Roman" w:eastAsia="Arial" w:hAnsi="Times New Roman" w:cs="Times New Roman"/>
                                <w:bCs/>
                                <w:i/>
                                <w:iCs/>
                                <w:sz w:val="24"/>
                                <w:szCs w:val="24"/>
                              </w:rPr>
                              <w:t>.  Conceptual Framework of the Study</w:t>
                            </w:r>
                          </w:p>
                          <w:p w14:paraId="68EC3670" w14:textId="77777777" w:rsidR="00D0793C" w:rsidRDefault="00D0793C"/>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E03DE01" id="_x0000_t202" coordsize="21600,21600" o:spt="202" path="m,l,21600r21600,l21600,xe">
                <v:stroke joinstyle="miter"/>
                <v:path gradientshapeok="t" o:connecttype="rect"/>
              </v:shapetype>
              <v:shape id="Text Box 2" o:spid="_x0000_s1028" type="#_x0000_t202" style="position:absolute;left:0;text-align:left;margin-left:97.5pt;margin-top:222.65pt;width:257.2pt;height:22.5pt;z-index:251666432;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" stroked="f">
                <v:textbox>
                  <w:txbxContent>
                    <w:p w:rsidR="00D0793C" w:rsidRPr="00D0793C" w:rsidRDefault="00D0793C">
                      <w:pPr>
                        <w:widowControl w:val="0"/>
                        <w:tabs>
                          <w:tab w:val="left" w:pos="3125"/>
                          <w:tab w:val="center" w:pos="4322"/>
                        </w:tabs>
                        <w:spacing w:after="0" w:line="276" w:lineRule="auto"/>
                        <w:jc w:val="center"/>
                        <w:rPr>
                          <w:rFonts w:ascii="Times New Roman" w:eastAsia="Arial" w:hAnsi="Times New Roman" w:cs="Times New Roman"/>
                          <w:sz w:val="24"/>
                          <w:szCs w:val="24"/>
                        </w:rPr>
                      </w:pPr>
                      <w:r w:rsidRPr="00D0793C">
                        <w:rPr>
                          <w:rFonts w:ascii="Times New Roman" w:eastAsia="Arial" w:hAnsi="Times New Roman" w:cs="Times New Roman"/>
                          <w:i/>
                          <w:iCs/>
                          <w:sz w:val="24"/>
                          <w:szCs w:val="24"/>
                        </w:rPr>
                        <w:t>Figure 1</w:t>
                      </w:r>
                      <w:r w:rsidRPr="00D0793C">
                        <w:rPr>
                          <w:rFonts w:ascii="Times New Roman" w:eastAsia="Arial" w:hAnsi="Times New Roman" w:cs="Times New Roman"/>
                          <w:bCs/>
                          <w:i/>
                          <w:iCs/>
                          <w:sz w:val="24"/>
                          <w:szCs w:val="24"/>
                        </w:rPr>
                        <w:t>.  Conceptual Framework of the Study</w:t>
                      </w:r>
                    </w:p>
                    <w:p w:rsidR="00D0793C" w:rsidRDefault="00D0793C"/>
                  </w:txbxContent>
                </v:textbox>
                <w10:wrap type="square" anchorx="margin"/>
              </v:shape>
            </w:pict>
          </mc:Fallback>
        </mc:AlternateContent>
      </w:r>
    </w:p>
    <w:p w14:paraId="4A2FF6F5" w14:textId="77777777" w:rsidR="00D22292" w:rsidRPr="00FE6CAE" w:rsidRDefault="00D22292" w:rsidP="00C411C1">
      <w:pPr>
        <w:tabs>
          <w:tab w:val="left" w:pos="3116"/>
        </w:tabs>
        <w:spacing w:after="0" w:line="240" w:lineRule="auto"/>
        <w:rPr>
          <w:rFonts w:ascii="Cambria" w:hAnsi="Cambria" w:cs="Times New Roman"/>
          <w:bCs/>
          <w:i/>
          <w:sz w:val="24"/>
          <w:szCs w:val="24"/>
        </w:rPr>
      </w:pPr>
    </w:p>
    <w:p w14:paraId="2D21E002" w14:textId="77777777" w:rsidR="00D22292" w:rsidRPr="00FE6CAE" w:rsidRDefault="00D22292" w:rsidP="00D22292">
      <w:pPr>
        <w:rPr>
          <w:rFonts w:ascii="Cambria" w:hAnsi="Cambria" w:cs="Times New Roman"/>
          <w:sz w:val="24"/>
          <w:szCs w:val="24"/>
        </w:rPr>
      </w:pPr>
    </w:p>
    <w:p w14:paraId="079B7FC0" w14:textId="77777777" w:rsidR="00D22292" w:rsidRPr="00FE6CAE" w:rsidRDefault="00D22292" w:rsidP="00D22292">
      <w:pPr>
        <w:rPr>
          <w:rFonts w:ascii="Cambria" w:hAnsi="Cambria" w:cs="Times New Roman"/>
          <w:sz w:val="24"/>
          <w:szCs w:val="24"/>
        </w:rPr>
      </w:pPr>
    </w:p>
    <w:p w14:paraId="7380A61D" w14:textId="77777777" w:rsidR="00D22292" w:rsidRPr="00FE6CAE" w:rsidRDefault="00D22292" w:rsidP="00D22292">
      <w:pPr>
        <w:rPr>
          <w:rFonts w:ascii="Cambria" w:hAnsi="Cambria" w:cs="Times New Roman"/>
          <w:sz w:val="24"/>
          <w:szCs w:val="24"/>
        </w:rPr>
      </w:pPr>
    </w:p>
    <w:p w14:paraId="29719DAC" w14:textId="77777777" w:rsidR="00D22292" w:rsidRPr="00FE6CAE" w:rsidRDefault="00D22292" w:rsidP="00D22292">
      <w:pPr>
        <w:rPr>
          <w:rFonts w:ascii="Cambria" w:hAnsi="Cambria" w:cs="Times New Roman"/>
          <w:sz w:val="24"/>
          <w:szCs w:val="24"/>
        </w:rPr>
      </w:pPr>
    </w:p>
    <w:p w14:paraId="06BAA222" w14:textId="77777777" w:rsidR="00D22292" w:rsidRPr="00FE6CAE" w:rsidRDefault="00D22292" w:rsidP="00D22292">
      <w:pPr>
        <w:rPr>
          <w:rFonts w:ascii="Cambria" w:hAnsi="Cambria" w:cs="Times New Roman"/>
          <w:sz w:val="24"/>
          <w:szCs w:val="24"/>
        </w:rPr>
      </w:pPr>
    </w:p>
    <w:p w14:paraId="40EAB33D" w14:textId="77777777" w:rsidR="00D22292" w:rsidRPr="00FE6CAE" w:rsidRDefault="00D22292" w:rsidP="00D22292">
      <w:pPr>
        <w:rPr>
          <w:rFonts w:ascii="Cambria" w:hAnsi="Cambria" w:cs="Times New Roman"/>
          <w:sz w:val="24"/>
          <w:szCs w:val="24"/>
        </w:rPr>
      </w:pPr>
    </w:p>
    <w:p w14:paraId="06EB108B" w14:textId="77777777" w:rsidR="00D22292" w:rsidRPr="00FE6CAE" w:rsidRDefault="00D22292" w:rsidP="00D22292">
      <w:pPr>
        <w:rPr>
          <w:rFonts w:ascii="Cambria" w:hAnsi="Cambria" w:cs="Times New Roman"/>
          <w:sz w:val="24"/>
          <w:szCs w:val="24"/>
        </w:rPr>
      </w:pPr>
    </w:p>
    <w:p w14:paraId="02E64EC2" w14:textId="77777777" w:rsidR="00D22292" w:rsidRPr="00FE6CAE" w:rsidRDefault="00D22292" w:rsidP="00D22292">
      <w:pPr>
        <w:rPr>
          <w:rFonts w:ascii="Cambria" w:hAnsi="Cambria" w:cs="Times New Roman"/>
          <w:sz w:val="24"/>
          <w:szCs w:val="24"/>
        </w:rPr>
      </w:pPr>
    </w:p>
    <w:p w14:paraId="58682D09" w14:textId="77777777" w:rsidR="00D22292" w:rsidRPr="00FE6CAE" w:rsidRDefault="00D22292" w:rsidP="00D22292">
      <w:pPr>
        <w:rPr>
          <w:rFonts w:ascii="Cambria" w:hAnsi="Cambria" w:cs="Times New Roman"/>
          <w:sz w:val="24"/>
          <w:szCs w:val="24"/>
        </w:rPr>
      </w:pPr>
    </w:p>
    <w:p w14:paraId="2F9493D4" w14:textId="77777777" w:rsidR="00D22292" w:rsidRPr="00FE6CAE" w:rsidRDefault="00D22292" w:rsidP="00D22292">
      <w:pPr>
        <w:rPr>
          <w:rFonts w:ascii="Cambria" w:hAnsi="Cambria" w:cs="Times New Roman"/>
          <w:sz w:val="24"/>
          <w:szCs w:val="24"/>
        </w:rPr>
      </w:pPr>
    </w:p>
    <w:p w14:paraId="71F80986" w14:textId="77777777" w:rsidR="00D22292" w:rsidRPr="00FE6CAE" w:rsidRDefault="00D22292" w:rsidP="00D22292">
      <w:pPr>
        <w:spacing w:after="0" w:line="240" w:lineRule="auto"/>
        <w:jc w:val="center"/>
        <w:rPr>
          <w:rFonts w:ascii="Cambria" w:hAnsi="Cambria" w:cs="Times New Roman"/>
          <w:b/>
          <w:sz w:val="24"/>
          <w:szCs w:val="24"/>
        </w:rPr>
      </w:pPr>
      <w:r w:rsidRPr="00FE6CAE">
        <w:rPr>
          <w:rFonts w:ascii="Cambria" w:hAnsi="Cambria" w:cs="Times New Roman"/>
          <w:b/>
          <w:sz w:val="24"/>
          <w:szCs w:val="24"/>
        </w:rPr>
        <w:t>METHODOLOGY</w:t>
      </w:r>
    </w:p>
    <w:p w14:paraId="53924DE5" w14:textId="77777777" w:rsidR="00D22292" w:rsidRPr="00FE6CAE" w:rsidRDefault="00D22292" w:rsidP="00D22292">
      <w:pPr>
        <w:spacing w:after="0" w:line="240" w:lineRule="auto"/>
        <w:jc w:val="center"/>
        <w:rPr>
          <w:rFonts w:ascii="Cambria" w:hAnsi="Cambria" w:cs="Times New Roman"/>
          <w:b/>
          <w:sz w:val="24"/>
          <w:szCs w:val="24"/>
        </w:rPr>
      </w:pPr>
    </w:p>
    <w:p w14:paraId="2EC3198B" w14:textId="77777777" w:rsidR="00D22292" w:rsidRPr="00FE6CAE" w:rsidRDefault="00D22292" w:rsidP="00D22292">
      <w:pPr>
        <w:spacing w:after="0" w:line="240" w:lineRule="auto"/>
        <w:ind w:firstLine="720"/>
        <w:jc w:val="both"/>
        <w:rPr>
          <w:rFonts w:ascii="Cambria" w:hAnsi="Cambria" w:cs="Times New Roman"/>
          <w:bCs/>
          <w:sz w:val="24"/>
          <w:szCs w:val="24"/>
        </w:rPr>
      </w:pPr>
      <w:r w:rsidRPr="00FE6CAE">
        <w:rPr>
          <w:rFonts w:ascii="Cambria" w:hAnsi="Cambria" w:cs="Times New Roman"/>
          <w:bCs/>
          <w:sz w:val="24"/>
          <w:szCs w:val="24"/>
        </w:rPr>
        <w:t>Included in this chapter are the research design, locale of the study, sample and sampling technique, data gathering technique, data analysis technique, and ethical consideration</w:t>
      </w:r>
    </w:p>
    <w:p w14:paraId="0DB7AAB0" w14:textId="77777777" w:rsidR="00D22292" w:rsidRPr="00FE6CAE" w:rsidRDefault="00D22292" w:rsidP="00D22292">
      <w:pPr>
        <w:spacing w:after="0" w:line="240" w:lineRule="auto"/>
        <w:jc w:val="both"/>
        <w:rPr>
          <w:rFonts w:ascii="Cambria" w:hAnsi="Cambria" w:cs="Times New Roman"/>
          <w:i/>
          <w:sz w:val="24"/>
          <w:szCs w:val="24"/>
        </w:rPr>
      </w:pPr>
    </w:p>
    <w:p w14:paraId="5A1BD676" w14:textId="77777777" w:rsidR="00D22292" w:rsidRPr="00FE6CAE" w:rsidRDefault="00D22292" w:rsidP="00D22292">
      <w:pPr>
        <w:spacing w:after="0" w:line="240" w:lineRule="auto"/>
        <w:jc w:val="both"/>
        <w:rPr>
          <w:rFonts w:ascii="Cambria" w:hAnsi="Cambria" w:cs="Times New Roman"/>
          <w:b/>
          <w:i/>
          <w:sz w:val="24"/>
          <w:szCs w:val="24"/>
        </w:rPr>
      </w:pPr>
      <w:r w:rsidRPr="00FE6CAE">
        <w:rPr>
          <w:rFonts w:ascii="Cambria" w:hAnsi="Cambria" w:cs="Times New Roman"/>
          <w:b/>
          <w:i/>
          <w:sz w:val="24"/>
          <w:szCs w:val="24"/>
        </w:rPr>
        <w:t>Research Design</w:t>
      </w:r>
    </w:p>
    <w:p w14:paraId="78FF535E" w14:textId="77777777" w:rsidR="00D22292" w:rsidRPr="00FE6CAE" w:rsidRDefault="00D22292" w:rsidP="00D22292">
      <w:pPr>
        <w:spacing w:after="0" w:line="240" w:lineRule="auto"/>
        <w:jc w:val="both"/>
        <w:rPr>
          <w:rFonts w:ascii="Cambria" w:eastAsia="SimSun" w:hAnsi="Cambria" w:cs="Times New Roman"/>
          <w:sz w:val="24"/>
          <w:szCs w:val="24"/>
        </w:rPr>
      </w:pPr>
    </w:p>
    <w:p w14:paraId="762E2991" w14:textId="77777777" w:rsidR="00D22292" w:rsidRPr="00FE6CAE" w:rsidRDefault="00D22292" w:rsidP="00D22292">
      <w:pPr>
        <w:jc w:val="both"/>
        <w:rPr>
          <w:rFonts w:ascii="Cambria" w:hAnsi="Cambria" w:cs="Times New Roman"/>
          <w:sz w:val="24"/>
          <w:szCs w:val="24"/>
        </w:rPr>
      </w:pPr>
      <w:r w:rsidRPr="00FE6CAE">
        <w:rPr>
          <w:rFonts w:ascii="Cambria" w:eastAsia="SimSun" w:hAnsi="Cambria" w:cs="Times New Roman"/>
          <w:sz w:val="24"/>
          <w:szCs w:val="24"/>
        </w:rPr>
        <w:t>This study utilized a diagnostic research design, which is used to forecast outcomes by analyzing patterns and relationships among variables. It allows researchers to estimate future or unknown values based on existing data. As a quantitative approach, it relies on numerical data to examine these patterns and relationships. Predictive research is applied when the objective is to determine how predictor variables influence a criterion variable and to generate evidence</w:t>
      </w:r>
      <w:r w:rsidRPr="00FE6CAE">
        <w:rPr>
          <w:rFonts w:ascii="Cambria" w:eastAsia="SimSun" w:hAnsi="Cambria" w:cs="Times New Roman"/>
          <w:sz w:val="24"/>
          <w:szCs w:val="24"/>
        </w:rPr>
        <w:noBreakHyphen/>
        <w:t>based predictions. Shmueli et al. (2023) emphasize that this design offers advantages such as identifying significant predictors, improving decision</w:t>
      </w:r>
      <w:r w:rsidRPr="00FE6CAE">
        <w:rPr>
          <w:rFonts w:ascii="Cambria" w:eastAsia="SimSun" w:hAnsi="Cambria" w:cs="Times New Roman"/>
          <w:sz w:val="24"/>
          <w:szCs w:val="24"/>
        </w:rPr>
        <w:noBreakHyphen/>
        <w:t>making, and providing forward</w:t>
      </w:r>
      <w:r w:rsidRPr="00FE6CAE">
        <w:rPr>
          <w:rFonts w:ascii="Cambria" w:eastAsia="SimSun" w:hAnsi="Cambria" w:cs="Times New Roman"/>
          <w:sz w:val="24"/>
          <w:szCs w:val="24"/>
        </w:rPr>
        <w:noBreakHyphen/>
        <w:t>looking insights through statistical modeling.</w:t>
      </w:r>
    </w:p>
    <w:p w14:paraId="63FD9995" w14:textId="77777777" w:rsidR="00D22292" w:rsidRPr="00FE6CAE" w:rsidRDefault="00D22292" w:rsidP="00D22292">
      <w:pPr>
        <w:rPr>
          <w:rFonts w:ascii="Cambria" w:hAnsi="Cambria" w:cs="Times New Roman"/>
          <w:sz w:val="24"/>
          <w:szCs w:val="24"/>
        </w:rPr>
      </w:pPr>
    </w:p>
    <w:p w14:paraId="12F9D75A" w14:textId="77777777" w:rsidR="009E6C61" w:rsidRPr="00FE6CAE" w:rsidRDefault="009E6C61" w:rsidP="00D22292">
      <w:pPr>
        <w:rPr>
          <w:rFonts w:ascii="Cambria" w:hAnsi="Cambria" w:cs="Times New Roman"/>
          <w:sz w:val="24"/>
          <w:szCs w:val="24"/>
        </w:rPr>
        <w:sectPr w:rsidR="009E6C61" w:rsidRPr="00FE6CAE">
          <w:headerReference w:type="default" r:id="rId10"/>
          <w:pgSz w:w="12240" w:h="15840"/>
          <w:pgMar w:top="1440" w:right="1440" w:bottom="1440" w:left="1440" w:header="709" w:footer="709" w:gutter="0"/>
          <w:cols w:space="708"/>
          <w:docGrid w:linePitch="360"/>
        </w:sectPr>
      </w:pPr>
    </w:p>
    <w:p w14:paraId="15C75298" w14:textId="77777777" w:rsidR="009E6C61" w:rsidRPr="00FE6CAE" w:rsidRDefault="00D0793C" w:rsidP="00C411C1">
      <w:pPr>
        <w:widowControl w:val="0"/>
        <w:spacing w:after="0" w:line="240" w:lineRule="auto"/>
        <w:jc w:val="both"/>
        <w:rPr>
          <w:rFonts w:ascii="Cambria" w:hAnsi="Cambria" w:cs="Times New Roman"/>
          <w:sz w:val="24"/>
          <w:szCs w:val="24"/>
        </w:rPr>
      </w:pPr>
      <w:r w:rsidRPr="00FE6CAE">
        <w:rPr>
          <w:rFonts w:ascii="Cambria" w:hAnsi="Cambria" w:cs="Times New Roman"/>
          <w:b/>
          <w:i/>
          <w:sz w:val="24"/>
          <w:szCs w:val="24"/>
        </w:rPr>
        <w:lastRenderedPageBreak/>
        <w:t>Locale of the Study</w:t>
      </w:r>
    </w:p>
    <w:p w14:paraId="1AB83BDB" w14:textId="77777777" w:rsidR="009E6C61" w:rsidRPr="00FE6CAE" w:rsidRDefault="009E6C61" w:rsidP="00C411C1">
      <w:pPr>
        <w:widowControl w:val="0"/>
        <w:spacing w:after="0" w:line="240" w:lineRule="auto"/>
        <w:ind w:firstLine="720"/>
        <w:jc w:val="both"/>
        <w:rPr>
          <w:rFonts w:ascii="Cambria" w:hAnsi="Cambria" w:cs="Times New Roman"/>
          <w:bCs/>
          <w:sz w:val="24"/>
          <w:szCs w:val="24"/>
          <w:lang w:val="en-US"/>
        </w:rPr>
      </w:pPr>
    </w:p>
    <w:p w14:paraId="28DD0199" w14:textId="77777777" w:rsidR="009E6C61" w:rsidRPr="00FE6CAE" w:rsidRDefault="00D0793C" w:rsidP="00C411C1">
      <w:pPr>
        <w:widowControl w:val="0"/>
        <w:spacing w:after="0" w:line="240" w:lineRule="auto"/>
        <w:ind w:firstLine="720"/>
        <w:jc w:val="both"/>
        <w:rPr>
          <w:rFonts w:ascii="Cambria" w:hAnsi="Cambria" w:cs="Times New Roman"/>
          <w:bCs/>
          <w:sz w:val="24"/>
          <w:szCs w:val="24"/>
          <w:lang w:val="en-US"/>
        </w:rPr>
      </w:pPr>
      <w:r w:rsidRPr="00FE6CAE">
        <w:rPr>
          <w:rFonts w:ascii="Cambria" w:hAnsi="Cambria" w:cs="Times New Roman"/>
          <w:bCs/>
          <w:sz w:val="24"/>
          <w:szCs w:val="24"/>
          <w:lang w:val="en-US"/>
        </w:rPr>
        <w:t xml:space="preserve">The study was conducted in the </w:t>
      </w:r>
      <w:r w:rsidRPr="00FE6CAE">
        <w:rPr>
          <w:rFonts w:ascii="Cambria" w:hAnsi="Cambria" w:cs="Times New Roman"/>
          <w:bCs/>
          <w:sz w:val="24"/>
          <w:szCs w:val="24"/>
        </w:rPr>
        <w:t>E</w:t>
      </w:r>
      <w:proofErr w:type="spellStart"/>
      <w:r w:rsidRPr="00FE6CAE">
        <w:rPr>
          <w:rFonts w:ascii="Cambria" w:hAnsi="Cambria" w:cs="Times New Roman"/>
          <w:bCs/>
          <w:sz w:val="24"/>
          <w:szCs w:val="24"/>
          <w:lang w:val="en-US"/>
        </w:rPr>
        <w:t>lementary</w:t>
      </w:r>
      <w:proofErr w:type="spellEnd"/>
      <w:r w:rsidRPr="00FE6CAE">
        <w:rPr>
          <w:rFonts w:ascii="Cambria" w:hAnsi="Cambria" w:cs="Times New Roman"/>
          <w:bCs/>
          <w:sz w:val="24"/>
          <w:szCs w:val="24"/>
          <w:lang w:val="en-US"/>
        </w:rPr>
        <w:t xml:space="preserve"> </w:t>
      </w:r>
      <w:r w:rsidRPr="00FE6CAE">
        <w:rPr>
          <w:rFonts w:ascii="Cambria" w:hAnsi="Cambria" w:cs="Times New Roman"/>
          <w:bCs/>
          <w:sz w:val="24"/>
          <w:szCs w:val="24"/>
        </w:rPr>
        <w:t xml:space="preserve">and Secondary </w:t>
      </w:r>
      <w:r w:rsidRPr="00FE6CAE">
        <w:rPr>
          <w:rFonts w:ascii="Cambria" w:hAnsi="Cambria" w:cs="Times New Roman"/>
          <w:bCs/>
          <w:sz w:val="24"/>
          <w:szCs w:val="24"/>
          <w:lang w:val="en-US"/>
        </w:rPr>
        <w:t xml:space="preserve">schools under Glan II District, Division of Sarangani, located in the </w:t>
      </w:r>
      <w:r w:rsidRPr="00FE6CAE">
        <w:rPr>
          <w:rFonts w:ascii="Cambria" w:hAnsi="Cambria" w:cs="Times New Roman"/>
          <w:bCs/>
          <w:sz w:val="24"/>
          <w:szCs w:val="24"/>
        </w:rPr>
        <w:t xml:space="preserve">same province. </w:t>
      </w:r>
      <w:r w:rsidRPr="00FE6CAE">
        <w:rPr>
          <w:rFonts w:ascii="Cambria" w:hAnsi="Cambria" w:cs="Times New Roman"/>
          <w:bCs/>
          <w:sz w:val="24"/>
          <w:szCs w:val="24"/>
          <w:lang w:val="en-US"/>
        </w:rPr>
        <w:t xml:space="preserve">The district is composed of 11 public elementary schools that cater to basic education learners in different </w:t>
      </w:r>
      <w:r w:rsidRPr="00FE6CAE">
        <w:rPr>
          <w:rFonts w:ascii="Cambria" w:hAnsi="Cambria" w:cs="Times New Roman"/>
          <w:bCs/>
          <w:sz w:val="24"/>
          <w:szCs w:val="24"/>
        </w:rPr>
        <w:t>B</w:t>
      </w:r>
      <w:proofErr w:type="spellStart"/>
      <w:r w:rsidRPr="00FE6CAE">
        <w:rPr>
          <w:rFonts w:ascii="Cambria" w:hAnsi="Cambria" w:cs="Times New Roman"/>
          <w:bCs/>
          <w:sz w:val="24"/>
          <w:szCs w:val="24"/>
          <w:lang w:val="en-US"/>
        </w:rPr>
        <w:t>arangays</w:t>
      </w:r>
      <w:proofErr w:type="spellEnd"/>
      <w:r w:rsidRPr="00FE6CAE">
        <w:rPr>
          <w:rFonts w:ascii="Cambria" w:hAnsi="Cambria" w:cs="Times New Roman"/>
          <w:bCs/>
          <w:sz w:val="24"/>
          <w:szCs w:val="24"/>
          <w:lang w:val="en-US"/>
        </w:rPr>
        <w:t xml:space="preserve">. The locale was selected due to its accessibility to the researcher and the availability of respondents who meet the criteria of the study. </w:t>
      </w:r>
      <w:r w:rsidR="008F0136" w:rsidRPr="00FE6CAE">
        <w:rPr>
          <w:rFonts w:ascii="Cambria" w:hAnsi="Cambria" w:cs="Times New Roman"/>
          <w:bCs/>
          <w:sz w:val="24"/>
          <w:szCs w:val="24"/>
          <w:lang w:val="en-US"/>
        </w:rPr>
        <w:t>The Glan</w:t>
      </w:r>
      <w:r w:rsidRPr="00FE6CAE">
        <w:rPr>
          <w:rFonts w:ascii="Cambria" w:hAnsi="Cambria" w:cs="Times New Roman"/>
          <w:bCs/>
          <w:sz w:val="24"/>
          <w:szCs w:val="24"/>
          <w:lang w:val="en-US"/>
        </w:rPr>
        <w:t xml:space="preserve"> 2 district also provides a suitable setting for examining teacher</w:t>
      </w:r>
      <w:r w:rsidRPr="00FE6CAE">
        <w:rPr>
          <w:rFonts w:ascii="Cambria" w:hAnsi="Cambria" w:cs="Times New Roman"/>
          <w:bCs/>
          <w:sz w:val="24"/>
          <w:szCs w:val="24"/>
        </w:rPr>
        <w:t xml:space="preserve"> </w:t>
      </w:r>
      <w:r w:rsidRPr="00FE6CAE">
        <w:rPr>
          <w:rFonts w:ascii="Cambria" w:hAnsi="Cambria" w:cs="Times New Roman"/>
          <w:bCs/>
          <w:sz w:val="24"/>
          <w:szCs w:val="24"/>
          <w:lang w:val="en-US"/>
        </w:rPr>
        <w:t>work attitude in relation to school leadership and professional development practices.</w:t>
      </w:r>
    </w:p>
    <w:p w14:paraId="41931789" w14:textId="77777777" w:rsidR="009E6C61" w:rsidRPr="00FE6CAE" w:rsidRDefault="009E6C61" w:rsidP="00C411C1">
      <w:pPr>
        <w:widowControl w:val="0"/>
        <w:spacing w:after="0" w:line="240" w:lineRule="auto"/>
        <w:jc w:val="both"/>
        <w:rPr>
          <w:rFonts w:ascii="Cambria" w:hAnsi="Cambria" w:cs="Times New Roman"/>
          <w:b/>
          <w:i/>
          <w:iCs/>
          <w:sz w:val="24"/>
          <w:szCs w:val="24"/>
          <w:lang w:val="en-US"/>
        </w:rPr>
      </w:pPr>
    </w:p>
    <w:p w14:paraId="42FAAB27" w14:textId="77777777" w:rsidR="009E6C61" w:rsidRPr="00FE6CAE" w:rsidRDefault="00D0793C" w:rsidP="00C411C1">
      <w:pPr>
        <w:widowControl w:val="0"/>
        <w:spacing w:after="0" w:line="240" w:lineRule="auto"/>
        <w:jc w:val="both"/>
        <w:rPr>
          <w:rFonts w:ascii="Cambria" w:hAnsi="Cambria" w:cs="Times New Roman"/>
          <w:b/>
          <w:i/>
          <w:iCs/>
          <w:sz w:val="24"/>
          <w:szCs w:val="24"/>
        </w:rPr>
      </w:pPr>
      <w:r w:rsidRPr="00FE6CAE">
        <w:rPr>
          <w:rFonts w:ascii="Cambria" w:hAnsi="Cambria" w:cs="Times New Roman"/>
          <w:b/>
          <w:i/>
          <w:iCs/>
          <w:sz w:val="24"/>
          <w:szCs w:val="24"/>
        </w:rPr>
        <w:t xml:space="preserve">Sample and Sampling </w:t>
      </w:r>
    </w:p>
    <w:p w14:paraId="2584BC7B" w14:textId="77777777" w:rsidR="009E6C61" w:rsidRPr="00FE6CAE" w:rsidRDefault="009E6C61" w:rsidP="00C411C1">
      <w:pPr>
        <w:widowControl w:val="0"/>
        <w:spacing w:after="0" w:line="240" w:lineRule="auto"/>
        <w:jc w:val="both"/>
        <w:rPr>
          <w:rFonts w:ascii="Cambria" w:hAnsi="Cambria" w:cs="Times New Roman"/>
          <w:b/>
          <w:i/>
          <w:iCs/>
          <w:sz w:val="24"/>
          <w:szCs w:val="24"/>
        </w:rPr>
      </w:pPr>
    </w:p>
    <w:p w14:paraId="703F6ED5" w14:textId="77777777" w:rsidR="009E6C61" w:rsidRPr="00FE6CAE" w:rsidRDefault="00D0793C" w:rsidP="00C411C1">
      <w:pPr>
        <w:widowControl w:val="0"/>
        <w:spacing w:after="0" w:line="240" w:lineRule="auto"/>
        <w:ind w:firstLineChars="200" w:firstLine="480"/>
        <w:jc w:val="both"/>
        <w:rPr>
          <w:rFonts w:ascii="Cambria" w:hAnsi="Cambria" w:cs="Times New Roman"/>
          <w:b/>
          <w:i/>
          <w:iCs/>
          <w:sz w:val="24"/>
          <w:szCs w:val="24"/>
        </w:rPr>
      </w:pPr>
      <w:r w:rsidRPr="00FE6CAE">
        <w:rPr>
          <w:rFonts w:ascii="Cambria" w:eastAsia="SimSun" w:hAnsi="Cambria" w:cs="Times New Roman"/>
          <w:sz w:val="24"/>
          <w:szCs w:val="24"/>
        </w:rPr>
        <w:t>This study involved a total of 210 active Elementary and Secondary school teachers during School Year 2024–2025. All participants had at least three years of teaching experience and were handling different learning areas. They were currently employed in 11 public elementary schools within the district and actively engaged in classroom instruction. Inclusion criteria required teachers to be full</w:t>
      </w:r>
      <w:r w:rsidRPr="00FE6CAE">
        <w:rPr>
          <w:rFonts w:ascii="Cambria" w:eastAsia="SimSun" w:hAnsi="Cambria" w:cs="Times New Roman"/>
          <w:sz w:val="24"/>
          <w:szCs w:val="24"/>
        </w:rPr>
        <w:noBreakHyphen/>
        <w:t xml:space="preserve">time, actively teaching, and with a minimum of </w:t>
      </w:r>
      <w:r w:rsidR="008F0136" w:rsidRPr="00FE6CAE">
        <w:rPr>
          <w:rFonts w:ascii="Cambria" w:eastAsia="SimSun" w:hAnsi="Cambria" w:cs="Times New Roman"/>
          <w:sz w:val="24"/>
          <w:szCs w:val="24"/>
        </w:rPr>
        <w:t>three-year</w:t>
      </w:r>
      <w:r w:rsidRPr="00FE6CAE">
        <w:rPr>
          <w:rFonts w:ascii="Cambria" w:eastAsia="SimSun" w:hAnsi="Cambria" w:cs="Times New Roman"/>
          <w:sz w:val="24"/>
          <w:szCs w:val="24"/>
        </w:rPr>
        <w:t xml:space="preserve"> experience. Exclusion criteria ruled out teachers with less than three years of service, those not currently teaching in classrooms, and non</w:t>
      </w:r>
      <w:r w:rsidRPr="00FE6CAE">
        <w:rPr>
          <w:rFonts w:ascii="Cambria" w:eastAsia="SimSun" w:hAnsi="Cambria" w:cs="Times New Roman"/>
          <w:sz w:val="24"/>
          <w:szCs w:val="24"/>
        </w:rPr>
        <w:noBreakHyphen/>
        <w:t>public school educators.</w:t>
      </w:r>
    </w:p>
    <w:p w14:paraId="4C8BCB67" w14:textId="77777777" w:rsidR="009E6C61" w:rsidRPr="00FE6CAE" w:rsidRDefault="009E6C61" w:rsidP="00C411C1">
      <w:pPr>
        <w:widowControl w:val="0"/>
        <w:spacing w:after="0" w:line="240" w:lineRule="auto"/>
        <w:jc w:val="both"/>
        <w:rPr>
          <w:rFonts w:ascii="Cambria" w:hAnsi="Cambria" w:cs="Times New Roman"/>
          <w:b/>
          <w:i/>
          <w:iCs/>
          <w:sz w:val="24"/>
          <w:szCs w:val="24"/>
        </w:rPr>
      </w:pPr>
    </w:p>
    <w:p w14:paraId="2A070928" w14:textId="77777777" w:rsidR="009E6C61" w:rsidRPr="00FE6CAE" w:rsidRDefault="00D0793C" w:rsidP="00C411C1">
      <w:pPr>
        <w:widowControl w:val="0"/>
        <w:spacing w:after="0" w:line="240" w:lineRule="auto"/>
        <w:ind w:firstLineChars="150" w:firstLine="360"/>
        <w:jc w:val="both"/>
        <w:rPr>
          <w:rFonts w:ascii="Cambria" w:hAnsi="Cambria" w:cs="Times New Roman"/>
          <w:i/>
          <w:iCs/>
          <w:sz w:val="24"/>
          <w:szCs w:val="24"/>
        </w:rPr>
      </w:pPr>
      <w:r w:rsidRPr="00FE6CAE">
        <w:rPr>
          <w:rFonts w:ascii="Cambria" w:eastAsia="SimSun" w:hAnsi="Cambria" w:cs="Times New Roman"/>
          <w:sz w:val="24"/>
          <w:szCs w:val="24"/>
        </w:rPr>
        <w:t xml:space="preserve">The key advantage of </w:t>
      </w:r>
      <w:r w:rsidRPr="00FE6CAE">
        <w:rPr>
          <w:rStyle w:val="Strong"/>
          <w:rFonts w:ascii="Cambria" w:eastAsia="SimSun" w:hAnsi="Cambria" w:cs="Times New Roman"/>
          <w:b w:val="0"/>
          <w:bCs w:val="0"/>
          <w:sz w:val="24"/>
          <w:szCs w:val="24"/>
        </w:rPr>
        <w:t>total enumeration sampling</w:t>
      </w:r>
      <w:r w:rsidRPr="00FE6CAE">
        <w:rPr>
          <w:rFonts w:ascii="Cambria" w:eastAsia="SimSun" w:hAnsi="Cambria" w:cs="Times New Roman"/>
          <w:sz w:val="24"/>
          <w:szCs w:val="24"/>
        </w:rPr>
        <w:t xml:space="preserve"> is that it ensures </w:t>
      </w:r>
      <w:r w:rsidRPr="00FE6CAE">
        <w:rPr>
          <w:rStyle w:val="Strong"/>
          <w:rFonts w:ascii="Cambria" w:eastAsia="SimSun" w:hAnsi="Cambria" w:cs="Times New Roman"/>
          <w:b w:val="0"/>
          <w:bCs w:val="0"/>
          <w:sz w:val="24"/>
          <w:szCs w:val="24"/>
        </w:rPr>
        <w:t>complete representation of the population</w:t>
      </w:r>
      <w:r w:rsidRPr="00FE6CAE">
        <w:rPr>
          <w:rFonts w:ascii="Cambria" w:eastAsia="SimSun" w:hAnsi="Cambria" w:cs="Times New Roman"/>
          <w:sz w:val="24"/>
          <w:szCs w:val="24"/>
        </w:rPr>
        <w:t>, since every member is included in the study. This eliminates sampling bias and provides more accurate and comprehensive data about the group being studied (Babasola, 2024).</w:t>
      </w:r>
    </w:p>
    <w:p w14:paraId="6AF71C18" w14:textId="77777777" w:rsidR="009E6C61" w:rsidRPr="00FE6CAE" w:rsidRDefault="009E6C61" w:rsidP="00C411C1">
      <w:pPr>
        <w:spacing w:after="0" w:line="240" w:lineRule="auto"/>
        <w:jc w:val="both"/>
        <w:rPr>
          <w:rFonts w:ascii="Cambria" w:hAnsi="Cambria" w:cs="Times New Roman"/>
          <w:b/>
          <w:i/>
          <w:iCs/>
          <w:sz w:val="24"/>
          <w:szCs w:val="24"/>
        </w:rPr>
      </w:pPr>
    </w:p>
    <w:p w14:paraId="24FDB962" w14:textId="77777777" w:rsidR="009E6C61" w:rsidRPr="00FE6CAE" w:rsidRDefault="00D0793C" w:rsidP="00C411C1">
      <w:pPr>
        <w:widowControl w:val="0"/>
        <w:spacing w:after="0" w:line="240" w:lineRule="auto"/>
        <w:jc w:val="both"/>
        <w:rPr>
          <w:rFonts w:ascii="Cambria" w:hAnsi="Cambria" w:cs="Times New Roman"/>
          <w:b/>
          <w:bCs/>
          <w:i/>
          <w:iCs/>
          <w:sz w:val="24"/>
          <w:szCs w:val="24"/>
        </w:rPr>
      </w:pPr>
      <w:r w:rsidRPr="00FE6CAE">
        <w:rPr>
          <w:rFonts w:ascii="Cambria" w:hAnsi="Cambria" w:cs="Times New Roman"/>
          <w:b/>
          <w:bCs/>
          <w:i/>
          <w:iCs/>
          <w:sz w:val="24"/>
          <w:szCs w:val="24"/>
        </w:rPr>
        <w:t>Data Gathering Technique</w:t>
      </w:r>
    </w:p>
    <w:p w14:paraId="34BDB766" w14:textId="77777777" w:rsidR="009E6C61" w:rsidRPr="00FE6CAE" w:rsidRDefault="009E6C61" w:rsidP="00C411C1">
      <w:pPr>
        <w:widowControl w:val="0"/>
        <w:spacing w:after="0" w:line="240" w:lineRule="auto"/>
        <w:jc w:val="both"/>
        <w:rPr>
          <w:rFonts w:ascii="Cambria" w:eastAsia="SimSun" w:hAnsi="Cambria" w:cs="Times New Roman"/>
          <w:sz w:val="24"/>
          <w:szCs w:val="24"/>
        </w:rPr>
      </w:pPr>
    </w:p>
    <w:p w14:paraId="6D3192E0" w14:textId="77777777" w:rsidR="009E6C61" w:rsidRPr="00FE6CAE" w:rsidRDefault="00D0793C" w:rsidP="00C411C1">
      <w:pPr>
        <w:widowControl w:val="0"/>
        <w:spacing w:after="0" w:line="240" w:lineRule="auto"/>
        <w:ind w:firstLine="720"/>
        <w:jc w:val="both"/>
        <w:rPr>
          <w:rFonts w:ascii="Cambria" w:hAnsi="Cambria" w:cs="Times New Roman"/>
          <w:sz w:val="24"/>
          <w:szCs w:val="24"/>
          <w:lang w:val="en-US"/>
        </w:rPr>
      </w:pPr>
      <w:r w:rsidRPr="00FE6CAE">
        <w:rPr>
          <w:rFonts w:ascii="Cambria" w:eastAsia="SimSun" w:hAnsi="Cambria" w:cs="Times New Roman"/>
          <w:sz w:val="24"/>
          <w:szCs w:val="24"/>
        </w:rPr>
        <w:t xml:space="preserve">The survey technique was used to gather data in this study. This method involves systematically collecting information from respondents through structured questionnaires to describe characteristics, opinions, or relationships among variables. It is typically applied when researchers need data from a defined group in an efficient manner. One of its main advantages is that it allows for the collection of standardized information from </w:t>
      </w:r>
      <w:proofErr w:type="gramStart"/>
      <w:r w:rsidRPr="00FE6CAE">
        <w:rPr>
          <w:rFonts w:ascii="Cambria" w:eastAsia="SimSun" w:hAnsi="Cambria" w:cs="Times New Roman"/>
          <w:sz w:val="24"/>
          <w:szCs w:val="24"/>
        </w:rPr>
        <w:t>a large number of</w:t>
      </w:r>
      <w:proofErr w:type="gramEnd"/>
      <w:r w:rsidRPr="00FE6CAE">
        <w:rPr>
          <w:rFonts w:ascii="Cambria" w:eastAsia="SimSun" w:hAnsi="Cambria" w:cs="Times New Roman"/>
          <w:sz w:val="24"/>
          <w:szCs w:val="24"/>
        </w:rPr>
        <w:t xml:space="preserve"> participants at relatively low cost, making comparisons and analysis more reliable (Sheikh, 2024).</w:t>
      </w:r>
    </w:p>
    <w:p w14:paraId="21DC9EE0" w14:textId="77777777" w:rsidR="009E6C61" w:rsidRPr="00FE6CAE" w:rsidRDefault="009E6C61" w:rsidP="00C411C1">
      <w:pPr>
        <w:spacing w:after="0" w:line="240" w:lineRule="auto"/>
        <w:ind w:firstLineChars="377" w:firstLine="905"/>
        <w:jc w:val="both"/>
        <w:rPr>
          <w:rFonts w:ascii="Cambria" w:hAnsi="Cambria" w:cs="Times New Roman"/>
          <w:sz w:val="24"/>
          <w:szCs w:val="24"/>
          <w:lang w:val="en-US"/>
        </w:rPr>
      </w:pPr>
    </w:p>
    <w:p w14:paraId="27C7C8D3" w14:textId="77777777" w:rsidR="009E6C61" w:rsidRPr="00FE6CAE" w:rsidRDefault="00D0793C" w:rsidP="00C411C1">
      <w:pPr>
        <w:spacing w:after="0" w:line="240" w:lineRule="auto"/>
        <w:ind w:firstLineChars="377" w:firstLine="905"/>
        <w:jc w:val="both"/>
        <w:rPr>
          <w:rFonts w:ascii="Cambria" w:hAnsi="Cambria" w:cs="Times New Roman"/>
          <w:sz w:val="24"/>
          <w:szCs w:val="24"/>
          <w:lang w:val="en-US"/>
        </w:rPr>
      </w:pPr>
      <w:r w:rsidRPr="00FE6CAE">
        <w:rPr>
          <w:rFonts w:ascii="Cambria" w:hAnsi="Cambria" w:cs="Times New Roman"/>
          <w:sz w:val="24"/>
          <w:szCs w:val="24"/>
          <w:lang w:val="en-US"/>
        </w:rPr>
        <w:t>In this study, four adapted</w:t>
      </w:r>
      <w:r w:rsidRPr="00FE6CAE">
        <w:rPr>
          <w:rFonts w:ascii="Cambria" w:hAnsi="Cambria" w:cs="Times New Roman"/>
          <w:sz w:val="24"/>
          <w:szCs w:val="24"/>
        </w:rPr>
        <w:t xml:space="preserve"> </w:t>
      </w:r>
      <w:r w:rsidRPr="00FE6CAE">
        <w:rPr>
          <w:rFonts w:ascii="Cambria" w:hAnsi="Cambria" w:cs="Times New Roman"/>
          <w:sz w:val="24"/>
          <w:szCs w:val="24"/>
          <w:lang w:val="en-US"/>
        </w:rPr>
        <w:t>questionnaires were used. The first instrument, the Teacher</w:t>
      </w:r>
      <w:r w:rsidRPr="00FE6CAE">
        <w:rPr>
          <w:rFonts w:ascii="Cambria" w:hAnsi="Cambria" w:cs="Times New Roman"/>
          <w:sz w:val="24"/>
          <w:szCs w:val="24"/>
        </w:rPr>
        <w:t xml:space="preserve"> </w:t>
      </w:r>
      <w:r w:rsidRPr="00FE6CAE">
        <w:rPr>
          <w:rFonts w:ascii="Cambria" w:hAnsi="Cambria" w:cs="Times New Roman"/>
          <w:sz w:val="24"/>
          <w:szCs w:val="24"/>
          <w:lang w:val="en-US"/>
        </w:rPr>
        <w:t>Sense of Efficacy Questionnaire</w:t>
      </w:r>
      <w:r w:rsidRPr="00FE6CAE">
        <w:rPr>
          <w:rFonts w:ascii="Cambria" w:hAnsi="Cambria" w:cs="Times New Roman"/>
          <w:sz w:val="24"/>
          <w:szCs w:val="24"/>
        </w:rPr>
        <w:t xml:space="preserve"> was adapted from </w:t>
      </w:r>
      <w:proofErr w:type="spellStart"/>
      <w:r w:rsidRPr="00FE6CAE">
        <w:rPr>
          <w:rFonts w:ascii="Cambria" w:hAnsi="Cambria" w:cs="Times New Roman"/>
          <w:sz w:val="24"/>
          <w:szCs w:val="24"/>
        </w:rPr>
        <w:t>Mangsongsong</w:t>
      </w:r>
      <w:proofErr w:type="spellEnd"/>
      <w:r w:rsidRPr="00FE6CAE">
        <w:rPr>
          <w:rFonts w:ascii="Cambria" w:hAnsi="Cambria" w:cs="Times New Roman"/>
          <w:sz w:val="24"/>
          <w:szCs w:val="24"/>
        </w:rPr>
        <w:t xml:space="preserve"> et al, (2023). It has 15 items. The adapted instruments were </w:t>
      </w:r>
      <w:proofErr w:type="gramStart"/>
      <w:r w:rsidRPr="00FE6CAE">
        <w:rPr>
          <w:rFonts w:ascii="Cambria" w:hAnsi="Cambria" w:cs="Times New Roman"/>
          <w:sz w:val="24"/>
          <w:szCs w:val="24"/>
        </w:rPr>
        <w:t>pilot-tested</w:t>
      </w:r>
      <w:proofErr w:type="gramEnd"/>
      <w:r w:rsidRPr="00FE6CAE">
        <w:rPr>
          <w:rFonts w:ascii="Cambria" w:hAnsi="Cambria" w:cs="Times New Roman"/>
          <w:sz w:val="24"/>
          <w:szCs w:val="24"/>
        </w:rPr>
        <w:t xml:space="preserve"> for reliability, achieving Cronbach’s alpha of </w:t>
      </w:r>
      <w:r w:rsidRPr="00FE6CAE">
        <w:rPr>
          <w:rFonts w:ascii="Cambria" w:hAnsi="Cambria" w:cs="Times New Roman"/>
          <w:sz w:val="24"/>
          <w:szCs w:val="24"/>
          <w:lang w:val="en-US"/>
        </w:rPr>
        <w:t xml:space="preserve">0.829. </w:t>
      </w:r>
      <w:r w:rsidR="008F0136" w:rsidRPr="00FE6CAE">
        <w:rPr>
          <w:rFonts w:ascii="Cambria" w:hAnsi="Cambria" w:cs="Times New Roman"/>
          <w:sz w:val="24"/>
          <w:szCs w:val="24"/>
          <w:lang w:val="en-US"/>
        </w:rPr>
        <w:t xml:space="preserve"> </w:t>
      </w:r>
      <w:r w:rsidRPr="00FE6CAE">
        <w:rPr>
          <w:rFonts w:ascii="Cambria" w:hAnsi="Cambria" w:cs="Times New Roman"/>
          <w:sz w:val="24"/>
          <w:szCs w:val="24"/>
          <w:lang w:val="en-US"/>
        </w:rPr>
        <w:t xml:space="preserve">The second instrument, the School Governance </w:t>
      </w:r>
      <w:proofErr w:type="gramStart"/>
      <w:r w:rsidRPr="00FE6CAE">
        <w:rPr>
          <w:rFonts w:ascii="Cambria" w:hAnsi="Cambria" w:cs="Times New Roman"/>
          <w:sz w:val="24"/>
          <w:szCs w:val="24"/>
        </w:rPr>
        <w:t>Questionnaire</w:t>
      </w:r>
      <w:proofErr w:type="gramEnd"/>
      <w:r w:rsidRPr="00FE6CAE">
        <w:rPr>
          <w:rFonts w:ascii="Cambria" w:hAnsi="Cambria" w:cs="Times New Roman"/>
          <w:sz w:val="24"/>
          <w:szCs w:val="24"/>
        </w:rPr>
        <w:t xml:space="preserve"> was adapted from Supriadi et al, (2010). It has 22 items. The adapted instruments were pilot tested for reliability, achieving</w:t>
      </w:r>
      <w:r w:rsidRPr="00FE6CAE">
        <w:rPr>
          <w:rFonts w:ascii="Cambria" w:hAnsi="Cambria" w:cs="Times New Roman"/>
          <w:sz w:val="24"/>
          <w:szCs w:val="24"/>
          <w:lang w:val="en-US"/>
        </w:rPr>
        <w:t xml:space="preserve"> </w:t>
      </w:r>
      <w:r w:rsidRPr="00FE6CAE">
        <w:rPr>
          <w:rFonts w:ascii="Cambria" w:hAnsi="Cambria" w:cs="Times New Roman"/>
          <w:sz w:val="24"/>
          <w:szCs w:val="24"/>
        </w:rPr>
        <w:t xml:space="preserve">Cronbach’s alpha of </w:t>
      </w:r>
      <w:r w:rsidRPr="00FE6CAE">
        <w:rPr>
          <w:rFonts w:ascii="Cambria" w:hAnsi="Cambria" w:cs="Times New Roman"/>
          <w:sz w:val="24"/>
          <w:szCs w:val="24"/>
          <w:lang w:val="en-US"/>
        </w:rPr>
        <w:t>0.865. The third instrument, the Instructional Leadership Behavior</w:t>
      </w:r>
      <w:r w:rsidRPr="00FE6CAE">
        <w:rPr>
          <w:rFonts w:ascii="Cambria" w:hAnsi="Cambria" w:cs="Times New Roman"/>
          <w:sz w:val="24"/>
          <w:szCs w:val="24"/>
        </w:rPr>
        <w:t xml:space="preserve"> was adapted</w:t>
      </w:r>
      <w:r w:rsidRPr="00FE6CAE">
        <w:rPr>
          <w:rFonts w:ascii="Cambria" w:hAnsi="Cambria" w:cs="Times New Roman"/>
          <w:sz w:val="24"/>
          <w:szCs w:val="24"/>
          <w:lang w:val="en-US"/>
        </w:rPr>
        <w:t xml:space="preserve"> </w:t>
      </w:r>
      <w:r w:rsidRPr="00FE6CAE">
        <w:rPr>
          <w:rFonts w:ascii="Cambria" w:hAnsi="Cambria" w:cs="Times New Roman"/>
          <w:sz w:val="24"/>
          <w:szCs w:val="24"/>
        </w:rPr>
        <w:t xml:space="preserve">from </w:t>
      </w:r>
      <w:proofErr w:type="spellStart"/>
      <w:r w:rsidRPr="00FE6CAE">
        <w:rPr>
          <w:rFonts w:ascii="Cambria" w:hAnsi="Cambria" w:cs="Times New Roman"/>
          <w:sz w:val="24"/>
          <w:szCs w:val="24"/>
        </w:rPr>
        <w:t>Mejica</w:t>
      </w:r>
      <w:proofErr w:type="spellEnd"/>
      <w:r w:rsidRPr="00FE6CAE">
        <w:rPr>
          <w:rFonts w:ascii="Cambria" w:hAnsi="Cambria" w:cs="Times New Roman"/>
          <w:sz w:val="24"/>
          <w:szCs w:val="24"/>
        </w:rPr>
        <w:t xml:space="preserve"> et al, (2019). It has 24 items. The adapted instruments were pilot tested for reliability, achieving</w:t>
      </w:r>
      <w:r w:rsidRPr="00FE6CAE">
        <w:rPr>
          <w:rFonts w:ascii="Cambria" w:hAnsi="Cambria" w:cs="Times New Roman"/>
          <w:sz w:val="24"/>
          <w:szCs w:val="24"/>
          <w:lang w:val="en-US"/>
        </w:rPr>
        <w:t xml:space="preserve"> </w:t>
      </w:r>
      <w:r w:rsidRPr="00FE6CAE">
        <w:rPr>
          <w:rFonts w:ascii="Cambria" w:hAnsi="Cambria" w:cs="Times New Roman"/>
          <w:sz w:val="24"/>
          <w:szCs w:val="24"/>
        </w:rPr>
        <w:t xml:space="preserve">Cronbach’s alpha of </w:t>
      </w:r>
      <w:r w:rsidRPr="00FE6CAE">
        <w:rPr>
          <w:rFonts w:ascii="Cambria" w:hAnsi="Cambria" w:cs="Times New Roman"/>
          <w:sz w:val="24"/>
          <w:szCs w:val="24"/>
          <w:lang w:val="en-US"/>
        </w:rPr>
        <w:t>0.889. The fourth instrument, the Teacher</w:t>
      </w:r>
      <w:r w:rsidRPr="00FE6CAE">
        <w:rPr>
          <w:rFonts w:ascii="Cambria" w:hAnsi="Cambria" w:cs="Times New Roman"/>
          <w:sz w:val="24"/>
          <w:szCs w:val="24"/>
        </w:rPr>
        <w:t xml:space="preserve"> </w:t>
      </w:r>
      <w:r w:rsidRPr="00FE6CAE">
        <w:rPr>
          <w:rFonts w:ascii="Cambria" w:hAnsi="Cambria" w:cs="Times New Roman"/>
          <w:sz w:val="24"/>
          <w:szCs w:val="24"/>
          <w:lang w:val="en-US"/>
        </w:rPr>
        <w:t xml:space="preserve">Commitment </w:t>
      </w:r>
      <w:r w:rsidRPr="00FE6CAE">
        <w:rPr>
          <w:rFonts w:ascii="Cambria" w:hAnsi="Cambria" w:cs="Times New Roman"/>
          <w:sz w:val="24"/>
          <w:szCs w:val="24"/>
        </w:rPr>
        <w:t>questionnaire was adapted from Francia et al, (2024). It has 17 items</w:t>
      </w:r>
      <w:r w:rsidRPr="00FE6CAE">
        <w:rPr>
          <w:rFonts w:ascii="Cambria" w:hAnsi="Cambria" w:cs="Times New Roman"/>
          <w:sz w:val="24"/>
          <w:szCs w:val="24"/>
          <w:lang w:val="en-US"/>
        </w:rPr>
        <w:t xml:space="preserve">, </w:t>
      </w:r>
      <w:r w:rsidR="008F0136" w:rsidRPr="00FE6CAE">
        <w:rPr>
          <w:rFonts w:ascii="Cambria" w:hAnsi="Cambria" w:cs="Times New Roman"/>
          <w:sz w:val="24"/>
          <w:szCs w:val="24"/>
        </w:rPr>
        <w:t>the</w:t>
      </w:r>
      <w:r w:rsidRPr="00FE6CAE">
        <w:rPr>
          <w:rFonts w:ascii="Cambria" w:hAnsi="Cambria" w:cs="Times New Roman"/>
          <w:sz w:val="24"/>
          <w:szCs w:val="24"/>
        </w:rPr>
        <w:t xml:space="preserve"> adapted instruments were pilot tested for reliability, achieving</w:t>
      </w:r>
      <w:r w:rsidRPr="00FE6CAE">
        <w:rPr>
          <w:rFonts w:ascii="Cambria" w:hAnsi="Cambria" w:cs="Times New Roman"/>
          <w:sz w:val="24"/>
          <w:szCs w:val="24"/>
          <w:lang w:val="en-US"/>
        </w:rPr>
        <w:t xml:space="preserve"> </w:t>
      </w:r>
      <w:r w:rsidRPr="00FE6CAE">
        <w:rPr>
          <w:rFonts w:ascii="Cambria" w:hAnsi="Cambria" w:cs="Times New Roman"/>
          <w:sz w:val="24"/>
          <w:szCs w:val="24"/>
        </w:rPr>
        <w:lastRenderedPageBreak/>
        <w:t xml:space="preserve">Cronbach’s alpha of </w:t>
      </w:r>
      <w:r w:rsidRPr="00FE6CAE">
        <w:rPr>
          <w:rFonts w:ascii="Cambria" w:hAnsi="Cambria" w:cs="Times New Roman"/>
          <w:sz w:val="24"/>
          <w:szCs w:val="24"/>
          <w:lang w:val="en-US"/>
        </w:rPr>
        <w:t>0.819</w:t>
      </w:r>
      <w:r w:rsidRPr="00FE6CAE">
        <w:rPr>
          <w:rFonts w:ascii="Cambria" w:hAnsi="Cambria" w:cs="Times New Roman"/>
          <w:sz w:val="24"/>
          <w:szCs w:val="24"/>
        </w:rPr>
        <w:t>.</w:t>
      </w:r>
      <w:r w:rsidRPr="00FE6CAE">
        <w:rPr>
          <w:rFonts w:ascii="Cambria" w:hAnsi="Cambria" w:cs="Times New Roman"/>
          <w:sz w:val="24"/>
          <w:szCs w:val="24"/>
          <w:lang w:val="en-US"/>
        </w:rPr>
        <w:t xml:space="preserve"> </w:t>
      </w:r>
      <w:r w:rsidRPr="00FE6CAE">
        <w:rPr>
          <w:rFonts w:ascii="Cambria" w:hAnsi="Cambria" w:cs="Times New Roman"/>
          <w:sz w:val="24"/>
          <w:szCs w:val="24"/>
        </w:rPr>
        <w:t>All instruments utilized a four-point Likert ‘s scale was used to describe the degree to which respondents perceived in their teacher commitment.</w:t>
      </w:r>
    </w:p>
    <w:p w14:paraId="36700B23" w14:textId="77777777" w:rsidR="009E6C61" w:rsidRPr="00FE6CAE" w:rsidRDefault="009E6C61" w:rsidP="00C411C1">
      <w:pPr>
        <w:spacing w:after="0" w:line="240" w:lineRule="auto"/>
        <w:jc w:val="both"/>
        <w:rPr>
          <w:rFonts w:ascii="Cambria" w:hAnsi="Cambria" w:cs="Times New Roman"/>
          <w:b/>
          <w:bCs/>
          <w:i/>
          <w:iCs/>
          <w:sz w:val="24"/>
          <w:szCs w:val="24"/>
        </w:rPr>
      </w:pPr>
    </w:p>
    <w:p w14:paraId="0368184F" w14:textId="77777777" w:rsidR="009E6C61" w:rsidRPr="00FE6CAE" w:rsidRDefault="00D0793C" w:rsidP="00C411C1">
      <w:pPr>
        <w:spacing w:after="0" w:line="240" w:lineRule="auto"/>
        <w:jc w:val="both"/>
        <w:rPr>
          <w:rFonts w:ascii="Cambria" w:hAnsi="Cambria" w:cs="Times New Roman"/>
          <w:b/>
          <w:bCs/>
          <w:i/>
          <w:iCs/>
          <w:sz w:val="24"/>
          <w:szCs w:val="24"/>
        </w:rPr>
      </w:pPr>
      <w:r w:rsidRPr="00FE6CAE">
        <w:rPr>
          <w:rFonts w:ascii="Cambria" w:hAnsi="Cambria" w:cs="Times New Roman"/>
          <w:b/>
          <w:bCs/>
          <w:i/>
          <w:iCs/>
          <w:sz w:val="24"/>
          <w:szCs w:val="24"/>
        </w:rPr>
        <w:t>Data Analysis technique</w:t>
      </w:r>
    </w:p>
    <w:p w14:paraId="4B7932F7" w14:textId="77777777" w:rsidR="009E6C61" w:rsidRPr="00FE6CAE" w:rsidRDefault="009E6C61" w:rsidP="00C411C1">
      <w:pPr>
        <w:spacing w:after="0" w:line="240" w:lineRule="auto"/>
        <w:jc w:val="both"/>
        <w:rPr>
          <w:rFonts w:ascii="Cambria" w:eastAsia="SimSun" w:hAnsi="Cambria" w:cs="Times New Roman"/>
          <w:sz w:val="24"/>
          <w:szCs w:val="24"/>
        </w:rPr>
      </w:pPr>
    </w:p>
    <w:p w14:paraId="03A50447" w14:textId="77777777" w:rsidR="009E6C61" w:rsidRPr="00FE6CAE" w:rsidRDefault="00D0793C" w:rsidP="00C411C1">
      <w:pPr>
        <w:spacing w:after="0" w:line="240" w:lineRule="auto"/>
        <w:ind w:firstLine="720"/>
        <w:jc w:val="both"/>
        <w:rPr>
          <w:rFonts w:ascii="Cambria" w:hAnsi="Cambria" w:cs="Times New Roman"/>
          <w:sz w:val="24"/>
          <w:szCs w:val="24"/>
        </w:rPr>
      </w:pPr>
      <w:r w:rsidRPr="00FE6CAE">
        <w:rPr>
          <w:rFonts w:ascii="Cambria" w:eastAsia="SimSun" w:hAnsi="Cambria" w:cs="Times New Roman"/>
          <w:sz w:val="24"/>
          <w:szCs w:val="24"/>
        </w:rPr>
        <w:t xml:space="preserve">In this study, descriptive, correlation, and regression analyses were employed. Descriptive analysis </w:t>
      </w:r>
      <w:r w:rsidR="008F0136" w:rsidRPr="00FE6CAE">
        <w:rPr>
          <w:rFonts w:ascii="Cambria" w:eastAsia="SimSun" w:hAnsi="Cambria" w:cs="Times New Roman"/>
          <w:sz w:val="24"/>
          <w:szCs w:val="24"/>
        </w:rPr>
        <w:t>was</w:t>
      </w:r>
      <w:r w:rsidRPr="00FE6CAE">
        <w:rPr>
          <w:rFonts w:ascii="Cambria" w:eastAsia="SimSun" w:hAnsi="Cambria" w:cs="Times New Roman"/>
          <w:sz w:val="24"/>
          <w:szCs w:val="24"/>
        </w:rPr>
        <w:t xml:space="preserve"> used to summarize the data and provide a clear picture of the levels of the study variables (Costa, 2024). Specifically the mean and standard deviation are the statistical treatment under this data </w:t>
      </w:r>
      <w:proofErr w:type="spellStart"/>
      <w:r w:rsidRPr="00FE6CAE">
        <w:rPr>
          <w:rFonts w:ascii="Cambria" w:eastAsia="SimSun" w:hAnsi="Cambria" w:cs="Times New Roman"/>
          <w:sz w:val="24"/>
          <w:szCs w:val="24"/>
        </w:rPr>
        <w:t>analysis.The</w:t>
      </w:r>
      <w:proofErr w:type="spellEnd"/>
      <w:r w:rsidRPr="00FE6CAE">
        <w:rPr>
          <w:rFonts w:ascii="Cambria" w:eastAsia="SimSun" w:hAnsi="Cambria" w:cs="Times New Roman"/>
          <w:sz w:val="24"/>
          <w:szCs w:val="24"/>
        </w:rPr>
        <w:t xml:space="preserve"> variables were interpreted using a four</w:t>
      </w:r>
      <w:r w:rsidRPr="00FE6CAE">
        <w:rPr>
          <w:rFonts w:ascii="Cambria" w:eastAsia="SimSun" w:hAnsi="Cambria" w:cs="Times New Roman"/>
          <w:sz w:val="24"/>
          <w:szCs w:val="24"/>
        </w:rPr>
        <w:noBreakHyphen/>
        <w:t xml:space="preserve">range scale with corresponding descriptive </w:t>
      </w:r>
      <w:proofErr w:type="spellStart"/>
      <w:r w:rsidRPr="00FE6CAE">
        <w:rPr>
          <w:rFonts w:ascii="Cambria" w:eastAsia="SimSun" w:hAnsi="Cambria" w:cs="Times New Roman"/>
          <w:sz w:val="24"/>
          <w:szCs w:val="24"/>
        </w:rPr>
        <w:t>levels.Moreover</w:t>
      </w:r>
      <w:proofErr w:type="spellEnd"/>
      <w:r w:rsidRPr="00FE6CAE">
        <w:rPr>
          <w:rFonts w:ascii="Cambria" w:eastAsia="SimSun" w:hAnsi="Cambria" w:cs="Times New Roman"/>
          <w:sz w:val="24"/>
          <w:szCs w:val="24"/>
        </w:rPr>
        <w:t>, correlation analysis, through the Pearson Product–Moment Correlation, was applied to determine the strength and direction of the relationships between the predictive and criterion variables (Rizk, 2023). Finally, multiple regression analysis was conducted to examine how teacher sense of efficacy, school governance, and instructional leadership behavior collectively influence teacher commitment, as this method is widely recognized for identifying the predictive strength of independent variables on a dependent variable (Shmueli et al., 2023).</w:t>
      </w:r>
      <w:r w:rsidR="008F0136" w:rsidRPr="00FE6CAE">
        <w:rPr>
          <w:rFonts w:ascii="Cambria" w:eastAsia="SimSun" w:hAnsi="Cambria" w:cs="Times New Roman"/>
          <w:sz w:val="24"/>
          <w:szCs w:val="24"/>
        </w:rPr>
        <w:t xml:space="preserve"> </w:t>
      </w:r>
      <w:r w:rsidRPr="00FE6CAE">
        <w:rPr>
          <w:rFonts w:ascii="Cambria" w:eastAsia="SimSun" w:hAnsi="Cambria" w:cs="Times New Roman"/>
          <w:sz w:val="24"/>
          <w:szCs w:val="24"/>
        </w:rPr>
        <w:t xml:space="preserve">In terms </w:t>
      </w:r>
      <w:r w:rsidR="008F0136" w:rsidRPr="00FE6CAE">
        <w:rPr>
          <w:rFonts w:ascii="Cambria" w:eastAsia="SimSun" w:hAnsi="Cambria" w:cs="Times New Roman"/>
          <w:sz w:val="24"/>
          <w:szCs w:val="24"/>
        </w:rPr>
        <w:t>of scale</w:t>
      </w:r>
      <w:r w:rsidRPr="00FE6CAE">
        <w:rPr>
          <w:rFonts w:ascii="Cambria" w:eastAsia="SimSun" w:hAnsi="Cambria" w:cs="Times New Roman"/>
          <w:sz w:val="24"/>
          <w:szCs w:val="24"/>
        </w:rPr>
        <w:t xml:space="preserve"> of (</w:t>
      </w:r>
      <w:r w:rsidRPr="00FE6CAE">
        <w:rPr>
          <w:rFonts w:ascii="Cambria" w:eastAsia="SimSun" w:hAnsi="Cambria" w:cs="Arial"/>
          <w:sz w:val="24"/>
          <w:szCs w:val="24"/>
        </w:rPr>
        <w:t>β</w:t>
      </w:r>
      <w:r w:rsidRPr="00FE6CAE">
        <w:rPr>
          <w:rFonts w:ascii="Cambria" w:eastAsia="SimSun" w:hAnsi="Cambria" w:cs="Times New Roman"/>
          <w:sz w:val="24"/>
          <w:szCs w:val="24"/>
        </w:rPr>
        <w:t xml:space="preserve">) Beta </w:t>
      </w:r>
      <w:proofErr w:type="spellStart"/>
      <w:r w:rsidRPr="00FE6CAE">
        <w:rPr>
          <w:rFonts w:ascii="Cambria" w:eastAsia="SimSun" w:hAnsi="Cambria" w:cs="Times New Roman"/>
          <w:sz w:val="24"/>
          <w:szCs w:val="24"/>
        </w:rPr>
        <w:t>Coeficient</w:t>
      </w:r>
      <w:proofErr w:type="spellEnd"/>
      <w:r w:rsidRPr="00FE6CAE">
        <w:rPr>
          <w:rFonts w:ascii="Cambria" w:eastAsia="SimSun" w:hAnsi="Cambria" w:cs="Times New Roman"/>
          <w:sz w:val="24"/>
          <w:szCs w:val="24"/>
        </w:rPr>
        <w:t xml:space="preserve"> strength, the following scheme as proposed by Cohen (1988) and Hair, et al (2019) was used.</w:t>
      </w:r>
    </w:p>
    <w:p w14:paraId="6CA1C366" w14:textId="77777777" w:rsidR="008F0136" w:rsidRPr="00FE6CAE" w:rsidRDefault="008F0136" w:rsidP="00C411C1">
      <w:pPr>
        <w:spacing w:after="0" w:line="240" w:lineRule="auto"/>
        <w:ind w:firstLineChars="200" w:firstLine="480"/>
        <w:jc w:val="both"/>
        <w:rPr>
          <w:rFonts w:ascii="Cambria" w:hAnsi="Cambria" w:cs="Times New Roman"/>
          <w:sz w:val="24"/>
          <w:szCs w:val="24"/>
        </w:rPr>
      </w:pPr>
    </w:p>
    <w:p w14:paraId="14D21552" w14:textId="77777777" w:rsidR="009E6C61" w:rsidRPr="00FE6CAE" w:rsidRDefault="00D0793C" w:rsidP="00C411C1">
      <w:pPr>
        <w:spacing w:after="0" w:line="240" w:lineRule="auto"/>
        <w:ind w:firstLineChars="200" w:firstLine="480"/>
        <w:jc w:val="both"/>
        <w:rPr>
          <w:rFonts w:ascii="Cambria" w:hAnsi="Cambria" w:cs="Times New Roman"/>
          <w:sz w:val="24"/>
          <w:szCs w:val="24"/>
        </w:rPr>
      </w:pPr>
      <w:r w:rsidRPr="00FE6CAE">
        <w:rPr>
          <w:rFonts w:ascii="Cambria" w:hAnsi="Cambria" w:cs="Times New Roman"/>
          <w:sz w:val="24"/>
          <w:szCs w:val="24"/>
        </w:rPr>
        <w:t>The matrix presenting the scale, descriptive level, and corresponding interpretation for each study variable is provided, specifically used to describe teacher sense of efficacy, school governance, instructional leadership behavior and teachers’ commitment.</w:t>
      </w:r>
    </w:p>
    <w:p w14:paraId="5A88A89B" w14:textId="77777777" w:rsidR="009E6C61" w:rsidRPr="00FE6CAE" w:rsidRDefault="009E6C61" w:rsidP="00C411C1">
      <w:pPr>
        <w:spacing w:after="0" w:line="240" w:lineRule="auto"/>
        <w:jc w:val="both"/>
        <w:rPr>
          <w:rFonts w:ascii="Cambria" w:hAnsi="Cambria" w:cs="Times New Roman"/>
          <w:sz w:val="24"/>
          <w:szCs w:val="24"/>
        </w:rPr>
      </w:pPr>
    </w:p>
    <w:tbl>
      <w:tblPr>
        <w:tblStyle w:val="TableGrid0"/>
        <w:tblW w:w="9545" w:type="dxa"/>
        <w:tblInd w:w="5" w:type="dxa"/>
        <w:tblCellMar>
          <w:top w:w="37" w:type="dxa"/>
          <w:left w:w="106" w:type="dxa"/>
          <w:right w:w="88" w:type="dxa"/>
        </w:tblCellMar>
        <w:tblLook w:val="04A0" w:firstRow="1" w:lastRow="0" w:firstColumn="1" w:lastColumn="0" w:noHBand="0" w:noVBand="1"/>
      </w:tblPr>
      <w:tblGrid>
        <w:gridCol w:w="1298"/>
        <w:gridCol w:w="1099"/>
        <w:gridCol w:w="1555"/>
        <w:gridCol w:w="1468"/>
        <w:gridCol w:w="2072"/>
        <w:gridCol w:w="2053"/>
      </w:tblGrid>
      <w:tr w:rsidR="009E6C61" w:rsidRPr="00FE6CAE" w14:paraId="6C6F5C5F" w14:textId="77777777">
        <w:trPr>
          <w:trHeight w:val="243"/>
        </w:trPr>
        <w:tc>
          <w:tcPr>
            <w:tcW w:w="1315" w:type="dxa"/>
            <w:tcBorders>
              <w:top w:val="single" w:sz="4" w:space="0" w:color="000000"/>
              <w:left w:val="single" w:sz="4" w:space="0" w:color="000000"/>
              <w:bottom w:val="single" w:sz="4" w:space="0" w:color="000000"/>
              <w:right w:val="single" w:sz="4" w:space="0" w:color="000000"/>
            </w:tcBorders>
          </w:tcPr>
          <w:p w14:paraId="47B91687" w14:textId="77777777" w:rsidR="009E6C61" w:rsidRPr="00FE6CAE" w:rsidRDefault="00D0793C" w:rsidP="00C411C1">
            <w:pPr>
              <w:spacing w:after="0" w:line="240" w:lineRule="auto"/>
              <w:rPr>
                <w:rFonts w:ascii="Cambria" w:hAnsi="Cambria" w:cs="Times New Roman"/>
                <w:sz w:val="24"/>
                <w:szCs w:val="24"/>
              </w:rPr>
            </w:pPr>
            <w:r w:rsidRPr="00FE6CAE">
              <w:rPr>
                <w:rFonts w:ascii="Cambria" w:eastAsia="Cambria" w:hAnsi="Cambria" w:cs="Times New Roman"/>
                <w:b/>
                <w:i/>
                <w:sz w:val="24"/>
                <w:szCs w:val="24"/>
              </w:rPr>
              <w:t xml:space="preserve">Scale </w:t>
            </w:r>
          </w:p>
        </w:tc>
        <w:tc>
          <w:tcPr>
            <w:tcW w:w="1111" w:type="dxa"/>
            <w:tcBorders>
              <w:top w:val="single" w:sz="4" w:space="0" w:color="000000"/>
              <w:left w:val="single" w:sz="4" w:space="0" w:color="000000"/>
              <w:bottom w:val="single" w:sz="4" w:space="0" w:color="000000"/>
              <w:right w:val="single" w:sz="4" w:space="0" w:color="000000"/>
            </w:tcBorders>
          </w:tcPr>
          <w:p w14:paraId="22A2192E" w14:textId="77777777" w:rsidR="009E6C61" w:rsidRPr="00FE6CAE" w:rsidRDefault="00D0793C" w:rsidP="00C411C1">
            <w:pPr>
              <w:spacing w:after="0" w:line="240" w:lineRule="auto"/>
              <w:rPr>
                <w:rFonts w:ascii="Cambria" w:hAnsi="Cambria" w:cs="Times New Roman"/>
                <w:sz w:val="24"/>
                <w:szCs w:val="24"/>
              </w:rPr>
            </w:pPr>
            <w:r w:rsidRPr="00FE6CAE">
              <w:rPr>
                <w:rFonts w:ascii="Cambria" w:eastAsia="Cambria" w:hAnsi="Cambria" w:cs="Times New Roman"/>
                <w:b/>
                <w:i/>
                <w:sz w:val="24"/>
                <w:szCs w:val="24"/>
              </w:rPr>
              <w:t xml:space="preserve">Level </w:t>
            </w:r>
          </w:p>
        </w:tc>
        <w:tc>
          <w:tcPr>
            <w:tcW w:w="1568" w:type="dxa"/>
            <w:tcBorders>
              <w:top w:val="single" w:sz="4" w:space="0" w:color="000000"/>
              <w:left w:val="single" w:sz="4" w:space="0" w:color="000000"/>
              <w:bottom w:val="single" w:sz="4" w:space="0" w:color="000000"/>
              <w:right w:val="single" w:sz="4" w:space="0" w:color="000000"/>
            </w:tcBorders>
          </w:tcPr>
          <w:p w14:paraId="3FACAEE9" w14:textId="77777777" w:rsidR="009E6C61" w:rsidRPr="00FE6CAE" w:rsidRDefault="00D0793C" w:rsidP="00C411C1">
            <w:pPr>
              <w:spacing w:after="0" w:line="240" w:lineRule="auto"/>
              <w:jc w:val="center"/>
              <w:rPr>
                <w:rFonts w:ascii="Cambria" w:hAnsi="Cambria" w:cs="Times New Roman"/>
                <w:sz w:val="24"/>
                <w:szCs w:val="24"/>
              </w:rPr>
            </w:pPr>
            <w:r w:rsidRPr="00FE6CAE">
              <w:rPr>
                <w:rFonts w:ascii="Cambria" w:eastAsia="Cambria" w:hAnsi="Cambria" w:cs="Times New Roman"/>
                <w:b/>
                <w:i/>
                <w:sz w:val="24"/>
                <w:szCs w:val="24"/>
              </w:rPr>
              <w:t>Teachers Sense of Efficacy</w:t>
            </w:r>
          </w:p>
        </w:tc>
        <w:tc>
          <w:tcPr>
            <w:tcW w:w="1394" w:type="dxa"/>
            <w:tcBorders>
              <w:top w:val="single" w:sz="4" w:space="0" w:color="000000"/>
              <w:left w:val="single" w:sz="4" w:space="0" w:color="000000"/>
              <w:bottom w:val="single" w:sz="4" w:space="0" w:color="000000"/>
              <w:right w:val="single" w:sz="4" w:space="0" w:color="000000"/>
            </w:tcBorders>
          </w:tcPr>
          <w:p w14:paraId="5EBEF922" w14:textId="77777777" w:rsidR="009E6C61" w:rsidRPr="00FE6CAE" w:rsidRDefault="00D0793C" w:rsidP="00C411C1">
            <w:pPr>
              <w:spacing w:after="0" w:line="240" w:lineRule="auto"/>
              <w:jc w:val="center"/>
              <w:rPr>
                <w:rFonts w:ascii="Cambria" w:hAnsi="Cambria" w:cs="Times New Roman"/>
                <w:sz w:val="24"/>
                <w:szCs w:val="24"/>
              </w:rPr>
            </w:pPr>
            <w:r w:rsidRPr="00FE6CAE">
              <w:rPr>
                <w:rFonts w:ascii="Cambria" w:eastAsia="Cambria" w:hAnsi="Cambria" w:cs="Times New Roman"/>
                <w:b/>
                <w:i/>
                <w:sz w:val="24"/>
                <w:szCs w:val="24"/>
              </w:rPr>
              <w:t>School Governance</w:t>
            </w:r>
          </w:p>
        </w:tc>
        <w:tc>
          <w:tcPr>
            <w:tcW w:w="2088" w:type="dxa"/>
            <w:tcBorders>
              <w:top w:val="single" w:sz="4" w:space="0" w:color="000000"/>
              <w:left w:val="single" w:sz="4" w:space="0" w:color="000000"/>
              <w:bottom w:val="single" w:sz="4" w:space="0" w:color="000000"/>
              <w:right w:val="single" w:sz="4" w:space="0" w:color="000000"/>
            </w:tcBorders>
          </w:tcPr>
          <w:p w14:paraId="5F687B0C" w14:textId="77777777" w:rsidR="009E6C61" w:rsidRPr="00FE6CAE" w:rsidRDefault="00D0793C" w:rsidP="00C411C1">
            <w:pPr>
              <w:spacing w:after="0" w:line="240" w:lineRule="auto"/>
              <w:jc w:val="center"/>
              <w:rPr>
                <w:rFonts w:ascii="Cambria" w:eastAsia="Cambria" w:hAnsi="Cambria" w:cs="Times New Roman"/>
                <w:b/>
                <w:i/>
                <w:sz w:val="24"/>
                <w:szCs w:val="24"/>
              </w:rPr>
            </w:pPr>
            <w:r w:rsidRPr="00FE6CAE">
              <w:rPr>
                <w:rFonts w:ascii="Cambria" w:eastAsia="Cambria" w:hAnsi="Cambria" w:cs="Times New Roman"/>
                <w:b/>
                <w:i/>
                <w:sz w:val="24"/>
                <w:szCs w:val="24"/>
              </w:rPr>
              <w:t>Instructional Leadership Behavior</w:t>
            </w:r>
          </w:p>
        </w:tc>
        <w:tc>
          <w:tcPr>
            <w:tcW w:w="2069" w:type="dxa"/>
            <w:tcBorders>
              <w:top w:val="single" w:sz="4" w:space="0" w:color="000000"/>
              <w:left w:val="single" w:sz="4" w:space="0" w:color="000000"/>
              <w:bottom w:val="single" w:sz="4" w:space="0" w:color="000000"/>
              <w:right w:val="single" w:sz="4" w:space="0" w:color="000000"/>
            </w:tcBorders>
          </w:tcPr>
          <w:p w14:paraId="46455234" w14:textId="77777777" w:rsidR="009E6C61" w:rsidRPr="00FE6CAE" w:rsidRDefault="00D0793C" w:rsidP="00C411C1">
            <w:pPr>
              <w:spacing w:after="0" w:line="240" w:lineRule="auto"/>
              <w:jc w:val="center"/>
              <w:rPr>
                <w:rFonts w:ascii="Cambria" w:eastAsia="Cambria" w:hAnsi="Cambria" w:cs="Times New Roman"/>
                <w:b/>
                <w:i/>
                <w:sz w:val="24"/>
                <w:szCs w:val="24"/>
              </w:rPr>
            </w:pPr>
            <w:r w:rsidRPr="00FE6CAE">
              <w:rPr>
                <w:rFonts w:ascii="Cambria" w:eastAsia="Cambria" w:hAnsi="Cambria" w:cs="Times New Roman"/>
                <w:b/>
                <w:i/>
                <w:sz w:val="24"/>
                <w:szCs w:val="24"/>
              </w:rPr>
              <w:t>Teacher Commitment</w:t>
            </w:r>
          </w:p>
        </w:tc>
      </w:tr>
      <w:tr w:rsidR="009E6C61" w:rsidRPr="00FE6CAE" w14:paraId="6525BC7D" w14:textId="77777777">
        <w:trPr>
          <w:trHeight w:val="257"/>
        </w:trPr>
        <w:tc>
          <w:tcPr>
            <w:tcW w:w="1315" w:type="dxa"/>
            <w:tcBorders>
              <w:top w:val="single" w:sz="4" w:space="0" w:color="000000"/>
              <w:left w:val="single" w:sz="4" w:space="0" w:color="000000"/>
              <w:bottom w:val="single" w:sz="4" w:space="0" w:color="000000"/>
              <w:right w:val="single" w:sz="4" w:space="0" w:color="000000"/>
            </w:tcBorders>
          </w:tcPr>
          <w:p w14:paraId="07378D4B"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 xml:space="preserve">1.00 </w:t>
            </w:r>
            <w:r w:rsidRPr="00FE6CAE">
              <w:rPr>
                <w:rFonts w:ascii="Cambria" w:eastAsia="Cambria" w:hAnsi="Cambria" w:cs="Times New Roman"/>
                <w:sz w:val="24"/>
                <w:szCs w:val="24"/>
              </w:rPr>
              <w:t>–</w:t>
            </w:r>
            <w:r w:rsidRPr="00FE6CAE">
              <w:rPr>
                <w:rFonts w:ascii="Cambria" w:hAnsi="Cambria" w:cs="Times New Roman"/>
                <w:sz w:val="24"/>
                <w:szCs w:val="24"/>
              </w:rPr>
              <w:t xml:space="preserve"> 1.74  </w:t>
            </w:r>
          </w:p>
        </w:tc>
        <w:tc>
          <w:tcPr>
            <w:tcW w:w="1111" w:type="dxa"/>
            <w:tcBorders>
              <w:top w:val="single" w:sz="4" w:space="0" w:color="000000"/>
              <w:left w:val="single" w:sz="4" w:space="0" w:color="000000"/>
              <w:bottom w:val="single" w:sz="4" w:space="0" w:color="000000"/>
              <w:right w:val="single" w:sz="4" w:space="0" w:color="000000"/>
            </w:tcBorders>
          </w:tcPr>
          <w:p w14:paraId="7934358F"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 xml:space="preserve">very low </w:t>
            </w:r>
          </w:p>
        </w:tc>
        <w:tc>
          <w:tcPr>
            <w:tcW w:w="1568" w:type="dxa"/>
            <w:tcBorders>
              <w:top w:val="single" w:sz="4" w:space="0" w:color="000000"/>
              <w:left w:val="single" w:sz="4" w:space="0" w:color="000000"/>
              <w:bottom w:val="single" w:sz="4" w:space="0" w:color="000000"/>
              <w:right w:val="single" w:sz="4" w:space="0" w:color="000000"/>
            </w:tcBorders>
          </w:tcPr>
          <w:p w14:paraId="62F79B72"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Very low</w:t>
            </w:r>
          </w:p>
        </w:tc>
        <w:tc>
          <w:tcPr>
            <w:tcW w:w="1394" w:type="dxa"/>
            <w:tcBorders>
              <w:top w:val="single" w:sz="4" w:space="0" w:color="000000"/>
              <w:left w:val="single" w:sz="4" w:space="0" w:color="000000"/>
              <w:bottom w:val="single" w:sz="4" w:space="0" w:color="000000"/>
              <w:right w:val="single" w:sz="4" w:space="0" w:color="000000"/>
            </w:tcBorders>
          </w:tcPr>
          <w:p w14:paraId="50133EDA"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Very Poor</w:t>
            </w:r>
          </w:p>
        </w:tc>
        <w:tc>
          <w:tcPr>
            <w:tcW w:w="2088" w:type="dxa"/>
            <w:tcBorders>
              <w:top w:val="single" w:sz="4" w:space="0" w:color="000000"/>
              <w:left w:val="single" w:sz="4" w:space="0" w:color="000000"/>
              <w:bottom w:val="single" w:sz="4" w:space="0" w:color="000000"/>
              <w:right w:val="single" w:sz="4" w:space="0" w:color="000000"/>
            </w:tcBorders>
          </w:tcPr>
          <w:p w14:paraId="0D5F1441"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 xml:space="preserve">Very poor </w:t>
            </w:r>
          </w:p>
        </w:tc>
        <w:tc>
          <w:tcPr>
            <w:tcW w:w="2069" w:type="dxa"/>
            <w:tcBorders>
              <w:top w:val="single" w:sz="4" w:space="0" w:color="000000"/>
              <w:left w:val="single" w:sz="4" w:space="0" w:color="000000"/>
              <w:bottom w:val="single" w:sz="4" w:space="0" w:color="000000"/>
              <w:right w:val="single" w:sz="4" w:space="0" w:color="000000"/>
            </w:tcBorders>
          </w:tcPr>
          <w:p w14:paraId="1398BA0A"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Very weak</w:t>
            </w:r>
          </w:p>
        </w:tc>
      </w:tr>
      <w:tr w:rsidR="009E6C61" w:rsidRPr="00FE6CAE" w14:paraId="2D13FD49" w14:textId="77777777">
        <w:trPr>
          <w:trHeight w:val="257"/>
        </w:trPr>
        <w:tc>
          <w:tcPr>
            <w:tcW w:w="1315" w:type="dxa"/>
            <w:tcBorders>
              <w:top w:val="single" w:sz="4" w:space="0" w:color="000000"/>
              <w:left w:val="single" w:sz="4" w:space="0" w:color="000000"/>
              <w:bottom w:val="single" w:sz="4" w:space="0" w:color="000000"/>
              <w:right w:val="single" w:sz="4" w:space="0" w:color="000000"/>
            </w:tcBorders>
          </w:tcPr>
          <w:p w14:paraId="73BD03B7"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 xml:space="preserve">1.75 </w:t>
            </w:r>
            <w:r w:rsidRPr="00FE6CAE">
              <w:rPr>
                <w:rFonts w:ascii="Cambria" w:eastAsia="Cambria" w:hAnsi="Cambria" w:cs="Times New Roman"/>
                <w:sz w:val="24"/>
                <w:szCs w:val="24"/>
              </w:rPr>
              <w:t>–</w:t>
            </w:r>
            <w:r w:rsidRPr="00FE6CAE">
              <w:rPr>
                <w:rFonts w:ascii="Cambria" w:hAnsi="Cambria" w:cs="Times New Roman"/>
                <w:sz w:val="24"/>
                <w:szCs w:val="24"/>
              </w:rPr>
              <w:t xml:space="preserve"> 2.49 </w:t>
            </w:r>
          </w:p>
        </w:tc>
        <w:tc>
          <w:tcPr>
            <w:tcW w:w="1111" w:type="dxa"/>
            <w:tcBorders>
              <w:top w:val="single" w:sz="4" w:space="0" w:color="000000"/>
              <w:left w:val="single" w:sz="4" w:space="0" w:color="000000"/>
              <w:bottom w:val="single" w:sz="4" w:space="0" w:color="000000"/>
              <w:right w:val="single" w:sz="4" w:space="0" w:color="000000"/>
            </w:tcBorders>
          </w:tcPr>
          <w:p w14:paraId="35446A6F"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 xml:space="preserve">Low </w:t>
            </w:r>
          </w:p>
        </w:tc>
        <w:tc>
          <w:tcPr>
            <w:tcW w:w="1568" w:type="dxa"/>
            <w:tcBorders>
              <w:top w:val="single" w:sz="4" w:space="0" w:color="000000"/>
              <w:left w:val="single" w:sz="4" w:space="0" w:color="000000"/>
              <w:bottom w:val="single" w:sz="4" w:space="0" w:color="000000"/>
              <w:right w:val="single" w:sz="4" w:space="0" w:color="000000"/>
            </w:tcBorders>
          </w:tcPr>
          <w:p w14:paraId="1CB3EDFB"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low</w:t>
            </w:r>
          </w:p>
        </w:tc>
        <w:tc>
          <w:tcPr>
            <w:tcW w:w="1394" w:type="dxa"/>
            <w:tcBorders>
              <w:top w:val="single" w:sz="4" w:space="0" w:color="000000"/>
              <w:left w:val="single" w:sz="4" w:space="0" w:color="000000"/>
              <w:bottom w:val="single" w:sz="4" w:space="0" w:color="000000"/>
              <w:right w:val="single" w:sz="4" w:space="0" w:color="000000"/>
            </w:tcBorders>
          </w:tcPr>
          <w:p w14:paraId="3DBD7EDD"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Poor</w:t>
            </w:r>
          </w:p>
        </w:tc>
        <w:tc>
          <w:tcPr>
            <w:tcW w:w="2088" w:type="dxa"/>
            <w:tcBorders>
              <w:top w:val="single" w:sz="4" w:space="0" w:color="000000"/>
              <w:left w:val="single" w:sz="4" w:space="0" w:color="000000"/>
              <w:bottom w:val="single" w:sz="4" w:space="0" w:color="000000"/>
              <w:right w:val="single" w:sz="4" w:space="0" w:color="000000"/>
            </w:tcBorders>
          </w:tcPr>
          <w:p w14:paraId="29B8C578"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poor</w:t>
            </w:r>
          </w:p>
        </w:tc>
        <w:tc>
          <w:tcPr>
            <w:tcW w:w="2069" w:type="dxa"/>
            <w:tcBorders>
              <w:top w:val="single" w:sz="4" w:space="0" w:color="000000"/>
              <w:left w:val="single" w:sz="4" w:space="0" w:color="000000"/>
              <w:bottom w:val="single" w:sz="4" w:space="0" w:color="000000"/>
              <w:right w:val="single" w:sz="4" w:space="0" w:color="000000"/>
            </w:tcBorders>
          </w:tcPr>
          <w:p w14:paraId="307C56A0"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weak</w:t>
            </w:r>
          </w:p>
        </w:tc>
      </w:tr>
      <w:tr w:rsidR="009E6C61" w:rsidRPr="00FE6CAE" w14:paraId="625B4842" w14:textId="77777777">
        <w:trPr>
          <w:trHeight w:val="257"/>
        </w:trPr>
        <w:tc>
          <w:tcPr>
            <w:tcW w:w="1315" w:type="dxa"/>
            <w:tcBorders>
              <w:top w:val="single" w:sz="4" w:space="0" w:color="000000"/>
              <w:left w:val="single" w:sz="4" w:space="0" w:color="000000"/>
              <w:bottom w:val="single" w:sz="4" w:space="0" w:color="000000"/>
              <w:right w:val="single" w:sz="4" w:space="0" w:color="000000"/>
            </w:tcBorders>
          </w:tcPr>
          <w:p w14:paraId="72E8A618"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 xml:space="preserve">2.50 </w:t>
            </w:r>
            <w:r w:rsidRPr="00FE6CAE">
              <w:rPr>
                <w:rFonts w:ascii="Cambria" w:eastAsia="Cambria" w:hAnsi="Cambria" w:cs="Times New Roman"/>
                <w:sz w:val="24"/>
                <w:szCs w:val="24"/>
              </w:rPr>
              <w:t>–</w:t>
            </w:r>
            <w:r w:rsidRPr="00FE6CAE">
              <w:rPr>
                <w:rFonts w:ascii="Cambria" w:hAnsi="Cambria" w:cs="Times New Roman"/>
                <w:sz w:val="24"/>
                <w:szCs w:val="24"/>
              </w:rPr>
              <w:t xml:space="preserve"> 3.24  </w:t>
            </w:r>
          </w:p>
        </w:tc>
        <w:tc>
          <w:tcPr>
            <w:tcW w:w="1111" w:type="dxa"/>
            <w:tcBorders>
              <w:top w:val="single" w:sz="4" w:space="0" w:color="000000"/>
              <w:left w:val="single" w:sz="4" w:space="0" w:color="000000"/>
              <w:bottom w:val="single" w:sz="4" w:space="0" w:color="000000"/>
              <w:right w:val="single" w:sz="4" w:space="0" w:color="000000"/>
            </w:tcBorders>
          </w:tcPr>
          <w:p w14:paraId="6238D8FC"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 xml:space="preserve">High </w:t>
            </w:r>
          </w:p>
        </w:tc>
        <w:tc>
          <w:tcPr>
            <w:tcW w:w="1568" w:type="dxa"/>
            <w:tcBorders>
              <w:top w:val="single" w:sz="4" w:space="0" w:color="000000"/>
              <w:left w:val="single" w:sz="4" w:space="0" w:color="000000"/>
              <w:bottom w:val="single" w:sz="4" w:space="0" w:color="000000"/>
              <w:right w:val="single" w:sz="4" w:space="0" w:color="000000"/>
            </w:tcBorders>
          </w:tcPr>
          <w:p w14:paraId="39E91589"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Good</w:t>
            </w:r>
          </w:p>
        </w:tc>
        <w:tc>
          <w:tcPr>
            <w:tcW w:w="1394" w:type="dxa"/>
            <w:tcBorders>
              <w:top w:val="single" w:sz="4" w:space="0" w:color="000000"/>
              <w:left w:val="single" w:sz="4" w:space="0" w:color="000000"/>
              <w:bottom w:val="single" w:sz="4" w:space="0" w:color="000000"/>
              <w:right w:val="single" w:sz="4" w:space="0" w:color="000000"/>
            </w:tcBorders>
          </w:tcPr>
          <w:p w14:paraId="3DEC0861"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 xml:space="preserve">Good </w:t>
            </w:r>
          </w:p>
        </w:tc>
        <w:tc>
          <w:tcPr>
            <w:tcW w:w="2088" w:type="dxa"/>
            <w:tcBorders>
              <w:top w:val="single" w:sz="4" w:space="0" w:color="000000"/>
              <w:left w:val="single" w:sz="4" w:space="0" w:color="000000"/>
              <w:bottom w:val="single" w:sz="4" w:space="0" w:color="000000"/>
              <w:right w:val="single" w:sz="4" w:space="0" w:color="000000"/>
            </w:tcBorders>
          </w:tcPr>
          <w:p w14:paraId="230A4263"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Good</w:t>
            </w:r>
          </w:p>
        </w:tc>
        <w:tc>
          <w:tcPr>
            <w:tcW w:w="2069" w:type="dxa"/>
            <w:tcBorders>
              <w:top w:val="single" w:sz="4" w:space="0" w:color="000000"/>
              <w:left w:val="single" w:sz="4" w:space="0" w:color="000000"/>
              <w:bottom w:val="single" w:sz="4" w:space="0" w:color="000000"/>
              <w:right w:val="single" w:sz="4" w:space="0" w:color="000000"/>
            </w:tcBorders>
          </w:tcPr>
          <w:p w14:paraId="5BA19EF0"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Strong</w:t>
            </w:r>
          </w:p>
        </w:tc>
      </w:tr>
      <w:tr w:rsidR="009E6C61" w:rsidRPr="00FE6CAE" w14:paraId="23FC364C" w14:textId="77777777">
        <w:trPr>
          <w:trHeight w:val="257"/>
        </w:trPr>
        <w:tc>
          <w:tcPr>
            <w:tcW w:w="1315" w:type="dxa"/>
            <w:tcBorders>
              <w:top w:val="single" w:sz="4" w:space="0" w:color="000000"/>
              <w:left w:val="single" w:sz="4" w:space="0" w:color="000000"/>
              <w:bottom w:val="single" w:sz="4" w:space="0" w:color="000000"/>
              <w:right w:val="single" w:sz="4" w:space="0" w:color="000000"/>
            </w:tcBorders>
          </w:tcPr>
          <w:p w14:paraId="62EFFB78"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 xml:space="preserve">3.25 </w:t>
            </w:r>
            <w:r w:rsidRPr="00FE6CAE">
              <w:rPr>
                <w:rFonts w:ascii="Cambria" w:eastAsia="Cambria" w:hAnsi="Cambria" w:cs="Times New Roman"/>
                <w:sz w:val="24"/>
                <w:szCs w:val="24"/>
              </w:rPr>
              <w:t>–</w:t>
            </w:r>
            <w:r w:rsidRPr="00FE6CAE">
              <w:rPr>
                <w:rFonts w:ascii="Cambria" w:hAnsi="Cambria" w:cs="Times New Roman"/>
                <w:sz w:val="24"/>
                <w:szCs w:val="24"/>
              </w:rPr>
              <w:t xml:space="preserve"> 4.00 </w:t>
            </w:r>
          </w:p>
        </w:tc>
        <w:tc>
          <w:tcPr>
            <w:tcW w:w="1111" w:type="dxa"/>
            <w:tcBorders>
              <w:top w:val="single" w:sz="4" w:space="0" w:color="000000"/>
              <w:left w:val="single" w:sz="4" w:space="0" w:color="000000"/>
              <w:bottom w:val="single" w:sz="4" w:space="0" w:color="000000"/>
              <w:right w:val="single" w:sz="4" w:space="0" w:color="000000"/>
            </w:tcBorders>
          </w:tcPr>
          <w:p w14:paraId="2B8F0F39"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 xml:space="preserve">very high </w:t>
            </w:r>
          </w:p>
        </w:tc>
        <w:tc>
          <w:tcPr>
            <w:tcW w:w="1568" w:type="dxa"/>
            <w:tcBorders>
              <w:top w:val="single" w:sz="4" w:space="0" w:color="000000"/>
              <w:left w:val="single" w:sz="4" w:space="0" w:color="000000"/>
              <w:bottom w:val="single" w:sz="4" w:space="0" w:color="000000"/>
              <w:right w:val="single" w:sz="4" w:space="0" w:color="000000"/>
            </w:tcBorders>
          </w:tcPr>
          <w:p w14:paraId="2A47D560"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Very Good</w:t>
            </w:r>
          </w:p>
        </w:tc>
        <w:tc>
          <w:tcPr>
            <w:tcW w:w="1394" w:type="dxa"/>
            <w:tcBorders>
              <w:top w:val="single" w:sz="4" w:space="0" w:color="000000"/>
              <w:left w:val="single" w:sz="4" w:space="0" w:color="000000"/>
              <w:bottom w:val="single" w:sz="4" w:space="0" w:color="000000"/>
              <w:right w:val="single" w:sz="4" w:space="0" w:color="000000"/>
            </w:tcBorders>
          </w:tcPr>
          <w:p w14:paraId="20D18B49"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Very Good</w:t>
            </w:r>
          </w:p>
        </w:tc>
        <w:tc>
          <w:tcPr>
            <w:tcW w:w="2088" w:type="dxa"/>
            <w:tcBorders>
              <w:top w:val="single" w:sz="4" w:space="0" w:color="000000"/>
              <w:left w:val="single" w:sz="4" w:space="0" w:color="000000"/>
              <w:bottom w:val="single" w:sz="4" w:space="0" w:color="000000"/>
              <w:right w:val="single" w:sz="4" w:space="0" w:color="000000"/>
            </w:tcBorders>
          </w:tcPr>
          <w:p w14:paraId="21D926F8"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Very Good</w:t>
            </w:r>
          </w:p>
        </w:tc>
        <w:tc>
          <w:tcPr>
            <w:tcW w:w="2069" w:type="dxa"/>
            <w:tcBorders>
              <w:top w:val="single" w:sz="4" w:space="0" w:color="000000"/>
              <w:left w:val="single" w:sz="4" w:space="0" w:color="000000"/>
              <w:bottom w:val="single" w:sz="4" w:space="0" w:color="000000"/>
              <w:right w:val="single" w:sz="4" w:space="0" w:color="000000"/>
            </w:tcBorders>
          </w:tcPr>
          <w:p w14:paraId="22B8BB75"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Very Strong</w:t>
            </w:r>
          </w:p>
        </w:tc>
      </w:tr>
    </w:tbl>
    <w:p w14:paraId="1DBBBD54" w14:textId="77777777" w:rsidR="009E6C61" w:rsidRPr="00FE6CAE" w:rsidRDefault="00D0793C" w:rsidP="00C411C1">
      <w:pPr>
        <w:spacing w:after="0" w:line="240" w:lineRule="auto"/>
        <w:rPr>
          <w:rFonts w:ascii="Cambria" w:hAnsi="Cambria" w:cs="Times New Roman"/>
          <w:b/>
          <w:bCs/>
          <w:i/>
          <w:iCs/>
          <w:sz w:val="24"/>
          <w:szCs w:val="24"/>
        </w:rPr>
      </w:pPr>
      <w:r w:rsidRPr="00FE6CAE">
        <w:rPr>
          <w:rFonts w:ascii="Cambria" w:hAnsi="Cambria" w:cs="Times New Roman"/>
          <w:b/>
          <w:bCs/>
          <w:i/>
          <w:iCs/>
          <w:sz w:val="24"/>
          <w:szCs w:val="24"/>
        </w:rPr>
        <w:t xml:space="preserve"> </w:t>
      </w:r>
    </w:p>
    <w:p w14:paraId="465B1070" w14:textId="77777777" w:rsidR="009E6C61" w:rsidRPr="00FE6CAE" w:rsidRDefault="00D0793C" w:rsidP="00C411C1">
      <w:pPr>
        <w:spacing w:after="0" w:line="240" w:lineRule="auto"/>
        <w:rPr>
          <w:rFonts w:ascii="Cambria" w:hAnsi="Cambria" w:cs="Times New Roman"/>
          <w:b/>
          <w:bCs/>
          <w:i/>
          <w:iCs/>
          <w:sz w:val="24"/>
          <w:szCs w:val="24"/>
        </w:rPr>
      </w:pPr>
      <w:r w:rsidRPr="00FE6CAE">
        <w:rPr>
          <w:rFonts w:ascii="Cambria" w:hAnsi="Cambria" w:cs="Times New Roman"/>
          <w:b/>
          <w:bCs/>
          <w:i/>
          <w:iCs/>
          <w:sz w:val="24"/>
          <w:szCs w:val="24"/>
        </w:rPr>
        <w:t>Standard Deviation Value Ranges and Interpretation</w:t>
      </w:r>
    </w:p>
    <w:tbl>
      <w:tblPr>
        <w:tblStyle w:val="PlainTable41"/>
        <w:tblW w:w="0" w:type="auto"/>
        <w:jc w:val="center"/>
        <w:shd w:val="clear" w:color="auto" w:fill="FFFFFF" w:themeFill="background1"/>
        <w:tblLook w:val="04A0" w:firstRow="1" w:lastRow="0" w:firstColumn="1" w:lastColumn="0" w:noHBand="0" w:noVBand="1"/>
      </w:tblPr>
      <w:tblGrid>
        <w:gridCol w:w="2065"/>
        <w:gridCol w:w="3330"/>
        <w:gridCol w:w="3955"/>
      </w:tblGrid>
      <w:tr w:rsidR="009E6C61" w:rsidRPr="00FE6CAE" w14:paraId="04038216" w14:textId="77777777" w:rsidTr="008F013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Borders>
              <w:bottom w:val="single" w:sz="4" w:space="0" w:color="auto"/>
            </w:tcBorders>
            <w:shd w:val="clear" w:color="auto" w:fill="FFFFFF" w:themeFill="background1"/>
          </w:tcPr>
          <w:p w14:paraId="2E92791F" w14:textId="77777777" w:rsidR="009E6C61" w:rsidRPr="00FE6CAE" w:rsidRDefault="00D0793C" w:rsidP="00C411C1">
            <w:pPr>
              <w:spacing w:after="0" w:line="240" w:lineRule="auto"/>
              <w:jc w:val="center"/>
              <w:rPr>
                <w:rFonts w:ascii="Cambria" w:hAnsi="Cambria" w:cs="Times New Roman"/>
                <w:i/>
                <w:iCs/>
                <w:sz w:val="24"/>
                <w:szCs w:val="24"/>
                <w:lang w:val="en-US"/>
              </w:rPr>
            </w:pPr>
            <w:r w:rsidRPr="00FE6CAE">
              <w:rPr>
                <w:rFonts w:ascii="Cambria" w:hAnsi="Cambria" w:cs="Times New Roman"/>
                <w:b w:val="0"/>
                <w:bCs w:val="0"/>
                <w:i/>
                <w:iCs/>
                <w:sz w:val="24"/>
                <w:szCs w:val="24"/>
                <w:lang w:val="en-US"/>
              </w:rPr>
              <w:t>Range</w:t>
            </w:r>
          </w:p>
        </w:tc>
        <w:tc>
          <w:tcPr>
            <w:tcW w:w="3330" w:type="dxa"/>
            <w:tcBorders>
              <w:bottom w:val="single" w:sz="4" w:space="0" w:color="auto"/>
            </w:tcBorders>
            <w:shd w:val="clear" w:color="auto" w:fill="FFFFFF" w:themeFill="background1"/>
          </w:tcPr>
          <w:p w14:paraId="443D6B56" w14:textId="77777777" w:rsidR="009E6C61" w:rsidRPr="00FE6CAE" w:rsidRDefault="00D0793C" w:rsidP="00C411C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4"/>
                <w:szCs w:val="24"/>
                <w:lang w:val="en-US"/>
              </w:rPr>
            </w:pPr>
            <w:r w:rsidRPr="00FE6CAE">
              <w:rPr>
                <w:rFonts w:ascii="Cambria" w:hAnsi="Cambria" w:cs="Times New Roman"/>
                <w:b w:val="0"/>
                <w:bCs w:val="0"/>
                <w:i/>
                <w:iCs/>
                <w:sz w:val="24"/>
                <w:szCs w:val="24"/>
                <w:lang w:val="en-US"/>
              </w:rPr>
              <w:t>Description</w:t>
            </w:r>
          </w:p>
        </w:tc>
        <w:tc>
          <w:tcPr>
            <w:tcW w:w="3955" w:type="dxa"/>
            <w:tcBorders>
              <w:bottom w:val="single" w:sz="4" w:space="0" w:color="auto"/>
            </w:tcBorders>
            <w:shd w:val="clear" w:color="auto" w:fill="FFFFFF" w:themeFill="background1"/>
          </w:tcPr>
          <w:p w14:paraId="034B8A41" w14:textId="77777777" w:rsidR="009E6C61" w:rsidRPr="00FE6CAE" w:rsidRDefault="00D0793C" w:rsidP="00C411C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i/>
                <w:iCs/>
                <w:sz w:val="24"/>
                <w:szCs w:val="24"/>
                <w:lang w:val="en-US"/>
              </w:rPr>
            </w:pPr>
            <w:r w:rsidRPr="00FE6CAE">
              <w:rPr>
                <w:rFonts w:ascii="Cambria" w:hAnsi="Cambria" w:cs="Times New Roman"/>
                <w:b w:val="0"/>
                <w:bCs w:val="0"/>
                <w:i/>
                <w:iCs/>
                <w:sz w:val="24"/>
                <w:szCs w:val="24"/>
                <w:lang w:val="en-US"/>
              </w:rPr>
              <w:t>Interpretation</w:t>
            </w:r>
          </w:p>
        </w:tc>
      </w:tr>
      <w:tr w:rsidR="009E6C61" w:rsidRPr="00FE6CAE" w14:paraId="3DD737E5" w14:textId="77777777" w:rsidTr="008F0136">
        <w:trPr>
          <w:jc w:val="center"/>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tcBorders>
            <w:shd w:val="clear" w:color="auto" w:fill="FFFFFF" w:themeFill="background1"/>
          </w:tcPr>
          <w:p w14:paraId="15A22864" w14:textId="77777777" w:rsidR="009E6C61" w:rsidRPr="00FE6CAE" w:rsidRDefault="00D0793C" w:rsidP="00C411C1">
            <w:pPr>
              <w:spacing w:after="0" w:line="240" w:lineRule="auto"/>
              <w:jc w:val="center"/>
              <w:rPr>
                <w:rFonts w:ascii="Cambria" w:hAnsi="Cambria" w:cs="Times New Roman"/>
                <w:sz w:val="24"/>
                <w:szCs w:val="24"/>
                <w:lang w:val="en-US"/>
              </w:rPr>
            </w:pPr>
            <w:r w:rsidRPr="00FE6CAE">
              <w:rPr>
                <w:rFonts w:ascii="Cambria" w:hAnsi="Cambria" w:cs="Times New Roman"/>
                <w:b w:val="0"/>
                <w:bCs w:val="0"/>
                <w:sz w:val="24"/>
                <w:szCs w:val="24"/>
                <w:lang w:val="en-US"/>
              </w:rPr>
              <w:t>SD ≤ 0.50</w:t>
            </w:r>
          </w:p>
        </w:tc>
        <w:tc>
          <w:tcPr>
            <w:tcW w:w="3330" w:type="dxa"/>
            <w:tcBorders>
              <w:top w:val="single" w:sz="4" w:space="0" w:color="auto"/>
            </w:tcBorders>
            <w:shd w:val="clear" w:color="auto" w:fill="FFFFFF" w:themeFill="background1"/>
          </w:tcPr>
          <w:p w14:paraId="08F436C0" w14:textId="77777777" w:rsidR="009E6C61" w:rsidRPr="00FE6CAE" w:rsidRDefault="00D0793C" w:rsidP="00C41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lang w:val="en-US"/>
              </w:rPr>
            </w:pPr>
            <w:r w:rsidRPr="00FE6CAE">
              <w:rPr>
                <w:rFonts w:ascii="Cambria" w:hAnsi="Cambria" w:cs="Times New Roman"/>
                <w:sz w:val="24"/>
                <w:szCs w:val="24"/>
                <w:lang w:val="en-US"/>
              </w:rPr>
              <w:t>High Consistent Responses</w:t>
            </w:r>
          </w:p>
        </w:tc>
        <w:tc>
          <w:tcPr>
            <w:tcW w:w="3955" w:type="dxa"/>
            <w:tcBorders>
              <w:top w:val="single" w:sz="4" w:space="0" w:color="auto"/>
            </w:tcBorders>
            <w:shd w:val="clear" w:color="auto" w:fill="FFFFFF" w:themeFill="background1"/>
          </w:tcPr>
          <w:p w14:paraId="1BE51159" w14:textId="77777777" w:rsidR="009E6C61" w:rsidRPr="00FE6CAE" w:rsidRDefault="00D0793C" w:rsidP="00C41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lang w:val="en-US"/>
              </w:rPr>
            </w:pPr>
            <w:r w:rsidRPr="00FE6CAE">
              <w:rPr>
                <w:rFonts w:ascii="Cambria" w:hAnsi="Cambria" w:cs="Times New Roman"/>
                <w:sz w:val="24"/>
                <w:szCs w:val="24"/>
                <w:lang w:val="en-US"/>
              </w:rPr>
              <w:t>Strong and uniform perception</w:t>
            </w:r>
          </w:p>
        </w:tc>
      </w:tr>
      <w:tr w:rsidR="009E6C61" w:rsidRPr="00FE6CAE" w14:paraId="74B4BE90" w14:textId="77777777" w:rsidTr="008F0136">
        <w:trPr>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04882300" w14:textId="77777777" w:rsidR="009E6C61" w:rsidRPr="00FE6CAE" w:rsidRDefault="00D0793C" w:rsidP="00C411C1">
            <w:pPr>
              <w:spacing w:after="0" w:line="240" w:lineRule="auto"/>
              <w:jc w:val="center"/>
              <w:rPr>
                <w:rFonts w:ascii="Cambria" w:hAnsi="Cambria" w:cs="Times New Roman"/>
                <w:sz w:val="24"/>
                <w:szCs w:val="24"/>
                <w:lang w:val="en-US"/>
              </w:rPr>
            </w:pPr>
            <w:r w:rsidRPr="00FE6CAE">
              <w:rPr>
                <w:rFonts w:ascii="Cambria" w:hAnsi="Cambria" w:cs="Times New Roman"/>
                <w:b w:val="0"/>
                <w:bCs w:val="0"/>
                <w:sz w:val="24"/>
                <w:szCs w:val="24"/>
                <w:lang w:val="en-US"/>
              </w:rPr>
              <w:t>SD = 0.51 – 1.00</w:t>
            </w:r>
          </w:p>
        </w:tc>
        <w:tc>
          <w:tcPr>
            <w:tcW w:w="3330" w:type="dxa"/>
            <w:shd w:val="clear" w:color="auto" w:fill="FFFFFF" w:themeFill="background1"/>
          </w:tcPr>
          <w:p w14:paraId="75B367DA" w14:textId="77777777" w:rsidR="009E6C61" w:rsidRPr="00FE6CAE" w:rsidRDefault="00D0793C" w:rsidP="00C41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lang w:val="en-US"/>
              </w:rPr>
            </w:pPr>
            <w:r w:rsidRPr="00FE6CAE">
              <w:rPr>
                <w:rFonts w:ascii="Cambria" w:hAnsi="Cambria" w:cs="Times New Roman"/>
                <w:sz w:val="24"/>
                <w:szCs w:val="24"/>
                <w:lang w:val="en-US"/>
              </w:rPr>
              <w:t>Moderate Consistent Responses</w:t>
            </w:r>
          </w:p>
        </w:tc>
        <w:tc>
          <w:tcPr>
            <w:tcW w:w="3955" w:type="dxa"/>
            <w:shd w:val="clear" w:color="auto" w:fill="FFFFFF" w:themeFill="background1"/>
          </w:tcPr>
          <w:p w14:paraId="7EA40084" w14:textId="77777777" w:rsidR="009E6C61" w:rsidRPr="00FE6CAE" w:rsidRDefault="00D0793C" w:rsidP="00C41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lang w:val="en-US"/>
              </w:rPr>
            </w:pPr>
            <w:r w:rsidRPr="00FE6CAE">
              <w:rPr>
                <w:rFonts w:ascii="Cambria" w:hAnsi="Cambria" w:cs="Times New Roman"/>
                <w:sz w:val="24"/>
                <w:szCs w:val="24"/>
                <w:lang w:val="en-US"/>
              </w:rPr>
              <w:t>Acceptable consistency</w:t>
            </w:r>
          </w:p>
        </w:tc>
      </w:tr>
      <w:tr w:rsidR="009E6C61" w:rsidRPr="00FE6CAE" w14:paraId="1E9ADA38" w14:textId="77777777" w:rsidTr="008F0136">
        <w:trPr>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54FF88D5" w14:textId="77777777" w:rsidR="009E6C61" w:rsidRPr="00FE6CAE" w:rsidRDefault="00D0793C" w:rsidP="00C411C1">
            <w:pPr>
              <w:spacing w:after="0" w:line="240" w:lineRule="auto"/>
              <w:jc w:val="center"/>
              <w:rPr>
                <w:rFonts w:ascii="Cambria" w:hAnsi="Cambria" w:cs="Times New Roman"/>
                <w:sz w:val="24"/>
                <w:szCs w:val="24"/>
                <w:lang w:val="en-US"/>
              </w:rPr>
            </w:pPr>
            <w:r w:rsidRPr="00FE6CAE">
              <w:rPr>
                <w:rFonts w:ascii="Cambria" w:hAnsi="Cambria" w:cs="Times New Roman"/>
                <w:b w:val="0"/>
                <w:bCs w:val="0"/>
                <w:sz w:val="24"/>
                <w:szCs w:val="24"/>
                <w:lang w:val="en-US"/>
              </w:rPr>
              <w:t>SD = 1.01 – 1.50</w:t>
            </w:r>
          </w:p>
        </w:tc>
        <w:tc>
          <w:tcPr>
            <w:tcW w:w="3330" w:type="dxa"/>
            <w:shd w:val="clear" w:color="auto" w:fill="FFFFFF" w:themeFill="background1"/>
          </w:tcPr>
          <w:p w14:paraId="6A312A38" w14:textId="77777777" w:rsidR="009E6C61" w:rsidRPr="00FE6CAE" w:rsidRDefault="00D0793C" w:rsidP="00C41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lang w:val="en-US"/>
              </w:rPr>
            </w:pPr>
            <w:r w:rsidRPr="00FE6CAE">
              <w:rPr>
                <w:rFonts w:ascii="Cambria" w:hAnsi="Cambria" w:cs="Times New Roman"/>
                <w:sz w:val="24"/>
                <w:szCs w:val="24"/>
                <w:lang w:val="en-US"/>
              </w:rPr>
              <w:t>Low Consistent Responses</w:t>
            </w:r>
          </w:p>
        </w:tc>
        <w:tc>
          <w:tcPr>
            <w:tcW w:w="3955" w:type="dxa"/>
            <w:shd w:val="clear" w:color="auto" w:fill="FFFFFF" w:themeFill="background1"/>
          </w:tcPr>
          <w:p w14:paraId="7B2D942F" w14:textId="77777777" w:rsidR="009E6C61" w:rsidRPr="00FE6CAE" w:rsidRDefault="00D0793C" w:rsidP="00C41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lang w:val="en-US"/>
              </w:rPr>
            </w:pPr>
            <w:r w:rsidRPr="00FE6CAE">
              <w:rPr>
                <w:rFonts w:ascii="Cambria" w:hAnsi="Cambria" w:cs="Times New Roman"/>
                <w:sz w:val="24"/>
                <w:szCs w:val="24"/>
                <w:lang w:val="en-US"/>
              </w:rPr>
              <w:t>Differing views or experiences</w:t>
            </w:r>
          </w:p>
        </w:tc>
      </w:tr>
      <w:tr w:rsidR="009E6C61" w:rsidRPr="00FE6CAE" w14:paraId="65843CBD" w14:textId="77777777" w:rsidTr="008F0136">
        <w:trPr>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35B255A9" w14:textId="77777777" w:rsidR="009E6C61" w:rsidRPr="00FE6CAE" w:rsidRDefault="00D0793C" w:rsidP="00C411C1">
            <w:pPr>
              <w:spacing w:after="0" w:line="240" w:lineRule="auto"/>
              <w:jc w:val="center"/>
              <w:rPr>
                <w:rFonts w:ascii="Cambria" w:hAnsi="Cambria" w:cs="Times New Roman"/>
                <w:sz w:val="24"/>
                <w:szCs w:val="24"/>
                <w:lang w:val="en-US"/>
              </w:rPr>
            </w:pPr>
            <w:r w:rsidRPr="00FE6CAE">
              <w:rPr>
                <w:rFonts w:ascii="Cambria" w:hAnsi="Cambria" w:cs="Times New Roman"/>
                <w:b w:val="0"/>
                <w:bCs w:val="0"/>
                <w:sz w:val="24"/>
                <w:szCs w:val="24"/>
                <w:lang w:val="en-US"/>
              </w:rPr>
              <w:t>SD &gt; 1.50</w:t>
            </w:r>
          </w:p>
        </w:tc>
        <w:tc>
          <w:tcPr>
            <w:tcW w:w="3330" w:type="dxa"/>
            <w:shd w:val="clear" w:color="auto" w:fill="FFFFFF" w:themeFill="background1"/>
          </w:tcPr>
          <w:p w14:paraId="158CFA88" w14:textId="77777777" w:rsidR="009E6C61" w:rsidRPr="00FE6CAE" w:rsidRDefault="00D0793C" w:rsidP="00C41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lang w:val="en-US"/>
              </w:rPr>
            </w:pPr>
            <w:r w:rsidRPr="00FE6CAE">
              <w:rPr>
                <w:rFonts w:ascii="Cambria" w:hAnsi="Cambria" w:cs="Times New Roman"/>
                <w:sz w:val="24"/>
                <w:szCs w:val="24"/>
                <w:lang w:val="en-US"/>
              </w:rPr>
              <w:t>Very Low Consistent Responses</w:t>
            </w:r>
          </w:p>
        </w:tc>
        <w:tc>
          <w:tcPr>
            <w:tcW w:w="3955" w:type="dxa"/>
            <w:shd w:val="clear" w:color="auto" w:fill="FFFFFF" w:themeFill="background1"/>
          </w:tcPr>
          <w:p w14:paraId="5C73E77B" w14:textId="77777777" w:rsidR="009E6C61" w:rsidRPr="00FE6CAE" w:rsidRDefault="00D0793C" w:rsidP="00C411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 w:val="24"/>
                <w:szCs w:val="24"/>
                <w:lang w:val="en-US"/>
              </w:rPr>
            </w:pPr>
            <w:r w:rsidRPr="00FE6CAE">
              <w:rPr>
                <w:rFonts w:ascii="Cambria" w:hAnsi="Cambria" w:cs="Times New Roman"/>
                <w:sz w:val="24"/>
                <w:szCs w:val="24"/>
                <w:lang w:val="en-US"/>
              </w:rPr>
              <w:t>High variability and lack of consensus</w:t>
            </w:r>
          </w:p>
        </w:tc>
      </w:tr>
    </w:tbl>
    <w:p w14:paraId="1D1AFD72" w14:textId="77777777" w:rsidR="009E6C61" w:rsidRPr="00FE6CAE" w:rsidRDefault="009E6C61" w:rsidP="00C411C1">
      <w:pPr>
        <w:spacing w:after="0" w:line="240" w:lineRule="auto"/>
        <w:rPr>
          <w:rFonts w:ascii="Cambria" w:hAnsi="Cambria" w:cs="Times New Roman"/>
          <w:sz w:val="24"/>
          <w:szCs w:val="24"/>
        </w:rPr>
      </w:pPr>
    </w:p>
    <w:p w14:paraId="2F79CFA3" w14:textId="77777777" w:rsidR="009E6C61" w:rsidRPr="00FE6CAE" w:rsidRDefault="00D0793C" w:rsidP="00C411C1">
      <w:pPr>
        <w:spacing w:after="0" w:line="240" w:lineRule="auto"/>
        <w:ind w:firstLine="720"/>
        <w:rPr>
          <w:rFonts w:ascii="Cambria" w:hAnsi="Cambria" w:cs="Times New Roman"/>
          <w:sz w:val="24"/>
          <w:szCs w:val="24"/>
        </w:rPr>
      </w:pPr>
      <w:r w:rsidRPr="00FE6CAE">
        <w:rPr>
          <w:rFonts w:ascii="Cambria" w:hAnsi="Cambria" w:cs="Times New Roman"/>
          <w:sz w:val="24"/>
          <w:szCs w:val="24"/>
        </w:rPr>
        <w:lastRenderedPageBreak/>
        <w:t xml:space="preserve">The interpretation for the strength of the influence is based on the following standard scheme used as proposed by Guilford (1956):  </w:t>
      </w:r>
    </w:p>
    <w:p w14:paraId="6F1F7628" w14:textId="77777777" w:rsidR="00C411C1" w:rsidRPr="00FE6CAE" w:rsidRDefault="00C411C1" w:rsidP="00C411C1">
      <w:pPr>
        <w:spacing w:after="0" w:line="240" w:lineRule="auto"/>
        <w:ind w:firstLine="720"/>
        <w:rPr>
          <w:rFonts w:ascii="Cambria" w:hAnsi="Cambria" w:cs="Times New Roman"/>
          <w:sz w:val="24"/>
          <w:szCs w:val="24"/>
        </w:rPr>
      </w:pPr>
    </w:p>
    <w:tbl>
      <w:tblPr>
        <w:tblStyle w:val="TableGrid0"/>
        <w:tblW w:w="6526" w:type="dxa"/>
        <w:tblInd w:w="1441" w:type="dxa"/>
        <w:tblLook w:val="04A0" w:firstRow="1" w:lastRow="0" w:firstColumn="1" w:lastColumn="0" w:noHBand="0" w:noVBand="1"/>
      </w:tblPr>
      <w:tblGrid>
        <w:gridCol w:w="3601"/>
        <w:gridCol w:w="2925"/>
      </w:tblGrid>
      <w:tr w:rsidR="009E6C61" w:rsidRPr="00FE6CAE" w14:paraId="2F350313" w14:textId="77777777">
        <w:trPr>
          <w:trHeight w:val="259"/>
        </w:trPr>
        <w:tc>
          <w:tcPr>
            <w:tcW w:w="3601" w:type="dxa"/>
            <w:tcBorders>
              <w:top w:val="nil"/>
              <w:left w:val="nil"/>
              <w:bottom w:val="nil"/>
              <w:right w:val="nil"/>
            </w:tcBorders>
          </w:tcPr>
          <w:p w14:paraId="2504C37C" w14:textId="77777777" w:rsidR="009E6C61" w:rsidRPr="00FE6CAE" w:rsidRDefault="00D0793C" w:rsidP="00C411C1">
            <w:pPr>
              <w:tabs>
                <w:tab w:val="center" w:pos="2161"/>
                <w:tab w:val="center" w:pos="2881"/>
              </w:tabs>
              <w:spacing w:after="0" w:line="240" w:lineRule="auto"/>
              <w:rPr>
                <w:rFonts w:ascii="Cambria" w:hAnsi="Cambria" w:cs="Times New Roman"/>
                <w:sz w:val="24"/>
                <w:szCs w:val="24"/>
              </w:rPr>
            </w:pPr>
            <w:r w:rsidRPr="00FE6CAE">
              <w:rPr>
                <w:rFonts w:ascii="Cambria" w:eastAsia="Cambria" w:hAnsi="Cambria" w:cs="Times New Roman"/>
                <w:b/>
                <w:i/>
                <w:sz w:val="24"/>
                <w:szCs w:val="24"/>
              </w:rPr>
              <w:t xml:space="preserve">Computed </w:t>
            </w:r>
            <w:proofErr w:type="gramStart"/>
            <w:r w:rsidRPr="00FE6CAE">
              <w:rPr>
                <w:rFonts w:ascii="Cambria" w:eastAsia="Cambria" w:hAnsi="Cambria" w:cs="Times New Roman"/>
                <w:b/>
                <w:i/>
                <w:sz w:val="24"/>
                <w:szCs w:val="24"/>
              </w:rPr>
              <w:t xml:space="preserve">r  </w:t>
            </w:r>
            <w:r w:rsidRPr="00FE6CAE">
              <w:rPr>
                <w:rFonts w:ascii="Cambria" w:eastAsia="Cambria" w:hAnsi="Cambria" w:cs="Times New Roman"/>
                <w:b/>
                <w:i/>
                <w:sz w:val="24"/>
                <w:szCs w:val="24"/>
              </w:rPr>
              <w:tab/>
            </w:r>
            <w:proofErr w:type="gramEnd"/>
            <w:r w:rsidRPr="00FE6CAE">
              <w:rPr>
                <w:rFonts w:ascii="Cambria" w:eastAsia="Cambria" w:hAnsi="Cambria" w:cs="Times New Roman"/>
                <w:b/>
                <w:i/>
                <w:sz w:val="24"/>
                <w:szCs w:val="24"/>
              </w:rPr>
              <w:t xml:space="preserve">      </w:t>
            </w:r>
            <w:r w:rsidRPr="00FE6CAE">
              <w:rPr>
                <w:rFonts w:ascii="Cambria" w:eastAsia="Cambria" w:hAnsi="Cambria" w:cs="Times New Roman"/>
                <w:b/>
                <w:i/>
                <w:sz w:val="24"/>
                <w:szCs w:val="24"/>
              </w:rPr>
              <w:tab/>
              <w:t xml:space="preserve"> </w:t>
            </w:r>
          </w:p>
        </w:tc>
        <w:tc>
          <w:tcPr>
            <w:tcW w:w="2925" w:type="dxa"/>
            <w:tcBorders>
              <w:top w:val="nil"/>
              <w:left w:val="nil"/>
              <w:bottom w:val="nil"/>
              <w:right w:val="nil"/>
            </w:tcBorders>
          </w:tcPr>
          <w:p w14:paraId="42CC35B4" w14:textId="77777777" w:rsidR="009E6C61" w:rsidRPr="00FE6CAE" w:rsidRDefault="00D0793C" w:rsidP="00C411C1">
            <w:pPr>
              <w:spacing w:after="0" w:line="240" w:lineRule="auto"/>
              <w:rPr>
                <w:rFonts w:ascii="Cambria" w:hAnsi="Cambria" w:cs="Times New Roman"/>
                <w:sz w:val="24"/>
                <w:szCs w:val="24"/>
              </w:rPr>
            </w:pPr>
            <w:r w:rsidRPr="00FE6CAE">
              <w:rPr>
                <w:rFonts w:ascii="Cambria" w:eastAsia="Cambria" w:hAnsi="Cambria" w:cs="Times New Roman"/>
                <w:b/>
                <w:i/>
                <w:sz w:val="24"/>
                <w:szCs w:val="24"/>
              </w:rPr>
              <w:t xml:space="preserve">Descriptive Interpretation </w:t>
            </w:r>
          </w:p>
        </w:tc>
      </w:tr>
      <w:tr w:rsidR="009E6C61" w:rsidRPr="00FE6CAE" w14:paraId="3761FA52" w14:textId="77777777">
        <w:trPr>
          <w:trHeight w:val="281"/>
        </w:trPr>
        <w:tc>
          <w:tcPr>
            <w:tcW w:w="3601" w:type="dxa"/>
            <w:tcBorders>
              <w:top w:val="nil"/>
              <w:left w:val="nil"/>
              <w:bottom w:val="nil"/>
              <w:right w:val="nil"/>
            </w:tcBorders>
          </w:tcPr>
          <w:p w14:paraId="1FC3AAB9" w14:textId="77777777" w:rsidR="009E6C61" w:rsidRPr="00FE6CAE" w:rsidRDefault="00D0793C" w:rsidP="00C411C1">
            <w:pPr>
              <w:tabs>
                <w:tab w:val="center" w:pos="1137"/>
                <w:tab w:val="center" w:pos="2161"/>
                <w:tab w:val="center" w:pos="2881"/>
              </w:tabs>
              <w:spacing w:after="0" w:line="240" w:lineRule="auto"/>
              <w:rPr>
                <w:rFonts w:ascii="Cambria" w:hAnsi="Cambria" w:cs="Times New Roman"/>
                <w:sz w:val="24"/>
                <w:szCs w:val="24"/>
              </w:rPr>
            </w:pPr>
            <w:r w:rsidRPr="00FE6CAE">
              <w:rPr>
                <w:rFonts w:ascii="Cambria" w:eastAsia="Calibri" w:hAnsi="Cambria" w:cs="Times New Roman"/>
                <w:sz w:val="24"/>
                <w:szCs w:val="24"/>
              </w:rPr>
              <w:tab/>
            </w:r>
            <w:r w:rsidRPr="00FE6CAE">
              <w:rPr>
                <w:rFonts w:ascii="Cambria" w:hAnsi="Cambria" w:cs="Times New Roman"/>
                <w:sz w:val="24"/>
                <w:szCs w:val="24"/>
              </w:rPr>
              <w:t xml:space="preserve">+/- </w:t>
            </w:r>
            <w:proofErr w:type="gramStart"/>
            <w:r w:rsidRPr="00FE6CAE">
              <w:rPr>
                <w:rFonts w:ascii="Cambria" w:hAnsi="Cambria" w:cs="Times New Roman"/>
                <w:sz w:val="24"/>
                <w:szCs w:val="24"/>
              </w:rPr>
              <w:t xml:space="preserve">1.00  </w:t>
            </w:r>
            <w:r w:rsidRPr="00FE6CAE">
              <w:rPr>
                <w:rFonts w:ascii="Cambria" w:hAnsi="Cambria" w:cs="Times New Roman"/>
                <w:sz w:val="24"/>
                <w:szCs w:val="24"/>
              </w:rPr>
              <w:tab/>
            </w:r>
            <w:proofErr w:type="gramEnd"/>
            <w:r w:rsidRPr="00FE6CAE">
              <w:rPr>
                <w:rFonts w:ascii="Cambria" w:hAnsi="Cambria" w:cs="Times New Roman"/>
                <w:sz w:val="24"/>
                <w:szCs w:val="24"/>
              </w:rPr>
              <w:t xml:space="preserve"> </w:t>
            </w:r>
            <w:r w:rsidRPr="00FE6CAE">
              <w:rPr>
                <w:rFonts w:ascii="Cambria" w:hAnsi="Cambria" w:cs="Times New Roman"/>
                <w:sz w:val="24"/>
                <w:szCs w:val="24"/>
              </w:rPr>
              <w:tab/>
              <w:t xml:space="preserve"> </w:t>
            </w:r>
          </w:p>
        </w:tc>
        <w:tc>
          <w:tcPr>
            <w:tcW w:w="2925" w:type="dxa"/>
            <w:tcBorders>
              <w:top w:val="nil"/>
              <w:left w:val="nil"/>
              <w:bottom w:val="nil"/>
              <w:right w:val="nil"/>
            </w:tcBorders>
          </w:tcPr>
          <w:p w14:paraId="3079453D"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 xml:space="preserve">Perfect correlation </w:t>
            </w:r>
          </w:p>
        </w:tc>
      </w:tr>
      <w:tr w:rsidR="009E6C61" w:rsidRPr="00FE6CAE" w14:paraId="55890EA3" w14:textId="77777777">
        <w:trPr>
          <w:trHeight w:val="283"/>
        </w:trPr>
        <w:tc>
          <w:tcPr>
            <w:tcW w:w="3601" w:type="dxa"/>
            <w:tcBorders>
              <w:top w:val="nil"/>
              <w:left w:val="nil"/>
              <w:bottom w:val="nil"/>
              <w:right w:val="nil"/>
            </w:tcBorders>
          </w:tcPr>
          <w:p w14:paraId="44CCE85E"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 xml:space="preserve">Between +/- 0.75 </w:t>
            </w:r>
            <w:proofErr w:type="gramStart"/>
            <w:r w:rsidRPr="00FE6CAE">
              <w:rPr>
                <w:rFonts w:ascii="Cambria" w:eastAsia="Cambria" w:hAnsi="Cambria" w:cs="Times New Roman"/>
                <w:sz w:val="24"/>
                <w:szCs w:val="24"/>
              </w:rPr>
              <w:t>–</w:t>
            </w:r>
            <w:r w:rsidRPr="00FE6CAE">
              <w:rPr>
                <w:rFonts w:ascii="Cambria" w:hAnsi="Cambria" w:cs="Times New Roman"/>
                <w:sz w:val="24"/>
                <w:szCs w:val="24"/>
              </w:rPr>
              <w:t xml:space="preserve">  +</w:t>
            </w:r>
            <w:proofErr w:type="gramEnd"/>
            <w:r w:rsidRPr="00FE6CAE">
              <w:rPr>
                <w:rFonts w:ascii="Cambria" w:hAnsi="Cambria" w:cs="Times New Roman"/>
                <w:sz w:val="24"/>
                <w:szCs w:val="24"/>
              </w:rPr>
              <w:t xml:space="preserve">/- 0.99 </w:t>
            </w:r>
          </w:p>
        </w:tc>
        <w:tc>
          <w:tcPr>
            <w:tcW w:w="2925" w:type="dxa"/>
            <w:tcBorders>
              <w:top w:val="nil"/>
              <w:left w:val="nil"/>
              <w:bottom w:val="nil"/>
              <w:right w:val="nil"/>
            </w:tcBorders>
          </w:tcPr>
          <w:p w14:paraId="03FB2A0E"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 xml:space="preserve">High correlation </w:t>
            </w:r>
          </w:p>
        </w:tc>
      </w:tr>
      <w:tr w:rsidR="009E6C61" w:rsidRPr="00FE6CAE" w14:paraId="5937549D" w14:textId="77777777">
        <w:trPr>
          <w:trHeight w:val="281"/>
        </w:trPr>
        <w:tc>
          <w:tcPr>
            <w:tcW w:w="3601" w:type="dxa"/>
            <w:tcBorders>
              <w:top w:val="nil"/>
              <w:left w:val="nil"/>
              <w:bottom w:val="nil"/>
              <w:right w:val="nil"/>
            </w:tcBorders>
          </w:tcPr>
          <w:p w14:paraId="06035BDC"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 xml:space="preserve">Between +/- 0.51 </w:t>
            </w:r>
            <w:proofErr w:type="gramStart"/>
            <w:r w:rsidRPr="00FE6CAE">
              <w:rPr>
                <w:rFonts w:ascii="Cambria" w:eastAsia="Cambria" w:hAnsi="Cambria" w:cs="Times New Roman"/>
                <w:sz w:val="24"/>
                <w:szCs w:val="24"/>
              </w:rPr>
              <w:t>–</w:t>
            </w:r>
            <w:r w:rsidRPr="00FE6CAE">
              <w:rPr>
                <w:rFonts w:ascii="Cambria" w:hAnsi="Cambria" w:cs="Times New Roman"/>
                <w:sz w:val="24"/>
                <w:szCs w:val="24"/>
              </w:rPr>
              <w:t xml:space="preserve">  +</w:t>
            </w:r>
            <w:proofErr w:type="gramEnd"/>
            <w:r w:rsidRPr="00FE6CAE">
              <w:rPr>
                <w:rFonts w:ascii="Cambria" w:hAnsi="Cambria" w:cs="Times New Roman"/>
                <w:sz w:val="24"/>
                <w:szCs w:val="24"/>
              </w:rPr>
              <w:t xml:space="preserve">/- 0.74 </w:t>
            </w:r>
          </w:p>
        </w:tc>
        <w:tc>
          <w:tcPr>
            <w:tcW w:w="2925" w:type="dxa"/>
            <w:tcBorders>
              <w:top w:val="nil"/>
              <w:left w:val="nil"/>
              <w:bottom w:val="nil"/>
              <w:right w:val="nil"/>
            </w:tcBorders>
          </w:tcPr>
          <w:p w14:paraId="49E7B5D4"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 xml:space="preserve">Moderately high correlation </w:t>
            </w:r>
          </w:p>
        </w:tc>
      </w:tr>
      <w:tr w:rsidR="009E6C61" w:rsidRPr="00FE6CAE" w14:paraId="2DEF3477" w14:textId="77777777">
        <w:trPr>
          <w:trHeight w:val="281"/>
        </w:trPr>
        <w:tc>
          <w:tcPr>
            <w:tcW w:w="3601" w:type="dxa"/>
            <w:tcBorders>
              <w:top w:val="nil"/>
              <w:left w:val="nil"/>
              <w:bottom w:val="nil"/>
              <w:right w:val="nil"/>
            </w:tcBorders>
          </w:tcPr>
          <w:p w14:paraId="3AB5F9A1"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 xml:space="preserve">Between +/- 0.31 </w:t>
            </w:r>
            <w:proofErr w:type="gramStart"/>
            <w:r w:rsidRPr="00FE6CAE">
              <w:rPr>
                <w:rFonts w:ascii="Cambria" w:eastAsia="Cambria" w:hAnsi="Cambria" w:cs="Times New Roman"/>
                <w:sz w:val="24"/>
                <w:szCs w:val="24"/>
              </w:rPr>
              <w:t>–</w:t>
            </w:r>
            <w:r w:rsidRPr="00FE6CAE">
              <w:rPr>
                <w:rFonts w:ascii="Cambria" w:hAnsi="Cambria" w:cs="Times New Roman"/>
                <w:sz w:val="24"/>
                <w:szCs w:val="24"/>
              </w:rPr>
              <w:t xml:space="preserve">  +</w:t>
            </w:r>
            <w:proofErr w:type="gramEnd"/>
            <w:r w:rsidRPr="00FE6CAE">
              <w:rPr>
                <w:rFonts w:ascii="Cambria" w:hAnsi="Cambria" w:cs="Times New Roman"/>
                <w:sz w:val="24"/>
                <w:szCs w:val="24"/>
              </w:rPr>
              <w:t xml:space="preserve">/- 0.50 </w:t>
            </w:r>
          </w:p>
        </w:tc>
        <w:tc>
          <w:tcPr>
            <w:tcW w:w="2925" w:type="dxa"/>
            <w:tcBorders>
              <w:top w:val="nil"/>
              <w:left w:val="nil"/>
              <w:bottom w:val="nil"/>
              <w:right w:val="nil"/>
            </w:tcBorders>
          </w:tcPr>
          <w:p w14:paraId="72367339"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 xml:space="preserve">Moderately low correlation </w:t>
            </w:r>
          </w:p>
        </w:tc>
      </w:tr>
      <w:tr w:rsidR="009E6C61" w:rsidRPr="00FE6CAE" w14:paraId="6F48913E" w14:textId="77777777">
        <w:trPr>
          <w:trHeight w:val="281"/>
        </w:trPr>
        <w:tc>
          <w:tcPr>
            <w:tcW w:w="3601" w:type="dxa"/>
            <w:tcBorders>
              <w:top w:val="nil"/>
              <w:left w:val="nil"/>
              <w:bottom w:val="nil"/>
              <w:right w:val="nil"/>
            </w:tcBorders>
          </w:tcPr>
          <w:p w14:paraId="4CBC7C4A"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 xml:space="preserve">Between +/- 0.01 </w:t>
            </w:r>
            <w:proofErr w:type="gramStart"/>
            <w:r w:rsidRPr="00FE6CAE">
              <w:rPr>
                <w:rFonts w:ascii="Cambria" w:eastAsia="Cambria" w:hAnsi="Cambria" w:cs="Times New Roman"/>
                <w:sz w:val="24"/>
                <w:szCs w:val="24"/>
              </w:rPr>
              <w:t>–</w:t>
            </w:r>
            <w:r w:rsidRPr="00FE6CAE">
              <w:rPr>
                <w:rFonts w:ascii="Cambria" w:hAnsi="Cambria" w:cs="Times New Roman"/>
                <w:sz w:val="24"/>
                <w:szCs w:val="24"/>
              </w:rPr>
              <w:t xml:space="preserve">  +</w:t>
            </w:r>
            <w:proofErr w:type="gramEnd"/>
            <w:r w:rsidRPr="00FE6CAE">
              <w:rPr>
                <w:rFonts w:ascii="Cambria" w:hAnsi="Cambria" w:cs="Times New Roman"/>
                <w:sz w:val="24"/>
                <w:szCs w:val="24"/>
              </w:rPr>
              <w:t xml:space="preserve">/- 0.30 </w:t>
            </w:r>
          </w:p>
        </w:tc>
        <w:tc>
          <w:tcPr>
            <w:tcW w:w="2925" w:type="dxa"/>
            <w:tcBorders>
              <w:top w:val="nil"/>
              <w:left w:val="nil"/>
              <w:bottom w:val="nil"/>
              <w:right w:val="nil"/>
            </w:tcBorders>
          </w:tcPr>
          <w:p w14:paraId="75F91286"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 xml:space="preserve">Low correlation </w:t>
            </w:r>
          </w:p>
        </w:tc>
      </w:tr>
      <w:tr w:rsidR="009E6C61" w:rsidRPr="00FE6CAE" w14:paraId="61072ADF" w14:textId="77777777">
        <w:trPr>
          <w:trHeight w:val="259"/>
        </w:trPr>
        <w:tc>
          <w:tcPr>
            <w:tcW w:w="3601" w:type="dxa"/>
            <w:tcBorders>
              <w:top w:val="nil"/>
              <w:left w:val="nil"/>
              <w:bottom w:val="nil"/>
              <w:right w:val="nil"/>
            </w:tcBorders>
          </w:tcPr>
          <w:p w14:paraId="4DF8ED63" w14:textId="77777777" w:rsidR="009E6C61" w:rsidRPr="00FE6CAE" w:rsidRDefault="00D0793C" w:rsidP="00C411C1">
            <w:pPr>
              <w:tabs>
                <w:tab w:val="center" w:pos="945"/>
                <w:tab w:val="center" w:pos="1441"/>
                <w:tab w:val="center" w:pos="2161"/>
                <w:tab w:val="center" w:pos="2881"/>
              </w:tabs>
              <w:spacing w:after="0" w:line="240" w:lineRule="auto"/>
              <w:rPr>
                <w:rFonts w:ascii="Cambria" w:hAnsi="Cambria" w:cs="Times New Roman"/>
                <w:sz w:val="24"/>
                <w:szCs w:val="24"/>
              </w:rPr>
            </w:pPr>
            <w:r w:rsidRPr="00FE6CAE">
              <w:rPr>
                <w:rFonts w:ascii="Cambria" w:eastAsia="Calibri" w:hAnsi="Cambria" w:cs="Times New Roman"/>
                <w:sz w:val="24"/>
                <w:szCs w:val="24"/>
              </w:rPr>
              <w:tab/>
              <w:t xml:space="preserve">                   </w:t>
            </w:r>
            <w:proofErr w:type="gramStart"/>
            <w:r w:rsidRPr="00FE6CAE">
              <w:rPr>
                <w:rFonts w:ascii="Cambria" w:hAnsi="Cambria" w:cs="Times New Roman"/>
                <w:sz w:val="24"/>
                <w:szCs w:val="24"/>
              </w:rPr>
              <w:t xml:space="preserve">0.00  </w:t>
            </w:r>
            <w:r w:rsidRPr="00FE6CAE">
              <w:rPr>
                <w:rFonts w:ascii="Cambria" w:hAnsi="Cambria" w:cs="Times New Roman"/>
                <w:sz w:val="24"/>
                <w:szCs w:val="24"/>
              </w:rPr>
              <w:tab/>
            </w:r>
            <w:proofErr w:type="gramEnd"/>
            <w:r w:rsidRPr="00FE6CAE">
              <w:rPr>
                <w:rFonts w:ascii="Cambria" w:hAnsi="Cambria" w:cs="Times New Roman"/>
                <w:sz w:val="24"/>
                <w:szCs w:val="24"/>
              </w:rPr>
              <w:t xml:space="preserve"> </w:t>
            </w:r>
            <w:r w:rsidRPr="00FE6CAE">
              <w:rPr>
                <w:rFonts w:ascii="Cambria" w:hAnsi="Cambria" w:cs="Times New Roman"/>
                <w:sz w:val="24"/>
                <w:szCs w:val="24"/>
              </w:rPr>
              <w:tab/>
              <w:t xml:space="preserve"> </w:t>
            </w:r>
            <w:r w:rsidRPr="00FE6CAE">
              <w:rPr>
                <w:rFonts w:ascii="Cambria" w:hAnsi="Cambria" w:cs="Times New Roman"/>
                <w:sz w:val="24"/>
                <w:szCs w:val="24"/>
              </w:rPr>
              <w:tab/>
              <w:t xml:space="preserve"> </w:t>
            </w:r>
          </w:p>
        </w:tc>
        <w:tc>
          <w:tcPr>
            <w:tcW w:w="2925" w:type="dxa"/>
            <w:tcBorders>
              <w:top w:val="nil"/>
              <w:left w:val="nil"/>
              <w:bottom w:val="nil"/>
              <w:right w:val="nil"/>
            </w:tcBorders>
          </w:tcPr>
          <w:p w14:paraId="61B7BE2A"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 xml:space="preserve">No correlation </w:t>
            </w:r>
          </w:p>
        </w:tc>
      </w:tr>
    </w:tbl>
    <w:p w14:paraId="6B049024" w14:textId="77777777" w:rsidR="009E6C61" w:rsidRPr="00FE6CAE" w:rsidRDefault="009E6C61" w:rsidP="00C411C1">
      <w:pPr>
        <w:spacing w:after="0" w:line="240" w:lineRule="auto"/>
        <w:rPr>
          <w:rFonts w:ascii="Cambria" w:hAnsi="Cambria" w:cs="Times New Roman"/>
          <w:color w:val="000000" w:themeColor="text1"/>
          <w:sz w:val="24"/>
          <w:szCs w:val="24"/>
        </w:rPr>
      </w:pPr>
    </w:p>
    <w:p w14:paraId="291A9AD5" w14:textId="77777777" w:rsidR="009E6C61" w:rsidRPr="00FE6CAE" w:rsidRDefault="00D0793C" w:rsidP="00C411C1">
      <w:pPr>
        <w:spacing w:after="0" w:line="240" w:lineRule="auto"/>
        <w:rPr>
          <w:rFonts w:ascii="Cambria" w:hAnsi="Cambria" w:cs="Times New Roman"/>
          <w:color w:val="000000" w:themeColor="text1"/>
          <w:sz w:val="24"/>
          <w:szCs w:val="24"/>
        </w:rPr>
      </w:pPr>
      <w:r w:rsidRPr="00FE6CAE">
        <w:rPr>
          <w:rFonts w:ascii="Cambria" w:hAnsi="Cambria" w:cs="Times New Roman"/>
          <w:color w:val="000000" w:themeColor="text1"/>
          <w:sz w:val="24"/>
          <w:szCs w:val="24"/>
        </w:rPr>
        <w:t>The following scheme for Beta (β) coefficient strength, as proposed by Cohen (1998) and Hair et al. (2019), was used:</w:t>
      </w:r>
    </w:p>
    <w:p w14:paraId="7CB2AAA0" w14:textId="77777777" w:rsidR="00C411C1" w:rsidRPr="00FE6CAE" w:rsidRDefault="00C411C1" w:rsidP="00C411C1">
      <w:pPr>
        <w:spacing w:after="0" w:line="240" w:lineRule="auto"/>
        <w:rPr>
          <w:rFonts w:ascii="Cambria" w:hAnsi="Cambria" w:cs="Times New Roman"/>
          <w:color w:val="000000" w:themeColor="text1"/>
          <w:sz w:val="24"/>
          <w:szCs w:val="24"/>
        </w:rPr>
      </w:pPr>
    </w:p>
    <w:p w14:paraId="6D48C6BD" w14:textId="77777777" w:rsidR="009E6C61" w:rsidRPr="00FE6CAE" w:rsidRDefault="00D0793C" w:rsidP="00C411C1">
      <w:pPr>
        <w:spacing w:after="0" w:line="240" w:lineRule="auto"/>
        <w:rPr>
          <w:rFonts w:ascii="Cambria" w:hAnsi="Cambria" w:cs="Times New Roman"/>
          <w:color w:val="000000" w:themeColor="text1"/>
          <w:sz w:val="24"/>
          <w:szCs w:val="24"/>
        </w:rPr>
      </w:pPr>
      <w:r w:rsidRPr="00FE6CAE">
        <w:rPr>
          <w:rFonts w:ascii="Cambria" w:hAnsi="Cambria" w:cs="Times New Roman"/>
          <w:color w:val="000000" w:themeColor="text1"/>
          <w:sz w:val="24"/>
          <w:szCs w:val="24"/>
        </w:rPr>
        <w:t>Β Value Range</w:t>
      </w:r>
      <w:r w:rsidRPr="00FE6CAE">
        <w:rPr>
          <w:rFonts w:ascii="Cambria" w:hAnsi="Cambria" w:cs="Times New Roman"/>
          <w:color w:val="000000" w:themeColor="text1"/>
          <w:sz w:val="24"/>
          <w:szCs w:val="24"/>
        </w:rPr>
        <w:tab/>
        <w:t xml:space="preserve">      Strength of Influence</w:t>
      </w:r>
    </w:p>
    <w:p w14:paraId="1BFD425D" w14:textId="77777777" w:rsidR="009E6C61" w:rsidRPr="00FE6CAE" w:rsidRDefault="00D0793C" w:rsidP="00C411C1">
      <w:pPr>
        <w:spacing w:after="0" w:line="240" w:lineRule="auto"/>
        <w:rPr>
          <w:rFonts w:ascii="Cambria" w:hAnsi="Cambria" w:cs="Times New Roman"/>
          <w:color w:val="000000" w:themeColor="text1"/>
          <w:sz w:val="24"/>
          <w:szCs w:val="24"/>
        </w:rPr>
      </w:pPr>
      <w:r w:rsidRPr="00FE6CAE">
        <w:rPr>
          <w:rFonts w:ascii="Cambria" w:hAnsi="Cambria" w:cs="Times New Roman"/>
          <w:color w:val="000000" w:themeColor="text1"/>
          <w:sz w:val="24"/>
          <w:szCs w:val="24"/>
        </w:rPr>
        <w:t>+/- 0.00 – +/- 0.09</w:t>
      </w:r>
      <w:r w:rsidRPr="00FE6CAE">
        <w:rPr>
          <w:rFonts w:ascii="Cambria" w:hAnsi="Cambria" w:cs="Times New Roman"/>
          <w:color w:val="000000" w:themeColor="text1"/>
          <w:sz w:val="24"/>
          <w:szCs w:val="24"/>
        </w:rPr>
        <w:tab/>
        <w:t xml:space="preserve">      Very Weak</w:t>
      </w:r>
    </w:p>
    <w:p w14:paraId="5DE7AD72" w14:textId="77777777" w:rsidR="009E6C61" w:rsidRPr="00FE6CAE" w:rsidRDefault="00D0793C" w:rsidP="00C411C1">
      <w:pPr>
        <w:spacing w:after="0" w:line="240" w:lineRule="auto"/>
        <w:rPr>
          <w:rFonts w:ascii="Cambria" w:hAnsi="Cambria" w:cs="Times New Roman"/>
          <w:color w:val="000000" w:themeColor="text1"/>
          <w:sz w:val="24"/>
          <w:szCs w:val="24"/>
        </w:rPr>
      </w:pPr>
      <w:r w:rsidRPr="00FE6CAE">
        <w:rPr>
          <w:rFonts w:ascii="Cambria" w:hAnsi="Cambria" w:cs="Times New Roman"/>
          <w:color w:val="000000" w:themeColor="text1"/>
          <w:sz w:val="24"/>
          <w:szCs w:val="24"/>
        </w:rPr>
        <w:t>+/- 0.10 – +/- 0.29</w:t>
      </w:r>
      <w:r w:rsidRPr="00FE6CAE">
        <w:rPr>
          <w:rFonts w:ascii="Cambria" w:hAnsi="Cambria" w:cs="Times New Roman"/>
          <w:color w:val="000000" w:themeColor="text1"/>
          <w:sz w:val="24"/>
          <w:szCs w:val="24"/>
        </w:rPr>
        <w:tab/>
        <w:t xml:space="preserve">       Weak</w:t>
      </w:r>
    </w:p>
    <w:p w14:paraId="1BF5C914" w14:textId="77777777" w:rsidR="009E6C61" w:rsidRPr="00FE6CAE" w:rsidRDefault="00D0793C" w:rsidP="00C411C1">
      <w:pPr>
        <w:spacing w:after="0" w:line="240" w:lineRule="auto"/>
        <w:rPr>
          <w:rFonts w:ascii="Cambria" w:hAnsi="Cambria" w:cs="Times New Roman"/>
          <w:color w:val="000000" w:themeColor="text1"/>
          <w:sz w:val="24"/>
          <w:szCs w:val="24"/>
        </w:rPr>
      </w:pPr>
      <w:r w:rsidRPr="00FE6CAE">
        <w:rPr>
          <w:rFonts w:ascii="Cambria" w:hAnsi="Cambria" w:cs="Times New Roman"/>
          <w:color w:val="000000" w:themeColor="text1"/>
          <w:sz w:val="24"/>
          <w:szCs w:val="24"/>
        </w:rPr>
        <w:t>+/- 0.30 – +/- 0.40</w:t>
      </w:r>
      <w:r w:rsidRPr="00FE6CAE">
        <w:rPr>
          <w:rFonts w:ascii="Cambria" w:hAnsi="Cambria" w:cs="Times New Roman"/>
          <w:color w:val="000000" w:themeColor="text1"/>
          <w:sz w:val="24"/>
          <w:szCs w:val="24"/>
        </w:rPr>
        <w:tab/>
        <w:t xml:space="preserve">       Moderate</w:t>
      </w:r>
    </w:p>
    <w:p w14:paraId="3F2FD5DD" w14:textId="77777777" w:rsidR="009E6C61" w:rsidRPr="00FE6CAE" w:rsidRDefault="00D0793C" w:rsidP="00C411C1">
      <w:pPr>
        <w:spacing w:after="0" w:line="240" w:lineRule="auto"/>
        <w:rPr>
          <w:rFonts w:ascii="Cambria" w:hAnsi="Cambria" w:cs="Times New Roman"/>
          <w:color w:val="000000" w:themeColor="text1"/>
          <w:sz w:val="24"/>
          <w:szCs w:val="24"/>
        </w:rPr>
      </w:pPr>
      <w:r w:rsidRPr="00FE6CAE">
        <w:rPr>
          <w:rFonts w:ascii="Cambria" w:hAnsi="Cambria" w:cs="Times New Roman"/>
          <w:color w:val="000000" w:themeColor="text1"/>
          <w:sz w:val="24"/>
          <w:szCs w:val="24"/>
        </w:rPr>
        <w:t>+/- 0.50 – +/- 0.69</w:t>
      </w:r>
      <w:r w:rsidRPr="00FE6CAE">
        <w:rPr>
          <w:rFonts w:ascii="Cambria" w:hAnsi="Cambria" w:cs="Times New Roman"/>
          <w:color w:val="000000" w:themeColor="text1"/>
          <w:sz w:val="24"/>
          <w:szCs w:val="24"/>
        </w:rPr>
        <w:tab/>
        <w:t xml:space="preserve">       Strong</w:t>
      </w:r>
    </w:p>
    <w:p w14:paraId="292C51B5" w14:textId="77777777" w:rsidR="009E6C61" w:rsidRPr="00FE6CAE" w:rsidRDefault="00D0793C" w:rsidP="00C411C1">
      <w:pPr>
        <w:spacing w:after="0" w:line="240" w:lineRule="auto"/>
        <w:rPr>
          <w:rFonts w:ascii="Cambria" w:hAnsi="Cambria" w:cs="Times New Roman"/>
          <w:color w:val="000000" w:themeColor="text1"/>
          <w:sz w:val="24"/>
          <w:szCs w:val="24"/>
        </w:rPr>
      </w:pPr>
      <w:r w:rsidRPr="00FE6CAE">
        <w:rPr>
          <w:rFonts w:ascii="Cambria" w:hAnsi="Cambria" w:cs="Times New Roman"/>
          <w:color w:val="000000" w:themeColor="text1"/>
          <w:sz w:val="24"/>
          <w:szCs w:val="24"/>
        </w:rPr>
        <w:t>+/- 0.70 and above</w:t>
      </w:r>
      <w:r w:rsidRPr="00FE6CAE">
        <w:rPr>
          <w:rFonts w:ascii="Cambria" w:hAnsi="Cambria" w:cs="Times New Roman"/>
          <w:color w:val="000000" w:themeColor="text1"/>
          <w:sz w:val="24"/>
          <w:szCs w:val="24"/>
        </w:rPr>
        <w:tab/>
        <w:t xml:space="preserve">       Very Strong</w:t>
      </w:r>
    </w:p>
    <w:p w14:paraId="24475F1A" w14:textId="77777777" w:rsidR="009E6C61" w:rsidRPr="00FE6CAE" w:rsidRDefault="009E6C61" w:rsidP="00C411C1">
      <w:pPr>
        <w:spacing w:after="0" w:line="240" w:lineRule="auto"/>
        <w:rPr>
          <w:rFonts w:ascii="Cambria" w:hAnsi="Cambria" w:cs="Times New Roman"/>
          <w:color w:val="000000" w:themeColor="text1"/>
          <w:sz w:val="24"/>
          <w:szCs w:val="24"/>
        </w:rPr>
      </w:pPr>
    </w:p>
    <w:p w14:paraId="611833D2" w14:textId="77777777" w:rsidR="009E6C61" w:rsidRPr="00FE6CAE" w:rsidRDefault="00D0793C" w:rsidP="00C411C1">
      <w:pPr>
        <w:pStyle w:val="Heading2"/>
        <w:spacing w:before="0" w:after="0" w:line="240" w:lineRule="auto"/>
        <w:rPr>
          <w:rFonts w:ascii="Cambria" w:hAnsi="Cambria" w:cs="Times New Roman"/>
          <w:b/>
          <w:i/>
          <w:color w:val="000000" w:themeColor="text1"/>
          <w:sz w:val="24"/>
          <w:szCs w:val="24"/>
        </w:rPr>
      </w:pPr>
      <w:r w:rsidRPr="00FE6CAE">
        <w:rPr>
          <w:rFonts w:ascii="Cambria" w:hAnsi="Cambria" w:cs="Times New Roman"/>
          <w:b/>
          <w:i/>
          <w:color w:val="000000" w:themeColor="text1"/>
          <w:sz w:val="24"/>
          <w:szCs w:val="24"/>
        </w:rPr>
        <w:t xml:space="preserve">Ethical Considerations </w:t>
      </w:r>
    </w:p>
    <w:p w14:paraId="7888F526" w14:textId="77777777" w:rsidR="009E6C61" w:rsidRPr="00FE6CAE" w:rsidRDefault="009E6C61" w:rsidP="00C411C1">
      <w:pPr>
        <w:spacing w:after="0" w:line="240" w:lineRule="auto"/>
        <w:ind w:firstLine="720"/>
        <w:jc w:val="both"/>
        <w:rPr>
          <w:rFonts w:ascii="Cambria" w:eastAsia="Arial" w:hAnsi="Cambria" w:cs="Times New Roman"/>
          <w:iCs/>
          <w:sz w:val="24"/>
          <w:szCs w:val="24"/>
        </w:rPr>
      </w:pPr>
    </w:p>
    <w:p w14:paraId="3931A84B" w14:textId="77777777" w:rsidR="009E6C61" w:rsidRPr="00FE6CAE" w:rsidRDefault="00D0793C" w:rsidP="00C411C1">
      <w:pPr>
        <w:spacing w:after="0" w:line="240" w:lineRule="auto"/>
        <w:ind w:firstLine="720"/>
        <w:jc w:val="both"/>
        <w:rPr>
          <w:rFonts w:ascii="Cambria" w:eastAsia="Arial" w:hAnsi="Cambria" w:cs="Times New Roman"/>
          <w:iCs/>
          <w:sz w:val="24"/>
          <w:szCs w:val="24"/>
        </w:rPr>
      </w:pPr>
      <w:r w:rsidRPr="00FE6CAE">
        <w:rPr>
          <w:rFonts w:ascii="Cambria" w:eastAsia="Arial" w:hAnsi="Cambria" w:cs="Times New Roman"/>
          <w:iCs/>
          <w:sz w:val="24"/>
          <w:szCs w:val="24"/>
        </w:rPr>
        <w:t xml:space="preserve">Respondents were fully informed about the studies purpose, procedures, and their right to withdraw at any time, with informed consent obtained prior to data collection. Participants identities were kept confidential using anonymize data and secure storage systems, with access limited solely to the research team. The study was designed to prevent harm, ensuring that participants were fully aware of their rights and were free to withdraw at any point without penalty. The research was conducted with honesty, integrity, and respect, safeguarding participants’ privacy and recognizing the value of their contributions. Ethical approval was secured from the SMILE Ethics Board, and permission to conduct the study was respectfully sought and obtained from the Department of Education (DepEd). Efforts were made to maximize benefits, minimize potential risks, and ensure fairness throughout the research process, with findings reported transparently and any potential conflicts of interest properly disclosed to uphold the integrity of the research. </w:t>
      </w:r>
    </w:p>
    <w:p w14:paraId="411217E4" w14:textId="77777777" w:rsidR="009E6C61" w:rsidRPr="00FE6CAE" w:rsidRDefault="009E6C61" w:rsidP="00C411C1">
      <w:pPr>
        <w:spacing w:after="0" w:line="240" w:lineRule="auto"/>
        <w:ind w:firstLine="720"/>
        <w:jc w:val="center"/>
        <w:rPr>
          <w:rFonts w:ascii="Cambria" w:hAnsi="Cambria" w:cs="Times New Roman"/>
          <w:b/>
          <w:bCs/>
          <w:sz w:val="24"/>
          <w:szCs w:val="24"/>
        </w:rPr>
      </w:pPr>
    </w:p>
    <w:p w14:paraId="6E2B6D14" w14:textId="77777777" w:rsidR="009E6C61" w:rsidRPr="00FE6CAE" w:rsidRDefault="00D0793C" w:rsidP="00C411C1">
      <w:pPr>
        <w:spacing w:after="0" w:line="240" w:lineRule="auto"/>
        <w:rPr>
          <w:rFonts w:ascii="Cambria" w:hAnsi="Cambria" w:cs="Times New Roman"/>
          <w:b/>
          <w:bCs/>
          <w:sz w:val="24"/>
          <w:szCs w:val="24"/>
        </w:rPr>
      </w:pPr>
      <w:r w:rsidRPr="00FE6CAE">
        <w:rPr>
          <w:rFonts w:ascii="Cambria" w:hAnsi="Cambria" w:cs="Times New Roman"/>
          <w:b/>
          <w:bCs/>
          <w:sz w:val="24"/>
          <w:szCs w:val="24"/>
        </w:rPr>
        <w:t xml:space="preserve">  </w:t>
      </w:r>
    </w:p>
    <w:p w14:paraId="13047DA6" w14:textId="77777777" w:rsidR="009E6C61" w:rsidRPr="00FE6CAE" w:rsidRDefault="00D0793C" w:rsidP="00C411C1">
      <w:pPr>
        <w:spacing w:after="0" w:line="240" w:lineRule="auto"/>
        <w:ind w:firstLine="720"/>
        <w:jc w:val="center"/>
        <w:rPr>
          <w:rFonts w:ascii="Cambria" w:hAnsi="Cambria" w:cs="Times New Roman"/>
          <w:b/>
          <w:bCs/>
          <w:sz w:val="24"/>
          <w:szCs w:val="24"/>
        </w:rPr>
      </w:pPr>
      <w:r w:rsidRPr="00FE6CAE">
        <w:rPr>
          <w:rFonts w:ascii="Cambria" w:hAnsi="Cambria" w:cs="Times New Roman"/>
          <w:b/>
          <w:bCs/>
          <w:sz w:val="24"/>
          <w:szCs w:val="24"/>
        </w:rPr>
        <w:t>RESULTS</w:t>
      </w:r>
    </w:p>
    <w:p w14:paraId="2E54F3A4" w14:textId="77777777" w:rsidR="009E6C61" w:rsidRPr="00FE6CAE" w:rsidRDefault="009E6C61" w:rsidP="00C411C1">
      <w:pPr>
        <w:spacing w:after="0" w:line="240" w:lineRule="auto"/>
        <w:ind w:firstLine="720"/>
        <w:jc w:val="center"/>
        <w:rPr>
          <w:rFonts w:ascii="Cambria" w:hAnsi="Cambria" w:cs="Times New Roman"/>
          <w:b/>
          <w:bCs/>
          <w:sz w:val="24"/>
          <w:szCs w:val="24"/>
        </w:rPr>
      </w:pPr>
    </w:p>
    <w:p w14:paraId="0C13A61C" w14:textId="77777777" w:rsidR="009E6C61" w:rsidRPr="00FE6CAE" w:rsidRDefault="00D0793C" w:rsidP="00C411C1">
      <w:pPr>
        <w:spacing w:after="0" w:line="240" w:lineRule="auto"/>
        <w:ind w:firstLine="721"/>
        <w:jc w:val="both"/>
        <w:rPr>
          <w:rFonts w:ascii="Cambria" w:hAnsi="Cambria" w:cs="Times New Roman"/>
          <w:b/>
          <w:bCs/>
          <w:i/>
          <w:iCs/>
          <w:sz w:val="24"/>
          <w:szCs w:val="24"/>
          <w:lang w:val="en-US"/>
        </w:rPr>
      </w:pPr>
      <w:r w:rsidRPr="00FE6CAE">
        <w:rPr>
          <w:rFonts w:ascii="Cambria" w:hAnsi="Cambria" w:cs="Times New Roman"/>
          <w:sz w:val="24"/>
          <w:szCs w:val="24"/>
        </w:rPr>
        <w:t xml:space="preserve">Included in this chapter are the descriptive, correlation, regression, and the corresponding analysis and interpretation of the statistical results.  This chapter is ended with the summary of findings.  </w:t>
      </w:r>
    </w:p>
    <w:p w14:paraId="68D8373E" w14:textId="77777777" w:rsidR="009E6C61" w:rsidRPr="00FE6CAE" w:rsidRDefault="009E6C61" w:rsidP="00C411C1">
      <w:pPr>
        <w:spacing w:after="0" w:line="240" w:lineRule="auto"/>
        <w:jc w:val="both"/>
        <w:rPr>
          <w:rFonts w:ascii="Cambria" w:hAnsi="Cambria" w:cs="Times New Roman"/>
          <w:b/>
          <w:bCs/>
          <w:i/>
          <w:iCs/>
          <w:sz w:val="24"/>
          <w:szCs w:val="24"/>
          <w:lang w:val="en-US"/>
        </w:rPr>
      </w:pPr>
    </w:p>
    <w:p w14:paraId="49CC32C5" w14:textId="77777777" w:rsidR="00D22292" w:rsidRPr="00FE6CAE" w:rsidRDefault="00D22292" w:rsidP="00D22292">
      <w:pPr>
        <w:widowControl w:val="0"/>
        <w:spacing w:after="0" w:line="240" w:lineRule="auto"/>
        <w:jc w:val="both"/>
        <w:rPr>
          <w:rFonts w:ascii="Cambria" w:hAnsi="Cambria" w:cs="Times New Roman"/>
          <w:b/>
          <w:bCs/>
          <w:i/>
          <w:iCs/>
          <w:sz w:val="24"/>
          <w:szCs w:val="24"/>
          <w:lang w:val="en-US"/>
        </w:rPr>
      </w:pPr>
    </w:p>
    <w:p w14:paraId="39C482F6" w14:textId="77777777" w:rsidR="00D22292" w:rsidRPr="00FE6CAE" w:rsidRDefault="00D22292" w:rsidP="00D22292">
      <w:pPr>
        <w:widowControl w:val="0"/>
        <w:spacing w:after="0" w:line="240" w:lineRule="auto"/>
        <w:jc w:val="both"/>
        <w:rPr>
          <w:rFonts w:ascii="Cambria" w:hAnsi="Cambria" w:cs="Times New Roman"/>
          <w:b/>
          <w:bCs/>
          <w:i/>
          <w:iCs/>
          <w:sz w:val="24"/>
          <w:szCs w:val="24"/>
          <w:lang w:val="en-US"/>
        </w:rPr>
      </w:pPr>
    </w:p>
    <w:p w14:paraId="42E0F793" w14:textId="77777777" w:rsidR="009E6C61" w:rsidRPr="00FE6CAE" w:rsidRDefault="00D0793C" w:rsidP="00D22292">
      <w:pPr>
        <w:widowControl w:val="0"/>
        <w:spacing w:after="0" w:line="240" w:lineRule="auto"/>
        <w:jc w:val="both"/>
        <w:rPr>
          <w:rFonts w:ascii="Cambria" w:hAnsi="Cambria" w:cs="Times New Roman"/>
          <w:b/>
          <w:bCs/>
          <w:i/>
          <w:iCs/>
          <w:sz w:val="24"/>
          <w:szCs w:val="24"/>
          <w:lang w:val="en-US"/>
        </w:rPr>
      </w:pPr>
      <w:r w:rsidRPr="00FE6CAE">
        <w:rPr>
          <w:rFonts w:ascii="Cambria" w:hAnsi="Cambria" w:cs="Times New Roman"/>
          <w:b/>
          <w:bCs/>
          <w:i/>
          <w:iCs/>
          <w:sz w:val="24"/>
          <w:szCs w:val="24"/>
          <w:lang w:val="en-US"/>
        </w:rPr>
        <w:t>Descriptive Result</w:t>
      </w:r>
    </w:p>
    <w:p w14:paraId="4B86A4EF" w14:textId="77777777" w:rsidR="009E6C61" w:rsidRPr="00FE6CAE" w:rsidRDefault="009E6C61" w:rsidP="00D22292">
      <w:pPr>
        <w:widowControl w:val="0"/>
        <w:spacing w:after="0" w:line="240" w:lineRule="auto"/>
        <w:jc w:val="both"/>
        <w:rPr>
          <w:rFonts w:ascii="Cambria" w:hAnsi="Cambria" w:cs="Times New Roman"/>
          <w:b/>
          <w:bCs/>
          <w:i/>
          <w:iCs/>
          <w:sz w:val="24"/>
          <w:szCs w:val="24"/>
          <w:lang w:val="en-US"/>
        </w:rPr>
      </w:pPr>
    </w:p>
    <w:p w14:paraId="07723932" w14:textId="77777777" w:rsidR="009E6C61" w:rsidRPr="00FE6CAE" w:rsidRDefault="00D0793C" w:rsidP="00D22292">
      <w:pPr>
        <w:widowControl w:val="0"/>
        <w:spacing w:after="0" w:line="240" w:lineRule="auto"/>
        <w:jc w:val="both"/>
        <w:rPr>
          <w:rFonts w:ascii="Cambria" w:hAnsi="Cambria" w:cs="Times New Roman"/>
          <w:sz w:val="24"/>
          <w:szCs w:val="24"/>
          <w:lang w:val="en-US"/>
        </w:rPr>
      </w:pPr>
      <w:r w:rsidRPr="00FE6CAE">
        <w:rPr>
          <w:rFonts w:ascii="Cambria" w:hAnsi="Cambria" w:cs="Times New Roman"/>
          <w:sz w:val="24"/>
          <w:szCs w:val="24"/>
          <w:lang w:val="en-US"/>
        </w:rPr>
        <w:t xml:space="preserve">  </w:t>
      </w:r>
      <w:r w:rsidRPr="00FE6CAE">
        <w:rPr>
          <w:rFonts w:ascii="Cambria" w:hAnsi="Cambria" w:cs="Times New Roman"/>
          <w:sz w:val="24"/>
          <w:szCs w:val="24"/>
        </w:rPr>
        <w:t>T</w:t>
      </w:r>
      <w:r w:rsidRPr="00FE6CAE">
        <w:rPr>
          <w:rFonts w:ascii="Cambria" w:hAnsi="Cambria" w:cs="Times New Roman"/>
          <w:sz w:val="24"/>
          <w:szCs w:val="24"/>
          <w:lang w:val="en-US"/>
        </w:rPr>
        <w:t xml:space="preserve">able 1 </w:t>
      </w:r>
      <w:r w:rsidRPr="00FE6CAE">
        <w:rPr>
          <w:rFonts w:ascii="Cambria" w:hAnsi="Cambria" w:cs="Times New Roman"/>
          <w:sz w:val="24"/>
          <w:szCs w:val="24"/>
        </w:rPr>
        <w:t>is</w:t>
      </w:r>
      <w:r w:rsidRPr="00FE6CAE">
        <w:rPr>
          <w:rFonts w:ascii="Cambria" w:hAnsi="Cambria" w:cs="Times New Roman"/>
          <w:sz w:val="24"/>
          <w:szCs w:val="24"/>
          <w:lang w:val="en-US"/>
        </w:rPr>
        <w:t xml:space="preserve"> the descriptive </w:t>
      </w:r>
      <w:r w:rsidRPr="00FE6CAE">
        <w:rPr>
          <w:rFonts w:ascii="Cambria" w:hAnsi="Cambria" w:cs="Times New Roman"/>
          <w:sz w:val="24"/>
          <w:szCs w:val="24"/>
        </w:rPr>
        <w:t xml:space="preserve">table. It contains the variables involved in the study namely, teacher sense of efficacy, School Governance, Instructional leadership and teacher commitment, and their corresponding indicators. Moreover, it contains the standard deviation (SD), the mean, and the corresponding descriptive level.    </w:t>
      </w:r>
    </w:p>
    <w:p w14:paraId="4408FADF" w14:textId="77777777" w:rsidR="009E6C61" w:rsidRPr="00FE6CAE" w:rsidRDefault="009E6C61" w:rsidP="00C411C1">
      <w:pPr>
        <w:spacing w:after="0" w:line="240" w:lineRule="auto"/>
        <w:rPr>
          <w:rFonts w:ascii="Cambria" w:hAnsi="Cambria" w:cs="Times New Roman"/>
          <w:sz w:val="24"/>
          <w:szCs w:val="24"/>
          <w:lang w:val="en-US"/>
        </w:rPr>
      </w:pPr>
    </w:p>
    <w:p w14:paraId="278D1055" w14:textId="77777777" w:rsidR="009E6C61" w:rsidRPr="00FE6CAE" w:rsidRDefault="00D0793C" w:rsidP="00C411C1">
      <w:pPr>
        <w:spacing w:after="0" w:line="240" w:lineRule="auto"/>
        <w:rPr>
          <w:rFonts w:ascii="Cambria" w:eastAsia="Cambria" w:hAnsi="Cambria" w:cs="Times New Roman"/>
          <w:i/>
          <w:sz w:val="24"/>
          <w:szCs w:val="24"/>
        </w:rPr>
      </w:pPr>
      <w:r w:rsidRPr="00FE6CAE">
        <w:rPr>
          <w:rFonts w:ascii="Cambria" w:eastAsia="Cambria" w:hAnsi="Cambria" w:cs="Times New Roman"/>
          <w:bCs/>
          <w:i/>
          <w:sz w:val="24"/>
          <w:szCs w:val="24"/>
        </w:rPr>
        <w:t>Table 1. Descriptive Statistics (n=210)</w:t>
      </w:r>
    </w:p>
    <w:tbl>
      <w:tblPr>
        <w:tblW w:w="9518" w:type="dxa"/>
        <w:tblInd w:w="-20" w:type="dxa"/>
        <w:tblLayout w:type="fixed"/>
        <w:tblCellMar>
          <w:left w:w="0" w:type="dxa"/>
          <w:right w:w="0" w:type="dxa"/>
        </w:tblCellMar>
        <w:tblLook w:val="04A0" w:firstRow="1" w:lastRow="0" w:firstColumn="1" w:lastColumn="0" w:noHBand="0" w:noVBand="1"/>
      </w:tblPr>
      <w:tblGrid>
        <w:gridCol w:w="4160"/>
        <w:gridCol w:w="810"/>
        <w:gridCol w:w="1620"/>
        <w:gridCol w:w="660"/>
        <w:gridCol w:w="2268"/>
      </w:tblGrid>
      <w:tr w:rsidR="009E6C61" w:rsidRPr="00FE6CAE" w14:paraId="6E601618" w14:textId="77777777" w:rsidTr="00D22292">
        <w:trPr>
          <w:cantSplit/>
        </w:trPr>
        <w:tc>
          <w:tcPr>
            <w:tcW w:w="4160" w:type="dxa"/>
            <w:tcBorders>
              <w:top w:val="single" w:sz="4" w:space="0" w:color="auto"/>
              <w:bottom w:val="single" w:sz="4" w:space="0" w:color="auto"/>
            </w:tcBorders>
            <w:shd w:val="clear" w:color="auto" w:fill="FFFFFF"/>
          </w:tcPr>
          <w:p w14:paraId="69B8661E"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Variables</w:t>
            </w:r>
          </w:p>
        </w:tc>
        <w:tc>
          <w:tcPr>
            <w:tcW w:w="810" w:type="dxa"/>
            <w:tcBorders>
              <w:top w:val="single" w:sz="4" w:space="0" w:color="auto"/>
              <w:bottom w:val="single" w:sz="4" w:space="0" w:color="auto"/>
            </w:tcBorders>
            <w:shd w:val="clear" w:color="auto" w:fill="FFFFFF"/>
          </w:tcPr>
          <w:p w14:paraId="6232738C"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n</w:t>
            </w:r>
          </w:p>
        </w:tc>
        <w:tc>
          <w:tcPr>
            <w:tcW w:w="1620" w:type="dxa"/>
            <w:tcBorders>
              <w:top w:val="single" w:sz="4" w:space="0" w:color="auto"/>
              <w:bottom w:val="single" w:sz="4" w:space="0" w:color="auto"/>
            </w:tcBorders>
            <w:shd w:val="clear" w:color="auto" w:fill="FFFFFF"/>
          </w:tcPr>
          <w:p w14:paraId="4487BC38"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Standard Deviation</w:t>
            </w:r>
          </w:p>
        </w:tc>
        <w:tc>
          <w:tcPr>
            <w:tcW w:w="660" w:type="dxa"/>
            <w:tcBorders>
              <w:top w:val="single" w:sz="4" w:space="0" w:color="auto"/>
              <w:bottom w:val="single" w:sz="4" w:space="0" w:color="auto"/>
            </w:tcBorders>
            <w:shd w:val="clear" w:color="auto" w:fill="FFFFFF"/>
          </w:tcPr>
          <w:p w14:paraId="264C7B93"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Mean</w:t>
            </w:r>
          </w:p>
        </w:tc>
        <w:tc>
          <w:tcPr>
            <w:tcW w:w="2268" w:type="dxa"/>
            <w:tcBorders>
              <w:top w:val="single" w:sz="4" w:space="0" w:color="auto"/>
              <w:bottom w:val="single" w:sz="4" w:space="0" w:color="auto"/>
            </w:tcBorders>
            <w:shd w:val="clear" w:color="auto" w:fill="FFFFFF"/>
          </w:tcPr>
          <w:p w14:paraId="5F2D77F7"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Descriptive Level</w:t>
            </w:r>
          </w:p>
        </w:tc>
      </w:tr>
      <w:tr w:rsidR="009E6C61" w:rsidRPr="00FE6CAE" w14:paraId="4F4670FA" w14:textId="77777777" w:rsidTr="00D22292">
        <w:trPr>
          <w:cantSplit/>
        </w:trPr>
        <w:tc>
          <w:tcPr>
            <w:tcW w:w="4160" w:type="dxa"/>
            <w:tcBorders>
              <w:top w:val="single" w:sz="4" w:space="0" w:color="auto"/>
            </w:tcBorders>
            <w:shd w:val="clear" w:color="auto" w:fill="FFFFFF"/>
            <w:vAlign w:val="center"/>
          </w:tcPr>
          <w:p w14:paraId="773C8EFA" w14:textId="77777777" w:rsidR="009E6C61" w:rsidRPr="00FE6CAE" w:rsidRDefault="00D0793C" w:rsidP="00C411C1">
            <w:pPr>
              <w:autoSpaceDE w:val="0"/>
              <w:autoSpaceDN w:val="0"/>
              <w:adjustRightInd w:val="0"/>
              <w:spacing w:after="0" w:line="240" w:lineRule="auto"/>
              <w:rPr>
                <w:rFonts w:ascii="Cambria" w:hAnsi="Cambria" w:cs="Times New Roman"/>
                <w:b/>
                <w:color w:val="000000"/>
                <w:sz w:val="24"/>
                <w:szCs w:val="24"/>
              </w:rPr>
            </w:pPr>
            <w:r w:rsidRPr="00FE6CAE">
              <w:rPr>
                <w:rFonts w:ascii="Cambria" w:hAnsi="Cambria" w:cs="Times New Roman"/>
                <w:b/>
                <w:color w:val="000000"/>
                <w:sz w:val="24"/>
                <w:szCs w:val="24"/>
              </w:rPr>
              <w:t>Teacher Sense of Efficacy</w:t>
            </w:r>
          </w:p>
        </w:tc>
        <w:tc>
          <w:tcPr>
            <w:tcW w:w="810" w:type="dxa"/>
            <w:tcBorders>
              <w:top w:val="single" w:sz="4" w:space="0" w:color="auto"/>
            </w:tcBorders>
            <w:shd w:val="clear" w:color="auto" w:fill="FFFFFF"/>
            <w:vAlign w:val="center"/>
          </w:tcPr>
          <w:p w14:paraId="6945FB30" w14:textId="77777777" w:rsidR="009E6C61" w:rsidRPr="00FE6CAE" w:rsidRDefault="00D0793C" w:rsidP="00C411C1">
            <w:pPr>
              <w:autoSpaceDE w:val="0"/>
              <w:autoSpaceDN w:val="0"/>
              <w:adjustRightInd w:val="0"/>
              <w:spacing w:after="0" w:line="240" w:lineRule="auto"/>
              <w:jc w:val="center"/>
              <w:rPr>
                <w:rFonts w:ascii="Cambria" w:hAnsi="Cambria" w:cs="Times New Roman"/>
                <w:b/>
                <w:color w:val="000000"/>
                <w:sz w:val="24"/>
                <w:szCs w:val="24"/>
              </w:rPr>
            </w:pPr>
            <w:r w:rsidRPr="00FE6CAE">
              <w:rPr>
                <w:rFonts w:ascii="Cambria" w:hAnsi="Cambria" w:cs="Times New Roman"/>
                <w:b/>
                <w:color w:val="000000"/>
                <w:sz w:val="24"/>
                <w:szCs w:val="24"/>
              </w:rPr>
              <w:t>210</w:t>
            </w:r>
          </w:p>
        </w:tc>
        <w:tc>
          <w:tcPr>
            <w:tcW w:w="1620" w:type="dxa"/>
            <w:tcBorders>
              <w:top w:val="single" w:sz="4" w:space="0" w:color="auto"/>
            </w:tcBorders>
            <w:shd w:val="clear" w:color="auto" w:fill="FFFFFF"/>
            <w:vAlign w:val="center"/>
          </w:tcPr>
          <w:p w14:paraId="3CC24FB5" w14:textId="77777777" w:rsidR="009E6C61" w:rsidRPr="00FE6CAE" w:rsidRDefault="00D0793C" w:rsidP="00C411C1">
            <w:pPr>
              <w:autoSpaceDE w:val="0"/>
              <w:autoSpaceDN w:val="0"/>
              <w:adjustRightInd w:val="0"/>
              <w:spacing w:after="0" w:line="240" w:lineRule="auto"/>
              <w:jc w:val="center"/>
              <w:rPr>
                <w:rFonts w:ascii="Cambria" w:hAnsi="Cambria" w:cs="Times New Roman"/>
                <w:b/>
                <w:color w:val="000000"/>
                <w:sz w:val="24"/>
                <w:szCs w:val="24"/>
              </w:rPr>
            </w:pPr>
            <w:r w:rsidRPr="00FE6CAE">
              <w:rPr>
                <w:rFonts w:ascii="Cambria" w:hAnsi="Cambria" w:cs="Times New Roman"/>
                <w:b/>
                <w:color w:val="000000"/>
                <w:sz w:val="24"/>
                <w:szCs w:val="24"/>
              </w:rPr>
              <w:t>.15</w:t>
            </w:r>
          </w:p>
        </w:tc>
        <w:tc>
          <w:tcPr>
            <w:tcW w:w="660" w:type="dxa"/>
            <w:tcBorders>
              <w:top w:val="single" w:sz="4" w:space="0" w:color="auto"/>
            </w:tcBorders>
            <w:shd w:val="clear" w:color="auto" w:fill="FFFFFF"/>
            <w:vAlign w:val="center"/>
          </w:tcPr>
          <w:p w14:paraId="0578A27B" w14:textId="77777777" w:rsidR="009E6C61" w:rsidRPr="00FE6CAE" w:rsidRDefault="00D0793C" w:rsidP="00C411C1">
            <w:pPr>
              <w:autoSpaceDE w:val="0"/>
              <w:autoSpaceDN w:val="0"/>
              <w:adjustRightInd w:val="0"/>
              <w:spacing w:after="0" w:line="240" w:lineRule="auto"/>
              <w:jc w:val="center"/>
              <w:rPr>
                <w:rFonts w:ascii="Cambria" w:hAnsi="Cambria" w:cs="Times New Roman"/>
                <w:b/>
                <w:color w:val="000000"/>
                <w:sz w:val="24"/>
                <w:szCs w:val="24"/>
              </w:rPr>
            </w:pPr>
            <w:r w:rsidRPr="00FE6CAE">
              <w:rPr>
                <w:rFonts w:ascii="Cambria" w:hAnsi="Cambria" w:cs="Times New Roman"/>
                <w:b/>
                <w:color w:val="000000"/>
                <w:sz w:val="24"/>
                <w:szCs w:val="24"/>
              </w:rPr>
              <w:t>3.62</w:t>
            </w:r>
          </w:p>
        </w:tc>
        <w:tc>
          <w:tcPr>
            <w:tcW w:w="2268" w:type="dxa"/>
            <w:tcBorders>
              <w:top w:val="single" w:sz="4" w:space="0" w:color="auto"/>
            </w:tcBorders>
            <w:shd w:val="clear" w:color="auto" w:fill="FFFFFF"/>
            <w:vAlign w:val="center"/>
          </w:tcPr>
          <w:p w14:paraId="7FFE0659" w14:textId="77777777" w:rsidR="009E6C61" w:rsidRPr="00FE6CAE" w:rsidRDefault="00D0793C" w:rsidP="00C411C1">
            <w:pPr>
              <w:autoSpaceDE w:val="0"/>
              <w:autoSpaceDN w:val="0"/>
              <w:adjustRightInd w:val="0"/>
              <w:spacing w:after="0" w:line="240" w:lineRule="auto"/>
              <w:jc w:val="center"/>
              <w:rPr>
                <w:rFonts w:ascii="Cambria" w:hAnsi="Cambria" w:cs="Times New Roman"/>
                <w:b/>
                <w:i/>
                <w:iCs/>
                <w:color w:val="000000"/>
                <w:sz w:val="24"/>
                <w:szCs w:val="24"/>
              </w:rPr>
            </w:pPr>
            <w:r w:rsidRPr="00FE6CAE">
              <w:rPr>
                <w:rFonts w:ascii="Cambria" w:hAnsi="Cambria" w:cs="Times New Roman"/>
                <w:b/>
                <w:i/>
                <w:iCs/>
                <w:color w:val="000000"/>
                <w:sz w:val="24"/>
                <w:szCs w:val="24"/>
              </w:rPr>
              <w:t>Very High</w:t>
            </w:r>
          </w:p>
        </w:tc>
      </w:tr>
      <w:tr w:rsidR="009E6C61" w:rsidRPr="00FE6CAE" w14:paraId="424D8706" w14:textId="77777777" w:rsidTr="00D22292">
        <w:trPr>
          <w:cantSplit/>
        </w:trPr>
        <w:tc>
          <w:tcPr>
            <w:tcW w:w="4160" w:type="dxa"/>
            <w:shd w:val="clear" w:color="auto" w:fill="FFFFFF"/>
            <w:vAlign w:val="center"/>
          </w:tcPr>
          <w:p w14:paraId="5C690F58" w14:textId="77777777" w:rsidR="009E6C61" w:rsidRPr="00FE6CAE" w:rsidRDefault="00D0793C" w:rsidP="00C411C1">
            <w:pPr>
              <w:autoSpaceDE w:val="0"/>
              <w:autoSpaceDN w:val="0"/>
              <w:adjustRightInd w:val="0"/>
              <w:spacing w:after="0" w:line="240" w:lineRule="auto"/>
              <w:rPr>
                <w:rFonts w:ascii="Cambria" w:hAnsi="Cambria" w:cs="Times New Roman"/>
                <w:i/>
                <w:color w:val="000000"/>
                <w:sz w:val="24"/>
                <w:szCs w:val="24"/>
              </w:rPr>
            </w:pPr>
            <w:r w:rsidRPr="00FE6CAE">
              <w:rPr>
                <w:rFonts w:ascii="Cambria" w:hAnsi="Cambria" w:cs="Times New Roman"/>
                <w:i/>
                <w:color w:val="000000"/>
                <w:sz w:val="24"/>
                <w:szCs w:val="24"/>
              </w:rPr>
              <w:t xml:space="preserve">       </w:t>
            </w:r>
            <w:r w:rsidR="00D22292" w:rsidRPr="00FE6CAE">
              <w:rPr>
                <w:rFonts w:ascii="Cambria" w:hAnsi="Cambria" w:cs="Times New Roman"/>
                <w:i/>
                <w:color w:val="000000"/>
                <w:sz w:val="24"/>
                <w:szCs w:val="24"/>
              </w:rPr>
              <w:t>Teacher Sense</w:t>
            </w:r>
            <w:r w:rsidRPr="00FE6CAE">
              <w:rPr>
                <w:rFonts w:ascii="Cambria" w:hAnsi="Cambria" w:cs="Times New Roman"/>
                <w:i/>
                <w:color w:val="000000"/>
                <w:sz w:val="24"/>
                <w:szCs w:val="24"/>
              </w:rPr>
              <w:t xml:space="preserve"> Efficacy on Student</w:t>
            </w:r>
          </w:p>
          <w:p w14:paraId="457E8BB8" w14:textId="77777777" w:rsidR="009E6C61" w:rsidRPr="00FE6CAE" w:rsidRDefault="00D0793C" w:rsidP="00C411C1">
            <w:pPr>
              <w:autoSpaceDE w:val="0"/>
              <w:autoSpaceDN w:val="0"/>
              <w:adjustRightInd w:val="0"/>
              <w:spacing w:after="0" w:line="240" w:lineRule="auto"/>
              <w:rPr>
                <w:rFonts w:ascii="Cambria" w:hAnsi="Cambria" w:cs="Times New Roman"/>
                <w:i/>
                <w:color w:val="000000"/>
                <w:sz w:val="24"/>
                <w:szCs w:val="24"/>
              </w:rPr>
            </w:pPr>
            <w:r w:rsidRPr="00FE6CAE">
              <w:rPr>
                <w:rFonts w:ascii="Cambria" w:hAnsi="Cambria" w:cs="Times New Roman"/>
                <w:i/>
                <w:color w:val="000000"/>
                <w:sz w:val="24"/>
                <w:szCs w:val="24"/>
              </w:rPr>
              <w:t xml:space="preserve">       Engagement</w:t>
            </w:r>
          </w:p>
        </w:tc>
        <w:tc>
          <w:tcPr>
            <w:tcW w:w="810" w:type="dxa"/>
            <w:shd w:val="clear" w:color="auto" w:fill="FFFFFF"/>
            <w:vAlign w:val="center"/>
          </w:tcPr>
          <w:p w14:paraId="22C2E923"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210</w:t>
            </w:r>
          </w:p>
        </w:tc>
        <w:tc>
          <w:tcPr>
            <w:tcW w:w="1620" w:type="dxa"/>
            <w:shd w:val="clear" w:color="auto" w:fill="FFFFFF"/>
            <w:vAlign w:val="center"/>
          </w:tcPr>
          <w:p w14:paraId="2A76AEA5"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.27</w:t>
            </w:r>
          </w:p>
        </w:tc>
        <w:tc>
          <w:tcPr>
            <w:tcW w:w="660" w:type="dxa"/>
            <w:shd w:val="clear" w:color="auto" w:fill="FFFFFF"/>
            <w:vAlign w:val="center"/>
          </w:tcPr>
          <w:p w14:paraId="2616BBFF"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3.61</w:t>
            </w:r>
          </w:p>
        </w:tc>
        <w:tc>
          <w:tcPr>
            <w:tcW w:w="2268" w:type="dxa"/>
            <w:shd w:val="clear" w:color="auto" w:fill="FFFFFF"/>
            <w:vAlign w:val="center"/>
          </w:tcPr>
          <w:p w14:paraId="5136E720" w14:textId="77777777" w:rsidR="009E6C61" w:rsidRPr="00FE6CAE" w:rsidRDefault="00D0793C" w:rsidP="00C411C1">
            <w:pPr>
              <w:autoSpaceDE w:val="0"/>
              <w:autoSpaceDN w:val="0"/>
              <w:adjustRightInd w:val="0"/>
              <w:spacing w:after="0" w:line="240" w:lineRule="auto"/>
              <w:jc w:val="center"/>
              <w:rPr>
                <w:rFonts w:ascii="Cambria" w:hAnsi="Cambria" w:cs="Times New Roman"/>
                <w:i/>
                <w:iCs/>
                <w:color w:val="000000"/>
                <w:sz w:val="24"/>
                <w:szCs w:val="24"/>
              </w:rPr>
            </w:pPr>
            <w:r w:rsidRPr="00FE6CAE">
              <w:rPr>
                <w:rFonts w:ascii="Cambria" w:hAnsi="Cambria" w:cs="Times New Roman"/>
                <w:i/>
                <w:iCs/>
                <w:color w:val="000000"/>
                <w:sz w:val="24"/>
                <w:szCs w:val="24"/>
              </w:rPr>
              <w:t>Very High</w:t>
            </w:r>
          </w:p>
        </w:tc>
      </w:tr>
      <w:tr w:rsidR="009E6C61" w:rsidRPr="00FE6CAE" w14:paraId="19434457" w14:textId="77777777" w:rsidTr="00D22292">
        <w:trPr>
          <w:cantSplit/>
        </w:trPr>
        <w:tc>
          <w:tcPr>
            <w:tcW w:w="4160" w:type="dxa"/>
            <w:shd w:val="clear" w:color="auto" w:fill="FFFFFF"/>
            <w:vAlign w:val="center"/>
          </w:tcPr>
          <w:p w14:paraId="3341C733" w14:textId="77777777" w:rsidR="009E6C61" w:rsidRPr="00FE6CAE" w:rsidRDefault="00D0793C" w:rsidP="00C411C1">
            <w:pPr>
              <w:autoSpaceDE w:val="0"/>
              <w:autoSpaceDN w:val="0"/>
              <w:adjustRightInd w:val="0"/>
              <w:spacing w:after="0" w:line="240" w:lineRule="auto"/>
              <w:rPr>
                <w:rFonts w:ascii="Cambria" w:hAnsi="Cambria" w:cs="Times New Roman"/>
                <w:i/>
                <w:color w:val="000000"/>
                <w:sz w:val="24"/>
                <w:szCs w:val="24"/>
              </w:rPr>
            </w:pPr>
            <w:r w:rsidRPr="00FE6CAE">
              <w:rPr>
                <w:rFonts w:ascii="Cambria" w:hAnsi="Cambria" w:cs="Times New Roman"/>
                <w:i/>
                <w:color w:val="000000"/>
                <w:sz w:val="24"/>
                <w:szCs w:val="24"/>
              </w:rPr>
              <w:t xml:space="preserve">       Teacher Sense of Efficacy on</w:t>
            </w:r>
          </w:p>
          <w:p w14:paraId="7D83B715" w14:textId="77777777" w:rsidR="009E6C61" w:rsidRPr="00FE6CAE" w:rsidRDefault="00D0793C" w:rsidP="00C411C1">
            <w:pPr>
              <w:autoSpaceDE w:val="0"/>
              <w:autoSpaceDN w:val="0"/>
              <w:adjustRightInd w:val="0"/>
              <w:spacing w:after="0" w:line="240" w:lineRule="auto"/>
              <w:rPr>
                <w:rFonts w:ascii="Cambria" w:hAnsi="Cambria" w:cs="Times New Roman"/>
                <w:i/>
                <w:color w:val="000000"/>
                <w:sz w:val="24"/>
                <w:szCs w:val="24"/>
              </w:rPr>
            </w:pPr>
            <w:r w:rsidRPr="00FE6CAE">
              <w:rPr>
                <w:rFonts w:ascii="Cambria" w:hAnsi="Cambria" w:cs="Times New Roman"/>
                <w:i/>
                <w:color w:val="000000"/>
                <w:sz w:val="24"/>
                <w:szCs w:val="24"/>
              </w:rPr>
              <w:t xml:space="preserve">       Instructional Strategies</w:t>
            </w:r>
          </w:p>
        </w:tc>
        <w:tc>
          <w:tcPr>
            <w:tcW w:w="810" w:type="dxa"/>
            <w:shd w:val="clear" w:color="auto" w:fill="FFFFFF"/>
            <w:vAlign w:val="center"/>
          </w:tcPr>
          <w:p w14:paraId="41138C60"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210</w:t>
            </w:r>
          </w:p>
        </w:tc>
        <w:tc>
          <w:tcPr>
            <w:tcW w:w="1620" w:type="dxa"/>
            <w:shd w:val="clear" w:color="auto" w:fill="FFFFFF"/>
            <w:vAlign w:val="center"/>
          </w:tcPr>
          <w:p w14:paraId="25FD2082"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.21</w:t>
            </w:r>
          </w:p>
        </w:tc>
        <w:tc>
          <w:tcPr>
            <w:tcW w:w="660" w:type="dxa"/>
            <w:shd w:val="clear" w:color="auto" w:fill="FFFFFF"/>
            <w:vAlign w:val="center"/>
          </w:tcPr>
          <w:p w14:paraId="7AD4E8B3"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3.55</w:t>
            </w:r>
          </w:p>
        </w:tc>
        <w:tc>
          <w:tcPr>
            <w:tcW w:w="2268" w:type="dxa"/>
            <w:shd w:val="clear" w:color="auto" w:fill="FFFFFF"/>
            <w:vAlign w:val="center"/>
          </w:tcPr>
          <w:p w14:paraId="54F0142F"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i/>
                <w:iCs/>
                <w:color w:val="000000"/>
                <w:sz w:val="24"/>
                <w:szCs w:val="24"/>
              </w:rPr>
              <w:t>Very High</w:t>
            </w:r>
          </w:p>
        </w:tc>
      </w:tr>
      <w:tr w:rsidR="009E6C61" w:rsidRPr="00FE6CAE" w14:paraId="23ECF4E5" w14:textId="77777777" w:rsidTr="00D22292">
        <w:trPr>
          <w:cantSplit/>
        </w:trPr>
        <w:tc>
          <w:tcPr>
            <w:tcW w:w="4160" w:type="dxa"/>
            <w:shd w:val="clear" w:color="auto" w:fill="FFFFFF"/>
            <w:vAlign w:val="center"/>
          </w:tcPr>
          <w:p w14:paraId="44A17B59" w14:textId="77777777" w:rsidR="009E6C61" w:rsidRPr="00FE6CAE" w:rsidRDefault="00D0793C" w:rsidP="00C411C1">
            <w:pPr>
              <w:autoSpaceDE w:val="0"/>
              <w:autoSpaceDN w:val="0"/>
              <w:adjustRightInd w:val="0"/>
              <w:spacing w:after="0" w:line="240" w:lineRule="auto"/>
              <w:rPr>
                <w:rFonts w:ascii="Cambria" w:hAnsi="Cambria" w:cs="Times New Roman"/>
                <w:i/>
                <w:color w:val="000000"/>
                <w:sz w:val="24"/>
                <w:szCs w:val="24"/>
              </w:rPr>
            </w:pPr>
            <w:r w:rsidRPr="00FE6CAE">
              <w:rPr>
                <w:rFonts w:ascii="Cambria" w:hAnsi="Cambria" w:cs="Times New Roman"/>
                <w:i/>
                <w:color w:val="000000"/>
                <w:sz w:val="24"/>
                <w:szCs w:val="24"/>
              </w:rPr>
              <w:t xml:space="preserve">       Teacher Sense of Efficacy on</w:t>
            </w:r>
          </w:p>
          <w:p w14:paraId="0205D296" w14:textId="77777777" w:rsidR="009E6C61" w:rsidRPr="00FE6CAE" w:rsidRDefault="00D0793C" w:rsidP="00C411C1">
            <w:pPr>
              <w:autoSpaceDE w:val="0"/>
              <w:autoSpaceDN w:val="0"/>
              <w:adjustRightInd w:val="0"/>
              <w:spacing w:after="0" w:line="240" w:lineRule="auto"/>
              <w:rPr>
                <w:rFonts w:ascii="Cambria" w:hAnsi="Cambria" w:cs="Times New Roman"/>
                <w:i/>
                <w:color w:val="000000"/>
                <w:sz w:val="24"/>
                <w:szCs w:val="24"/>
              </w:rPr>
            </w:pPr>
            <w:r w:rsidRPr="00FE6CAE">
              <w:rPr>
                <w:rFonts w:ascii="Cambria" w:hAnsi="Cambria" w:cs="Times New Roman"/>
                <w:i/>
                <w:color w:val="000000"/>
                <w:sz w:val="24"/>
                <w:szCs w:val="24"/>
              </w:rPr>
              <w:t xml:space="preserve">       Classroom Management</w:t>
            </w:r>
          </w:p>
        </w:tc>
        <w:tc>
          <w:tcPr>
            <w:tcW w:w="810" w:type="dxa"/>
            <w:shd w:val="clear" w:color="auto" w:fill="FFFFFF"/>
            <w:vAlign w:val="center"/>
          </w:tcPr>
          <w:p w14:paraId="346C8262"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210</w:t>
            </w:r>
          </w:p>
        </w:tc>
        <w:tc>
          <w:tcPr>
            <w:tcW w:w="1620" w:type="dxa"/>
            <w:shd w:val="clear" w:color="auto" w:fill="FFFFFF"/>
            <w:vAlign w:val="center"/>
          </w:tcPr>
          <w:p w14:paraId="41D2C4CB"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.20</w:t>
            </w:r>
          </w:p>
        </w:tc>
        <w:tc>
          <w:tcPr>
            <w:tcW w:w="660" w:type="dxa"/>
            <w:shd w:val="clear" w:color="auto" w:fill="FFFFFF"/>
            <w:vAlign w:val="center"/>
          </w:tcPr>
          <w:p w14:paraId="4DD46C66"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3.68</w:t>
            </w:r>
          </w:p>
        </w:tc>
        <w:tc>
          <w:tcPr>
            <w:tcW w:w="2268" w:type="dxa"/>
            <w:shd w:val="clear" w:color="auto" w:fill="FFFFFF"/>
            <w:vAlign w:val="center"/>
          </w:tcPr>
          <w:p w14:paraId="694F57EC"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i/>
                <w:iCs/>
                <w:color w:val="000000"/>
                <w:sz w:val="24"/>
                <w:szCs w:val="24"/>
              </w:rPr>
              <w:t>Very High</w:t>
            </w:r>
          </w:p>
        </w:tc>
      </w:tr>
      <w:tr w:rsidR="009E6C61" w:rsidRPr="00FE6CAE" w14:paraId="5689CF57" w14:textId="77777777" w:rsidTr="00D22292">
        <w:trPr>
          <w:cantSplit/>
        </w:trPr>
        <w:tc>
          <w:tcPr>
            <w:tcW w:w="4160" w:type="dxa"/>
            <w:shd w:val="clear" w:color="auto" w:fill="FFFFFF"/>
            <w:vAlign w:val="center"/>
          </w:tcPr>
          <w:p w14:paraId="547BA7D8" w14:textId="77777777" w:rsidR="009E6C61" w:rsidRPr="00FE6CAE" w:rsidRDefault="00D0793C" w:rsidP="00C411C1">
            <w:pPr>
              <w:autoSpaceDE w:val="0"/>
              <w:autoSpaceDN w:val="0"/>
              <w:adjustRightInd w:val="0"/>
              <w:spacing w:after="0" w:line="240" w:lineRule="auto"/>
              <w:rPr>
                <w:rFonts w:ascii="Cambria" w:hAnsi="Cambria" w:cs="Times New Roman"/>
                <w:b/>
                <w:color w:val="000000"/>
                <w:sz w:val="24"/>
                <w:szCs w:val="24"/>
              </w:rPr>
            </w:pPr>
            <w:r w:rsidRPr="00FE6CAE">
              <w:rPr>
                <w:rFonts w:ascii="Cambria" w:hAnsi="Cambria" w:cs="Times New Roman"/>
                <w:b/>
                <w:color w:val="000000"/>
                <w:sz w:val="24"/>
                <w:szCs w:val="24"/>
              </w:rPr>
              <w:t>School Governance</w:t>
            </w:r>
          </w:p>
        </w:tc>
        <w:tc>
          <w:tcPr>
            <w:tcW w:w="810" w:type="dxa"/>
            <w:shd w:val="clear" w:color="auto" w:fill="FFFFFF"/>
            <w:vAlign w:val="center"/>
          </w:tcPr>
          <w:p w14:paraId="26E2DB38" w14:textId="77777777" w:rsidR="009E6C61" w:rsidRPr="00FE6CAE" w:rsidRDefault="00D0793C" w:rsidP="00C411C1">
            <w:pPr>
              <w:autoSpaceDE w:val="0"/>
              <w:autoSpaceDN w:val="0"/>
              <w:adjustRightInd w:val="0"/>
              <w:spacing w:after="0" w:line="240" w:lineRule="auto"/>
              <w:jc w:val="center"/>
              <w:rPr>
                <w:rFonts w:ascii="Cambria" w:hAnsi="Cambria" w:cs="Times New Roman"/>
                <w:b/>
                <w:color w:val="000000"/>
                <w:sz w:val="24"/>
                <w:szCs w:val="24"/>
              </w:rPr>
            </w:pPr>
            <w:r w:rsidRPr="00FE6CAE">
              <w:rPr>
                <w:rFonts w:ascii="Cambria" w:hAnsi="Cambria" w:cs="Times New Roman"/>
                <w:b/>
                <w:color w:val="000000"/>
                <w:sz w:val="24"/>
                <w:szCs w:val="24"/>
              </w:rPr>
              <w:t>210</w:t>
            </w:r>
          </w:p>
        </w:tc>
        <w:tc>
          <w:tcPr>
            <w:tcW w:w="1620" w:type="dxa"/>
            <w:shd w:val="clear" w:color="auto" w:fill="FFFFFF"/>
            <w:vAlign w:val="center"/>
          </w:tcPr>
          <w:p w14:paraId="6800AD56" w14:textId="77777777" w:rsidR="009E6C61" w:rsidRPr="00FE6CAE" w:rsidRDefault="00D0793C" w:rsidP="00C411C1">
            <w:pPr>
              <w:autoSpaceDE w:val="0"/>
              <w:autoSpaceDN w:val="0"/>
              <w:adjustRightInd w:val="0"/>
              <w:spacing w:after="0" w:line="240" w:lineRule="auto"/>
              <w:jc w:val="center"/>
              <w:rPr>
                <w:rFonts w:ascii="Cambria" w:hAnsi="Cambria" w:cs="Times New Roman"/>
                <w:b/>
                <w:color w:val="000000"/>
                <w:sz w:val="24"/>
                <w:szCs w:val="24"/>
              </w:rPr>
            </w:pPr>
            <w:r w:rsidRPr="00FE6CAE">
              <w:rPr>
                <w:rFonts w:ascii="Cambria" w:hAnsi="Cambria" w:cs="Times New Roman"/>
                <w:b/>
                <w:color w:val="000000"/>
                <w:sz w:val="24"/>
                <w:szCs w:val="24"/>
              </w:rPr>
              <w:t>.17</w:t>
            </w:r>
          </w:p>
        </w:tc>
        <w:tc>
          <w:tcPr>
            <w:tcW w:w="660" w:type="dxa"/>
            <w:shd w:val="clear" w:color="auto" w:fill="FFFFFF"/>
            <w:vAlign w:val="center"/>
          </w:tcPr>
          <w:p w14:paraId="7D06ACB5" w14:textId="77777777" w:rsidR="009E6C61" w:rsidRPr="00FE6CAE" w:rsidRDefault="00D0793C" w:rsidP="00C411C1">
            <w:pPr>
              <w:autoSpaceDE w:val="0"/>
              <w:autoSpaceDN w:val="0"/>
              <w:adjustRightInd w:val="0"/>
              <w:spacing w:after="0" w:line="240" w:lineRule="auto"/>
              <w:jc w:val="center"/>
              <w:rPr>
                <w:rFonts w:ascii="Cambria" w:hAnsi="Cambria" w:cs="Times New Roman"/>
                <w:b/>
                <w:color w:val="000000"/>
                <w:sz w:val="24"/>
                <w:szCs w:val="24"/>
              </w:rPr>
            </w:pPr>
            <w:r w:rsidRPr="00FE6CAE">
              <w:rPr>
                <w:rFonts w:ascii="Cambria" w:hAnsi="Cambria" w:cs="Times New Roman"/>
                <w:b/>
                <w:color w:val="000000"/>
                <w:sz w:val="24"/>
                <w:szCs w:val="24"/>
              </w:rPr>
              <w:t>3.69</w:t>
            </w:r>
          </w:p>
        </w:tc>
        <w:tc>
          <w:tcPr>
            <w:tcW w:w="2268" w:type="dxa"/>
            <w:shd w:val="clear" w:color="auto" w:fill="FFFFFF"/>
            <w:vAlign w:val="center"/>
          </w:tcPr>
          <w:p w14:paraId="041C8E40" w14:textId="77777777" w:rsidR="009E6C61" w:rsidRPr="00FE6CAE" w:rsidRDefault="00D0793C" w:rsidP="00C411C1">
            <w:pPr>
              <w:autoSpaceDE w:val="0"/>
              <w:autoSpaceDN w:val="0"/>
              <w:adjustRightInd w:val="0"/>
              <w:spacing w:after="0" w:line="240" w:lineRule="auto"/>
              <w:jc w:val="center"/>
              <w:rPr>
                <w:rFonts w:ascii="Cambria" w:hAnsi="Cambria" w:cs="Times New Roman"/>
                <w:b/>
                <w:color w:val="000000"/>
                <w:sz w:val="24"/>
                <w:szCs w:val="24"/>
              </w:rPr>
            </w:pPr>
            <w:r w:rsidRPr="00FE6CAE">
              <w:rPr>
                <w:rFonts w:ascii="Cambria" w:hAnsi="Cambria" w:cs="Times New Roman"/>
                <w:b/>
                <w:i/>
                <w:iCs/>
                <w:color w:val="000000"/>
                <w:sz w:val="24"/>
                <w:szCs w:val="24"/>
              </w:rPr>
              <w:t>Very High</w:t>
            </w:r>
          </w:p>
        </w:tc>
      </w:tr>
      <w:tr w:rsidR="009E6C61" w:rsidRPr="00FE6CAE" w14:paraId="0547B0AC" w14:textId="77777777" w:rsidTr="00D22292">
        <w:trPr>
          <w:cantSplit/>
        </w:trPr>
        <w:tc>
          <w:tcPr>
            <w:tcW w:w="4160" w:type="dxa"/>
            <w:shd w:val="clear" w:color="auto" w:fill="FFFFFF"/>
            <w:vAlign w:val="center"/>
          </w:tcPr>
          <w:p w14:paraId="7FE42F3E" w14:textId="77777777" w:rsidR="009E6C61" w:rsidRPr="00FE6CAE" w:rsidRDefault="00D0793C" w:rsidP="00C411C1">
            <w:pPr>
              <w:autoSpaceDE w:val="0"/>
              <w:autoSpaceDN w:val="0"/>
              <w:adjustRightInd w:val="0"/>
              <w:spacing w:after="0" w:line="240" w:lineRule="auto"/>
              <w:rPr>
                <w:rFonts w:ascii="Cambria" w:hAnsi="Cambria" w:cs="Times New Roman"/>
                <w:i/>
                <w:color w:val="000000"/>
                <w:sz w:val="24"/>
                <w:szCs w:val="24"/>
              </w:rPr>
            </w:pPr>
            <w:r w:rsidRPr="00FE6CAE">
              <w:rPr>
                <w:rFonts w:ascii="Cambria" w:hAnsi="Cambria" w:cs="Times New Roman"/>
                <w:i/>
                <w:color w:val="000000"/>
                <w:sz w:val="24"/>
                <w:szCs w:val="24"/>
              </w:rPr>
              <w:t xml:space="preserve">       Transparency</w:t>
            </w:r>
          </w:p>
        </w:tc>
        <w:tc>
          <w:tcPr>
            <w:tcW w:w="810" w:type="dxa"/>
            <w:shd w:val="clear" w:color="auto" w:fill="FFFFFF"/>
            <w:vAlign w:val="center"/>
          </w:tcPr>
          <w:p w14:paraId="6FF55A47"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210</w:t>
            </w:r>
          </w:p>
        </w:tc>
        <w:tc>
          <w:tcPr>
            <w:tcW w:w="1620" w:type="dxa"/>
            <w:shd w:val="clear" w:color="auto" w:fill="FFFFFF"/>
            <w:vAlign w:val="center"/>
          </w:tcPr>
          <w:p w14:paraId="32954044"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.23</w:t>
            </w:r>
          </w:p>
        </w:tc>
        <w:tc>
          <w:tcPr>
            <w:tcW w:w="660" w:type="dxa"/>
            <w:shd w:val="clear" w:color="auto" w:fill="FFFFFF"/>
            <w:vAlign w:val="center"/>
          </w:tcPr>
          <w:p w14:paraId="22CF4EE4"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3.57</w:t>
            </w:r>
          </w:p>
        </w:tc>
        <w:tc>
          <w:tcPr>
            <w:tcW w:w="2268" w:type="dxa"/>
            <w:shd w:val="clear" w:color="auto" w:fill="FFFFFF"/>
            <w:vAlign w:val="center"/>
          </w:tcPr>
          <w:p w14:paraId="061240AC"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iCs/>
                <w:color w:val="000000"/>
                <w:sz w:val="24"/>
                <w:szCs w:val="24"/>
              </w:rPr>
              <w:t>Very High</w:t>
            </w:r>
          </w:p>
        </w:tc>
      </w:tr>
      <w:tr w:rsidR="009E6C61" w:rsidRPr="00FE6CAE" w14:paraId="7DACFE1D" w14:textId="77777777" w:rsidTr="00D22292">
        <w:trPr>
          <w:cantSplit/>
        </w:trPr>
        <w:tc>
          <w:tcPr>
            <w:tcW w:w="4160" w:type="dxa"/>
            <w:shd w:val="clear" w:color="auto" w:fill="FFFFFF"/>
            <w:vAlign w:val="center"/>
          </w:tcPr>
          <w:p w14:paraId="2A517414" w14:textId="77777777" w:rsidR="009E6C61" w:rsidRPr="00FE6CAE" w:rsidRDefault="00D0793C" w:rsidP="00C411C1">
            <w:pPr>
              <w:autoSpaceDE w:val="0"/>
              <w:autoSpaceDN w:val="0"/>
              <w:adjustRightInd w:val="0"/>
              <w:spacing w:after="0" w:line="240" w:lineRule="auto"/>
              <w:rPr>
                <w:rFonts w:ascii="Cambria" w:hAnsi="Cambria" w:cs="Times New Roman"/>
                <w:i/>
                <w:color w:val="000000"/>
                <w:sz w:val="24"/>
                <w:szCs w:val="24"/>
              </w:rPr>
            </w:pPr>
            <w:r w:rsidRPr="00FE6CAE">
              <w:rPr>
                <w:rFonts w:ascii="Cambria" w:hAnsi="Cambria" w:cs="Times New Roman"/>
                <w:i/>
                <w:color w:val="000000"/>
                <w:sz w:val="24"/>
                <w:szCs w:val="24"/>
              </w:rPr>
              <w:t xml:space="preserve">       Accountability</w:t>
            </w:r>
          </w:p>
        </w:tc>
        <w:tc>
          <w:tcPr>
            <w:tcW w:w="810" w:type="dxa"/>
            <w:shd w:val="clear" w:color="auto" w:fill="FFFFFF"/>
            <w:vAlign w:val="center"/>
          </w:tcPr>
          <w:p w14:paraId="11DEE295"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210</w:t>
            </w:r>
          </w:p>
        </w:tc>
        <w:tc>
          <w:tcPr>
            <w:tcW w:w="1620" w:type="dxa"/>
            <w:shd w:val="clear" w:color="auto" w:fill="FFFFFF"/>
            <w:vAlign w:val="center"/>
          </w:tcPr>
          <w:p w14:paraId="2EA73443"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.32</w:t>
            </w:r>
          </w:p>
        </w:tc>
        <w:tc>
          <w:tcPr>
            <w:tcW w:w="660" w:type="dxa"/>
            <w:shd w:val="clear" w:color="auto" w:fill="FFFFFF"/>
            <w:vAlign w:val="center"/>
          </w:tcPr>
          <w:p w14:paraId="5F8CC8C7"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3.60</w:t>
            </w:r>
          </w:p>
        </w:tc>
        <w:tc>
          <w:tcPr>
            <w:tcW w:w="2268" w:type="dxa"/>
            <w:shd w:val="clear" w:color="auto" w:fill="FFFFFF"/>
            <w:vAlign w:val="center"/>
          </w:tcPr>
          <w:p w14:paraId="36FF5D59"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iCs/>
                <w:color w:val="000000"/>
                <w:sz w:val="24"/>
                <w:szCs w:val="24"/>
              </w:rPr>
              <w:t>Very High</w:t>
            </w:r>
          </w:p>
        </w:tc>
      </w:tr>
      <w:tr w:rsidR="009E6C61" w:rsidRPr="00FE6CAE" w14:paraId="3EACF7F1" w14:textId="77777777" w:rsidTr="00D22292">
        <w:trPr>
          <w:cantSplit/>
        </w:trPr>
        <w:tc>
          <w:tcPr>
            <w:tcW w:w="4160" w:type="dxa"/>
            <w:shd w:val="clear" w:color="auto" w:fill="FFFFFF"/>
            <w:vAlign w:val="center"/>
          </w:tcPr>
          <w:p w14:paraId="709D961E" w14:textId="77777777" w:rsidR="009E6C61" w:rsidRPr="00FE6CAE" w:rsidRDefault="00D0793C" w:rsidP="00C411C1">
            <w:pPr>
              <w:autoSpaceDE w:val="0"/>
              <w:autoSpaceDN w:val="0"/>
              <w:adjustRightInd w:val="0"/>
              <w:spacing w:after="0" w:line="240" w:lineRule="auto"/>
              <w:rPr>
                <w:rFonts w:ascii="Cambria" w:hAnsi="Cambria" w:cs="Times New Roman"/>
                <w:i/>
                <w:color w:val="000000"/>
                <w:sz w:val="24"/>
                <w:szCs w:val="24"/>
              </w:rPr>
            </w:pPr>
            <w:r w:rsidRPr="00FE6CAE">
              <w:rPr>
                <w:rFonts w:ascii="Cambria" w:hAnsi="Cambria" w:cs="Times New Roman"/>
                <w:i/>
                <w:color w:val="000000"/>
                <w:sz w:val="24"/>
                <w:szCs w:val="24"/>
              </w:rPr>
              <w:t xml:space="preserve">       Responsibility</w:t>
            </w:r>
          </w:p>
        </w:tc>
        <w:tc>
          <w:tcPr>
            <w:tcW w:w="810" w:type="dxa"/>
            <w:shd w:val="clear" w:color="auto" w:fill="FFFFFF"/>
            <w:vAlign w:val="center"/>
          </w:tcPr>
          <w:p w14:paraId="6894F934"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210</w:t>
            </w:r>
          </w:p>
        </w:tc>
        <w:tc>
          <w:tcPr>
            <w:tcW w:w="1620" w:type="dxa"/>
            <w:shd w:val="clear" w:color="auto" w:fill="FFFFFF"/>
            <w:vAlign w:val="center"/>
          </w:tcPr>
          <w:p w14:paraId="362926EB"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.32</w:t>
            </w:r>
          </w:p>
        </w:tc>
        <w:tc>
          <w:tcPr>
            <w:tcW w:w="660" w:type="dxa"/>
            <w:shd w:val="clear" w:color="auto" w:fill="FFFFFF"/>
            <w:vAlign w:val="center"/>
          </w:tcPr>
          <w:p w14:paraId="63C6D5D8"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3.66</w:t>
            </w:r>
          </w:p>
        </w:tc>
        <w:tc>
          <w:tcPr>
            <w:tcW w:w="2268" w:type="dxa"/>
            <w:shd w:val="clear" w:color="auto" w:fill="FFFFFF"/>
            <w:vAlign w:val="center"/>
          </w:tcPr>
          <w:p w14:paraId="5E069C74"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iCs/>
                <w:color w:val="000000"/>
                <w:sz w:val="24"/>
                <w:szCs w:val="24"/>
              </w:rPr>
              <w:t>Very High</w:t>
            </w:r>
          </w:p>
        </w:tc>
      </w:tr>
      <w:tr w:rsidR="009E6C61" w:rsidRPr="00FE6CAE" w14:paraId="2722EA8D" w14:textId="77777777" w:rsidTr="00D22292">
        <w:trPr>
          <w:cantSplit/>
        </w:trPr>
        <w:tc>
          <w:tcPr>
            <w:tcW w:w="4160" w:type="dxa"/>
            <w:shd w:val="clear" w:color="auto" w:fill="FFFFFF"/>
            <w:vAlign w:val="center"/>
          </w:tcPr>
          <w:p w14:paraId="0CB09E50" w14:textId="77777777" w:rsidR="009E6C61" w:rsidRPr="00FE6CAE" w:rsidRDefault="00D0793C" w:rsidP="00C411C1">
            <w:pPr>
              <w:autoSpaceDE w:val="0"/>
              <w:autoSpaceDN w:val="0"/>
              <w:adjustRightInd w:val="0"/>
              <w:spacing w:after="0" w:line="240" w:lineRule="auto"/>
              <w:rPr>
                <w:rFonts w:ascii="Cambria" w:hAnsi="Cambria" w:cs="Times New Roman"/>
                <w:i/>
                <w:color w:val="000000"/>
                <w:sz w:val="24"/>
                <w:szCs w:val="24"/>
              </w:rPr>
            </w:pPr>
            <w:r w:rsidRPr="00FE6CAE">
              <w:rPr>
                <w:rFonts w:ascii="Cambria" w:hAnsi="Cambria" w:cs="Times New Roman"/>
                <w:i/>
                <w:color w:val="000000"/>
                <w:sz w:val="24"/>
                <w:szCs w:val="24"/>
              </w:rPr>
              <w:t xml:space="preserve">       Autonomy</w:t>
            </w:r>
          </w:p>
        </w:tc>
        <w:tc>
          <w:tcPr>
            <w:tcW w:w="810" w:type="dxa"/>
            <w:shd w:val="clear" w:color="auto" w:fill="FFFFFF"/>
            <w:vAlign w:val="center"/>
          </w:tcPr>
          <w:p w14:paraId="6EB61AA8"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210</w:t>
            </w:r>
          </w:p>
        </w:tc>
        <w:tc>
          <w:tcPr>
            <w:tcW w:w="1620" w:type="dxa"/>
            <w:shd w:val="clear" w:color="auto" w:fill="FFFFFF"/>
            <w:vAlign w:val="center"/>
          </w:tcPr>
          <w:p w14:paraId="5B2996B1"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.21</w:t>
            </w:r>
          </w:p>
        </w:tc>
        <w:tc>
          <w:tcPr>
            <w:tcW w:w="660" w:type="dxa"/>
            <w:shd w:val="clear" w:color="auto" w:fill="FFFFFF"/>
            <w:vAlign w:val="center"/>
          </w:tcPr>
          <w:p w14:paraId="6586E149"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3.75</w:t>
            </w:r>
          </w:p>
        </w:tc>
        <w:tc>
          <w:tcPr>
            <w:tcW w:w="2268" w:type="dxa"/>
            <w:shd w:val="clear" w:color="auto" w:fill="FFFFFF"/>
            <w:vAlign w:val="center"/>
          </w:tcPr>
          <w:p w14:paraId="027D9753"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iCs/>
                <w:color w:val="000000"/>
                <w:sz w:val="24"/>
                <w:szCs w:val="24"/>
              </w:rPr>
              <w:t>Very High</w:t>
            </w:r>
          </w:p>
        </w:tc>
      </w:tr>
      <w:tr w:rsidR="009E6C61" w:rsidRPr="00FE6CAE" w14:paraId="3B28C102" w14:textId="77777777" w:rsidTr="00D22292">
        <w:trPr>
          <w:cantSplit/>
        </w:trPr>
        <w:tc>
          <w:tcPr>
            <w:tcW w:w="4160" w:type="dxa"/>
            <w:shd w:val="clear" w:color="auto" w:fill="FFFFFF"/>
            <w:vAlign w:val="center"/>
          </w:tcPr>
          <w:p w14:paraId="018CDAD3" w14:textId="77777777" w:rsidR="009E6C61" w:rsidRPr="00FE6CAE" w:rsidRDefault="00D0793C" w:rsidP="00C411C1">
            <w:pPr>
              <w:autoSpaceDE w:val="0"/>
              <w:autoSpaceDN w:val="0"/>
              <w:adjustRightInd w:val="0"/>
              <w:spacing w:after="0" w:line="240" w:lineRule="auto"/>
              <w:rPr>
                <w:rFonts w:ascii="Cambria" w:hAnsi="Cambria" w:cs="Times New Roman"/>
                <w:i/>
                <w:color w:val="000000"/>
                <w:sz w:val="24"/>
                <w:szCs w:val="24"/>
              </w:rPr>
            </w:pPr>
            <w:r w:rsidRPr="00FE6CAE">
              <w:rPr>
                <w:rFonts w:ascii="Cambria" w:hAnsi="Cambria" w:cs="Times New Roman"/>
                <w:i/>
                <w:color w:val="000000"/>
                <w:sz w:val="24"/>
                <w:szCs w:val="24"/>
              </w:rPr>
              <w:t xml:space="preserve">       Fairness</w:t>
            </w:r>
          </w:p>
        </w:tc>
        <w:tc>
          <w:tcPr>
            <w:tcW w:w="810" w:type="dxa"/>
            <w:shd w:val="clear" w:color="auto" w:fill="FFFFFF"/>
            <w:vAlign w:val="center"/>
          </w:tcPr>
          <w:p w14:paraId="13B39298"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210</w:t>
            </w:r>
          </w:p>
        </w:tc>
        <w:tc>
          <w:tcPr>
            <w:tcW w:w="1620" w:type="dxa"/>
            <w:shd w:val="clear" w:color="auto" w:fill="FFFFFF"/>
            <w:vAlign w:val="center"/>
          </w:tcPr>
          <w:p w14:paraId="6B0B7EB3"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.19</w:t>
            </w:r>
          </w:p>
        </w:tc>
        <w:tc>
          <w:tcPr>
            <w:tcW w:w="660" w:type="dxa"/>
            <w:shd w:val="clear" w:color="auto" w:fill="FFFFFF"/>
            <w:vAlign w:val="center"/>
          </w:tcPr>
          <w:p w14:paraId="3308882F"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3.74</w:t>
            </w:r>
          </w:p>
        </w:tc>
        <w:tc>
          <w:tcPr>
            <w:tcW w:w="2268" w:type="dxa"/>
            <w:shd w:val="clear" w:color="auto" w:fill="FFFFFF"/>
            <w:vAlign w:val="center"/>
          </w:tcPr>
          <w:p w14:paraId="695D4B90"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iCs/>
                <w:color w:val="000000"/>
                <w:sz w:val="24"/>
                <w:szCs w:val="24"/>
              </w:rPr>
              <w:t>Very High</w:t>
            </w:r>
          </w:p>
        </w:tc>
      </w:tr>
      <w:tr w:rsidR="009E6C61" w:rsidRPr="00FE6CAE" w14:paraId="713989FC" w14:textId="77777777" w:rsidTr="00D22292">
        <w:trPr>
          <w:cantSplit/>
        </w:trPr>
        <w:tc>
          <w:tcPr>
            <w:tcW w:w="4160" w:type="dxa"/>
            <w:shd w:val="clear" w:color="auto" w:fill="FFFFFF"/>
            <w:vAlign w:val="center"/>
          </w:tcPr>
          <w:p w14:paraId="25814092" w14:textId="77777777" w:rsidR="009E6C61" w:rsidRPr="00FE6CAE" w:rsidRDefault="00D0793C" w:rsidP="00C411C1">
            <w:pPr>
              <w:autoSpaceDE w:val="0"/>
              <w:autoSpaceDN w:val="0"/>
              <w:adjustRightInd w:val="0"/>
              <w:spacing w:after="0" w:line="240" w:lineRule="auto"/>
              <w:rPr>
                <w:rFonts w:ascii="Cambria" w:hAnsi="Cambria" w:cs="Times New Roman"/>
                <w:i/>
                <w:color w:val="000000"/>
                <w:sz w:val="24"/>
                <w:szCs w:val="24"/>
              </w:rPr>
            </w:pPr>
            <w:r w:rsidRPr="00FE6CAE">
              <w:rPr>
                <w:rFonts w:ascii="Cambria" w:hAnsi="Cambria" w:cs="Times New Roman"/>
                <w:i/>
                <w:color w:val="000000"/>
                <w:sz w:val="24"/>
                <w:szCs w:val="24"/>
              </w:rPr>
              <w:t xml:space="preserve">       Participation</w:t>
            </w:r>
          </w:p>
        </w:tc>
        <w:tc>
          <w:tcPr>
            <w:tcW w:w="810" w:type="dxa"/>
            <w:shd w:val="clear" w:color="auto" w:fill="FFFFFF"/>
            <w:vAlign w:val="center"/>
          </w:tcPr>
          <w:p w14:paraId="6A96E885"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210</w:t>
            </w:r>
          </w:p>
        </w:tc>
        <w:tc>
          <w:tcPr>
            <w:tcW w:w="1620" w:type="dxa"/>
            <w:shd w:val="clear" w:color="auto" w:fill="FFFFFF"/>
            <w:vAlign w:val="center"/>
          </w:tcPr>
          <w:p w14:paraId="3A631B18"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.19</w:t>
            </w:r>
          </w:p>
        </w:tc>
        <w:tc>
          <w:tcPr>
            <w:tcW w:w="660" w:type="dxa"/>
            <w:shd w:val="clear" w:color="auto" w:fill="FFFFFF"/>
            <w:vAlign w:val="center"/>
          </w:tcPr>
          <w:p w14:paraId="07134D53"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3.79</w:t>
            </w:r>
          </w:p>
        </w:tc>
        <w:tc>
          <w:tcPr>
            <w:tcW w:w="2268" w:type="dxa"/>
            <w:shd w:val="clear" w:color="auto" w:fill="FFFFFF"/>
            <w:vAlign w:val="center"/>
          </w:tcPr>
          <w:p w14:paraId="0A8A2852"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iCs/>
                <w:color w:val="000000"/>
                <w:sz w:val="24"/>
                <w:szCs w:val="24"/>
              </w:rPr>
              <w:t>Very High</w:t>
            </w:r>
          </w:p>
        </w:tc>
      </w:tr>
      <w:tr w:rsidR="009E6C61" w:rsidRPr="00FE6CAE" w14:paraId="33C86D23" w14:textId="77777777" w:rsidTr="00D22292">
        <w:trPr>
          <w:cantSplit/>
        </w:trPr>
        <w:tc>
          <w:tcPr>
            <w:tcW w:w="4160" w:type="dxa"/>
            <w:shd w:val="clear" w:color="auto" w:fill="FFFFFF"/>
            <w:vAlign w:val="center"/>
          </w:tcPr>
          <w:p w14:paraId="476F6B3A" w14:textId="77777777" w:rsidR="009E6C61" w:rsidRPr="00FE6CAE" w:rsidRDefault="00D0793C" w:rsidP="00C411C1">
            <w:pPr>
              <w:autoSpaceDE w:val="0"/>
              <w:autoSpaceDN w:val="0"/>
              <w:adjustRightInd w:val="0"/>
              <w:spacing w:after="0" w:line="240" w:lineRule="auto"/>
              <w:rPr>
                <w:rFonts w:ascii="Cambria" w:hAnsi="Cambria" w:cs="Times New Roman"/>
                <w:b/>
                <w:color w:val="000000"/>
                <w:sz w:val="24"/>
                <w:szCs w:val="24"/>
              </w:rPr>
            </w:pPr>
            <w:r w:rsidRPr="00FE6CAE">
              <w:rPr>
                <w:rFonts w:ascii="Cambria" w:hAnsi="Cambria" w:cs="Times New Roman"/>
                <w:b/>
                <w:color w:val="000000"/>
                <w:sz w:val="24"/>
                <w:szCs w:val="24"/>
              </w:rPr>
              <w:t>Instructional Leadership Behavior</w:t>
            </w:r>
          </w:p>
        </w:tc>
        <w:tc>
          <w:tcPr>
            <w:tcW w:w="810" w:type="dxa"/>
            <w:shd w:val="clear" w:color="auto" w:fill="FFFFFF"/>
            <w:vAlign w:val="center"/>
          </w:tcPr>
          <w:p w14:paraId="18717274" w14:textId="77777777" w:rsidR="009E6C61" w:rsidRPr="00FE6CAE" w:rsidRDefault="00D0793C" w:rsidP="00C411C1">
            <w:pPr>
              <w:autoSpaceDE w:val="0"/>
              <w:autoSpaceDN w:val="0"/>
              <w:adjustRightInd w:val="0"/>
              <w:spacing w:after="0" w:line="240" w:lineRule="auto"/>
              <w:jc w:val="center"/>
              <w:rPr>
                <w:rFonts w:ascii="Cambria" w:hAnsi="Cambria" w:cs="Times New Roman"/>
                <w:b/>
                <w:color w:val="000000"/>
                <w:sz w:val="24"/>
                <w:szCs w:val="24"/>
              </w:rPr>
            </w:pPr>
            <w:r w:rsidRPr="00FE6CAE">
              <w:rPr>
                <w:rFonts w:ascii="Cambria" w:hAnsi="Cambria" w:cs="Times New Roman"/>
                <w:b/>
                <w:color w:val="000000"/>
                <w:sz w:val="24"/>
                <w:szCs w:val="24"/>
              </w:rPr>
              <w:t>210</w:t>
            </w:r>
          </w:p>
        </w:tc>
        <w:tc>
          <w:tcPr>
            <w:tcW w:w="1620" w:type="dxa"/>
            <w:shd w:val="clear" w:color="auto" w:fill="FFFFFF"/>
            <w:vAlign w:val="center"/>
          </w:tcPr>
          <w:p w14:paraId="53409293" w14:textId="77777777" w:rsidR="009E6C61" w:rsidRPr="00FE6CAE" w:rsidRDefault="00D0793C" w:rsidP="00C411C1">
            <w:pPr>
              <w:autoSpaceDE w:val="0"/>
              <w:autoSpaceDN w:val="0"/>
              <w:adjustRightInd w:val="0"/>
              <w:spacing w:after="0" w:line="240" w:lineRule="auto"/>
              <w:jc w:val="center"/>
              <w:rPr>
                <w:rFonts w:ascii="Cambria" w:hAnsi="Cambria" w:cs="Times New Roman"/>
                <w:b/>
                <w:color w:val="000000"/>
                <w:sz w:val="24"/>
                <w:szCs w:val="24"/>
              </w:rPr>
            </w:pPr>
            <w:r w:rsidRPr="00FE6CAE">
              <w:rPr>
                <w:rFonts w:ascii="Cambria" w:hAnsi="Cambria" w:cs="Times New Roman"/>
                <w:b/>
                <w:color w:val="000000"/>
                <w:sz w:val="24"/>
                <w:szCs w:val="24"/>
              </w:rPr>
              <w:t>.09</w:t>
            </w:r>
          </w:p>
        </w:tc>
        <w:tc>
          <w:tcPr>
            <w:tcW w:w="660" w:type="dxa"/>
            <w:shd w:val="clear" w:color="auto" w:fill="FFFFFF"/>
            <w:vAlign w:val="center"/>
          </w:tcPr>
          <w:p w14:paraId="6F43E159" w14:textId="77777777" w:rsidR="009E6C61" w:rsidRPr="00FE6CAE" w:rsidRDefault="00D0793C" w:rsidP="00C411C1">
            <w:pPr>
              <w:autoSpaceDE w:val="0"/>
              <w:autoSpaceDN w:val="0"/>
              <w:adjustRightInd w:val="0"/>
              <w:spacing w:after="0" w:line="240" w:lineRule="auto"/>
              <w:jc w:val="center"/>
              <w:rPr>
                <w:rFonts w:ascii="Cambria" w:hAnsi="Cambria" w:cs="Times New Roman"/>
                <w:b/>
                <w:color w:val="000000"/>
                <w:sz w:val="24"/>
                <w:szCs w:val="24"/>
              </w:rPr>
            </w:pPr>
            <w:r w:rsidRPr="00FE6CAE">
              <w:rPr>
                <w:rFonts w:ascii="Cambria" w:hAnsi="Cambria" w:cs="Times New Roman"/>
                <w:b/>
                <w:color w:val="000000"/>
                <w:sz w:val="24"/>
                <w:szCs w:val="24"/>
              </w:rPr>
              <w:t>3.65</w:t>
            </w:r>
          </w:p>
        </w:tc>
        <w:tc>
          <w:tcPr>
            <w:tcW w:w="2268" w:type="dxa"/>
            <w:shd w:val="clear" w:color="auto" w:fill="FFFFFF"/>
            <w:vAlign w:val="center"/>
          </w:tcPr>
          <w:p w14:paraId="1A290C45" w14:textId="77777777" w:rsidR="009E6C61" w:rsidRPr="00FE6CAE" w:rsidRDefault="00D0793C" w:rsidP="00C411C1">
            <w:pPr>
              <w:autoSpaceDE w:val="0"/>
              <w:autoSpaceDN w:val="0"/>
              <w:adjustRightInd w:val="0"/>
              <w:spacing w:after="0" w:line="240" w:lineRule="auto"/>
              <w:jc w:val="center"/>
              <w:rPr>
                <w:rFonts w:ascii="Cambria" w:hAnsi="Cambria" w:cs="Times New Roman"/>
                <w:b/>
                <w:i/>
                <w:color w:val="000000"/>
                <w:sz w:val="24"/>
                <w:szCs w:val="24"/>
              </w:rPr>
            </w:pPr>
            <w:r w:rsidRPr="00FE6CAE">
              <w:rPr>
                <w:rFonts w:ascii="Cambria" w:hAnsi="Cambria" w:cs="Times New Roman"/>
                <w:b/>
                <w:i/>
                <w:iCs/>
                <w:color w:val="000000"/>
                <w:sz w:val="24"/>
                <w:szCs w:val="24"/>
              </w:rPr>
              <w:t>Very High</w:t>
            </w:r>
          </w:p>
        </w:tc>
      </w:tr>
      <w:tr w:rsidR="009E6C61" w:rsidRPr="00FE6CAE" w14:paraId="670F098F" w14:textId="77777777" w:rsidTr="00D22292">
        <w:trPr>
          <w:cantSplit/>
        </w:trPr>
        <w:tc>
          <w:tcPr>
            <w:tcW w:w="4160" w:type="dxa"/>
            <w:shd w:val="clear" w:color="auto" w:fill="FFFFFF"/>
            <w:vAlign w:val="center"/>
          </w:tcPr>
          <w:p w14:paraId="2B0FA8CA" w14:textId="77777777" w:rsidR="009E6C61" w:rsidRPr="00FE6CAE" w:rsidRDefault="00D0793C" w:rsidP="00C411C1">
            <w:pPr>
              <w:autoSpaceDE w:val="0"/>
              <w:autoSpaceDN w:val="0"/>
              <w:adjustRightInd w:val="0"/>
              <w:spacing w:after="0" w:line="240" w:lineRule="auto"/>
              <w:rPr>
                <w:rFonts w:ascii="Cambria" w:hAnsi="Cambria" w:cs="Times New Roman"/>
                <w:i/>
                <w:color w:val="000000"/>
                <w:sz w:val="24"/>
                <w:szCs w:val="24"/>
              </w:rPr>
            </w:pPr>
            <w:r w:rsidRPr="00FE6CAE">
              <w:rPr>
                <w:rFonts w:ascii="Cambria" w:hAnsi="Cambria" w:cs="Times New Roman"/>
                <w:i/>
                <w:color w:val="000000"/>
                <w:sz w:val="24"/>
                <w:szCs w:val="24"/>
              </w:rPr>
              <w:t xml:space="preserve">       Construction of Instructional Vision</w:t>
            </w:r>
          </w:p>
        </w:tc>
        <w:tc>
          <w:tcPr>
            <w:tcW w:w="810" w:type="dxa"/>
            <w:shd w:val="clear" w:color="auto" w:fill="FFFFFF"/>
            <w:vAlign w:val="center"/>
          </w:tcPr>
          <w:p w14:paraId="12CB1564"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210</w:t>
            </w:r>
          </w:p>
        </w:tc>
        <w:tc>
          <w:tcPr>
            <w:tcW w:w="1620" w:type="dxa"/>
            <w:shd w:val="clear" w:color="auto" w:fill="FFFFFF"/>
            <w:vAlign w:val="center"/>
          </w:tcPr>
          <w:p w14:paraId="14006629"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.18</w:t>
            </w:r>
          </w:p>
        </w:tc>
        <w:tc>
          <w:tcPr>
            <w:tcW w:w="660" w:type="dxa"/>
            <w:shd w:val="clear" w:color="auto" w:fill="FFFFFF"/>
            <w:vAlign w:val="center"/>
          </w:tcPr>
          <w:p w14:paraId="6E5BFBA6"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3.72</w:t>
            </w:r>
          </w:p>
        </w:tc>
        <w:tc>
          <w:tcPr>
            <w:tcW w:w="2268" w:type="dxa"/>
            <w:shd w:val="clear" w:color="auto" w:fill="FFFFFF"/>
            <w:vAlign w:val="center"/>
          </w:tcPr>
          <w:p w14:paraId="59D1F774"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i/>
                <w:iCs/>
                <w:color w:val="000000"/>
                <w:sz w:val="24"/>
                <w:szCs w:val="24"/>
              </w:rPr>
              <w:t>Very High</w:t>
            </w:r>
          </w:p>
        </w:tc>
      </w:tr>
      <w:tr w:rsidR="009E6C61" w:rsidRPr="00FE6CAE" w14:paraId="75763D0F" w14:textId="77777777" w:rsidTr="00D22292">
        <w:trPr>
          <w:cantSplit/>
        </w:trPr>
        <w:tc>
          <w:tcPr>
            <w:tcW w:w="4160" w:type="dxa"/>
            <w:shd w:val="clear" w:color="auto" w:fill="FFFFFF"/>
            <w:vAlign w:val="center"/>
          </w:tcPr>
          <w:p w14:paraId="46EEACC8" w14:textId="77777777" w:rsidR="009E6C61" w:rsidRPr="00FE6CAE" w:rsidRDefault="00D0793C" w:rsidP="00C411C1">
            <w:pPr>
              <w:autoSpaceDE w:val="0"/>
              <w:autoSpaceDN w:val="0"/>
              <w:adjustRightInd w:val="0"/>
              <w:spacing w:after="0" w:line="240" w:lineRule="auto"/>
              <w:rPr>
                <w:rFonts w:ascii="Cambria" w:hAnsi="Cambria" w:cs="Times New Roman"/>
                <w:i/>
                <w:color w:val="000000"/>
                <w:sz w:val="24"/>
                <w:szCs w:val="24"/>
              </w:rPr>
            </w:pPr>
            <w:r w:rsidRPr="00FE6CAE">
              <w:rPr>
                <w:rFonts w:ascii="Cambria" w:hAnsi="Cambria" w:cs="Times New Roman"/>
                <w:i/>
                <w:color w:val="000000"/>
                <w:sz w:val="24"/>
                <w:szCs w:val="24"/>
              </w:rPr>
              <w:t xml:space="preserve">       Development of school culture</w:t>
            </w:r>
          </w:p>
        </w:tc>
        <w:tc>
          <w:tcPr>
            <w:tcW w:w="810" w:type="dxa"/>
            <w:shd w:val="clear" w:color="auto" w:fill="FFFFFF"/>
            <w:vAlign w:val="center"/>
          </w:tcPr>
          <w:p w14:paraId="4D675BD5"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210</w:t>
            </w:r>
          </w:p>
        </w:tc>
        <w:tc>
          <w:tcPr>
            <w:tcW w:w="1620" w:type="dxa"/>
            <w:shd w:val="clear" w:color="auto" w:fill="FFFFFF"/>
            <w:vAlign w:val="center"/>
          </w:tcPr>
          <w:p w14:paraId="113AD8CB"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.13</w:t>
            </w:r>
          </w:p>
        </w:tc>
        <w:tc>
          <w:tcPr>
            <w:tcW w:w="660" w:type="dxa"/>
            <w:shd w:val="clear" w:color="auto" w:fill="FFFFFF"/>
            <w:vAlign w:val="center"/>
          </w:tcPr>
          <w:p w14:paraId="199B9221"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3.59</w:t>
            </w:r>
          </w:p>
        </w:tc>
        <w:tc>
          <w:tcPr>
            <w:tcW w:w="2268" w:type="dxa"/>
            <w:shd w:val="clear" w:color="auto" w:fill="FFFFFF"/>
            <w:vAlign w:val="center"/>
          </w:tcPr>
          <w:p w14:paraId="0041C02D"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i/>
                <w:iCs/>
                <w:color w:val="000000"/>
                <w:sz w:val="24"/>
                <w:szCs w:val="24"/>
              </w:rPr>
              <w:t>Very High</w:t>
            </w:r>
          </w:p>
        </w:tc>
      </w:tr>
      <w:tr w:rsidR="009E6C61" w:rsidRPr="00FE6CAE" w14:paraId="7263E137" w14:textId="77777777" w:rsidTr="00D22292">
        <w:trPr>
          <w:cantSplit/>
        </w:trPr>
        <w:tc>
          <w:tcPr>
            <w:tcW w:w="4160" w:type="dxa"/>
            <w:shd w:val="clear" w:color="auto" w:fill="FFFFFF"/>
            <w:vAlign w:val="center"/>
          </w:tcPr>
          <w:p w14:paraId="541169ED" w14:textId="77777777" w:rsidR="009E6C61" w:rsidRPr="00FE6CAE" w:rsidRDefault="00D0793C" w:rsidP="00C411C1">
            <w:pPr>
              <w:autoSpaceDE w:val="0"/>
              <w:autoSpaceDN w:val="0"/>
              <w:adjustRightInd w:val="0"/>
              <w:spacing w:after="0" w:line="240" w:lineRule="auto"/>
              <w:rPr>
                <w:rFonts w:ascii="Cambria" w:hAnsi="Cambria" w:cs="Times New Roman"/>
                <w:i/>
                <w:color w:val="000000"/>
                <w:sz w:val="24"/>
                <w:szCs w:val="24"/>
              </w:rPr>
            </w:pPr>
            <w:r w:rsidRPr="00FE6CAE">
              <w:rPr>
                <w:rFonts w:ascii="Cambria" w:hAnsi="Cambria" w:cs="Times New Roman"/>
                <w:i/>
                <w:color w:val="000000"/>
                <w:sz w:val="24"/>
                <w:szCs w:val="24"/>
              </w:rPr>
              <w:t xml:space="preserve">        Monitoring of Instruction and</w:t>
            </w:r>
          </w:p>
          <w:p w14:paraId="3B198C87" w14:textId="77777777" w:rsidR="009E6C61" w:rsidRPr="00FE6CAE" w:rsidRDefault="00D0793C" w:rsidP="00C411C1">
            <w:pPr>
              <w:autoSpaceDE w:val="0"/>
              <w:autoSpaceDN w:val="0"/>
              <w:adjustRightInd w:val="0"/>
              <w:spacing w:after="0" w:line="240" w:lineRule="auto"/>
              <w:rPr>
                <w:rFonts w:ascii="Cambria" w:hAnsi="Cambria" w:cs="Times New Roman"/>
                <w:i/>
                <w:color w:val="000000"/>
                <w:sz w:val="24"/>
                <w:szCs w:val="24"/>
              </w:rPr>
            </w:pPr>
            <w:r w:rsidRPr="00FE6CAE">
              <w:rPr>
                <w:rFonts w:ascii="Cambria" w:hAnsi="Cambria" w:cs="Times New Roman"/>
                <w:i/>
                <w:color w:val="000000"/>
                <w:sz w:val="24"/>
                <w:szCs w:val="24"/>
              </w:rPr>
              <w:t xml:space="preserve">       innovation</w:t>
            </w:r>
          </w:p>
        </w:tc>
        <w:tc>
          <w:tcPr>
            <w:tcW w:w="810" w:type="dxa"/>
            <w:shd w:val="clear" w:color="auto" w:fill="FFFFFF"/>
            <w:vAlign w:val="center"/>
          </w:tcPr>
          <w:p w14:paraId="5E30F24E"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210</w:t>
            </w:r>
          </w:p>
        </w:tc>
        <w:tc>
          <w:tcPr>
            <w:tcW w:w="1620" w:type="dxa"/>
            <w:shd w:val="clear" w:color="auto" w:fill="FFFFFF"/>
            <w:vAlign w:val="center"/>
          </w:tcPr>
          <w:p w14:paraId="16CC7D52"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.12</w:t>
            </w:r>
          </w:p>
        </w:tc>
        <w:tc>
          <w:tcPr>
            <w:tcW w:w="660" w:type="dxa"/>
            <w:shd w:val="clear" w:color="auto" w:fill="FFFFFF"/>
            <w:vAlign w:val="center"/>
          </w:tcPr>
          <w:p w14:paraId="3DF0643E"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3.63</w:t>
            </w:r>
          </w:p>
        </w:tc>
        <w:tc>
          <w:tcPr>
            <w:tcW w:w="2268" w:type="dxa"/>
            <w:shd w:val="clear" w:color="auto" w:fill="FFFFFF"/>
            <w:vAlign w:val="center"/>
          </w:tcPr>
          <w:p w14:paraId="4A4273DE" w14:textId="77777777" w:rsidR="009E6C61" w:rsidRPr="00FE6CAE" w:rsidRDefault="00D0793C" w:rsidP="00D22292">
            <w:pPr>
              <w:tabs>
                <w:tab w:val="left" w:pos="220"/>
              </w:tabs>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i/>
                <w:iCs/>
                <w:color w:val="000000"/>
                <w:sz w:val="24"/>
                <w:szCs w:val="24"/>
              </w:rPr>
              <w:t>Very H</w:t>
            </w:r>
            <w:r w:rsidR="00D22292" w:rsidRPr="00FE6CAE">
              <w:rPr>
                <w:rFonts w:ascii="Cambria" w:hAnsi="Cambria" w:cs="Times New Roman"/>
                <w:i/>
                <w:iCs/>
                <w:color w:val="000000"/>
                <w:sz w:val="24"/>
                <w:szCs w:val="24"/>
              </w:rPr>
              <w:t>igh</w:t>
            </w:r>
          </w:p>
        </w:tc>
      </w:tr>
      <w:tr w:rsidR="009E6C61" w:rsidRPr="00FE6CAE" w14:paraId="7DBBD884" w14:textId="77777777" w:rsidTr="00D22292">
        <w:trPr>
          <w:cantSplit/>
        </w:trPr>
        <w:tc>
          <w:tcPr>
            <w:tcW w:w="4160" w:type="dxa"/>
            <w:shd w:val="clear" w:color="auto" w:fill="FFFFFF"/>
            <w:vAlign w:val="center"/>
          </w:tcPr>
          <w:p w14:paraId="7CC3E573" w14:textId="77777777" w:rsidR="009E6C61" w:rsidRPr="00FE6CAE" w:rsidRDefault="00D0793C" w:rsidP="00C411C1">
            <w:pPr>
              <w:autoSpaceDE w:val="0"/>
              <w:autoSpaceDN w:val="0"/>
              <w:adjustRightInd w:val="0"/>
              <w:spacing w:after="0" w:line="240" w:lineRule="auto"/>
              <w:rPr>
                <w:rFonts w:ascii="Cambria" w:hAnsi="Cambria" w:cs="Times New Roman"/>
                <w:b/>
                <w:color w:val="000000"/>
                <w:sz w:val="24"/>
                <w:szCs w:val="24"/>
              </w:rPr>
            </w:pPr>
            <w:r w:rsidRPr="00FE6CAE">
              <w:rPr>
                <w:rFonts w:ascii="Cambria" w:hAnsi="Cambria" w:cs="Times New Roman"/>
                <w:b/>
                <w:color w:val="000000"/>
                <w:sz w:val="24"/>
                <w:szCs w:val="24"/>
              </w:rPr>
              <w:t>Teacher Commitment</w:t>
            </w:r>
          </w:p>
        </w:tc>
        <w:tc>
          <w:tcPr>
            <w:tcW w:w="810" w:type="dxa"/>
            <w:shd w:val="clear" w:color="auto" w:fill="FFFFFF"/>
            <w:vAlign w:val="center"/>
          </w:tcPr>
          <w:p w14:paraId="02467154" w14:textId="77777777" w:rsidR="009E6C61" w:rsidRPr="00FE6CAE" w:rsidRDefault="00D0793C" w:rsidP="00C411C1">
            <w:pPr>
              <w:autoSpaceDE w:val="0"/>
              <w:autoSpaceDN w:val="0"/>
              <w:adjustRightInd w:val="0"/>
              <w:spacing w:after="0" w:line="240" w:lineRule="auto"/>
              <w:jc w:val="center"/>
              <w:rPr>
                <w:rFonts w:ascii="Cambria" w:hAnsi="Cambria" w:cs="Times New Roman"/>
                <w:b/>
                <w:color w:val="000000"/>
                <w:sz w:val="24"/>
                <w:szCs w:val="24"/>
              </w:rPr>
            </w:pPr>
            <w:r w:rsidRPr="00FE6CAE">
              <w:rPr>
                <w:rFonts w:ascii="Cambria" w:hAnsi="Cambria" w:cs="Times New Roman"/>
                <w:b/>
                <w:color w:val="000000"/>
                <w:sz w:val="24"/>
                <w:szCs w:val="24"/>
              </w:rPr>
              <w:t>210</w:t>
            </w:r>
          </w:p>
        </w:tc>
        <w:tc>
          <w:tcPr>
            <w:tcW w:w="1620" w:type="dxa"/>
            <w:shd w:val="clear" w:color="auto" w:fill="FFFFFF"/>
            <w:vAlign w:val="center"/>
          </w:tcPr>
          <w:p w14:paraId="6376636D" w14:textId="77777777" w:rsidR="009E6C61" w:rsidRPr="00FE6CAE" w:rsidRDefault="00D0793C" w:rsidP="00C411C1">
            <w:pPr>
              <w:autoSpaceDE w:val="0"/>
              <w:autoSpaceDN w:val="0"/>
              <w:adjustRightInd w:val="0"/>
              <w:spacing w:after="0" w:line="240" w:lineRule="auto"/>
              <w:jc w:val="center"/>
              <w:rPr>
                <w:rFonts w:ascii="Cambria" w:hAnsi="Cambria" w:cs="Times New Roman"/>
                <w:b/>
                <w:color w:val="000000"/>
                <w:sz w:val="24"/>
                <w:szCs w:val="24"/>
              </w:rPr>
            </w:pPr>
            <w:r w:rsidRPr="00FE6CAE">
              <w:rPr>
                <w:rFonts w:ascii="Cambria" w:hAnsi="Cambria" w:cs="Times New Roman"/>
                <w:b/>
                <w:color w:val="000000"/>
                <w:sz w:val="24"/>
                <w:szCs w:val="24"/>
              </w:rPr>
              <w:t>.10</w:t>
            </w:r>
          </w:p>
        </w:tc>
        <w:tc>
          <w:tcPr>
            <w:tcW w:w="660" w:type="dxa"/>
            <w:shd w:val="clear" w:color="auto" w:fill="FFFFFF"/>
            <w:vAlign w:val="center"/>
          </w:tcPr>
          <w:p w14:paraId="4FD14A7B" w14:textId="77777777" w:rsidR="009E6C61" w:rsidRPr="00FE6CAE" w:rsidRDefault="00D0793C" w:rsidP="00C411C1">
            <w:pPr>
              <w:autoSpaceDE w:val="0"/>
              <w:autoSpaceDN w:val="0"/>
              <w:adjustRightInd w:val="0"/>
              <w:spacing w:after="0" w:line="240" w:lineRule="auto"/>
              <w:jc w:val="center"/>
              <w:rPr>
                <w:rFonts w:ascii="Cambria" w:hAnsi="Cambria" w:cs="Times New Roman"/>
                <w:b/>
                <w:color w:val="000000"/>
                <w:sz w:val="24"/>
                <w:szCs w:val="24"/>
              </w:rPr>
            </w:pPr>
            <w:r w:rsidRPr="00FE6CAE">
              <w:rPr>
                <w:rFonts w:ascii="Cambria" w:hAnsi="Cambria" w:cs="Times New Roman"/>
                <w:b/>
                <w:color w:val="000000"/>
                <w:sz w:val="24"/>
                <w:szCs w:val="24"/>
              </w:rPr>
              <w:t>3.66</w:t>
            </w:r>
          </w:p>
        </w:tc>
        <w:tc>
          <w:tcPr>
            <w:tcW w:w="2268" w:type="dxa"/>
            <w:shd w:val="clear" w:color="auto" w:fill="FFFFFF"/>
            <w:vAlign w:val="center"/>
          </w:tcPr>
          <w:p w14:paraId="2B232128" w14:textId="77777777" w:rsidR="009E6C61" w:rsidRPr="00FE6CAE" w:rsidRDefault="00D0793C" w:rsidP="00C411C1">
            <w:pPr>
              <w:autoSpaceDE w:val="0"/>
              <w:autoSpaceDN w:val="0"/>
              <w:adjustRightInd w:val="0"/>
              <w:spacing w:after="0" w:line="240" w:lineRule="auto"/>
              <w:jc w:val="center"/>
              <w:rPr>
                <w:rFonts w:ascii="Cambria" w:hAnsi="Cambria" w:cs="Times New Roman"/>
                <w:b/>
                <w:color w:val="000000"/>
                <w:sz w:val="24"/>
                <w:szCs w:val="24"/>
              </w:rPr>
            </w:pPr>
            <w:r w:rsidRPr="00FE6CAE">
              <w:rPr>
                <w:rFonts w:ascii="Cambria" w:hAnsi="Cambria" w:cs="Times New Roman"/>
                <w:b/>
                <w:i/>
                <w:iCs/>
                <w:color w:val="000000"/>
                <w:sz w:val="24"/>
                <w:szCs w:val="24"/>
              </w:rPr>
              <w:t>Very High</w:t>
            </w:r>
          </w:p>
        </w:tc>
      </w:tr>
      <w:tr w:rsidR="009E6C61" w:rsidRPr="00FE6CAE" w14:paraId="504A9502" w14:textId="77777777" w:rsidTr="00D22292">
        <w:trPr>
          <w:cantSplit/>
        </w:trPr>
        <w:tc>
          <w:tcPr>
            <w:tcW w:w="4160" w:type="dxa"/>
            <w:shd w:val="clear" w:color="auto" w:fill="FFFFFF"/>
            <w:vAlign w:val="center"/>
          </w:tcPr>
          <w:p w14:paraId="2A6E29C1" w14:textId="77777777" w:rsidR="009E6C61" w:rsidRPr="00FE6CAE" w:rsidRDefault="00D0793C" w:rsidP="00C411C1">
            <w:pPr>
              <w:autoSpaceDE w:val="0"/>
              <w:autoSpaceDN w:val="0"/>
              <w:adjustRightInd w:val="0"/>
              <w:spacing w:after="0" w:line="240" w:lineRule="auto"/>
              <w:rPr>
                <w:rFonts w:ascii="Cambria" w:hAnsi="Cambria" w:cs="Times New Roman"/>
                <w:i/>
                <w:color w:val="000000"/>
                <w:sz w:val="24"/>
                <w:szCs w:val="24"/>
              </w:rPr>
            </w:pPr>
            <w:r w:rsidRPr="00FE6CAE">
              <w:rPr>
                <w:rFonts w:ascii="Cambria" w:hAnsi="Cambria" w:cs="Times New Roman"/>
                <w:i/>
                <w:color w:val="000000"/>
                <w:sz w:val="24"/>
                <w:szCs w:val="24"/>
              </w:rPr>
              <w:t xml:space="preserve">       Affective Commitment   </w:t>
            </w:r>
          </w:p>
        </w:tc>
        <w:tc>
          <w:tcPr>
            <w:tcW w:w="810" w:type="dxa"/>
            <w:shd w:val="clear" w:color="auto" w:fill="FFFFFF"/>
            <w:vAlign w:val="center"/>
          </w:tcPr>
          <w:p w14:paraId="5F4496DF"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210</w:t>
            </w:r>
          </w:p>
        </w:tc>
        <w:tc>
          <w:tcPr>
            <w:tcW w:w="1620" w:type="dxa"/>
            <w:shd w:val="clear" w:color="auto" w:fill="FFFFFF"/>
            <w:vAlign w:val="center"/>
          </w:tcPr>
          <w:p w14:paraId="655CC6F8"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.22</w:t>
            </w:r>
          </w:p>
        </w:tc>
        <w:tc>
          <w:tcPr>
            <w:tcW w:w="660" w:type="dxa"/>
            <w:shd w:val="clear" w:color="auto" w:fill="FFFFFF"/>
            <w:vAlign w:val="center"/>
          </w:tcPr>
          <w:p w14:paraId="334A0FC1"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3.59</w:t>
            </w:r>
          </w:p>
        </w:tc>
        <w:tc>
          <w:tcPr>
            <w:tcW w:w="2268" w:type="dxa"/>
            <w:shd w:val="clear" w:color="auto" w:fill="FFFFFF"/>
            <w:vAlign w:val="center"/>
          </w:tcPr>
          <w:p w14:paraId="3B4B3C06"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iCs/>
                <w:color w:val="000000"/>
                <w:sz w:val="24"/>
                <w:szCs w:val="24"/>
              </w:rPr>
              <w:t>Very High</w:t>
            </w:r>
          </w:p>
        </w:tc>
      </w:tr>
      <w:tr w:rsidR="009E6C61" w:rsidRPr="00FE6CAE" w14:paraId="0131D746" w14:textId="77777777" w:rsidTr="00D22292">
        <w:trPr>
          <w:cantSplit/>
        </w:trPr>
        <w:tc>
          <w:tcPr>
            <w:tcW w:w="4160" w:type="dxa"/>
            <w:shd w:val="clear" w:color="auto" w:fill="FFFFFF"/>
            <w:vAlign w:val="center"/>
          </w:tcPr>
          <w:p w14:paraId="58435DF8" w14:textId="77777777" w:rsidR="009E6C61" w:rsidRPr="00FE6CAE" w:rsidRDefault="00D0793C" w:rsidP="00C411C1">
            <w:pPr>
              <w:autoSpaceDE w:val="0"/>
              <w:autoSpaceDN w:val="0"/>
              <w:adjustRightInd w:val="0"/>
              <w:spacing w:after="0" w:line="240" w:lineRule="auto"/>
              <w:rPr>
                <w:rFonts w:ascii="Cambria" w:hAnsi="Cambria" w:cs="Times New Roman"/>
                <w:i/>
                <w:color w:val="000000"/>
                <w:sz w:val="24"/>
                <w:szCs w:val="24"/>
              </w:rPr>
            </w:pPr>
            <w:r w:rsidRPr="00FE6CAE">
              <w:rPr>
                <w:rFonts w:ascii="Cambria" w:hAnsi="Cambria" w:cs="Times New Roman"/>
                <w:i/>
                <w:color w:val="000000"/>
                <w:sz w:val="24"/>
                <w:szCs w:val="24"/>
              </w:rPr>
              <w:t xml:space="preserve">       Continuance Commitment</w:t>
            </w:r>
          </w:p>
        </w:tc>
        <w:tc>
          <w:tcPr>
            <w:tcW w:w="810" w:type="dxa"/>
            <w:shd w:val="clear" w:color="auto" w:fill="FFFFFF"/>
            <w:vAlign w:val="center"/>
          </w:tcPr>
          <w:p w14:paraId="2B78D0AE"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210</w:t>
            </w:r>
          </w:p>
        </w:tc>
        <w:tc>
          <w:tcPr>
            <w:tcW w:w="1620" w:type="dxa"/>
            <w:shd w:val="clear" w:color="auto" w:fill="FFFFFF"/>
            <w:vAlign w:val="center"/>
          </w:tcPr>
          <w:p w14:paraId="54EA7807"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.27</w:t>
            </w:r>
          </w:p>
        </w:tc>
        <w:tc>
          <w:tcPr>
            <w:tcW w:w="660" w:type="dxa"/>
            <w:shd w:val="clear" w:color="auto" w:fill="FFFFFF"/>
            <w:vAlign w:val="center"/>
          </w:tcPr>
          <w:p w14:paraId="420B960F"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3.69</w:t>
            </w:r>
          </w:p>
        </w:tc>
        <w:tc>
          <w:tcPr>
            <w:tcW w:w="2268" w:type="dxa"/>
            <w:shd w:val="clear" w:color="auto" w:fill="FFFFFF"/>
            <w:vAlign w:val="center"/>
          </w:tcPr>
          <w:p w14:paraId="51889E68"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iCs/>
                <w:color w:val="000000"/>
                <w:sz w:val="24"/>
                <w:szCs w:val="24"/>
              </w:rPr>
              <w:t>Very High</w:t>
            </w:r>
          </w:p>
        </w:tc>
      </w:tr>
      <w:tr w:rsidR="009E6C61" w:rsidRPr="00FE6CAE" w14:paraId="09DA279A" w14:textId="77777777" w:rsidTr="00D22292">
        <w:trPr>
          <w:cantSplit/>
        </w:trPr>
        <w:tc>
          <w:tcPr>
            <w:tcW w:w="4160" w:type="dxa"/>
            <w:tcBorders>
              <w:bottom w:val="single" w:sz="4" w:space="0" w:color="auto"/>
            </w:tcBorders>
            <w:shd w:val="clear" w:color="auto" w:fill="FFFFFF"/>
            <w:vAlign w:val="center"/>
          </w:tcPr>
          <w:p w14:paraId="701C4396" w14:textId="77777777" w:rsidR="009E6C61" w:rsidRPr="00FE6CAE" w:rsidRDefault="00D0793C" w:rsidP="00C411C1">
            <w:pPr>
              <w:autoSpaceDE w:val="0"/>
              <w:autoSpaceDN w:val="0"/>
              <w:adjustRightInd w:val="0"/>
              <w:spacing w:after="0" w:line="240" w:lineRule="auto"/>
              <w:rPr>
                <w:rFonts w:ascii="Cambria" w:hAnsi="Cambria" w:cs="Times New Roman"/>
                <w:i/>
                <w:color w:val="000000"/>
                <w:sz w:val="24"/>
                <w:szCs w:val="24"/>
              </w:rPr>
            </w:pPr>
            <w:r w:rsidRPr="00FE6CAE">
              <w:rPr>
                <w:rFonts w:ascii="Cambria" w:hAnsi="Cambria" w:cs="Times New Roman"/>
                <w:i/>
                <w:color w:val="000000"/>
                <w:sz w:val="24"/>
                <w:szCs w:val="24"/>
              </w:rPr>
              <w:t xml:space="preserve">       Normative Commitment</w:t>
            </w:r>
          </w:p>
        </w:tc>
        <w:tc>
          <w:tcPr>
            <w:tcW w:w="810" w:type="dxa"/>
            <w:tcBorders>
              <w:bottom w:val="single" w:sz="4" w:space="0" w:color="auto"/>
            </w:tcBorders>
            <w:shd w:val="clear" w:color="auto" w:fill="FFFFFF"/>
            <w:vAlign w:val="center"/>
          </w:tcPr>
          <w:p w14:paraId="0759C350"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210</w:t>
            </w:r>
          </w:p>
        </w:tc>
        <w:tc>
          <w:tcPr>
            <w:tcW w:w="1620" w:type="dxa"/>
            <w:tcBorders>
              <w:bottom w:val="single" w:sz="4" w:space="0" w:color="auto"/>
            </w:tcBorders>
            <w:shd w:val="clear" w:color="auto" w:fill="FFFFFF"/>
            <w:vAlign w:val="center"/>
          </w:tcPr>
          <w:p w14:paraId="19A68FC8"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.25</w:t>
            </w:r>
          </w:p>
        </w:tc>
        <w:tc>
          <w:tcPr>
            <w:tcW w:w="660" w:type="dxa"/>
            <w:tcBorders>
              <w:bottom w:val="single" w:sz="4" w:space="0" w:color="auto"/>
            </w:tcBorders>
            <w:shd w:val="clear" w:color="auto" w:fill="FFFFFF"/>
            <w:vAlign w:val="center"/>
          </w:tcPr>
          <w:p w14:paraId="25E6BC95"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color w:val="000000"/>
                <w:sz w:val="24"/>
                <w:szCs w:val="24"/>
              </w:rPr>
              <w:t>3.70</w:t>
            </w:r>
          </w:p>
        </w:tc>
        <w:tc>
          <w:tcPr>
            <w:tcW w:w="2268" w:type="dxa"/>
            <w:tcBorders>
              <w:bottom w:val="single" w:sz="4" w:space="0" w:color="auto"/>
            </w:tcBorders>
            <w:shd w:val="clear" w:color="auto" w:fill="FFFFFF"/>
            <w:vAlign w:val="center"/>
          </w:tcPr>
          <w:p w14:paraId="1FDD5A33" w14:textId="77777777" w:rsidR="009E6C61" w:rsidRPr="00FE6CAE" w:rsidRDefault="00D0793C" w:rsidP="00C411C1">
            <w:pPr>
              <w:autoSpaceDE w:val="0"/>
              <w:autoSpaceDN w:val="0"/>
              <w:adjustRightInd w:val="0"/>
              <w:spacing w:after="0" w:line="240" w:lineRule="auto"/>
              <w:jc w:val="center"/>
              <w:rPr>
                <w:rFonts w:ascii="Cambria" w:hAnsi="Cambria" w:cs="Times New Roman"/>
                <w:i/>
                <w:color w:val="000000"/>
                <w:sz w:val="24"/>
                <w:szCs w:val="24"/>
              </w:rPr>
            </w:pPr>
            <w:r w:rsidRPr="00FE6CAE">
              <w:rPr>
                <w:rFonts w:ascii="Cambria" w:hAnsi="Cambria" w:cs="Times New Roman"/>
                <w:i/>
                <w:iCs/>
                <w:color w:val="000000"/>
                <w:sz w:val="24"/>
                <w:szCs w:val="24"/>
              </w:rPr>
              <w:t>Very High</w:t>
            </w:r>
          </w:p>
        </w:tc>
      </w:tr>
    </w:tbl>
    <w:p w14:paraId="112E06F4" w14:textId="77777777" w:rsidR="009E6C61" w:rsidRPr="00FE6CAE" w:rsidRDefault="009E6C61" w:rsidP="00C411C1">
      <w:pPr>
        <w:pStyle w:val="CommentText"/>
        <w:spacing w:after="0"/>
        <w:rPr>
          <w:rFonts w:ascii="Cambria" w:hAnsi="Cambria" w:cs="Times New Roman"/>
          <w:sz w:val="24"/>
          <w:szCs w:val="24"/>
        </w:rPr>
      </w:pPr>
    </w:p>
    <w:p w14:paraId="2DCD8779" w14:textId="77777777" w:rsidR="009E6C61" w:rsidRPr="00FE6CAE" w:rsidRDefault="00D0793C" w:rsidP="00C411C1">
      <w:pPr>
        <w:pStyle w:val="CommentText"/>
        <w:spacing w:after="0"/>
        <w:ind w:firstLine="720"/>
        <w:jc w:val="both"/>
        <w:rPr>
          <w:rFonts w:ascii="Cambria" w:hAnsi="Cambria" w:cs="Times New Roman"/>
          <w:sz w:val="24"/>
          <w:szCs w:val="24"/>
        </w:rPr>
      </w:pPr>
      <w:r w:rsidRPr="00FE6CAE">
        <w:rPr>
          <w:rFonts w:ascii="Cambria" w:hAnsi="Cambria" w:cs="Times New Roman"/>
          <w:sz w:val="24"/>
          <w:szCs w:val="24"/>
        </w:rPr>
        <w:t>Specifically, the table shows that the teacher sense of efficacy variable obtained a mean of 3.62, which is described as very high, indicating that teacher s</w:t>
      </w:r>
      <w:r w:rsidR="00D22292" w:rsidRPr="00FE6CAE">
        <w:rPr>
          <w:rFonts w:ascii="Cambria" w:hAnsi="Cambria" w:cs="Times New Roman"/>
          <w:sz w:val="24"/>
          <w:szCs w:val="24"/>
        </w:rPr>
        <w:t>ense of efficacy is excellent.</w:t>
      </w:r>
      <w:r w:rsidRPr="00FE6CAE">
        <w:rPr>
          <w:rFonts w:ascii="Cambria" w:hAnsi="Cambria" w:cs="Times New Roman"/>
          <w:sz w:val="24"/>
          <w:szCs w:val="24"/>
        </w:rPr>
        <w:t xml:space="preserve"> All its indicators described as very high levels. The standard deviation of 0 .</w:t>
      </w:r>
      <w:r w:rsidR="00D22292" w:rsidRPr="00FE6CAE">
        <w:rPr>
          <w:rFonts w:ascii="Cambria" w:hAnsi="Cambria" w:cs="Times New Roman"/>
          <w:sz w:val="24"/>
          <w:szCs w:val="24"/>
        </w:rPr>
        <w:t>27, indicates that</w:t>
      </w:r>
      <w:r w:rsidRPr="00FE6CAE">
        <w:rPr>
          <w:rFonts w:ascii="Cambria" w:hAnsi="Cambria" w:cs="Times New Roman"/>
          <w:sz w:val="24"/>
          <w:szCs w:val="24"/>
        </w:rPr>
        <w:t xml:space="preserve"> </w:t>
      </w:r>
      <w:r w:rsidR="00D22292" w:rsidRPr="00FE6CAE">
        <w:rPr>
          <w:rFonts w:ascii="Cambria" w:hAnsi="Cambria" w:cs="Times New Roman"/>
          <w:sz w:val="24"/>
          <w:szCs w:val="24"/>
        </w:rPr>
        <w:t>the responses</w:t>
      </w:r>
      <w:r w:rsidRPr="00FE6CAE">
        <w:rPr>
          <w:rFonts w:ascii="Cambria" w:hAnsi="Cambria" w:cs="Times New Roman"/>
          <w:sz w:val="24"/>
          <w:szCs w:val="24"/>
        </w:rPr>
        <w:t xml:space="preserve"> have high consistency. Moreover,</w:t>
      </w:r>
      <w:r w:rsidR="00D22292" w:rsidRPr="00FE6CAE">
        <w:rPr>
          <w:rFonts w:ascii="Cambria" w:hAnsi="Cambria" w:cs="Times New Roman"/>
          <w:sz w:val="24"/>
          <w:szCs w:val="24"/>
        </w:rPr>
        <w:t xml:space="preserve"> </w:t>
      </w:r>
      <w:r w:rsidRPr="00FE6CAE">
        <w:rPr>
          <w:rFonts w:ascii="Cambria" w:hAnsi="Cambria" w:cs="Times New Roman"/>
          <w:sz w:val="24"/>
          <w:szCs w:val="24"/>
        </w:rPr>
        <w:t>the school governance variable obtained a mean of 3.69, which is also described as very high, indicating that School governance is excellent.</w:t>
      </w:r>
      <w:r w:rsidR="00D22292" w:rsidRPr="00FE6CAE">
        <w:rPr>
          <w:rFonts w:ascii="Cambria" w:hAnsi="Cambria" w:cs="Times New Roman"/>
          <w:sz w:val="24"/>
          <w:szCs w:val="24"/>
        </w:rPr>
        <w:t xml:space="preserve"> </w:t>
      </w:r>
      <w:r w:rsidRPr="00FE6CAE">
        <w:rPr>
          <w:rFonts w:ascii="Cambria" w:hAnsi="Cambria" w:cs="Times New Roman"/>
          <w:sz w:val="24"/>
          <w:szCs w:val="24"/>
        </w:rPr>
        <w:t xml:space="preserve">The standard deviation of 0.09 indicates that the responses have high </w:t>
      </w:r>
      <w:r w:rsidR="00D22292" w:rsidRPr="00FE6CAE">
        <w:rPr>
          <w:rFonts w:ascii="Cambria" w:hAnsi="Cambria" w:cs="Times New Roman"/>
          <w:sz w:val="24"/>
          <w:szCs w:val="24"/>
        </w:rPr>
        <w:t>consistency. Likewise</w:t>
      </w:r>
      <w:r w:rsidRPr="00FE6CAE">
        <w:rPr>
          <w:rFonts w:ascii="Cambria" w:hAnsi="Cambria" w:cs="Times New Roman"/>
          <w:sz w:val="24"/>
          <w:szCs w:val="24"/>
        </w:rPr>
        <w:t xml:space="preserve">, </w:t>
      </w:r>
      <w:r w:rsidR="00D22292" w:rsidRPr="00FE6CAE">
        <w:rPr>
          <w:rFonts w:ascii="Cambria" w:hAnsi="Cambria" w:cs="Times New Roman"/>
          <w:sz w:val="24"/>
          <w:szCs w:val="24"/>
        </w:rPr>
        <w:t>the</w:t>
      </w:r>
      <w:r w:rsidRPr="00FE6CAE">
        <w:rPr>
          <w:rFonts w:ascii="Cambria" w:hAnsi="Cambria" w:cs="Times New Roman"/>
          <w:sz w:val="24"/>
          <w:szCs w:val="24"/>
        </w:rPr>
        <w:t xml:space="preserve"> instructional Leadership behavior variable obtain a </w:t>
      </w:r>
      <w:r w:rsidR="00D22292" w:rsidRPr="00FE6CAE">
        <w:rPr>
          <w:rFonts w:ascii="Cambria" w:hAnsi="Cambria" w:cs="Times New Roman"/>
          <w:sz w:val="24"/>
          <w:szCs w:val="24"/>
        </w:rPr>
        <w:t>mean of 3.65</w:t>
      </w:r>
      <w:r w:rsidRPr="00FE6CAE">
        <w:rPr>
          <w:rFonts w:ascii="Cambria" w:hAnsi="Cambria" w:cs="Times New Roman"/>
          <w:sz w:val="24"/>
          <w:szCs w:val="24"/>
        </w:rPr>
        <w:t>, which is also describe as very high, indicating that the Instructional leadership Behavior is excellent. The standard deviation of .09 which indicates that the responses have high consistency.</w:t>
      </w:r>
      <w:r w:rsidR="00D22292" w:rsidRPr="00FE6CAE">
        <w:rPr>
          <w:rFonts w:ascii="Cambria" w:hAnsi="Cambria" w:cs="Times New Roman"/>
          <w:sz w:val="24"/>
          <w:szCs w:val="24"/>
        </w:rPr>
        <w:t xml:space="preserve"> </w:t>
      </w:r>
      <w:r w:rsidRPr="00FE6CAE">
        <w:rPr>
          <w:rFonts w:ascii="Cambria" w:hAnsi="Cambria" w:cs="Times New Roman"/>
          <w:sz w:val="24"/>
          <w:szCs w:val="24"/>
        </w:rPr>
        <w:t>Finally,</w:t>
      </w:r>
      <w:r w:rsidR="00D22292" w:rsidRPr="00FE6CAE">
        <w:rPr>
          <w:rFonts w:ascii="Cambria" w:hAnsi="Cambria" w:cs="Times New Roman"/>
          <w:sz w:val="24"/>
          <w:szCs w:val="24"/>
        </w:rPr>
        <w:t xml:space="preserve"> </w:t>
      </w:r>
      <w:r w:rsidRPr="00FE6CAE">
        <w:rPr>
          <w:rFonts w:ascii="Cambria" w:hAnsi="Cambria" w:cs="Times New Roman"/>
          <w:sz w:val="24"/>
          <w:szCs w:val="24"/>
        </w:rPr>
        <w:t xml:space="preserve">teacher commitment variable obtained a mean of 3.66 described as very high indicating strong commitment. </w:t>
      </w:r>
      <w:proofErr w:type="gramStart"/>
      <w:r w:rsidRPr="00FE6CAE">
        <w:rPr>
          <w:rFonts w:ascii="Cambria" w:hAnsi="Cambria" w:cs="Times New Roman"/>
          <w:sz w:val="24"/>
          <w:szCs w:val="24"/>
        </w:rPr>
        <w:t>All of</w:t>
      </w:r>
      <w:proofErr w:type="gramEnd"/>
      <w:r w:rsidRPr="00FE6CAE">
        <w:rPr>
          <w:rFonts w:ascii="Cambria" w:hAnsi="Cambria" w:cs="Times New Roman"/>
          <w:sz w:val="24"/>
          <w:szCs w:val="24"/>
        </w:rPr>
        <w:t xml:space="preserve"> the indicators also received very high level. The standard deviation of 0.10 indicates that the responses are highly consistent.</w:t>
      </w:r>
    </w:p>
    <w:p w14:paraId="40D2F5B6" w14:textId="77777777" w:rsidR="00D22292" w:rsidRPr="00FE6CAE" w:rsidRDefault="00D22292" w:rsidP="00C411C1">
      <w:pPr>
        <w:pStyle w:val="CommentText"/>
        <w:spacing w:after="0"/>
        <w:ind w:firstLine="720"/>
        <w:jc w:val="both"/>
        <w:rPr>
          <w:rStyle w:val="Strong"/>
          <w:rFonts w:ascii="Cambria" w:eastAsia="SimSun" w:hAnsi="Cambria" w:cs="Times New Roman"/>
          <w:b w:val="0"/>
          <w:bCs w:val="0"/>
          <w:sz w:val="24"/>
          <w:szCs w:val="24"/>
        </w:rPr>
      </w:pPr>
    </w:p>
    <w:p w14:paraId="78292F44" w14:textId="77777777" w:rsidR="009E6C61" w:rsidRPr="00FE6CAE" w:rsidRDefault="00D0793C" w:rsidP="00C411C1">
      <w:pPr>
        <w:pStyle w:val="CommentText"/>
        <w:spacing w:after="0"/>
        <w:ind w:firstLine="720"/>
        <w:jc w:val="both"/>
        <w:rPr>
          <w:rFonts w:ascii="Cambria" w:eastAsia="SimSun" w:hAnsi="Cambria" w:cs="Times New Roman"/>
          <w:sz w:val="24"/>
          <w:szCs w:val="24"/>
        </w:rPr>
      </w:pPr>
      <w:r w:rsidRPr="00FE6CAE">
        <w:rPr>
          <w:rFonts w:ascii="Cambria" w:eastAsia="SimSun" w:hAnsi="Cambria" w:cs="Times New Roman"/>
          <w:sz w:val="24"/>
          <w:szCs w:val="24"/>
        </w:rPr>
        <w:t>The summary of findings that the teachers work in a highly supportive environment where they feel confident in their abilities, recognize effective school governance, and view instructional leadership positively. This strong sense of efficacy, governance, and leadership contributes to their high level of professional commitment, suggesting that these factors collectively foster motivation, stability, and improved teaching performance.</w:t>
      </w:r>
    </w:p>
    <w:p w14:paraId="5F072FF9" w14:textId="77777777" w:rsidR="009E6C61" w:rsidRPr="00FE6CAE" w:rsidRDefault="009E6C61" w:rsidP="00C411C1">
      <w:pPr>
        <w:spacing w:after="0" w:line="240" w:lineRule="auto"/>
        <w:jc w:val="both"/>
        <w:rPr>
          <w:rFonts w:ascii="Cambria" w:hAnsi="Cambria" w:cs="Times New Roman"/>
          <w:b/>
          <w:bCs/>
          <w:i/>
          <w:iCs/>
          <w:sz w:val="24"/>
          <w:szCs w:val="24"/>
        </w:rPr>
      </w:pPr>
    </w:p>
    <w:p w14:paraId="31C84F6E" w14:textId="77777777" w:rsidR="009E6C61" w:rsidRPr="00FE6CAE" w:rsidRDefault="00D0793C" w:rsidP="00C411C1">
      <w:pPr>
        <w:spacing w:after="0" w:line="240" w:lineRule="auto"/>
        <w:jc w:val="both"/>
        <w:rPr>
          <w:rFonts w:ascii="Cambria" w:hAnsi="Cambria" w:cs="Times New Roman"/>
          <w:b/>
          <w:bCs/>
          <w:i/>
          <w:iCs/>
          <w:sz w:val="24"/>
          <w:szCs w:val="24"/>
        </w:rPr>
      </w:pPr>
      <w:r w:rsidRPr="00FE6CAE">
        <w:rPr>
          <w:rFonts w:ascii="Cambria" w:hAnsi="Cambria" w:cs="Times New Roman"/>
          <w:b/>
          <w:bCs/>
          <w:i/>
          <w:iCs/>
          <w:sz w:val="24"/>
          <w:szCs w:val="24"/>
        </w:rPr>
        <w:t>Correlation Results</w:t>
      </w:r>
    </w:p>
    <w:p w14:paraId="6C9BFEFB" w14:textId="77777777" w:rsidR="009E6C61" w:rsidRPr="00FE6CAE" w:rsidRDefault="009E6C61" w:rsidP="00C411C1">
      <w:pPr>
        <w:spacing w:after="0" w:line="240" w:lineRule="auto"/>
        <w:jc w:val="both"/>
        <w:rPr>
          <w:rFonts w:ascii="Cambria" w:hAnsi="Cambria" w:cs="Times New Roman"/>
          <w:b/>
          <w:bCs/>
          <w:i/>
          <w:iCs/>
          <w:sz w:val="24"/>
          <w:szCs w:val="24"/>
        </w:rPr>
      </w:pPr>
    </w:p>
    <w:p w14:paraId="3791E316" w14:textId="77777777" w:rsidR="009E6C61" w:rsidRPr="00FE6CAE" w:rsidRDefault="00D0793C" w:rsidP="00C411C1">
      <w:pPr>
        <w:pStyle w:val="CommentText"/>
        <w:spacing w:after="0"/>
        <w:ind w:firstLine="720"/>
        <w:jc w:val="both"/>
        <w:rPr>
          <w:rFonts w:ascii="Cambria" w:hAnsi="Cambria" w:cs="Times New Roman"/>
          <w:sz w:val="24"/>
          <w:szCs w:val="24"/>
        </w:rPr>
      </w:pPr>
      <w:r w:rsidRPr="00FE6CAE">
        <w:rPr>
          <w:rFonts w:ascii="Cambria" w:hAnsi="Cambria" w:cs="Times New Roman"/>
          <w:sz w:val="24"/>
          <w:szCs w:val="24"/>
        </w:rPr>
        <w:t xml:space="preserve">Table 2 is the correlation result between   the predictive variables and criterion variables.  It also contains the </w:t>
      </w:r>
      <w:proofErr w:type="spellStart"/>
      <w:r w:rsidRPr="00FE6CAE">
        <w:rPr>
          <w:rFonts w:ascii="Cambria" w:hAnsi="Cambria" w:cs="Times New Roman"/>
          <w:sz w:val="24"/>
          <w:szCs w:val="24"/>
        </w:rPr>
        <w:t>r-value</w:t>
      </w:r>
      <w:proofErr w:type="spellEnd"/>
      <w:r w:rsidRPr="00FE6CAE">
        <w:rPr>
          <w:rFonts w:ascii="Cambria" w:hAnsi="Cambria" w:cs="Times New Roman"/>
          <w:sz w:val="24"/>
          <w:szCs w:val="24"/>
        </w:rPr>
        <w:t xml:space="preserve">, the p-value, the decision for the hypothesis, and the corresponding interpretation. </w:t>
      </w:r>
    </w:p>
    <w:p w14:paraId="72C19F3A" w14:textId="77777777" w:rsidR="009E6C61" w:rsidRPr="00FE6CAE" w:rsidRDefault="00D0793C" w:rsidP="00C411C1">
      <w:pPr>
        <w:spacing w:after="0" w:line="240" w:lineRule="auto"/>
        <w:jc w:val="both"/>
        <w:rPr>
          <w:rFonts w:ascii="Cambria" w:hAnsi="Cambria" w:cs="Times New Roman"/>
          <w:b/>
          <w:bCs/>
          <w:i/>
          <w:iCs/>
          <w:sz w:val="24"/>
          <w:szCs w:val="24"/>
        </w:rPr>
      </w:pPr>
      <w:r w:rsidRPr="00FE6CAE">
        <w:rPr>
          <w:rFonts w:ascii="Cambria" w:hAnsi="Cambria" w:cs="Times New Roman"/>
          <w:b/>
          <w:bCs/>
          <w:i/>
          <w:iCs/>
          <w:sz w:val="24"/>
          <w:szCs w:val="24"/>
        </w:rPr>
        <w:t xml:space="preserve"> </w:t>
      </w:r>
    </w:p>
    <w:p w14:paraId="090664EA" w14:textId="77777777" w:rsidR="009E6C61" w:rsidRPr="00FE6CAE" w:rsidRDefault="00D0793C" w:rsidP="00C411C1">
      <w:pPr>
        <w:autoSpaceDE w:val="0"/>
        <w:autoSpaceDN w:val="0"/>
        <w:adjustRightInd w:val="0"/>
        <w:spacing w:after="0" w:line="240" w:lineRule="auto"/>
        <w:jc w:val="both"/>
        <w:rPr>
          <w:rFonts w:ascii="Cambria" w:hAnsi="Cambria" w:cs="Times New Roman"/>
          <w:i/>
          <w:color w:val="000000"/>
          <w:sz w:val="24"/>
          <w:szCs w:val="24"/>
        </w:rPr>
      </w:pPr>
      <w:r w:rsidRPr="00FE6CAE">
        <w:rPr>
          <w:rFonts w:ascii="Cambria" w:hAnsi="Cambria" w:cs="Times New Roman"/>
          <w:i/>
          <w:color w:val="000000"/>
          <w:sz w:val="24"/>
          <w:szCs w:val="24"/>
        </w:rPr>
        <w:t>Table 2: Correlation Table (N=210)</w:t>
      </w:r>
    </w:p>
    <w:tbl>
      <w:tblPr>
        <w:tblW w:w="9273" w:type="dxa"/>
        <w:tblInd w:w="-20" w:type="dxa"/>
        <w:tblLayout w:type="fixed"/>
        <w:tblCellMar>
          <w:left w:w="0" w:type="dxa"/>
          <w:right w:w="0" w:type="dxa"/>
        </w:tblCellMar>
        <w:tblLook w:val="04A0" w:firstRow="1" w:lastRow="0" w:firstColumn="1" w:lastColumn="0" w:noHBand="0" w:noVBand="1"/>
      </w:tblPr>
      <w:tblGrid>
        <w:gridCol w:w="1876"/>
        <w:gridCol w:w="1244"/>
        <w:gridCol w:w="917"/>
        <w:gridCol w:w="2584"/>
        <w:gridCol w:w="2652"/>
      </w:tblGrid>
      <w:tr w:rsidR="009E6C61" w:rsidRPr="00FE6CAE" w14:paraId="0AED8FB0" w14:textId="77777777">
        <w:trPr>
          <w:cantSplit/>
          <w:trHeight w:val="510"/>
        </w:trPr>
        <w:tc>
          <w:tcPr>
            <w:tcW w:w="1876" w:type="dxa"/>
            <w:vMerge w:val="restart"/>
            <w:tcBorders>
              <w:top w:val="single" w:sz="4" w:space="0" w:color="auto"/>
              <w:bottom w:val="single" w:sz="4" w:space="0" w:color="auto"/>
            </w:tcBorders>
            <w:shd w:val="clear" w:color="auto" w:fill="FFFFFF"/>
            <w:vAlign w:val="center"/>
          </w:tcPr>
          <w:p w14:paraId="555A2DC3" w14:textId="77777777" w:rsidR="009E6C61" w:rsidRPr="00FE6CAE" w:rsidRDefault="00D0793C" w:rsidP="00C411C1">
            <w:pPr>
              <w:autoSpaceDE w:val="0"/>
              <w:autoSpaceDN w:val="0"/>
              <w:adjustRightInd w:val="0"/>
              <w:spacing w:after="0" w:line="240" w:lineRule="auto"/>
              <w:jc w:val="both"/>
              <w:rPr>
                <w:rFonts w:ascii="Cambria" w:hAnsi="Cambria" w:cs="Times New Roman"/>
                <w:color w:val="000000"/>
                <w:sz w:val="24"/>
                <w:szCs w:val="24"/>
              </w:rPr>
            </w:pPr>
            <w:r w:rsidRPr="00FE6CAE">
              <w:rPr>
                <w:rFonts w:ascii="Cambria" w:hAnsi="Cambria" w:cs="Times New Roman"/>
                <w:color w:val="000000"/>
                <w:sz w:val="24"/>
                <w:szCs w:val="24"/>
              </w:rPr>
              <w:t>Variables</w:t>
            </w:r>
          </w:p>
        </w:tc>
        <w:tc>
          <w:tcPr>
            <w:tcW w:w="7397" w:type="dxa"/>
            <w:gridSpan w:val="4"/>
            <w:tcBorders>
              <w:top w:val="single" w:sz="4" w:space="0" w:color="auto"/>
              <w:bottom w:val="single" w:sz="4" w:space="0" w:color="auto"/>
            </w:tcBorders>
            <w:shd w:val="clear" w:color="auto" w:fill="FFFFFF"/>
            <w:vAlign w:val="center"/>
          </w:tcPr>
          <w:p w14:paraId="7F9A79FD" w14:textId="77777777" w:rsidR="009E6C61" w:rsidRPr="00FE6CAE" w:rsidRDefault="00D22292" w:rsidP="00C411C1">
            <w:pPr>
              <w:autoSpaceDE w:val="0"/>
              <w:autoSpaceDN w:val="0"/>
              <w:adjustRightInd w:val="0"/>
              <w:spacing w:after="0" w:line="240" w:lineRule="auto"/>
              <w:jc w:val="both"/>
              <w:rPr>
                <w:rFonts w:ascii="Cambria" w:hAnsi="Cambria" w:cs="Times New Roman"/>
                <w:color w:val="000000"/>
                <w:sz w:val="24"/>
                <w:szCs w:val="24"/>
              </w:rPr>
            </w:pPr>
            <w:r w:rsidRPr="00FE6CAE">
              <w:rPr>
                <w:rFonts w:ascii="Cambria" w:hAnsi="Cambria" w:cs="Times New Roman"/>
                <w:color w:val="000000"/>
                <w:sz w:val="24"/>
                <w:szCs w:val="24"/>
              </w:rPr>
              <w:t xml:space="preserve">                                                           Teacher Commitment</w:t>
            </w:r>
          </w:p>
          <w:p w14:paraId="6446CB2E" w14:textId="77777777" w:rsidR="009E6C61" w:rsidRPr="00FE6CAE" w:rsidRDefault="009E6C61" w:rsidP="00C411C1">
            <w:pPr>
              <w:autoSpaceDE w:val="0"/>
              <w:autoSpaceDN w:val="0"/>
              <w:adjustRightInd w:val="0"/>
              <w:spacing w:after="0" w:line="240" w:lineRule="auto"/>
              <w:jc w:val="both"/>
              <w:rPr>
                <w:rFonts w:ascii="Cambria" w:hAnsi="Cambria" w:cs="Times New Roman"/>
                <w:b/>
                <w:color w:val="000000"/>
                <w:sz w:val="24"/>
                <w:szCs w:val="24"/>
              </w:rPr>
            </w:pPr>
          </w:p>
        </w:tc>
      </w:tr>
      <w:tr w:rsidR="009E6C61" w:rsidRPr="00FE6CAE" w14:paraId="7F72542C" w14:textId="77777777">
        <w:trPr>
          <w:cantSplit/>
          <w:trHeight w:val="117"/>
        </w:trPr>
        <w:tc>
          <w:tcPr>
            <w:tcW w:w="1876" w:type="dxa"/>
            <w:vMerge/>
            <w:tcBorders>
              <w:top w:val="single" w:sz="4" w:space="0" w:color="auto"/>
              <w:bottom w:val="single" w:sz="4" w:space="0" w:color="auto"/>
            </w:tcBorders>
            <w:shd w:val="clear" w:color="auto" w:fill="FFFFFF"/>
            <w:vAlign w:val="center"/>
          </w:tcPr>
          <w:p w14:paraId="56ADFC99" w14:textId="77777777" w:rsidR="009E6C61" w:rsidRPr="00FE6CAE" w:rsidRDefault="009E6C61" w:rsidP="00C411C1">
            <w:pPr>
              <w:autoSpaceDE w:val="0"/>
              <w:autoSpaceDN w:val="0"/>
              <w:adjustRightInd w:val="0"/>
              <w:spacing w:after="0" w:line="240" w:lineRule="auto"/>
              <w:jc w:val="both"/>
              <w:rPr>
                <w:rFonts w:ascii="Cambria" w:hAnsi="Cambria" w:cs="Times New Roman"/>
                <w:color w:val="000000"/>
                <w:sz w:val="24"/>
                <w:szCs w:val="24"/>
              </w:rPr>
            </w:pPr>
          </w:p>
        </w:tc>
        <w:tc>
          <w:tcPr>
            <w:tcW w:w="1244" w:type="dxa"/>
            <w:tcBorders>
              <w:top w:val="single" w:sz="4" w:space="0" w:color="auto"/>
              <w:bottom w:val="single" w:sz="4" w:space="0" w:color="auto"/>
            </w:tcBorders>
            <w:shd w:val="clear" w:color="auto" w:fill="FFFFFF"/>
            <w:vAlign w:val="center"/>
          </w:tcPr>
          <w:p w14:paraId="6BC0531E" w14:textId="77777777" w:rsidR="009E6C61" w:rsidRPr="00FE6CAE" w:rsidRDefault="00D0793C" w:rsidP="00C411C1">
            <w:pPr>
              <w:autoSpaceDE w:val="0"/>
              <w:autoSpaceDN w:val="0"/>
              <w:adjustRightInd w:val="0"/>
              <w:spacing w:after="0" w:line="240" w:lineRule="auto"/>
              <w:jc w:val="both"/>
              <w:rPr>
                <w:rFonts w:ascii="Cambria" w:hAnsi="Cambria" w:cs="Times New Roman"/>
                <w:color w:val="000000"/>
                <w:sz w:val="24"/>
                <w:szCs w:val="24"/>
              </w:rPr>
            </w:pPr>
            <w:proofErr w:type="spellStart"/>
            <w:r w:rsidRPr="00FE6CAE">
              <w:rPr>
                <w:rFonts w:ascii="Cambria" w:hAnsi="Cambria" w:cs="Times New Roman"/>
                <w:color w:val="000000"/>
                <w:sz w:val="24"/>
                <w:szCs w:val="24"/>
              </w:rPr>
              <w:t>r-value</w:t>
            </w:r>
            <w:proofErr w:type="spellEnd"/>
          </w:p>
        </w:tc>
        <w:tc>
          <w:tcPr>
            <w:tcW w:w="917" w:type="dxa"/>
            <w:tcBorders>
              <w:top w:val="single" w:sz="4" w:space="0" w:color="auto"/>
              <w:bottom w:val="single" w:sz="4" w:space="0" w:color="auto"/>
            </w:tcBorders>
            <w:shd w:val="clear" w:color="auto" w:fill="FFFFFF"/>
            <w:vAlign w:val="center"/>
          </w:tcPr>
          <w:p w14:paraId="4C41A86C" w14:textId="77777777" w:rsidR="009E6C61" w:rsidRPr="00FE6CAE" w:rsidRDefault="00D0793C" w:rsidP="00C411C1">
            <w:pPr>
              <w:autoSpaceDE w:val="0"/>
              <w:autoSpaceDN w:val="0"/>
              <w:adjustRightInd w:val="0"/>
              <w:spacing w:after="0" w:line="240" w:lineRule="auto"/>
              <w:jc w:val="both"/>
              <w:rPr>
                <w:rFonts w:ascii="Cambria" w:hAnsi="Cambria" w:cs="Times New Roman"/>
                <w:color w:val="000000"/>
                <w:sz w:val="24"/>
                <w:szCs w:val="24"/>
              </w:rPr>
            </w:pPr>
            <w:r w:rsidRPr="00FE6CAE">
              <w:rPr>
                <w:rFonts w:ascii="Cambria" w:hAnsi="Cambria" w:cs="Times New Roman"/>
                <w:color w:val="000000"/>
                <w:sz w:val="24"/>
                <w:szCs w:val="24"/>
              </w:rPr>
              <w:t>p-value</w:t>
            </w:r>
          </w:p>
        </w:tc>
        <w:tc>
          <w:tcPr>
            <w:tcW w:w="2584" w:type="dxa"/>
            <w:tcBorders>
              <w:top w:val="single" w:sz="4" w:space="0" w:color="auto"/>
              <w:bottom w:val="single" w:sz="4" w:space="0" w:color="auto"/>
            </w:tcBorders>
            <w:shd w:val="clear" w:color="auto" w:fill="FFFFFF"/>
            <w:vAlign w:val="center"/>
          </w:tcPr>
          <w:p w14:paraId="0DE72143" w14:textId="77777777" w:rsidR="009E6C61" w:rsidRPr="00FE6CAE" w:rsidRDefault="00D0793C" w:rsidP="00C411C1">
            <w:pPr>
              <w:autoSpaceDE w:val="0"/>
              <w:autoSpaceDN w:val="0"/>
              <w:adjustRightInd w:val="0"/>
              <w:spacing w:after="0" w:line="240" w:lineRule="auto"/>
              <w:jc w:val="both"/>
              <w:rPr>
                <w:rFonts w:ascii="Cambria" w:hAnsi="Cambria" w:cs="Times New Roman"/>
                <w:color w:val="000000"/>
                <w:sz w:val="24"/>
                <w:szCs w:val="24"/>
              </w:rPr>
            </w:pPr>
            <w:r w:rsidRPr="00FE6CAE">
              <w:rPr>
                <w:rFonts w:ascii="Cambria" w:hAnsi="Cambria" w:cs="Times New Roman"/>
                <w:color w:val="000000"/>
                <w:sz w:val="24"/>
                <w:szCs w:val="24"/>
              </w:rPr>
              <w:t xml:space="preserve">Decision on </w:t>
            </w:r>
            <w:r w:rsidRPr="00FE6CAE">
              <w:rPr>
                <w:rFonts w:ascii="Cambria" w:hAnsi="Cambria" w:cs="Times New Roman"/>
                <w:i/>
                <w:color w:val="000000"/>
                <w:sz w:val="24"/>
                <w:szCs w:val="24"/>
              </w:rPr>
              <w:t>Ho</w:t>
            </w:r>
          </w:p>
        </w:tc>
        <w:tc>
          <w:tcPr>
            <w:tcW w:w="2651" w:type="dxa"/>
            <w:tcBorders>
              <w:top w:val="single" w:sz="4" w:space="0" w:color="auto"/>
              <w:bottom w:val="single" w:sz="4" w:space="0" w:color="auto"/>
            </w:tcBorders>
            <w:shd w:val="clear" w:color="auto" w:fill="FFFFFF"/>
            <w:vAlign w:val="center"/>
          </w:tcPr>
          <w:p w14:paraId="76F3BBA3" w14:textId="77777777" w:rsidR="009E6C61" w:rsidRPr="00FE6CAE" w:rsidRDefault="00D0793C" w:rsidP="00C411C1">
            <w:pPr>
              <w:autoSpaceDE w:val="0"/>
              <w:autoSpaceDN w:val="0"/>
              <w:adjustRightInd w:val="0"/>
              <w:spacing w:after="0" w:line="240" w:lineRule="auto"/>
              <w:jc w:val="both"/>
              <w:rPr>
                <w:rFonts w:ascii="Cambria" w:hAnsi="Cambria" w:cs="Times New Roman"/>
                <w:color w:val="000000"/>
                <w:sz w:val="24"/>
                <w:szCs w:val="24"/>
              </w:rPr>
            </w:pPr>
            <w:r w:rsidRPr="00FE6CAE">
              <w:rPr>
                <w:rFonts w:ascii="Cambria" w:hAnsi="Cambria" w:cs="Times New Roman"/>
                <w:color w:val="000000"/>
                <w:sz w:val="24"/>
                <w:szCs w:val="24"/>
              </w:rPr>
              <w:t>Interpretation</w:t>
            </w:r>
          </w:p>
        </w:tc>
      </w:tr>
      <w:tr w:rsidR="009E6C61" w:rsidRPr="00FE6CAE" w14:paraId="3CC887FB" w14:textId="77777777">
        <w:trPr>
          <w:cantSplit/>
          <w:trHeight w:val="730"/>
        </w:trPr>
        <w:tc>
          <w:tcPr>
            <w:tcW w:w="1876" w:type="dxa"/>
            <w:tcBorders>
              <w:top w:val="single" w:sz="4" w:space="0" w:color="auto"/>
            </w:tcBorders>
            <w:shd w:val="clear" w:color="auto" w:fill="FFFFFF"/>
            <w:vAlign w:val="center"/>
          </w:tcPr>
          <w:p w14:paraId="601414D8" w14:textId="77777777" w:rsidR="009E6C61" w:rsidRPr="00FE6CAE" w:rsidRDefault="00D0793C" w:rsidP="00C411C1">
            <w:pPr>
              <w:autoSpaceDE w:val="0"/>
              <w:autoSpaceDN w:val="0"/>
              <w:adjustRightInd w:val="0"/>
              <w:spacing w:after="0" w:line="240" w:lineRule="auto"/>
              <w:jc w:val="both"/>
              <w:rPr>
                <w:rFonts w:ascii="Cambria" w:hAnsi="Cambria" w:cs="Times New Roman"/>
                <w:color w:val="000000"/>
                <w:sz w:val="24"/>
                <w:szCs w:val="24"/>
              </w:rPr>
            </w:pPr>
            <w:r w:rsidRPr="00FE6CAE">
              <w:rPr>
                <w:rFonts w:ascii="Cambria" w:hAnsi="Cambria" w:cs="Times New Roman"/>
                <w:color w:val="000000"/>
                <w:sz w:val="24"/>
                <w:szCs w:val="24"/>
              </w:rPr>
              <w:t>Teacher Sense of Efficacy</w:t>
            </w:r>
          </w:p>
        </w:tc>
        <w:tc>
          <w:tcPr>
            <w:tcW w:w="1244" w:type="dxa"/>
            <w:tcBorders>
              <w:top w:val="single" w:sz="4" w:space="0" w:color="auto"/>
            </w:tcBorders>
            <w:shd w:val="clear" w:color="auto" w:fill="FFFFFF"/>
            <w:vAlign w:val="center"/>
          </w:tcPr>
          <w:p w14:paraId="7D707BDB" w14:textId="77777777" w:rsidR="009E6C61" w:rsidRPr="00FE6CAE" w:rsidRDefault="00D0793C" w:rsidP="00C411C1">
            <w:pPr>
              <w:autoSpaceDE w:val="0"/>
              <w:autoSpaceDN w:val="0"/>
              <w:adjustRightInd w:val="0"/>
              <w:spacing w:after="0" w:line="240" w:lineRule="auto"/>
              <w:jc w:val="both"/>
              <w:rPr>
                <w:rFonts w:ascii="Cambria" w:hAnsi="Cambria" w:cs="Times New Roman"/>
                <w:color w:val="000000"/>
                <w:sz w:val="24"/>
                <w:szCs w:val="24"/>
              </w:rPr>
            </w:pPr>
            <w:r w:rsidRPr="00FE6CAE">
              <w:rPr>
                <w:rFonts w:ascii="Cambria" w:hAnsi="Cambria" w:cs="Times New Roman"/>
                <w:color w:val="000000"/>
                <w:sz w:val="24"/>
                <w:szCs w:val="24"/>
              </w:rPr>
              <w:t>.431</w:t>
            </w:r>
          </w:p>
        </w:tc>
        <w:tc>
          <w:tcPr>
            <w:tcW w:w="917" w:type="dxa"/>
            <w:tcBorders>
              <w:top w:val="single" w:sz="4" w:space="0" w:color="auto"/>
            </w:tcBorders>
            <w:shd w:val="clear" w:color="auto" w:fill="FFFFFF"/>
            <w:vAlign w:val="center"/>
          </w:tcPr>
          <w:p w14:paraId="5F4C7525" w14:textId="77777777" w:rsidR="009E6C61" w:rsidRPr="00FE6CAE" w:rsidRDefault="00D0793C" w:rsidP="00C411C1">
            <w:pPr>
              <w:autoSpaceDE w:val="0"/>
              <w:autoSpaceDN w:val="0"/>
              <w:adjustRightInd w:val="0"/>
              <w:spacing w:after="0" w:line="240" w:lineRule="auto"/>
              <w:jc w:val="both"/>
              <w:rPr>
                <w:rFonts w:ascii="Cambria" w:hAnsi="Cambria" w:cs="Times New Roman"/>
                <w:color w:val="000000"/>
                <w:sz w:val="24"/>
                <w:szCs w:val="24"/>
              </w:rPr>
            </w:pPr>
            <w:r w:rsidRPr="00FE6CAE">
              <w:rPr>
                <w:rFonts w:ascii="Cambria" w:hAnsi="Cambria" w:cs="Times New Roman"/>
                <w:color w:val="000000"/>
                <w:sz w:val="24"/>
                <w:szCs w:val="24"/>
              </w:rPr>
              <w:t>.000</w:t>
            </w:r>
          </w:p>
        </w:tc>
        <w:tc>
          <w:tcPr>
            <w:tcW w:w="2584" w:type="dxa"/>
            <w:tcBorders>
              <w:top w:val="single" w:sz="4" w:space="0" w:color="auto"/>
            </w:tcBorders>
            <w:shd w:val="clear" w:color="auto" w:fill="FFFFFF"/>
          </w:tcPr>
          <w:p w14:paraId="1336FE8F" w14:textId="77777777" w:rsidR="009E6C61" w:rsidRPr="00FE6CAE" w:rsidRDefault="00D0793C" w:rsidP="00C411C1">
            <w:pPr>
              <w:autoSpaceDE w:val="0"/>
              <w:autoSpaceDN w:val="0"/>
              <w:adjustRightInd w:val="0"/>
              <w:spacing w:after="0" w:line="240" w:lineRule="auto"/>
              <w:jc w:val="both"/>
              <w:rPr>
                <w:rFonts w:ascii="Cambria" w:hAnsi="Cambria" w:cs="Times New Roman"/>
                <w:color w:val="000000"/>
                <w:sz w:val="24"/>
                <w:szCs w:val="24"/>
              </w:rPr>
            </w:pPr>
            <w:r w:rsidRPr="00FE6CAE">
              <w:rPr>
                <w:rFonts w:ascii="Cambria" w:hAnsi="Cambria" w:cs="Times New Roman"/>
                <w:color w:val="000000"/>
                <w:sz w:val="24"/>
                <w:szCs w:val="24"/>
              </w:rPr>
              <w:t xml:space="preserve">Reject </w:t>
            </w:r>
            <w:r w:rsidRPr="00FE6CAE">
              <w:rPr>
                <w:rFonts w:ascii="Cambria" w:hAnsi="Cambria" w:cs="Times New Roman"/>
                <w:i/>
                <w:color w:val="000000"/>
                <w:sz w:val="24"/>
                <w:szCs w:val="24"/>
              </w:rPr>
              <w:t>Ho</w:t>
            </w:r>
          </w:p>
        </w:tc>
        <w:tc>
          <w:tcPr>
            <w:tcW w:w="2651" w:type="dxa"/>
            <w:tcBorders>
              <w:top w:val="single" w:sz="4" w:space="0" w:color="auto"/>
            </w:tcBorders>
            <w:shd w:val="clear" w:color="auto" w:fill="FFFFFF"/>
            <w:vAlign w:val="center"/>
          </w:tcPr>
          <w:p w14:paraId="3FD07FED" w14:textId="77777777" w:rsidR="009E6C61" w:rsidRPr="00FE6CAE" w:rsidRDefault="00D0793C" w:rsidP="00C411C1">
            <w:pPr>
              <w:autoSpaceDE w:val="0"/>
              <w:autoSpaceDN w:val="0"/>
              <w:adjustRightInd w:val="0"/>
              <w:spacing w:after="0" w:line="240" w:lineRule="auto"/>
              <w:jc w:val="both"/>
              <w:rPr>
                <w:rFonts w:ascii="Cambria" w:hAnsi="Cambria" w:cs="Times New Roman"/>
                <w:iCs/>
                <w:color w:val="000000"/>
                <w:sz w:val="24"/>
                <w:szCs w:val="24"/>
              </w:rPr>
            </w:pPr>
            <w:r w:rsidRPr="00FE6CAE">
              <w:rPr>
                <w:rFonts w:ascii="Cambria" w:hAnsi="Cambria" w:cs="Times New Roman"/>
                <w:iCs/>
                <w:sz w:val="24"/>
                <w:szCs w:val="24"/>
                <w:lang w:val="en-US"/>
              </w:rPr>
              <w:t>Moderately low, positive significant correlation</w:t>
            </w:r>
          </w:p>
        </w:tc>
      </w:tr>
      <w:tr w:rsidR="009E6C61" w:rsidRPr="00FE6CAE" w14:paraId="640BE872" w14:textId="77777777">
        <w:trPr>
          <w:cantSplit/>
          <w:trHeight w:val="633"/>
        </w:trPr>
        <w:tc>
          <w:tcPr>
            <w:tcW w:w="1876" w:type="dxa"/>
            <w:shd w:val="clear" w:color="auto" w:fill="FFFFFF"/>
            <w:vAlign w:val="center"/>
          </w:tcPr>
          <w:p w14:paraId="74157CB3" w14:textId="77777777" w:rsidR="009E6C61" w:rsidRPr="00FE6CAE" w:rsidRDefault="00D0793C" w:rsidP="00C411C1">
            <w:pPr>
              <w:autoSpaceDE w:val="0"/>
              <w:autoSpaceDN w:val="0"/>
              <w:adjustRightInd w:val="0"/>
              <w:spacing w:after="0" w:line="240" w:lineRule="auto"/>
              <w:jc w:val="both"/>
              <w:rPr>
                <w:rFonts w:ascii="Cambria" w:hAnsi="Cambria" w:cs="Times New Roman"/>
                <w:color w:val="000000"/>
                <w:sz w:val="24"/>
                <w:szCs w:val="24"/>
              </w:rPr>
            </w:pPr>
            <w:r w:rsidRPr="00FE6CAE">
              <w:rPr>
                <w:rFonts w:ascii="Cambria" w:hAnsi="Cambria" w:cs="Times New Roman"/>
                <w:color w:val="000000"/>
                <w:sz w:val="24"/>
                <w:szCs w:val="24"/>
              </w:rPr>
              <w:t>School Governance</w:t>
            </w:r>
          </w:p>
        </w:tc>
        <w:tc>
          <w:tcPr>
            <w:tcW w:w="1244" w:type="dxa"/>
            <w:shd w:val="clear" w:color="auto" w:fill="FFFFFF"/>
            <w:vAlign w:val="center"/>
          </w:tcPr>
          <w:p w14:paraId="775DDB08" w14:textId="77777777" w:rsidR="009E6C61" w:rsidRPr="00FE6CAE" w:rsidRDefault="00D0793C" w:rsidP="00C411C1">
            <w:pPr>
              <w:autoSpaceDE w:val="0"/>
              <w:autoSpaceDN w:val="0"/>
              <w:adjustRightInd w:val="0"/>
              <w:spacing w:after="0" w:line="240" w:lineRule="auto"/>
              <w:jc w:val="both"/>
              <w:rPr>
                <w:rFonts w:ascii="Cambria" w:hAnsi="Cambria" w:cs="Times New Roman"/>
                <w:color w:val="000000"/>
                <w:sz w:val="24"/>
                <w:szCs w:val="24"/>
              </w:rPr>
            </w:pPr>
            <w:r w:rsidRPr="00FE6CAE">
              <w:rPr>
                <w:rFonts w:ascii="Cambria" w:hAnsi="Cambria" w:cs="Times New Roman"/>
                <w:color w:val="000000"/>
                <w:sz w:val="24"/>
                <w:szCs w:val="24"/>
              </w:rPr>
              <w:t>.403</w:t>
            </w:r>
          </w:p>
        </w:tc>
        <w:tc>
          <w:tcPr>
            <w:tcW w:w="917" w:type="dxa"/>
            <w:shd w:val="clear" w:color="auto" w:fill="FFFFFF"/>
            <w:vAlign w:val="center"/>
          </w:tcPr>
          <w:p w14:paraId="66A8B36C" w14:textId="77777777" w:rsidR="009E6C61" w:rsidRPr="00FE6CAE" w:rsidRDefault="00D0793C" w:rsidP="00C411C1">
            <w:pPr>
              <w:autoSpaceDE w:val="0"/>
              <w:autoSpaceDN w:val="0"/>
              <w:adjustRightInd w:val="0"/>
              <w:spacing w:after="0" w:line="240" w:lineRule="auto"/>
              <w:jc w:val="both"/>
              <w:rPr>
                <w:rFonts w:ascii="Cambria" w:hAnsi="Cambria" w:cs="Times New Roman"/>
                <w:color w:val="000000"/>
                <w:sz w:val="24"/>
                <w:szCs w:val="24"/>
              </w:rPr>
            </w:pPr>
            <w:r w:rsidRPr="00FE6CAE">
              <w:rPr>
                <w:rFonts w:ascii="Cambria" w:hAnsi="Cambria" w:cs="Times New Roman"/>
                <w:color w:val="000000"/>
                <w:sz w:val="24"/>
                <w:szCs w:val="24"/>
              </w:rPr>
              <w:t>.000</w:t>
            </w:r>
          </w:p>
        </w:tc>
        <w:tc>
          <w:tcPr>
            <w:tcW w:w="2584" w:type="dxa"/>
            <w:shd w:val="clear" w:color="auto" w:fill="FFFFFF"/>
          </w:tcPr>
          <w:p w14:paraId="70F81744" w14:textId="77777777" w:rsidR="009E6C61" w:rsidRPr="00FE6CAE" w:rsidRDefault="00D0793C" w:rsidP="00C411C1">
            <w:pPr>
              <w:autoSpaceDE w:val="0"/>
              <w:autoSpaceDN w:val="0"/>
              <w:adjustRightInd w:val="0"/>
              <w:spacing w:after="0" w:line="240" w:lineRule="auto"/>
              <w:jc w:val="both"/>
              <w:rPr>
                <w:rFonts w:ascii="Cambria" w:hAnsi="Cambria" w:cs="Times New Roman"/>
                <w:color w:val="000000"/>
                <w:sz w:val="24"/>
                <w:szCs w:val="24"/>
              </w:rPr>
            </w:pPr>
            <w:r w:rsidRPr="00FE6CAE">
              <w:rPr>
                <w:rFonts w:ascii="Cambria" w:hAnsi="Cambria" w:cs="Times New Roman"/>
                <w:color w:val="000000"/>
                <w:sz w:val="24"/>
                <w:szCs w:val="24"/>
              </w:rPr>
              <w:t xml:space="preserve">Reject </w:t>
            </w:r>
            <w:r w:rsidRPr="00FE6CAE">
              <w:rPr>
                <w:rFonts w:ascii="Cambria" w:hAnsi="Cambria" w:cs="Times New Roman"/>
                <w:i/>
                <w:color w:val="000000"/>
                <w:sz w:val="24"/>
                <w:szCs w:val="24"/>
              </w:rPr>
              <w:t>Ho</w:t>
            </w:r>
          </w:p>
        </w:tc>
        <w:tc>
          <w:tcPr>
            <w:tcW w:w="2651" w:type="dxa"/>
            <w:shd w:val="clear" w:color="auto" w:fill="FFFFFF"/>
            <w:vAlign w:val="center"/>
          </w:tcPr>
          <w:p w14:paraId="78A16E28" w14:textId="77777777" w:rsidR="009E6C61" w:rsidRPr="00FE6CAE" w:rsidRDefault="00D0793C" w:rsidP="00C411C1">
            <w:pPr>
              <w:autoSpaceDE w:val="0"/>
              <w:autoSpaceDN w:val="0"/>
              <w:adjustRightInd w:val="0"/>
              <w:spacing w:after="0" w:line="240" w:lineRule="auto"/>
              <w:jc w:val="both"/>
              <w:rPr>
                <w:rFonts w:ascii="Cambria" w:hAnsi="Cambria" w:cs="Times New Roman"/>
                <w:iCs/>
                <w:color w:val="000000"/>
                <w:sz w:val="24"/>
                <w:szCs w:val="24"/>
              </w:rPr>
            </w:pPr>
            <w:r w:rsidRPr="00FE6CAE">
              <w:rPr>
                <w:rFonts w:ascii="Cambria" w:hAnsi="Cambria" w:cs="Times New Roman"/>
                <w:iCs/>
                <w:sz w:val="24"/>
                <w:szCs w:val="24"/>
                <w:lang w:val="en-US"/>
              </w:rPr>
              <w:t>Moderately low, positive significant correlation</w:t>
            </w:r>
          </w:p>
        </w:tc>
      </w:tr>
      <w:tr w:rsidR="009E6C61" w:rsidRPr="00FE6CAE" w14:paraId="0C9DD842" w14:textId="77777777">
        <w:trPr>
          <w:cantSplit/>
          <w:trHeight w:val="651"/>
        </w:trPr>
        <w:tc>
          <w:tcPr>
            <w:tcW w:w="1876" w:type="dxa"/>
            <w:shd w:val="clear" w:color="auto" w:fill="FFFFFF"/>
            <w:vAlign w:val="center"/>
          </w:tcPr>
          <w:p w14:paraId="37E13741" w14:textId="77777777" w:rsidR="009E6C61" w:rsidRPr="00FE6CAE" w:rsidRDefault="00D0793C" w:rsidP="00C411C1">
            <w:pPr>
              <w:autoSpaceDE w:val="0"/>
              <w:autoSpaceDN w:val="0"/>
              <w:adjustRightInd w:val="0"/>
              <w:spacing w:after="0" w:line="240" w:lineRule="auto"/>
              <w:jc w:val="both"/>
              <w:rPr>
                <w:rFonts w:ascii="Cambria" w:hAnsi="Cambria" w:cs="Times New Roman"/>
                <w:color w:val="000000"/>
                <w:sz w:val="24"/>
                <w:szCs w:val="24"/>
              </w:rPr>
            </w:pPr>
            <w:r w:rsidRPr="00FE6CAE">
              <w:rPr>
                <w:rFonts w:ascii="Cambria" w:hAnsi="Cambria" w:cs="Times New Roman"/>
                <w:color w:val="000000"/>
                <w:sz w:val="24"/>
                <w:szCs w:val="24"/>
              </w:rPr>
              <w:t>Instructional Leadership Behavior</w:t>
            </w:r>
          </w:p>
        </w:tc>
        <w:tc>
          <w:tcPr>
            <w:tcW w:w="1244" w:type="dxa"/>
            <w:shd w:val="clear" w:color="auto" w:fill="FFFFFF"/>
            <w:vAlign w:val="center"/>
          </w:tcPr>
          <w:p w14:paraId="56118A49" w14:textId="77777777" w:rsidR="009E6C61" w:rsidRPr="00FE6CAE" w:rsidRDefault="00D0793C" w:rsidP="00C411C1">
            <w:pPr>
              <w:autoSpaceDE w:val="0"/>
              <w:autoSpaceDN w:val="0"/>
              <w:adjustRightInd w:val="0"/>
              <w:spacing w:after="0" w:line="240" w:lineRule="auto"/>
              <w:jc w:val="both"/>
              <w:rPr>
                <w:rFonts w:ascii="Cambria" w:hAnsi="Cambria" w:cs="Times New Roman"/>
                <w:color w:val="000000"/>
                <w:sz w:val="24"/>
                <w:szCs w:val="24"/>
              </w:rPr>
            </w:pPr>
            <w:r w:rsidRPr="00FE6CAE">
              <w:rPr>
                <w:rFonts w:ascii="Cambria" w:hAnsi="Cambria" w:cs="Times New Roman"/>
                <w:color w:val="000000"/>
                <w:sz w:val="24"/>
                <w:szCs w:val="24"/>
              </w:rPr>
              <w:t>.038</w:t>
            </w:r>
          </w:p>
        </w:tc>
        <w:tc>
          <w:tcPr>
            <w:tcW w:w="917" w:type="dxa"/>
            <w:shd w:val="clear" w:color="auto" w:fill="FFFFFF"/>
            <w:vAlign w:val="center"/>
          </w:tcPr>
          <w:p w14:paraId="79F2EBE8" w14:textId="77777777" w:rsidR="009E6C61" w:rsidRPr="00FE6CAE" w:rsidRDefault="00D0793C" w:rsidP="00C411C1">
            <w:pPr>
              <w:autoSpaceDE w:val="0"/>
              <w:autoSpaceDN w:val="0"/>
              <w:adjustRightInd w:val="0"/>
              <w:spacing w:after="0" w:line="240" w:lineRule="auto"/>
              <w:jc w:val="both"/>
              <w:rPr>
                <w:rFonts w:ascii="Cambria" w:hAnsi="Cambria" w:cs="Times New Roman"/>
                <w:color w:val="000000"/>
                <w:sz w:val="24"/>
                <w:szCs w:val="24"/>
              </w:rPr>
            </w:pPr>
            <w:r w:rsidRPr="00FE6CAE">
              <w:rPr>
                <w:rFonts w:ascii="Cambria" w:hAnsi="Cambria" w:cs="Times New Roman"/>
                <w:color w:val="000000"/>
                <w:sz w:val="24"/>
                <w:szCs w:val="24"/>
              </w:rPr>
              <w:t>.589</w:t>
            </w:r>
          </w:p>
        </w:tc>
        <w:tc>
          <w:tcPr>
            <w:tcW w:w="2584" w:type="dxa"/>
            <w:shd w:val="clear" w:color="auto" w:fill="FFFFFF"/>
          </w:tcPr>
          <w:p w14:paraId="775117DE" w14:textId="77777777" w:rsidR="009E6C61" w:rsidRPr="00FE6CAE" w:rsidRDefault="00D0793C" w:rsidP="00C411C1">
            <w:pPr>
              <w:autoSpaceDE w:val="0"/>
              <w:autoSpaceDN w:val="0"/>
              <w:adjustRightInd w:val="0"/>
              <w:spacing w:after="0" w:line="240" w:lineRule="auto"/>
              <w:jc w:val="both"/>
              <w:rPr>
                <w:rFonts w:ascii="Cambria" w:hAnsi="Cambria" w:cs="Times New Roman"/>
                <w:color w:val="000000"/>
                <w:sz w:val="24"/>
                <w:szCs w:val="24"/>
              </w:rPr>
            </w:pPr>
            <w:r w:rsidRPr="00FE6CAE">
              <w:rPr>
                <w:rFonts w:ascii="Cambria" w:hAnsi="Cambria" w:cs="Times New Roman"/>
                <w:color w:val="000000"/>
                <w:sz w:val="24"/>
                <w:szCs w:val="24"/>
              </w:rPr>
              <w:t xml:space="preserve">Accept </w:t>
            </w:r>
            <w:r w:rsidRPr="00FE6CAE">
              <w:rPr>
                <w:rFonts w:ascii="Cambria" w:hAnsi="Cambria" w:cs="Times New Roman"/>
                <w:i/>
                <w:color w:val="000000"/>
                <w:sz w:val="24"/>
                <w:szCs w:val="24"/>
              </w:rPr>
              <w:t>Ho</w:t>
            </w:r>
          </w:p>
        </w:tc>
        <w:tc>
          <w:tcPr>
            <w:tcW w:w="2651" w:type="dxa"/>
            <w:shd w:val="clear" w:color="auto" w:fill="FFFFFF"/>
            <w:vAlign w:val="center"/>
          </w:tcPr>
          <w:p w14:paraId="7D0D91C3" w14:textId="77777777" w:rsidR="009E6C61" w:rsidRPr="00FE6CAE" w:rsidRDefault="00D0793C" w:rsidP="00C411C1">
            <w:pPr>
              <w:autoSpaceDE w:val="0"/>
              <w:autoSpaceDN w:val="0"/>
              <w:adjustRightInd w:val="0"/>
              <w:spacing w:after="0" w:line="240" w:lineRule="auto"/>
              <w:jc w:val="both"/>
              <w:rPr>
                <w:rFonts w:ascii="Cambria" w:hAnsi="Cambria" w:cs="Times New Roman"/>
                <w:iCs/>
                <w:color w:val="000000"/>
                <w:sz w:val="24"/>
                <w:szCs w:val="24"/>
              </w:rPr>
            </w:pPr>
            <w:r w:rsidRPr="00FE6CAE">
              <w:rPr>
                <w:rFonts w:ascii="Cambria" w:hAnsi="Cambria" w:cs="Times New Roman"/>
                <w:iCs/>
                <w:sz w:val="24"/>
                <w:szCs w:val="24"/>
                <w:lang w:val="en-US"/>
              </w:rPr>
              <w:t>low,</w:t>
            </w:r>
            <w:r w:rsidR="00D22292" w:rsidRPr="00FE6CAE">
              <w:rPr>
                <w:rFonts w:ascii="Cambria" w:hAnsi="Cambria" w:cs="Times New Roman"/>
                <w:iCs/>
                <w:sz w:val="24"/>
                <w:szCs w:val="24"/>
                <w:lang w:val="en-US"/>
              </w:rPr>
              <w:t xml:space="preserve"> </w:t>
            </w:r>
            <w:r w:rsidRPr="00FE6CAE">
              <w:rPr>
                <w:rFonts w:ascii="Cambria" w:hAnsi="Cambria" w:cs="Times New Roman"/>
                <w:iCs/>
                <w:sz w:val="24"/>
                <w:szCs w:val="24"/>
                <w:lang w:val="en-US"/>
              </w:rPr>
              <w:t>positive not significant correlation</w:t>
            </w:r>
          </w:p>
        </w:tc>
      </w:tr>
      <w:tr w:rsidR="009E6C61" w:rsidRPr="00FE6CAE" w14:paraId="67400E7F" w14:textId="77777777">
        <w:trPr>
          <w:cantSplit/>
          <w:trHeight w:val="633"/>
        </w:trPr>
        <w:tc>
          <w:tcPr>
            <w:tcW w:w="9273" w:type="dxa"/>
            <w:gridSpan w:val="5"/>
            <w:tcBorders>
              <w:top w:val="single" w:sz="4" w:space="0" w:color="auto"/>
            </w:tcBorders>
            <w:shd w:val="clear" w:color="auto" w:fill="FFFFFF"/>
          </w:tcPr>
          <w:p w14:paraId="1E7E1D8B" w14:textId="77777777" w:rsidR="009E6C61" w:rsidRPr="00FE6CAE" w:rsidRDefault="00D0793C" w:rsidP="00C411C1">
            <w:pPr>
              <w:autoSpaceDE w:val="0"/>
              <w:autoSpaceDN w:val="0"/>
              <w:adjustRightInd w:val="0"/>
              <w:spacing w:after="0" w:line="240" w:lineRule="auto"/>
              <w:jc w:val="both"/>
              <w:rPr>
                <w:rFonts w:ascii="Cambria" w:hAnsi="Cambria" w:cs="Times New Roman"/>
                <w:color w:val="000000"/>
                <w:sz w:val="24"/>
                <w:szCs w:val="24"/>
              </w:rPr>
            </w:pPr>
            <w:r w:rsidRPr="00FE6CAE">
              <w:rPr>
                <w:rFonts w:ascii="Cambria" w:hAnsi="Cambria" w:cs="Times New Roman"/>
                <w:color w:val="000000"/>
                <w:sz w:val="24"/>
                <w:szCs w:val="24"/>
              </w:rPr>
              <w:t>Correlation is significant at the 0.05 level (2-tailed).</w:t>
            </w:r>
          </w:p>
        </w:tc>
      </w:tr>
    </w:tbl>
    <w:p w14:paraId="1F791666" w14:textId="77777777" w:rsidR="009E6C61" w:rsidRPr="00FE6CAE" w:rsidRDefault="009E6C61" w:rsidP="00C411C1">
      <w:pPr>
        <w:pStyle w:val="CommentText"/>
        <w:tabs>
          <w:tab w:val="left" w:pos="7480"/>
        </w:tabs>
        <w:spacing w:after="0"/>
        <w:jc w:val="both"/>
        <w:rPr>
          <w:rFonts w:ascii="Cambria" w:hAnsi="Cambria" w:cs="Times New Roman"/>
          <w:sz w:val="24"/>
          <w:szCs w:val="24"/>
        </w:rPr>
      </w:pPr>
    </w:p>
    <w:p w14:paraId="035D0EFD" w14:textId="77777777" w:rsidR="009E6C61" w:rsidRPr="00FE6CAE" w:rsidRDefault="00D0793C" w:rsidP="00C411C1">
      <w:pPr>
        <w:pStyle w:val="CommentText"/>
        <w:tabs>
          <w:tab w:val="left" w:pos="7480"/>
        </w:tabs>
        <w:spacing w:after="0"/>
        <w:jc w:val="both"/>
        <w:rPr>
          <w:rFonts w:ascii="Cambria" w:hAnsi="Cambria" w:cs="Times New Roman"/>
          <w:sz w:val="24"/>
          <w:szCs w:val="24"/>
        </w:rPr>
      </w:pPr>
      <w:r w:rsidRPr="00FE6CAE">
        <w:rPr>
          <w:rFonts w:ascii="Cambria" w:hAnsi="Cambria" w:cs="Times New Roman"/>
          <w:sz w:val="24"/>
          <w:szCs w:val="24"/>
        </w:rPr>
        <w:t xml:space="preserve">             Specifically, the table shows that the correlation between teacher sense of efficacy and teacher </w:t>
      </w:r>
      <w:r w:rsidR="00D22292" w:rsidRPr="00FE6CAE">
        <w:rPr>
          <w:rFonts w:ascii="Cambria" w:hAnsi="Cambria" w:cs="Times New Roman"/>
          <w:sz w:val="24"/>
          <w:szCs w:val="24"/>
        </w:rPr>
        <w:t>commitment obtained</w:t>
      </w:r>
      <w:r w:rsidRPr="00FE6CAE">
        <w:rPr>
          <w:rFonts w:ascii="Cambria" w:hAnsi="Cambria" w:cs="Times New Roman"/>
          <w:sz w:val="24"/>
          <w:szCs w:val="24"/>
        </w:rPr>
        <w:t xml:space="preserve"> the corresponding p-value is 0.</w:t>
      </w:r>
      <w:r w:rsidR="00D22292" w:rsidRPr="00FE6CAE">
        <w:rPr>
          <w:rFonts w:ascii="Cambria" w:hAnsi="Cambria" w:cs="Times New Roman"/>
          <w:sz w:val="24"/>
          <w:szCs w:val="24"/>
        </w:rPr>
        <w:t>000 which</w:t>
      </w:r>
      <w:r w:rsidRPr="00FE6CAE">
        <w:rPr>
          <w:rFonts w:ascii="Cambria" w:hAnsi="Cambria" w:cs="Times New Roman"/>
          <w:sz w:val="24"/>
          <w:szCs w:val="24"/>
        </w:rPr>
        <w:t xml:space="preserve"> is less than the 0.05 level of significance; hence, the null hypothesis was rejected.</w:t>
      </w:r>
      <w:r w:rsidR="00D22292" w:rsidRPr="00FE6CAE">
        <w:rPr>
          <w:rFonts w:ascii="Cambria" w:hAnsi="Cambria" w:cs="Times New Roman"/>
          <w:sz w:val="24"/>
          <w:szCs w:val="24"/>
        </w:rPr>
        <w:t xml:space="preserve"> </w:t>
      </w:r>
      <w:r w:rsidRPr="00FE6CAE">
        <w:rPr>
          <w:rFonts w:ascii="Cambria" w:hAnsi="Cambria" w:cs="Times New Roman"/>
          <w:sz w:val="24"/>
          <w:szCs w:val="24"/>
        </w:rPr>
        <w:t xml:space="preserve">This indicates that the relationship between teacher sense of efficacy and teacher commitment is significant </w:t>
      </w:r>
      <w:proofErr w:type="gramStart"/>
      <w:r w:rsidRPr="00FE6CAE">
        <w:rPr>
          <w:rFonts w:ascii="Cambria" w:hAnsi="Cambria" w:cs="Times New Roman"/>
          <w:sz w:val="24"/>
          <w:szCs w:val="24"/>
        </w:rPr>
        <w:t>The</w:t>
      </w:r>
      <w:proofErr w:type="gramEnd"/>
      <w:r w:rsidRPr="00FE6CAE">
        <w:rPr>
          <w:rFonts w:ascii="Cambria" w:hAnsi="Cambria" w:cs="Times New Roman"/>
          <w:sz w:val="24"/>
          <w:szCs w:val="24"/>
        </w:rPr>
        <w:t xml:space="preserve"> corresponding </w:t>
      </w:r>
      <w:proofErr w:type="spellStart"/>
      <w:r w:rsidRPr="00FE6CAE">
        <w:rPr>
          <w:rFonts w:ascii="Cambria" w:hAnsi="Cambria" w:cs="Times New Roman"/>
          <w:sz w:val="24"/>
          <w:szCs w:val="24"/>
        </w:rPr>
        <w:t>r-value</w:t>
      </w:r>
      <w:proofErr w:type="spellEnd"/>
      <w:r w:rsidRPr="00FE6CAE">
        <w:rPr>
          <w:rFonts w:ascii="Cambria" w:hAnsi="Cambria" w:cs="Times New Roman"/>
          <w:sz w:val="24"/>
          <w:szCs w:val="24"/>
        </w:rPr>
        <w:t xml:space="preserve"> of</w:t>
      </w:r>
      <w:r w:rsidRPr="00FE6CAE">
        <w:rPr>
          <w:rFonts w:ascii="Cambria" w:eastAsia="Times New Roman" w:hAnsi="Cambria" w:cs="Times New Roman"/>
          <w:sz w:val="24"/>
          <w:szCs w:val="24"/>
          <w:lang w:val="en-US" w:bidi="ar"/>
        </w:rPr>
        <w:t xml:space="preserve"> 0.431</w:t>
      </w:r>
      <w:r w:rsidRPr="00FE6CAE">
        <w:rPr>
          <w:rFonts w:ascii="Cambria" w:hAnsi="Cambria" w:cs="Times New Roman"/>
          <w:sz w:val="24"/>
          <w:szCs w:val="24"/>
        </w:rPr>
        <w:t xml:space="preserve">, indicating a moderately high correlation. On the other hand, between school </w:t>
      </w:r>
      <w:r w:rsidR="00D22292" w:rsidRPr="00FE6CAE">
        <w:rPr>
          <w:rFonts w:ascii="Cambria" w:hAnsi="Cambria" w:cs="Times New Roman"/>
          <w:sz w:val="24"/>
          <w:szCs w:val="24"/>
        </w:rPr>
        <w:t>governance and</w:t>
      </w:r>
      <w:r w:rsidRPr="00FE6CAE">
        <w:rPr>
          <w:rFonts w:ascii="Cambria" w:hAnsi="Cambria" w:cs="Times New Roman"/>
          <w:sz w:val="24"/>
          <w:szCs w:val="24"/>
        </w:rPr>
        <w:t xml:space="preserve"> teacher commitment obtained p-value of 0.000 which is less than the 0.05 level of significance; hence, the null hypothesis was rejected.</w:t>
      </w:r>
      <w:r w:rsidR="00D22292" w:rsidRPr="00FE6CAE">
        <w:rPr>
          <w:rFonts w:ascii="Cambria" w:hAnsi="Cambria" w:cs="Times New Roman"/>
          <w:sz w:val="24"/>
          <w:szCs w:val="24"/>
        </w:rPr>
        <w:t xml:space="preserve"> </w:t>
      </w:r>
      <w:r w:rsidRPr="00FE6CAE">
        <w:rPr>
          <w:rFonts w:ascii="Cambria" w:hAnsi="Cambria" w:cs="Times New Roman"/>
          <w:sz w:val="24"/>
          <w:szCs w:val="24"/>
        </w:rPr>
        <w:t xml:space="preserve">This indicates that the relationship between teacher sense of efficacy and teacher commitment is significant. The corresponding </w:t>
      </w:r>
      <w:proofErr w:type="spellStart"/>
      <w:r w:rsidRPr="00FE6CAE">
        <w:rPr>
          <w:rFonts w:ascii="Cambria" w:hAnsi="Cambria" w:cs="Times New Roman"/>
          <w:sz w:val="24"/>
          <w:szCs w:val="24"/>
        </w:rPr>
        <w:t>r-value</w:t>
      </w:r>
      <w:proofErr w:type="spellEnd"/>
      <w:r w:rsidRPr="00FE6CAE">
        <w:rPr>
          <w:rFonts w:ascii="Cambria" w:hAnsi="Cambria" w:cs="Times New Roman"/>
          <w:sz w:val="24"/>
          <w:szCs w:val="24"/>
        </w:rPr>
        <w:t xml:space="preserve"> of 0.403, indicating a moderately low correlation.</w:t>
      </w:r>
      <w:r w:rsidR="00D22292" w:rsidRPr="00FE6CAE">
        <w:rPr>
          <w:rFonts w:ascii="Cambria" w:hAnsi="Cambria" w:cs="Times New Roman"/>
          <w:sz w:val="24"/>
          <w:szCs w:val="24"/>
        </w:rPr>
        <w:t xml:space="preserve"> </w:t>
      </w:r>
      <w:r w:rsidRPr="00FE6CAE">
        <w:rPr>
          <w:rFonts w:ascii="Cambria" w:hAnsi="Cambria" w:cs="Times New Roman"/>
          <w:sz w:val="24"/>
          <w:szCs w:val="24"/>
        </w:rPr>
        <w:t xml:space="preserve">The Instructional Leadership behavior obtained p-value of .589 which </w:t>
      </w:r>
      <w:r w:rsidR="00D22292" w:rsidRPr="00FE6CAE">
        <w:rPr>
          <w:rFonts w:ascii="Cambria" w:hAnsi="Cambria" w:cs="Times New Roman"/>
          <w:sz w:val="24"/>
          <w:szCs w:val="24"/>
        </w:rPr>
        <w:t>is low</w:t>
      </w:r>
      <w:r w:rsidRPr="00FE6CAE">
        <w:rPr>
          <w:rFonts w:ascii="Cambria" w:hAnsi="Cambria" w:cs="Times New Roman"/>
          <w:sz w:val="24"/>
          <w:szCs w:val="24"/>
        </w:rPr>
        <w:t xml:space="preserve"> positive not significant </w:t>
      </w:r>
      <w:r w:rsidR="00D22292" w:rsidRPr="00FE6CAE">
        <w:rPr>
          <w:rFonts w:ascii="Cambria" w:hAnsi="Cambria" w:cs="Times New Roman"/>
          <w:sz w:val="24"/>
          <w:szCs w:val="24"/>
        </w:rPr>
        <w:t>correlation hence</w:t>
      </w:r>
      <w:r w:rsidRPr="00FE6CAE">
        <w:rPr>
          <w:rFonts w:ascii="Cambria" w:hAnsi="Cambria" w:cs="Times New Roman"/>
          <w:sz w:val="24"/>
          <w:szCs w:val="24"/>
        </w:rPr>
        <w:t xml:space="preserve"> the null hypotheses </w:t>
      </w:r>
      <w:r w:rsidR="00D22292" w:rsidRPr="00FE6CAE">
        <w:rPr>
          <w:rFonts w:ascii="Cambria" w:hAnsi="Cambria" w:cs="Times New Roman"/>
          <w:sz w:val="24"/>
          <w:szCs w:val="24"/>
        </w:rPr>
        <w:t>were</w:t>
      </w:r>
      <w:r w:rsidRPr="00FE6CAE">
        <w:rPr>
          <w:rFonts w:ascii="Cambria" w:hAnsi="Cambria" w:cs="Times New Roman"/>
          <w:sz w:val="24"/>
          <w:szCs w:val="24"/>
        </w:rPr>
        <w:t xml:space="preserve"> accepted. This indicates that the relationship between teacher sense of </w:t>
      </w:r>
      <w:r w:rsidR="00D22292" w:rsidRPr="00FE6CAE">
        <w:rPr>
          <w:rFonts w:ascii="Cambria" w:hAnsi="Cambria" w:cs="Times New Roman"/>
          <w:sz w:val="24"/>
          <w:szCs w:val="24"/>
        </w:rPr>
        <w:t>efficacy and</w:t>
      </w:r>
      <w:r w:rsidRPr="00FE6CAE">
        <w:rPr>
          <w:rFonts w:ascii="Cambria" w:hAnsi="Cambria" w:cs="Times New Roman"/>
          <w:sz w:val="24"/>
          <w:szCs w:val="24"/>
        </w:rPr>
        <w:t xml:space="preserve"> Instructional Leadership behavior is </w:t>
      </w:r>
      <w:r w:rsidR="00D22292" w:rsidRPr="00FE6CAE">
        <w:rPr>
          <w:rFonts w:ascii="Cambria" w:hAnsi="Cambria" w:cs="Times New Roman"/>
          <w:sz w:val="24"/>
          <w:szCs w:val="24"/>
        </w:rPr>
        <w:t>significant. The</w:t>
      </w:r>
      <w:r w:rsidRPr="00FE6CAE">
        <w:rPr>
          <w:rFonts w:ascii="Cambria" w:hAnsi="Cambria" w:cs="Times New Roman"/>
          <w:sz w:val="24"/>
          <w:szCs w:val="24"/>
        </w:rPr>
        <w:t xml:space="preserve"> corresponding </w:t>
      </w:r>
      <w:proofErr w:type="spellStart"/>
      <w:r w:rsidRPr="00FE6CAE">
        <w:rPr>
          <w:rFonts w:ascii="Cambria" w:hAnsi="Cambria" w:cs="Times New Roman"/>
          <w:sz w:val="24"/>
          <w:szCs w:val="24"/>
        </w:rPr>
        <w:t>r-value</w:t>
      </w:r>
      <w:proofErr w:type="spellEnd"/>
      <w:r w:rsidRPr="00FE6CAE">
        <w:rPr>
          <w:rFonts w:ascii="Cambria" w:hAnsi="Cambria" w:cs="Times New Roman"/>
          <w:sz w:val="24"/>
          <w:szCs w:val="24"/>
        </w:rPr>
        <w:t xml:space="preserve"> of .038 indicating moderately low correlation. </w:t>
      </w:r>
    </w:p>
    <w:p w14:paraId="2414C1C6" w14:textId="77777777" w:rsidR="009E6C61" w:rsidRPr="00FE6CAE" w:rsidRDefault="00D0793C" w:rsidP="00C411C1">
      <w:pPr>
        <w:pStyle w:val="CommentText"/>
        <w:tabs>
          <w:tab w:val="left" w:pos="7480"/>
        </w:tabs>
        <w:spacing w:after="0"/>
        <w:ind w:firstLineChars="250" w:firstLine="600"/>
        <w:jc w:val="both"/>
        <w:rPr>
          <w:rFonts w:ascii="Cambria" w:eastAsia="SimSun" w:hAnsi="Cambria" w:cs="Cambria"/>
          <w:sz w:val="24"/>
          <w:szCs w:val="24"/>
        </w:rPr>
      </w:pPr>
      <w:r w:rsidRPr="00FE6CAE">
        <w:rPr>
          <w:rFonts w:ascii="Cambria" w:eastAsia="SimSun" w:hAnsi="Cambria" w:cs="Cambria"/>
          <w:sz w:val="24"/>
          <w:szCs w:val="24"/>
        </w:rPr>
        <w:t xml:space="preserve">The summary of findings </w:t>
      </w:r>
      <w:r w:rsidR="00D22292" w:rsidRPr="00FE6CAE">
        <w:rPr>
          <w:rFonts w:ascii="Cambria" w:eastAsia="SimSun" w:hAnsi="Cambria" w:cs="Cambria"/>
          <w:sz w:val="24"/>
          <w:szCs w:val="24"/>
        </w:rPr>
        <w:t>implies</w:t>
      </w:r>
      <w:r w:rsidRPr="00FE6CAE">
        <w:rPr>
          <w:rFonts w:ascii="Cambria" w:eastAsia="SimSun" w:hAnsi="Cambria" w:cs="Cambria"/>
          <w:sz w:val="24"/>
          <w:szCs w:val="24"/>
        </w:rPr>
        <w:t xml:space="preserve"> that enhancing </w:t>
      </w:r>
      <w:r w:rsidR="00D22292" w:rsidRPr="00FE6CAE">
        <w:rPr>
          <w:rFonts w:ascii="Cambria" w:eastAsia="SimSun" w:hAnsi="Cambria" w:cs="Cambria"/>
          <w:sz w:val="24"/>
          <w:szCs w:val="24"/>
        </w:rPr>
        <w:t>teacher sense</w:t>
      </w:r>
      <w:r w:rsidRPr="00FE6CAE">
        <w:rPr>
          <w:rFonts w:ascii="Cambria" w:eastAsia="SimSun" w:hAnsi="Cambria" w:cs="Cambria"/>
          <w:sz w:val="24"/>
          <w:szCs w:val="24"/>
        </w:rPr>
        <w:t xml:space="preserve"> of efficacy and supportive governance can strengthen their commitment, while instructional leadership practices need refinement to more effectively foster teacher engagement.</w:t>
      </w:r>
    </w:p>
    <w:p w14:paraId="4B5A95CE" w14:textId="77777777" w:rsidR="00D22292" w:rsidRPr="00FE6CAE" w:rsidRDefault="00D22292" w:rsidP="00C411C1">
      <w:pPr>
        <w:pStyle w:val="Heading2"/>
        <w:spacing w:before="0" w:after="0" w:line="240" w:lineRule="auto"/>
        <w:rPr>
          <w:rFonts w:ascii="Cambria" w:hAnsi="Cambria" w:cs="Times New Roman"/>
          <w:b/>
          <w:i/>
          <w:color w:val="000000" w:themeColor="text1"/>
          <w:sz w:val="24"/>
          <w:szCs w:val="24"/>
        </w:rPr>
      </w:pPr>
    </w:p>
    <w:p w14:paraId="6D31E79C" w14:textId="77777777" w:rsidR="009E6C61" w:rsidRPr="00FE6CAE" w:rsidRDefault="00D0793C" w:rsidP="00C411C1">
      <w:pPr>
        <w:pStyle w:val="Heading2"/>
        <w:spacing w:before="0" w:after="0" w:line="240" w:lineRule="auto"/>
        <w:rPr>
          <w:rFonts w:ascii="Cambria" w:hAnsi="Cambria" w:cs="Times New Roman"/>
          <w:b/>
          <w:i/>
          <w:color w:val="000000" w:themeColor="text1"/>
          <w:sz w:val="24"/>
          <w:szCs w:val="24"/>
        </w:rPr>
      </w:pPr>
      <w:r w:rsidRPr="00FE6CAE">
        <w:rPr>
          <w:rFonts w:ascii="Cambria" w:hAnsi="Cambria" w:cs="Times New Roman"/>
          <w:b/>
          <w:i/>
          <w:color w:val="000000" w:themeColor="text1"/>
          <w:sz w:val="24"/>
          <w:szCs w:val="24"/>
        </w:rPr>
        <w:t xml:space="preserve">Regression Results </w:t>
      </w:r>
    </w:p>
    <w:p w14:paraId="2E8F3B77" w14:textId="77777777" w:rsidR="009E6C61" w:rsidRPr="00FE6CAE" w:rsidRDefault="00D0793C" w:rsidP="00C411C1">
      <w:pPr>
        <w:pStyle w:val="Heading2"/>
        <w:spacing w:before="0" w:after="0" w:line="240" w:lineRule="auto"/>
        <w:jc w:val="both"/>
        <w:rPr>
          <w:rFonts w:ascii="Cambria" w:hAnsi="Cambria" w:cs="Times New Roman"/>
          <w:b/>
          <w:i/>
          <w:color w:val="000000" w:themeColor="text1"/>
          <w:sz w:val="24"/>
          <w:szCs w:val="24"/>
        </w:rPr>
      </w:pPr>
      <w:r w:rsidRPr="00FE6CAE">
        <w:rPr>
          <w:rFonts w:ascii="Cambria" w:hAnsi="Cambria" w:cs="Times New Roman"/>
          <w:b/>
          <w:i/>
          <w:color w:val="000000" w:themeColor="text1"/>
          <w:sz w:val="24"/>
          <w:szCs w:val="24"/>
        </w:rPr>
        <w:tab/>
      </w:r>
    </w:p>
    <w:p w14:paraId="47E91E5E" w14:textId="77777777" w:rsidR="009E6C61" w:rsidRPr="00FE6CAE" w:rsidRDefault="00D0793C" w:rsidP="00C411C1">
      <w:pPr>
        <w:pStyle w:val="Heading2"/>
        <w:spacing w:before="0" w:after="0" w:line="240" w:lineRule="auto"/>
        <w:ind w:firstLine="720"/>
        <w:jc w:val="both"/>
        <w:rPr>
          <w:rFonts w:ascii="Cambria" w:hAnsi="Cambria" w:cs="Times New Roman"/>
          <w:color w:val="000000" w:themeColor="text1"/>
          <w:sz w:val="24"/>
          <w:szCs w:val="24"/>
        </w:rPr>
      </w:pPr>
      <w:r w:rsidRPr="00FE6CAE">
        <w:rPr>
          <w:rFonts w:ascii="Cambria" w:hAnsi="Cambria" w:cs="Times New Roman"/>
          <w:color w:val="000000" w:themeColor="text1"/>
          <w:sz w:val="24"/>
          <w:szCs w:val="24"/>
        </w:rPr>
        <w:t>In Table 3 is the regression analysis of the predictive variables. Also shown in the table are the unstandardized and standardized beta coefficients, standard error, t value, p value, decision on null hypothesis and its interpretation.</w:t>
      </w:r>
    </w:p>
    <w:p w14:paraId="553EE9B1" w14:textId="77777777" w:rsidR="009E6C61" w:rsidRPr="00FE6CAE" w:rsidRDefault="009E6C61" w:rsidP="00C411C1">
      <w:pPr>
        <w:spacing w:after="0" w:line="240" w:lineRule="auto"/>
        <w:rPr>
          <w:rFonts w:ascii="Cambria" w:hAnsi="Cambria"/>
          <w:sz w:val="24"/>
          <w:szCs w:val="24"/>
        </w:rPr>
      </w:pPr>
    </w:p>
    <w:p w14:paraId="69981A91" w14:textId="77777777" w:rsidR="009E6C61" w:rsidRPr="00FE6CAE" w:rsidRDefault="00D0793C" w:rsidP="00C411C1">
      <w:pPr>
        <w:autoSpaceDE w:val="0"/>
        <w:autoSpaceDN w:val="0"/>
        <w:adjustRightInd w:val="0"/>
        <w:spacing w:after="0" w:line="240" w:lineRule="auto"/>
        <w:rPr>
          <w:rFonts w:ascii="Cambria" w:hAnsi="Cambria" w:cs="Times New Roman"/>
          <w:i/>
          <w:color w:val="000000" w:themeColor="text1"/>
          <w:sz w:val="24"/>
          <w:szCs w:val="24"/>
        </w:rPr>
      </w:pPr>
      <w:r w:rsidRPr="00FE6CAE">
        <w:rPr>
          <w:rFonts w:ascii="Cambria" w:hAnsi="Cambria" w:cs="Times New Roman"/>
          <w:i/>
          <w:color w:val="000000" w:themeColor="text1"/>
          <w:sz w:val="24"/>
          <w:szCs w:val="24"/>
        </w:rPr>
        <w:t>Table 3: Regression Table (N=210)</w:t>
      </w:r>
    </w:p>
    <w:p w14:paraId="0B4022C4" w14:textId="77777777" w:rsidR="009E6C61" w:rsidRPr="00FE6CAE" w:rsidRDefault="00D0793C" w:rsidP="00C411C1">
      <w:pPr>
        <w:autoSpaceDE w:val="0"/>
        <w:autoSpaceDN w:val="0"/>
        <w:adjustRightInd w:val="0"/>
        <w:spacing w:after="0" w:line="240" w:lineRule="auto"/>
        <w:ind w:firstLineChars="1400" w:firstLine="3360"/>
        <w:rPr>
          <w:rFonts w:ascii="Cambria" w:hAnsi="Cambria" w:cs="Times New Roman"/>
          <w:i/>
          <w:sz w:val="24"/>
          <w:szCs w:val="24"/>
        </w:rPr>
      </w:pPr>
      <w:r w:rsidRPr="00FE6CAE">
        <w:rPr>
          <w:rFonts w:ascii="Cambria" w:hAnsi="Cambria" w:cs="Times New Roman"/>
          <w:i/>
          <w:sz w:val="24"/>
          <w:szCs w:val="24"/>
        </w:rPr>
        <w:t xml:space="preserve"> Teacher commitment</w:t>
      </w:r>
    </w:p>
    <w:tbl>
      <w:tblPr>
        <w:tblW w:w="9470" w:type="dxa"/>
        <w:tblInd w:w="-20" w:type="dxa"/>
        <w:tblLayout w:type="fixed"/>
        <w:tblCellMar>
          <w:left w:w="0" w:type="dxa"/>
          <w:right w:w="0" w:type="dxa"/>
        </w:tblCellMar>
        <w:tblLook w:val="04A0" w:firstRow="1" w:lastRow="0" w:firstColumn="1" w:lastColumn="0" w:noHBand="0" w:noVBand="1"/>
      </w:tblPr>
      <w:tblGrid>
        <w:gridCol w:w="20"/>
        <w:gridCol w:w="1418"/>
        <w:gridCol w:w="709"/>
        <w:gridCol w:w="1134"/>
        <w:gridCol w:w="1417"/>
        <w:gridCol w:w="851"/>
        <w:gridCol w:w="992"/>
        <w:gridCol w:w="1240"/>
        <w:gridCol w:w="1689"/>
      </w:tblGrid>
      <w:tr w:rsidR="009E6C61" w:rsidRPr="00FE6CAE" w14:paraId="2780A739" w14:textId="77777777">
        <w:trPr>
          <w:cantSplit/>
          <w:trHeight w:val="509"/>
        </w:trPr>
        <w:tc>
          <w:tcPr>
            <w:tcW w:w="1438" w:type="dxa"/>
            <w:gridSpan w:val="2"/>
            <w:vMerge w:val="restart"/>
            <w:tcBorders>
              <w:top w:val="single" w:sz="4" w:space="0" w:color="auto"/>
              <w:bottom w:val="single" w:sz="4" w:space="0" w:color="auto"/>
            </w:tcBorders>
            <w:shd w:val="clear" w:color="auto" w:fill="FFFFFF"/>
            <w:vAlign w:val="center"/>
          </w:tcPr>
          <w:p w14:paraId="368276DF"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Variables</w:t>
            </w:r>
          </w:p>
        </w:tc>
        <w:tc>
          <w:tcPr>
            <w:tcW w:w="1843" w:type="dxa"/>
            <w:gridSpan w:val="2"/>
            <w:tcBorders>
              <w:top w:val="single" w:sz="4" w:space="0" w:color="auto"/>
            </w:tcBorders>
            <w:shd w:val="clear" w:color="auto" w:fill="FFFFFF"/>
            <w:vAlign w:val="center"/>
          </w:tcPr>
          <w:p w14:paraId="46170F4B"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Unstandardized Coefficients</w:t>
            </w:r>
          </w:p>
        </w:tc>
        <w:tc>
          <w:tcPr>
            <w:tcW w:w="1417" w:type="dxa"/>
            <w:tcBorders>
              <w:top w:val="single" w:sz="4" w:space="0" w:color="auto"/>
            </w:tcBorders>
            <w:shd w:val="clear" w:color="auto" w:fill="FFFFFF"/>
            <w:vAlign w:val="center"/>
          </w:tcPr>
          <w:p w14:paraId="7DB2989E"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Standardized Coefficients</w:t>
            </w:r>
          </w:p>
        </w:tc>
        <w:tc>
          <w:tcPr>
            <w:tcW w:w="851" w:type="dxa"/>
            <w:vMerge w:val="restart"/>
            <w:tcBorders>
              <w:top w:val="single" w:sz="4" w:space="0" w:color="auto"/>
              <w:bottom w:val="single" w:sz="4" w:space="0" w:color="auto"/>
            </w:tcBorders>
            <w:shd w:val="clear" w:color="auto" w:fill="FFFFFF"/>
            <w:vAlign w:val="center"/>
          </w:tcPr>
          <w:p w14:paraId="4795E693"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t</w:t>
            </w:r>
          </w:p>
        </w:tc>
        <w:tc>
          <w:tcPr>
            <w:tcW w:w="992" w:type="dxa"/>
            <w:vMerge w:val="restart"/>
            <w:tcBorders>
              <w:top w:val="single" w:sz="4" w:space="0" w:color="auto"/>
              <w:bottom w:val="single" w:sz="4" w:space="0" w:color="auto"/>
            </w:tcBorders>
            <w:shd w:val="clear" w:color="auto" w:fill="FFFFFF"/>
            <w:vAlign w:val="center"/>
          </w:tcPr>
          <w:p w14:paraId="5CBB74EF"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p-value</w:t>
            </w:r>
          </w:p>
        </w:tc>
        <w:tc>
          <w:tcPr>
            <w:tcW w:w="1240" w:type="dxa"/>
            <w:vMerge w:val="restart"/>
            <w:tcBorders>
              <w:top w:val="single" w:sz="4" w:space="0" w:color="auto"/>
              <w:bottom w:val="single" w:sz="4" w:space="0" w:color="auto"/>
            </w:tcBorders>
            <w:shd w:val="clear" w:color="auto" w:fill="FFFFFF"/>
            <w:vAlign w:val="center"/>
          </w:tcPr>
          <w:p w14:paraId="1E81E55E"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 xml:space="preserve">Decision on </w:t>
            </w:r>
            <w:r w:rsidRPr="00FE6CAE">
              <w:rPr>
                <w:rFonts w:ascii="Cambria" w:hAnsi="Cambria" w:cs="Times New Roman"/>
                <w:i/>
                <w:color w:val="000000"/>
                <w:sz w:val="24"/>
                <w:szCs w:val="24"/>
              </w:rPr>
              <w:t>Ho</w:t>
            </w:r>
          </w:p>
        </w:tc>
        <w:tc>
          <w:tcPr>
            <w:tcW w:w="1689" w:type="dxa"/>
            <w:vMerge w:val="restart"/>
            <w:tcBorders>
              <w:top w:val="single" w:sz="4" w:space="0" w:color="auto"/>
              <w:bottom w:val="single" w:sz="4" w:space="0" w:color="auto"/>
            </w:tcBorders>
            <w:shd w:val="clear" w:color="auto" w:fill="FFFFFF"/>
            <w:vAlign w:val="center"/>
          </w:tcPr>
          <w:p w14:paraId="78491A3E"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Interpretation</w:t>
            </w:r>
          </w:p>
        </w:tc>
      </w:tr>
      <w:tr w:rsidR="009E6C61" w:rsidRPr="00FE6CAE" w14:paraId="461CAF0E" w14:textId="77777777">
        <w:trPr>
          <w:cantSplit/>
          <w:trHeight w:val="350"/>
        </w:trPr>
        <w:tc>
          <w:tcPr>
            <w:tcW w:w="1438" w:type="dxa"/>
            <w:gridSpan w:val="2"/>
            <w:vMerge/>
            <w:tcBorders>
              <w:top w:val="single" w:sz="4" w:space="0" w:color="auto"/>
              <w:bottom w:val="single" w:sz="4" w:space="0" w:color="auto"/>
            </w:tcBorders>
            <w:shd w:val="clear" w:color="auto" w:fill="FFFFFF"/>
            <w:vAlign w:val="center"/>
          </w:tcPr>
          <w:p w14:paraId="0D9C025D" w14:textId="77777777" w:rsidR="009E6C61" w:rsidRPr="00FE6CAE" w:rsidRDefault="009E6C61" w:rsidP="00C411C1">
            <w:pPr>
              <w:autoSpaceDE w:val="0"/>
              <w:autoSpaceDN w:val="0"/>
              <w:adjustRightInd w:val="0"/>
              <w:spacing w:after="0" w:line="240" w:lineRule="auto"/>
              <w:rPr>
                <w:rFonts w:ascii="Cambria" w:hAnsi="Cambria" w:cs="Times New Roman"/>
                <w:color w:val="000000"/>
                <w:sz w:val="24"/>
                <w:szCs w:val="24"/>
              </w:rPr>
            </w:pPr>
          </w:p>
        </w:tc>
        <w:tc>
          <w:tcPr>
            <w:tcW w:w="709" w:type="dxa"/>
            <w:tcBorders>
              <w:bottom w:val="single" w:sz="4" w:space="0" w:color="auto"/>
            </w:tcBorders>
            <w:shd w:val="clear" w:color="auto" w:fill="FFFFFF"/>
            <w:vAlign w:val="center"/>
          </w:tcPr>
          <w:p w14:paraId="3513564B"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B</w:t>
            </w:r>
          </w:p>
        </w:tc>
        <w:tc>
          <w:tcPr>
            <w:tcW w:w="1134" w:type="dxa"/>
            <w:tcBorders>
              <w:bottom w:val="single" w:sz="4" w:space="0" w:color="auto"/>
            </w:tcBorders>
            <w:shd w:val="clear" w:color="auto" w:fill="FFFFFF"/>
            <w:vAlign w:val="center"/>
          </w:tcPr>
          <w:p w14:paraId="41E2510A"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Std. Error</w:t>
            </w:r>
          </w:p>
        </w:tc>
        <w:tc>
          <w:tcPr>
            <w:tcW w:w="1417" w:type="dxa"/>
            <w:tcBorders>
              <w:bottom w:val="single" w:sz="4" w:space="0" w:color="auto"/>
            </w:tcBorders>
            <w:shd w:val="clear" w:color="auto" w:fill="FFFFFF"/>
            <w:vAlign w:val="center"/>
          </w:tcPr>
          <w:p w14:paraId="224BC5A6"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Beta</w:t>
            </w:r>
          </w:p>
        </w:tc>
        <w:tc>
          <w:tcPr>
            <w:tcW w:w="851" w:type="dxa"/>
            <w:vMerge/>
            <w:tcBorders>
              <w:bottom w:val="single" w:sz="4" w:space="0" w:color="auto"/>
            </w:tcBorders>
            <w:shd w:val="clear" w:color="auto" w:fill="FFFFFF"/>
            <w:vAlign w:val="center"/>
          </w:tcPr>
          <w:p w14:paraId="4FEA430D" w14:textId="77777777" w:rsidR="009E6C61" w:rsidRPr="00FE6CAE" w:rsidRDefault="009E6C61" w:rsidP="00C411C1">
            <w:pPr>
              <w:autoSpaceDE w:val="0"/>
              <w:autoSpaceDN w:val="0"/>
              <w:adjustRightInd w:val="0"/>
              <w:spacing w:after="0" w:line="240" w:lineRule="auto"/>
              <w:rPr>
                <w:rFonts w:ascii="Cambria" w:hAnsi="Cambria" w:cs="Times New Roman"/>
                <w:color w:val="000000"/>
                <w:sz w:val="24"/>
                <w:szCs w:val="24"/>
              </w:rPr>
            </w:pPr>
          </w:p>
        </w:tc>
        <w:tc>
          <w:tcPr>
            <w:tcW w:w="992" w:type="dxa"/>
            <w:vMerge/>
            <w:tcBorders>
              <w:bottom w:val="single" w:sz="4" w:space="0" w:color="auto"/>
            </w:tcBorders>
            <w:shd w:val="clear" w:color="auto" w:fill="FFFFFF"/>
            <w:vAlign w:val="center"/>
          </w:tcPr>
          <w:p w14:paraId="691B2A14" w14:textId="77777777" w:rsidR="009E6C61" w:rsidRPr="00FE6CAE" w:rsidRDefault="009E6C61" w:rsidP="00C411C1">
            <w:pPr>
              <w:autoSpaceDE w:val="0"/>
              <w:autoSpaceDN w:val="0"/>
              <w:adjustRightInd w:val="0"/>
              <w:spacing w:after="0" w:line="240" w:lineRule="auto"/>
              <w:rPr>
                <w:rFonts w:ascii="Cambria" w:hAnsi="Cambria" w:cs="Times New Roman"/>
                <w:color w:val="000000"/>
                <w:sz w:val="24"/>
                <w:szCs w:val="24"/>
              </w:rPr>
            </w:pPr>
          </w:p>
        </w:tc>
        <w:tc>
          <w:tcPr>
            <w:tcW w:w="1240" w:type="dxa"/>
            <w:vMerge/>
            <w:tcBorders>
              <w:bottom w:val="single" w:sz="4" w:space="0" w:color="auto"/>
            </w:tcBorders>
            <w:shd w:val="clear" w:color="auto" w:fill="FFFFFF"/>
            <w:vAlign w:val="center"/>
          </w:tcPr>
          <w:p w14:paraId="522A31BB" w14:textId="77777777" w:rsidR="009E6C61" w:rsidRPr="00FE6CAE" w:rsidRDefault="009E6C61" w:rsidP="00C411C1">
            <w:pPr>
              <w:autoSpaceDE w:val="0"/>
              <w:autoSpaceDN w:val="0"/>
              <w:adjustRightInd w:val="0"/>
              <w:spacing w:after="0" w:line="240" w:lineRule="auto"/>
              <w:rPr>
                <w:rFonts w:ascii="Cambria" w:hAnsi="Cambria" w:cs="Times New Roman"/>
                <w:color w:val="000000"/>
                <w:sz w:val="24"/>
                <w:szCs w:val="24"/>
              </w:rPr>
            </w:pPr>
          </w:p>
        </w:tc>
        <w:tc>
          <w:tcPr>
            <w:tcW w:w="1689" w:type="dxa"/>
            <w:vMerge/>
            <w:tcBorders>
              <w:bottom w:val="single" w:sz="4" w:space="0" w:color="auto"/>
            </w:tcBorders>
            <w:shd w:val="clear" w:color="auto" w:fill="FFFFFF"/>
            <w:vAlign w:val="center"/>
          </w:tcPr>
          <w:p w14:paraId="37C2C56D" w14:textId="77777777" w:rsidR="009E6C61" w:rsidRPr="00FE6CAE" w:rsidRDefault="009E6C61" w:rsidP="00C411C1">
            <w:pPr>
              <w:autoSpaceDE w:val="0"/>
              <w:autoSpaceDN w:val="0"/>
              <w:adjustRightInd w:val="0"/>
              <w:spacing w:after="0" w:line="240" w:lineRule="auto"/>
              <w:rPr>
                <w:rFonts w:ascii="Cambria" w:hAnsi="Cambria" w:cs="Times New Roman"/>
                <w:color w:val="000000"/>
                <w:sz w:val="24"/>
                <w:szCs w:val="24"/>
              </w:rPr>
            </w:pPr>
          </w:p>
        </w:tc>
      </w:tr>
      <w:tr w:rsidR="009E6C61" w:rsidRPr="00FE6CAE" w14:paraId="7380DBC8" w14:textId="77777777">
        <w:trPr>
          <w:cantSplit/>
          <w:trHeight w:val="845"/>
        </w:trPr>
        <w:tc>
          <w:tcPr>
            <w:tcW w:w="20" w:type="dxa"/>
            <w:vMerge w:val="restart"/>
            <w:tcBorders>
              <w:top w:val="single" w:sz="4" w:space="0" w:color="auto"/>
            </w:tcBorders>
            <w:shd w:val="clear" w:color="auto" w:fill="FFFFFF"/>
            <w:vAlign w:val="center"/>
          </w:tcPr>
          <w:p w14:paraId="5574785D" w14:textId="77777777" w:rsidR="009E6C61" w:rsidRPr="00FE6CAE" w:rsidRDefault="009E6C61" w:rsidP="00C411C1">
            <w:pPr>
              <w:autoSpaceDE w:val="0"/>
              <w:autoSpaceDN w:val="0"/>
              <w:adjustRightInd w:val="0"/>
              <w:spacing w:after="0" w:line="240" w:lineRule="auto"/>
              <w:rPr>
                <w:rFonts w:ascii="Cambria" w:hAnsi="Cambria" w:cs="Times New Roman"/>
                <w:color w:val="000000"/>
                <w:sz w:val="24"/>
                <w:szCs w:val="24"/>
              </w:rPr>
            </w:pPr>
          </w:p>
        </w:tc>
        <w:tc>
          <w:tcPr>
            <w:tcW w:w="1418" w:type="dxa"/>
            <w:tcBorders>
              <w:top w:val="single" w:sz="4" w:space="0" w:color="auto"/>
            </w:tcBorders>
            <w:shd w:val="clear" w:color="auto" w:fill="FFFFFF"/>
            <w:vAlign w:val="center"/>
          </w:tcPr>
          <w:p w14:paraId="703A5E2D" w14:textId="77777777" w:rsidR="009E6C61" w:rsidRPr="00FE6CAE" w:rsidRDefault="00D0793C" w:rsidP="00C411C1">
            <w:pPr>
              <w:autoSpaceDE w:val="0"/>
              <w:autoSpaceDN w:val="0"/>
              <w:adjustRightInd w:val="0"/>
              <w:spacing w:after="0" w:line="240" w:lineRule="auto"/>
              <w:rPr>
                <w:rFonts w:ascii="Cambria" w:hAnsi="Cambria" w:cs="Times New Roman"/>
                <w:color w:val="000000"/>
                <w:sz w:val="24"/>
                <w:szCs w:val="24"/>
              </w:rPr>
            </w:pPr>
            <w:r w:rsidRPr="00FE6CAE">
              <w:rPr>
                <w:rFonts w:ascii="Cambria" w:hAnsi="Cambria" w:cs="Times New Roman"/>
                <w:color w:val="000000"/>
                <w:sz w:val="24"/>
                <w:szCs w:val="24"/>
              </w:rPr>
              <w:t>(Constant)</w:t>
            </w:r>
          </w:p>
        </w:tc>
        <w:tc>
          <w:tcPr>
            <w:tcW w:w="709" w:type="dxa"/>
            <w:tcBorders>
              <w:top w:val="single" w:sz="4" w:space="0" w:color="auto"/>
            </w:tcBorders>
            <w:shd w:val="clear" w:color="auto" w:fill="FFFFFF"/>
            <w:vAlign w:val="center"/>
          </w:tcPr>
          <w:p w14:paraId="0A3BCEC0"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3.402</w:t>
            </w:r>
          </w:p>
        </w:tc>
        <w:tc>
          <w:tcPr>
            <w:tcW w:w="1134" w:type="dxa"/>
            <w:tcBorders>
              <w:top w:val="single" w:sz="4" w:space="0" w:color="auto"/>
            </w:tcBorders>
            <w:shd w:val="clear" w:color="auto" w:fill="FFFFFF"/>
            <w:vAlign w:val="center"/>
          </w:tcPr>
          <w:p w14:paraId="33774C88"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.259</w:t>
            </w:r>
          </w:p>
        </w:tc>
        <w:tc>
          <w:tcPr>
            <w:tcW w:w="1417" w:type="dxa"/>
            <w:tcBorders>
              <w:top w:val="single" w:sz="4" w:space="0" w:color="auto"/>
            </w:tcBorders>
            <w:shd w:val="clear" w:color="auto" w:fill="FFFFFF"/>
            <w:vAlign w:val="center"/>
          </w:tcPr>
          <w:p w14:paraId="02BFBA67" w14:textId="77777777" w:rsidR="009E6C61" w:rsidRPr="00FE6CAE" w:rsidRDefault="00D0793C" w:rsidP="00C411C1">
            <w:pPr>
              <w:autoSpaceDE w:val="0"/>
              <w:autoSpaceDN w:val="0"/>
              <w:adjustRightInd w:val="0"/>
              <w:spacing w:after="0" w:line="240" w:lineRule="auto"/>
              <w:jc w:val="center"/>
              <w:rPr>
                <w:rFonts w:ascii="Cambria" w:hAnsi="Cambria" w:cs="Times New Roman"/>
                <w:sz w:val="24"/>
                <w:szCs w:val="24"/>
              </w:rPr>
            </w:pPr>
            <w:r w:rsidRPr="00FE6CAE">
              <w:rPr>
                <w:rFonts w:ascii="Cambria" w:hAnsi="Cambria" w:cs="Times New Roman"/>
                <w:sz w:val="24"/>
                <w:szCs w:val="24"/>
              </w:rPr>
              <w:t>__</w:t>
            </w:r>
          </w:p>
        </w:tc>
        <w:tc>
          <w:tcPr>
            <w:tcW w:w="851" w:type="dxa"/>
            <w:tcBorders>
              <w:top w:val="single" w:sz="4" w:space="0" w:color="auto"/>
            </w:tcBorders>
            <w:shd w:val="clear" w:color="auto" w:fill="FFFFFF"/>
            <w:vAlign w:val="center"/>
          </w:tcPr>
          <w:p w14:paraId="105EAF5A"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13.143</w:t>
            </w:r>
          </w:p>
        </w:tc>
        <w:tc>
          <w:tcPr>
            <w:tcW w:w="992" w:type="dxa"/>
            <w:tcBorders>
              <w:top w:val="single" w:sz="4" w:space="0" w:color="auto"/>
            </w:tcBorders>
            <w:shd w:val="clear" w:color="auto" w:fill="FFFFFF"/>
            <w:vAlign w:val="center"/>
          </w:tcPr>
          <w:p w14:paraId="1B79D070"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.000</w:t>
            </w:r>
          </w:p>
        </w:tc>
        <w:tc>
          <w:tcPr>
            <w:tcW w:w="1240" w:type="dxa"/>
            <w:tcBorders>
              <w:top w:val="single" w:sz="4" w:space="0" w:color="auto"/>
            </w:tcBorders>
            <w:shd w:val="clear" w:color="auto" w:fill="FFFFFF"/>
            <w:vAlign w:val="center"/>
          </w:tcPr>
          <w:p w14:paraId="2B3E20C5"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 xml:space="preserve">Reject </w:t>
            </w:r>
            <w:r w:rsidRPr="00FE6CAE">
              <w:rPr>
                <w:rFonts w:ascii="Cambria" w:hAnsi="Cambria" w:cs="Times New Roman"/>
                <w:i/>
                <w:color w:val="000000"/>
                <w:sz w:val="24"/>
                <w:szCs w:val="24"/>
              </w:rPr>
              <w:t>Ho</w:t>
            </w:r>
          </w:p>
        </w:tc>
        <w:tc>
          <w:tcPr>
            <w:tcW w:w="1689" w:type="dxa"/>
            <w:tcBorders>
              <w:top w:val="single" w:sz="4" w:space="0" w:color="auto"/>
            </w:tcBorders>
            <w:shd w:val="clear" w:color="auto" w:fill="FFFFFF"/>
            <w:vAlign w:val="center"/>
          </w:tcPr>
          <w:p w14:paraId="097BF55E"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Significant</w:t>
            </w:r>
          </w:p>
        </w:tc>
      </w:tr>
      <w:tr w:rsidR="009E6C61" w:rsidRPr="00FE6CAE" w14:paraId="04FA5812" w14:textId="77777777">
        <w:trPr>
          <w:cantSplit/>
          <w:trHeight w:val="132"/>
        </w:trPr>
        <w:tc>
          <w:tcPr>
            <w:tcW w:w="20" w:type="dxa"/>
            <w:vMerge/>
            <w:shd w:val="clear" w:color="auto" w:fill="FFFFFF"/>
            <w:vAlign w:val="center"/>
          </w:tcPr>
          <w:p w14:paraId="317C702F" w14:textId="77777777" w:rsidR="009E6C61" w:rsidRPr="00FE6CAE" w:rsidRDefault="009E6C61" w:rsidP="00C411C1">
            <w:pPr>
              <w:autoSpaceDE w:val="0"/>
              <w:autoSpaceDN w:val="0"/>
              <w:adjustRightInd w:val="0"/>
              <w:spacing w:after="0" w:line="240" w:lineRule="auto"/>
              <w:rPr>
                <w:rFonts w:ascii="Cambria" w:hAnsi="Cambria" w:cs="Times New Roman"/>
                <w:color w:val="000000"/>
                <w:sz w:val="24"/>
                <w:szCs w:val="24"/>
              </w:rPr>
            </w:pPr>
          </w:p>
        </w:tc>
        <w:tc>
          <w:tcPr>
            <w:tcW w:w="1418" w:type="dxa"/>
            <w:shd w:val="clear" w:color="auto" w:fill="FFFFFF"/>
            <w:vAlign w:val="center"/>
          </w:tcPr>
          <w:p w14:paraId="0DE87D8A" w14:textId="77777777" w:rsidR="009E6C61" w:rsidRPr="00FE6CAE" w:rsidRDefault="00D0793C" w:rsidP="00C411C1">
            <w:pPr>
              <w:autoSpaceDE w:val="0"/>
              <w:autoSpaceDN w:val="0"/>
              <w:adjustRightInd w:val="0"/>
              <w:spacing w:after="0" w:line="240" w:lineRule="auto"/>
              <w:rPr>
                <w:rFonts w:ascii="Cambria" w:hAnsi="Cambria" w:cs="Times New Roman"/>
                <w:color w:val="000000"/>
                <w:sz w:val="24"/>
                <w:szCs w:val="24"/>
              </w:rPr>
            </w:pPr>
            <w:r w:rsidRPr="00FE6CAE">
              <w:rPr>
                <w:rFonts w:ascii="Cambria" w:hAnsi="Cambria" w:cs="Times New Roman"/>
                <w:color w:val="000000"/>
                <w:sz w:val="24"/>
                <w:szCs w:val="24"/>
              </w:rPr>
              <w:t xml:space="preserve">Teacher Sense of </w:t>
            </w:r>
            <w:proofErr w:type="spellStart"/>
            <w:r w:rsidRPr="00FE6CAE">
              <w:rPr>
                <w:rFonts w:ascii="Cambria" w:hAnsi="Cambria" w:cs="Times New Roman"/>
                <w:color w:val="000000"/>
                <w:sz w:val="24"/>
                <w:szCs w:val="24"/>
              </w:rPr>
              <w:t>Effic</w:t>
            </w:r>
            <w:proofErr w:type="spellEnd"/>
            <w:r w:rsidRPr="00FE6CAE">
              <w:rPr>
                <w:rFonts w:ascii="Cambria" w:hAnsi="Cambria" w:cs="Times New Roman"/>
                <w:color w:val="000000"/>
                <w:sz w:val="24"/>
                <w:szCs w:val="24"/>
              </w:rPr>
              <w:t xml:space="preserve"> </w:t>
            </w:r>
            <w:proofErr w:type="spellStart"/>
            <w:r w:rsidRPr="00FE6CAE">
              <w:rPr>
                <w:rFonts w:ascii="Cambria" w:hAnsi="Cambria" w:cs="Times New Roman"/>
                <w:color w:val="000000"/>
                <w:sz w:val="24"/>
                <w:szCs w:val="24"/>
              </w:rPr>
              <w:t>acy</w:t>
            </w:r>
            <w:proofErr w:type="spellEnd"/>
          </w:p>
          <w:p w14:paraId="2B24CF08" w14:textId="77777777" w:rsidR="009E6C61" w:rsidRPr="00FE6CAE" w:rsidRDefault="009E6C61" w:rsidP="00C411C1">
            <w:pPr>
              <w:autoSpaceDE w:val="0"/>
              <w:autoSpaceDN w:val="0"/>
              <w:adjustRightInd w:val="0"/>
              <w:spacing w:after="0" w:line="240" w:lineRule="auto"/>
              <w:rPr>
                <w:rFonts w:ascii="Cambria" w:hAnsi="Cambria" w:cs="Times New Roman"/>
                <w:color w:val="000000"/>
                <w:sz w:val="24"/>
                <w:szCs w:val="24"/>
              </w:rPr>
            </w:pPr>
          </w:p>
        </w:tc>
        <w:tc>
          <w:tcPr>
            <w:tcW w:w="709" w:type="dxa"/>
            <w:shd w:val="clear" w:color="auto" w:fill="FFFFFF"/>
            <w:vAlign w:val="center"/>
          </w:tcPr>
          <w:p w14:paraId="3E272CB7"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.126</w:t>
            </w:r>
          </w:p>
        </w:tc>
        <w:tc>
          <w:tcPr>
            <w:tcW w:w="1134" w:type="dxa"/>
            <w:shd w:val="clear" w:color="auto" w:fill="FFFFFF"/>
            <w:vAlign w:val="center"/>
          </w:tcPr>
          <w:p w14:paraId="7FEB34E7"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.068</w:t>
            </w:r>
          </w:p>
        </w:tc>
        <w:tc>
          <w:tcPr>
            <w:tcW w:w="1417" w:type="dxa"/>
            <w:shd w:val="clear" w:color="auto" w:fill="FFFFFF"/>
            <w:vAlign w:val="center"/>
          </w:tcPr>
          <w:p w14:paraId="7D598C9B"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.185</w:t>
            </w:r>
          </w:p>
        </w:tc>
        <w:tc>
          <w:tcPr>
            <w:tcW w:w="851" w:type="dxa"/>
            <w:shd w:val="clear" w:color="auto" w:fill="FFFFFF"/>
            <w:vAlign w:val="center"/>
          </w:tcPr>
          <w:p w14:paraId="6F741EE6"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1.835</w:t>
            </w:r>
          </w:p>
        </w:tc>
        <w:tc>
          <w:tcPr>
            <w:tcW w:w="992" w:type="dxa"/>
            <w:shd w:val="clear" w:color="auto" w:fill="FFFFFF"/>
            <w:vAlign w:val="center"/>
          </w:tcPr>
          <w:p w14:paraId="54D262DA"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.068</w:t>
            </w:r>
          </w:p>
        </w:tc>
        <w:tc>
          <w:tcPr>
            <w:tcW w:w="1240" w:type="dxa"/>
            <w:shd w:val="clear" w:color="auto" w:fill="FFFFFF"/>
            <w:vAlign w:val="center"/>
          </w:tcPr>
          <w:p w14:paraId="2627246E"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 xml:space="preserve">Accept </w:t>
            </w:r>
            <w:r w:rsidRPr="00FE6CAE">
              <w:rPr>
                <w:rFonts w:ascii="Cambria" w:hAnsi="Cambria" w:cs="Times New Roman"/>
                <w:i/>
                <w:color w:val="000000"/>
                <w:sz w:val="24"/>
                <w:szCs w:val="24"/>
              </w:rPr>
              <w:t>Ho</w:t>
            </w:r>
          </w:p>
        </w:tc>
        <w:tc>
          <w:tcPr>
            <w:tcW w:w="1689" w:type="dxa"/>
            <w:shd w:val="clear" w:color="auto" w:fill="FFFFFF"/>
            <w:vAlign w:val="center"/>
          </w:tcPr>
          <w:p w14:paraId="46AD64A1" w14:textId="77777777" w:rsidR="009E6C61" w:rsidRPr="00FE6CAE" w:rsidRDefault="00D0793C" w:rsidP="00C411C1">
            <w:pPr>
              <w:autoSpaceDE w:val="0"/>
              <w:autoSpaceDN w:val="0"/>
              <w:adjustRightInd w:val="0"/>
              <w:spacing w:after="0" w:line="240" w:lineRule="auto"/>
              <w:jc w:val="center"/>
              <w:rPr>
                <w:rFonts w:ascii="Cambria" w:hAnsi="Cambria" w:cs="Times New Roman"/>
                <w:iCs/>
                <w:color w:val="000000"/>
                <w:sz w:val="24"/>
                <w:szCs w:val="24"/>
              </w:rPr>
            </w:pPr>
            <w:r w:rsidRPr="00FE6CAE">
              <w:rPr>
                <w:rFonts w:ascii="Cambria" w:hAnsi="Cambria" w:cs="Times New Roman"/>
                <w:iCs/>
                <w:color w:val="000000"/>
                <w:sz w:val="24"/>
                <w:szCs w:val="24"/>
              </w:rPr>
              <w:t xml:space="preserve">Not Significant </w:t>
            </w:r>
          </w:p>
        </w:tc>
      </w:tr>
      <w:tr w:rsidR="009E6C61" w:rsidRPr="00FE6CAE" w14:paraId="3D7EECBD" w14:textId="77777777">
        <w:trPr>
          <w:cantSplit/>
          <w:trHeight w:val="132"/>
        </w:trPr>
        <w:tc>
          <w:tcPr>
            <w:tcW w:w="20" w:type="dxa"/>
            <w:vMerge/>
            <w:shd w:val="clear" w:color="auto" w:fill="FFFFFF"/>
            <w:vAlign w:val="center"/>
          </w:tcPr>
          <w:p w14:paraId="13116D61" w14:textId="77777777" w:rsidR="009E6C61" w:rsidRPr="00FE6CAE" w:rsidRDefault="009E6C61" w:rsidP="00C411C1">
            <w:pPr>
              <w:autoSpaceDE w:val="0"/>
              <w:autoSpaceDN w:val="0"/>
              <w:adjustRightInd w:val="0"/>
              <w:spacing w:after="0" w:line="240" w:lineRule="auto"/>
              <w:rPr>
                <w:rFonts w:ascii="Cambria" w:hAnsi="Cambria" w:cs="Times New Roman"/>
                <w:color w:val="000000"/>
                <w:sz w:val="24"/>
                <w:szCs w:val="24"/>
              </w:rPr>
            </w:pPr>
          </w:p>
        </w:tc>
        <w:tc>
          <w:tcPr>
            <w:tcW w:w="1418" w:type="dxa"/>
            <w:shd w:val="clear" w:color="auto" w:fill="FFFFFF"/>
            <w:vAlign w:val="center"/>
          </w:tcPr>
          <w:p w14:paraId="1E9DD69E" w14:textId="77777777" w:rsidR="009E6C61" w:rsidRPr="00FE6CAE" w:rsidRDefault="00D0793C" w:rsidP="00C411C1">
            <w:pPr>
              <w:autoSpaceDE w:val="0"/>
              <w:autoSpaceDN w:val="0"/>
              <w:adjustRightInd w:val="0"/>
              <w:spacing w:after="0" w:line="240" w:lineRule="auto"/>
              <w:rPr>
                <w:rFonts w:ascii="Cambria" w:hAnsi="Cambria" w:cs="Times New Roman"/>
                <w:color w:val="000000"/>
                <w:sz w:val="24"/>
                <w:szCs w:val="24"/>
              </w:rPr>
            </w:pPr>
            <w:r w:rsidRPr="00FE6CAE">
              <w:rPr>
                <w:rFonts w:ascii="Cambria" w:hAnsi="Cambria" w:cs="Times New Roman"/>
                <w:color w:val="000000"/>
                <w:sz w:val="24"/>
                <w:szCs w:val="24"/>
              </w:rPr>
              <w:t>School Governance</w:t>
            </w:r>
          </w:p>
          <w:p w14:paraId="283F1D9A" w14:textId="77777777" w:rsidR="009E6C61" w:rsidRPr="00FE6CAE" w:rsidRDefault="009E6C61" w:rsidP="00C411C1">
            <w:pPr>
              <w:autoSpaceDE w:val="0"/>
              <w:autoSpaceDN w:val="0"/>
              <w:adjustRightInd w:val="0"/>
              <w:spacing w:after="0" w:line="240" w:lineRule="auto"/>
              <w:rPr>
                <w:rFonts w:ascii="Cambria" w:hAnsi="Cambria" w:cs="Times New Roman"/>
                <w:color w:val="000000"/>
                <w:sz w:val="24"/>
                <w:szCs w:val="24"/>
              </w:rPr>
            </w:pPr>
          </w:p>
        </w:tc>
        <w:tc>
          <w:tcPr>
            <w:tcW w:w="709" w:type="dxa"/>
            <w:shd w:val="clear" w:color="auto" w:fill="FFFFFF"/>
            <w:vAlign w:val="center"/>
          </w:tcPr>
          <w:p w14:paraId="185F6B40"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.265</w:t>
            </w:r>
          </w:p>
        </w:tc>
        <w:tc>
          <w:tcPr>
            <w:tcW w:w="1134" w:type="dxa"/>
            <w:shd w:val="clear" w:color="auto" w:fill="FFFFFF"/>
            <w:vAlign w:val="center"/>
          </w:tcPr>
          <w:p w14:paraId="1FA2229C"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.073</w:t>
            </w:r>
          </w:p>
        </w:tc>
        <w:tc>
          <w:tcPr>
            <w:tcW w:w="1417" w:type="dxa"/>
            <w:shd w:val="clear" w:color="auto" w:fill="FFFFFF"/>
            <w:vAlign w:val="center"/>
          </w:tcPr>
          <w:p w14:paraId="2A168288"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.458</w:t>
            </w:r>
          </w:p>
        </w:tc>
        <w:tc>
          <w:tcPr>
            <w:tcW w:w="851" w:type="dxa"/>
            <w:shd w:val="clear" w:color="auto" w:fill="FFFFFF"/>
            <w:vAlign w:val="center"/>
          </w:tcPr>
          <w:p w14:paraId="3C9A564D"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3.619</w:t>
            </w:r>
          </w:p>
        </w:tc>
        <w:tc>
          <w:tcPr>
            <w:tcW w:w="992" w:type="dxa"/>
            <w:shd w:val="clear" w:color="auto" w:fill="FFFFFF"/>
            <w:vAlign w:val="center"/>
          </w:tcPr>
          <w:p w14:paraId="07ED98F9"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.000</w:t>
            </w:r>
          </w:p>
        </w:tc>
        <w:tc>
          <w:tcPr>
            <w:tcW w:w="1240" w:type="dxa"/>
            <w:shd w:val="clear" w:color="auto" w:fill="FFFFFF"/>
            <w:vAlign w:val="center"/>
          </w:tcPr>
          <w:p w14:paraId="4112497F"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 xml:space="preserve">Reject </w:t>
            </w:r>
            <w:r w:rsidRPr="00FE6CAE">
              <w:rPr>
                <w:rFonts w:ascii="Cambria" w:hAnsi="Cambria" w:cs="Times New Roman"/>
                <w:i/>
                <w:color w:val="000000"/>
                <w:sz w:val="24"/>
                <w:szCs w:val="24"/>
              </w:rPr>
              <w:t>Ho</w:t>
            </w:r>
          </w:p>
        </w:tc>
        <w:tc>
          <w:tcPr>
            <w:tcW w:w="1689" w:type="dxa"/>
            <w:shd w:val="clear" w:color="auto" w:fill="FFFFFF"/>
            <w:vAlign w:val="center"/>
          </w:tcPr>
          <w:p w14:paraId="759A5A16" w14:textId="77777777" w:rsidR="009E6C61" w:rsidRPr="00FE6CAE" w:rsidRDefault="00D0793C" w:rsidP="00C411C1">
            <w:pPr>
              <w:autoSpaceDE w:val="0"/>
              <w:autoSpaceDN w:val="0"/>
              <w:adjustRightInd w:val="0"/>
              <w:spacing w:after="0" w:line="240" w:lineRule="auto"/>
              <w:jc w:val="center"/>
              <w:rPr>
                <w:rFonts w:ascii="Cambria" w:hAnsi="Cambria" w:cs="Times New Roman"/>
                <w:iCs/>
                <w:color w:val="000000"/>
                <w:sz w:val="24"/>
                <w:szCs w:val="24"/>
              </w:rPr>
            </w:pPr>
            <w:r w:rsidRPr="00FE6CAE">
              <w:rPr>
                <w:rFonts w:ascii="Cambria" w:hAnsi="Cambria" w:cs="Times New Roman"/>
                <w:iCs/>
                <w:color w:val="000000"/>
                <w:sz w:val="24"/>
                <w:szCs w:val="24"/>
              </w:rPr>
              <w:t xml:space="preserve">Significant </w:t>
            </w:r>
          </w:p>
        </w:tc>
      </w:tr>
      <w:tr w:rsidR="009E6C61" w:rsidRPr="00FE6CAE" w14:paraId="6D4F713B" w14:textId="77777777">
        <w:trPr>
          <w:cantSplit/>
          <w:trHeight w:val="132"/>
        </w:trPr>
        <w:tc>
          <w:tcPr>
            <w:tcW w:w="20" w:type="dxa"/>
            <w:vMerge/>
            <w:shd w:val="clear" w:color="auto" w:fill="FFFFFF"/>
            <w:vAlign w:val="center"/>
          </w:tcPr>
          <w:p w14:paraId="494CD41E" w14:textId="77777777" w:rsidR="009E6C61" w:rsidRPr="00FE6CAE" w:rsidRDefault="009E6C61" w:rsidP="00C411C1">
            <w:pPr>
              <w:autoSpaceDE w:val="0"/>
              <w:autoSpaceDN w:val="0"/>
              <w:adjustRightInd w:val="0"/>
              <w:spacing w:after="0" w:line="240" w:lineRule="auto"/>
              <w:rPr>
                <w:rFonts w:ascii="Cambria" w:hAnsi="Cambria" w:cs="Times New Roman"/>
                <w:color w:val="000000"/>
                <w:sz w:val="24"/>
                <w:szCs w:val="24"/>
              </w:rPr>
            </w:pPr>
          </w:p>
        </w:tc>
        <w:tc>
          <w:tcPr>
            <w:tcW w:w="1418" w:type="dxa"/>
            <w:tcBorders>
              <w:bottom w:val="single" w:sz="4" w:space="0" w:color="auto"/>
            </w:tcBorders>
            <w:shd w:val="clear" w:color="auto" w:fill="FFFFFF"/>
            <w:vAlign w:val="center"/>
          </w:tcPr>
          <w:p w14:paraId="23726B5A" w14:textId="77777777" w:rsidR="009E6C61" w:rsidRPr="00FE6CAE" w:rsidRDefault="00D0793C" w:rsidP="00C411C1">
            <w:pPr>
              <w:autoSpaceDE w:val="0"/>
              <w:autoSpaceDN w:val="0"/>
              <w:adjustRightInd w:val="0"/>
              <w:spacing w:after="0" w:line="240" w:lineRule="auto"/>
              <w:rPr>
                <w:rFonts w:ascii="Cambria" w:hAnsi="Cambria" w:cs="Times New Roman"/>
                <w:color w:val="000000"/>
                <w:sz w:val="24"/>
                <w:szCs w:val="24"/>
              </w:rPr>
            </w:pPr>
            <w:r w:rsidRPr="00FE6CAE">
              <w:rPr>
                <w:rFonts w:ascii="Cambria" w:hAnsi="Cambria" w:cs="Times New Roman"/>
                <w:color w:val="000000"/>
                <w:sz w:val="24"/>
                <w:szCs w:val="24"/>
              </w:rPr>
              <w:t>Instructional Leadership Behavior</w:t>
            </w:r>
          </w:p>
        </w:tc>
        <w:tc>
          <w:tcPr>
            <w:tcW w:w="709" w:type="dxa"/>
            <w:tcBorders>
              <w:bottom w:val="single" w:sz="4" w:space="0" w:color="auto"/>
            </w:tcBorders>
            <w:shd w:val="clear" w:color="auto" w:fill="FFFFFF"/>
            <w:vAlign w:val="center"/>
          </w:tcPr>
          <w:p w14:paraId="778D171C"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.215</w:t>
            </w:r>
          </w:p>
        </w:tc>
        <w:tc>
          <w:tcPr>
            <w:tcW w:w="1134" w:type="dxa"/>
            <w:tcBorders>
              <w:bottom w:val="single" w:sz="4" w:space="0" w:color="auto"/>
            </w:tcBorders>
            <w:shd w:val="clear" w:color="auto" w:fill="FFFFFF"/>
            <w:vAlign w:val="center"/>
          </w:tcPr>
          <w:p w14:paraId="7ABC8EF2"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.123</w:t>
            </w:r>
          </w:p>
        </w:tc>
        <w:tc>
          <w:tcPr>
            <w:tcW w:w="1417" w:type="dxa"/>
            <w:tcBorders>
              <w:bottom w:val="single" w:sz="4" w:space="0" w:color="auto"/>
            </w:tcBorders>
            <w:shd w:val="clear" w:color="auto" w:fill="FFFFFF"/>
            <w:vAlign w:val="center"/>
          </w:tcPr>
          <w:p w14:paraId="2EC4CAD5"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.207</w:t>
            </w:r>
          </w:p>
        </w:tc>
        <w:tc>
          <w:tcPr>
            <w:tcW w:w="851" w:type="dxa"/>
            <w:tcBorders>
              <w:bottom w:val="single" w:sz="4" w:space="0" w:color="auto"/>
            </w:tcBorders>
            <w:shd w:val="clear" w:color="auto" w:fill="FFFFFF"/>
            <w:vAlign w:val="center"/>
          </w:tcPr>
          <w:p w14:paraId="4EA61D07"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1.743</w:t>
            </w:r>
          </w:p>
        </w:tc>
        <w:tc>
          <w:tcPr>
            <w:tcW w:w="992" w:type="dxa"/>
            <w:tcBorders>
              <w:bottom w:val="single" w:sz="4" w:space="0" w:color="auto"/>
            </w:tcBorders>
            <w:shd w:val="clear" w:color="auto" w:fill="FFFFFF"/>
            <w:vAlign w:val="center"/>
          </w:tcPr>
          <w:p w14:paraId="55B4729A"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.083</w:t>
            </w:r>
          </w:p>
        </w:tc>
        <w:tc>
          <w:tcPr>
            <w:tcW w:w="1240" w:type="dxa"/>
            <w:tcBorders>
              <w:bottom w:val="single" w:sz="4" w:space="0" w:color="auto"/>
            </w:tcBorders>
            <w:shd w:val="clear" w:color="auto" w:fill="FFFFFF"/>
            <w:vAlign w:val="center"/>
          </w:tcPr>
          <w:p w14:paraId="069D6EB7" w14:textId="77777777" w:rsidR="009E6C61" w:rsidRPr="00FE6CAE" w:rsidRDefault="00D0793C" w:rsidP="00C411C1">
            <w:pPr>
              <w:autoSpaceDE w:val="0"/>
              <w:autoSpaceDN w:val="0"/>
              <w:adjustRightInd w:val="0"/>
              <w:spacing w:after="0" w:line="240" w:lineRule="auto"/>
              <w:jc w:val="center"/>
              <w:rPr>
                <w:rFonts w:ascii="Cambria" w:hAnsi="Cambria" w:cs="Times New Roman"/>
                <w:color w:val="000000"/>
                <w:sz w:val="24"/>
                <w:szCs w:val="24"/>
              </w:rPr>
            </w:pPr>
            <w:r w:rsidRPr="00FE6CAE">
              <w:rPr>
                <w:rFonts w:ascii="Cambria" w:hAnsi="Cambria" w:cs="Times New Roman"/>
                <w:color w:val="000000"/>
                <w:sz w:val="24"/>
                <w:szCs w:val="24"/>
              </w:rPr>
              <w:t xml:space="preserve">Accept </w:t>
            </w:r>
            <w:r w:rsidRPr="00FE6CAE">
              <w:rPr>
                <w:rFonts w:ascii="Cambria" w:hAnsi="Cambria" w:cs="Times New Roman"/>
                <w:i/>
                <w:color w:val="000000"/>
                <w:sz w:val="24"/>
                <w:szCs w:val="24"/>
              </w:rPr>
              <w:t>Ho</w:t>
            </w:r>
          </w:p>
        </w:tc>
        <w:tc>
          <w:tcPr>
            <w:tcW w:w="1689" w:type="dxa"/>
            <w:tcBorders>
              <w:bottom w:val="single" w:sz="4" w:space="0" w:color="auto"/>
            </w:tcBorders>
            <w:shd w:val="clear" w:color="auto" w:fill="FFFFFF"/>
            <w:vAlign w:val="center"/>
          </w:tcPr>
          <w:p w14:paraId="60AD241E" w14:textId="77777777" w:rsidR="009E6C61" w:rsidRPr="00FE6CAE" w:rsidRDefault="00D0793C" w:rsidP="00C411C1">
            <w:pPr>
              <w:autoSpaceDE w:val="0"/>
              <w:autoSpaceDN w:val="0"/>
              <w:adjustRightInd w:val="0"/>
              <w:spacing w:after="0" w:line="240" w:lineRule="auto"/>
              <w:jc w:val="center"/>
              <w:rPr>
                <w:rFonts w:ascii="Cambria" w:hAnsi="Cambria" w:cs="Times New Roman"/>
                <w:iCs/>
                <w:color w:val="000000"/>
                <w:sz w:val="24"/>
                <w:szCs w:val="24"/>
              </w:rPr>
            </w:pPr>
            <w:r w:rsidRPr="00FE6CAE">
              <w:rPr>
                <w:rFonts w:ascii="Cambria" w:hAnsi="Cambria" w:cs="Times New Roman"/>
                <w:iCs/>
                <w:color w:val="000000"/>
                <w:sz w:val="24"/>
                <w:szCs w:val="24"/>
              </w:rPr>
              <w:t xml:space="preserve">Not Significant </w:t>
            </w:r>
          </w:p>
        </w:tc>
      </w:tr>
      <w:tr w:rsidR="009E6C61" w:rsidRPr="00FE6CAE" w14:paraId="3DCAC2A4" w14:textId="77777777">
        <w:trPr>
          <w:cantSplit/>
          <w:trHeight w:val="509"/>
        </w:trPr>
        <w:tc>
          <w:tcPr>
            <w:tcW w:w="6541" w:type="dxa"/>
            <w:gridSpan w:val="7"/>
            <w:shd w:val="clear" w:color="auto" w:fill="FFFFFF"/>
            <w:vAlign w:val="center"/>
          </w:tcPr>
          <w:p w14:paraId="1BB7D893" w14:textId="77777777" w:rsidR="009E6C61" w:rsidRPr="00FE6CAE" w:rsidRDefault="00D0793C" w:rsidP="00C411C1">
            <w:pPr>
              <w:autoSpaceDE w:val="0"/>
              <w:autoSpaceDN w:val="0"/>
              <w:adjustRightInd w:val="0"/>
              <w:spacing w:after="0" w:line="240" w:lineRule="auto"/>
              <w:rPr>
                <w:rFonts w:ascii="Cambria" w:hAnsi="Cambria" w:cs="Times New Roman"/>
                <w:i/>
                <w:color w:val="000000"/>
                <w:sz w:val="24"/>
                <w:szCs w:val="24"/>
              </w:rPr>
            </w:pPr>
            <w:r w:rsidRPr="00FE6CAE">
              <w:rPr>
                <w:rFonts w:ascii="Cambria" w:hAnsi="Cambria" w:cs="Times New Roman"/>
                <w:i/>
                <w:color w:val="000000"/>
                <w:sz w:val="24"/>
                <w:szCs w:val="24"/>
              </w:rPr>
              <w:t xml:space="preserve">Model Summary: R = .507, R-square = .257, F (3,206) = 23.706, </w:t>
            </w:r>
          </w:p>
          <w:p w14:paraId="76FC47DB" w14:textId="77777777" w:rsidR="009E6C61" w:rsidRPr="00FE6CAE" w:rsidRDefault="00D0793C" w:rsidP="00C411C1">
            <w:pPr>
              <w:autoSpaceDE w:val="0"/>
              <w:autoSpaceDN w:val="0"/>
              <w:adjustRightInd w:val="0"/>
              <w:spacing w:after="0" w:line="240" w:lineRule="auto"/>
              <w:rPr>
                <w:rFonts w:ascii="Cambria" w:hAnsi="Cambria" w:cs="Times New Roman"/>
                <w:i/>
                <w:color w:val="000000"/>
                <w:sz w:val="24"/>
                <w:szCs w:val="24"/>
              </w:rPr>
            </w:pPr>
            <w:r w:rsidRPr="00FE6CAE">
              <w:rPr>
                <w:rFonts w:ascii="Cambria" w:hAnsi="Cambria" w:cs="Times New Roman"/>
                <w:i/>
                <w:color w:val="000000"/>
                <w:sz w:val="24"/>
                <w:szCs w:val="24"/>
              </w:rPr>
              <w:t>p = .000</w:t>
            </w:r>
          </w:p>
          <w:p w14:paraId="475D8F33" w14:textId="77777777" w:rsidR="009E6C61" w:rsidRPr="00FE6CAE" w:rsidRDefault="00D0793C" w:rsidP="00C411C1">
            <w:pPr>
              <w:autoSpaceDE w:val="0"/>
              <w:autoSpaceDN w:val="0"/>
              <w:adjustRightInd w:val="0"/>
              <w:spacing w:after="0" w:line="240" w:lineRule="auto"/>
              <w:ind w:firstLineChars="50" w:firstLine="120"/>
              <w:rPr>
                <w:rFonts w:ascii="Cambria" w:hAnsi="Cambria" w:cs="Times New Roman"/>
                <w:i/>
                <w:color w:val="000000"/>
                <w:sz w:val="24"/>
                <w:szCs w:val="24"/>
              </w:rPr>
            </w:pPr>
            <w:r w:rsidRPr="00FE6CAE">
              <w:rPr>
                <w:rFonts w:ascii="Cambria" w:hAnsi="Cambria" w:cs="Times New Roman"/>
                <w:i/>
                <w:color w:val="000000"/>
                <w:sz w:val="24"/>
                <w:szCs w:val="24"/>
              </w:rPr>
              <w:t>Level of significance: 0.05, Decision Rule: Reject ho if p&lt;0.05</w:t>
            </w:r>
          </w:p>
        </w:tc>
        <w:tc>
          <w:tcPr>
            <w:tcW w:w="1240" w:type="dxa"/>
            <w:shd w:val="clear" w:color="auto" w:fill="FFFFFF"/>
            <w:vAlign w:val="center"/>
          </w:tcPr>
          <w:p w14:paraId="6B4B6E11" w14:textId="77777777" w:rsidR="009E6C61" w:rsidRPr="00FE6CAE" w:rsidRDefault="009E6C61" w:rsidP="00C411C1">
            <w:pPr>
              <w:autoSpaceDE w:val="0"/>
              <w:autoSpaceDN w:val="0"/>
              <w:adjustRightInd w:val="0"/>
              <w:spacing w:after="0" w:line="240" w:lineRule="auto"/>
              <w:rPr>
                <w:rFonts w:ascii="Cambria" w:hAnsi="Cambria" w:cs="Times New Roman"/>
                <w:i/>
                <w:color w:val="000000"/>
                <w:sz w:val="24"/>
                <w:szCs w:val="24"/>
              </w:rPr>
            </w:pPr>
          </w:p>
        </w:tc>
        <w:tc>
          <w:tcPr>
            <w:tcW w:w="1689" w:type="dxa"/>
            <w:shd w:val="clear" w:color="auto" w:fill="FFFFFF"/>
            <w:vAlign w:val="center"/>
          </w:tcPr>
          <w:p w14:paraId="47CA7A83" w14:textId="77777777" w:rsidR="009E6C61" w:rsidRPr="00FE6CAE" w:rsidRDefault="009E6C61" w:rsidP="00C411C1">
            <w:pPr>
              <w:autoSpaceDE w:val="0"/>
              <w:autoSpaceDN w:val="0"/>
              <w:adjustRightInd w:val="0"/>
              <w:spacing w:after="0" w:line="240" w:lineRule="auto"/>
              <w:rPr>
                <w:rFonts w:ascii="Cambria" w:hAnsi="Cambria" w:cs="Times New Roman"/>
                <w:i/>
                <w:color w:val="000000"/>
                <w:sz w:val="24"/>
                <w:szCs w:val="24"/>
              </w:rPr>
            </w:pPr>
          </w:p>
        </w:tc>
      </w:tr>
    </w:tbl>
    <w:p w14:paraId="2699D942" w14:textId="77777777" w:rsidR="009E6C61" w:rsidRPr="00FE6CAE" w:rsidRDefault="009E6C61" w:rsidP="00C411C1">
      <w:pPr>
        <w:pStyle w:val="CommentText"/>
        <w:spacing w:after="0"/>
        <w:ind w:firstLineChars="50" w:firstLine="120"/>
        <w:rPr>
          <w:rFonts w:ascii="Cambria" w:eastAsia="SimSun" w:hAnsi="Cambria" w:cs="Times New Roman"/>
          <w:sz w:val="24"/>
          <w:szCs w:val="24"/>
        </w:rPr>
      </w:pPr>
    </w:p>
    <w:p w14:paraId="77307DFC" w14:textId="77777777" w:rsidR="00D22292" w:rsidRPr="00FE6CAE" w:rsidRDefault="00D0793C" w:rsidP="00C411C1">
      <w:pPr>
        <w:pStyle w:val="CommentText"/>
        <w:spacing w:after="0"/>
        <w:ind w:firstLine="720"/>
        <w:jc w:val="both"/>
        <w:rPr>
          <w:rFonts w:ascii="Cambria" w:eastAsia="SimSun" w:hAnsi="Cambria" w:cs="Times New Roman"/>
          <w:sz w:val="24"/>
          <w:szCs w:val="24"/>
        </w:rPr>
      </w:pPr>
      <w:r w:rsidRPr="00FE6CAE">
        <w:rPr>
          <w:rFonts w:ascii="Cambria" w:eastAsia="SimSun" w:hAnsi="Cambria" w:cs="Times New Roman"/>
          <w:sz w:val="24"/>
          <w:szCs w:val="24"/>
        </w:rPr>
        <w:t xml:space="preserve">Specifically, the table shows that the influence of </w:t>
      </w:r>
      <w:r w:rsidRPr="00FE6CAE">
        <w:rPr>
          <w:rFonts w:ascii="Cambria" w:eastAsia="SimSun" w:hAnsi="Cambria" w:cs="Cambria"/>
          <w:sz w:val="24"/>
          <w:szCs w:val="24"/>
        </w:rPr>
        <w:t>teacher sense of efficacy</w:t>
      </w:r>
      <w:r w:rsidRPr="00FE6CAE">
        <w:rPr>
          <w:rFonts w:ascii="Cambria" w:eastAsia="SimSun" w:hAnsi="Cambria" w:cs="Times New Roman"/>
          <w:sz w:val="24"/>
          <w:szCs w:val="24"/>
        </w:rPr>
        <w:t xml:space="preserve"> on teacher commitment obtained an </w:t>
      </w:r>
      <w:r w:rsidR="00D22292" w:rsidRPr="00FE6CAE">
        <w:rPr>
          <w:rFonts w:ascii="Cambria" w:eastAsia="SimSun" w:hAnsi="Cambria" w:cs="Times New Roman"/>
          <w:sz w:val="24"/>
          <w:szCs w:val="24"/>
        </w:rPr>
        <w:t>unstandardized</w:t>
      </w:r>
      <w:r w:rsidRPr="00FE6CAE">
        <w:rPr>
          <w:rFonts w:ascii="Cambria" w:eastAsia="SimSun" w:hAnsi="Cambria" w:cs="Times New Roman"/>
          <w:sz w:val="24"/>
          <w:szCs w:val="24"/>
        </w:rPr>
        <w:t xml:space="preserve"> Beta coefficient value of .126 indicating a </w:t>
      </w:r>
      <w:r w:rsidR="00D22292" w:rsidRPr="00FE6CAE">
        <w:rPr>
          <w:rFonts w:ascii="Cambria" w:eastAsia="SimSun" w:hAnsi="Cambria" w:cs="Times New Roman"/>
          <w:sz w:val="24"/>
          <w:szCs w:val="24"/>
        </w:rPr>
        <w:t>weak influence</w:t>
      </w:r>
      <w:r w:rsidRPr="00FE6CAE">
        <w:rPr>
          <w:rFonts w:ascii="Cambria" w:eastAsia="SimSun" w:hAnsi="Cambria" w:cs="Times New Roman"/>
          <w:sz w:val="24"/>
          <w:szCs w:val="24"/>
        </w:rPr>
        <w:t xml:space="preserve">. The corresponding p- value of 0.068, which is greater than 0.05 level of significance, therefore, the null hypothesis was accepted. This indicates that the influence is not significant. This further implies that an increase in teacher sense of efficacy does not mean an increase on the teacher commitment.  </w:t>
      </w:r>
    </w:p>
    <w:p w14:paraId="1A5E118E" w14:textId="77777777" w:rsidR="009E6C61" w:rsidRPr="00FE6CAE" w:rsidRDefault="00D0793C" w:rsidP="00C411C1">
      <w:pPr>
        <w:pStyle w:val="CommentText"/>
        <w:spacing w:after="0"/>
        <w:ind w:firstLine="720"/>
        <w:jc w:val="both"/>
        <w:rPr>
          <w:rFonts w:ascii="Cambria" w:eastAsia="SimSun" w:hAnsi="Cambria" w:cs="Times New Roman"/>
          <w:sz w:val="24"/>
          <w:szCs w:val="24"/>
        </w:rPr>
      </w:pPr>
      <w:r w:rsidRPr="00FE6CAE">
        <w:rPr>
          <w:rFonts w:ascii="Cambria" w:eastAsia="SimSun" w:hAnsi="Cambria" w:cs="Times New Roman"/>
          <w:sz w:val="24"/>
          <w:szCs w:val="24"/>
        </w:rPr>
        <w:t xml:space="preserve"> </w:t>
      </w:r>
    </w:p>
    <w:p w14:paraId="25D4225E" w14:textId="77777777" w:rsidR="009E6C61" w:rsidRPr="00FE6CAE" w:rsidRDefault="00D0793C" w:rsidP="00C411C1">
      <w:pPr>
        <w:pStyle w:val="CommentText"/>
        <w:spacing w:after="0"/>
        <w:ind w:firstLine="720"/>
        <w:jc w:val="both"/>
        <w:rPr>
          <w:rFonts w:ascii="Cambria" w:eastAsia="SimSun" w:hAnsi="Cambria" w:cs="Times New Roman"/>
          <w:sz w:val="24"/>
          <w:szCs w:val="24"/>
        </w:rPr>
      </w:pPr>
      <w:r w:rsidRPr="00FE6CAE">
        <w:rPr>
          <w:rFonts w:ascii="Cambria" w:eastAsia="SimSun" w:hAnsi="Cambria" w:cs="Cambria"/>
          <w:sz w:val="24"/>
          <w:szCs w:val="24"/>
        </w:rPr>
        <w:t>School governance</w:t>
      </w:r>
      <w:r w:rsidRPr="00FE6CAE">
        <w:rPr>
          <w:rFonts w:ascii="Cambria" w:eastAsia="SimSun" w:hAnsi="Cambria" w:cs="Times New Roman"/>
          <w:sz w:val="24"/>
          <w:szCs w:val="24"/>
        </w:rPr>
        <w:t xml:space="preserve"> on teacher </w:t>
      </w:r>
      <w:r w:rsidR="00D22292" w:rsidRPr="00FE6CAE">
        <w:rPr>
          <w:rFonts w:ascii="Cambria" w:eastAsia="SimSun" w:hAnsi="Cambria" w:cs="Times New Roman"/>
          <w:sz w:val="24"/>
          <w:szCs w:val="24"/>
        </w:rPr>
        <w:t>commitment obtained</w:t>
      </w:r>
      <w:r w:rsidRPr="00FE6CAE">
        <w:rPr>
          <w:rFonts w:ascii="Cambria" w:eastAsia="SimSun" w:hAnsi="Cambria" w:cs="Times New Roman"/>
          <w:sz w:val="24"/>
          <w:szCs w:val="24"/>
        </w:rPr>
        <w:t xml:space="preserve"> an unstandardized Beta coefficient value of .</w:t>
      </w:r>
      <w:r w:rsidR="00D22292" w:rsidRPr="00FE6CAE">
        <w:rPr>
          <w:rFonts w:ascii="Cambria" w:eastAsia="SimSun" w:hAnsi="Cambria" w:cs="Times New Roman"/>
          <w:sz w:val="24"/>
          <w:szCs w:val="24"/>
        </w:rPr>
        <w:t>265 indicating</w:t>
      </w:r>
      <w:r w:rsidRPr="00FE6CAE">
        <w:rPr>
          <w:rFonts w:ascii="Cambria" w:eastAsia="SimSun" w:hAnsi="Cambria" w:cs="Times New Roman"/>
          <w:sz w:val="24"/>
          <w:szCs w:val="24"/>
        </w:rPr>
        <w:t xml:space="preserve"> a weak </w:t>
      </w:r>
      <w:r w:rsidR="00D22292" w:rsidRPr="00FE6CAE">
        <w:rPr>
          <w:rFonts w:ascii="Cambria" w:eastAsia="SimSun" w:hAnsi="Cambria" w:cs="Times New Roman"/>
          <w:sz w:val="24"/>
          <w:szCs w:val="24"/>
        </w:rPr>
        <w:t>influence. The</w:t>
      </w:r>
      <w:r w:rsidRPr="00FE6CAE">
        <w:rPr>
          <w:rFonts w:ascii="Cambria" w:eastAsia="SimSun" w:hAnsi="Cambria" w:cs="Times New Roman"/>
          <w:sz w:val="24"/>
          <w:szCs w:val="24"/>
        </w:rPr>
        <w:t xml:space="preserve"> corresponding p-value of 0.000, which is </w:t>
      </w:r>
      <w:r w:rsidR="00D22292" w:rsidRPr="00FE6CAE">
        <w:rPr>
          <w:rFonts w:ascii="Cambria" w:eastAsia="SimSun" w:hAnsi="Cambria" w:cs="Times New Roman"/>
          <w:sz w:val="24"/>
          <w:szCs w:val="24"/>
        </w:rPr>
        <w:t>less than 0.05</w:t>
      </w:r>
      <w:r w:rsidRPr="00FE6CAE">
        <w:rPr>
          <w:rFonts w:ascii="Cambria" w:eastAsia="SimSun" w:hAnsi="Cambria" w:cs="Times New Roman"/>
          <w:sz w:val="24"/>
          <w:szCs w:val="24"/>
        </w:rPr>
        <w:t xml:space="preserve"> level of </w:t>
      </w:r>
      <w:r w:rsidR="00D22292" w:rsidRPr="00FE6CAE">
        <w:rPr>
          <w:rFonts w:ascii="Cambria" w:eastAsia="SimSun" w:hAnsi="Cambria" w:cs="Times New Roman"/>
          <w:sz w:val="24"/>
          <w:szCs w:val="24"/>
        </w:rPr>
        <w:t>significance, therefore</w:t>
      </w:r>
      <w:r w:rsidRPr="00FE6CAE">
        <w:rPr>
          <w:rFonts w:ascii="Cambria" w:eastAsia="SimSun" w:hAnsi="Cambria" w:cs="Times New Roman"/>
          <w:sz w:val="24"/>
          <w:szCs w:val="24"/>
        </w:rPr>
        <w:t xml:space="preserve">, the null hypothesis was rejected. This indicates that the influence is significant. This further implies that a decrease in School </w:t>
      </w:r>
      <w:r w:rsidR="00D22292" w:rsidRPr="00FE6CAE">
        <w:rPr>
          <w:rFonts w:ascii="Cambria" w:eastAsia="SimSun" w:hAnsi="Cambria" w:cs="Times New Roman"/>
          <w:sz w:val="24"/>
          <w:szCs w:val="24"/>
        </w:rPr>
        <w:t>Governance has</w:t>
      </w:r>
      <w:r w:rsidRPr="00FE6CAE">
        <w:rPr>
          <w:rFonts w:ascii="Cambria" w:eastAsia="SimSun" w:hAnsi="Cambria" w:cs="Times New Roman"/>
          <w:sz w:val="24"/>
          <w:szCs w:val="24"/>
        </w:rPr>
        <w:t xml:space="preserve"> a decrease on teacher commitment.  </w:t>
      </w:r>
    </w:p>
    <w:p w14:paraId="56374950" w14:textId="77777777" w:rsidR="009E6C61" w:rsidRPr="00FE6CAE" w:rsidRDefault="00D0793C" w:rsidP="00C411C1">
      <w:pPr>
        <w:pStyle w:val="CommentText"/>
        <w:spacing w:after="0"/>
        <w:ind w:firstLine="720"/>
        <w:jc w:val="both"/>
        <w:rPr>
          <w:rFonts w:ascii="Cambria" w:eastAsia="SimSun" w:hAnsi="Cambria" w:cs="Times New Roman"/>
          <w:sz w:val="24"/>
          <w:szCs w:val="24"/>
        </w:rPr>
      </w:pPr>
      <w:r w:rsidRPr="00FE6CAE">
        <w:rPr>
          <w:rFonts w:ascii="Cambria" w:eastAsia="SimSun" w:hAnsi="Cambria" w:cs="Times New Roman"/>
          <w:sz w:val="24"/>
          <w:szCs w:val="24"/>
        </w:rPr>
        <w:t xml:space="preserve">  Instructional leadership behavior on teacher commitment obtained an </w:t>
      </w:r>
      <w:r w:rsidR="00D22292" w:rsidRPr="00FE6CAE">
        <w:rPr>
          <w:rFonts w:ascii="Cambria" w:eastAsia="SimSun" w:hAnsi="Cambria" w:cs="Times New Roman"/>
          <w:sz w:val="24"/>
          <w:szCs w:val="24"/>
        </w:rPr>
        <w:t>unstandardized</w:t>
      </w:r>
      <w:r w:rsidRPr="00FE6CAE">
        <w:rPr>
          <w:rFonts w:ascii="Cambria" w:eastAsia="SimSun" w:hAnsi="Cambria" w:cs="Times New Roman"/>
          <w:sz w:val="24"/>
          <w:szCs w:val="24"/>
        </w:rPr>
        <w:t xml:space="preserve"> Beta coefficient of 0.</w:t>
      </w:r>
      <w:r w:rsidR="00D22292" w:rsidRPr="00FE6CAE">
        <w:rPr>
          <w:rFonts w:ascii="Cambria" w:eastAsia="SimSun" w:hAnsi="Cambria" w:cs="Times New Roman"/>
          <w:sz w:val="24"/>
          <w:szCs w:val="24"/>
        </w:rPr>
        <w:t>215 indicating</w:t>
      </w:r>
      <w:r w:rsidRPr="00FE6CAE">
        <w:rPr>
          <w:rFonts w:ascii="Cambria" w:eastAsia="SimSun" w:hAnsi="Cambria" w:cs="Times New Roman"/>
          <w:sz w:val="24"/>
          <w:szCs w:val="24"/>
        </w:rPr>
        <w:t xml:space="preserve"> a weak </w:t>
      </w:r>
      <w:r w:rsidR="00D22292" w:rsidRPr="00FE6CAE">
        <w:rPr>
          <w:rFonts w:ascii="Cambria" w:eastAsia="SimSun" w:hAnsi="Cambria" w:cs="Times New Roman"/>
          <w:sz w:val="24"/>
          <w:szCs w:val="24"/>
        </w:rPr>
        <w:t>influence. The</w:t>
      </w:r>
      <w:r w:rsidRPr="00FE6CAE">
        <w:rPr>
          <w:rFonts w:ascii="Cambria" w:eastAsia="SimSun" w:hAnsi="Cambria" w:cs="Times New Roman"/>
          <w:sz w:val="24"/>
          <w:szCs w:val="24"/>
        </w:rPr>
        <w:t xml:space="preserve"> </w:t>
      </w:r>
      <w:r w:rsidR="00D22292" w:rsidRPr="00FE6CAE">
        <w:rPr>
          <w:rFonts w:ascii="Cambria" w:eastAsia="SimSun" w:hAnsi="Cambria" w:cs="Times New Roman"/>
          <w:sz w:val="24"/>
          <w:szCs w:val="24"/>
        </w:rPr>
        <w:t>corresponding p</w:t>
      </w:r>
      <w:r w:rsidRPr="00FE6CAE">
        <w:rPr>
          <w:rFonts w:ascii="Cambria" w:eastAsia="SimSun" w:hAnsi="Cambria" w:cs="Times New Roman"/>
          <w:sz w:val="24"/>
          <w:szCs w:val="24"/>
        </w:rPr>
        <w:t xml:space="preserve">-value of 0.083 which is greater than 0.05 level of significance, therefore, the null hypothesis was </w:t>
      </w:r>
      <w:r w:rsidR="00D22292" w:rsidRPr="00FE6CAE">
        <w:rPr>
          <w:rFonts w:ascii="Cambria" w:eastAsia="SimSun" w:hAnsi="Cambria" w:cs="Times New Roman"/>
          <w:sz w:val="24"/>
          <w:szCs w:val="24"/>
        </w:rPr>
        <w:t>accepted.</w:t>
      </w:r>
      <w:r w:rsidRPr="00FE6CAE">
        <w:rPr>
          <w:rFonts w:ascii="Cambria" w:eastAsia="SimSun" w:hAnsi="Cambria" w:cs="Times New Roman"/>
          <w:sz w:val="24"/>
          <w:szCs w:val="24"/>
        </w:rPr>
        <w:t xml:space="preserve"> This indicates that the influence is not significant. This further implies that an </w:t>
      </w:r>
      <w:r w:rsidRPr="00FE6CAE">
        <w:rPr>
          <w:rFonts w:ascii="Cambria" w:eastAsia="SimSun" w:hAnsi="Cambria" w:cs="Times New Roman"/>
          <w:sz w:val="24"/>
          <w:szCs w:val="24"/>
        </w:rPr>
        <w:lastRenderedPageBreak/>
        <w:t xml:space="preserve">increase in instructional leadership in </w:t>
      </w:r>
      <w:r w:rsidR="00D22292" w:rsidRPr="00FE6CAE">
        <w:rPr>
          <w:rFonts w:ascii="Cambria" w:eastAsia="SimSun" w:hAnsi="Cambria" w:cs="Times New Roman"/>
          <w:sz w:val="24"/>
          <w:szCs w:val="24"/>
        </w:rPr>
        <w:t>behavior does</w:t>
      </w:r>
      <w:r w:rsidRPr="00FE6CAE">
        <w:rPr>
          <w:rFonts w:ascii="Cambria" w:eastAsia="SimSun" w:hAnsi="Cambria" w:cs="Times New Roman"/>
          <w:sz w:val="24"/>
          <w:szCs w:val="24"/>
        </w:rPr>
        <w:t xml:space="preserve"> not mean an increase on the teacher commitment. The corresponding R-squared </w:t>
      </w:r>
      <w:r w:rsidR="00D22292" w:rsidRPr="00FE6CAE">
        <w:rPr>
          <w:rFonts w:ascii="Cambria" w:eastAsia="SimSun" w:hAnsi="Cambria" w:cs="Times New Roman"/>
          <w:sz w:val="24"/>
          <w:szCs w:val="24"/>
        </w:rPr>
        <w:t>value of</w:t>
      </w:r>
      <w:r w:rsidRPr="00FE6CAE">
        <w:rPr>
          <w:rFonts w:ascii="Cambria" w:eastAsia="SimSun" w:hAnsi="Cambria" w:cs="Times New Roman"/>
          <w:sz w:val="24"/>
          <w:szCs w:val="24"/>
        </w:rPr>
        <w:t xml:space="preserve"> .257 signifies a moderate combined influence of Teacher sense of efficacy, School governance, Instructional leadership behavior on teacher commitment. Ultimately, with a p- value of 0.000, </w:t>
      </w:r>
      <w:r w:rsidR="00D22292" w:rsidRPr="00FE6CAE">
        <w:rPr>
          <w:rFonts w:ascii="Cambria" w:eastAsia="SimSun" w:hAnsi="Cambria" w:cs="Times New Roman"/>
          <w:sz w:val="24"/>
          <w:szCs w:val="24"/>
        </w:rPr>
        <w:t>which is</w:t>
      </w:r>
      <w:r w:rsidRPr="00FE6CAE">
        <w:rPr>
          <w:rFonts w:ascii="Cambria" w:eastAsia="SimSun" w:hAnsi="Cambria" w:cs="Times New Roman"/>
          <w:sz w:val="24"/>
          <w:szCs w:val="24"/>
        </w:rPr>
        <w:t xml:space="preserve"> less than the 0.05 level of significance, it is indicated that the combined influence is significant.</w:t>
      </w:r>
    </w:p>
    <w:p w14:paraId="220461C0" w14:textId="77777777" w:rsidR="00D22292" w:rsidRPr="00FE6CAE" w:rsidRDefault="00D22292" w:rsidP="00C411C1">
      <w:pPr>
        <w:pStyle w:val="CommentText"/>
        <w:spacing w:after="0"/>
        <w:ind w:firstLine="720"/>
        <w:jc w:val="both"/>
        <w:rPr>
          <w:rFonts w:ascii="Cambria" w:eastAsia="SimSun" w:hAnsi="Cambria" w:cs="Times New Roman"/>
          <w:sz w:val="24"/>
          <w:szCs w:val="24"/>
        </w:rPr>
      </w:pPr>
    </w:p>
    <w:p w14:paraId="1D26B481" w14:textId="77777777" w:rsidR="009E6C61" w:rsidRPr="00FE6CAE" w:rsidRDefault="00D0793C" w:rsidP="00C411C1">
      <w:pPr>
        <w:pStyle w:val="CommentText"/>
        <w:spacing w:after="0"/>
        <w:ind w:firstLine="720"/>
        <w:jc w:val="both"/>
        <w:rPr>
          <w:rFonts w:ascii="Cambria" w:hAnsi="Cambria" w:cs="Times New Roman"/>
          <w:sz w:val="24"/>
          <w:szCs w:val="24"/>
        </w:rPr>
      </w:pPr>
      <w:r w:rsidRPr="00FE6CAE">
        <w:rPr>
          <w:rFonts w:ascii="Cambria" w:hAnsi="Cambria" w:cs="Times New Roman"/>
          <w:sz w:val="24"/>
          <w:szCs w:val="24"/>
        </w:rPr>
        <w:t xml:space="preserve">The results indicate that the combined influence of teacher sense of efficacy, school governance, and instructional leadership behavior on teacher commitment is moderate but meaningful. Since the overall influence was found to be statistically significant, it implies that these factors collectively contribute in a significant way to explaining variations in teacher commitment, highlighting their importance in shaping </w:t>
      </w:r>
      <w:r w:rsidR="00D22292" w:rsidRPr="00FE6CAE">
        <w:rPr>
          <w:rFonts w:ascii="Cambria" w:hAnsi="Cambria" w:cs="Times New Roman"/>
          <w:sz w:val="24"/>
          <w:szCs w:val="24"/>
        </w:rPr>
        <w:t>teacher dedication</w:t>
      </w:r>
      <w:r w:rsidRPr="00FE6CAE">
        <w:rPr>
          <w:rFonts w:ascii="Cambria" w:hAnsi="Cambria" w:cs="Times New Roman"/>
          <w:sz w:val="24"/>
          <w:szCs w:val="24"/>
        </w:rPr>
        <w:t xml:space="preserve"> and engagement.</w:t>
      </w:r>
    </w:p>
    <w:p w14:paraId="70E783B7" w14:textId="77777777" w:rsidR="00D22292" w:rsidRPr="00FE6CAE" w:rsidRDefault="00D22292" w:rsidP="00C411C1">
      <w:pPr>
        <w:spacing w:after="0" w:line="240" w:lineRule="auto"/>
        <w:rPr>
          <w:rFonts w:ascii="Cambria" w:hAnsi="Cambria" w:cs="Times New Roman"/>
          <w:b/>
          <w:bCs/>
          <w:i/>
          <w:iCs/>
          <w:sz w:val="24"/>
          <w:szCs w:val="24"/>
          <w:lang w:val="en-US"/>
        </w:rPr>
      </w:pPr>
    </w:p>
    <w:p w14:paraId="7CB4EEED" w14:textId="77777777" w:rsidR="009E6C61" w:rsidRPr="00FE6CAE" w:rsidRDefault="00D0793C" w:rsidP="00C411C1">
      <w:pPr>
        <w:spacing w:after="0" w:line="240" w:lineRule="auto"/>
        <w:rPr>
          <w:rFonts w:ascii="Cambria" w:hAnsi="Cambria" w:cs="Times New Roman"/>
          <w:b/>
          <w:bCs/>
          <w:sz w:val="24"/>
          <w:szCs w:val="24"/>
        </w:rPr>
      </w:pPr>
      <w:r w:rsidRPr="00FE6CAE">
        <w:rPr>
          <w:rFonts w:ascii="Cambria" w:hAnsi="Cambria" w:cs="Times New Roman"/>
          <w:b/>
          <w:bCs/>
          <w:i/>
          <w:iCs/>
          <w:sz w:val="24"/>
          <w:szCs w:val="24"/>
          <w:lang w:val="en-US"/>
        </w:rPr>
        <w:t>Summary of Findings</w:t>
      </w:r>
    </w:p>
    <w:p w14:paraId="443EE638" w14:textId="77777777" w:rsidR="009E6C61" w:rsidRPr="00FE6CAE" w:rsidRDefault="009E6C61" w:rsidP="00C411C1">
      <w:pPr>
        <w:spacing w:after="0" w:line="240" w:lineRule="auto"/>
        <w:rPr>
          <w:rFonts w:ascii="Cambria" w:hAnsi="Cambria" w:cs="Times New Roman"/>
          <w:sz w:val="24"/>
          <w:szCs w:val="24"/>
          <w:lang w:val="en-US"/>
        </w:rPr>
      </w:pPr>
    </w:p>
    <w:p w14:paraId="3C12D061" w14:textId="77777777" w:rsidR="009E6C61" w:rsidRPr="00FE6CAE" w:rsidRDefault="00D0793C" w:rsidP="00C411C1">
      <w:pPr>
        <w:spacing w:after="0" w:line="240" w:lineRule="auto"/>
        <w:rPr>
          <w:rFonts w:ascii="Cambria" w:hAnsi="Cambria" w:cs="Times New Roman"/>
          <w:sz w:val="24"/>
          <w:szCs w:val="24"/>
          <w:lang w:val="en-US"/>
        </w:rPr>
      </w:pPr>
      <w:r w:rsidRPr="00FE6CAE">
        <w:rPr>
          <w:rFonts w:ascii="Cambria" w:hAnsi="Cambria" w:cs="Times New Roman"/>
          <w:sz w:val="24"/>
          <w:szCs w:val="24"/>
          <w:lang w:val="en-US"/>
        </w:rPr>
        <w:t>Based on the statistical results, it was found that:</w:t>
      </w:r>
    </w:p>
    <w:p w14:paraId="38D0F181" w14:textId="77777777" w:rsidR="009E6C61" w:rsidRPr="00FE6CAE" w:rsidRDefault="009E6C61" w:rsidP="00C411C1">
      <w:pPr>
        <w:spacing w:after="0" w:line="240" w:lineRule="auto"/>
        <w:rPr>
          <w:rFonts w:ascii="Cambria" w:hAnsi="Cambria" w:cs="Times New Roman"/>
          <w:sz w:val="24"/>
          <w:szCs w:val="24"/>
          <w:lang w:val="en-US"/>
        </w:rPr>
      </w:pPr>
    </w:p>
    <w:p w14:paraId="42CDBAA7" w14:textId="77777777" w:rsidR="009E6C61" w:rsidRPr="00FE6CAE" w:rsidRDefault="00D0793C" w:rsidP="008142E2">
      <w:pPr>
        <w:numPr>
          <w:ilvl w:val="0"/>
          <w:numId w:val="7"/>
        </w:numPr>
        <w:spacing w:after="0" w:line="240" w:lineRule="auto"/>
        <w:jc w:val="both"/>
        <w:rPr>
          <w:rFonts w:ascii="Cambria" w:hAnsi="Cambria" w:cs="Times New Roman"/>
          <w:sz w:val="24"/>
          <w:szCs w:val="24"/>
          <w:lang w:val="en-US"/>
        </w:rPr>
      </w:pPr>
      <w:r w:rsidRPr="00FE6CAE">
        <w:rPr>
          <w:rFonts w:ascii="Cambria" w:eastAsia="SimSun" w:hAnsi="Cambria" w:cs="Times New Roman"/>
          <w:sz w:val="24"/>
          <w:szCs w:val="24"/>
        </w:rPr>
        <w:t xml:space="preserve">Teacher sense of efficacy significantly </w:t>
      </w:r>
      <w:proofErr w:type="gramStart"/>
      <w:r w:rsidRPr="00FE6CAE">
        <w:rPr>
          <w:rFonts w:ascii="Cambria" w:eastAsia="SimSun" w:hAnsi="Cambria" w:cs="Times New Roman"/>
          <w:sz w:val="24"/>
          <w:szCs w:val="24"/>
        </w:rPr>
        <w:t>correlate</w:t>
      </w:r>
      <w:proofErr w:type="gramEnd"/>
      <w:r w:rsidRPr="00FE6CAE">
        <w:rPr>
          <w:rFonts w:ascii="Cambria" w:eastAsia="SimSun" w:hAnsi="Cambria" w:cs="Times New Roman"/>
          <w:sz w:val="24"/>
          <w:szCs w:val="24"/>
        </w:rPr>
        <w:t xml:space="preserve"> with teacher commitment. </w:t>
      </w:r>
    </w:p>
    <w:p w14:paraId="697E7BDF" w14:textId="77777777" w:rsidR="009E6C61" w:rsidRPr="00FE6CAE" w:rsidRDefault="00D0793C" w:rsidP="008142E2">
      <w:pPr>
        <w:numPr>
          <w:ilvl w:val="0"/>
          <w:numId w:val="7"/>
        </w:numPr>
        <w:spacing w:after="0" w:line="240" w:lineRule="auto"/>
        <w:jc w:val="both"/>
        <w:rPr>
          <w:rFonts w:ascii="Cambria" w:hAnsi="Cambria" w:cs="Times New Roman"/>
          <w:sz w:val="24"/>
          <w:szCs w:val="24"/>
          <w:lang w:val="en-US"/>
        </w:rPr>
      </w:pPr>
      <w:r w:rsidRPr="00FE6CAE">
        <w:rPr>
          <w:rFonts w:ascii="Cambria" w:eastAsia="SimSun" w:hAnsi="Cambria" w:cs="Times New Roman"/>
          <w:sz w:val="24"/>
          <w:szCs w:val="24"/>
        </w:rPr>
        <w:t xml:space="preserve">School governance significantly </w:t>
      </w:r>
      <w:proofErr w:type="gramStart"/>
      <w:r w:rsidRPr="00FE6CAE">
        <w:rPr>
          <w:rFonts w:ascii="Cambria" w:eastAsia="SimSun" w:hAnsi="Cambria" w:cs="Times New Roman"/>
          <w:sz w:val="24"/>
          <w:szCs w:val="24"/>
        </w:rPr>
        <w:t>correlate</w:t>
      </w:r>
      <w:proofErr w:type="gramEnd"/>
      <w:r w:rsidRPr="00FE6CAE">
        <w:rPr>
          <w:rFonts w:ascii="Cambria" w:eastAsia="SimSun" w:hAnsi="Cambria" w:cs="Times New Roman"/>
          <w:sz w:val="24"/>
          <w:szCs w:val="24"/>
        </w:rPr>
        <w:t xml:space="preserve"> with teacher commitment.</w:t>
      </w:r>
    </w:p>
    <w:p w14:paraId="346306BC" w14:textId="77777777" w:rsidR="009E6C61" w:rsidRPr="00FE6CAE" w:rsidRDefault="00D0793C" w:rsidP="008142E2">
      <w:pPr>
        <w:numPr>
          <w:ilvl w:val="0"/>
          <w:numId w:val="7"/>
        </w:numPr>
        <w:spacing w:after="0" w:line="240" w:lineRule="auto"/>
        <w:jc w:val="both"/>
        <w:rPr>
          <w:rFonts w:ascii="Cambria" w:eastAsia="SimSun" w:hAnsi="Cambria" w:cs="Times New Roman"/>
          <w:sz w:val="24"/>
          <w:szCs w:val="24"/>
        </w:rPr>
      </w:pPr>
      <w:r w:rsidRPr="00FE6CAE">
        <w:rPr>
          <w:rFonts w:ascii="Cambria" w:eastAsia="SimSun" w:hAnsi="Cambria" w:cs="Times New Roman"/>
          <w:sz w:val="24"/>
          <w:szCs w:val="24"/>
        </w:rPr>
        <w:t xml:space="preserve">Instructional leadership behavior not significantly correlation influence </w:t>
      </w:r>
      <w:proofErr w:type="gramStart"/>
      <w:r w:rsidRPr="00FE6CAE">
        <w:rPr>
          <w:rFonts w:ascii="Cambria" w:eastAsia="SimSun" w:hAnsi="Cambria" w:cs="Times New Roman"/>
          <w:sz w:val="24"/>
          <w:szCs w:val="24"/>
        </w:rPr>
        <w:t>to</w:t>
      </w:r>
      <w:proofErr w:type="gramEnd"/>
      <w:r w:rsidRPr="00FE6CAE">
        <w:rPr>
          <w:rFonts w:ascii="Cambria" w:eastAsia="SimSun" w:hAnsi="Cambria" w:cs="Times New Roman"/>
          <w:sz w:val="24"/>
          <w:szCs w:val="24"/>
        </w:rPr>
        <w:t xml:space="preserve"> teacher commitment.</w:t>
      </w:r>
    </w:p>
    <w:p w14:paraId="56062347" w14:textId="77777777" w:rsidR="009E6C61" w:rsidRPr="00FE6CAE" w:rsidRDefault="00D0793C" w:rsidP="008142E2">
      <w:pPr>
        <w:spacing w:after="0" w:line="240" w:lineRule="auto"/>
        <w:jc w:val="both"/>
        <w:rPr>
          <w:rFonts w:ascii="Cambria" w:eastAsia="SimSun" w:hAnsi="Cambria" w:cs="Times New Roman"/>
          <w:sz w:val="24"/>
          <w:szCs w:val="24"/>
        </w:rPr>
      </w:pPr>
      <w:r w:rsidRPr="00FE6CAE">
        <w:rPr>
          <w:rFonts w:ascii="Cambria" w:eastAsia="SimSun" w:hAnsi="Cambria" w:cs="Times New Roman"/>
          <w:sz w:val="24"/>
          <w:szCs w:val="24"/>
        </w:rPr>
        <w:t>4.  Teacher sense of efficacy significantly influence teacher commitment.</w:t>
      </w:r>
    </w:p>
    <w:p w14:paraId="4484317C" w14:textId="77777777" w:rsidR="009E6C61" w:rsidRPr="00FE6CAE" w:rsidRDefault="00D0793C" w:rsidP="008142E2">
      <w:pPr>
        <w:spacing w:after="0" w:line="240" w:lineRule="auto"/>
        <w:jc w:val="both"/>
        <w:rPr>
          <w:rFonts w:ascii="Cambria" w:eastAsia="SimSun" w:hAnsi="Cambria" w:cs="Times New Roman"/>
          <w:sz w:val="24"/>
          <w:szCs w:val="24"/>
        </w:rPr>
      </w:pPr>
      <w:r w:rsidRPr="00FE6CAE">
        <w:rPr>
          <w:rFonts w:ascii="Cambria" w:eastAsia="SimSun" w:hAnsi="Cambria" w:cs="Times New Roman"/>
          <w:sz w:val="24"/>
          <w:szCs w:val="24"/>
        </w:rPr>
        <w:t>5. School governance significantly influence teacher commitment.</w:t>
      </w:r>
    </w:p>
    <w:p w14:paraId="1E6B41F5" w14:textId="77777777" w:rsidR="009E6C61" w:rsidRPr="00FE6CAE" w:rsidRDefault="00D0793C" w:rsidP="008142E2">
      <w:pPr>
        <w:spacing w:after="0" w:line="240" w:lineRule="auto"/>
        <w:jc w:val="both"/>
        <w:rPr>
          <w:rFonts w:ascii="Cambria" w:hAnsi="Cambria" w:cs="Times New Roman"/>
          <w:sz w:val="24"/>
          <w:szCs w:val="24"/>
          <w:lang w:val="en-US"/>
        </w:rPr>
      </w:pPr>
      <w:r w:rsidRPr="00FE6CAE">
        <w:rPr>
          <w:rFonts w:ascii="Cambria" w:eastAsia="SimSun" w:hAnsi="Cambria" w:cs="Times New Roman"/>
          <w:sz w:val="24"/>
          <w:szCs w:val="24"/>
        </w:rPr>
        <w:t xml:space="preserve">6. Instructional leadership behavior not significantly correlation influence </w:t>
      </w:r>
      <w:proofErr w:type="gramStart"/>
      <w:r w:rsidRPr="00FE6CAE">
        <w:rPr>
          <w:rFonts w:ascii="Cambria" w:eastAsia="SimSun" w:hAnsi="Cambria" w:cs="Times New Roman"/>
          <w:sz w:val="24"/>
          <w:szCs w:val="24"/>
        </w:rPr>
        <w:t>to</w:t>
      </w:r>
      <w:proofErr w:type="gramEnd"/>
      <w:r w:rsidRPr="00FE6CAE">
        <w:rPr>
          <w:rFonts w:ascii="Cambria" w:eastAsia="SimSun" w:hAnsi="Cambria" w:cs="Times New Roman"/>
          <w:sz w:val="24"/>
          <w:szCs w:val="24"/>
        </w:rPr>
        <w:t xml:space="preserve"> teacher commitment.</w:t>
      </w:r>
    </w:p>
    <w:p w14:paraId="13CE1AAA" w14:textId="77777777" w:rsidR="009E6C61" w:rsidRPr="00FE6CAE" w:rsidRDefault="00D0793C" w:rsidP="008142E2">
      <w:pPr>
        <w:spacing w:after="0" w:line="240" w:lineRule="auto"/>
        <w:jc w:val="both"/>
        <w:rPr>
          <w:rFonts w:ascii="Cambria" w:hAnsi="Cambria" w:cs="Times New Roman"/>
          <w:b/>
          <w:bCs/>
          <w:sz w:val="24"/>
          <w:szCs w:val="24"/>
        </w:rPr>
      </w:pPr>
      <w:r w:rsidRPr="00FE6CAE">
        <w:rPr>
          <w:rFonts w:ascii="Cambria" w:eastAsia="SimSun" w:hAnsi="Cambria" w:cs="Times New Roman"/>
          <w:sz w:val="24"/>
          <w:szCs w:val="24"/>
        </w:rPr>
        <w:t>7. Sense of efficacy, school governance, and instructional leadership behavior, have a combined influence on teacher commitment.</w:t>
      </w:r>
    </w:p>
    <w:p w14:paraId="64E1AA3F" w14:textId="77777777" w:rsidR="009E6C61" w:rsidRPr="00FE6CAE" w:rsidRDefault="009E6C61" w:rsidP="00C411C1">
      <w:pPr>
        <w:spacing w:after="0" w:line="240" w:lineRule="auto"/>
        <w:ind w:firstLine="720"/>
        <w:jc w:val="center"/>
        <w:rPr>
          <w:rFonts w:ascii="Cambria" w:hAnsi="Cambria" w:cs="Times New Roman"/>
          <w:b/>
          <w:bCs/>
          <w:sz w:val="24"/>
          <w:szCs w:val="24"/>
        </w:rPr>
      </w:pPr>
    </w:p>
    <w:p w14:paraId="404D1F75" w14:textId="77777777" w:rsidR="008142E2" w:rsidRPr="00FE6CAE" w:rsidRDefault="008142E2" w:rsidP="00C411C1">
      <w:pPr>
        <w:spacing w:after="0" w:line="240" w:lineRule="auto"/>
        <w:ind w:firstLine="720"/>
        <w:jc w:val="center"/>
        <w:rPr>
          <w:rFonts w:ascii="Cambria" w:hAnsi="Cambria" w:cs="Times New Roman"/>
          <w:b/>
          <w:bCs/>
          <w:sz w:val="24"/>
          <w:szCs w:val="24"/>
        </w:rPr>
      </w:pPr>
    </w:p>
    <w:p w14:paraId="69BCACE9" w14:textId="77777777" w:rsidR="009E6C61" w:rsidRPr="00FE6CAE" w:rsidRDefault="00D0793C" w:rsidP="00C411C1">
      <w:pPr>
        <w:spacing w:after="0" w:line="240" w:lineRule="auto"/>
        <w:ind w:firstLine="720"/>
        <w:jc w:val="center"/>
        <w:rPr>
          <w:rFonts w:ascii="Cambria" w:hAnsi="Cambria" w:cs="Times New Roman"/>
          <w:b/>
          <w:bCs/>
          <w:sz w:val="24"/>
          <w:szCs w:val="24"/>
        </w:rPr>
      </w:pPr>
      <w:r w:rsidRPr="00FE6CAE">
        <w:rPr>
          <w:rFonts w:ascii="Cambria" w:hAnsi="Cambria" w:cs="Times New Roman"/>
          <w:b/>
          <w:bCs/>
          <w:sz w:val="24"/>
          <w:szCs w:val="24"/>
        </w:rPr>
        <w:t>DISCUSSION</w:t>
      </w:r>
    </w:p>
    <w:p w14:paraId="06424595" w14:textId="77777777" w:rsidR="008142E2" w:rsidRPr="00FE6CAE" w:rsidRDefault="008142E2" w:rsidP="00C411C1">
      <w:pPr>
        <w:spacing w:after="0" w:line="240" w:lineRule="auto"/>
        <w:ind w:firstLine="720"/>
        <w:jc w:val="center"/>
        <w:rPr>
          <w:rFonts w:ascii="Cambria" w:hAnsi="Cambria" w:cs="Times New Roman"/>
          <w:b/>
          <w:bCs/>
          <w:sz w:val="24"/>
          <w:szCs w:val="24"/>
        </w:rPr>
      </w:pPr>
    </w:p>
    <w:p w14:paraId="37741DED" w14:textId="77777777" w:rsidR="009E6C61" w:rsidRPr="00FE6CAE" w:rsidRDefault="00D0793C" w:rsidP="00C411C1">
      <w:pPr>
        <w:pStyle w:val="NormalWeb"/>
        <w:spacing w:before="0" w:beforeAutospacing="0" w:after="0" w:afterAutospacing="0"/>
        <w:ind w:firstLineChars="200" w:firstLine="480"/>
        <w:jc w:val="both"/>
        <w:rPr>
          <w:rFonts w:ascii="Cambria" w:hAnsi="Cambria"/>
        </w:rPr>
      </w:pPr>
      <w:r w:rsidRPr="00FE6CAE">
        <w:rPr>
          <w:rFonts w:ascii="Cambria" w:hAnsi="Cambria"/>
        </w:rPr>
        <w:t xml:space="preserve">In this chapter, the correlational and the regression result of the </w:t>
      </w:r>
      <w:r w:rsidR="008142E2" w:rsidRPr="00FE6CAE">
        <w:rPr>
          <w:rFonts w:ascii="Cambria" w:hAnsi="Cambria"/>
        </w:rPr>
        <w:t>study are</w:t>
      </w:r>
      <w:r w:rsidRPr="00FE6CAE">
        <w:rPr>
          <w:rFonts w:ascii="Cambria" w:hAnsi="Cambria"/>
        </w:rPr>
        <w:t xml:space="preserve"> discussed. The conclusions and recommendations based on the results and </w:t>
      </w:r>
      <w:r w:rsidR="008142E2" w:rsidRPr="00FE6CAE">
        <w:rPr>
          <w:rFonts w:ascii="Cambria" w:hAnsi="Cambria"/>
        </w:rPr>
        <w:t>discussion are also</w:t>
      </w:r>
      <w:r w:rsidRPr="00FE6CAE">
        <w:rPr>
          <w:rFonts w:ascii="Cambria" w:hAnsi="Cambria"/>
        </w:rPr>
        <w:t xml:space="preserve"> presented.</w:t>
      </w:r>
    </w:p>
    <w:p w14:paraId="7CACDACB" w14:textId="77777777" w:rsidR="008142E2" w:rsidRPr="00FE6CAE" w:rsidRDefault="008142E2" w:rsidP="00C411C1">
      <w:pPr>
        <w:pStyle w:val="NormalWeb"/>
        <w:spacing w:before="0" w:beforeAutospacing="0" w:after="0" w:afterAutospacing="0"/>
        <w:ind w:firstLineChars="200" w:firstLine="480"/>
        <w:jc w:val="both"/>
        <w:rPr>
          <w:rFonts w:ascii="Cambria" w:hAnsi="Cambria"/>
        </w:rPr>
      </w:pPr>
    </w:p>
    <w:p w14:paraId="0E52ABD0" w14:textId="77777777" w:rsidR="009E6C61" w:rsidRPr="00FE6CAE" w:rsidRDefault="00D0793C" w:rsidP="00C411C1">
      <w:pPr>
        <w:spacing w:after="0" w:line="240" w:lineRule="auto"/>
        <w:jc w:val="both"/>
        <w:rPr>
          <w:rFonts w:ascii="Cambria" w:hAnsi="Cambria" w:cs="Times New Roman"/>
          <w:b/>
          <w:bCs/>
          <w:i/>
          <w:sz w:val="24"/>
          <w:szCs w:val="24"/>
        </w:rPr>
      </w:pPr>
      <w:r w:rsidRPr="00FE6CAE">
        <w:rPr>
          <w:rFonts w:ascii="Cambria" w:hAnsi="Cambria" w:cs="Times New Roman"/>
          <w:b/>
          <w:bCs/>
          <w:i/>
          <w:sz w:val="24"/>
          <w:szCs w:val="24"/>
        </w:rPr>
        <w:t>Teachers Sense of Efficacy and Teacher Commitment Correlation</w:t>
      </w:r>
    </w:p>
    <w:p w14:paraId="14960D07" w14:textId="77777777" w:rsidR="009E6C61" w:rsidRPr="00FE6CAE" w:rsidRDefault="00D0793C" w:rsidP="00C411C1">
      <w:pPr>
        <w:spacing w:after="0" w:line="240" w:lineRule="auto"/>
        <w:jc w:val="both"/>
        <w:rPr>
          <w:rFonts w:ascii="Cambria" w:hAnsi="Cambria" w:cs="Times New Roman"/>
          <w:b/>
          <w:bCs/>
          <w:sz w:val="24"/>
          <w:szCs w:val="24"/>
        </w:rPr>
      </w:pPr>
      <w:r w:rsidRPr="00FE6CAE">
        <w:rPr>
          <w:rFonts w:ascii="Cambria" w:hAnsi="Cambria" w:cs="Times New Roman"/>
          <w:b/>
          <w:bCs/>
          <w:sz w:val="24"/>
          <w:szCs w:val="24"/>
        </w:rPr>
        <w:t xml:space="preserve"> </w:t>
      </w:r>
    </w:p>
    <w:p w14:paraId="5B7E7D70" w14:textId="77777777" w:rsidR="009E6C61" w:rsidRPr="00FE6CAE" w:rsidRDefault="00D0793C" w:rsidP="00C411C1">
      <w:pPr>
        <w:pStyle w:val="NormalWeb"/>
        <w:spacing w:before="0" w:beforeAutospacing="0" w:after="0" w:afterAutospacing="0"/>
        <w:ind w:firstLine="720"/>
        <w:jc w:val="both"/>
        <w:rPr>
          <w:rFonts w:ascii="Cambria" w:hAnsi="Cambria"/>
        </w:rPr>
      </w:pPr>
      <w:r w:rsidRPr="00FE6CAE">
        <w:rPr>
          <w:rFonts w:ascii="Cambria" w:eastAsia="SimSun" w:hAnsi="Cambria" w:cs="Cambria"/>
        </w:rPr>
        <w:t xml:space="preserve">The finding of this study reveals that teacher sense of efficacy has a significant, moderately high correlation with teacher commitment. This finding affirms </w:t>
      </w:r>
      <w:r w:rsidRPr="00FE6CAE">
        <w:rPr>
          <w:rFonts w:ascii="Cambria" w:hAnsi="Cambria"/>
        </w:rPr>
        <w:t>Omar</w:t>
      </w:r>
      <w:r w:rsidR="008142E2" w:rsidRPr="00FE6CAE">
        <w:rPr>
          <w:rFonts w:ascii="Cambria" w:hAnsi="Cambria"/>
        </w:rPr>
        <w:t xml:space="preserve"> </w:t>
      </w:r>
      <w:r w:rsidRPr="00FE6CAE">
        <w:rPr>
          <w:rFonts w:ascii="Cambria" w:hAnsi="Cambria"/>
        </w:rPr>
        <w:t xml:space="preserve">Bataineh and Ahmad M. </w:t>
      </w:r>
      <w:proofErr w:type="spellStart"/>
      <w:r w:rsidRPr="00FE6CAE">
        <w:rPr>
          <w:rFonts w:ascii="Cambria" w:hAnsi="Cambria"/>
        </w:rPr>
        <w:t>Mahasneh</w:t>
      </w:r>
      <w:proofErr w:type="spellEnd"/>
      <w:r w:rsidRPr="00FE6CAE">
        <w:rPr>
          <w:rFonts w:ascii="Cambria" w:hAnsi="Cambria"/>
        </w:rPr>
        <w:t xml:space="preserve"> (2025), who explained that teacher sense of efficacy is significantly associated with teacher commitment and work</w:t>
      </w:r>
      <w:r w:rsidRPr="00FE6CAE">
        <w:rPr>
          <w:rFonts w:ascii="Cambria" w:hAnsi="Cambria"/>
        </w:rPr>
        <w:noBreakHyphen/>
        <w:t xml:space="preserve">related quality of life among science teachers. Likewise, the current finding supports Bataineh et al. (2025), who </w:t>
      </w:r>
      <w:r w:rsidR="008142E2" w:rsidRPr="00FE6CAE">
        <w:rPr>
          <w:rFonts w:ascii="Cambria" w:hAnsi="Cambria"/>
        </w:rPr>
        <w:t>emphasized that</w:t>
      </w:r>
      <w:r w:rsidRPr="00FE6CAE">
        <w:rPr>
          <w:rFonts w:ascii="Cambria" w:hAnsi="Cambria"/>
        </w:rPr>
        <w:t xml:space="preserve"> the teachers who perceive themselves at a very high level of efficacy possess strong confidence in performing instructional tasks, managing classrooms, and engaging students effectively. In contrast, the current finding </w:t>
      </w:r>
      <w:r w:rsidR="008142E2" w:rsidRPr="00FE6CAE">
        <w:rPr>
          <w:rFonts w:ascii="Cambria" w:hAnsi="Cambria"/>
        </w:rPr>
        <w:t xml:space="preserve">negates </w:t>
      </w:r>
      <w:proofErr w:type="spellStart"/>
      <w:r w:rsidR="008142E2" w:rsidRPr="00FE6CAE">
        <w:rPr>
          <w:rFonts w:ascii="Cambria" w:hAnsi="Cambria"/>
        </w:rPr>
        <w:t>Dechawatanapaisal</w:t>
      </w:r>
      <w:proofErr w:type="spellEnd"/>
      <w:r w:rsidRPr="00FE6CAE">
        <w:rPr>
          <w:rFonts w:ascii="Cambria" w:hAnsi="Cambria"/>
        </w:rPr>
        <w:t xml:space="preserve"> (2025), who said that teacher commitment is more heavily shaped by organizational elements such as fairness, </w:t>
      </w:r>
      <w:r w:rsidRPr="00FE6CAE">
        <w:rPr>
          <w:rFonts w:ascii="Cambria" w:hAnsi="Cambria"/>
        </w:rPr>
        <w:lastRenderedPageBreak/>
        <w:t>workload management, and institutional support rather than individual beliefs like self</w:t>
      </w:r>
      <w:r w:rsidRPr="00FE6CAE">
        <w:rPr>
          <w:rFonts w:ascii="Cambria" w:hAnsi="Cambria"/>
        </w:rPr>
        <w:noBreakHyphen/>
        <w:t xml:space="preserve">efficacy. </w:t>
      </w:r>
    </w:p>
    <w:p w14:paraId="1E9F1EDC" w14:textId="77777777" w:rsidR="009E6C61" w:rsidRPr="00FE6CAE" w:rsidRDefault="009E6C61" w:rsidP="00C411C1">
      <w:pPr>
        <w:tabs>
          <w:tab w:val="left" w:pos="1954"/>
        </w:tabs>
        <w:spacing w:after="0" w:line="240" w:lineRule="auto"/>
        <w:jc w:val="both"/>
        <w:rPr>
          <w:rFonts w:ascii="Cambria" w:eastAsia="SimSun" w:hAnsi="Cambria" w:cs="Cambria"/>
          <w:sz w:val="24"/>
          <w:szCs w:val="24"/>
        </w:rPr>
      </w:pPr>
    </w:p>
    <w:p w14:paraId="596FAA59" w14:textId="77777777" w:rsidR="009E6C61" w:rsidRPr="00FE6CAE" w:rsidRDefault="00D0793C" w:rsidP="00C411C1">
      <w:pPr>
        <w:spacing w:after="0" w:line="240" w:lineRule="auto"/>
        <w:jc w:val="both"/>
        <w:rPr>
          <w:rFonts w:ascii="Cambria" w:hAnsi="Cambria" w:cs="Times New Roman"/>
          <w:b/>
          <w:bCs/>
          <w:i/>
          <w:sz w:val="24"/>
          <w:szCs w:val="24"/>
        </w:rPr>
      </w:pPr>
      <w:r w:rsidRPr="00FE6CAE">
        <w:rPr>
          <w:rFonts w:ascii="Cambria" w:hAnsi="Cambria" w:cs="Times New Roman"/>
          <w:b/>
          <w:bCs/>
          <w:i/>
          <w:sz w:val="24"/>
          <w:szCs w:val="24"/>
        </w:rPr>
        <w:t xml:space="preserve">School Governance and Teacher Commitment Correlation </w:t>
      </w:r>
    </w:p>
    <w:p w14:paraId="2BE6FCAA" w14:textId="77777777" w:rsidR="008142E2" w:rsidRPr="00FE6CAE" w:rsidRDefault="008142E2" w:rsidP="00C411C1">
      <w:pPr>
        <w:spacing w:after="0" w:line="240" w:lineRule="auto"/>
        <w:jc w:val="both"/>
        <w:rPr>
          <w:rFonts w:ascii="Cambria" w:hAnsi="Cambria" w:cs="Times New Roman"/>
          <w:b/>
          <w:bCs/>
          <w:sz w:val="24"/>
          <w:szCs w:val="24"/>
        </w:rPr>
      </w:pPr>
    </w:p>
    <w:p w14:paraId="5777C18D" w14:textId="77777777" w:rsidR="009E6C61" w:rsidRPr="00FE6CAE" w:rsidRDefault="00D0793C" w:rsidP="008142E2">
      <w:pPr>
        <w:pStyle w:val="NormalWeb"/>
        <w:spacing w:before="0" w:beforeAutospacing="0" w:after="0" w:afterAutospacing="0"/>
        <w:ind w:firstLine="720"/>
        <w:jc w:val="both"/>
        <w:rPr>
          <w:rFonts w:ascii="Cambria" w:hAnsi="Cambria"/>
        </w:rPr>
      </w:pPr>
      <w:r w:rsidRPr="00FE6CAE">
        <w:rPr>
          <w:rFonts w:ascii="Cambria" w:eastAsia="SimSun" w:hAnsi="Cambria" w:cs="Cambria"/>
        </w:rPr>
        <w:t>The finding of this study reveals that school governance has a significant, moderately high correlation with teacher commitment</w:t>
      </w:r>
      <w:r w:rsidRPr="00FE6CAE">
        <w:rPr>
          <w:rFonts w:ascii="Cambria" w:eastAsia="SimSun" w:hAnsi="Cambria" w:cs="SimSun"/>
        </w:rPr>
        <w:t>.</w:t>
      </w:r>
      <w:r w:rsidR="008142E2" w:rsidRPr="00FE6CAE">
        <w:rPr>
          <w:rFonts w:ascii="Cambria" w:eastAsia="SimSun" w:hAnsi="Cambria" w:cs="SimSun"/>
        </w:rPr>
        <w:t xml:space="preserve"> </w:t>
      </w:r>
      <w:r w:rsidRPr="00FE6CAE">
        <w:rPr>
          <w:rFonts w:ascii="Cambria" w:eastAsia="SimSun" w:hAnsi="Cambria" w:cs="Cambria"/>
        </w:rPr>
        <w:t xml:space="preserve">This finding agrees </w:t>
      </w:r>
      <w:r w:rsidRPr="00FE6CAE">
        <w:rPr>
          <w:rFonts w:ascii="Cambria" w:hAnsi="Cambria" w:cs="Cambria"/>
        </w:rPr>
        <w:t>Amaya (2021</w:t>
      </w:r>
      <w:r w:rsidR="008142E2" w:rsidRPr="00FE6CAE">
        <w:rPr>
          <w:rFonts w:ascii="Cambria" w:hAnsi="Cambria" w:cs="Cambria"/>
        </w:rPr>
        <w:t>), who</w:t>
      </w:r>
      <w:r w:rsidRPr="00FE6CAE">
        <w:rPr>
          <w:rFonts w:ascii="Cambria" w:hAnsi="Cambria" w:cs="Cambria"/>
        </w:rPr>
        <w:t xml:space="preserve"> reported that school governance significantly influences </w:t>
      </w:r>
      <w:r w:rsidR="008142E2" w:rsidRPr="00FE6CAE">
        <w:rPr>
          <w:rFonts w:ascii="Cambria" w:hAnsi="Cambria" w:cs="Cambria"/>
        </w:rPr>
        <w:t>teacher organizational</w:t>
      </w:r>
      <w:r w:rsidRPr="00FE6CAE">
        <w:rPr>
          <w:rFonts w:ascii="Cambria" w:hAnsi="Cambria" w:cs="Cambria"/>
        </w:rPr>
        <w:t xml:space="preserve"> commitment, particularly when governance structures promote growth opportunities, fair practices, and healthy working conditions.</w:t>
      </w:r>
      <w:r w:rsidR="008142E2" w:rsidRPr="00FE6CAE">
        <w:rPr>
          <w:rFonts w:ascii="Cambria" w:hAnsi="Cambria" w:cs="Cambria"/>
        </w:rPr>
        <w:t xml:space="preserve"> </w:t>
      </w:r>
      <w:r w:rsidRPr="00FE6CAE">
        <w:rPr>
          <w:rFonts w:ascii="Cambria" w:hAnsi="Cambria"/>
        </w:rPr>
        <w:t xml:space="preserve">Likewise, the current </w:t>
      </w:r>
      <w:r w:rsidR="008142E2" w:rsidRPr="00FE6CAE">
        <w:rPr>
          <w:rFonts w:ascii="Cambria" w:hAnsi="Cambria"/>
        </w:rPr>
        <w:t>finding affirms</w:t>
      </w:r>
      <w:r w:rsidRPr="00FE6CAE">
        <w:rPr>
          <w:rFonts w:ascii="Cambria" w:hAnsi="Cambria"/>
        </w:rPr>
        <w:t xml:space="preserve"> OECD (2023), </w:t>
      </w:r>
      <w:r w:rsidRPr="00FE6CAE">
        <w:rPr>
          <w:rFonts w:ascii="Cambria" w:hAnsi="Cambria" w:cs="Cambria"/>
        </w:rPr>
        <w:t xml:space="preserve">who </w:t>
      </w:r>
      <w:r w:rsidRPr="00FE6CAE">
        <w:rPr>
          <w:rFonts w:ascii="Cambria" w:hAnsi="Cambria"/>
        </w:rPr>
        <w:t>explained   that effective governance practices strengthen institutional trust</w:t>
      </w:r>
      <w:r w:rsidR="008142E2" w:rsidRPr="00FE6CAE">
        <w:rPr>
          <w:rFonts w:ascii="Cambria" w:hAnsi="Cambria"/>
        </w:rPr>
        <w:t xml:space="preserve"> and organizational commitment. In</w:t>
      </w:r>
      <w:r w:rsidRPr="00FE6CAE">
        <w:rPr>
          <w:rFonts w:ascii="Cambria" w:hAnsi="Cambria"/>
        </w:rPr>
        <w:t xml:space="preserve"> contrast, the </w:t>
      </w:r>
      <w:r w:rsidR="008142E2" w:rsidRPr="00FE6CAE">
        <w:rPr>
          <w:rFonts w:ascii="Cambria" w:hAnsi="Cambria"/>
        </w:rPr>
        <w:t>current finding</w:t>
      </w:r>
      <w:r w:rsidRPr="00FE6CAE">
        <w:rPr>
          <w:rFonts w:ascii="Cambria" w:hAnsi="Cambria"/>
        </w:rPr>
        <w:t xml:space="preserve"> negates Christensen and </w:t>
      </w:r>
      <w:proofErr w:type="spellStart"/>
      <w:r w:rsidRPr="00FE6CAE">
        <w:rPr>
          <w:rFonts w:ascii="Cambria" w:hAnsi="Cambria"/>
        </w:rPr>
        <w:t>Knardahl</w:t>
      </w:r>
      <w:proofErr w:type="spellEnd"/>
      <w:r w:rsidRPr="00FE6CAE">
        <w:rPr>
          <w:rFonts w:ascii="Cambria" w:hAnsi="Cambria"/>
        </w:rPr>
        <w:t xml:space="preserve"> (2023), who </w:t>
      </w:r>
      <w:r w:rsidR="008142E2" w:rsidRPr="00FE6CAE">
        <w:rPr>
          <w:rFonts w:ascii="Cambria" w:hAnsi="Cambria" w:cs="Cambria"/>
        </w:rPr>
        <w:t xml:space="preserve">said </w:t>
      </w:r>
      <w:r w:rsidR="008142E2" w:rsidRPr="00FE6CAE">
        <w:rPr>
          <w:rFonts w:ascii="Cambria" w:hAnsi="Cambria"/>
        </w:rPr>
        <w:t>that</w:t>
      </w:r>
      <w:r w:rsidRPr="00FE6CAE">
        <w:rPr>
          <w:rFonts w:ascii="Cambria" w:hAnsi="Cambria"/>
        </w:rPr>
        <w:t xml:space="preserve"> structural factors alone may not always directly determine commitment due to individual and contextual differences. </w:t>
      </w:r>
    </w:p>
    <w:p w14:paraId="2849161E" w14:textId="77777777" w:rsidR="008142E2" w:rsidRPr="00FE6CAE" w:rsidRDefault="008142E2" w:rsidP="008142E2">
      <w:pPr>
        <w:pStyle w:val="NormalWeb"/>
        <w:spacing w:before="0" w:beforeAutospacing="0" w:after="0" w:afterAutospacing="0"/>
        <w:ind w:firstLine="720"/>
        <w:jc w:val="both"/>
        <w:rPr>
          <w:rFonts w:ascii="Cambria" w:hAnsi="Cambria"/>
        </w:rPr>
      </w:pPr>
    </w:p>
    <w:p w14:paraId="16E232DA" w14:textId="77777777" w:rsidR="009E6C61" w:rsidRPr="00FE6CAE" w:rsidRDefault="00D0793C" w:rsidP="00C411C1">
      <w:pPr>
        <w:spacing w:after="0" w:line="240" w:lineRule="auto"/>
        <w:jc w:val="both"/>
        <w:rPr>
          <w:rFonts w:ascii="Cambria" w:hAnsi="Cambria" w:cs="Times New Roman"/>
          <w:b/>
          <w:bCs/>
          <w:i/>
          <w:sz w:val="24"/>
          <w:szCs w:val="24"/>
        </w:rPr>
      </w:pPr>
      <w:r w:rsidRPr="00FE6CAE">
        <w:rPr>
          <w:rFonts w:ascii="Cambria" w:hAnsi="Cambria" w:cs="Times New Roman"/>
          <w:b/>
          <w:bCs/>
          <w:i/>
          <w:sz w:val="24"/>
          <w:szCs w:val="24"/>
        </w:rPr>
        <w:t>Instructional Leadership Behavior and teacher Commitment Correlation</w:t>
      </w:r>
    </w:p>
    <w:p w14:paraId="7EC58047" w14:textId="77777777" w:rsidR="008142E2" w:rsidRPr="00FE6CAE" w:rsidRDefault="008142E2" w:rsidP="00C411C1">
      <w:pPr>
        <w:pStyle w:val="NormalWeb"/>
        <w:spacing w:before="0" w:beforeAutospacing="0" w:after="0" w:afterAutospacing="0"/>
        <w:rPr>
          <w:rFonts w:ascii="Cambria" w:eastAsia="SimSun" w:hAnsi="Cambria" w:cs="Cambria"/>
        </w:rPr>
      </w:pPr>
    </w:p>
    <w:p w14:paraId="79D70EA3" w14:textId="77777777" w:rsidR="009E6C61" w:rsidRPr="00FE6CAE" w:rsidRDefault="00D0793C" w:rsidP="008142E2">
      <w:pPr>
        <w:pStyle w:val="NormalWeb"/>
        <w:spacing w:before="0" w:beforeAutospacing="0" w:after="0" w:afterAutospacing="0"/>
        <w:ind w:firstLine="720"/>
        <w:jc w:val="both"/>
        <w:rPr>
          <w:rFonts w:ascii="Cambria" w:hAnsi="Cambria"/>
          <w:lang w:val="en-US"/>
        </w:rPr>
      </w:pPr>
      <w:r w:rsidRPr="00FE6CAE">
        <w:rPr>
          <w:rFonts w:ascii="Cambria" w:eastAsia="SimSun" w:hAnsi="Cambria" w:cs="Cambria"/>
        </w:rPr>
        <w:t>The finding of this study reveals that instructional leadership behavior is perceived at a very high level, indicating that school leaders actively support instructional improvement and foster a positive learning environment.</w:t>
      </w:r>
      <w:r w:rsidR="008142E2" w:rsidRPr="00FE6CAE">
        <w:rPr>
          <w:rFonts w:ascii="Cambria" w:eastAsia="SimSun" w:hAnsi="Cambria" w:cs="Cambria"/>
        </w:rPr>
        <w:t xml:space="preserve"> </w:t>
      </w:r>
      <w:r w:rsidRPr="00FE6CAE">
        <w:rPr>
          <w:rFonts w:ascii="Cambria" w:eastAsia="SimSun" w:hAnsi="Cambria" w:cs="Cambria"/>
        </w:rPr>
        <w:t xml:space="preserve">The </w:t>
      </w:r>
      <w:r w:rsidR="008142E2" w:rsidRPr="00FE6CAE">
        <w:rPr>
          <w:rFonts w:ascii="Cambria" w:eastAsia="SimSun" w:hAnsi="Cambria" w:cs="Cambria"/>
        </w:rPr>
        <w:t>finding agrees</w:t>
      </w:r>
      <w:r w:rsidRPr="00FE6CAE">
        <w:rPr>
          <w:rFonts w:ascii="Cambria" w:eastAsia="SimSun" w:hAnsi="Cambria" w:cs="Cambria"/>
        </w:rPr>
        <w:t xml:space="preserve"> with </w:t>
      </w:r>
      <w:proofErr w:type="spellStart"/>
      <w:r w:rsidRPr="00FE6CAE">
        <w:rPr>
          <w:rFonts w:ascii="Cambria" w:hAnsi="Cambria"/>
        </w:rPr>
        <w:t>Akomodi</w:t>
      </w:r>
      <w:proofErr w:type="spellEnd"/>
      <w:r w:rsidRPr="00FE6CAE">
        <w:rPr>
          <w:rFonts w:ascii="Cambria" w:hAnsi="Cambria"/>
        </w:rPr>
        <w:t xml:space="preserve"> (2025), </w:t>
      </w:r>
      <w:r w:rsidRPr="00FE6CAE">
        <w:rPr>
          <w:rFonts w:ascii="Cambria" w:hAnsi="Cambria" w:cs="Cambria"/>
        </w:rPr>
        <w:t xml:space="preserve">who </w:t>
      </w:r>
      <w:r w:rsidR="008142E2" w:rsidRPr="00FE6CAE">
        <w:rPr>
          <w:rFonts w:ascii="Cambria" w:hAnsi="Cambria" w:cs="Cambria"/>
        </w:rPr>
        <w:t xml:space="preserve">reported </w:t>
      </w:r>
      <w:r w:rsidR="008142E2" w:rsidRPr="00FE6CAE">
        <w:rPr>
          <w:rFonts w:ascii="Cambria" w:hAnsi="Cambria"/>
        </w:rPr>
        <w:t>the</w:t>
      </w:r>
      <w:r w:rsidRPr="00FE6CAE">
        <w:rPr>
          <w:rFonts w:ascii="Cambria" w:hAnsi="Cambria"/>
        </w:rPr>
        <w:t xml:space="preserve"> instructional leadership contributes to the development of a strong school culture and enhances teaching practices.</w:t>
      </w:r>
      <w:r w:rsidR="008142E2" w:rsidRPr="00FE6CAE">
        <w:rPr>
          <w:rFonts w:ascii="Cambria" w:hAnsi="Cambria"/>
        </w:rPr>
        <w:t xml:space="preserve"> </w:t>
      </w:r>
      <w:r w:rsidRPr="00FE6CAE">
        <w:rPr>
          <w:rFonts w:ascii="Cambria" w:hAnsi="Cambria"/>
        </w:rPr>
        <w:t xml:space="preserve">Likewise, the current finding </w:t>
      </w:r>
      <w:r w:rsidR="008142E2" w:rsidRPr="00FE6CAE">
        <w:rPr>
          <w:rFonts w:ascii="Cambria" w:hAnsi="Cambria"/>
        </w:rPr>
        <w:t>supports Shaw</w:t>
      </w:r>
      <w:r w:rsidRPr="00FE6CAE">
        <w:rPr>
          <w:rFonts w:ascii="Cambria" w:hAnsi="Cambria"/>
        </w:rPr>
        <w:t xml:space="preserve"> et al. (2024), who asserted that leadership-related support significantly influences employee engagement and retention. In contrast, the current finding </w:t>
      </w:r>
      <w:r w:rsidR="008142E2" w:rsidRPr="00FE6CAE">
        <w:rPr>
          <w:rFonts w:ascii="Cambria" w:hAnsi="Cambria"/>
        </w:rPr>
        <w:t xml:space="preserve">negates </w:t>
      </w:r>
      <w:proofErr w:type="spellStart"/>
      <w:r w:rsidR="008142E2" w:rsidRPr="00FE6CAE">
        <w:rPr>
          <w:rFonts w:ascii="Cambria" w:hAnsi="Cambria"/>
        </w:rPr>
        <w:t>Dechawatanapaisal</w:t>
      </w:r>
      <w:proofErr w:type="spellEnd"/>
      <w:r w:rsidRPr="00FE6CAE">
        <w:rPr>
          <w:rFonts w:ascii="Cambria" w:hAnsi="Cambria"/>
        </w:rPr>
        <w:t xml:space="preserve"> (2025), </w:t>
      </w:r>
      <w:r w:rsidR="008142E2" w:rsidRPr="00FE6CAE">
        <w:rPr>
          <w:rFonts w:ascii="Cambria" w:hAnsi="Cambria"/>
        </w:rPr>
        <w:t>who said</w:t>
      </w:r>
      <w:r w:rsidRPr="00FE6CAE">
        <w:rPr>
          <w:rFonts w:ascii="Cambria" w:hAnsi="Cambria"/>
        </w:rPr>
        <w:t xml:space="preserve"> that leadership may not directly influence commitment but instead operates through mediating variables such as job embeddedness. </w:t>
      </w:r>
    </w:p>
    <w:p w14:paraId="4A598451" w14:textId="77777777" w:rsidR="009E6C61" w:rsidRPr="00FE6CAE" w:rsidRDefault="009E6C61" w:rsidP="00C411C1">
      <w:pPr>
        <w:spacing w:after="0" w:line="240" w:lineRule="auto"/>
        <w:ind w:firstLine="735"/>
        <w:jc w:val="both"/>
        <w:rPr>
          <w:rFonts w:ascii="Cambria" w:hAnsi="Cambria" w:cs="Times New Roman"/>
          <w:sz w:val="24"/>
          <w:szCs w:val="24"/>
        </w:rPr>
      </w:pPr>
    </w:p>
    <w:p w14:paraId="6735F010" w14:textId="77777777" w:rsidR="009E6C61" w:rsidRPr="00FE6CAE" w:rsidRDefault="00D0793C" w:rsidP="00C411C1">
      <w:pPr>
        <w:spacing w:after="0" w:line="240" w:lineRule="auto"/>
        <w:jc w:val="both"/>
        <w:rPr>
          <w:rFonts w:ascii="Cambria" w:hAnsi="Cambria" w:cs="Times New Roman"/>
          <w:b/>
          <w:bCs/>
          <w:i/>
          <w:sz w:val="24"/>
          <w:szCs w:val="24"/>
        </w:rPr>
      </w:pPr>
      <w:r w:rsidRPr="00FE6CAE">
        <w:rPr>
          <w:rFonts w:ascii="Cambria" w:hAnsi="Cambria" w:cs="Times New Roman"/>
          <w:b/>
          <w:bCs/>
          <w:i/>
          <w:sz w:val="24"/>
          <w:szCs w:val="24"/>
        </w:rPr>
        <w:t xml:space="preserve">Teacher Commitment as Influenced </w:t>
      </w:r>
      <w:r w:rsidR="008142E2" w:rsidRPr="00FE6CAE">
        <w:rPr>
          <w:rFonts w:ascii="Cambria" w:hAnsi="Cambria" w:cs="Times New Roman"/>
          <w:b/>
          <w:bCs/>
          <w:i/>
          <w:sz w:val="24"/>
          <w:szCs w:val="24"/>
        </w:rPr>
        <w:t>by Sense</w:t>
      </w:r>
      <w:r w:rsidRPr="00FE6CAE">
        <w:rPr>
          <w:rFonts w:ascii="Cambria" w:hAnsi="Cambria" w:cs="Times New Roman"/>
          <w:b/>
          <w:bCs/>
          <w:i/>
          <w:sz w:val="24"/>
          <w:szCs w:val="24"/>
        </w:rPr>
        <w:t xml:space="preserve"> of Efficacy, School Governance, Instructional Leadership Behavior</w:t>
      </w:r>
    </w:p>
    <w:p w14:paraId="1B479172" w14:textId="77777777" w:rsidR="009E6C61" w:rsidRPr="00FE6CAE" w:rsidRDefault="009E6C61" w:rsidP="00C411C1">
      <w:pPr>
        <w:spacing w:after="0" w:line="240" w:lineRule="auto"/>
        <w:jc w:val="both"/>
        <w:rPr>
          <w:rFonts w:ascii="Cambria" w:hAnsi="Cambria" w:cs="Times New Roman"/>
          <w:b/>
          <w:bCs/>
          <w:sz w:val="24"/>
          <w:szCs w:val="24"/>
        </w:rPr>
      </w:pPr>
    </w:p>
    <w:p w14:paraId="23A39104" w14:textId="77777777" w:rsidR="009E6C61" w:rsidRPr="00FE6CAE" w:rsidRDefault="00D0793C" w:rsidP="008142E2">
      <w:pPr>
        <w:spacing w:after="0" w:line="240" w:lineRule="auto"/>
        <w:ind w:firstLine="720"/>
        <w:jc w:val="both"/>
        <w:rPr>
          <w:rFonts w:ascii="Cambria" w:hAnsi="Cambria" w:cs="Times New Roman"/>
          <w:b/>
          <w:bCs/>
          <w:sz w:val="24"/>
          <w:szCs w:val="24"/>
        </w:rPr>
      </w:pPr>
      <w:r w:rsidRPr="00FE6CAE">
        <w:rPr>
          <w:rFonts w:ascii="Cambria" w:eastAsia="SimSun" w:hAnsi="Cambria" w:cs="Cambria"/>
          <w:sz w:val="24"/>
          <w:szCs w:val="24"/>
        </w:rPr>
        <w:t>The finding of this study reveals that teacher sense of efficacy, school governance, and instructional leadership behavior, when combined, significantly influence teacher commitment.</w:t>
      </w:r>
      <w:r w:rsidRPr="00FE6CAE">
        <w:rPr>
          <w:rFonts w:ascii="Cambria" w:eastAsia="SimSun" w:hAnsi="Cambria" w:cs="SimSun"/>
          <w:sz w:val="24"/>
          <w:szCs w:val="24"/>
        </w:rPr>
        <w:t xml:space="preserve"> </w:t>
      </w:r>
      <w:r w:rsidRPr="00FE6CAE">
        <w:rPr>
          <w:rFonts w:ascii="Cambria" w:eastAsia="SimSun" w:hAnsi="Cambria" w:cs="Cambria"/>
          <w:sz w:val="24"/>
          <w:szCs w:val="24"/>
        </w:rPr>
        <w:t xml:space="preserve">This </w:t>
      </w:r>
      <w:r w:rsidR="008142E2" w:rsidRPr="00FE6CAE">
        <w:rPr>
          <w:rFonts w:ascii="Cambria" w:eastAsia="SimSun" w:hAnsi="Cambria" w:cs="Cambria"/>
          <w:sz w:val="24"/>
          <w:szCs w:val="24"/>
        </w:rPr>
        <w:t>finding supports</w:t>
      </w:r>
      <w:r w:rsidRPr="00FE6CAE">
        <w:rPr>
          <w:rFonts w:ascii="Cambria" w:hAnsi="Cambria" w:cs="Cambria"/>
          <w:b/>
          <w:bCs/>
          <w:sz w:val="24"/>
          <w:szCs w:val="24"/>
        </w:rPr>
        <w:t xml:space="preserve"> </w:t>
      </w:r>
      <w:r w:rsidRPr="00FE6CAE">
        <w:rPr>
          <w:rFonts w:ascii="Cambria" w:hAnsi="Cambria" w:cs="Cambria"/>
          <w:sz w:val="24"/>
          <w:szCs w:val="24"/>
        </w:rPr>
        <w:t xml:space="preserve">Battad (2024), who asserted that teacher sense of efficacy, school governance, and instructional leadership behavior, when combined, significantly influence teacher commitment, indicating that both individual and organizational factors contribute to professional attachment. Likewise, the </w:t>
      </w:r>
      <w:r w:rsidR="008142E2" w:rsidRPr="00FE6CAE">
        <w:rPr>
          <w:rFonts w:ascii="Cambria" w:hAnsi="Cambria" w:cs="Cambria"/>
          <w:sz w:val="24"/>
          <w:szCs w:val="24"/>
        </w:rPr>
        <w:t>current finding</w:t>
      </w:r>
      <w:r w:rsidRPr="00FE6CAE">
        <w:rPr>
          <w:rFonts w:ascii="Cambria" w:hAnsi="Cambria" w:cs="Cambria"/>
          <w:sz w:val="24"/>
          <w:szCs w:val="24"/>
        </w:rPr>
        <w:t xml:space="preserve"> </w:t>
      </w:r>
      <w:r w:rsidR="008142E2" w:rsidRPr="00FE6CAE">
        <w:rPr>
          <w:rFonts w:ascii="Cambria" w:hAnsi="Cambria" w:cs="Cambria"/>
          <w:sz w:val="24"/>
          <w:szCs w:val="24"/>
        </w:rPr>
        <w:t>agrees Hua</w:t>
      </w:r>
      <w:r w:rsidRPr="00FE6CAE">
        <w:rPr>
          <w:rFonts w:ascii="Cambria" w:hAnsi="Cambria" w:cs="Cambria"/>
          <w:sz w:val="24"/>
          <w:szCs w:val="24"/>
        </w:rPr>
        <w:t>, Mansor, and Jamaludin (2025</w:t>
      </w:r>
      <w:r w:rsidR="008142E2" w:rsidRPr="00FE6CAE">
        <w:rPr>
          <w:rFonts w:ascii="Cambria" w:hAnsi="Cambria" w:cs="Cambria"/>
          <w:sz w:val="24"/>
          <w:szCs w:val="24"/>
        </w:rPr>
        <w:t>), who</w:t>
      </w:r>
      <w:r w:rsidRPr="00FE6CAE">
        <w:rPr>
          <w:rFonts w:ascii="Cambria" w:hAnsi="Cambria" w:cs="Cambria"/>
          <w:sz w:val="24"/>
          <w:szCs w:val="24"/>
        </w:rPr>
        <w:t xml:space="preserve"> reported </w:t>
      </w:r>
      <w:r w:rsidR="008142E2" w:rsidRPr="00FE6CAE">
        <w:rPr>
          <w:rFonts w:ascii="Cambria" w:hAnsi="Cambria" w:cs="Cambria"/>
          <w:sz w:val="24"/>
          <w:szCs w:val="24"/>
        </w:rPr>
        <w:t>that how</w:t>
      </w:r>
      <w:r w:rsidRPr="00FE6CAE">
        <w:rPr>
          <w:rFonts w:ascii="Cambria" w:hAnsi="Cambria" w:cs="Cambria"/>
          <w:sz w:val="24"/>
          <w:szCs w:val="24"/>
        </w:rPr>
        <w:t xml:space="preserve"> instructional leadership and teacher self</w:t>
      </w:r>
      <w:r w:rsidRPr="00FE6CAE">
        <w:rPr>
          <w:rFonts w:ascii="Cambria" w:hAnsi="Cambria" w:cs="Cambria"/>
          <w:sz w:val="24"/>
          <w:szCs w:val="24"/>
        </w:rPr>
        <w:noBreakHyphen/>
        <w:t xml:space="preserve">efficacy interact to influence teacher commitment. In contrast, the </w:t>
      </w:r>
      <w:r w:rsidR="008142E2" w:rsidRPr="00FE6CAE">
        <w:rPr>
          <w:rFonts w:ascii="Cambria" w:hAnsi="Cambria" w:cs="Cambria"/>
          <w:sz w:val="24"/>
          <w:szCs w:val="24"/>
        </w:rPr>
        <w:t xml:space="preserve">finding negates </w:t>
      </w:r>
      <w:proofErr w:type="spellStart"/>
      <w:r w:rsidR="008142E2" w:rsidRPr="00FE6CAE">
        <w:rPr>
          <w:rFonts w:ascii="Cambria" w:hAnsi="Cambria" w:cs="Cambria"/>
          <w:sz w:val="24"/>
          <w:szCs w:val="24"/>
        </w:rPr>
        <w:t>Dechawatanapaisal</w:t>
      </w:r>
      <w:proofErr w:type="spellEnd"/>
      <w:r w:rsidRPr="00FE6CAE">
        <w:rPr>
          <w:rFonts w:ascii="Cambria" w:hAnsi="Cambria" w:cs="Cambria"/>
          <w:sz w:val="24"/>
          <w:szCs w:val="24"/>
        </w:rPr>
        <w:t xml:space="preserve"> (2025), who said that teacher commitment is more strongly influenced by organizational factors such as fairness, workload management, and institutional support rather than individual beliefs like self</w:t>
      </w:r>
      <w:r w:rsidRPr="00FE6CAE">
        <w:rPr>
          <w:rFonts w:ascii="Cambria" w:hAnsi="Cambria" w:cs="Cambria"/>
          <w:sz w:val="24"/>
          <w:szCs w:val="24"/>
        </w:rPr>
        <w:noBreakHyphen/>
        <w:t xml:space="preserve">efficacy, school governance, or instructional leadership. This perspective suggests that while these variables contribute to t </w:t>
      </w:r>
      <w:r w:rsidR="008142E2" w:rsidRPr="00FE6CAE">
        <w:rPr>
          <w:rFonts w:ascii="Cambria" w:hAnsi="Cambria" w:cs="Cambria"/>
          <w:sz w:val="24"/>
          <w:szCs w:val="24"/>
        </w:rPr>
        <w:t>teacher</w:t>
      </w:r>
      <w:r w:rsidRPr="00FE6CAE">
        <w:rPr>
          <w:rFonts w:ascii="Cambria" w:hAnsi="Cambria" w:cs="Cambria"/>
          <w:sz w:val="24"/>
          <w:szCs w:val="24"/>
        </w:rPr>
        <w:t xml:space="preserve"> dedication, the broader organizational environment ultimately plays the more decisive role in sustaining commitment.</w:t>
      </w:r>
    </w:p>
    <w:p w14:paraId="54FF0EAF" w14:textId="77777777" w:rsidR="009E6C61" w:rsidRPr="00FE6CAE" w:rsidRDefault="009E6C61" w:rsidP="00C411C1">
      <w:pPr>
        <w:spacing w:after="0" w:line="240" w:lineRule="auto"/>
        <w:ind w:firstLine="720"/>
        <w:jc w:val="both"/>
        <w:rPr>
          <w:rFonts w:ascii="Cambria" w:eastAsia="SimSun" w:hAnsi="Cambria" w:cs="Cambria"/>
          <w:sz w:val="24"/>
          <w:szCs w:val="24"/>
          <w:lang w:val="en-US"/>
        </w:rPr>
      </w:pPr>
    </w:p>
    <w:p w14:paraId="57E32D4F" w14:textId="77777777" w:rsidR="009E6C61" w:rsidRPr="00FE6CAE" w:rsidRDefault="00D0793C" w:rsidP="00C411C1">
      <w:pPr>
        <w:spacing w:after="0" w:line="240" w:lineRule="auto"/>
        <w:jc w:val="both"/>
        <w:rPr>
          <w:rFonts w:ascii="Cambria" w:hAnsi="Cambria" w:cs="Times New Roman"/>
          <w:b/>
          <w:bCs/>
          <w:i/>
          <w:sz w:val="24"/>
          <w:szCs w:val="24"/>
          <w:lang w:val="en-US"/>
        </w:rPr>
      </w:pPr>
      <w:r w:rsidRPr="00FE6CAE">
        <w:rPr>
          <w:rFonts w:ascii="Cambria" w:hAnsi="Cambria" w:cs="Times New Roman"/>
          <w:b/>
          <w:bCs/>
          <w:i/>
          <w:sz w:val="24"/>
          <w:szCs w:val="24"/>
          <w:lang w:val="en-US"/>
        </w:rPr>
        <w:t>Conclusion</w:t>
      </w:r>
    </w:p>
    <w:p w14:paraId="414E1274" w14:textId="77777777" w:rsidR="008142E2" w:rsidRPr="00FE6CAE" w:rsidRDefault="008142E2" w:rsidP="00C411C1">
      <w:pPr>
        <w:spacing w:after="0" w:line="240" w:lineRule="auto"/>
        <w:jc w:val="both"/>
        <w:rPr>
          <w:rFonts w:ascii="Cambria" w:hAnsi="Cambria" w:cs="Times New Roman"/>
          <w:b/>
          <w:bCs/>
          <w:sz w:val="24"/>
          <w:szCs w:val="24"/>
          <w:lang w:val="en-US"/>
        </w:rPr>
      </w:pPr>
    </w:p>
    <w:p w14:paraId="6B26D56A" w14:textId="77777777" w:rsidR="009E6C61" w:rsidRPr="00FE6CAE" w:rsidRDefault="00D0793C" w:rsidP="008142E2">
      <w:pPr>
        <w:spacing w:after="0" w:line="240" w:lineRule="auto"/>
        <w:ind w:firstLine="720"/>
        <w:jc w:val="both"/>
        <w:rPr>
          <w:rFonts w:ascii="Cambria" w:hAnsi="Cambria" w:cs="Cambria"/>
          <w:b/>
          <w:bCs/>
          <w:sz w:val="24"/>
          <w:szCs w:val="24"/>
        </w:rPr>
      </w:pPr>
      <w:r w:rsidRPr="00FE6CAE">
        <w:rPr>
          <w:rFonts w:ascii="Cambria" w:eastAsia="SimSun" w:hAnsi="Cambria" w:cs="Cambria"/>
          <w:sz w:val="24"/>
          <w:szCs w:val="24"/>
        </w:rPr>
        <w:t>Based on the findings, the study concluded that teacher sense of efficacy, school governance, and instructional leadership behavior collectively exert a significant influence on teacher commitment, accounting for about 50% of its variance. This finding partially supports Social Cognitive Theory, which emphasizes reciprocal determinism the dynamic interaction between personal, behavioral, and environmental factors in shaping human behavior.</w:t>
      </w:r>
    </w:p>
    <w:p w14:paraId="4BD62537" w14:textId="77777777" w:rsidR="009E6C61" w:rsidRPr="00FE6CAE" w:rsidRDefault="00D0793C" w:rsidP="00C411C1">
      <w:pPr>
        <w:spacing w:after="0" w:line="240" w:lineRule="auto"/>
        <w:jc w:val="both"/>
        <w:rPr>
          <w:rFonts w:ascii="Cambria" w:hAnsi="Cambria" w:cs="Times New Roman"/>
          <w:b/>
          <w:bCs/>
          <w:sz w:val="24"/>
          <w:szCs w:val="24"/>
          <w:lang w:val="en-US"/>
        </w:rPr>
      </w:pPr>
      <w:r w:rsidRPr="00FE6CAE">
        <w:rPr>
          <w:rFonts w:ascii="Cambria" w:hAnsi="Cambria" w:cs="Times New Roman"/>
          <w:sz w:val="24"/>
          <w:szCs w:val="24"/>
        </w:rPr>
        <w:t xml:space="preserve">    </w:t>
      </w:r>
    </w:p>
    <w:p w14:paraId="715E836C" w14:textId="77777777" w:rsidR="009E6C61" w:rsidRPr="00FE6CAE" w:rsidRDefault="00D0793C" w:rsidP="00C411C1">
      <w:pPr>
        <w:widowControl w:val="0"/>
        <w:spacing w:after="0" w:line="240" w:lineRule="auto"/>
        <w:jc w:val="both"/>
        <w:rPr>
          <w:rFonts w:ascii="Cambria" w:hAnsi="Cambria" w:cs="Times New Roman"/>
          <w:b/>
          <w:bCs/>
          <w:i/>
          <w:sz w:val="24"/>
          <w:szCs w:val="24"/>
        </w:rPr>
      </w:pPr>
      <w:r w:rsidRPr="00FE6CAE">
        <w:rPr>
          <w:rFonts w:ascii="Cambria" w:hAnsi="Cambria" w:cs="Times New Roman"/>
          <w:b/>
          <w:bCs/>
          <w:i/>
          <w:sz w:val="24"/>
          <w:szCs w:val="24"/>
          <w:lang w:val="en-US"/>
        </w:rPr>
        <w:t>Recommendations</w:t>
      </w:r>
      <w:r w:rsidRPr="00FE6CAE">
        <w:rPr>
          <w:rFonts w:ascii="Cambria" w:hAnsi="Cambria" w:cs="Times New Roman"/>
          <w:b/>
          <w:bCs/>
          <w:i/>
          <w:sz w:val="24"/>
          <w:szCs w:val="24"/>
        </w:rPr>
        <w:t>:</w:t>
      </w:r>
    </w:p>
    <w:p w14:paraId="51E4BB46" w14:textId="77777777" w:rsidR="009E6C61" w:rsidRPr="00FE6CAE" w:rsidRDefault="00D0793C" w:rsidP="00C411C1">
      <w:pPr>
        <w:widowControl w:val="0"/>
        <w:spacing w:after="0" w:line="240" w:lineRule="auto"/>
        <w:jc w:val="both"/>
        <w:rPr>
          <w:rFonts w:ascii="Cambria" w:hAnsi="Cambria" w:cs="Times New Roman"/>
          <w:b/>
          <w:bCs/>
          <w:i/>
          <w:sz w:val="24"/>
          <w:szCs w:val="24"/>
        </w:rPr>
      </w:pPr>
      <w:r w:rsidRPr="00FE6CAE">
        <w:rPr>
          <w:rFonts w:ascii="Cambria" w:hAnsi="Cambria" w:cs="Times New Roman"/>
          <w:b/>
          <w:bCs/>
          <w:i/>
          <w:sz w:val="24"/>
          <w:szCs w:val="24"/>
        </w:rPr>
        <w:t xml:space="preserve">    </w:t>
      </w:r>
    </w:p>
    <w:p w14:paraId="4EF13BC7" w14:textId="77777777" w:rsidR="009E6C61" w:rsidRPr="00FE6CAE" w:rsidRDefault="00D0793C" w:rsidP="008142E2">
      <w:pPr>
        <w:spacing w:after="0" w:line="240" w:lineRule="auto"/>
        <w:ind w:firstLine="720"/>
        <w:jc w:val="both"/>
        <w:rPr>
          <w:rFonts w:ascii="Cambria" w:hAnsi="Cambria" w:cs="Cambria"/>
          <w:sz w:val="24"/>
          <w:szCs w:val="24"/>
        </w:rPr>
      </w:pPr>
      <w:r w:rsidRPr="00FE6CAE">
        <w:rPr>
          <w:rFonts w:ascii="Cambria" w:hAnsi="Cambria" w:cs="Cambria"/>
          <w:sz w:val="24"/>
          <w:szCs w:val="24"/>
        </w:rPr>
        <w:t>Based on the conclusion, future studies may explore other variables not included in this research to explain the remaining half of the variance in teacher commitment</w:t>
      </w:r>
      <w:r w:rsidRPr="00FE6CAE">
        <w:rPr>
          <w:rFonts w:ascii="Cambria" w:hAnsi="Cambria" w:cs="Cambria"/>
          <w:b/>
          <w:bCs/>
          <w:sz w:val="24"/>
          <w:szCs w:val="24"/>
        </w:rPr>
        <w:t xml:space="preserve">. </w:t>
      </w:r>
      <w:r w:rsidRPr="00FE6CAE">
        <w:rPr>
          <w:rFonts w:ascii="Cambria" w:hAnsi="Cambria" w:cs="Cambria"/>
          <w:sz w:val="24"/>
          <w:szCs w:val="24"/>
        </w:rPr>
        <w:t xml:space="preserve"> Future research may explore qualitative studies to identify themes and sub-themes that may become a significant variable to influence teacher commitment. Educational leaders may enhance school governance as the most important intervention to improve organizational commitment.</w:t>
      </w:r>
    </w:p>
    <w:p w14:paraId="178F28D9" w14:textId="77777777" w:rsidR="009E6C61" w:rsidRPr="00FE6CAE" w:rsidRDefault="00D0793C" w:rsidP="00C411C1">
      <w:pPr>
        <w:spacing w:after="0" w:line="240" w:lineRule="auto"/>
        <w:jc w:val="both"/>
        <w:rPr>
          <w:rFonts w:ascii="Cambria" w:hAnsi="Cambria" w:cs="Cambria"/>
          <w:sz w:val="24"/>
          <w:szCs w:val="24"/>
        </w:rPr>
      </w:pPr>
      <w:r w:rsidRPr="00FE6CAE">
        <w:rPr>
          <w:rFonts w:ascii="Cambria" w:hAnsi="Cambria" w:cs="Cambria"/>
          <w:sz w:val="24"/>
          <w:szCs w:val="24"/>
        </w:rPr>
        <w:t xml:space="preserve"> </w:t>
      </w:r>
    </w:p>
    <w:p w14:paraId="6A1EC15B" w14:textId="77777777" w:rsidR="009E6C61" w:rsidRPr="00FE6CAE" w:rsidRDefault="009E6C61" w:rsidP="00C411C1">
      <w:pPr>
        <w:spacing w:after="0" w:line="240" w:lineRule="auto"/>
        <w:jc w:val="both"/>
        <w:rPr>
          <w:rFonts w:ascii="Cambria" w:hAnsi="Cambria" w:cs="Cambria"/>
          <w:sz w:val="24"/>
          <w:szCs w:val="24"/>
        </w:rPr>
      </w:pPr>
    </w:p>
    <w:p w14:paraId="38ECA690" w14:textId="77777777" w:rsidR="009E6C61" w:rsidRPr="00FE6CAE" w:rsidRDefault="009E6C61" w:rsidP="00C411C1">
      <w:pPr>
        <w:spacing w:after="0" w:line="240" w:lineRule="auto"/>
        <w:jc w:val="both"/>
        <w:rPr>
          <w:rFonts w:ascii="Cambria" w:hAnsi="Cambria" w:cs="Cambria"/>
          <w:sz w:val="24"/>
          <w:szCs w:val="24"/>
        </w:rPr>
      </w:pPr>
    </w:p>
    <w:p w14:paraId="69BEA85E" w14:textId="77777777" w:rsidR="009E6C61" w:rsidRPr="00FE6CAE" w:rsidRDefault="00D0793C" w:rsidP="00C411C1">
      <w:pPr>
        <w:spacing w:after="0" w:line="240" w:lineRule="auto"/>
        <w:jc w:val="both"/>
        <w:rPr>
          <w:rFonts w:ascii="Cambria" w:hAnsi="Cambria" w:cs="Times New Roman"/>
          <w:b/>
          <w:bCs/>
          <w:i/>
          <w:iCs/>
          <w:sz w:val="24"/>
          <w:szCs w:val="24"/>
        </w:rPr>
      </w:pPr>
      <w:r w:rsidRPr="00FE6CAE">
        <w:rPr>
          <w:rFonts w:ascii="Cambria" w:hAnsi="Cambria" w:cs="Times New Roman"/>
          <w:b/>
          <w:bCs/>
          <w:i/>
          <w:iCs/>
          <w:sz w:val="24"/>
          <w:szCs w:val="24"/>
        </w:rPr>
        <w:t>References</w:t>
      </w:r>
    </w:p>
    <w:p w14:paraId="524E17FB" w14:textId="77777777" w:rsidR="008142E2" w:rsidRPr="00FE6CAE" w:rsidRDefault="008142E2" w:rsidP="00C411C1">
      <w:pPr>
        <w:spacing w:after="0" w:line="240" w:lineRule="auto"/>
        <w:jc w:val="both"/>
        <w:rPr>
          <w:rFonts w:ascii="Cambria" w:hAnsi="Cambria" w:cs="Times New Roman"/>
          <w:b/>
          <w:bCs/>
          <w:i/>
          <w:iCs/>
          <w:sz w:val="24"/>
          <w:szCs w:val="24"/>
        </w:rPr>
      </w:pPr>
    </w:p>
    <w:p w14:paraId="18FADF5D" w14:textId="77777777" w:rsidR="009E6C61" w:rsidRPr="00FE6CAE" w:rsidRDefault="00D0793C" w:rsidP="008142E2">
      <w:pPr>
        <w:spacing w:after="0" w:line="240" w:lineRule="auto"/>
        <w:ind w:left="720" w:hanging="720"/>
        <w:jc w:val="both"/>
        <w:rPr>
          <w:rFonts w:ascii="Cambria" w:eastAsia="Arial" w:hAnsi="Cambria" w:cs="Times New Roman"/>
          <w:bCs/>
          <w:color w:val="000000"/>
          <w:sz w:val="24"/>
          <w:szCs w:val="24"/>
        </w:rPr>
      </w:pPr>
      <w:r w:rsidRPr="00FE6CAE">
        <w:rPr>
          <w:rFonts w:ascii="Cambria" w:eastAsia="Arial" w:hAnsi="Cambria" w:cs="Times New Roman"/>
          <w:bCs/>
          <w:color w:val="000000"/>
          <w:sz w:val="24"/>
          <w:szCs w:val="24"/>
        </w:rPr>
        <w:t>Abu-Shawiesh, N., [Initials]., &amp; others. (2022). Title of the source related to standard deviation. Publisher/Journal Name.</w:t>
      </w:r>
    </w:p>
    <w:p w14:paraId="6B57AAD4" w14:textId="77777777" w:rsidR="009E6C61" w:rsidRPr="00FE6CAE" w:rsidRDefault="009E6C61" w:rsidP="008142E2">
      <w:pPr>
        <w:spacing w:after="0" w:line="240" w:lineRule="auto"/>
        <w:ind w:hanging="720"/>
        <w:jc w:val="both"/>
        <w:rPr>
          <w:rFonts w:ascii="Cambria" w:eastAsia="Arial" w:hAnsi="Cambria" w:cs="Times New Roman"/>
          <w:bCs/>
          <w:color w:val="000000"/>
          <w:sz w:val="24"/>
          <w:szCs w:val="24"/>
        </w:rPr>
      </w:pPr>
    </w:p>
    <w:p w14:paraId="1D418220" w14:textId="77777777" w:rsidR="009E6C61" w:rsidRPr="00FE6CAE" w:rsidRDefault="00D0793C" w:rsidP="008142E2">
      <w:pPr>
        <w:spacing w:after="0" w:line="240" w:lineRule="auto"/>
        <w:ind w:left="720" w:hanging="720"/>
        <w:jc w:val="both"/>
        <w:rPr>
          <w:rFonts w:ascii="Cambria" w:eastAsia="Arial" w:hAnsi="Cambria" w:cs="Times New Roman"/>
          <w:bCs/>
          <w:color w:val="000000"/>
          <w:sz w:val="24"/>
          <w:szCs w:val="24"/>
        </w:rPr>
      </w:pPr>
      <w:r w:rsidRPr="00FE6CAE">
        <w:rPr>
          <w:rFonts w:ascii="Cambria" w:eastAsia="Arial" w:hAnsi="Cambria" w:cs="Times New Roman"/>
          <w:bCs/>
          <w:color w:val="000000"/>
          <w:sz w:val="24"/>
          <w:szCs w:val="24"/>
        </w:rPr>
        <w:t xml:space="preserve">Adel Zahed-Babelan1, </w:t>
      </w:r>
      <w:proofErr w:type="spellStart"/>
      <w:r w:rsidRPr="00FE6CAE">
        <w:rPr>
          <w:rFonts w:ascii="Cambria" w:eastAsia="Arial" w:hAnsi="Cambria" w:cs="Times New Roman"/>
          <w:bCs/>
          <w:color w:val="000000"/>
          <w:sz w:val="24"/>
          <w:szCs w:val="24"/>
        </w:rPr>
        <w:t>Ghodratollah</w:t>
      </w:r>
      <w:proofErr w:type="spellEnd"/>
      <w:r w:rsidRPr="00FE6CAE">
        <w:rPr>
          <w:rFonts w:ascii="Cambria" w:eastAsia="Arial" w:hAnsi="Cambria" w:cs="Times New Roman"/>
          <w:bCs/>
          <w:color w:val="000000"/>
          <w:sz w:val="24"/>
          <w:szCs w:val="24"/>
        </w:rPr>
        <w:t xml:space="preserve"> </w:t>
      </w:r>
      <w:proofErr w:type="spellStart"/>
      <w:r w:rsidRPr="00FE6CAE">
        <w:rPr>
          <w:rFonts w:ascii="Cambria" w:eastAsia="Arial" w:hAnsi="Cambria" w:cs="Times New Roman"/>
          <w:bCs/>
          <w:color w:val="000000"/>
          <w:sz w:val="24"/>
          <w:szCs w:val="24"/>
        </w:rPr>
        <w:t>Koulaei</w:t>
      </w:r>
      <w:proofErr w:type="spellEnd"/>
      <w:r w:rsidRPr="00FE6CAE">
        <w:rPr>
          <w:rFonts w:ascii="Cambria" w:eastAsia="Arial" w:hAnsi="Cambria" w:cs="Times New Roman"/>
          <w:bCs/>
          <w:color w:val="000000"/>
          <w:sz w:val="24"/>
          <w:szCs w:val="24"/>
        </w:rPr>
        <w:t xml:space="preserve">*2, Mahdi Moeinikia1 and Ali Rezaei </w:t>
      </w:r>
      <w:proofErr w:type="gramStart"/>
      <w:r w:rsidRPr="00FE6CAE">
        <w:rPr>
          <w:rFonts w:ascii="Cambria" w:eastAsia="Arial" w:hAnsi="Cambria" w:cs="Times New Roman"/>
          <w:bCs/>
          <w:color w:val="000000"/>
          <w:sz w:val="24"/>
          <w:szCs w:val="24"/>
        </w:rPr>
        <w:t>Sharif.(</w:t>
      </w:r>
      <w:proofErr w:type="gramEnd"/>
      <w:r w:rsidRPr="00FE6CAE">
        <w:rPr>
          <w:rFonts w:ascii="Cambria" w:eastAsia="Arial" w:hAnsi="Cambria" w:cs="Times New Roman"/>
          <w:bCs/>
          <w:color w:val="000000"/>
          <w:sz w:val="24"/>
          <w:szCs w:val="24"/>
        </w:rPr>
        <w:t>2019). Instructional Leadership Effects on Teachers’ Work Engagement: Roles of School Culture, Empowerment, and Job Characteristics. c e p s Journal | Vol.9 | No 3 | Year 2019</w:t>
      </w:r>
    </w:p>
    <w:p w14:paraId="7529C9E2" w14:textId="77777777" w:rsidR="008142E2" w:rsidRPr="00FE6CAE" w:rsidRDefault="008142E2" w:rsidP="008142E2">
      <w:pPr>
        <w:spacing w:after="0" w:line="240" w:lineRule="auto"/>
        <w:ind w:left="720" w:hanging="720"/>
        <w:jc w:val="both"/>
        <w:rPr>
          <w:rFonts w:ascii="Cambria" w:eastAsia="Arial" w:hAnsi="Cambria" w:cs="Times New Roman"/>
          <w:bCs/>
          <w:color w:val="000000"/>
          <w:sz w:val="24"/>
          <w:szCs w:val="24"/>
        </w:rPr>
      </w:pPr>
    </w:p>
    <w:p w14:paraId="5F32CF26" w14:textId="77777777" w:rsidR="009E6C61" w:rsidRPr="00FE6CAE" w:rsidRDefault="00D0793C" w:rsidP="008142E2">
      <w:pPr>
        <w:spacing w:after="0" w:line="240" w:lineRule="auto"/>
        <w:ind w:left="720" w:hanging="720"/>
        <w:jc w:val="both"/>
        <w:rPr>
          <w:rFonts w:ascii="Cambria" w:eastAsia="Arial" w:hAnsi="Cambria" w:cs="Times New Roman"/>
          <w:bCs/>
          <w:color w:val="000000"/>
          <w:sz w:val="24"/>
          <w:szCs w:val="24"/>
        </w:rPr>
      </w:pPr>
      <w:r w:rsidRPr="00FE6CAE">
        <w:rPr>
          <w:rFonts w:ascii="Cambria" w:eastAsia="Arial" w:hAnsi="Cambria" w:cs="Times New Roman"/>
          <w:bCs/>
          <w:color w:val="000000"/>
          <w:sz w:val="24"/>
          <w:szCs w:val="24"/>
        </w:rPr>
        <w:t xml:space="preserve">American Federation of Teachers. (2022). Here today, gone tomorrow? What America must do to attract and retain the educators and school staff our students need [Report]. Retrieved from </w:t>
      </w:r>
      <w:hyperlink r:id="rId11" w:history="1">
        <w:r w:rsidRPr="00FE6CAE">
          <w:rPr>
            <w:rStyle w:val="Hyperlink"/>
            <w:rFonts w:ascii="Cambria" w:eastAsia="Arial" w:hAnsi="Cambria" w:cs="Times New Roman"/>
            <w:bCs/>
            <w:color w:val="auto"/>
            <w:sz w:val="24"/>
            <w:szCs w:val="24"/>
            <w:u w:val="none"/>
          </w:rPr>
          <w:t>https://www.aft.org/sites/default/files/media/2022/taskforcereport0722.pdf</w:t>
        </w:r>
      </w:hyperlink>
    </w:p>
    <w:p w14:paraId="3B41BBF2" w14:textId="77777777" w:rsidR="008142E2" w:rsidRPr="00FE6CAE" w:rsidRDefault="008142E2" w:rsidP="008142E2">
      <w:pPr>
        <w:spacing w:after="0" w:line="240" w:lineRule="auto"/>
        <w:ind w:left="720" w:hanging="720"/>
        <w:jc w:val="both"/>
        <w:rPr>
          <w:rFonts w:ascii="Cambria" w:eastAsia="Arial" w:hAnsi="Cambria" w:cs="Times New Roman"/>
          <w:bCs/>
          <w:color w:val="000000"/>
          <w:sz w:val="24"/>
          <w:szCs w:val="24"/>
        </w:rPr>
      </w:pPr>
    </w:p>
    <w:p w14:paraId="63D41644" w14:textId="77777777" w:rsidR="009E6C61" w:rsidRPr="00FE6CAE" w:rsidRDefault="00D0793C" w:rsidP="008142E2">
      <w:pPr>
        <w:spacing w:after="0" w:line="240" w:lineRule="auto"/>
        <w:ind w:left="720" w:hanging="720"/>
        <w:jc w:val="both"/>
        <w:rPr>
          <w:rFonts w:ascii="Cambria" w:eastAsia="Arial" w:hAnsi="Cambria" w:cs="Times New Roman"/>
          <w:bCs/>
          <w:color w:val="000000"/>
          <w:sz w:val="24"/>
          <w:szCs w:val="24"/>
        </w:rPr>
      </w:pPr>
      <w:proofErr w:type="spellStart"/>
      <w:r w:rsidRPr="00FE6CAE">
        <w:rPr>
          <w:rFonts w:ascii="Cambria" w:eastAsia="Arial" w:hAnsi="Cambria" w:cs="Times New Roman"/>
          <w:bCs/>
          <w:color w:val="000000"/>
          <w:sz w:val="24"/>
          <w:szCs w:val="24"/>
        </w:rPr>
        <w:t>Alsaqr</w:t>
      </w:r>
      <w:proofErr w:type="spellEnd"/>
      <w:r w:rsidRPr="00FE6CAE">
        <w:rPr>
          <w:rFonts w:ascii="Cambria" w:eastAsia="Arial" w:hAnsi="Cambria" w:cs="Times New Roman"/>
          <w:bCs/>
          <w:color w:val="000000"/>
          <w:sz w:val="24"/>
          <w:szCs w:val="24"/>
        </w:rPr>
        <w:t>, A. (2021). Title of the source related to Pearson product-moment correlation. Publisher/Journal Name.</w:t>
      </w:r>
    </w:p>
    <w:p w14:paraId="5A67295C" w14:textId="77777777" w:rsidR="008142E2" w:rsidRPr="00FE6CAE" w:rsidRDefault="008142E2" w:rsidP="008142E2">
      <w:pPr>
        <w:spacing w:after="0" w:line="240" w:lineRule="auto"/>
        <w:ind w:left="720" w:hanging="720"/>
        <w:jc w:val="both"/>
        <w:rPr>
          <w:rFonts w:ascii="Cambria" w:eastAsia="Arial" w:hAnsi="Cambria" w:cs="Times New Roman"/>
          <w:bCs/>
          <w:color w:val="000000"/>
          <w:sz w:val="24"/>
          <w:szCs w:val="24"/>
        </w:rPr>
      </w:pPr>
    </w:p>
    <w:p w14:paraId="42AA9586" w14:textId="77777777" w:rsidR="009E6C61" w:rsidRPr="00FE6CAE" w:rsidRDefault="00D0793C" w:rsidP="008142E2">
      <w:pPr>
        <w:spacing w:after="0" w:line="240" w:lineRule="auto"/>
        <w:ind w:left="720" w:hanging="720"/>
        <w:jc w:val="both"/>
        <w:rPr>
          <w:rFonts w:ascii="Cambria" w:eastAsia="Arial" w:hAnsi="Cambria" w:cs="Times New Roman"/>
          <w:bCs/>
          <w:color w:val="000000"/>
          <w:sz w:val="24"/>
          <w:szCs w:val="24"/>
        </w:rPr>
      </w:pPr>
      <w:r w:rsidRPr="00FE6CAE">
        <w:rPr>
          <w:rFonts w:ascii="Cambria" w:eastAsia="Arial" w:hAnsi="Cambria" w:cs="Times New Roman"/>
          <w:bCs/>
          <w:color w:val="000000"/>
          <w:sz w:val="24"/>
          <w:szCs w:val="24"/>
        </w:rPr>
        <w:t>Arnold B. Bakker, Simon Albrecht. (2019). Work Engagement; Current Trends. Career Development International ISSN:1362-0436 Article publication date: 19 February 2018</w:t>
      </w:r>
    </w:p>
    <w:p w14:paraId="25370D1F" w14:textId="77777777" w:rsidR="009E6C61" w:rsidRPr="00FE6CAE" w:rsidRDefault="00D0793C" w:rsidP="008142E2">
      <w:pPr>
        <w:spacing w:after="0" w:line="240" w:lineRule="auto"/>
        <w:ind w:left="720" w:hanging="720"/>
        <w:jc w:val="both"/>
        <w:rPr>
          <w:rFonts w:ascii="Cambria" w:eastAsia="Arial" w:hAnsi="Cambria" w:cs="Times New Roman"/>
          <w:bCs/>
          <w:color w:val="000000"/>
          <w:sz w:val="24"/>
          <w:szCs w:val="24"/>
        </w:rPr>
      </w:pPr>
      <w:r w:rsidRPr="00FE6CAE">
        <w:rPr>
          <w:rFonts w:ascii="Cambria" w:eastAsia="Arial" w:hAnsi="Cambria" w:cs="Times New Roman"/>
          <w:bCs/>
          <w:color w:val="000000"/>
          <w:sz w:val="24"/>
          <w:szCs w:val="24"/>
        </w:rPr>
        <w:t xml:space="preserve">Bataineh, O. T., </w:t>
      </w:r>
      <w:proofErr w:type="spellStart"/>
      <w:r w:rsidRPr="00FE6CAE">
        <w:rPr>
          <w:rFonts w:ascii="Cambria" w:eastAsia="Arial" w:hAnsi="Cambria" w:cs="Times New Roman"/>
          <w:bCs/>
          <w:color w:val="000000"/>
          <w:sz w:val="24"/>
          <w:szCs w:val="24"/>
        </w:rPr>
        <w:t>Mahasneh</w:t>
      </w:r>
      <w:proofErr w:type="spellEnd"/>
      <w:r w:rsidRPr="00FE6CAE">
        <w:rPr>
          <w:rFonts w:ascii="Cambria" w:eastAsia="Arial" w:hAnsi="Cambria" w:cs="Times New Roman"/>
          <w:bCs/>
          <w:color w:val="000000"/>
          <w:sz w:val="24"/>
          <w:szCs w:val="24"/>
        </w:rPr>
        <w:t>, A. M., Al-</w:t>
      </w:r>
      <w:proofErr w:type="spellStart"/>
      <w:r w:rsidRPr="00FE6CAE">
        <w:rPr>
          <w:rFonts w:ascii="Cambria" w:eastAsia="Arial" w:hAnsi="Cambria" w:cs="Times New Roman"/>
          <w:bCs/>
          <w:color w:val="000000"/>
          <w:sz w:val="24"/>
          <w:szCs w:val="24"/>
        </w:rPr>
        <w:t>Zoubi</w:t>
      </w:r>
      <w:proofErr w:type="spellEnd"/>
      <w:r w:rsidRPr="00FE6CAE">
        <w:rPr>
          <w:rFonts w:ascii="Cambria" w:eastAsia="Arial" w:hAnsi="Cambria" w:cs="Times New Roman"/>
          <w:bCs/>
          <w:color w:val="000000"/>
          <w:sz w:val="24"/>
          <w:szCs w:val="24"/>
        </w:rPr>
        <w:t xml:space="preserve">, Z. H., Qablan, A., &amp; Alkaabi, A. M. (2025). The relationship between teacher commitment, teacher self-efficacy, and work-related quality of life. </w:t>
      </w:r>
      <w:r w:rsidRPr="00FE6CAE">
        <w:rPr>
          <w:rFonts w:ascii="Cambria" w:eastAsia="Arial" w:hAnsi="Cambria" w:cs="Times New Roman"/>
          <w:bCs/>
          <w:i/>
          <w:iCs/>
          <w:color w:val="000000"/>
          <w:sz w:val="24"/>
          <w:szCs w:val="24"/>
        </w:rPr>
        <w:t>PLOS ONE, 20</w:t>
      </w:r>
      <w:r w:rsidRPr="00FE6CAE">
        <w:rPr>
          <w:rFonts w:ascii="Cambria" w:eastAsia="Arial" w:hAnsi="Cambria" w:cs="Times New Roman"/>
          <w:bCs/>
          <w:color w:val="000000"/>
          <w:sz w:val="24"/>
          <w:szCs w:val="24"/>
        </w:rPr>
        <w:t>(7), e0326994. https://doi.org/10.1371/journal.pone.0326994</w:t>
      </w:r>
    </w:p>
    <w:p w14:paraId="4BFF3720" w14:textId="77777777" w:rsidR="008142E2" w:rsidRPr="00FE6CAE" w:rsidRDefault="008142E2" w:rsidP="008142E2">
      <w:pPr>
        <w:spacing w:after="0" w:line="240" w:lineRule="auto"/>
        <w:ind w:left="720" w:hanging="720"/>
        <w:jc w:val="both"/>
        <w:rPr>
          <w:rFonts w:ascii="Cambria" w:eastAsia="Arial" w:hAnsi="Cambria" w:cs="Times New Roman"/>
          <w:bCs/>
          <w:color w:val="000000"/>
          <w:sz w:val="24"/>
          <w:szCs w:val="24"/>
        </w:rPr>
      </w:pPr>
    </w:p>
    <w:p w14:paraId="18F2B0CD" w14:textId="77777777" w:rsidR="009E6C61" w:rsidRPr="00FE6CAE" w:rsidRDefault="00D0793C" w:rsidP="008142E2">
      <w:pPr>
        <w:spacing w:after="0" w:line="240" w:lineRule="auto"/>
        <w:ind w:left="720" w:hanging="720"/>
        <w:jc w:val="both"/>
        <w:rPr>
          <w:rFonts w:ascii="Cambria" w:eastAsia="Arial" w:hAnsi="Cambria" w:cs="Times New Roman"/>
          <w:bCs/>
          <w:color w:val="000000"/>
          <w:sz w:val="24"/>
          <w:szCs w:val="24"/>
        </w:rPr>
      </w:pPr>
      <w:r w:rsidRPr="00FE6CAE">
        <w:rPr>
          <w:rFonts w:ascii="Cambria" w:eastAsia="Arial" w:hAnsi="Cambria" w:cs="Times New Roman"/>
          <w:bCs/>
          <w:color w:val="000000"/>
          <w:sz w:val="24"/>
          <w:szCs w:val="24"/>
        </w:rPr>
        <w:lastRenderedPageBreak/>
        <w:t xml:space="preserve">Bhandari, P. (2021, July 7). An introduction to correlational research. </w:t>
      </w:r>
      <w:proofErr w:type="spellStart"/>
      <w:r w:rsidRPr="00FE6CAE">
        <w:rPr>
          <w:rFonts w:ascii="Cambria" w:eastAsia="Arial" w:hAnsi="Cambria" w:cs="Times New Roman"/>
          <w:bCs/>
          <w:color w:val="000000"/>
          <w:sz w:val="24"/>
          <w:szCs w:val="24"/>
        </w:rPr>
        <w:t>Scribbr</w:t>
      </w:r>
      <w:proofErr w:type="spellEnd"/>
      <w:r w:rsidRPr="00FE6CAE">
        <w:rPr>
          <w:rFonts w:ascii="Cambria" w:eastAsia="Arial" w:hAnsi="Cambria" w:cs="Times New Roman"/>
          <w:bCs/>
          <w:color w:val="000000"/>
          <w:sz w:val="24"/>
          <w:szCs w:val="24"/>
        </w:rPr>
        <w:t xml:space="preserve">. </w:t>
      </w:r>
      <w:hyperlink r:id="rId12" w:history="1">
        <w:r w:rsidRPr="00FE6CAE">
          <w:rPr>
            <w:rStyle w:val="Hyperlink"/>
            <w:rFonts w:ascii="Cambria" w:eastAsia="Arial" w:hAnsi="Cambria" w:cs="Times New Roman"/>
            <w:bCs/>
            <w:color w:val="auto"/>
            <w:sz w:val="24"/>
            <w:szCs w:val="24"/>
            <w:u w:val="none"/>
          </w:rPr>
          <w:t>https://www.scribbr.com/methodology/correlational-research/</w:t>
        </w:r>
      </w:hyperlink>
    </w:p>
    <w:p w14:paraId="31756AB6" w14:textId="77777777" w:rsidR="009E6C61" w:rsidRPr="00FE6CAE" w:rsidRDefault="009E6C61" w:rsidP="008142E2">
      <w:pPr>
        <w:spacing w:after="0" w:line="240" w:lineRule="auto"/>
        <w:ind w:left="720" w:hanging="720"/>
        <w:jc w:val="both"/>
        <w:rPr>
          <w:rFonts w:ascii="Cambria" w:eastAsia="Arial" w:hAnsi="Cambria" w:cs="Times New Roman"/>
          <w:bCs/>
          <w:color w:val="000000"/>
          <w:sz w:val="24"/>
          <w:szCs w:val="24"/>
        </w:rPr>
      </w:pPr>
    </w:p>
    <w:p w14:paraId="008B917A" w14:textId="77777777" w:rsidR="009E6C61" w:rsidRPr="00FE6CAE" w:rsidRDefault="00D0793C" w:rsidP="008142E2">
      <w:pPr>
        <w:spacing w:after="0" w:line="240" w:lineRule="auto"/>
        <w:ind w:left="720" w:hanging="720"/>
        <w:jc w:val="both"/>
        <w:rPr>
          <w:rFonts w:ascii="Cambria" w:eastAsia="Arial" w:hAnsi="Cambria" w:cs="Times New Roman"/>
          <w:bCs/>
          <w:color w:val="000000"/>
          <w:sz w:val="24"/>
          <w:szCs w:val="24"/>
        </w:rPr>
      </w:pPr>
      <w:r w:rsidRPr="00FE6CAE">
        <w:rPr>
          <w:rFonts w:ascii="Cambria" w:eastAsia="Arial" w:hAnsi="Cambria" w:cs="Times New Roman"/>
          <w:bCs/>
          <w:color w:val="000000"/>
          <w:sz w:val="24"/>
          <w:szCs w:val="24"/>
        </w:rPr>
        <w:t>Bandura, A. (1997). Self-efficacy: Toward a unifying theory of behavioral change. Psychological Review, 84(2), 191-215.https: //doi.org/10.1037/0033 295X.84.2.191</w:t>
      </w:r>
    </w:p>
    <w:p w14:paraId="0558A222" w14:textId="77777777" w:rsidR="009E6C61" w:rsidRPr="00FE6CAE" w:rsidRDefault="009E6C61" w:rsidP="008142E2">
      <w:pPr>
        <w:spacing w:after="0" w:line="240" w:lineRule="auto"/>
        <w:ind w:left="720" w:hanging="720"/>
        <w:jc w:val="both"/>
        <w:rPr>
          <w:rFonts w:ascii="Cambria" w:eastAsia="Arial" w:hAnsi="Cambria" w:cs="Times New Roman"/>
          <w:bCs/>
          <w:color w:val="000000"/>
          <w:sz w:val="24"/>
          <w:szCs w:val="24"/>
        </w:rPr>
      </w:pPr>
    </w:p>
    <w:p w14:paraId="3450974B" w14:textId="77777777" w:rsidR="009E6C61" w:rsidRPr="00FE6CAE" w:rsidRDefault="00D0793C" w:rsidP="008142E2">
      <w:pPr>
        <w:spacing w:after="0" w:line="240" w:lineRule="auto"/>
        <w:ind w:left="1080" w:hangingChars="450" w:hanging="1080"/>
        <w:jc w:val="both"/>
        <w:rPr>
          <w:rFonts w:ascii="Cambria" w:eastAsia="Arial" w:hAnsi="Cambria" w:cs="Times New Roman"/>
          <w:bCs/>
          <w:color w:val="000000"/>
          <w:sz w:val="24"/>
          <w:szCs w:val="24"/>
        </w:rPr>
      </w:pPr>
      <w:r w:rsidRPr="00FE6CAE">
        <w:rPr>
          <w:rFonts w:ascii="Cambria" w:eastAsia="Arial" w:hAnsi="Cambria" w:cs="Times New Roman"/>
          <w:bCs/>
          <w:color w:val="000000"/>
          <w:sz w:val="24"/>
          <w:szCs w:val="24"/>
        </w:rPr>
        <w:t xml:space="preserve">Burgos, E. </w:t>
      </w:r>
      <w:proofErr w:type="gramStart"/>
      <w:r w:rsidRPr="00FE6CAE">
        <w:rPr>
          <w:rFonts w:ascii="Cambria" w:eastAsia="Arial" w:hAnsi="Cambria" w:cs="Times New Roman"/>
          <w:bCs/>
          <w:color w:val="000000"/>
          <w:sz w:val="24"/>
          <w:szCs w:val="24"/>
        </w:rPr>
        <w:t>H.,&amp;</w:t>
      </w:r>
      <w:proofErr w:type="gramEnd"/>
      <w:r w:rsidRPr="00FE6CAE">
        <w:rPr>
          <w:rFonts w:ascii="Cambria" w:eastAsia="Arial" w:hAnsi="Cambria" w:cs="Times New Roman"/>
          <w:bCs/>
          <w:color w:val="000000"/>
          <w:sz w:val="24"/>
          <w:szCs w:val="24"/>
        </w:rPr>
        <w:t xml:space="preserve"> Meer, T. Q. (2021). Determinants affecting the individual performance</w:t>
      </w:r>
    </w:p>
    <w:p w14:paraId="12C8EC47" w14:textId="77777777" w:rsidR="009E6C61" w:rsidRPr="00FE6CAE" w:rsidRDefault="009E6C61" w:rsidP="008142E2">
      <w:pPr>
        <w:spacing w:after="0" w:line="240" w:lineRule="auto"/>
        <w:ind w:left="1080" w:hangingChars="450" w:hanging="1080"/>
        <w:jc w:val="both"/>
        <w:rPr>
          <w:rFonts w:ascii="Cambria" w:eastAsia="Arial" w:hAnsi="Cambria" w:cs="Times New Roman"/>
          <w:bCs/>
          <w:color w:val="000000"/>
          <w:sz w:val="24"/>
          <w:szCs w:val="24"/>
        </w:rPr>
      </w:pPr>
    </w:p>
    <w:p w14:paraId="411D13AE" w14:textId="77777777" w:rsidR="009E6C61" w:rsidRPr="00FE6CAE" w:rsidRDefault="00D0793C" w:rsidP="008142E2">
      <w:pPr>
        <w:spacing w:after="0" w:line="240" w:lineRule="auto"/>
        <w:ind w:left="1080" w:hangingChars="450" w:hanging="1080"/>
        <w:jc w:val="both"/>
        <w:rPr>
          <w:rFonts w:ascii="Cambria" w:eastAsia="Arial" w:hAnsi="Cambria" w:cs="Times New Roman"/>
          <w:bCs/>
          <w:color w:val="000000"/>
          <w:sz w:val="24"/>
          <w:szCs w:val="24"/>
        </w:rPr>
      </w:pPr>
      <w:r w:rsidRPr="00FE6CAE">
        <w:rPr>
          <w:rFonts w:ascii="Cambria" w:eastAsia="Arial" w:hAnsi="Cambria" w:cs="Times New Roman"/>
          <w:bCs/>
          <w:color w:val="000000"/>
          <w:sz w:val="24"/>
          <w:szCs w:val="24"/>
        </w:rPr>
        <w:t>Brolund, Liisa. (2016). Student Success Through Instructional Leadership. Published Research. Retrieved from htpps://files.eric.ed.gov/fulltext/EJ1230490.pdf Elementary School Education in Bandung. Published Research. Advances in Social Science, Education and Humanities Research, Volume 400</w:t>
      </w:r>
    </w:p>
    <w:p w14:paraId="1388DF08" w14:textId="77777777" w:rsidR="008142E2" w:rsidRPr="00FE6CAE" w:rsidRDefault="008142E2" w:rsidP="008142E2">
      <w:pPr>
        <w:spacing w:after="0" w:line="240" w:lineRule="auto"/>
        <w:ind w:left="1080" w:hangingChars="450" w:hanging="1080"/>
        <w:jc w:val="both"/>
        <w:rPr>
          <w:rFonts w:ascii="Cambria" w:eastAsia="Arial" w:hAnsi="Cambria" w:cs="Times New Roman"/>
          <w:bCs/>
          <w:color w:val="000000"/>
          <w:sz w:val="24"/>
          <w:szCs w:val="24"/>
        </w:rPr>
      </w:pPr>
    </w:p>
    <w:p w14:paraId="04E0E56A" w14:textId="77777777" w:rsidR="009E6C61" w:rsidRPr="00FE6CAE" w:rsidRDefault="00D0793C" w:rsidP="008142E2">
      <w:pPr>
        <w:spacing w:after="0" w:line="240" w:lineRule="auto"/>
        <w:ind w:left="1080" w:hangingChars="450" w:hanging="1080"/>
        <w:jc w:val="both"/>
        <w:rPr>
          <w:rFonts w:ascii="Cambria" w:eastAsia="Arial" w:hAnsi="Cambria" w:cs="Times New Roman"/>
          <w:bCs/>
          <w:color w:val="000000"/>
          <w:sz w:val="24"/>
          <w:szCs w:val="24"/>
        </w:rPr>
      </w:pPr>
      <w:r w:rsidRPr="00FE6CAE">
        <w:rPr>
          <w:rFonts w:ascii="Cambria" w:eastAsia="Arial" w:hAnsi="Cambria" w:cs="Times New Roman"/>
          <w:bCs/>
          <w:color w:val="000000"/>
          <w:sz w:val="24"/>
          <w:szCs w:val="24"/>
        </w:rPr>
        <w:t xml:space="preserve">Christensen, J. O., &amp; </w:t>
      </w:r>
      <w:proofErr w:type="spellStart"/>
      <w:r w:rsidRPr="00FE6CAE">
        <w:rPr>
          <w:rFonts w:ascii="Cambria" w:eastAsia="Arial" w:hAnsi="Cambria" w:cs="Times New Roman"/>
          <w:bCs/>
          <w:color w:val="000000"/>
          <w:sz w:val="24"/>
          <w:szCs w:val="24"/>
        </w:rPr>
        <w:t>Knardahl</w:t>
      </w:r>
      <w:proofErr w:type="spellEnd"/>
      <w:r w:rsidRPr="00FE6CAE">
        <w:rPr>
          <w:rFonts w:ascii="Cambria" w:eastAsia="Arial" w:hAnsi="Cambria" w:cs="Times New Roman"/>
          <w:bCs/>
          <w:color w:val="000000"/>
          <w:sz w:val="24"/>
          <w:szCs w:val="24"/>
        </w:rPr>
        <w:t xml:space="preserve">, S. (2022). Job characteristics and turnover intention. </w:t>
      </w:r>
      <w:r w:rsidRPr="00FE6CAE">
        <w:rPr>
          <w:rFonts w:ascii="Cambria" w:eastAsia="Arial" w:hAnsi="Cambria" w:cs="Times New Roman"/>
          <w:bCs/>
          <w:i/>
          <w:iCs/>
          <w:color w:val="000000"/>
          <w:sz w:val="24"/>
          <w:szCs w:val="24"/>
        </w:rPr>
        <w:t>Frontiers in Psychology, 13</w:t>
      </w:r>
      <w:r w:rsidRPr="00FE6CAE">
        <w:rPr>
          <w:rFonts w:ascii="Cambria" w:eastAsia="Arial" w:hAnsi="Cambria" w:cs="Times New Roman"/>
          <w:bCs/>
          <w:color w:val="000000"/>
          <w:sz w:val="24"/>
          <w:szCs w:val="24"/>
        </w:rPr>
        <w:t xml:space="preserve">, 1015313. </w:t>
      </w:r>
      <w:hyperlink r:id="rId13" w:tgtFrame="_new" w:history="1">
        <w:r w:rsidRPr="00FE6CAE">
          <w:rPr>
            <w:rStyle w:val="Hyperlink"/>
            <w:rFonts w:ascii="Cambria" w:eastAsia="Arial" w:hAnsi="Cambria" w:cs="Times New Roman"/>
            <w:bCs/>
            <w:color w:val="000000" w:themeColor="text1"/>
            <w:sz w:val="24"/>
            <w:szCs w:val="24"/>
            <w:u w:val="none"/>
          </w:rPr>
          <w:t>https://doi.org/10.3389/fpsyg.2022.1015313</w:t>
        </w:r>
      </w:hyperlink>
    </w:p>
    <w:p w14:paraId="42CDCD21" w14:textId="77777777" w:rsidR="008142E2" w:rsidRPr="00FE6CAE" w:rsidRDefault="008142E2" w:rsidP="008142E2">
      <w:pPr>
        <w:spacing w:after="0" w:line="240" w:lineRule="auto"/>
        <w:ind w:left="1080" w:hangingChars="450" w:hanging="1080"/>
        <w:jc w:val="both"/>
        <w:rPr>
          <w:rFonts w:ascii="Cambria" w:eastAsia="Arial" w:hAnsi="Cambria" w:cs="Times New Roman"/>
          <w:bCs/>
          <w:color w:val="000000"/>
          <w:sz w:val="24"/>
          <w:szCs w:val="24"/>
        </w:rPr>
      </w:pPr>
    </w:p>
    <w:p w14:paraId="6C43389D" w14:textId="77777777" w:rsidR="009E6C61" w:rsidRPr="00FE6CAE" w:rsidRDefault="00D0793C" w:rsidP="008142E2">
      <w:pPr>
        <w:spacing w:after="0" w:line="240" w:lineRule="auto"/>
        <w:ind w:left="1080" w:hangingChars="450" w:hanging="1080"/>
        <w:jc w:val="both"/>
        <w:rPr>
          <w:rFonts w:ascii="Cambria" w:eastAsia="Arial" w:hAnsi="Cambria" w:cs="Times New Roman"/>
          <w:bCs/>
          <w:color w:val="000000"/>
          <w:sz w:val="24"/>
          <w:szCs w:val="24"/>
        </w:rPr>
      </w:pPr>
      <w:r w:rsidRPr="00FE6CAE">
        <w:rPr>
          <w:rFonts w:ascii="Cambria" w:eastAsia="Arial" w:hAnsi="Cambria" w:cs="Times New Roman"/>
          <w:bCs/>
          <w:color w:val="000000"/>
          <w:sz w:val="24"/>
          <w:szCs w:val="24"/>
        </w:rPr>
        <w:t xml:space="preserve">Dan, Z., Subramaniam, G., &amp; Xie, Q. (2023). Quality of teacher’s life: Why do teachers leave the profession? </w:t>
      </w:r>
      <w:r w:rsidRPr="00FE6CAE">
        <w:rPr>
          <w:rFonts w:ascii="Cambria" w:eastAsia="Arial" w:hAnsi="Cambria" w:cs="Times New Roman"/>
          <w:bCs/>
          <w:i/>
          <w:iCs/>
          <w:color w:val="000000"/>
          <w:sz w:val="24"/>
          <w:szCs w:val="24"/>
        </w:rPr>
        <w:t>AMER International Conference on Quality of Life</w:t>
      </w:r>
      <w:r w:rsidRPr="00FE6CAE">
        <w:rPr>
          <w:rFonts w:ascii="Cambria" w:eastAsia="Arial" w:hAnsi="Cambria" w:cs="Times New Roman"/>
          <w:bCs/>
          <w:color w:val="000000"/>
          <w:sz w:val="24"/>
          <w:szCs w:val="24"/>
        </w:rPr>
        <w:t xml:space="preserve">. </w:t>
      </w:r>
      <w:hyperlink r:id="rId14" w:tgtFrame="_new" w:history="1">
        <w:r w:rsidRPr="00FE6CAE">
          <w:rPr>
            <w:rStyle w:val="Hyperlink"/>
            <w:rFonts w:ascii="Cambria" w:eastAsia="Arial" w:hAnsi="Cambria" w:cs="Times New Roman"/>
            <w:bCs/>
            <w:color w:val="000000" w:themeColor="text1"/>
            <w:sz w:val="24"/>
            <w:szCs w:val="24"/>
            <w:u w:val="none"/>
          </w:rPr>
          <w:t>https://www.academia.edu/105378618</w:t>
        </w:r>
      </w:hyperlink>
    </w:p>
    <w:p w14:paraId="69DFBFC4" w14:textId="77777777" w:rsidR="008142E2" w:rsidRPr="00FE6CAE" w:rsidRDefault="008142E2" w:rsidP="008142E2">
      <w:pPr>
        <w:spacing w:after="0" w:line="240" w:lineRule="auto"/>
        <w:ind w:left="1080" w:hangingChars="450" w:hanging="1080"/>
        <w:jc w:val="both"/>
        <w:rPr>
          <w:rFonts w:ascii="Cambria" w:eastAsia="Arial" w:hAnsi="Cambria" w:cs="Times New Roman"/>
          <w:bCs/>
          <w:color w:val="000000"/>
          <w:sz w:val="24"/>
          <w:szCs w:val="24"/>
        </w:rPr>
      </w:pPr>
    </w:p>
    <w:p w14:paraId="47CCAF39" w14:textId="77777777" w:rsidR="009E6C61" w:rsidRPr="00FE6CAE" w:rsidRDefault="00D0793C" w:rsidP="008142E2">
      <w:pPr>
        <w:spacing w:after="0" w:line="240" w:lineRule="auto"/>
        <w:ind w:left="1080" w:hangingChars="450" w:hanging="1080"/>
        <w:jc w:val="both"/>
        <w:rPr>
          <w:rFonts w:ascii="Cambria" w:eastAsia="Arial" w:hAnsi="Cambria" w:cs="Times New Roman"/>
          <w:bCs/>
          <w:color w:val="000000"/>
          <w:sz w:val="24"/>
          <w:szCs w:val="24"/>
        </w:rPr>
      </w:pPr>
      <w:proofErr w:type="spellStart"/>
      <w:r w:rsidRPr="00FE6CAE">
        <w:rPr>
          <w:rFonts w:ascii="Cambria" w:eastAsia="Arial" w:hAnsi="Cambria" w:cs="Times New Roman"/>
          <w:bCs/>
          <w:color w:val="000000"/>
          <w:sz w:val="24"/>
          <w:szCs w:val="24"/>
        </w:rPr>
        <w:t>Dechawatanapaisal</w:t>
      </w:r>
      <w:proofErr w:type="spellEnd"/>
      <w:r w:rsidRPr="00FE6CAE">
        <w:rPr>
          <w:rFonts w:ascii="Cambria" w:eastAsia="Arial" w:hAnsi="Cambria" w:cs="Times New Roman"/>
          <w:bCs/>
          <w:color w:val="000000"/>
          <w:sz w:val="24"/>
          <w:szCs w:val="24"/>
        </w:rPr>
        <w:t xml:space="preserve">, D. (2025). Linking workplace social support to turnover intention through job embeddedness and work meaningfulness. </w:t>
      </w:r>
      <w:r w:rsidRPr="00FE6CAE">
        <w:rPr>
          <w:rFonts w:ascii="Cambria" w:eastAsia="Arial" w:hAnsi="Cambria" w:cs="Times New Roman"/>
          <w:bCs/>
          <w:i/>
          <w:iCs/>
          <w:color w:val="000000"/>
          <w:sz w:val="24"/>
          <w:szCs w:val="24"/>
        </w:rPr>
        <w:t>Journal of Management &amp; Organization, 31</w:t>
      </w:r>
      <w:r w:rsidRPr="00FE6CAE">
        <w:rPr>
          <w:rFonts w:ascii="Cambria" w:eastAsia="Arial" w:hAnsi="Cambria" w:cs="Times New Roman"/>
          <w:bCs/>
          <w:color w:val="000000"/>
          <w:sz w:val="24"/>
          <w:szCs w:val="24"/>
        </w:rPr>
        <w:t xml:space="preserve">(2), 887–909. </w:t>
      </w:r>
      <w:hyperlink r:id="rId15" w:history="1">
        <w:r w:rsidRPr="00FE6CAE">
          <w:rPr>
            <w:rStyle w:val="Hyperlink"/>
            <w:rFonts w:ascii="Cambria" w:eastAsia="Arial" w:hAnsi="Cambria" w:cs="Times New Roman"/>
            <w:bCs/>
            <w:color w:val="000000" w:themeColor="text1"/>
            <w:sz w:val="24"/>
            <w:szCs w:val="24"/>
            <w:u w:val="none"/>
          </w:rPr>
          <w:t>https://doi.org/10.1017/jmo.2023.29</w:t>
        </w:r>
      </w:hyperlink>
    </w:p>
    <w:p w14:paraId="126B0290" w14:textId="77777777" w:rsidR="009E6C61" w:rsidRPr="00FE6CAE" w:rsidRDefault="00D0793C" w:rsidP="008142E2">
      <w:pPr>
        <w:spacing w:after="0" w:line="240" w:lineRule="auto"/>
        <w:ind w:left="1080" w:hangingChars="450" w:hanging="1080"/>
        <w:jc w:val="both"/>
        <w:rPr>
          <w:rFonts w:ascii="Cambria" w:eastAsia="Arial" w:hAnsi="Cambria" w:cs="Times New Roman"/>
          <w:bCs/>
          <w:color w:val="000000"/>
          <w:sz w:val="24"/>
          <w:szCs w:val="24"/>
        </w:rPr>
      </w:pPr>
      <w:r w:rsidRPr="00FE6CAE">
        <w:rPr>
          <w:rFonts w:ascii="Cambria" w:eastAsia="Arial" w:hAnsi="Cambria" w:cs="Times New Roman"/>
          <w:bCs/>
          <w:color w:val="000000"/>
          <w:sz w:val="24"/>
          <w:szCs w:val="24"/>
        </w:rPr>
        <w:t xml:space="preserve">David Yu. (2023). issues in the Philippines Education a </w:t>
      </w:r>
      <w:proofErr w:type="spellStart"/>
      <w:proofErr w:type="gramStart"/>
      <w:r w:rsidRPr="00FE6CAE">
        <w:rPr>
          <w:rFonts w:ascii="Cambria" w:eastAsia="Arial" w:hAnsi="Cambria" w:cs="Times New Roman"/>
          <w:bCs/>
          <w:color w:val="000000"/>
          <w:sz w:val="24"/>
          <w:szCs w:val="24"/>
        </w:rPr>
        <w:t>teacher”s</w:t>
      </w:r>
      <w:proofErr w:type="spellEnd"/>
      <w:proofErr w:type="gramEnd"/>
      <w:r w:rsidRPr="00FE6CAE">
        <w:rPr>
          <w:rFonts w:ascii="Cambria" w:eastAsia="Arial" w:hAnsi="Cambria" w:cs="Times New Roman"/>
          <w:bCs/>
          <w:color w:val="000000"/>
          <w:sz w:val="24"/>
          <w:szCs w:val="24"/>
        </w:rPr>
        <w:t xml:space="preserve"> perspective.</w:t>
      </w:r>
    </w:p>
    <w:p w14:paraId="2E4E1486" w14:textId="77777777" w:rsidR="009E6C61" w:rsidRPr="00FE6CAE" w:rsidRDefault="00D0793C" w:rsidP="008142E2">
      <w:pPr>
        <w:spacing w:after="0" w:line="240" w:lineRule="auto"/>
        <w:ind w:left="1080" w:hangingChars="450" w:hanging="1080"/>
        <w:jc w:val="both"/>
        <w:rPr>
          <w:rFonts w:ascii="Cambria" w:eastAsia="Arial" w:hAnsi="Cambria" w:cs="Times New Roman"/>
          <w:bCs/>
          <w:color w:val="000000"/>
          <w:sz w:val="24"/>
          <w:szCs w:val="24"/>
        </w:rPr>
      </w:pPr>
      <w:r w:rsidRPr="00FE6CAE">
        <w:rPr>
          <w:rFonts w:ascii="Cambria" w:eastAsia="Arial" w:hAnsi="Cambria" w:cs="Times New Roman"/>
          <w:bCs/>
          <w:color w:val="000000"/>
          <w:sz w:val="24"/>
          <w:szCs w:val="24"/>
        </w:rPr>
        <w:t>Francia, B., &amp; Espiritu, M. (2024). Commitment level of teachers as correlates to their teaching performance: inputs for training program. PSYCHOLOGY AND EDUCATION: A MULTIDISCIPLINARY JOURNAL Volume: 27 Issue 7 Pages: 778-783 Document ID: 2024PEMJ2603 DOI: 10.5281/zenodo.14048382</w:t>
      </w:r>
    </w:p>
    <w:p w14:paraId="047613BA" w14:textId="77777777" w:rsidR="008142E2" w:rsidRPr="00FE6CAE" w:rsidRDefault="008142E2" w:rsidP="008142E2">
      <w:pPr>
        <w:spacing w:after="0" w:line="240" w:lineRule="auto"/>
        <w:jc w:val="both"/>
        <w:rPr>
          <w:rFonts w:ascii="Cambria" w:eastAsia="Arial" w:hAnsi="Cambria" w:cs="Times New Roman"/>
          <w:bCs/>
          <w:color w:val="000000"/>
          <w:sz w:val="24"/>
          <w:szCs w:val="24"/>
        </w:rPr>
      </w:pPr>
    </w:p>
    <w:p w14:paraId="40DF7F24" w14:textId="77777777" w:rsidR="009E6C61" w:rsidRPr="00FE6CAE" w:rsidRDefault="00D0793C" w:rsidP="008142E2">
      <w:pPr>
        <w:spacing w:after="0" w:line="240" w:lineRule="auto"/>
        <w:ind w:left="720" w:hanging="720"/>
        <w:jc w:val="both"/>
        <w:rPr>
          <w:rFonts w:ascii="Cambria" w:eastAsia="Arial" w:hAnsi="Cambria" w:cs="Times New Roman"/>
          <w:bCs/>
          <w:color w:val="000000"/>
          <w:sz w:val="24"/>
          <w:szCs w:val="24"/>
        </w:rPr>
      </w:pPr>
      <w:r w:rsidRPr="00FE6CAE">
        <w:rPr>
          <w:rFonts w:ascii="Cambria" w:eastAsia="Arial" w:hAnsi="Cambria" w:cs="Times New Roman"/>
          <w:bCs/>
          <w:color w:val="000000"/>
          <w:sz w:val="24"/>
          <w:szCs w:val="24"/>
        </w:rPr>
        <w:t>Gallup. (2022). State of the global workforce report. Gallup, Inc.</w:t>
      </w:r>
    </w:p>
    <w:p w14:paraId="591D673C" w14:textId="77777777" w:rsidR="008142E2" w:rsidRPr="00FE6CAE" w:rsidRDefault="008142E2" w:rsidP="008142E2">
      <w:pPr>
        <w:spacing w:after="0" w:line="240" w:lineRule="auto"/>
        <w:ind w:left="720" w:hanging="720"/>
        <w:jc w:val="both"/>
        <w:rPr>
          <w:rFonts w:ascii="Cambria" w:eastAsia="Arial" w:hAnsi="Cambria" w:cs="Times New Roman"/>
          <w:bCs/>
          <w:color w:val="000000"/>
          <w:sz w:val="24"/>
          <w:szCs w:val="24"/>
        </w:rPr>
      </w:pPr>
    </w:p>
    <w:p w14:paraId="580E5CDC" w14:textId="77777777" w:rsidR="009E6C61" w:rsidRPr="00FE6CAE" w:rsidRDefault="00D0793C" w:rsidP="008142E2">
      <w:pPr>
        <w:spacing w:after="0" w:line="240" w:lineRule="auto"/>
        <w:ind w:left="720" w:hanging="720"/>
        <w:jc w:val="both"/>
        <w:rPr>
          <w:rFonts w:ascii="Cambria" w:eastAsia="Arial" w:hAnsi="Cambria" w:cs="Times New Roman"/>
          <w:bCs/>
          <w:color w:val="000000"/>
          <w:sz w:val="24"/>
          <w:szCs w:val="24"/>
        </w:rPr>
      </w:pPr>
      <w:r w:rsidRPr="00FE6CAE">
        <w:rPr>
          <w:rFonts w:ascii="Cambria" w:eastAsia="Arial" w:hAnsi="Cambria" w:cs="Times New Roman"/>
          <w:bCs/>
          <w:color w:val="000000"/>
          <w:sz w:val="24"/>
          <w:szCs w:val="24"/>
        </w:rPr>
        <w:t xml:space="preserve">Gera, Navneet, Sharma RK, and Dr. </w:t>
      </w:r>
      <w:proofErr w:type="spellStart"/>
      <w:r w:rsidRPr="00FE6CAE">
        <w:rPr>
          <w:rFonts w:ascii="Cambria" w:eastAsia="Arial" w:hAnsi="Cambria" w:cs="Times New Roman"/>
          <w:bCs/>
          <w:color w:val="000000"/>
          <w:sz w:val="24"/>
          <w:szCs w:val="24"/>
        </w:rPr>
        <w:t>Pankajsaini</w:t>
      </w:r>
      <w:proofErr w:type="spellEnd"/>
      <w:r w:rsidRPr="00FE6CAE">
        <w:rPr>
          <w:rFonts w:ascii="Cambria" w:eastAsia="Arial" w:hAnsi="Cambria" w:cs="Times New Roman"/>
          <w:bCs/>
          <w:color w:val="000000"/>
          <w:sz w:val="24"/>
          <w:szCs w:val="24"/>
        </w:rPr>
        <w:t xml:space="preserve"> (2019). Absorption, Vigor and Dedication: Determinants of Employee Engagement in B- Schools. Published Research. Indian Journal of Economics &amp; Business, Vol. </w:t>
      </w:r>
      <w:proofErr w:type="gramStart"/>
      <w:r w:rsidRPr="00FE6CAE">
        <w:rPr>
          <w:rFonts w:ascii="Cambria" w:eastAsia="Arial" w:hAnsi="Cambria" w:cs="Times New Roman"/>
          <w:bCs/>
          <w:color w:val="000000"/>
          <w:sz w:val="24"/>
          <w:szCs w:val="24"/>
        </w:rPr>
        <w:t>18,No.</w:t>
      </w:r>
      <w:proofErr w:type="gramEnd"/>
      <w:r w:rsidRPr="00FE6CAE">
        <w:rPr>
          <w:rFonts w:ascii="Cambria" w:eastAsia="Arial" w:hAnsi="Cambria" w:cs="Times New Roman"/>
          <w:bCs/>
          <w:color w:val="000000"/>
          <w:sz w:val="24"/>
          <w:szCs w:val="24"/>
        </w:rPr>
        <w:t>1 (2019</w:t>
      </w:r>
      <w:proofErr w:type="gramStart"/>
      <w:r w:rsidRPr="00FE6CAE">
        <w:rPr>
          <w:rFonts w:ascii="Cambria" w:eastAsia="Arial" w:hAnsi="Cambria" w:cs="Times New Roman"/>
          <w:bCs/>
          <w:color w:val="000000"/>
          <w:sz w:val="24"/>
          <w:szCs w:val="24"/>
        </w:rPr>
        <w:t>) :</w:t>
      </w:r>
      <w:proofErr w:type="gramEnd"/>
      <w:r w:rsidRPr="00FE6CAE">
        <w:rPr>
          <w:rFonts w:ascii="Cambria" w:eastAsia="Arial" w:hAnsi="Cambria" w:cs="Times New Roman"/>
          <w:bCs/>
          <w:color w:val="000000"/>
          <w:sz w:val="24"/>
          <w:szCs w:val="24"/>
        </w:rPr>
        <w:t xml:space="preserve"> 61-70</w:t>
      </w:r>
    </w:p>
    <w:p w14:paraId="3A0D4BA0" w14:textId="77777777" w:rsidR="009E6C61" w:rsidRPr="00FE6CAE" w:rsidRDefault="009E6C61" w:rsidP="008142E2">
      <w:pPr>
        <w:spacing w:after="0" w:line="240" w:lineRule="auto"/>
        <w:ind w:left="720" w:hanging="720"/>
        <w:jc w:val="both"/>
        <w:rPr>
          <w:rFonts w:ascii="Cambria" w:eastAsia="Arial" w:hAnsi="Cambria" w:cs="Times New Roman"/>
          <w:bCs/>
          <w:color w:val="000000"/>
          <w:sz w:val="24"/>
          <w:szCs w:val="24"/>
        </w:rPr>
      </w:pPr>
    </w:p>
    <w:p w14:paraId="2B1AFB97" w14:textId="77777777" w:rsidR="009E6C61" w:rsidRPr="00FE6CAE" w:rsidRDefault="00D0793C" w:rsidP="008142E2">
      <w:pPr>
        <w:spacing w:after="0" w:line="240" w:lineRule="auto"/>
        <w:ind w:left="720" w:hanging="720"/>
        <w:jc w:val="both"/>
        <w:rPr>
          <w:rFonts w:ascii="Cambria" w:eastAsia="Arial" w:hAnsi="Cambria" w:cs="Times New Roman"/>
          <w:bCs/>
          <w:color w:val="000000"/>
          <w:sz w:val="24"/>
          <w:szCs w:val="24"/>
        </w:rPr>
      </w:pPr>
      <w:r w:rsidRPr="00FE6CAE">
        <w:rPr>
          <w:rFonts w:ascii="Cambria" w:eastAsia="Arial" w:hAnsi="Cambria" w:cs="Times New Roman"/>
          <w:bCs/>
          <w:color w:val="000000"/>
          <w:sz w:val="24"/>
          <w:szCs w:val="24"/>
        </w:rPr>
        <w:t>Goddard, Y. L., Goddard, R. D., and Tschannen-Moran, M. (2007). A theoretical and empirical investigation of teacher collaboration for school improvement and student achievement in public elementary schools Teach. Coll. Rec. 109 (4),877–896.</w:t>
      </w:r>
    </w:p>
    <w:p w14:paraId="453287C1" w14:textId="77777777" w:rsidR="009E6C61" w:rsidRPr="00FE6CAE" w:rsidRDefault="009E6C61" w:rsidP="008142E2">
      <w:pPr>
        <w:spacing w:after="0" w:line="240" w:lineRule="auto"/>
        <w:ind w:left="720" w:hanging="720"/>
        <w:jc w:val="both"/>
        <w:rPr>
          <w:rFonts w:ascii="Cambria" w:eastAsia="Arial" w:hAnsi="Cambria" w:cs="Times New Roman"/>
          <w:bCs/>
          <w:color w:val="000000"/>
          <w:sz w:val="24"/>
          <w:szCs w:val="24"/>
        </w:rPr>
      </w:pPr>
    </w:p>
    <w:p w14:paraId="3E8EBDEC" w14:textId="77777777" w:rsidR="009E6C61" w:rsidRPr="00FE6CAE" w:rsidRDefault="00D0793C" w:rsidP="008142E2">
      <w:pPr>
        <w:spacing w:after="0" w:line="240" w:lineRule="auto"/>
        <w:ind w:left="720" w:hanging="720"/>
        <w:jc w:val="both"/>
        <w:rPr>
          <w:rFonts w:ascii="Cambria" w:eastAsia="Arial" w:hAnsi="Cambria" w:cs="Times New Roman"/>
          <w:bCs/>
          <w:color w:val="000000"/>
          <w:sz w:val="24"/>
          <w:szCs w:val="24"/>
        </w:rPr>
      </w:pPr>
      <w:r w:rsidRPr="00FE6CAE">
        <w:rPr>
          <w:rFonts w:ascii="Cambria" w:eastAsia="Arial" w:hAnsi="Cambria" w:cs="Times New Roman"/>
          <w:bCs/>
          <w:color w:val="000000"/>
          <w:sz w:val="24"/>
          <w:szCs w:val="24"/>
        </w:rPr>
        <w:t>Hallinger, P &amp; Murphy, J. (1985). Assessing the instructional management behaviors of principals. The Elementary School Journal, 86, (2), 217-247.</w:t>
      </w:r>
    </w:p>
    <w:p w14:paraId="0518D32A" w14:textId="77777777" w:rsidR="009E6C61" w:rsidRPr="00FE6CAE" w:rsidRDefault="009E6C61" w:rsidP="008142E2">
      <w:pPr>
        <w:spacing w:after="0" w:line="240" w:lineRule="auto"/>
        <w:ind w:left="720" w:hanging="720"/>
        <w:jc w:val="both"/>
        <w:rPr>
          <w:rFonts w:ascii="Cambria" w:eastAsia="Arial" w:hAnsi="Cambria" w:cs="Times New Roman"/>
          <w:bCs/>
          <w:color w:val="000000"/>
          <w:sz w:val="24"/>
          <w:szCs w:val="24"/>
        </w:rPr>
      </w:pPr>
    </w:p>
    <w:p w14:paraId="2469B03A" w14:textId="77777777" w:rsidR="009E6C61" w:rsidRPr="00FE6CAE" w:rsidRDefault="00D0793C" w:rsidP="008142E2">
      <w:pPr>
        <w:spacing w:after="0" w:line="240" w:lineRule="auto"/>
        <w:ind w:left="720" w:hanging="720"/>
        <w:jc w:val="both"/>
        <w:rPr>
          <w:rFonts w:ascii="Cambria" w:eastAsia="Arial" w:hAnsi="Cambria" w:cs="Times New Roman"/>
          <w:bCs/>
          <w:color w:val="000000"/>
          <w:sz w:val="24"/>
          <w:szCs w:val="24"/>
        </w:rPr>
      </w:pPr>
      <w:r w:rsidRPr="00FE6CAE">
        <w:rPr>
          <w:rFonts w:ascii="Cambria" w:eastAsia="Arial" w:hAnsi="Cambria" w:cs="Times New Roman"/>
          <w:bCs/>
          <w:color w:val="000000"/>
          <w:sz w:val="24"/>
          <w:szCs w:val="24"/>
        </w:rPr>
        <w:t>IT &amp; Business Process Association of the Philippines (IBPAP). (2022). BPO industry annual report 2022. IBPAP.</w:t>
      </w:r>
    </w:p>
    <w:p w14:paraId="059A5CDE" w14:textId="77777777" w:rsidR="008142E2" w:rsidRPr="00FE6CAE" w:rsidRDefault="008142E2" w:rsidP="008142E2">
      <w:pPr>
        <w:spacing w:after="0" w:line="240" w:lineRule="auto"/>
        <w:ind w:left="720" w:hanging="720"/>
        <w:jc w:val="both"/>
        <w:rPr>
          <w:rFonts w:ascii="Cambria" w:eastAsia="Arial" w:hAnsi="Cambria" w:cs="Times New Roman"/>
          <w:bCs/>
          <w:color w:val="000000"/>
          <w:sz w:val="24"/>
          <w:szCs w:val="24"/>
        </w:rPr>
      </w:pPr>
    </w:p>
    <w:p w14:paraId="0DE9622E" w14:textId="77777777" w:rsidR="009E6C61" w:rsidRPr="00FE6CAE" w:rsidRDefault="00D0793C" w:rsidP="008142E2">
      <w:pPr>
        <w:spacing w:after="0" w:line="240" w:lineRule="auto"/>
        <w:ind w:left="720" w:hanging="720"/>
        <w:jc w:val="both"/>
        <w:rPr>
          <w:rFonts w:ascii="Cambria" w:eastAsia="Arial" w:hAnsi="Cambria" w:cs="Times New Roman"/>
          <w:bCs/>
          <w:color w:val="000000"/>
          <w:sz w:val="24"/>
          <w:szCs w:val="24"/>
        </w:rPr>
      </w:pPr>
      <w:r w:rsidRPr="00FE6CAE">
        <w:rPr>
          <w:rFonts w:ascii="Cambria" w:eastAsia="Arial" w:hAnsi="Cambria" w:cs="Times New Roman"/>
          <w:bCs/>
          <w:color w:val="000000"/>
          <w:sz w:val="24"/>
          <w:szCs w:val="24"/>
        </w:rPr>
        <w:lastRenderedPageBreak/>
        <w:t xml:space="preserve">Kabeta, Rachel M., </w:t>
      </w:r>
      <w:proofErr w:type="spellStart"/>
      <w:r w:rsidRPr="00FE6CAE">
        <w:rPr>
          <w:rFonts w:ascii="Cambria" w:eastAsia="Arial" w:hAnsi="Cambria" w:cs="Times New Roman"/>
          <w:bCs/>
          <w:color w:val="000000"/>
          <w:sz w:val="24"/>
          <w:szCs w:val="24"/>
        </w:rPr>
        <w:t>Manchishi</w:t>
      </w:r>
      <w:proofErr w:type="spellEnd"/>
      <w:r w:rsidRPr="00FE6CAE">
        <w:rPr>
          <w:rFonts w:ascii="Cambria" w:eastAsia="Arial" w:hAnsi="Cambria" w:cs="Times New Roman"/>
          <w:bCs/>
          <w:color w:val="000000"/>
          <w:sz w:val="24"/>
          <w:szCs w:val="24"/>
        </w:rPr>
        <w:t xml:space="preserve">, P.C., </w:t>
      </w:r>
      <w:proofErr w:type="spellStart"/>
      <w:r w:rsidRPr="00FE6CAE">
        <w:rPr>
          <w:rFonts w:ascii="Cambria" w:eastAsia="Arial" w:hAnsi="Cambria" w:cs="Times New Roman"/>
          <w:bCs/>
          <w:color w:val="000000"/>
          <w:sz w:val="24"/>
          <w:szCs w:val="24"/>
        </w:rPr>
        <w:t>Akakandelwa</w:t>
      </w:r>
      <w:proofErr w:type="spellEnd"/>
      <w:r w:rsidRPr="00FE6CAE">
        <w:rPr>
          <w:rFonts w:ascii="Cambria" w:eastAsia="Arial" w:hAnsi="Cambria" w:cs="Times New Roman"/>
          <w:bCs/>
          <w:color w:val="000000"/>
          <w:sz w:val="24"/>
          <w:szCs w:val="24"/>
        </w:rPr>
        <w:t xml:space="preserve"> A. (2013). Instructional Leadership and Its effect on the Teaching and Learning Process: The case of Head Teachers in Selected Basic Schools in the Central Office of Zambia. Published Research.</w:t>
      </w:r>
    </w:p>
    <w:p w14:paraId="4D6834A9" w14:textId="77777777" w:rsidR="008142E2" w:rsidRPr="00FE6CAE" w:rsidRDefault="008142E2" w:rsidP="008142E2">
      <w:pPr>
        <w:spacing w:after="0" w:line="240" w:lineRule="auto"/>
        <w:ind w:left="720" w:hanging="720"/>
        <w:jc w:val="both"/>
        <w:rPr>
          <w:rFonts w:ascii="Cambria" w:eastAsia="Arial" w:hAnsi="Cambria" w:cs="Times New Roman"/>
          <w:bCs/>
          <w:color w:val="000000"/>
          <w:sz w:val="24"/>
          <w:szCs w:val="24"/>
        </w:rPr>
      </w:pPr>
    </w:p>
    <w:p w14:paraId="31B908D8" w14:textId="77777777" w:rsidR="009E6C61" w:rsidRPr="00FE6CAE" w:rsidRDefault="00D0793C" w:rsidP="008142E2">
      <w:pPr>
        <w:spacing w:after="0" w:line="240" w:lineRule="auto"/>
        <w:ind w:left="720" w:hanging="720"/>
        <w:jc w:val="both"/>
        <w:rPr>
          <w:rFonts w:ascii="Cambria" w:eastAsia="Arial" w:hAnsi="Cambria" w:cs="Times New Roman"/>
          <w:bCs/>
          <w:color w:val="000000"/>
          <w:sz w:val="24"/>
          <w:szCs w:val="24"/>
        </w:rPr>
      </w:pPr>
      <w:r w:rsidRPr="00FE6CAE">
        <w:rPr>
          <w:rFonts w:ascii="Cambria" w:eastAsia="Arial" w:hAnsi="Cambria" w:cs="Times New Roman"/>
          <w:bCs/>
          <w:color w:val="000000"/>
          <w:sz w:val="24"/>
          <w:szCs w:val="24"/>
        </w:rPr>
        <w:t xml:space="preserve">Khalil, M., &amp; Ebner, M. (2023). Learning analytics: Principles and constraints. </w:t>
      </w:r>
      <w:r w:rsidRPr="00FE6CAE">
        <w:rPr>
          <w:rFonts w:ascii="Cambria" w:eastAsia="Arial" w:hAnsi="Cambria" w:cs="Times New Roman"/>
          <w:bCs/>
          <w:i/>
          <w:iCs/>
          <w:color w:val="000000"/>
          <w:sz w:val="24"/>
          <w:szCs w:val="24"/>
        </w:rPr>
        <w:t>International Journal of Emerging Technologies in Learning, 18</w:t>
      </w:r>
      <w:r w:rsidRPr="00FE6CAE">
        <w:rPr>
          <w:rFonts w:ascii="Cambria" w:eastAsia="Arial" w:hAnsi="Cambria" w:cs="Times New Roman"/>
          <w:bCs/>
          <w:color w:val="000000"/>
          <w:sz w:val="24"/>
          <w:szCs w:val="24"/>
        </w:rPr>
        <w:t>(1), 4–19. https://doi.org/10.3991/ijet.v18i01.33539</w:t>
      </w:r>
    </w:p>
    <w:p w14:paraId="22950AF5" w14:textId="77777777" w:rsidR="008142E2" w:rsidRPr="00FE6CAE" w:rsidRDefault="008142E2" w:rsidP="008142E2">
      <w:pPr>
        <w:spacing w:after="0" w:line="240" w:lineRule="auto"/>
        <w:ind w:left="720" w:hanging="720"/>
        <w:jc w:val="both"/>
        <w:rPr>
          <w:rFonts w:ascii="Cambria" w:eastAsia="Arial" w:hAnsi="Cambria" w:cs="Times New Roman"/>
          <w:bCs/>
          <w:color w:val="000000"/>
          <w:sz w:val="24"/>
          <w:szCs w:val="24"/>
        </w:rPr>
      </w:pPr>
    </w:p>
    <w:p w14:paraId="4AD20D3B" w14:textId="77777777" w:rsidR="009E6C61" w:rsidRPr="00FE6CAE" w:rsidRDefault="00D0793C" w:rsidP="008142E2">
      <w:pPr>
        <w:spacing w:after="0" w:line="240" w:lineRule="auto"/>
        <w:ind w:left="720" w:hanging="720"/>
        <w:jc w:val="both"/>
        <w:rPr>
          <w:rFonts w:ascii="Cambria" w:eastAsia="Arial" w:hAnsi="Cambria" w:cs="Times New Roman"/>
          <w:bCs/>
          <w:color w:val="000000"/>
          <w:sz w:val="24"/>
          <w:szCs w:val="24"/>
        </w:rPr>
      </w:pPr>
      <w:r w:rsidRPr="00FE6CAE">
        <w:rPr>
          <w:rFonts w:ascii="Cambria" w:eastAsia="Arial" w:hAnsi="Cambria" w:cs="Times New Roman"/>
          <w:bCs/>
          <w:color w:val="000000"/>
          <w:sz w:val="24"/>
          <w:szCs w:val="24"/>
        </w:rPr>
        <w:t>Khorana, A., [Initials]., &amp; others. (2023). Title of the source related to mean. Publisher/Journal Name.</w:t>
      </w:r>
    </w:p>
    <w:p w14:paraId="77525B0F" w14:textId="77777777" w:rsidR="008142E2" w:rsidRPr="00FE6CAE" w:rsidRDefault="008142E2" w:rsidP="008142E2">
      <w:pPr>
        <w:spacing w:after="0" w:line="240" w:lineRule="auto"/>
        <w:ind w:left="720" w:hanging="720"/>
        <w:jc w:val="both"/>
        <w:rPr>
          <w:rFonts w:ascii="Cambria" w:eastAsia="Arial" w:hAnsi="Cambria" w:cs="Times New Roman"/>
          <w:bCs/>
          <w:color w:val="000000"/>
          <w:sz w:val="24"/>
          <w:szCs w:val="24"/>
        </w:rPr>
      </w:pPr>
    </w:p>
    <w:p w14:paraId="2D7C4B5B" w14:textId="77777777" w:rsidR="009E6C61" w:rsidRPr="00FE6CAE" w:rsidRDefault="00D0793C" w:rsidP="008142E2">
      <w:pPr>
        <w:spacing w:after="0" w:line="240" w:lineRule="auto"/>
        <w:ind w:left="720" w:hanging="720"/>
        <w:jc w:val="both"/>
        <w:rPr>
          <w:rFonts w:ascii="Cambria" w:eastAsia="Arial" w:hAnsi="Cambria" w:cs="Times New Roman"/>
          <w:b/>
          <w:color w:val="000000"/>
          <w:sz w:val="24"/>
          <w:szCs w:val="24"/>
        </w:rPr>
      </w:pPr>
      <w:r w:rsidRPr="00FE6CAE">
        <w:rPr>
          <w:rFonts w:ascii="Cambria" w:eastAsia="Arial" w:hAnsi="Cambria" w:cs="Times New Roman"/>
          <w:bCs/>
          <w:color w:val="000000"/>
          <w:sz w:val="24"/>
          <w:szCs w:val="24"/>
        </w:rPr>
        <w:t xml:space="preserve">Le, H., Lee, J., Nielsen, I., &amp; Nguyen, T. L. A. (2023). Turnover intentions: The roles of job satisfaction and family support. </w:t>
      </w:r>
      <w:r w:rsidRPr="00FE6CAE">
        <w:rPr>
          <w:rFonts w:ascii="Cambria" w:eastAsia="Arial" w:hAnsi="Cambria" w:cs="Times New Roman"/>
          <w:bCs/>
          <w:i/>
          <w:iCs/>
          <w:color w:val="000000"/>
          <w:sz w:val="24"/>
          <w:szCs w:val="24"/>
        </w:rPr>
        <w:t>Personnel Review, 52</w:t>
      </w:r>
      <w:r w:rsidRPr="00FE6CAE">
        <w:rPr>
          <w:rFonts w:ascii="Cambria" w:eastAsia="Arial" w:hAnsi="Cambria" w:cs="Times New Roman"/>
          <w:bCs/>
          <w:color w:val="000000"/>
          <w:sz w:val="24"/>
          <w:szCs w:val="24"/>
        </w:rPr>
        <w:t>(9), 2209–2228. https://doi.org/10.1108/PR-03-2022-0213</w:t>
      </w:r>
    </w:p>
    <w:p w14:paraId="1463B41C" w14:textId="77777777" w:rsidR="008142E2" w:rsidRPr="00FE6CAE" w:rsidRDefault="008142E2" w:rsidP="008142E2">
      <w:pPr>
        <w:spacing w:after="0" w:line="240" w:lineRule="auto"/>
        <w:ind w:left="720" w:hanging="720"/>
        <w:jc w:val="both"/>
        <w:rPr>
          <w:rFonts w:ascii="Cambria" w:eastAsia="Arial" w:hAnsi="Cambria" w:cs="Times New Roman"/>
          <w:sz w:val="24"/>
          <w:szCs w:val="24"/>
        </w:rPr>
      </w:pPr>
    </w:p>
    <w:p w14:paraId="500145AD" w14:textId="77777777" w:rsidR="009E6C61" w:rsidRPr="00FE6CAE" w:rsidRDefault="00D0793C" w:rsidP="008142E2">
      <w:pPr>
        <w:spacing w:after="0" w:line="240" w:lineRule="auto"/>
        <w:ind w:left="720" w:hanging="720"/>
        <w:jc w:val="both"/>
        <w:rPr>
          <w:rFonts w:ascii="Cambria" w:eastAsia="Arial" w:hAnsi="Cambria" w:cs="Times New Roman"/>
          <w:color w:val="000000"/>
          <w:sz w:val="24"/>
          <w:szCs w:val="24"/>
        </w:rPr>
      </w:pPr>
      <w:r w:rsidRPr="00FE6CAE">
        <w:rPr>
          <w:rFonts w:ascii="Cambria" w:eastAsia="Arial" w:hAnsi="Cambria" w:cs="Times New Roman"/>
          <w:sz w:val="24"/>
          <w:szCs w:val="24"/>
        </w:rPr>
        <w:t xml:space="preserve">Llavore, J. (2025). Challenges and opportunities in school governance. </w:t>
      </w:r>
      <w:r w:rsidRPr="00FE6CAE">
        <w:rPr>
          <w:rFonts w:ascii="Cambria" w:eastAsia="Arial" w:hAnsi="Cambria" w:cs="Times New Roman"/>
          <w:i/>
          <w:sz w:val="24"/>
          <w:szCs w:val="24"/>
        </w:rPr>
        <w:t>V</w:t>
      </w:r>
      <w:hyperlink r:id="rId16">
        <w:r w:rsidRPr="00FE6CAE">
          <w:rPr>
            <w:rFonts w:ascii="Cambria" w:eastAsia="Arial" w:hAnsi="Cambria" w:cs="Times New Roman"/>
            <w:i/>
            <w:color w:val="000000"/>
            <w:sz w:val="24"/>
            <w:szCs w:val="24"/>
          </w:rPr>
          <w:t>ol. 2 No. 5 (2025): International Multidisciplinary Journal of Research for Innovation, Sustainability, and Excellence (IMJRISE)</w:t>
        </w:r>
      </w:hyperlink>
      <w:r w:rsidRPr="00FE6CAE">
        <w:rPr>
          <w:rFonts w:ascii="Cambria" w:eastAsia="Arial" w:hAnsi="Cambria" w:cs="Times New Roman"/>
          <w:sz w:val="24"/>
          <w:szCs w:val="24"/>
        </w:rPr>
        <w:t> /DOI: </w:t>
      </w:r>
      <w:hyperlink r:id="rId17">
        <w:r w:rsidRPr="00FE6CAE">
          <w:rPr>
            <w:rFonts w:ascii="Cambria" w:eastAsia="Arial" w:hAnsi="Cambria" w:cs="Times New Roman"/>
            <w:color w:val="000000"/>
            <w:sz w:val="24"/>
            <w:szCs w:val="24"/>
          </w:rPr>
          <w:t>https://doi.org/10.5281/zenodo.15430560</w:t>
        </w:r>
      </w:hyperlink>
    </w:p>
    <w:p w14:paraId="5BDADDD4" w14:textId="77777777" w:rsidR="008142E2" w:rsidRPr="00FE6CAE" w:rsidRDefault="008142E2" w:rsidP="008142E2">
      <w:pPr>
        <w:spacing w:after="0" w:line="240" w:lineRule="auto"/>
        <w:ind w:left="720" w:hanging="720"/>
        <w:jc w:val="both"/>
        <w:rPr>
          <w:rFonts w:ascii="Cambria" w:eastAsia="Arial" w:hAnsi="Cambria" w:cs="Times New Roman"/>
          <w:color w:val="000000"/>
          <w:sz w:val="24"/>
          <w:szCs w:val="24"/>
        </w:rPr>
      </w:pPr>
    </w:p>
    <w:p w14:paraId="767D0200" w14:textId="77777777" w:rsidR="009E6C61" w:rsidRPr="00FE6CAE" w:rsidRDefault="00D0793C" w:rsidP="008142E2">
      <w:pPr>
        <w:spacing w:after="0" w:line="240" w:lineRule="auto"/>
        <w:ind w:left="720" w:hanging="720"/>
        <w:jc w:val="both"/>
        <w:rPr>
          <w:rFonts w:ascii="Cambria" w:eastAsia="Arial" w:hAnsi="Cambria" w:cs="Times New Roman"/>
          <w:color w:val="000000"/>
          <w:sz w:val="24"/>
          <w:szCs w:val="24"/>
        </w:rPr>
      </w:pPr>
      <w:proofErr w:type="spellStart"/>
      <w:r w:rsidRPr="00FE6CAE">
        <w:rPr>
          <w:rFonts w:ascii="Cambria" w:eastAsia="Arial" w:hAnsi="Cambria" w:cs="Times New Roman"/>
          <w:color w:val="000000"/>
          <w:sz w:val="24"/>
          <w:szCs w:val="24"/>
        </w:rPr>
        <w:t>Macapobre</w:t>
      </w:r>
      <w:proofErr w:type="spellEnd"/>
      <w:r w:rsidRPr="00FE6CAE">
        <w:rPr>
          <w:rFonts w:ascii="Cambria" w:eastAsia="Arial" w:hAnsi="Cambria" w:cs="Times New Roman"/>
          <w:color w:val="000000"/>
          <w:sz w:val="24"/>
          <w:szCs w:val="24"/>
        </w:rPr>
        <w:t xml:space="preserve">, K., Kilag, O.K., Susan, J.M., Uy, F., Villegas, M.A., Solatorio, R., and Suba-an, J. (2024). Educational leadership in the Philippines: The challenges.  </w:t>
      </w:r>
    </w:p>
    <w:p w14:paraId="34C2C119" w14:textId="77777777" w:rsidR="008142E2" w:rsidRPr="00FE6CAE" w:rsidRDefault="008142E2" w:rsidP="008142E2">
      <w:pPr>
        <w:spacing w:after="0" w:line="240" w:lineRule="auto"/>
        <w:ind w:left="720" w:hanging="720"/>
        <w:jc w:val="both"/>
        <w:rPr>
          <w:rFonts w:ascii="Cambria" w:eastAsia="Arial" w:hAnsi="Cambria" w:cs="Times New Roman"/>
          <w:color w:val="000000"/>
          <w:sz w:val="24"/>
          <w:szCs w:val="24"/>
        </w:rPr>
      </w:pPr>
    </w:p>
    <w:p w14:paraId="2E76A2BE" w14:textId="77777777" w:rsidR="009E6C61" w:rsidRPr="00FE6CAE" w:rsidRDefault="00D0793C" w:rsidP="008142E2">
      <w:pPr>
        <w:spacing w:after="0" w:line="240" w:lineRule="auto"/>
        <w:ind w:left="720" w:hanging="720"/>
        <w:jc w:val="both"/>
        <w:rPr>
          <w:rFonts w:ascii="Cambria" w:eastAsia="Arial" w:hAnsi="Cambria" w:cs="Times New Roman"/>
          <w:color w:val="000000"/>
          <w:sz w:val="24"/>
          <w:szCs w:val="24"/>
        </w:rPr>
      </w:pPr>
      <w:r w:rsidRPr="00FE6CAE">
        <w:rPr>
          <w:rFonts w:ascii="Cambria" w:eastAsia="Arial" w:hAnsi="Cambria" w:cs="Times New Roman"/>
          <w:color w:val="000000"/>
          <w:sz w:val="24"/>
          <w:szCs w:val="24"/>
        </w:rPr>
        <w:t>Magboo, J., Velasco, C., &amp; Luis, L. (2023). School heads’ instructional leadership behavior and teachers’ work engagement in public elementary school. INTERNATIONAL JOURNAL OF SOCIAL SCIENCE HUMANITY &amp; MANAGEMENT RESEARCH ISSN (print) 2833-2172, ISSN (online) 2833-2180 Volume 02 Issue 06 June 2023 DOI: 10.58806/</w:t>
      </w:r>
      <w:proofErr w:type="gramStart"/>
      <w:r w:rsidRPr="00FE6CAE">
        <w:rPr>
          <w:rFonts w:ascii="Cambria" w:eastAsia="Arial" w:hAnsi="Cambria" w:cs="Times New Roman"/>
          <w:color w:val="000000"/>
          <w:sz w:val="24"/>
          <w:szCs w:val="24"/>
        </w:rPr>
        <w:t>ijsshmr.2023.v</w:t>
      </w:r>
      <w:proofErr w:type="gramEnd"/>
      <w:r w:rsidRPr="00FE6CAE">
        <w:rPr>
          <w:rFonts w:ascii="Cambria" w:eastAsia="Arial" w:hAnsi="Cambria" w:cs="Times New Roman"/>
          <w:color w:val="000000"/>
          <w:sz w:val="24"/>
          <w:szCs w:val="24"/>
        </w:rPr>
        <w:t>2i6no19 Page No. 421-434</w:t>
      </w:r>
    </w:p>
    <w:p w14:paraId="184E1184" w14:textId="77777777" w:rsidR="009E6C61" w:rsidRPr="00FE6CAE" w:rsidRDefault="00D0793C" w:rsidP="008142E2">
      <w:pPr>
        <w:spacing w:after="0" w:line="240" w:lineRule="auto"/>
        <w:ind w:left="720" w:hanging="720"/>
        <w:jc w:val="both"/>
        <w:rPr>
          <w:rFonts w:ascii="Cambria" w:eastAsia="Arial" w:hAnsi="Cambria" w:cs="Times New Roman"/>
          <w:color w:val="000000" w:themeColor="text1"/>
          <w:sz w:val="24"/>
          <w:szCs w:val="24"/>
        </w:rPr>
      </w:pPr>
      <w:r w:rsidRPr="00FE6CAE">
        <w:rPr>
          <w:rFonts w:ascii="Cambria" w:eastAsia="Arial" w:hAnsi="Cambria" w:cs="Times New Roman"/>
          <w:color w:val="000000"/>
          <w:sz w:val="24"/>
          <w:szCs w:val="24"/>
        </w:rPr>
        <w:t xml:space="preserve">OECD. (2023). </w:t>
      </w:r>
      <w:r w:rsidRPr="00FE6CAE">
        <w:rPr>
          <w:rFonts w:ascii="Cambria" w:eastAsia="Arial" w:hAnsi="Cambria" w:cs="Times New Roman"/>
          <w:i/>
          <w:iCs/>
          <w:color w:val="000000"/>
          <w:sz w:val="24"/>
          <w:szCs w:val="24"/>
        </w:rPr>
        <w:t xml:space="preserve">Education </w:t>
      </w:r>
      <w:proofErr w:type="gramStart"/>
      <w:r w:rsidRPr="00FE6CAE">
        <w:rPr>
          <w:rFonts w:ascii="Cambria" w:eastAsia="Arial" w:hAnsi="Cambria" w:cs="Times New Roman"/>
          <w:i/>
          <w:iCs/>
          <w:color w:val="000000"/>
          <w:sz w:val="24"/>
          <w:szCs w:val="24"/>
        </w:rPr>
        <w:t>at a glance</w:t>
      </w:r>
      <w:proofErr w:type="gramEnd"/>
      <w:r w:rsidRPr="00FE6CAE">
        <w:rPr>
          <w:rFonts w:ascii="Cambria" w:eastAsia="Arial" w:hAnsi="Cambria" w:cs="Times New Roman"/>
          <w:i/>
          <w:iCs/>
          <w:color w:val="000000"/>
          <w:sz w:val="24"/>
          <w:szCs w:val="24"/>
        </w:rPr>
        <w:t xml:space="preserve"> 2023: OECD indicators</w:t>
      </w:r>
      <w:r w:rsidRPr="00FE6CAE">
        <w:rPr>
          <w:rFonts w:ascii="Cambria" w:eastAsia="Arial" w:hAnsi="Cambria" w:cs="Times New Roman"/>
          <w:color w:val="000000"/>
          <w:sz w:val="24"/>
          <w:szCs w:val="24"/>
        </w:rPr>
        <w:t xml:space="preserve">. </w:t>
      </w:r>
      <w:hyperlink r:id="rId18" w:tgtFrame="_new" w:history="1">
        <w:r w:rsidRPr="00FE6CAE">
          <w:rPr>
            <w:rStyle w:val="Hyperlink"/>
            <w:rFonts w:ascii="Cambria" w:eastAsia="Arial" w:hAnsi="Cambria" w:cs="Times New Roman"/>
            <w:color w:val="000000" w:themeColor="text1"/>
            <w:sz w:val="24"/>
            <w:szCs w:val="24"/>
            <w:u w:val="none"/>
          </w:rPr>
          <w:t>https://www.oecd.org/education/education-at-a-glance/</w:t>
        </w:r>
      </w:hyperlink>
    </w:p>
    <w:p w14:paraId="0602BB2A" w14:textId="77777777" w:rsidR="009E6C61" w:rsidRPr="00FE6CAE" w:rsidRDefault="00D0793C" w:rsidP="008142E2">
      <w:pPr>
        <w:spacing w:after="0" w:line="240" w:lineRule="auto"/>
        <w:ind w:left="720" w:hanging="720"/>
        <w:jc w:val="both"/>
        <w:rPr>
          <w:rFonts w:ascii="Cambria" w:eastAsia="Arial" w:hAnsi="Cambria" w:cs="Times New Roman"/>
          <w:bCs/>
          <w:color w:val="000000"/>
          <w:sz w:val="24"/>
          <w:szCs w:val="24"/>
        </w:rPr>
      </w:pPr>
      <w:proofErr w:type="spellStart"/>
      <w:r w:rsidRPr="00FE6CAE">
        <w:rPr>
          <w:rFonts w:ascii="Cambria" w:eastAsia="Arial" w:hAnsi="Cambria" w:cs="Times New Roman"/>
          <w:bCs/>
          <w:color w:val="000000"/>
          <w:sz w:val="24"/>
          <w:szCs w:val="24"/>
        </w:rPr>
        <w:t>Organisation</w:t>
      </w:r>
      <w:proofErr w:type="spellEnd"/>
      <w:r w:rsidRPr="00FE6CAE">
        <w:rPr>
          <w:rFonts w:ascii="Cambria" w:eastAsia="Arial" w:hAnsi="Cambria" w:cs="Times New Roman"/>
          <w:bCs/>
          <w:color w:val="000000"/>
          <w:sz w:val="24"/>
          <w:szCs w:val="24"/>
        </w:rPr>
        <w:t xml:space="preserve"> for Economic Co-operation and Development (OECD). (2021). Work commitment and cultural differences across countries. OECD Publishing.</w:t>
      </w:r>
    </w:p>
    <w:p w14:paraId="31D2F54D" w14:textId="77777777" w:rsidR="009E6C61" w:rsidRPr="00FE6CAE" w:rsidRDefault="009E6C61" w:rsidP="008142E2">
      <w:pPr>
        <w:spacing w:after="0" w:line="240" w:lineRule="auto"/>
        <w:ind w:left="720" w:hanging="720"/>
        <w:jc w:val="both"/>
        <w:rPr>
          <w:rFonts w:ascii="Cambria" w:eastAsia="Arial" w:hAnsi="Cambria" w:cs="Times New Roman"/>
          <w:sz w:val="24"/>
          <w:szCs w:val="24"/>
        </w:rPr>
      </w:pPr>
    </w:p>
    <w:p w14:paraId="051969E9" w14:textId="77777777" w:rsidR="009E6C61" w:rsidRPr="00FE6CAE" w:rsidRDefault="00D0793C" w:rsidP="008142E2">
      <w:pPr>
        <w:tabs>
          <w:tab w:val="left" w:pos="5816"/>
        </w:tabs>
        <w:spacing w:after="0" w:line="240" w:lineRule="auto"/>
        <w:ind w:left="720" w:hanging="720"/>
        <w:rPr>
          <w:rFonts w:ascii="Cambria" w:eastAsia="Arial" w:hAnsi="Cambria" w:cs="Times New Roman"/>
          <w:sz w:val="24"/>
          <w:szCs w:val="24"/>
        </w:rPr>
      </w:pPr>
      <w:proofErr w:type="spellStart"/>
      <w:r w:rsidRPr="00FE6CAE">
        <w:rPr>
          <w:rFonts w:ascii="Cambria" w:eastAsia="Arial" w:hAnsi="Cambria" w:cs="Times New Roman"/>
          <w:sz w:val="24"/>
          <w:szCs w:val="24"/>
        </w:rPr>
        <w:t>Onjoro</w:t>
      </w:r>
      <w:proofErr w:type="spellEnd"/>
      <w:r w:rsidRPr="00FE6CAE">
        <w:rPr>
          <w:rFonts w:ascii="Cambria" w:eastAsia="Arial" w:hAnsi="Cambria" w:cs="Times New Roman"/>
          <w:sz w:val="24"/>
          <w:szCs w:val="24"/>
        </w:rPr>
        <w:t xml:space="preserve">, V., Arogo, R.B., and </w:t>
      </w:r>
      <w:proofErr w:type="spellStart"/>
      <w:r w:rsidRPr="00FE6CAE">
        <w:rPr>
          <w:rFonts w:ascii="Cambria" w:eastAsia="Arial" w:hAnsi="Cambria" w:cs="Times New Roman"/>
          <w:sz w:val="24"/>
          <w:szCs w:val="24"/>
        </w:rPr>
        <w:t>Embeywa</w:t>
      </w:r>
      <w:proofErr w:type="spellEnd"/>
      <w:r w:rsidRPr="00FE6CAE">
        <w:rPr>
          <w:rFonts w:ascii="Cambria" w:eastAsia="Arial" w:hAnsi="Cambria" w:cs="Times New Roman"/>
          <w:sz w:val="24"/>
          <w:szCs w:val="24"/>
        </w:rPr>
        <w:t>, H. E. (2015). Leadership Motivation and Mentoring Can Improve Efficiency of a Classroom Teacher and Workers in Institutions. https://files.eric.ed.gov/fulltext/EJ1079967.pdf.</w:t>
      </w:r>
    </w:p>
    <w:p w14:paraId="3B00C871" w14:textId="77777777" w:rsidR="009E6C61" w:rsidRPr="00FE6CAE" w:rsidRDefault="00D0793C" w:rsidP="008142E2">
      <w:pPr>
        <w:spacing w:after="0" w:line="240" w:lineRule="auto"/>
        <w:ind w:left="720" w:hanging="720"/>
        <w:jc w:val="both"/>
        <w:rPr>
          <w:rFonts w:ascii="Cambria" w:eastAsia="Arial" w:hAnsi="Cambria" w:cs="Times New Roman"/>
          <w:sz w:val="24"/>
          <w:szCs w:val="24"/>
        </w:rPr>
      </w:pPr>
      <w:r w:rsidRPr="00FE6CAE">
        <w:rPr>
          <w:rFonts w:ascii="Cambria" w:eastAsia="Arial" w:hAnsi="Cambria" w:cs="Times New Roman"/>
          <w:sz w:val="24"/>
          <w:szCs w:val="24"/>
        </w:rPr>
        <w:t>Program for International Student Assessment (PISA) (2018) on school questionnaire for PISA 2018. For the school heads’ instructional leadership behavior. Main Survey Version. CY7_201710_QST_MS_SCQ_CBA_NoNotes</w:t>
      </w:r>
    </w:p>
    <w:p w14:paraId="281664C1" w14:textId="77777777" w:rsidR="008142E2" w:rsidRPr="00FE6CAE" w:rsidRDefault="008142E2" w:rsidP="008142E2">
      <w:pPr>
        <w:spacing w:after="0" w:line="240" w:lineRule="auto"/>
        <w:ind w:left="720" w:hanging="720"/>
        <w:jc w:val="both"/>
        <w:rPr>
          <w:rFonts w:ascii="Cambria" w:eastAsia="Arial" w:hAnsi="Cambria" w:cs="Times New Roman"/>
          <w:sz w:val="24"/>
          <w:szCs w:val="24"/>
        </w:rPr>
      </w:pPr>
    </w:p>
    <w:p w14:paraId="7E240173" w14:textId="77777777" w:rsidR="009E6C61" w:rsidRPr="00FE6CAE" w:rsidRDefault="00D0793C" w:rsidP="008142E2">
      <w:pPr>
        <w:spacing w:after="0" w:line="240" w:lineRule="auto"/>
        <w:ind w:left="720" w:hanging="720"/>
        <w:jc w:val="both"/>
        <w:rPr>
          <w:rFonts w:ascii="Cambria" w:eastAsia="Arial" w:hAnsi="Cambria" w:cs="Times New Roman"/>
          <w:sz w:val="24"/>
          <w:szCs w:val="24"/>
        </w:rPr>
      </w:pPr>
      <w:r w:rsidRPr="00FE6CAE">
        <w:rPr>
          <w:rFonts w:ascii="Cambria" w:eastAsia="Arial" w:hAnsi="Cambria" w:cs="Times New Roman"/>
          <w:sz w:val="24"/>
          <w:szCs w:val="24"/>
        </w:rPr>
        <w:t>Roback, A., &amp; Legler, D. (2021). Title of the source related to multiple linear regression. Publisher/Journal Name.</w:t>
      </w:r>
    </w:p>
    <w:p w14:paraId="4658819A" w14:textId="77777777" w:rsidR="009E6C61" w:rsidRPr="00FE6CAE" w:rsidRDefault="00D0793C" w:rsidP="008142E2">
      <w:pPr>
        <w:spacing w:after="0" w:line="240" w:lineRule="auto"/>
        <w:ind w:left="720" w:hanging="720"/>
        <w:jc w:val="both"/>
        <w:rPr>
          <w:rFonts w:ascii="Cambria" w:eastAsia="Arial" w:hAnsi="Cambria" w:cs="Times New Roman"/>
          <w:sz w:val="24"/>
          <w:szCs w:val="24"/>
          <w:lang w:val="en-US"/>
        </w:rPr>
      </w:pPr>
      <w:r w:rsidRPr="00FE6CAE">
        <w:rPr>
          <w:rFonts w:ascii="Cambria" w:eastAsia="Arial" w:hAnsi="Cambria" w:cs="Times New Roman"/>
          <w:sz w:val="24"/>
          <w:szCs w:val="24"/>
          <w:lang w:val="en-US"/>
        </w:rPr>
        <w:t xml:space="preserve">Shaw, W. S., Dugan, A. G., Nicholas, M. K., Johnsen, T. L., &amp; Tveito, T. H. (2024). Organizational support factors associated with fatigue and turnover intention. </w:t>
      </w:r>
      <w:r w:rsidRPr="00FE6CAE">
        <w:rPr>
          <w:rFonts w:ascii="Cambria" w:eastAsia="Arial" w:hAnsi="Cambria" w:cs="Times New Roman"/>
          <w:i/>
          <w:iCs/>
          <w:sz w:val="24"/>
          <w:szCs w:val="24"/>
          <w:lang w:val="en-US"/>
        </w:rPr>
        <w:t>Occupational Health Science, 8</w:t>
      </w:r>
      <w:r w:rsidRPr="00FE6CAE">
        <w:rPr>
          <w:rFonts w:ascii="Cambria" w:eastAsia="Arial" w:hAnsi="Cambria" w:cs="Times New Roman"/>
          <w:sz w:val="24"/>
          <w:szCs w:val="24"/>
          <w:lang w:val="en-US"/>
        </w:rPr>
        <w:t>(2), 295–313. https://doi.org/10.1007/s41542-023-00156-3</w:t>
      </w:r>
    </w:p>
    <w:p w14:paraId="4C70CF48" w14:textId="77777777" w:rsidR="009E6C61" w:rsidRPr="00FE6CAE" w:rsidRDefault="009E6C61" w:rsidP="008142E2">
      <w:pPr>
        <w:spacing w:after="0" w:line="240" w:lineRule="auto"/>
        <w:ind w:left="720" w:hanging="720"/>
        <w:jc w:val="both"/>
        <w:rPr>
          <w:rFonts w:ascii="Cambria" w:eastAsia="Arial" w:hAnsi="Cambria" w:cs="Times New Roman"/>
          <w:sz w:val="24"/>
          <w:szCs w:val="24"/>
          <w:lang w:val="en-US"/>
        </w:rPr>
      </w:pPr>
    </w:p>
    <w:p w14:paraId="1ECCCAEF" w14:textId="77777777" w:rsidR="009E6C61" w:rsidRPr="00FE6CAE" w:rsidRDefault="009E6C61" w:rsidP="008142E2">
      <w:pPr>
        <w:spacing w:after="0" w:line="240" w:lineRule="auto"/>
        <w:ind w:left="720" w:hanging="720"/>
        <w:jc w:val="both"/>
        <w:rPr>
          <w:rFonts w:ascii="Cambria" w:eastAsia="Arial" w:hAnsi="Cambria" w:cs="Times New Roman"/>
          <w:sz w:val="24"/>
          <w:szCs w:val="24"/>
        </w:rPr>
      </w:pPr>
    </w:p>
    <w:p w14:paraId="3191FB22" w14:textId="77777777" w:rsidR="009E6C61" w:rsidRPr="00FE6CAE" w:rsidRDefault="009E6C61" w:rsidP="008142E2">
      <w:pPr>
        <w:spacing w:after="0" w:line="240" w:lineRule="auto"/>
        <w:ind w:left="720" w:hanging="720"/>
        <w:jc w:val="both"/>
        <w:rPr>
          <w:rFonts w:ascii="Cambria" w:eastAsia="Arial" w:hAnsi="Cambria" w:cs="Times New Roman"/>
          <w:sz w:val="24"/>
          <w:szCs w:val="24"/>
        </w:rPr>
      </w:pPr>
    </w:p>
    <w:p w14:paraId="485C05B1" w14:textId="77777777" w:rsidR="009E6C61" w:rsidRPr="00FE6CAE" w:rsidRDefault="008142E2" w:rsidP="00C411C1">
      <w:pPr>
        <w:spacing w:after="0" w:line="240" w:lineRule="auto"/>
        <w:rPr>
          <w:rFonts w:ascii="Cambria" w:hAnsi="Cambria" w:cs="Times New Roman"/>
          <w:b/>
          <w:bCs/>
          <w:sz w:val="24"/>
          <w:szCs w:val="24"/>
          <w:lang w:val="en-US"/>
        </w:rPr>
      </w:pPr>
      <w:r w:rsidRPr="00FE6CAE">
        <w:rPr>
          <w:rFonts w:ascii="Cambria" w:hAnsi="Cambria" w:cs="Times New Roman"/>
          <w:b/>
          <w:bCs/>
          <w:sz w:val="24"/>
          <w:szCs w:val="24"/>
          <w:lang w:val="en-US"/>
        </w:rPr>
        <w:t>ATTACHEMENT</w:t>
      </w:r>
    </w:p>
    <w:p w14:paraId="0D5335F0" w14:textId="77777777" w:rsidR="008142E2" w:rsidRPr="00FE6CAE" w:rsidRDefault="008142E2" w:rsidP="00C411C1">
      <w:pPr>
        <w:spacing w:after="0" w:line="240" w:lineRule="auto"/>
        <w:rPr>
          <w:rFonts w:ascii="Cambria" w:hAnsi="Cambria" w:cs="Times New Roman"/>
          <w:b/>
          <w:bCs/>
          <w:sz w:val="24"/>
          <w:szCs w:val="24"/>
        </w:rPr>
      </w:pPr>
    </w:p>
    <w:p w14:paraId="4C48FB79" w14:textId="77777777" w:rsidR="009E6C61" w:rsidRPr="00FE6CAE" w:rsidRDefault="00D0793C" w:rsidP="00C411C1">
      <w:pPr>
        <w:spacing w:after="0" w:line="240" w:lineRule="auto"/>
        <w:rPr>
          <w:rFonts w:ascii="Cambria" w:hAnsi="Cambria" w:cs="Times New Roman"/>
          <w:b/>
          <w:bCs/>
          <w:sz w:val="24"/>
          <w:szCs w:val="24"/>
        </w:rPr>
      </w:pPr>
      <w:r w:rsidRPr="00FE6CAE">
        <w:rPr>
          <w:rFonts w:ascii="Cambria" w:hAnsi="Cambria" w:cs="Times New Roman"/>
          <w:b/>
          <w:bCs/>
          <w:sz w:val="24"/>
          <w:szCs w:val="24"/>
        </w:rPr>
        <w:t>Questionnaires</w:t>
      </w:r>
    </w:p>
    <w:p w14:paraId="26E42F25" w14:textId="77777777" w:rsidR="008142E2" w:rsidRPr="00FE6CAE" w:rsidRDefault="008142E2" w:rsidP="00C411C1">
      <w:pPr>
        <w:spacing w:after="0" w:line="240" w:lineRule="auto"/>
        <w:rPr>
          <w:rFonts w:ascii="Cambria" w:hAnsi="Cambria" w:cs="Times New Roman"/>
          <w:b/>
          <w:bCs/>
          <w:sz w:val="24"/>
          <w:szCs w:val="24"/>
        </w:rPr>
      </w:pPr>
    </w:p>
    <w:p w14:paraId="1AF15E48" w14:textId="77777777" w:rsidR="009E6C61" w:rsidRPr="00FE6CAE" w:rsidRDefault="00D0793C" w:rsidP="00C411C1">
      <w:pPr>
        <w:spacing w:after="0" w:line="240" w:lineRule="auto"/>
        <w:jc w:val="both"/>
        <w:rPr>
          <w:rFonts w:ascii="Cambria" w:eastAsia="Arial" w:hAnsi="Cambria" w:cs="Times New Roman"/>
          <w:bCs/>
          <w:sz w:val="24"/>
          <w:szCs w:val="24"/>
        </w:rPr>
      </w:pPr>
      <w:r w:rsidRPr="00FE6CAE">
        <w:rPr>
          <w:rFonts w:ascii="Cambria" w:eastAsia="Arial" w:hAnsi="Cambria" w:cs="Times New Roman"/>
          <w:bCs/>
          <w:sz w:val="24"/>
          <w:szCs w:val="24"/>
        </w:rPr>
        <w:t>QUESTIONNAIRE ON THE INFLUENCE OF TEACHERS’ SENSE OF EFFICACY, SCHOOL GOVERNANCE, INSTRUCTIONAL LEADERSHIP BEHAVIOR ON TEACHERS’ COMMITMENT</w:t>
      </w:r>
    </w:p>
    <w:p w14:paraId="38BAC0B4" w14:textId="77777777" w:rsidR="009E6C61" w:rsidRPr="00FE6CAE" w:rsidRDefault="009E6C61" w:rsidP="00C411C1">
      <w:pPr>
        <w:spacing w:after="0" w:line="240" w:lineRule="auto"/>
        <w:jc w:val="center"/>
        <w:rPr>
          <w:rFonts w:ascii="Cambria" w:eastAsia="Arial" w:hAnsi="Cambria" w:cs="Times New Roman"/>
          <w:b/>
          <w:sz w:val="24"/>
          <w:szCs w:val="24"/>
        </w:rPr>
      </w:pPr>
    </w:p>
    <w:p w14:paraId="6F7F9D58" w14:textId="77777777" w:rsidR="009E6C61" w:rsidRPr="00FE6CAE" w:rsidRDefault="00D0793C" w:rsidP="00C411C1">
      <w:pPr>
        <w:spacing w:after="0" w:line="240" w:lineRule="auto"/>
        <w:rPr>
          <w:rFonts w:ascii="Cambria" w:eastAsia="Arial" w:hAnsi="Cambria" w:cs="Times New Roman"/>
          <w:b/>
          <w:bCs/>
          <w:sz w:val="24"/>
          <w:szCs w:val="24"/>
        </w:rPr>
      </w:pPr>
      <w:r w:rsidRPr="00FE6CAE">
        <w:rPr>
          <w:rFonts w:ascii="Cambria" w:eastAsia="Arial" w:hAnsi="Cambria" w:cs="Times New Roman"/>
          <w:b/>
          <w:bCs/>
          <w:sz w:val="24"/>
          <w:szCs w:val="24"/>
        </w:rPr>
        <w:t>General Instructions:</w:t>
      </w:r>
    </w:p>
    <w:p w14:paraId="0DC41EA6" w14:textId="77777777" w:rsidR="009E6C61" w:rsidRPr="00FE6CAE" w:rsidRDefault="00D0793C" w:rsidP="00C411C1">
      <w:pPr>
        <w:spacing w:after="0" w:line="240" w:lineRule="auto"/>
        <w:ind w:firstLine="720"/>
        <w:jc w:val="both"/>
        <w:rPr>
          <w:rFonts w:ascii="Cambria" w:eastAsia="Arial" w:hAnsi="Cambria" w:cs="Times New Roman"/>
          <w:bCs/>
          <w:sz w:val="24"/>
          <w:szCs w:val="24"/>
        </w:rPr>
      </w:pPr>
      <w:r w:rsidRPr="00FE6CAE">
        <w:rPr>
          <w:rFonts w:ascii="Cambria" w:eastAsia="Arial" w:hAnsi="Cambria" w:cs="Times New Roman"/>
          <w:bCs/>
          <w:sz w:val="24"/>
          <w:szCs w:val="24"/>
        </w:rPr>
        <w:t xml:space="preserve">This survey questionnaire requires you to honestly assess your perception of school governance, school heads’ instructional leadership behavior, and your level of commitment as a teacher. There are no right or wrong answers. Kindly place a </w:t>
      </w:r>
      <w:proofErr w:type="gramStart"/>
      <w:r w:rsidRPr="00FE6CAE">
        <w:rPr>
          <w:rFonts w:ascii="Cambria" w:eastAsia="Arial" w:hAnsi="Cambria" w:cs="Times New Roman"/>
          <w:bCs/>
          <w:sz w:val="24"/>
          <w:szCs w:val="24"/>
        </w:rPr>
        <w:t>check-mark</w:t>
      </w:r>
      <w:proofErr w:type="gramEnd"/>
      <w:r w:rsidRPr="00FE6CAE">
        <w:rPr>
          <w:rFonts w:ascii="Cambria" w:eastAsia="Arial" w:hAnsi="Cambria" w:cs="Times New Roman"/>
          <w:bCs/>
          <w:sz w:val="24"/>
          <w:szCs w:val="24"/>
        </w:rPr>
        <w:t xml:space="preserve"> (</w:t>
      </w:r>
      <w:r w:rsidRPr="00FE6CAE">
        <w:rPr>
          <w:rFonts w:ascii="Segoe UI Symbol" w:eastAsia="Arial" w:hAnsi="Segoe UI Symbol" w:cs="Segoe UI Symbol"/>
          <w:bCs/>
          <w:sz w:val="24"/>
          <w:szCs w:val="24"/>
        </w:rPr>
        <w:t>✓</w:t>
      </w:r>
      <w:r w:rsidRPr="00FE6CAE">
        <w:rPr>
          <w:rFonts w:ascii="Cambria" w:eastAsia="Arial" w:hAnsi="Cambria" w:cs="Times New Roman"/>
          <w:bCs/>
          <w:sz w:val="24"/>
          <w:szCs w:val="24"/>
        </w:rPr>
        <w:t>) in the space provided for each item that best represents your overall view. Please answer all questions. Your responses will be kept confidential, and your identity will not be revealed. The data collected will be used solely for research purposes.</w:t>
      </w:r>
    </w:p>
    <w:p w14:paraId="37D88C83" w14:textId="77777777" w:rsidR="009E6C61" w:rsidRPr="00FE6CAE" w:rsidRDefault="009E6C61" w:rsidP="00C411C1">
      <w:pPr>
        <w:spacing w:after="0" w:line="240" w:lineRule="auto"/>
        <w:ind w:firstLine="720"/>
        <w:jc w:val="both"/>
        <w:rPr>
          <w:rFonts w:ascii="Cambria" w:eastAsia="Arial" w:hAnsi="Cambria" w:cs="Times New Roman"/>
          <w:sz w:val="24"/>
          <w:szCs w:val="24"/>
        </w:rPr>
      </w:pPr>
    </w:p>
    <w:p w14:paraId="09935F00" w14:textId="77777777" w:rsidR="009E6C61" w:rsidRPr="00FE6CAE" w:rsidRDefault="00D0793C" w:rsidP="00C411C1">
      <w:pPr>
        <w:spacing w:after="0" w:line="240" w:lineRule="auto"/>
        <w:ind w:hanging="720"/>
        <w:jc w:val="both"/>
        <w:rPr>
          <w:rFonts w:ascii="Cambria" w:eastAsia="Arial" w:hAnsi="Cambria" w:cs="Times New Roman"/>
          <w:b/>
          <w:bCs/>
          <w:sz w:val="24"/>
          <w:szCs w:val="24"/>
        </w:rPr>
      </w:pPr>
      <w:r w:rsidRPr="00FE6CAE">
        <w:rPr>
          <w:rFonts w:ascii="Cambria" w:eastAsia="Arial" w:hAnsi="Cambria" w:cs="Times New Roman"/>
          <w:b/>
          <w:sz w:val="24"/>
          <w:szCs w:val="24"/>
        </w:rPr>
        <w:t>PART I – TEACHER SENSE OF EFFICACY</w:t>
      </w:r>
      <w:r w:rsidRPr="00FE6CAE">
        <w:rPr>
          <w:rFonts w:ascii="Cambria" w:eastAsia="Arial" w:hAnsi="Cambria" w:cs="Times New Roman"/>
          <w:b/>
          <w:bCs/>
          <w:sz w:val="24"/>
          <w:szCs w:val="24"/>
        </w:rPr>
        <w:t xml:space="preserve"> </w:t>
      </w:r>
    </w:p>
    <w:p w14:paraId="75B03B91" w14:textId="77777777" w:rsidR="009E6C61" w:rsidRPr="00FE6CAE" w:rsidRDefault="009E6C61" w:rsidP="00C411C1">
      <w:pPr>
        <w:spacing w:after="0" w:line="240" w:lineRule="auto"/>
        <w:ind w:hanging="720"/>
        <w:jc w:val="both"/>
        <w:rPr>
          <w:rFonts w:ascii="Cambria" w:eastAsia="Arial" w:hAnsi="Cambria" w:cs="Times New Roman"/>
          <w:b/>
          <w:bCs/>
          <w:sz w:val="24"/>
          <w:szCs w:val="24"/>
        </w:rPr>
      </w:pPr>
    </w:p>
    <w:p w14:paraId="04EA2F34" w14:textId="77777777" w:rsidR="009E6C61" w:rsidRPr="00FE6CAE" w:rsidRDefault="00D0793C" w:rsidP="00C411C1">
      <w:pPr>
        <w:spacing w:after="0" w:line="240" w:lineRule="auto"/>
        <w:ind w:hanging="720"/>
        <w:jc w:val="both"/>
        <w:rPr>
          <w:rFonts w:ascii="Cambria" w:eastAsia="Arial" w:hAnsi="Cambria" w:cs="Times New Roman"/>
          <w:b/>
          <w:bCs/>
          <w:sz w:val="24"/>
          <w:szCs w:val="24"/>
        </w:rPr>
      </w:pPr>
      <w:r w:rsidRPr="00FE6CAE">
        <w:rPr>
          <w:rFonts w:ascii="Cambria" w:eastAsia="Arial" w:hAnsi="Cambria" w:cs="Times New Roman"/>
          <w:b/>
          <w:bCs/>
          <w:sz w:val="24"/>
          <w:szCs w:val="24"/>
        </w:rPr>
        <w:t>Instructions</w:t>
      </w:r>
      <w:r w:rsidRPr="00FE6CAE">
        <w:rPr>
          <w:rFonts w:ascii="Cambria" w:eastAsia="Arial" w:hAnsi="Cambria" w:cs="Times New Roman"/>
          <w:sz w:val="24"/>
          <w:szCs w:val="24"/>
        </w:rPr>
        <w:t xml:space="preserve">: </w:t>
      </w:r>
      <w:r w:rsidRPr="00FE6CAE">
        <w:rPr>
          <w:rFonts w:ascii="Cambria" w:eastAsia="Arial" w:hAnsi="Cambria" w:cs="Times New Roman"/>
          <w:bCs/>
          <w:sz w:val="24"/>
          <w:szCs w:val="24"/>
        </w:rPr>
        <w:t>For each statement, please indicate the extent to which you believe you can effectively perform the described teaching activities related to your sense of efficacy. Use the scale below</w:t>
      </w:r>
      <w:r w:rsidRPr="00FE6CAE">
        <w:rPr>
          <w:rFonts w:ascii="Cambria" w:eastAsia="Arial" w:hAnsi="Cambria" w:cs="Times New Roman"/>
          <w:b/>
          <w:bCs/>
          <w:sz w:val="24"/>
          <w:szCs w:val="24"/>
        </w:rPr>
        <w:t xml:space="preserve"> </w:t>
      </w:r>
    </w:p>
    <w:p w14:paraId="27218561" w14:textId="77777777" w:rsidR="009E6C61" w:rsidRPr="00FE6CAE" w:rsidRDefault="00D0793C" w:rsidP="00C411C1">
      <w:pPr>
        <w:spacing w:after="0" w:line="240" w:lineRule="auto"/>
        <w:ind w:hanging="720"/>
        <w:jc w:val="both"/>
        <w:rPr>
          <w:rFonts w:ascii="Cambria" w:eastAsia="Arial" w:hAnsi="Cambria" w:cs="Times New Roman"/>
          <w:bCs/>
          <w:sz w:val="24"/>
          <w:szCs w:val="24"/>
        </w:rPr>
      </w:pPr>
      <w:r w:rsidRPr="00FE6CAE">
        <w:rPr>
          <w:rFonts w:ascii="Cambria" w:eastAsia="Arial" w:hAnsi="Cambria" w:cs="Times New Roman"/>
          <w:b/>
          <w:bCs/>
          <w:sz w:val="24"/>
          <w:szCs w:val="24"/>
        </w:rPr>
        <w:t>Source of Items:</w:t>
      </w:r>
      <w:r w:rsidRPr="00FE6CAE">
        <w:rPr>
          <w:rFonts w:ascii="Cambria" w:eastAsia="Arial" w:hAnsi="Cambria" w:cs="Times New Roman"/>
          <w:sz w:val="24"/>
          <w:szCs w:val="24"/>
        </w:rPr>
        <w:t xml:space="preserve"> </w:t>
      </w:r>
      <w:proofErr w:type="spellStart"/>
      <w:r w:rsidRPr="00FE6CAE">
        <w:rPr>
          <w:rFonts w:ascii="Cambria" w:eastAsia="Arial" w:hAnsi="Cambria" w:cs="Times New Roman"/>
          <w:bCs/>
          <w:sz w:val="24"/>
          <w:szCs w:val="24"/>
        </w:rPr>
        <w:t>Masongsong</w:t>
      </w:r>
      <w:proofErr w:type="spellEnd"/>
      <w:r w:rsidRPr="00FE6CAE">
        <w:rPr>
          <w:rFonts w:ascii="Cambria" w:eastAsia="Arial" w:hAnsi="Cambria" w:cs="Times New Roman"/>
          <w:bCs/>
          <w:sz w:val="24"/>
          <w:szCs w:val="24"/>
        </w:rPr>
        <w:t xml:space="preserve">, J. M., </w:t>
      </w:r>
      <w:proofErr w:type="spellStart"/>
      <w:r w:rsidRPr="00FE6CAE">
        <w:rPr>
          <w:rFonts w:ascii="Cambria" w:eastAsia="Arial" w:hAnsi="Cambria" w:cs="Times New Roman"/>
          <w:bCs/>
          <w:sz w:val="24"/>
          <w:szCs w:val="24"/>
        </w:rPr>
        <w:t>Lopres</w:t>
      </w:r>
      <w:proofErr w:type="spellEnd"/>
      <w:r w:rsidRPr="00FE6CAE">
        <w:rPr>
          <w:rFonts w:ascii="Cambria" w:eastAsia="Arial" w:hAnsi="Cambria" w:cs="Times New Roman"/>
          <w:bCs/>
          <w:sz w:val="24"/>
          <w:szCs w:val="24"/>
        </w:rPr>
        <w:t xml:space="preserve">, J. R., Aguirre, M. M., </w:t>
      </w:r>
      <w:proofErr w:type="spellStart"/>
      <w:r w:rsidRPr="00FE6CAE">
        <w:rPr>
          <w:rFonts w:ascii="Cambria" w:eastAsia="Arial" w:hAnsi="Cambria" w:cs="Times New Roman"/>
          <w:bCs/>
          <w:sz w:val="24"/>
          <w:szCs w:val="24"/>
        </w:rPr>
        <w:t>Lopres</w:t>
      </w:r>
      <w:proofErr w:type="spellEnd"/>
      <w:r w:rsidRPr="00FE6CAE">
        <w:rPr>
          <w:rFonts w:ascii="Cambria" w:eastAsia="Arial" w:hAnsi="Cambria" w:cs="Times New Roman"/>
          <w:bCs/>
          <w:sz w:val="24"/>
          <w:szCs w:val="24"/>
        </w:rPr>
        <w:t xml:space="preserve">, G. M., Enriquez, D. M., Bautista, F. B., </w:t>
      </w:r>
      <w:proofErr w:type="spellStart"/>
      <w:r w:rsidRPr="00FE6CAE">
        <w:rPr>
          <w:rFonts w:ascii="Cambria" w:eastAsia="Arial" w:hAnsi="Cambria" w:cs="Times New Roman"/>
          <w:bCs/>
          <w:sz w:val="24"/>
          <w:szCs w:val="24"/>
        </w:rPr>
        <w:t>Niadas</w:t>
      </w:r>
      <w:proofErr w:type="spellEnd"/>
      <w:r w:rsidRPr="00FE6CAE">
        <w:rPr>
          <w:rFonts w:ascii="Cambria" w:eastAsia="Arial" w:hAnsi="Cambria" w:cs="Times New Roman"/>
          <w:bCs/>
          <w:sz w:val="24"/>
          <w:szCs w:val="24"/>
        </w:rPr>
        <w:t xml:space="preserve">, G. Y., &amp; </w:t>
      </w:r>
      <w:proofErr w:type="spellStart"/>
      <w:r w:rsidRPr="00FE6CAE">
        <w:rPr>
          <w:rFonts w:ascii="Cambria" w:eastAsia="Arial" w:hAnsi="Cambria" w:cs="Times New Roman"/>
          <w:bCs/>
          <w:sz w:val="24"/>
          <w:szCs w:val="24"/>
        </w:rPr>
        <w:t>Virtusio</w:t>
      </w:r>
      <w:proofErr w:type="spellEnd"/>
      <w:r w:rsidRPr="00FE6CAE">
        <w:rPr>
          <w:rFonts w:ascii="Cambria" w:eastAsia="Arial" w:hAnsi="Cambria" w:cs="Times New Roman"/>
          <w:bCs/>
          <w:sz w:val="24"/>
          <w:szCs w:val="24"/>
        </w:rPr>
        <w:t>, J. D. T. (2023). Level of teachers' training in inclusive education and their sense of efficacy. International Journal of Science and Management Studies, 6(5), 1</w:t>
      </w:r>
      <w:proofErr w:type="gramStart"/>
      <w:r w:rsidRPr="00FE6CAE">
        <w:rPr>
          <w:rFonts w:ascii="Cambria" w:eastAsia="Arial" w:hAnsi="Cambria" w:cs="Times New Roman"/>
          <w:bCs/>
          <w:sz w:val="24"/>
          <w:szCs w:val="24"/>
        </w:rPr>
        <w:t>–??.</w:t>
      </w:r>
      <w:proofErr w:type="gramEnd"/>
      <w:r w:rsidRPr="00FE6CAE">
        <w:rPr>
          <w:rFonts w:ascii="Cambria" w:eastAsia="Arial" w:hAnsi="Cambria" w:cs="Times New Roman"/>
          <w:bCs/>
          <w:sz w:val="24"/>
          <w:szCs w:val="24"/>
        </w:rPr>
        <w:t xml:space="preserve"> https://doi.org/10.51386/25815946/ijsms-v6i5p108</w:t>
      </w:r>
    </w:p>
    <w:p w14:paraId="4C06A983" w14:textId="77777777" w:rsidR="009E6C61" w:rsidRPr="00FE6CAE" w:rsidRDefault="009E6C61" w:rsidP="00C411C1">
      <w:pPr>
        <w:spacing w:after="0" w:line="240" w:lineRule="auto"/>
        <w:jc w:val="both"/>
        <w:rPr>
          <w:rFonts w:ascii="Cambria" w:eastAsia="Arial" w:hAnsi="Cambria" w:cs="Times New Roman"/>
          <w:sz w:val="24"/>
          <w:szCs w:val="24"/>
        </w:rPr>
      </w:pPr>
    </w:p>
    <w:p w14:paraId="36A1E72C" w14:textId="77777777" w:rsidR="009E6C61" w:rsidRPr="00FE6CAE" w:rsidRDefault="00D0793C" w:rsidP="00C411C1">
      <w:pPr>
        <w:spacing w:after="0" w:line="240" w:lineRule="auto"/>
        <w:rPr>
          <w:rFonts w:ascii="Cambria" w:eastAsia="Arial" w:hAnsi="Cambria" w:cs="Times New Roman"/>
          <w:sz w:val="24"/>
          <w:szCs w:val="24"/>
        </w:rPr>
      </w:pPr>
      <w:r w:rsidRPr="00FE6CAE">
        <w:rPr>
          <w:rFonts w:ascii="Cambria" w:eastAsia="Arial" w:hAnsi="Cambria" w:cs="Times New Roman"/>
          <w:sz w:val="24"/>
          <w:szCs w:val="24"/>
        </w:rPr>
        <w:t>4 – Strongly Agree</w:t>
      </w:r>
    </w:p>
    <w:p w14:paraId="7C2E61FD" w14:textId="77777777" w:rsidR="009E6C61" w:rsidRPr="00FE6CAE" w:rsidRDefault="00D0793C" w:rsidP="00C411C1">
      <w:pPr>
        <w:spacing w:after="0" w:line="240" w:lineRule="auto"/>
        <w:rPr>
          <w:rFonts w:ascii="Cambria" w:eastAsia="Arial" w:hAnsi="Cambria" w:cs="Times New Roman"/>
          <w:sz w:val="24"/>
          <w:szCs w:val="24"/>
        </w:rPr>
      </w:pPr>
      <w:r w:rsidRPr="00FE6CAE">
        <w:rPr>
          <w:rFonts w:ascii="Cambria" w:eastAsia="Arial" w:hAnsi="Cambria" w:cs="Times New Roman"/>
          <w:sz w:val="24"/>
          <w:szCs w:val="24"/>
        </w:rPr>
        <w:t>3 - Agree</w:t>
      </w:r>
    </w:p>
    <w:p w14:paraId="1A723367" w14:textId="77777777" w:rsidR="009E6C61" w:rsidRPr="00FE6CAE" w:rsidRDefault="00D0793C" w:rsidP="00C411C1">
      <w:pPr>
        <w:spacing w:after="0" w:line="240" w:lineRule="auto"/>
        <w:jc w:val="both"/>
        <w:rPr>
          <w:rFonts w:ascii="Cambria" w:eastAsia="Arial" w:hAnsi="Cambria" w:cs="Times New Roman"/>
          <w:sz w:val="24"/>
          <w:szCs w:val="24"/>
        </w:rPr>
      </w:pPr>
      <w:r w:rsidRPr="00FE6CAE">
        <w:rPr>
          <w:rFonts w:ascii="Cambria" w:eastAsia="Arial" w:hAnsi="Cambria" w:cs="Times New Roman"/>
          <w:sz w:val="24"/>
          <w:szCs w:val="24"/>
        </w:rPr>
        <w:t>2 - Disagree</w:t>
      </w:r>
    </w:p>
    <w:p w14:paraId="2A2AC013" w14:textId="77777777" w:rsidR="009E6C61" w:rsidRPr="00FE6CAE" w:rsidRDefault="00D0793C" w:rsidP="00C411C1">
      <w:pPr>
        <w:spacing w:after="0" w:line="240" w:lineRule="auto"/>
        <w:rPr>
          <w:rFonts w:ascii="Cambria" w:eastAsia="Arial" w:hAnsi="Cambria" w:cs="Times New Roman"/>
          <w:sz w:val="24"/>
          <w:szCs w:val="24"/>
        </w:rPr>
      </w:pPr>
      <w:r w:rsidRPr="00FE6CAE">
        <w:rPr>
          <w:rFonts w:ascii="Cambria" w:eastAsia="Arial" w:hAnsi="Cambria" w:cs="Times New Roman"/>
          <w:sz w:val="24"/>
          <w:szCs w:val="24"/>
        </w:rPr>
        <w:t>1 – Strongly Disagree</w:t>
      </w:r>
    </w:p>
    <w:p w14:paraId="45176195" w14:textId="77777777" w:rsidR="009E6C61" w:rsidRPr="00FE6CAE" w:rsidRDefault="009E6C61" w:rsidP="00C411C1">
      <w:pPr>
        <w:spacing w:after="0" w:line="240" w:lineRule="auto"/>
        <w:ind w:hanging="720"/>
        <w:jc w:val="both"/>
        <w:rPr>
          <w:rFonts w:ascii="Cambria" w:eastAsia="Arial" w:hAnsi="Cambria" w:cs="Times New Roman"/>
          <w:sz w:val="24"/>
          <w:szCs w:val="24"/>
        </w:rPr>
      </w:pPr>
    </w:p>
    <w:tbl>
      <w:tblPr>
        <w:tblStyle w:val="TableGrid0"/>
        <w:tblW w:w="8927" w:type="dxa"/>
        <w:tblInd w:w="7" w:type="dxa"/>
        <w:tblCellMar>
          <w:top w:w="14" w:type="dxa"/>
          <w:left w:w="107" w:type="dxa"/>
          <w:right w:w="2" w:type="dxa"/>
        </w:tblCellMar>
        <w:tblLook w:val="04A0" w:firstRow="1" w:lastRow="0" w:firstColumn="1" w:lastColumn="0" w:noHBand="0" w:noVBand="1"/>
      </w:tblPr>
      <w:tblGrid>
        <w:gridCol w:w="6659"/>
        <w:gridCol w:w="566"/>
        <w:gridCol w:w="522"/>
        <w:gridCol w:w="612"/>
        <w:gridCol w:w="568"/>
      </w:tblGrid>
      <w:tr w:rsidR="009E6C61" w:rsidRPr="00FE6CAE" w14:paraId="637DB96E" w14:textId="77777777">
        <w:trPr>
          <w:trHeight w:val="286"/>
        </w:trPr>
        <w:tc>
          <w:tcPr>
            <w:tcW w:w="6659" w:type="dxa"/>
            <w:tcBorders>
              <w:top w:val="single" w:sz="4" w:space="0" w:color="000000"/>
              <w:left w:val="single" w:sz="4" w:space="0" w:color="000000"/>
              <w:bottom w:val="single" w:sz="4" w:space="0" w:color="000000"/>
              <w:right w:val="nil"/>
            </w:tcBorders>
          </w:tcPr>
          <w:p w14:paraId="2D077250" w14:textId="77777777" w:rsidR="009E6C61" w:rsidRPr="00FE6CAE" w:rsidRDefault="00D0793C" w:rsidP="00C411C1">
            <w:pPr>
              <w:spacing w:after="0" w:line="240" w:lineRule="auto"/>
              <w:rPr>
                <w:rFonts w:ascii="Cambria" w:eastAsiaTheme="minorEastAsia" w:hAnsi="Cambria" w:cs="Times New Roman"/>
                <w:sz w:val="24"/>
                <w:szCs w:val="24"/>
              </w:rPr>
            </w:pPr>
            <w:bookmarkStart w:id="0" w:name="_heading=h.9r3ush5r2ly" w:colFirst="0" w:colLast="0"/>
            <w:bookmarkEnd w:id="0"/>
            <w:r w:rsidRPr="00FE6CAE">
              <w:rPr>
                <w:rFonts w:ascii="Cambria" w:eastAsiaTheme="minorEastAsia" w:hAnsi="Cambria" w:cs="Times New Roman"/>
                <w:b/>
                <w:sz w:val="24"/>
                <w:szCs w:val="24"/>
              </w:rPr>
              <w:t xml:space="preserve">A. </w:t>
            </w:r>
            <w:r w:rsidRPr="00FE6CAE">
              <w:rPr>
                <w:rFonts w:ascii="Cambria" w:eastAsiaTheme="minorEastAsia" w:hAnsi="Cambria" w:cs="Times New Roman"/>
                <w:b/>
                <w:bCs/>
                <w:sz w:val="24"/>
                <w:szCs w:val="24"/>
              </w:rPr>
              <w:t>Teachers’ Sense Efficacy on Student Engagement</w:t>
            </w:r>
          </w:p>
        </w:tc>
        <w:tc>
          <w:tcPr>
            <w:tcW w:w="566" w:type="dxa"/>
            <w:tcBorders>
              <w:top w:val="single" w:sz="4" w:space="0" w:color="000000"/>
              <w:left w:val="nil"/>
              <w:bottom w:val="single" w:sz="4" w:space="0" w:color="000000"/>
              <w:right w:val="nil"/>
            </w:tcBorders>
          </w:tcPr>
          <w:p w14:paraId="11B93118"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nil"/>
              <w:bottom w:val="single" w:sz="4" w:space="0" w:color="000000"/>
              <w:right w:val="nil"/>
            </w:tcBorders>
          </w:tcPr>
          <w:p w14:paraId="089D2AE2"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nil"/>
              <w:bottom w:val="single" w:sz="4" w:space="0" w:color="000000"/>
              <w:right w:val="nil"/>
            </w:tcBorders>
          </w:tcPr>
          <w:p w14:paraId="1082C651"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nil"/>
              <w:bottom w:val="single" w:sz="4" w:space="0" w:color="000000"/>
              <w:right w:val="single" w:sz="4" w:space="0" w:color="000000"/>
            </w:tcBorders>
          </w:tcPr>
          <w:p w14:paraId="03FEDD55"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550FD249"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693F8999" w14:textId="77777777" w:rsidR="009E6C61" w:rsidRPr="00FE6CAE" w:rsidRDefault="00D0793C" w:rsidP="00C411C1">
            <w:pPr>
              <w:spacing w:after="0" w:line="240" w:lineRule="auto"/>
              <w:rPr>
                <w:rFonts w:ascii="Cambria" w:eastAsiaTheme="minorEastAsia" w:hAnsi="Cambria" w:cs="Times New Roman"/>
                <w:sz w:val="24"/>
                <w:szCs w:val="24"/>
                <w:lang w:val="en-US"/>
              </w:rPr>
            </w:pPr>
            <w:r w:rsidRPr="00FE6CAE">
              <w:rPr>
                <w:rFonts w:ascii="Cambria" w:eastAsiaTheme="minorEastAsia" w:hAnsi="Cambria" w:cs="Times New Roman"/>
                <w:sz w:val="24"/>
                <w:szCs w:val="24"/>
                <w:lang w:val="en-US"/>
              </w:rPr>
              <w:t>As a teacher, I……</w:t>
            </w:r>
          </w:p>
        </w:tc>
        <w:tc>
          <w:tcPr>
            <w:tcW w:w="566" w:type="dxa"/>
            <w:tcBorders>
              <w:top w:val="single" w:sz="4" w:space="0" w:color="000000"/>
              <w:left w:val="single" w:sz="4" w:space="0" w:color="000000"/>
              <w:bottom w:val="single" w:sz="4" w:space="0" w:color="000000"/>
              <w:right w:val="single" w:sz="4" w:space="0" w:color="000000"/>
            </w:tcBorders>
          </w:tcPr>
          <w:p w14:paraId="458EAE37"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4</w:t>
            </w:r>
          </w:p>
        </w:tc>
        <w:tc>
          <w:tcPr>
            <w:tcW w:w="522" w:type="dxa"/>
            <w:tcBorders>
              <w:top w:val="single" w:sz="4" w:space="0" w:color="000000"/>
              <w:left w:val="single" w:sz="4" w:space="0" w:color="000000"/>
              <w:bottom w:val="single" w:sz="4" w:space="0" w:color="000000"/>
              <w:right w:val="single" w:sz="4" w:space="0" w:color="000000"/>
            </w:tcBorders>
          </w:tcPr>
          <w:p w14:paraId="0DBE429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3</w:t>
            </w:r>
          </w:p>
        </w:tc>
        <w:tc>
          <w:tcPr>
            <w:tcW w:w="612" w:type="dxa"/>
            <w:tcBorders>
              <w:top w:val="single" w:sz="4" w:space="0" w:color="000000"/>
              <w:left w:val="single" w:sz="4" w:space="0" w:color="000000"/>
              <w:bottom w:val="single" w:sz="4" w:space="0" w:color="000000"/>
              <w:right w:val="single" w:sz="4" w:space="0" w:color="000000"/>
            </w:tcBorders>
          </w:tcPr>
          <w:p w14:paraId="570D165C" w14:textId="77777777" w:rsidR="009E6C61" w:rsidRPr="00FE6CAE" w:rsidRDefault="00D0793C" w:rsidP="00C411C1">
            <w:pPr>
              <w:spacing w:after="0" w:line="240" w:lineRule="auto"/>
              <w:jc w:val="center"/>
              <w:rPr>
                <w:rFonts w:ascii="Cambria" w:eastAsiaTheme="minorEastAsia" w:hAnsi="Cambria" w:cs="Times New Roman"/>
                <w:sz w:val="24"/>
                <w:szCs w:val="24"/>
              </w:rPr>
            </w:pPr>
            <w:r w:rsidRPr="00FE6CAE">
              <w:rPr>
                <w:rFonts w:ascii="Cambria" w:eastAsiaTheme="minorEastAsia" w:hAnsi="Cambria" w:cs="Times New Roman"/>
                <w:sz w:val="24"/>
                <w:szCs w:val="24"/>
              </w:rPr>
              <w:t>2</w:t>
            </w:r>
          </w:p>
        </w:tc>
        <w:tc>
          <w:tcPr>
            <w:tcW w:w="568" w:type="dxa"/>
            <w:tcBorders>
              <w:top w:val="single" w:sz="4" w:space="0" w:color="000000"/>
              <w:left w:val="single" w:sz="4" w:space="0" w:color="000000"/>
              <w:bottom w:val="single" w:sz="4" w:space="0" w:color="000000"/>
              <w:right w:val="single" w:sz="4" w:space="0" w:color="000000"/>
            </w:tcBorders>
          </w:tcPr>
          <w:p w14:paraId="2C1FA529" w14:textId="77777777" w:rsidR="009E6C61" w:rsidRPr="00FE6CAE" w:rsidRDefault="00D0793C" w:rsidP="00C411C1">
            <w:pPr>
              <w:spacing w:after="0" w:line="240" w:lineRule="auto"/>
              <w:jc w:val="center"/>
              <w:rPr>
                <w:rFonts w:ascii="Cambria" w:eastAsiaTheme="minorEastAsia" w:hAnsi="Cambria" w:cs="Times New Roman"/>
                <w:sz w:val="24"/>
                <w:szCs w:val="24"/>
              </w:rPr>
            </w:pPr>
            <w:r w:rsidRPr="00FE6CAE">
              <w:rPr>
                <w:rFonts w:ascii="Cambria" w:eastAsiaTheme="minorEastAsia" w:hAnsi="Cambria" w:cs="Times New Roman"/>
                <w:sz w:val="24"/>
                <w:szCs w:val="24"/>
              </w:rPr>
              <w:t xml:space="preserve">1 </w:t>
            </w:r>
          </w:p>
        </w:tc>
      </w:tr>
      <w:tr w:rsidR="009E6C61" w:rsidRPr="00FE6CAE" w14:paraId="56FB34E7" w14:textId="77777777">
        <w:trPr>
          <w:trHeight w:val="562"/>
        </w:trPr>
        <w:tc>
          <w:tcPr>
            <w:tcW w:w="6659" w:type="dxa"/>
            <w:tcBorders>
              <w:top w:val="single" w:sz="4" w:space="0" w:color="000000"/>
              <w:left w:val="single" w:sz="4" w:space="0" w:color="000000"/>
              <w:bottom w:val="single" w:sz="4" w:space="0" w:color="000000"/>
              <w:right w:val="single" w:sz="4" w:space="0" w:color="000000"/>
            </w:tcBorders>
          </w:tcPr>
          <w:p w14:paraId="5B0323CB" w14:textId="77777777" w:rsidR="009E6C61" w:rsidRPr="00FE6CAE" w:rsidRDefault="00D0793C" w:rsidP="00C411C1">
            <w:pPr>
              <w:pStyle w:val="ListParagraph"/>
              <w:numPr>
                <w:ilvl w:val="0"/>
                <w:numId w:val="8"/>
              </w:numPr>
              <w:spacing w:after="0" w:line="240" w:lineRule="auto"/>
              <w:ind w:left="0"/>
              <w:rPr>
                <w:rFonts w:ascii="Cambria" w:eastAsiaTheme="minorEastAsia" w:hAnsi="Cambria" w:cs="Times New Roman"/>
                <w:spacing w:val="1"/>
                <w:sz w:val="24"/>
                <w:szCs w:val="24"/>
              </w:rPr>
            </w:pPr>
            <w:r w:rsidRPr="00FE6CAE">
              <w:rPr>
                <w:rFonts w:ascii="Cambria" w:eastAsiaTheme="minorEastAsia" w:hAnsi="Cambria" w:cs="Times New Roman"/>
                <w:spacing w:val="1"/>
                <w:sz w:val="24"/>
                <w:szCs w:val="24"/>
              </w:rPr>
              <w:t>can motivate students who show low or less interest in schoolwork.</w:t>
            </w:r>
          </w:p>
        </w:tc>
        <w:tc>
          <w:tcPr>
            <w:tcW w:w="566" w:type="dxa"/>
            <w:tcBorders>
              <w:top w:val="single" w:sz="4" w:space="0" w:color="000000"/>
              <w:left w:val="single" w:sz="4" w:space="0" w:color="000000"/>
              <w:bottom w:val="single" w:sz="4" w:space="0" w:color="000000"/>
              <w:right w:val="single" w:sz="4" w:space="0" w:color="000000"/>
            </w:tcBorders>
          </w:tcPr>
          <w:p w14:paraId="22810474"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4A94AA96"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4610B2B"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9F63FD2"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4105687C"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7E29650B" w14:textId="77777777" w:rsidR="009E6C61" w:rsidRPr="00FE6CAE" w:rsidRDefault="00D0793C" w:rsidP="00C411C1">
            <w:pPr>
              <w:pStyle w:val="ListParagraph"/>
              <w:numPr>
                <w:ilvl w:val="0"/>
                <w:numId w:val="8"/>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pacing w:val="1"/>
                <w:sz w:val="24"/>
                <w:szCs w:val="24"/>
              </w:rPr>
              <w:t>can help students’ value learning.</w:t>
            </w:r>
          </w:p>
        </w:tc>
        <w:tc>
          <w:tcPr>
            <w:tcW w:w="566" w:type="dxa"/>
            <w:tcBorders>
              <w:top w:val="single" w:sz="4" w:space="0" w:color="000000"/>
              <w:left w:val="single" w:sz="4" w:space="0" w:color="000000"/>
              <w:bottom w:val="single" w:sz="4" w:space="0" w:color="000000"/>
              <w:right w:val="single" w:sz="4" w:space="0" w:color="000000"/>
            </w:tcBorders>
          </w:tcPr>
          <w:p w14:paraId="1516631D"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16E51CCA"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E8E2F4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FB86B9E"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0E8B18D7"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07863FF5" w14:textId="77777777" w:rsidR="009E6C61" w:rsidRPr="00FE6CAE" w:rsidRDefault="00D0793C" w:rsidP="00C411C1">
            <w:pPr>
              <w:pStyle w:val="ListParagraph"/>
              <w:numPr>
                <w:ilvl w:val="0"/>
                <w:numId w:val="8"/>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pacing w:val="1"/>
                <w:sz w:val="24"/>
                <w:szCs w:val="24"/>
              </w:rPr>
              <w:t>can calm students who is disruptive.</w:t>
            </w:r>
          </w:p>
        </w:tc>
        <w:tc>
          <w:tcPr>
            <w:tcW w:w="566" w:type="dxa"/>
            <w:tcBorders>
              <w:top w:val="single" w:sz="4" w:space="0" w:color="000000"/>
              <w:left w:val="single" w:sz="4" w:space="0" w:color="000000"/>
              <w:bottom w:val="single" w:sz="4" w:space="0" w:color="000000"/>
              <w:right w:val="single" w:sz="4" w:space="0" w:color="000000"/>
            </w:tcBorders>
          </w:tcPr>
          <w:p w14:paraId="4450447D"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566048E0"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6D88E92"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7CE23EAB"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717B5D74"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0944A72E" w14:textId="77777777" w:rsidR="009E6C61" w:rsidRPr="00FE6CAE" w:rsidRDefault="00D0793C" w:rsidP="00C411C1">
            <w:pPr>
              <w:pStyle w:val="ListParagraph"/>
              <w:numPr>
                <w:ilvl w:val="0"/>
                <w:numId w:val="8"/>
              </w:numPr>
              <w:spacing w:after="0" w:line="240" w:lineRule="auto"/>
              <w:ind w:left="0"/>
              <w:rPr>
                <w:rFonts w:ascii="Cambria" w:eastAsiaTheme="minorEastAsia" w:hAnsi="Cambria" w:cs="Times New Roman"/>
                <w:spacing w:val="1"/>
                <w:sz w:val="24"/>
                <w:szCs w:val="24"/>
              </w:rPr>
            </w:pPr>
            <w:r w:rsidRPr="00FE6CAE">
              <w:rPr>
                <w:rFonts w:ascii="Cambria" w:eastAsiaTheme="minorEastAsia" w:hAnsi="Cambria" w:cs="Times New Roman"/>
                <w:spacing w:val="1"/>
                <w:sz w:val="24"/>
                <w:szCs w:val="24"/>
              </w:rPr>
              <w:t>can assist families in helping their children do well in school.</w:t>
            </w:r>
          </w:p>
        </w:tc>
        <w:tc>
          <w:tcPr>
            <w:tcW w:w="566" w:type="dxa"/>
            <w:tcBorders>
              <w:top w:val="single" w:sz="4" w:space="0" w:color="000000"/>
              <w:left w:val="single" w:sz="4" w:space="0" w:color="000000"/>
              <w:bottom w:val="single" w:sz="4" w:space="0" w:color="000000"/>
              <w:right w:val="single" w:sz="4" w:space="0" w:color="000000"/>
            </w:tcBorders>
          </w:tcPr>
          <w:p w14:paraId="29CE5698"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6BDCD89D"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26EDF3F"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4277300E"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5175D272" w14:textId="77777777">
        <w:trPr>
          <w:trHeight w:val="484"/>
        </w:trPr>
        <w:tc>
          <w:tcPr>
            <w:tcW w:w="7225" w:type="dxa"/>
            <w:gridSpan w:val="2"/>
            <w:tcBorders>
              <w:top w:val="single" w:sz="4" w:space="0" w:color="000000"/>
              <w:left w:val="single" w:sz="4" w:space="0" w:color="000000"/>
              <w:bottom w:val="single" w:sz="4" w:space="0" w:color="000000"/>
              <w:right w:val="nil"/>
            </w:tcBorders>
            <w:vAlign w:val="center"/>
          </w:tcPr>
          <w:p w14:paraId="24BD1936"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b/>
                <w:sz w:val="24"/>
                <w:szCs w:val="24"/>
              </w:rPr>
              <w:t>B. Teachers’ Sense of Efficacy on Instructional Strategies</w:t>
            </w:r>
          </w:p>
        </w:tc>
        <w:tc>
          <w:tcPr>
            <w:tcW w:w="522" w:type="dxa"/>
            <w:tcBorders>
              <w:top w:val="single" w:sz="4" w:space="0" w:color="000000"/>
              <w:left w:val="nil"/>
              <w:bottom w:val="single" w:sz="4" w:space="0" w:color="000000"/>
              <w:right w:val="nil"/>
            </w:tcBorders>
          </w:tcPr>
          <w:p w14:paraId="057D0004"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nil"/>
              <w:bottom w:val="single" w:sz="4" w:space="0" w:color="000000"/>
              <w:right w:val="nil"/>
            </w:tcBorders>
          </w:tcPr>
          <w:p w14:paraId="2776534D"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nil"/>
              <w:bottom w:val="single" w:sz="4" w:space="0" w:color="000000"/>
              <w:right w:val="single" w:sz="4" w:space="0" w:color="000000"/>
            </w:tcBorders>
          </w:tcPr>
          <w:p w14:paraId="01666D25"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2E10FA61"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30174D7C"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lang w:val="en-US"/>
              </w:rPr>
              <w:t>As a teacher, I……</w:t>
            </w:r>
          </w:p>
        </w:tc>
        <w:tc>
          <w:tcPr>
            <w:tcW w:w="566" w:type="dxa"/>
            <w:tcBorders>
              <w:top w:val="single" w:sz="4" w:space="0" w:color="000000"/>
              <w:left w:val="single" w:sz="4" w:space="0" w:color="000000"/>
              <w:bottom w:val="single" w:sz="4" w:space="0" w:color="000000"/>
              <w:right w:val="single" w:sz="4" w:space="0" w:color="000000"/>
            </w:tcBorders>
          </w:tcPr>
          <w:p w14:paraId="09046CD6"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4 </w:t>
            </w:r>
          </w:p>
        </w:tc>
        <w:tc>
          <w:tcPr>
            <w:tcW w:w="522" w:type="dxa"/>
            <w:tcBorders>
              <w:top w:val="single" w:sz="4" w:space="0" w:color="000000"/>
              <w:left w:val="single" w:sz="4" w:space="0" w:color="000000"/>
              <w:bottom w:val="single" w:sz="4" w:space="0" w:color="000000"/>
              <w:right w:val="single" w:sz="4" w:space="0" w:color="000000"/>
            </w:tcBorders>
          </w:tcPr>
          <w:p w14:paraId="09CFF89B"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3 </w:t>
            </w:r>
          </w:p>
        </w:tc>
        <w:tc>
          <w:tcPr>
            <w:tcW w:w="612" w:type="dxa"/>
            <w:tcBorders>
              <w:top w:val="single" w:sz="4" w:space="0" w:color="000000"/>
              <w:left w:val="single" w:sz="4" w:space="0" w:color="000000"/>
              <w:bottom w:val="single" w:sz="4" w:space="0" w:color="000000"/>
              <w:right w:val="single" w:sz="4" w:space="0" w:color="000000"/>
            </w:tcBorders>
          </w:tcPr>
          <w:p w14:paraId="0A8101E4"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1232486B"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1 </w:t>
            </w:r>
          </w:p>
        </w:tc>
      </w:tr>
      <w:tr w:rsidR="009E6C61" w:rsidRPr="00FE6CAE" w14:paraId="4D135259"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5C6215FB" w14:textId="77777777" w:rsidR="009E6C61" w:rsidRPr="00FE6CAE" w:rsidRDefault="00D0793C" w:rsidP="00C411C1">
            <w:pPr>
              <w:pStyle w:val="ListParagraph"/>
              <w:numPr>
                <w:ilvl w:val="0"/>
                <w:numId w:val="9"/>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pacing w:val="1"/>
                <w:sz w:val="24"/>
                <w:szCs w:val="24"/>
              </w:rPr>
              <w:lastRenderedPageBreak/>
              <w:t>can craft good questions to my students</w:t>
            </w:r>
          </w:p>
        </w:tc>
        <w:tc>
          <w:tcPr>
            <w:tcW w:w="566" w:type="dxa"/>
            <w:tcBorders>
              <w:top w:val="single" w:sz="4" w:space="0" w:color="000000"/>
              <w:left w:val="single" w:sz="4" w:space="0" w:color="000000"/>
              <w:bottom w:val="single" w:sz="4" w:space="0" w:color="000000"/>
              <w:right w:val="single" w:sz="4" w:space="0" w:color="000000"/>
            </w:tcBorders>
          </w:tcPr>
          <w:p w14:paraId="39F2279C"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19E654F4"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455E0D8"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D9F8DE4"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585178C7"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794AF719" w14:textId="77777777" w:rsidR="009E6C61" w:rsidRPr="00FE6CAE" w:rsidRDefault="00D0793C" w:rsidP="00C411C1">
            <w:pPr>
              <w:pStyle w:val="ListParagraph"/>
              <w:numPr>
                <w:ilvl w:val="0"/>
                <w:numId w:val="9"/>
              </w:numPr>
              <w:spacing w:after="0" w:line="240" w:lineRule="auto"/>
              <w:ind w:left="0"/>
              <w:rPr>
                <w:rFonts w:ascii="Cambria" w:eastAsiaTheme="minorEastAsia" w:hAnsi="Cambria" w:cs="Times New Roman"/>
                <w:spacing w:val="1"/>
                <w:sz w:val="24"/>
                <w:szCs w:val="24"/>
              </w:rPr>
            </w:pPr>
            <w:r w:rsidRPr="00FE6CAE">
              <w:rPr>
                <w:rFonts w:ascii="Cambria" w:eastAsiaTheme="minorEastAsia" w:hAnsi="Cambria" w:cs="Times New Roman"/>
                <w:spacing w:val="1"/>
                <w:sz w:val="24"/>
                <w:szCs w:val="24"/>
              </w:rPr>
              <w:t>an utilize a variety of assessment strategies or tool</w:t>
            </w:r>
          </w:p>
        </w:tc>
        <w:tc>
          <w:tcPr>
            <w:tcW w:w="566" w:type="dxa"/>
            <w:tcBorders>
              <w:top w:val="single" w:sz="4" w:space="0" w:color="000000"/>
              <w:left w:val="single" w:sz="4" w:space="0" w:color="000000"/>
              <w:bottom w:val="single" w:sz="4" w:space="0" w:color="000000"/>
              <w:right w:val="single" w:sz="4" w:space="0" w:color="000000"/>
            </w:tcBorders>
          </w:tcPr>
          <w:p w14:paraId="4BF660F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45F27FFA"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324860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2B362C62"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79D94274"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48935E95" w14:textId="77777777" w:rsidR="009E6C61" w:rsidRPr="00FE6CAE" w:rsidRDefault="00D0793C" w:rsidP="00C411C1">
            <w:pPr>
              <w:pStyle w:val="ListParagraph"/>
              <w:numPr>
                <w:ilvl w:val="0"/>
                <w:numId w:val="9"/>
              </w:numPr>
              <w:spacing w:after="0" w:line="240" w:lineRule="auto"/>
              <w:ind w:left="0"/>
              <w:rPr>
                <w:rFonts w:ascii="Cambria" w:eastAsiaTheme="minorEastAsia" w:hAnsi="Cambria" w:cs="Times New Roman"/>
                <w:spacing w:val="1"/>
                <w:sz w:val="24"/>
                <w:szCs w:val="24"/>
              </w:rPr>
            </w:pPr>
            <w:r w:rsidRPr="00FE6CAE">
              <w:rPr>
                <w:rFonts w:ascii="Cambria" w:eastAsiaTheme="minorEastAsia" w:hAnsi="Cambria" w:cs="Times New Roman"/>
                <w:spacing w:val="1"/>
                <w:sz w:val="24"/>
                <w:szCs w:val="24"/>
              </w:rPr>
              <w:t xml:space="preserve">I can provide an alternative explanation </w:t>
            </w:r>
            <w:proofErr w:type="spellStart"/>
            <w:r w:rsidRPr="00FE6CAE">
              <w:rPr>
                <w:rFonts w:ascii="Cambria" w:eastAsiaTheme="minorEastAsia" w:hAnsi="Cambria" w:cs="Times New Roman"/>
                <w:spacing w:val="1"/>
                <w:sz w:val="24"/>
                <w:szCs w:val="24"/>
              </w:rPr>
              <w:t>or</w:t>
            </w:r>
            <w:proofErr w:type="spellEnd"/>
            <w:r w:rsidRPr="00FE6CAE">
              <w:rPr>
                <w:rFonts w:ascii="Cambria" w:eastAsiaTheme="minorEastAsia" w:hAnsi="Cambria" w:cs="Times New Roman"/>
                <w:spacing w:val="1"/>
                <w:sz w:val="24"/>
                <w:szCs w:val="24"/>
              </w:rPr>
              <w:t xml:space="preserve"> example when students are confused about the lesson</w:t>
            </w:r>
          </w:p>
        </w:tc>
        <w:tc>
          <w:tcPr>
            <w:tcW w:w="566" w:type="dxa"/>
            <w:tcBorders>
              <w:top w:val="single" w:sz="4" w:space="0" w:color="000000"/>
              <w:left w:val="single" w:sz="4" w:space="0" w:color="000000"/>
              <w:bottom w:val="single" w:sz="4" w:space="0" w:color="000000"/>
              <w:right w:val="single" w:sz="4" w:space="0" w:color="000000"/>
            </w:tcBorders>
          </w:tcPr>
          <w:p w14:paraId="58A0505F"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193828FA"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A88B7D8"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0A0195B7"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3CFB2200"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1ED74617" w14:textId="77777777" w:rsidR="009E6C61" w:rsidRPr="00FE6CAE" w:rsidRDefault="00D0793C" w:rsidP="00C411C1">
            <w:pPr>
              <w:pStyle w:val="ListParagraph"/>
              <w:numPr>
                <w:ilvl w:val="0"/>
                <w:numId w:val="9"/>
              </w:numPr>
              <w:spacing w:after="0" w:line="240" w:lineRule="auto"/>
              <w:ind w:left="0"/>
              <w:rPr>
                <w:rFonts w:ascii="Cambria" w:eastAsiaTheme="minorEastAsia" w:hAnsi="Cambria" w:cs="Times New Roman"/>
                <w:spacing w:val="1"/>
                <w:sz w:val="24"/>
                <w:szCs w:val="24"/>
              </w:rPr>
            </w:pPr>
            <w:r w:rsidRPr="00FE6CAE">
              <w:rPr>
                <w:rFonts w:ascii="Cambria" w:eastAsiaTheme="minorEastAsia" w:hAnsi="Cambria" w:cs="Times New Roman"/>
                <w:spacing w:val="1"/>
                <w:sz w:val="24"/>
                <w:szCs w:val="24"/>
              </w:rPr>
              <w:t>an implement alternative strategy in your classroom.</w:t>
            </w:r>
          </w:p>
        </w:tc>
        <w:tc>
          <w:tcPr>
            <w:tcW w:w="566" w:type="dxa"/>
            <w:tcBorders>
              <w:top w:val="single" w:sz="4" w:space="0" w:color="000000"/>
              <w:left w:val="single" w:sz="4" w:space="0" w:color="000000"/>
              <w:bottom w:val="single" w:sz="4" w:space="0" w:color="000000"/>
              <w:right w:val="single" w:sz="4" w:space="0" w:color="000000"/>
            </w:tcBorders>
          </w:tcPr>
          <w:p w14:paraId="43A8B433"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3A15EC2F"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61290E0"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414CDE5B"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51394EDA" w14:textId="77777777">
        <w:trPr>
          <w:trHeight w:val="510"/>
        </w:trPr>
        <w:tc>
          <w:tcPr>
            <w:tcW w:w="7225" w:type="dxa"/>
            <w:gridSpan w:val="2"/>
            <w:tcBorders>
              <w:top w:val="single" w:sz="4" w:space="0" w:color="000000"/>
              <w:left w:val="single" w:sz="4" w:space="0" w:color="000000"/>
              <w:bottom w:val="single" w:sz="4" w:space="0" w:color="000000"/>
              <w:right w:val="nil"/>
            </w:tcBorders>
            <w:vAlign w:val="center"/>
          </w:tcPr>
          <w:p w14:paraId="095424C8" w14:textId="77777777" w:rsidR="009E6C61" w:rsidRPr="00FE6CAE" w:rsidRDefault="00D0793C" w:rsidP="00C411C1">
            <w:pPr>
              <w:spacing w:after="0" w:line="240" w:lineRule="auto"/>
              <w:rPr>
                <w:rFonts w:ascii="Cambria" w:eastAsiaTheme="minorEastAsia" w:hAnsi="Cambria" w:cs="Times New Roman"/>
                <w:b/>
                <w:sz w:val="24"/>
                <w:szCs w:val="24"/>
              </w:rPr>
            </w:pPr>
            <w:r w:rsidRPr="00FE6CAE">
              <w:rPr>
                <w:rFonts w:ascii="Cambria" w:eastAsiaTheme="minorEastAsia" w:hAnsi="Cambria" w:cs="Times New Roman"/>
                <w:b/>
                <w:sz w:val="24"/>
                <w:szCs w:val="24"/>
              </w:rPr>
              <w:t>C. Teachers’ Sense of Efficacy on Classroom Management</w:t>
            </w:r>
          </w:p>
          <w:p w14:paraId="7C13CAC5"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nil"/>
              <w:bottom w:val="single" w:sz="4" w:space="0" w:color="000000"/>
              <w:right w:val="nil"/>
            </w:tcBorders>
          </w:tcPr>
          <w:p w14:paraId="1E56D7A9"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nil"/>
              <w:bottom w:val="single" w:sz="4" w:space="0" w:color="000000"/>
              <w:right w:val="nil"/>
            </w:tcBorders>
          </w:tcPr>
          <w:p w14:paraId="049C3E0C"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nil"/>
              <w:bottom w:val="single" w:sz="4" w:space="0" w:color="000000"/>
              <w:right w:val="single" w:sz="4" w:space="0" w:color="000000"/>
            </w:tcBorders>
          </w:tcPr>
          <w:p w14:paraId="7905090E"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692F008F" w14:textId="77777777">
        <w:trPr>
          <w:trHeight w:val="476"/>
        </w:trPr>
        <w:tc>
          <w:tcPr>
            <w:tcW w:w="6659" w:type="dxa"/>
            <w:tcBorders>
              <w:top w:val="single" w:sz="4" w:space="0" w:color="000000"/>
              <w:left w:val="single" w:sz="4" w:space="0" w:color="000000"/>
              <w:bottom w:val="single" w:sz="4" w:space="0" w:color="000000"/>
              <w:right w:val="single" w:sz="4" w:space="0" w:color="000000"/>
            </w:tcBorders>
          </w:tcPr>
          <w:p w14:paraId="1E92E946"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lang w:val="en-US"/>
              </w:rPr>
              <w:t>As a teacher</w:t>
            </w:r>
            <w:r w:rsidRPr="00FE6CAE">
              <w:rPr>
                <w:rFonts w:ascii="Cambria" w:eastAsiaTheme="minorEastAsia" w:hAnsi="Cambria" w:cs="Times New Roman"/>
                <w:sz w:val="24"/>
                <w:szCs w:val="24"/>
              </w:rPr>
              <w:t>, I</w:t>
            </w:r>
            <w:r w:rsidRPr="00FE6CAE">
              <w:rPr>
                <w:rFonts w:ascii="Cambria" w:eastAsiaTheme="minorEastAsia" w:hAnsi="Cambria" w:cs="Times New Roman"/>
                <w:sz w:val="24"/>
                <w:szCs w:val="24"/>
                <w:lang w:val="en-US"/>
              </w:rPr>
              <w:t>……</w:t>
            </w:r>
          </w:p>
        </w:tc>
        <w:tc>
          <w:tcPr>
            <w:tcW w:w="566" w:type="dxa"/>
            <w:tcBorders>
              <w:top w:val="single" w:sz="4" w:space="0" w:color="000000"/>
              <w:left w:val="single" w:sz="4" w:space="0" w:color="000000"/>
              <w:bottom w:val="single" w:sz="4" w:space="0" w:color="000000"/>
              <w:right w:val="single" w:sz="4" w:space="0" w:color="000000"/>
            </w:tcBorders>
          </w:tcPr>
          <w:p w14:paraId="050BE160"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4 </w:t>
            </w:r>
          </w:p>
        </w:tc>
        <w:tc>
          <w:tcPr>
            <w:tcW w:w="522" w:type="dxa"/>
            <w:tcBorders>
              <w:top w:val="single" w:sz="4" w:space="0" w:color="000000"/>
              <w:left w:val="single" w:sz="4" w:space="0" w:color="000000"/>
              <w:bottom w:val="single" w:sz="4" w:space="0" w:color="000000"/>
              <w:right w:val="single" w:sz="4" w:space="0" w:color="000000"/>
            </w:tcBorders>
          </w:tcPr>
          <w:p w14:paraId="33D1C32B"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3 </w:t>
            </w:r>
          </w:p>
        </w:tc>
        <w:tc>
          <w:tcPr>
            <w:tcW w:w="612" w:type="dxa"/>
            <w:tcBorders>
              <w:top w:val="single" w:sz="4" w:space="0" w:color="000000"/>
              <w:left w:val="single" w:sz="4" w:space="0" w:color="000000"/>
              <w:bottom w:val="single" w:sz="4" w:space="0" w:color="000000"/>
              <w:right w:val="single" w:sz="4" w:space="0" w:color="000000"/>
            </w:tcBorders>
          </w:tcPr>
          <w:p w14:paraId="1139114E"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55599827"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1 </w:t>
            </w:r>
          </w:p>
        </w:tc>
      </w:tr>
      <w:tr w:rsidR="009E6C61" w:rsidRPr="00FE6CAE" w14:paraId="71F970EE"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4B355979" w14:textId="77777777" w:rsidR="009E6C61" w:rsidRPr="00FE6CAE" w:rsidRDefault="00D0793C" w:rsidP="00C411C1">
            <w:pPr>
              <w:pStyle w:val="ListParagraph"/>
              <w:numPr>
                <w:ilvl w:val="0"/>
                <w:numId w:val="10"/>
              </w:numPr>
              <w:spacing w:after="0" w:line="240" w:lineRule="auto"/>
              <w:ind w:left="0"/>
              <w:rPr>
                <w:rFonts w:ascii="Cambria" w:eastAsiaTheme="minorEastAsia" w:hAnsi="Cambria" w:cs="Times New Roman"/>
                <w:spacing w:val="1"/>
                <w:sz w:val="24"/>
                <w:szCs w:val="24"/>
              </w:rPr>
            </w:pPr>
            <w:r w:rsidRPr="00FE6CAE">
              <w:rPr>
                <w:rFonts w:ascii="Cambria" w:eastAsiaTheme="minorEastAsia" w:hAnsi="Cambria" w:cs="Times New Roman"/>
                <w:spacing w:val="1"/>
                <w:sz w:val="24"/>
                <w:szCs w:val="24"/>
              </w:rPr>
              <w:t>can control disruptive behavior in the classroom</w:t>
            </w:r>
          </w:p>
        </w:tc>
        <w:tc>
          <w:tcPr>
            <w:tcW w:w="566" w:type="dxa"/>
            <w:tcBorders>
              <w:top w:val="single" w:sz="4" w:space="0" w:color="000000"/>
              <w:left w:val="single" w:sz="4" w:space="0" w:color="000000"/>
              <w:bottom w:val="single" w:sz="4" w:space="0" w:color="000000"/>
              <w:right w:val="single" w:sz="4" w:space="0" w:color="000000"/>
            </w:tcBorders>
          </w:tcPr>
          <w:p w14:paraId="58B64388"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6349AAAC"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C256267"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613CBBB1"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075C5FF2"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096E4F6D" w14:textId="77777777" w:rsidR="009E6C61" w:rsidRPr="00FE6CAE" w:rsidRDefault="00D0793C" w:rsidP="00C411C1">
            <w:pPr>
              <w:pStyle w:val="ListParagraph"/>
              <w:numPr>
                <w:ilvl w:val="0"/>
                <w:numId w:val="10"/>
              </w:numPr>
              <w:spacing w:after="0" w:line="240" w:lineRule="auto"/>
              <w:ind w:left="0"/>
              <w:rPr>
                <w:rFonts w:ascii="Cambria" w:eastAsiaTheme="minorEastAsia" w:hAnsi="Cambria" w:cs="Times New Roman"/>
                <w:spacing w:val="1"/>
                <w:sz w:val="24"/>
                <w:szCs w:val="24"/>
              </w:rPr>
            </w:pPr>
            <w:r w:rsidRPr="00FE6CAE">
              <w:rPr>
                <w:rFonts w:ascii="Cambria" w:eastAsiaTheme="minorEastAsia" w:hAnsi="Cambria" w:cs="Times New Roman"/>
                <w:spacing w:val="1"/>
                <w:sz w:val="24"/>
                <w:szCs w:val="24"/>
              </w:rPr>
              <w:t xml:space="preserve">can I get students believe they can do well in </w:t>
            </w:r>
            <w:proofErr w:type="gramStart"/>
            <w:r w:rsidRPr="00FE6CAE">
              <w:rPr>
                <w:rFonts w:ascii="Cambria" w:eastAsiaTheme="minorEastAsia" w:hAnsi="Cambria" w:cs="Times New Roman"/>
                <w:spacing w:val="1"/>
                <w:sz w:val="24"/>
                <w:szCs w:val="24"/>
              </w:rPr>
              <w:t>school work</w:t>
            </w:r>
            <w:proofErr w:type="gramEnd"/>
            <w:r w:rsidRPr="00FE6CAE">
              <w:rPr>
                <w:rFonts w:ascii="Cambria" w:eastAsiaTheme="minorEastAsia" w:hAnsi="Cambria" w:cs="Times New Roman"/>
                <w:spacing w:val="1"/>
                <w:sz w:val="24"/>
                <w:szCs w:val="24"/>
              </w:rPr>
              <w:t>.</w:t>
            </w:r>
          </w:p>
        </w:tc>
        <w:tc>
          <w:tcPr>
            <w:tcW w:w="566" w:type="dxa"/>
            <w:tcBorders>
              <w:top w:val="single" w:sz="4" w:space="0" w:color="000000"/>
              <w:left w:val="single" w:sz="4" w:space="0" w:color="000000"/>
              <w:bottom w:val="single" w:sz="4" w:space="0" w:color="000000"/>
              <w:right w:val="single" w:sz="4" w:space="0" w:color="000000"/>
            </w:tcBorders>
          </w:tcPr>
          <w:p w14:paraId="67E9D0E7"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100012A0"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DD73C6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7534D856"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703A82F5" w14:textId="77777777">
        <w:trPr>
          <w:trHeight w:val="562"/>
        </w:trPr>
        <w:tc>
          <w:tcPr>
            <w:tcW w:w="6659" w:type="dxa"/>
            <w:tcBorders>
              <w:top w:val="single" w:sz="4" w:space="0" w:color="000000"/>
              <w:left w:val="single" w:sz="4" w:space="0" w:color="000000"/>
              <w:bottom w:val="single" w:sz="4" w:space="0" w:color="000000"/>
              <w:right w:val="single" w:sz="4" w:space="0" w:color="000000"/>
            </w:tcBorders>
          </w:tcPr>
          <w:p w14:paraId="7DD96E66" w14:textId="77777777" w:rsidR="009E6C61" w:rsidRPr="00FE6CAE" w:rsidRDefault="00D0793C" w:rsidP="00C411C1">
            <w:pPr>
              <w:pStyle w:val="ListParagraph"/>
              <w:numPr>
                <w:ilvl w:val="0"/>
                <w:numId w:val="10"/>
              </w:numPr>
              <w:spacing w:after="0" w:line="240" w:lineRule="auto"/>
              <w:ind w:left="0"/>
              <w:rPr>
                <w:rFonts w:ascii="Cambria" w:eastAsiaTheme="minorEastAsia" w:hAnsi="Cambria" w:cs="Times New Roman"/>
                <w:spacing w:val="1"/>
                <w:sz w:val="24"/>
                <w:szCs w:val="24"/>
              </w:rPr>
            </w:pPr>
            <w:r w:rsidRPr="00FE6CAE">
              <w:rPr>
                <w:rFonts w:ascii="Cambria" w:eastAsiaTheme="minorEastAsia" w:hAnsi="Cambria" w:cs="Times New Roman"/>
                <w:spacing w:val="1"/>
                <w:sz w:val="24"/>
                <w:szCs w:val="24"/>
              </w:rPr>
              <w:t>can get children follow classroom rules and protocols.</w:t>
            </w:r>
          </w:p>
        </w:tc>
        <w:tc>
          <w:tcPr>
            <w:tcW w:w="566" w:type="dxa"/>
            <w:tcBorders>
              <w:top w:val="single" w:sz="4" w:space="0" w:color="000000"/>
              <w:left w:val="single" w:sz="4" w:space="0" w:color="000000"/>
              <w:bottom w:val="single" w:sz="4" w:space="0" w:color="000000"/>
              <w:right w:val="single" w:sz="4" w:space="0" w:color="000000"/>
            </w:tcBorders>
          </w:tcPr>
          <w:p w14:paraId="196D34B2"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0D8B4B09"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3CA5EDA"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75A5AF14"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71C12D3B"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0FBED20A" w14:textId="77777777" w:rsidR="009E6C61" w:rsidRPr="00FE6CAE" w:rsidRDefault="00D0793C" w:rsidP="00C411C1">
            <w:pPr>
              <w:pStyle w:val="ListParagraph"/>
              <w:numPr>
                <w:ilvl w:val="0"/>
                <w:numId w:val="10"/>
              </w:numPr>
              <w:spacing w:after="0" w:line="240" w:lineRule="auto"/>
              <w:ind w:left="0"/>
              <w:rPr>
                <w:rFonts w:ascii="Cambria" w:eastAsiaTheme="minorEastAsia" w:hAnsi="Cambria" w:cs="Times New Roman"/>
                <w:spacing w:val="1"/>
                <w:sz w:val="24"/>
                <w:szCs w:val="24"/>
              </w:rPr>
            </w:pPr>
            <w:r w:rsidRPr="00FE6CAE">
              <w:rPr>
                <w:rFonts w:ascii="Cambria" w:eastAsiaTheme="minorEastAsia" w:hAnsi="Cambria" w:cs="Times New Roman"/>
                <w:spacing w:val="1"/>
                <w:sz w:val="24"/>
                <w:szCs w:val="24"/>
              </w:rPr>
              <w:t>can establish a classroom management system with each group of students.</w:t>
            </w:r>
          </w:p>
        </w:tc>
        <w:tc>
          <w:tcPr>
            <w:tcW w:w="566" w:type="dxa"/>
            <w:tcBorders>
              <w:top w:val="single" w:sz="4" w:space="0" w:color="000000"/>
              <w:left w:val="single" w:sz="4" w:space="0" w:color="000000"/>
              <w:bottom w:val="single" w:sz="4" w:space="0" w:color="000000"/>
              <w:right w:val="single" w:sz="4" w:space="0" w:color="000000"/>
            </w:tcBorders>
          </w:tcPr>
          <w:p w14:paraId="268C85CD"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77F5DDD7"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2E4C6F2D"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4551E4BE"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bl>
    <w:p w14:paraId="1AF112F8" w14:textId="77777777" w:rsidR="009E6C61" w:rsidRPr="00FE6CAE" w:rsidRDefault="009E6C61" w:rsidP="00C411C1">
      <w:pPr>
        <w:widowControl w:val="0"/>
        <w:spacing w:after="0" w:line="240" w:lineRule="auto"/>
        <w:rPr>
          <w:rFonts w:ascii="Cambria" w:hAnsi="Cambria" w:cs="Times New Roman"/>
          <w:sz w:val="24"/>
          <w:szCs w:val="24"/>
        </w:rPr>
      </w:pPr>
    </w:p>
    <w:p w14:paraId="2D71622D" w14:textId="77777777" w:rsidR="009E6C61" w:rsidRPr="00FE6CAE" w:rsidRDefault="009E6C61" w:rsidP="00C411C1">
      <w:pPr>
        <w:spacing w:after="0" w:line="240" w:lineRule="auto"/>
        <w:jc w:val="both"/>
        <w:rPr>
          <w:rFonts w:ascii="Cambria" w:eastAsia="Arial" w:hAnsi="Cambria" w:cs="Times New Roman"/>
          <w:b/>
          <w:bCs/>
          <w:sz w:val="24"/>
          <w:szCs w:val="24"/>
        </w:rPr>
      </w:pPr>
    </w:p>
    <w:p w14:paraId="71D02705" w14:textId="77777777" w:rsidR="009E6C61" w:rsidRPr="00FE6CAE" w:rsidRDefault="00D0793C" w:rsidP="00C411C1">
      <w:pPr>
        <w:spacing w:after="0" w:line="240" w:lineRule="auto"/>
        <w:rPr>
          <w:rFonts w:ascii="Cambria" w:eastAsia="Arial" w:hAnsi="Cambria" w:cs="Times New Roman"/>
          <w:b/>
          <w:sz w:val="24"/>
          <w:szCs w:val="24"/>
        </w:rPr>
      </w:pPr>
      <w:r w:rsidRPr="00FE6CAE">
        <w:rPr>
          <w:rFonts w:ascii="Cambria" w:eastAsia="Arial" w:hAnsi="Cambria" w:cs="Times New Roman"/>
          <w:b/>
          <w:sz w:val="24"/>
          <w:szCs w:val="24"/>
        </w:rPr>
        <w:t>PART II – SCHOOL GOVERNANCE</w:t>
      </w:r>
    </w:p>
    <w:p w14:paraId="5975E061" w14:textId="77777777" w:rsidR="009E6C61" w:rsidRPr="00FE6CAE" w:rsidRDefault="009E6C61" w:rsidP="00C411C1">
      <w:pPr>
        <w:spacing w:after="0" w:line="240" w:lineRule="auto"/>
        <w:rPr>
          <w:rFonts w:ascii="Cambria" w:eastAsia="Arial" w:hAnsi="Cambria" w:cs="Times New Roman"/>
          <w:b/>
          <w:sz w:val="24"/>
          <w:szCs w:val="24"/>
        </w:rPr>
      </w:pPr>
    </w:p>
    <w:p w14:paraId="1A2DC2EE" w14:textId="77777777" w:rsidR="009E6C61" w:rsidRPr="00FE6CAE" w:rsidRDefault="00D0793C" w:rsidP="00C411C1">
      <w:pPr>
        <w:spacing w:after="0" w:line="240" w:lineRule="auto"/>
        <w:rPr>
          <w:rFonts w:ascii="Cambria" w:eastAsia="Arial" w:hAnsi="Cambria" w:cs="Times New Roman"/>
          <w:bCs/>
          <w:sz w:val="24"/>
          <w:szCs w:val="24"/>
        </w:rPr>
      </w:pPr>
      <w:r w:rsidRPr="00FE6CAE">
        <w:rPr>
          <w:rFonts w:ascii="Cambria" w:eastAsia="Arial" w:hAnsi="Cambria" w:cs="Times New Roman"/>
          <w:b/>
          <w:sz w:val="24"/>
          <w:szCs w:val="24"/>
        </w:rPr>
        <w:t>Instructions</w:t>
      </w:r>
      <w:r w:rsidRPr="00FE6CAE">
        <w:rPr>
          <w:rFonts w:ascii="Cambria" w:eastAsia="Arial" w:hAnsi="Cambria" w:cs="Times New Roman"/>
          <w:bCs/>
          <w:sz w:val="24"/>
          <w:szCs w:val="24"/>
        </w:rPr>
        <w:t xml:space="preserve">: For each statement, please indicate how often the described </w:t>
      </w:r>
    </w:p>
    <w:p w14:paraId="689BE832" w14:textId="77777777" w:rsidR="009E6C61" w:rsidRPr="00FE6CAE" w:rsidRDefault="00D0793C" w:rsidP="00C411C1">
      <w:pPr>
        <w:spacing w:after="0" w:line="240" w:lineRule="auto"/>
        <w:ind w:hanging="720"/>
        <w:rPr>
          <w:rFonts w:ascii="Cambria" w:eastAsia="Arial" w:hAnsi="Cambria" w:cs="Times New Roman"/>
          <w:bCs/>
          <w:sz w:val="24"/>
          <w:szCs w:val="24"/>
        </w:rPr>
      </w:pPr>
      <w:r w:rsidRPr="00FE6CAE">
        <w:rPr>
          <w:rFonts w:ascii="Cambria" w:eastAsia="Arial" w:hAnsi="Cambria" w:cs="Times New Roman"/>
          <w:bCs/>
          <w:sz w:val="24"/>
          <w:szCs w:val="24"/>
        </w:rPr>
        <w:t>school governance practices are observed in your school. Use the scale below:</w:t>
      </w:r>
    </w:p>
    <w:p w14:paraId="4027A7CC" w14:textId="77777777" w:rsidR="009E6C61" w:rsidRPr="00FE6CAE" w:rsidRDefault="009E6C61" w:rsidP="00C411C1">
      <w:pPr>
        <w:spacing w:after="0" w:line="240" w:lineRule="auto"/>
        <w:ind w:hanging="720"/>
        <w:jc w:val="both"/>
        <w:rPr>
          <w:rFonts w:ascii="Cambria" w:eastAsia="Arial" w:hAnsi="Cambria" w:cs="Times New Roman"/>
          <w:b/>
          <w:sz w:val="24"/>
          <w:szCs w:val="24"/>
        </w:rPr>
      </w:pPr>
    </w:p>
    <w:p w14:paraId="4C5D0A96" w14:textId="77777777" w:rsidR="009E6C61" w:rsidRPr="00FE6CAE" w:rsidRDefault="00D0793C" w:rsidP="00C411C1">
      <w:pPr>
        <w:spacing w:after="0" w:line="240" w:lineRule="auto"/>
        <w:ind w:hanging="720"/>
        <w:jc w:val="both"/>
        <w:rPr>
          <w:rFonts w:ascii="Cambria" w:eastAsia="Arial" w:hAnsi="Cambria" w:cs="Times New Roman"/>
          <w:bCs/>
          <w:sz w:val="24"/>
          <w:szCs w:val="24"/>
        </w:rPr>
      </w:pPr>
      <w:r w:rsidRPr="00FE6CAE">
        <w:rPr>
          <w:rFonts w:ascii="Cambria" w:eastAsia="Arial" w:hAnsi="Cambria" w:cs="Times New Roman"/>
          <w:b/>
          <w:sz w:val="24"/>
          <w:szCs w:val="24"/>
        </w:rPr>
        <w:t>Source of Items:</w:t>
      </w:r>
      <w:r w:rsidRPr="00FE6CAE">
        <w:rPr>
          <w:rFonts w:ascii="Cambria" w:eastAsia="Arial" w:hAnsi="Cambria" w:cs="Times New Roman"/>
          <w:bCs/>
          <w:sz w:val="24"/>
          <w:szCs w:val="24"/>
        </w:rPr>
        <w:t xml:space="preserve"> Supriadi, D., Usman, H., Jabar, A., &amp; </w:t>
      </w:r>
      <w:proofErr w:type="spellStart"/>
      <w:r w:rsidRPr="00FE6CAE">
        <w:rPr>
          <w:rFonts w:ascii="Cambria" w:eastAsia="Arial" w:hAnsi="Cambria" w:cs="Times New Roman"/>
          <w:bCs/>
          <w:sz w:val="24"/>
          <w:szCs w:val="24"/>
        </w:rPr>
        <w:t>Widyastuti</w:t>
      </w:r>
      <w:proofErr w:type="spellEnd"/>
      <w:r w:rsidRPr="00FE6CAE">
        <w:rPr>
          <w:rFonts w:ascii="Cambria" w:eastAsia="Arial" w:hAnsi="Cambria" w:cs="Times New Roman"/>
          <w:bCs/>
          <w:sz w:val="24"/>
          <w:szCs w:val="24"/>
        </w:rPr>
        <w:t xml:space="preserve">, I. (2021). Good school governance: An approach to principal’s decision-making quality in Indonesian vocational school. Research in Educational Administration &amp; Leadership, 6(4), 796–831. </w:t>
      </w:r>
      <w:hyperlink r:id="rId19" w:history="1">
        <w:r w:rsidRPr="00FE6CAE">
          <w:rPr>
            <w:rStyle w:val="Hyperlink"/>
            <w:rFonts w:ascii="Cambria" w:eastAsia="Arial" w:hAnsi="Cambria" w:cs="Times New Roman"/>
            <w:bCs/>
            <w:color w:val="000000" w:themeColor="text1"/>
            <w:sz w:val="24"/>
            <w:szCs w:val="24"/>
            <w:u w:val="none"/>
          </w:rPr>
          <w:t>https://doi.org/10.30828/real/2021.4.2</w:t>
        </w:r>
      </w:hyperlink>
    </w:p>
    <w:p w14:paraId="286BEF4A" w14:textId="77777777" w:rsidR="009E6C61" w:rsidRPr="00FE6CAE" w:rsidRDefault="009E6C61" w:rsidP="00C411C1">
      <w:pPr>
        <w:spacing w:after="0" w:line="240" w:lineRule="auto"/>
        <w:jc w:val="both"/>
        <w:rPr>
          <w:rFonts w:ascii="Cambria" w:eastAsia="Arial" w:hAnsi="Cambria" w:cs="Times New Roman"/>
          <w:bCs/>
          <w:sz w:val="24"/>
          <w:szCs w:val="24"/>
        </w:rPr>
      </w:pPr>
    </w:p>
    <w:p w14:paraId="4FC7B8B5" w14:textId="77777777" w:rsidR="009E6C61" w:rsidRPr="00FE6CAE" w:rsidRDefault="009E6C61" w:rsidP="00C411C1">
      <w:pPr>
        <w:spacing w:after="0" w:line="240" w:lineRule="auto"/>
        <w:jc w:val="both"/>
        <w:rPr>
          <w:rFonts w:ascii="Cambria" w:eastAsia="Arial" w:hAnsi="Cambria" w:cs="Times New Roman"/>
          <w:b/>
          <w:sz w:val="24"/>
          <w:szCs w:val="24"/>
        </w:rPr>
      </w:pPr>
    </w:p>
    <w:p w14:paraId="3C05D4E4"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4 – Strongly Agree</w:t>
      </w:r>
    </w:p>
    <w:p w14:paraId="46C50033"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3 - Agree</w:t>
      </w:r>
    </w:p>
    <w:p w14:paraId="0EA58869" w14:textId="77777777" w:rsidR="009E6C61" w:rsidRPr="00FE6CAE" w:rsidRDefault="00D0793C" w:rsidP="00C411C1">
      <w:pPr>
        <w:spacing w:after="0" w:line="240" w:lineRule="auto"/>
        <w:jc w:val="both"/>
        <w:rPr>
          <w:rFonts w:ascii="Cambria" w:hAnsi="Cambria" w:cs="Times New Roman"/>
          <w:sz w:val="24"/>
          <w:szCs w:val="24"/>
        </w:rPr>
      </w:pPr>
      <w:r w:rsidRPr="00FE6CAE">
        <w:rPr>
          <w:rFonts w:ascii="Cambria" w:hAnsi="Cambria" w:cs="Times New Roman"/>
          <w:sz w:val="24"/>
          <w:szCs w:val="24"/>
        </w:rPr>
        <w:t>2 - Disagree</w:t>
      </w:r>
    </w:p>
    <w:p w14:paraId="7F6EDC7D"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1 – Strongly Disagree</w:t>
      </w:r>
    </w:p>
    <w:p w14:paraId="5B0D9807" w14:textId="77777777" w:rsidR="009E6C61" w:rsidRPr="00FE6CAE" w:rsidRDefault="009E6C61" w:rsidP="00C411C1">
      <w:pPr>
        <w:spacing w:after="0" w:line="240" w:lineRule="auto"/>
        <w:rPr>
          <w:rFonts w:ascii="Cambria" w:eastAsia="Arial" w:hAnsi="Cambria" w:cs="Times New Roman"/>
          <w:bCs/>
          <w:sz w:val="24"/>
          <w:szCs w:val="24"/>
        </w:rPr>
      </w:pPr>
    </w:p>
    <w:tbl>
      <w:tblPr>
        <w:tblStyle w:val="TableGrid0"/>
        <w:tblW w:w="8927" w:type="dxa"/>
        <w:tblInd w:w="7" w:type="dxa"/>
        <w:tblCellMar>
          <w:top w:w="14" w:type="dxa"/>
          <w:left w:w="107" w:type="dxa"/>
          <w:right w:w="2" w:type="dxa"/>
        </w:tblCellMar>
        <w:tblLook w:val="04A0" w:firstRow="1" w:lastRow="0" w:firstColumn="1" w:lastColumn="0" w:noHBand="0" w:noVBand="1"/>
      </w:tblPr>
      <w:tblGrid>
        <w:gridCol w:w="6659"/>
        <w:gridCol w:w="566"/>
        <w:gridCol w:w="522"/>
        <w:gridCol w:w="612"/>
        <w:gridCol w:w="568"/>
      </w:tblGrid>
      <w:tr w:rsidR="009E6C61" w:rsidRPr="00FE6CAE" w14:paraId="7DECF0A2" w14:textId="77777777">
        <w:trPr>
          <w:trHeight w:val="286"/>
        </w:trPr>
        <w:tc>
          <w:tcPr>
            <w:tcW w:w="6659" w:type="dxa"/>
            <w:tcBorders>
              <w:top w:val="single" w:sz="4" w:space="0" w:color="000000"/>
              <w:left w:val="single" w:sz="4" w:space="0" w:color="000000"/>
              <w:bottom w:val="single" w:sz="4" w:space="0" w:color="000000"/>
              <w:right w:val="nil"/>
            </w:tcBorders>
          </w:tcPr>
          <w:p w14:paraId="338E1EAF" w14:textId="77777777" w:rsidR="009E6C61" w:rsidRPr="00FE6CAE" w:rsidRDefault="00D0793C" w:rsidP="00C411C1">
            <w:pPr>
              <w:spacing w:after="0" w:line="240" w:lineRule="auto"/>
              <w:rPr>
                <w:rFonts w:ascii="Cambria" w:eastAsiaTheme="minorEastAsia" w:hAnsi="Cambria" w:cs="Times New Roman"/>
                <w:b/>
                <w:bCs/>
                <w:sz w:val="24"/>
                <w:szCs w:val="24"/>
              </w:rPr>
            </w:pPr>
            <w:r w:rsidRPr="00FE6CAE">
              <w:rPr>
                <w:rFonts w:ascii="Cambria" w:eastAsiaTheme="minorEastAsia" w:hAnsi="Cambria" w:cs="Times New Roman"/>
                <w:b/>
                <w:sz w:val="24"/>
                <w:szCs w:val="24"/>
              </w:rPr>
              <w:t>A. Transparency</w:t>
            </w:r>
          </w:p>
          <w:p w14:paraId="6E3BE6C1"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6" w:type="dxa"/>
            <w:tcBorders>
              <w:top w:val="single" w:sz="4" w:space="0" w:color="000000"/>
              <w:left w:val="nil"/>
              <w:bottom w:val="single" w:sz="4" w:space="0" w:color="000000"/>
              <w:right w:val="nil"/>
            </w:tcBorders>
          </w:tcPr>
          <w:p w14:paraId="0B106963"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nil"/>
              <w:bottom w:val="single" w:sz="4" w:space="0" w:color="000000"/>
              <w:right w:val="nil"/>
            </w:tcBorders>
          </w:tcPr>
          <w:p w14:paraId="0FA7A467"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nil"/>
              <w:bottom w:val="single" w:sz="4" w:space="0" w:color="000000"/>
              <w:right w:val="nil"/>
            </w:tcBorders>
          </w:tcPr>
          <w:p w14:paraId="2D5AC80E"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nil"/>
              <w:bottom w:val="single" w:sz="4" w:space="0" w:color="000000"/>
              <w:right w:val="single" w:sz="4" w:space="0" w:color="000000"/>
            </w:tcBorders>
          </w:tcPr>
          <w:p w14:paraId="0EB98340"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20C06985"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05D87483"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Our school…</w:t>
            </w:r>
          </w:p>
        </w:tc>
        <w:tc>
          <w:tcPr>
            <w:tcW w:w="566" w:type="dxa"/>
            <w:tcBorders>
              <w:top w:val="single" w:sz="4" w:space="0" w:color="000000"/>
              <w:left w:val="single" w:sz="4" w:space="0" w:color="000000"/>
              <w:bottom w:val="single" w:sz="4" w:space="0" w:color="000000"/>
              <w:right w:val="single" w:sz="4" w:space="0" w:color="000000"/>
            </w:tcBorders>
          </w:tcPr>
          <w:p w14:paraId="5BFA6A3A" w14:textId="77777777" w:rsidR="009E6C61" w:rsidRPr="00FE6CAE" w:rsidRDefault="00D0793C" w:rsidP="00C411C1">
            <w:pPr>
              <w:spacing w:after="0" w:line="240" w:lineRule="auto"/>
              <w:jc w:val="center"/>
              <w:rPr>
                <w:rFonts w:ascii="Cambria" w:eastAsiaTheme="minorEastAsia" w:hAnsi="Cambria" w:cs="Times New Roman"/>
                <w:sz w:val="24"/>
                <w:szCs w:val="24"/>
              </w:rPr>
            </w:pPr>
            <w:r w:rsidRPr="00FE6CAE">
              <w:rPr>
                <w:rFonts w:ascii="Cambria" w:eastAsiaTheme="minorEastAsia" w:hAnsi="Cambria" w:cs="Times New Roman"/>
                <w:sz w:val="24"/>
                <w:szCs w:val="24"/>
              </w:rPr>
              <w:t xml:space="preserve">4 </w:t>
            </w:r>
          </w:p>
        </w:tc>
        <w:tc>
          <w:tcPr>
            <w:tcW w:w="522" w:type="dxa"/>
            <w:tcBorders>
              <w:top w:val="single" w:sz="4" w:space="0" w:color="000000"/>
              <w:left w:val="single" w:sz="4" w:space="0" w:color="000000"/>
              <w:bottom w:val="single" w:sz="4" w:space="0" w:color="000000"/>
              <w:right w:val="single" w:sz="4" w:space="0" w:color="000000"/>
            </w:tcBorders>
          </w:tcPr>
          <w:p w14:paraId="30CA2C7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3 </w:t>
            </w:r>
          </w:p>
        </w:tc>
        <w:tc>
          <w:tcPr>
            <w:tcW w:w="612" w:type="dxa"/>
            <w:tcBorders>
              <w:top w:val="single" w:sz="4" w:space="0" w:color="000000"/>
              <w:left w:val="single" w:sz="4" w:space="0" w:color="000000"/>
              <w:bottom w:val="single" w:sz="4" w:space="0" w:color="000000"/>
              <w:right w:val="single" w:sz="4" w:space="0" w:color="000000"/>
            </w:tcBorders>
          </w:tcPr>
          <w:p w14:paraId="571841DE" w14:textId="77777777" w:rsidR="009E6C61" w:rsidRPr="00FE6CAE" w:rsidRDefault="00D0793C" w:rsidP="00C411C1">
            <w:pPr>
              <w:spacing w:after="0" w:line="240" w:lineRule="auto"/>
              <w:jc w:val="center"/>
              <w:rPr>
                <w:rFonts w:ascii="Cambria" w:eastAsiaTheme="minorEastAsia" w:hAnsi="Cambria" w:cs="Times New Roman"/>
                <w:sz w:val="24"/>
                <w:szCs w:val="24"/>
              </w:rPr>
            </w:pPr>
            <w:r w:rsidRPr="00FE6CAE">
              <w:rPr>
                <w:rFonts w:ascii="Cambria" w:eastAsiaTheme="minorEastAsia" w:hAnsi="Cambria" w:cs="Times New Roman"/>
                <w:sz w:val="24"/>
                <w:szCs w:val="24"/>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58A3D8C9" w14:textId="77777777" w:rsidR="009E6C61" w:rsidRPr="00FE6CAE" w:rsidRDefault="00D0793C" w:rsidP="00C411C1">
            <w:pPr>
              <w:spacing w:after="0" w:line="240" w:lineRule="auto"/>
              <w:jc w:val="center"/>
              <w:rPr>
                <w:rFonts w:ascii="Cambria" w:eastAsiaTheme="minorEastAsia" w:hAnsi="Cambria" w:cs="Times New Roman"/>
                <w:sz w:val="24"/>
                <w:szCs w:val="24"/>
              </w:rPr>
            </w:pPr>
            <w:r w:rsidRPr="00FE6CAE">
              <w:rPr>
                <w:rFonts w:ascii="Cambria" w:eastAsiaTheme="minorEastAsia" w:hAnsi="Cambria" w:cs="Times New Roman"/>
                <w:sz w:val="24"/>
                <w:szCs w:val="24"/>
              </w:rPr>
              <w:t xml:space="preserve">1 </w:t>
            </w:r>
          </w:p>
        </w:tc>
      </w:tr>
      <w:tr w:rsidR="009E6C61" w:rsidRPr="00FE6CAE" w14:paraId="0EAB3E99" w14:textId="77777777">
        <w:trPr>
          <w:trHeight w:val="562"/>
        </w:trPr>
        <w:tc>
          <w:tcPr>
            <w:tcW w:w="6659" w:type="dxa"/>
            <w:tcBorders>
              <w:top w:val="single" w:sz="4" w:space="0" w:color="000000"/>
              <w:left w:val="single" w:sz="4" w:space="0" w:color="000000"/>
              <w:bottom w:val="single" w:sz="4" w:space="0" w:color="000000"/>
              <w:right w:val="single" w:sz="4" w:space="0" w:color="000000"/>
            </w:tcBorders>
          </w:tcPr>
          <w:p w14:paraId="109CC645" w14:textId="77777777" w:rsidR="009E6C61" w:rsidRPr="00FE6CAE" w:rsidRDefault="00D0793C" w:rsidP="00C411C1">
            <w:pPr>
              <w:pStyle w:val="ListParagraph"/>
              <w:numPr>
                <w:ilvl w:val="0"/>
                <w:numId w:val="11"/>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regularly reports on work programs and school performance achievements.</w:t>
            </w:r>
          </w:p>
        </w:tc>
        <w:tc>
          <w:tcPr>
            <w:tcW w:w="566" w:type="dxa"/>
            <w:tcBorders>
              <w:top w:val="single" w:sz="4" w:space="0" w:color="000000"/>
              <w:left w:val="single" w:sz="4" w:space="0" w:color="000000"/>
              <w:bottom w:val="single" w:sz="4" w:space="0" w:color="000000"/>
              <w:right w:val="single" w:sz="4" w:space="0" w:color="000000"/>
            </w:tcBorders>
          </w:tcPr>
          <w:p w14:paraId="696F0C52"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64389C06"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AC6842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CC863D8"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4D8EF678"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5A8D20FD" w14:textId="77777777" w:rsidR="009E6C61" w:rsidRPr="00FE6CAE" w:rsidRDefault="00D0793C" w:rsidP="00C411C1">
            <w:pPr>
              <w:pStyle w:val="ListParagraph"/>
              <w:numPr>
                <w:ilvl w:val="0"/>
                <w:numId w:val="11"/>
              </w:numPr>
              <w:tabs>
                <w:tab w:val="left" w:pos="425"/>
              </w:tabs>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has a system for recruiting teachers and education personnel.</w:t>
            </w:r>
          </w:p>
        </w:tc>
        <w:tc>
          <w:tcPr>
            <w:tcW w:w="566" w:type="dxa"/>
            <w:tcBorders>
              <w:top w:val="single" w:sz="4" w:space="0" w:color="000000"/>
              <w:left w:val="single" w:sz="4" w:space="0" w:color="000000"/>
              <w:bottom w:val="single" w:sz="4" w:space="0" w:color="000000"/>
              <w:right w:val="single" w:sz="4" w:space="0" w:color="000000"/>
            </w:tcBorders>
          </w:tcPr>
          <w:p w14:paraId="73376698"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2F67C982"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BAA5678"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10C4160F"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15FD3872"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00923C34" w14:textId="77777777" w:rsidR="009E6C61" w:rsidRPr="00FE6CAE" w:rsidRDefault="00D0793C" w:rsidP="00C411C1">
            <w:pPr>
              <w:pStyle w:val="ListParagraph"/>
              <w:numPr>
                <w:ilvl w:val="0"/>
                <w:numId w:val="11"/>
              </w:numPr>
              <w:tabs>
                <w:tab w:val="left" w:pos="425"/>
              </w:tabs>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lastRenderedPageBreak/>
              <w:t>has a new student recruitment system in place</w:t>
            </w:r>
          </w:p>
        </w:tc>
        <w:tc>
          <w:tcPr>
            <w:tcW w:w="566" w:type="dxa"/>
            <w:tcBorders>
              <w:top w:val="single" w:sz="4" w:space="0" w:color="000000"/>
              <w:left w:val="single" w:sz="4" w:space="0" w:color="000000"/>
              <w:bottom w:val="single" w:sz="4" w:space="0" w:color="000000"/>
              <w:right w:val="single" w:sz="4" w:space="0" w:color="000000"/>
            </w:tcBorders>
          </w:tcPr>
          <w:p w14:paraId="051C4BDE"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2997473D"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2B94A7FD"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00FD71A3"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752FD610" w14:textId="77777777">
        <w:trPr>
          <w:trHeight w:val="484"/>
        </w:trPr>
        <w:tc>
          <w:tcPr>
            <w:tcW w:w="7225" w:type="dxa"/>
            <w:gridSpan w:val="2"/>
            <w:tcBorders>
              <w:top w:val="single" w:sz="4" w:space="0" w:color="000000"/>
              <w:left w:val="single" w:sz="4" w:space="0" w:color="000000"/>
              <w:bottom w:val="single" w:sz="4" w:space="0" w:color="000000"/>
              <w:right w:val="nil"/>
            </w:tcBorders>
            <w:vAlign w:val="center"/>
          </w:tcPr>
          <w:p w14:paraId="2E6B2E6B"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b/>
                <w:sz w:val="24"/>
                <w:szCs w:val="24"/>
              </w:rPr>
              <w:t>B. Accountability</w:t>
            </w:r>
          </w:p>
        </w:tc>
        <w:tc>
          <w:tcPr>
            <w:tcW w:w="522" w:type="dxa"/>
            <w:tcBorders>
              <w:top w:val="single" w:sz="4" w:space="0" w:color="000000"/>
              <w:left w:val="nil"/>
              <w:bottom w:val="single" w:sz="4" w:space="0" w:color="000000"/>
              <w:right w:val="nil"/>
            </w:tcBorders>
          </w:tcPr>
          <w:p w14:paraId="60E080A8"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nil"/>
              <w:bottom w:val="single" w:sz="4" w:space="0" w:color="000000"/>
              <w:right w:val="nil"/>
            </w:tcBorders>
          </w:tcPr>
          <w:p w14:paraId="1FB4994E"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nil"/>
              <w:bottom w:val="single" w:sz="4" w:space="0" w:color="000000"/>
              <w:right w:val="single" w:sz="4" w:space="0" w:color="000000"/>
            </w:tcBorders>
          </w:tcPr>
          <w:p w14:paraId="6E6A0ADE"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4D32AB36"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473427E9"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Our school…</w:t>
            </w:r>
          </w:p>
        </w:tc>
        <w:tc>
          <w:tcPr>
            <w:tcW w:w="566" w:type="dxa"/>
            <w:tcBorders>
              <w:top w:val="single" w:sz="4" w:space="0" w:color="000000"/>
              <w:left w:val="single" w:sz="4" w:space="0" w:color="000000"/>
              <w:bottom w:val="single" w:sz="4" w:space="0" w:color="000000"/>
              <w:right w:val="single" w:sz="4" w:space="0" w:color="000000"/>
            </w:tcBorders>
          </w:tcPr>
          <w:p w14:paraId="36EBF87A"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4 </w:t>
            </w:r>
          </w:p>
        </w:tc>
        <w:tc>
          <w:tcPr>
            <w:tcW w:w="522" w:type="dxa"/>
            <w:tcBorders>
              <w:top w:val="single" w:sz="4" w:space="0" w:color="000000"/>
              <w:left w:val="single" w:sz="4" w:space="0" w:color="000000"/>
              <w:bottom w:val="single" w:sz="4" w:space="0" w:color="000000"/>
              <w:right w:val="single" w:sz="4" w:space="0" w:color="000000"/>
            </w:tcBorders>
          </w:tcPr>
          <w:p w14:paraId="15A82A34"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3 </w:t>
            </w:r>
          </w:p>
        </w:tc>
        <w:tc>
          <w:tcPr>
            <w:tcW w:w="612" w:type="dxa"/>
            <w:tcBorders>
              <w:top w:val="single" w:sz="4" w:space="0" w:color="000000"/>
              <w:left w:val="single" w:sz="4" w:space="0" w:color="000000"/>
              <w:bottom w:val="single" w:sz="4" w:space="0" w:color="000000"/>
              <w:right w:val="single" w:sz="4" w:space="0" w:color="000000"/>
            </w:tcBorders>
          </w:tcPr>
          <w:p w14:paraId="6F67C41C"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7ADB615A"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1 </w:t>
            </w:r>
          </w:p>
        </w:tc>
      </w:tr>
      <w:tr w:rsidR="009E6C61" w:rsidRPr="00FE6CAE" w14:paraId="55D33457"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2BDF17A7" w14:textId="77777777" w:rsidR="009E6C61" w:rsidRPr="00FE6CAE" w:rsidRDefault="00D0793C" w:rsidP="00C411C1">
            <w:pPr>
              <w:pStyle w:val="ListParagraph"/>
              <w:numPr>
                <w:ilvl w:val="0"/>
                <w:numId w:val="12"/>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understands the function of elements in our school organizational structure.</w:t>
            </w:r>
          </w:p>
        </w:tc>
        <w:tc>
          <w:tcPr>
            <w:tcW w:w="566" w:type="dxa"/>
            <w:tcBorders>
              <w:top w:val="single" w:sz="4" w:space="0" w:color="000000"/>
              <w:left w:val="single" w:sz="4" w:space="0" w:color="000000"/>
              <w:bottom w:val="single" w:sz="4" w:space="0" w:color="000000"/>
              <w:right w:val="single" w:sz="4" w:space="0" w:color="000000"/>
            </w:tcBorders>
          </w:tcPr>
          <w:p w14:paraId="289B1DC3"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61D18F3D"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F71095A"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6E8094A3"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67269788"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228BC2A7" w14:textId="77777777" w:rsidR="009E6C61" w:rsidRPr="00FE6CAE" w:rsidRDefault="00D0793C" w:rsidP="00C411C1">
            <w:pPr>
              <w:pStyle w:val="ListParagraph"/>
              <w:numPr>
                <w:ilvl w:val="0"/>
                <w:numId w:val="12"/>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effectively manages funds from the community.</w:t>
            </w:r>
          </w:p>
        </w:tc>
        <w:tc>
          <w:tcPr>
            <w:tcW w:w="566" w:type="dxa"/>
            <w:tcBorders>
              <w:top w:val="single" w:sz="4" w:space="0" w:color="000000"/>
              <w:left w:val="single" w:sz="4" w:space="0" w:color="000000"/>
              <w:bottom w:val="single" w:sz="4" w:space="0" w:color="000000"/>
              <w:right w:val="single" w:sz="4" w:space="0" w:color="000000"/>
            </w:tcBorders>
          </w:tcPr>
          <w:p w14:paraId="66B73A5C"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1E46D662"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E9B23DA"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40BB2927"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02E4A887"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4E90187E" w14:textId="77777777" w:rsidR="009E6C61" w:rsidRPr="00FE6CAE" w:rsidRDefault="00D0793C" w:rsidP="00C411C1">
            <w:pPr>
              <w:pStyle w:val="ListParagraph"/>
              <w:numPr>
                <w:ilvl w:val="0"/>
                <w:numId w:val="12"/>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successfully implements vocational work programs.</w:t>
            </w:r>
          </w:p>
        </w:tc>
        <w:tc>
          <w:tcPr>
            <w:tcW w:w="566" w:type="dxa"/>
            <w:tcBorders>
              <w:top w:val="single" w:sz="4" w:space="0" w:color="000000"/>
              <w:left w:val="single" w:sz="4" w:space="0" w:color="000000"/>
              <w:bottom w:val="single" w:sz="4" w:space="0" w:color="000000"/>
              <w:right w:val="single" w:sz="4" w:space="0" w:color="000000"/>
            </w:tcBorders>
          </w:tcPr>
          <w:p w14:paraId="09087CAF"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25A3F00F"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D3D48EB"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3230E33"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72D9FD5F" w14:textId="77777777">
        <w:trPr>
          <w:trHeight w:val="510"/>
        </w:trPr>
        <w:tc>
          <w:tcPr>
            <w:tcW w:w="7225" w:type="dxa"/>
            <w:gridSpan w:val="2"/>
            <w:tcBorders>
              <w:top w:val="single" w:sz="4" w:space="0" w:color="000000"/>
              <w:left w:val="single" w:sz="4" w:space="0" w:color="000000"/>
              <w:bottom w:val="single" w:sz="4" w:space="0" w:color="000000"/>
              <w:right w:val="nil"/>
            </w:tcBorders>
            <w:vAlign w:val="center"/>
          </w:tcPr>
          <w:p w14:paraId="1921E909" w14:textId="77777777" w:rsidR="009E6C61" w:rsidRPr="00FE6CAE" w:rsidRDefault="00D0793C" w:rsidP="00C411C1">
            <w:pPr>
              <w:spacing w:after="0" w:line="240" w:lineRule="auto"/>
              <w:rPr>
                <w:rFonts w:ascii="Cambria" w:eastAsiaTheme="minorEastAsia" w:hAnsi="Cambria" w:cs="Times New Roman"/>
                <w:b/>
                <w:sz w:val="24"/>
                <w:szCs w:val="24"/>
              </w:rPr>
            </w:pPr>
            <w:r w:rsidRPr="00FE6CAE">
              <w:rPr>
                <w:rFonts w:ascii="Cambria" w:eastAsiaTheme="minorEastAsia" w:hAnsi="Cambria" w:cs="Times New Roman"/>
                <w:b/>
                <w:sz w:val="24"/>
                <w:szCs w:val="24"/>
              </w:rPr>
              <w:t xml:space="preserve">     C. Responsibility</w:t>
            </w:r>
          </w:p>
          <w:p w14:paraId="44F5B545"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nil"/>
              <w:bottom w:val="single" w:sz="4" w:space="0" w:color="000000"/>
              <w:right w:val="nil"/>
            </w:tcBorders>
          </w:tcPr>
          <w:p w14:paraId="2137EEFC"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nil"/>
              <w:bottom w:val="single" w:sz="4" w:space="0" w:color="000000"/>
              <w:right w:val="nil"/>
            </w:tcBorders>
          </w:tcPr>
          <w:p w14:paraId="79D807FE"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nil"/>
              <w:bottom w:val="single" w:sz="4" w:space="0" w:color="000000"/>
              <w:right w:val="single" w:sz="4" w:space="0" w:color="000000"/>
            </w:tcBorders>
          </w:tcPr>
          <w:p w14:paraId="6FB7A24B"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67BDA700" w14:textId="77777777">
        <w:trPr>
          <w:trHeight w:val="476"/>
        </w:trPr>
        <w:tc>
          <w:tcPr>
            <w:tcW w:w="6659" w:type="dxa"/>
            <w:tcBorders>
              <w:top w:val="single" w:sz="4" w:space="0" w:color="000000"/>
              <w:left w:val="single" w:sz="4" w:space="0" w:color="000000"/>
              <w:bottom w:val="single" w:sz="4" w:space="0" w:color="000000"/>
              <w:right w:val="single" w:sz="4" w:space="0" w:color="000000"/>
            </w:tcBorders>
          </w:tcPr>
          <w:p w14:paraId="2FDA1588"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Our school…</w:t>
            </w:r>
          </w:p>
        </w:tc>
        <w:tc>
          <w:tcPr>
            <w:tcW w:w="566" w:type="dxa"/>
            <w:tcBorders>
              <w:top w:val="single" w:sz="4" w:space="0" w:color="000000"/>
              <w:left w:val="single" w:sz="4" w:space="0" w:color="000000"/>
              <w:bottom w:val="single" w:sz="4" w:space="0" w:color="000000"/>
              <w:right w:val="single" w:sz="4" w:space="0" w:color="000000"/>
            </w:tcBorders>
          </w:tcPr>
          <w:p w14:paraId="5C78CB29"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4 </w:t>
            </w:r>
          </w:p>
        </w:tc>
        <w:tc>
          <w:tcPr>
            <w:tcW w:w="522" w:type="dxa"/>
            <w:tcBorders>
              <w:top w:val="single" w:sz="4" w:space="0" w:color="000000"/>
              <w:left w:val="single" w:sz="4" w:space="0" w:color="000000"/>
              <w:bottom w:val="single" w:sz="4" w:space="0" w:color="000000"/>
              <w:right w:val="single" w:sz="4" w:space="0" w:color="000000"/>
            </w:tcBorders>
          </w:tcPr>
          <w:p w14:paraId="2116CC0C"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3 </w:t>
            </w:r>
          </w:p>
        </w:tc>
        <w:tc>
          <w:tcPr>
            <w:tcW w:w="612" w:type="dxa"/>
            <w:tcBorders>
              <w:top w:val="single" w:sz="4" w:space="0" w:color="000000"/>
              <w:left w:val="single" w:sz="4" w:space="0" w:color="000000"/>
              <w:bottom w:val="single" w:sz="4" w:space="0" w:color="000000"/>
              <w:right w:val="single" w:sz="4" w:space="0" w:color="000000"/>
            </w:tcBorders>
          </w:tcPr>
          <w:p w14:paraId="029EAE46"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1C90529A"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1 </w:t>
            </w:r>
          </w:p>
        </w:tc>
      </w:tr>
      <w:tr w:rsidR="009E6C61" w:rsidRPr="00FE6CAE" w14:paraId="28DACE72"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71BC9FA9" w14:textId="77777777" w:rsidR="009E6C61" w:rsidRPr="00FE6CAE" w:rsidRDefault="00D0793C" w:rsidP="00C411C1">
            <w:pPr>
              <w:pStyle w:val="ListParagraph"/>
              <w:numPr>
                <w:ilvl w:val="0"/>
                <w:numId w:val="13"/>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complies with applicable laws and regulations.</w:t>
            </w:r>
          </w:p>
        </w:tc>
        <w:tc>
          <w:tcPr>
            <w:tcW w:w="566" w:type="dxa"/>
            <w:tcBorders>
              <w:top w:val="single" w:sz="4" w:space="0" w:color="000000"/>
              <w:left w:val="single" w:sz="4" w:space="0" w:color="000000"/>
              <w:bottom w:val="single" w:sz="4" w:space="0" w:color="000000"/>
              <w:right w:val="single" w:sz="4" w:space="0" w:color="000000"/>
            </w:tcBorders>
          </w:tcPr>
          <w:p w14:paraId="6C460F7A"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56CCA98A"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490F478"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47FF5132"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2648F916"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6D2EB8BD" w14:textId="77777777" w:rsidR="009E6C61" w:rsidRPr="00FE6CAE" w:rsidRDefault="00D0793C" w:rsidP="00C411C1">
            <w:pPr>
              <w:pStyle w:val="ListParagraph"/>
              <w:numPr>
                <w:ilvl w:val="0"/>
                <w:numId w:val="13"/>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carries out responsibilities to society and the environment.</w:t>
            </w:r>
          </w:p>
        </w:tc>
        <w:tc>
          <w:tcPr>
            <w:tcW w:w="566" w:type="dxa"/>
            <w:tcBorders>
              <w:top w:val="single" w:sz="4" w:space="0" w:color="000000"/>
              <w:left w:val="single" w:sz="4" w:space="0" w:color="000000"/>
              <w:bottom w:val="single" w:sz="4" w:space="0" w:color="000000"/>
              <w:right w:val="single" w:sz="4" w:space="0" w:color="000000"/>
            </w:tcBorders>
          </w:tcPr>
          <w:p w14:paraId="347215E2"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17BE563F"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BFF6BE0"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10DA6B09"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6B25D964" w14:textId="77777777">
        <w:trPr>
          <w:trHeight w:val="562"/>
        </w:trPr>
        <w:tc>
          <w:tcPr>
            <w:tcW w:w="6659" w:type="dxa"/>
            <w:tcBorders>
              <w:top w:val="single" w:sz="4" w:space="0" w:color="000000"/>
              <w:left w:val="single" w:sz="4" w:space="0" w:color="000000"/>
              <w:bottom w:val="single" w:sz="4" w:space="0" w:color="000000"/>
              <w:right w:val="single" w:sz="4" w:space="0" w:color="000000"/>
            </w:tcBorders>
          </w:tcPr>
          <w:p w14:paraId="5888790A" w14:textId="77777777" w:rsidR="009E6C61" w:rsidRPr="00FE6CAE" w:rsidRDefault="00D0793C" w:rsidP="00C411C1">
            <w:pPr>
              <w:pStyle w:val="ListParagraph"/>
              <w:numPr>
                <w:ilvl w:val="0"/>
                <w:numId w:val="13"/>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ensures proper accounting for all activities carried out with stakeholders.</w:t>
            </w:r>
          </w:p>
        </w:tc>
        <w:tc>
          <w:tcPr>
            <w:tcW w:w="566" w:type="dxa"/>
            <w:tcBorders>
              <w:top w:val="single" w:sz="4" w:space="0" w:color="000000"/>
              <w:left w:val="single" w:sz="4" w:space="0" w:color="000000"/>
              <w:bottom w:val="single" w:sz="4" w:space="0" w:color="000000"/>
              <w:right w:val="single" w:sz="4" w:space="0" w:color="000000"/>
            </w:tcBorders>
          </w:tcPr>
          <w:p w14:paraId="06984961"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1B43D26D"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3EC5E51"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6DEAFE2C"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03925502" w14:textId="77777777">
        <w:trPr>
          <w:trHeight w:val="494"/>
        </w:trPr>
        <w:tc>
          <w:tcPr>
            <w:tcW w:w="7225" w:type="dxa"/>
            <w:gridSpan w:val="2"/>
            <w:tcBorders>
              <w:top w:val="single" w:sz="4" w:space="0" w:color="000000"/>
              <w:left w:val="single" w:sz="4" w:space="0" w:color="000000"/>
              <w:bottom w:val="single" w:sz="4" w:space="0" w:color="000000"/>
              <w:right w:val="nil"/>
            </w:tcBorders>
            <w:vAlign w:val="center"/>
          </w:tcPr>
          <w:p w14:paraId="2611B177"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b/>
                <w:sz w:val="24"/>
                <w:szCs w:val="24"/>
              </w:rPr>
              <w:t>D. Autonomy</w:t>
            </w:r>
          </w:p>
        </w:tc>
        <w:tc>
          <w:tcPr>
            <w:tcW w:w="522" w:type="dxa"/>
            <w:tcBorders>
              <w:top w:val="single" w:sz="4" w:space="0" w:color="000000"/>
              <w:left w:val="nil"/>
              <w:bottom w:val="single" w:sz="4" w:space="0" w:color="000000"/>
              <w:right w:val="nil"/>
            </w:tcBorders>
          </w:tcPr>
          <w:p w14:paraId="0FD1D782"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nil"/>
              <w:bottom w:val="single" w:sz="4" w:space="0" w:color="000000"/>
              <w:right w:val="nil"/>
            </w:tcBorders>
          </w:tcPr>
          <w:p w14:paraId="00454F53"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nil"/>
              <w:bottom w:val="single" w:sz="4" w:space="0" w:color="000000"/>
              <w:right w:val="single" w:sz="4" w:space="0" w:color="000000"/>
            </w:tcBorders>
          </w:tcPr>
          <w:p w14:paraId="7E00E65C"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6B4B7F80" w14:textId="77777777">
        <w:trPr>
          <w:trHeight w:val="466"/>
        </w:trPr>
        <w:tc>
          <w:tcPr>
            <w:tcW w:w="6659" w:type="dxa"/>
            <w:tcBorders>
              <w:top w:val="single" w:sz="4" w:space="0" w:color="000000"/>
              <w:left w:val="single" w:sz="4" w:space="0" w:color="000000"/>
              <w:bottom w:val="single" w:sz="4" w:space="0" w:color="000000"/>
              <w:right w:val="single" w:sz="4" w:space="0" w:color="000000"/>
            </w:tcBorders>
          </w:tcPr>
          <w:p w14:paraId="1FD3D9B6"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Our school…</w:t>
            </w:r>
          </w:p>
        </w:tc>
        <w:tc>
          <w:tcPr>
            <w:tcW w:w="566" w:type="dxa"/>
            <w:tcBorders>
              <w:top w:val="single" w:sz="4" w:space="0" w:color="000000"/>
              <w:left w:val="single" w:sz="4" w:space="0" w:color="000000"/>
              <w:bottom w:val="single" w:sz="4" w:space="0" w:color="000000"/>
              <w:right w:val="single" w:sz="4" w:space="0" w:color="000000"/>
            </w:tcBorders>
          </w:tcPr>
          <w:p w14:paraId="1D53E67F"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4 </w:t>
            </w:r>
          </w:p>
        </w:tc>
        <w:tc>
          <w:tcPr>
            <w:tcW w:w="522" w:type="dxa"/>
            <w:tcBorders>
              <w:top w:val="single" w:sz="4" w:space="0" w:color="000000"/>
              <w:left w:val="single" w:sz="4" w:space="0" w:color="000000"/>
              <w:bottom w:val="single" w:sz="4" w:space="0" w:color="000000"/>
              <w:right w:val="single" w:sz="4" w:space="0" w:color="000000"/>
            </w:tcBorders>
          </w:tcPr>
          <w:p w14:paraId="36BE65A3"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3 </w:t>
            </w:r>
          </w:p>
        </w:tc>
        <w:tc>
          <w:tcPr>
            <w:tcW w:w="612" w:type="dxa"/>
            <w:tcBorders>
              <w:top w:val="single" w:sz="4" w:space="0" w:color="000000"/>
              <w:left w:val="single" w:sz="4" w:space="0" w:color="000000"/>
              <w:bottom w:val="single" w:sz="4" w:space="0" w:color="000000"/>
              <w:right w:val="single" w:sz="4" w:space="0" w:color="000000"/>
            </w:tcBorders>
          </w:tcPr>
          <w:p w14:paraId="414DED57"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6596F540"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1 </w:t>
            </w:r>
          </w:p>
        </w:tc>
      </w:tr>
      <w:tr w:rsidR="009E6C61" w:rsidRPr="00FE6CAE" w14:paraId="22FA0F83" w14:textId="77777777">
        <w:trPr>
          <w:trHeight w:val="562"/>
        </w:trPr>
        <w:tc>
          <w:tcPr>
            <w:tcW w:w="6659" w:type="dxa"/>
            <w:tcBorders>
              <w:top w:val="single" w:sz="4" w:space="0" w:color="000000"/>
              <w:left w:val="single" w:sz="4" w:space="0" w:color="000000"/>
              <w:bottom w:val="single" w:sz="4" w:space="0" w:color="000000"/>
              <w:right w:val="single" w:sz="4" w:space="0" w:color="000000"/>
            </w:tcBorders>
          </w:tcPr>
          <w:p w14:paraId="4A6736E1" w14:textId="77777777" w:rsidR="009E6C61" w:rsidRPr="00FE6CAE" w:rsidRDefault="00D0793C" w:rsidP="00C411C1">
            <w:pPr>
              <w:pStyle w:val="ListParagraph"/>
              <w:numPr>
                <w:ilvl w:val="0"/>
                <w:numId w:val="14"/>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Formulates a clear school budget and expenditure plan.</w:t>
            </w:r>
          </w:p>
        </w:tc>
        <w:tc>
          <w:tcPr>
            <w:tcW w:w="566" w:type="dxa"/>
            <w:tcBorders>
              <w:top w:val="single" w:sz="4" w:space="0" w:color="000000"/>
              <w:left w:val="single" w:sz="4" w:space="0" w:color="000000"/>
              <w:bottom w:val="single" w:sz="4" w:space="0" w:color="000000"/>
              <w:right w:val="single" w:sz="4" w:space="0" w:color="000000"/>
            </w:tcBorders>
          </w:tcPr>
          <w:p w14:paraId="74B1266F"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4B1C6237"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AF0B56B"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1F6C90C1"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4A2D2FFE" w14:textId="77777777">
        <w:trPr>
          <w:trHeight w:val="469"/>
        </w:trPr>
        <w:tc>
          <w:tcPr>
            <w:tcW w:w="6659" w:type="dxa"/>
            <w:tcBorders>
              <w:top w:val="single" w:sz="4" w:space="0" w:color="000000"/>
              <w:left w:val="single" w:sz="4" w:space="0" w:color="000000"/>
              <w:bottom w:val="single" w:sz="4" w:space="0" w:color="000000"/>
              <w:right w:val="single" w:sz="4" w:space="0" w:color="000000"/>
            </w:tcBorders>
          </w:tcPr>
          <w:p w14:paraId="6E31CE6F" w14:textId="77777777" w:rsidR="009E6C61" w:rsidRPr="00FE6CAE" w:rsidRDefault="00D0793C" w:rsidP="00C411C1">
            <w:pPr>
              <w:pStyle w:val="ListParagraph"/>
              <w:numPr>
                <w:ilvl w:val="0"/>
                <w:numId w:val="14"/>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determines the school budget allocations effectively.</w:t>
            </w:r>
          </w:p>
        </w:tc>
        <w:tc>
          <w:tcPr>
            <w:tcW w:w="566" w:type="dxa"/>
            <w:tcBorders>
              <w:top w:val="single" w:sz="4" w:space="0" w:color="000000"/>
              <w:left w:val="single" w:sz="4" w:space="0" w:color="000000"/>
              <w:bottom w:val="single" w:sz="4" w:space="0" w:color="000000"/>
              <w:right w:val="single" w:sz="4" w:space="0" w:color="000000"/>
            </w:tcBorders>
          </w:tcPr>
          <w:p w14:paraId="07C95ADC"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52AF5801"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2BCFED0A"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62C567D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5D43FD40"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42970667" w14:textId="77777777" w:rsidR="009E6C61" w:rsidRPr="00FE6CAE" w:rsidRDefault="00D0793C" w:rsidP="00C411C1">
            <w:pPr>
              <w:pStyle w:val="ListParagraph"/>
              <w:numPr>
                <w:ilvl w:val="0"/>
                <w:numId w:val="14"/>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has a student assessment policy in place.</w:t>
            </w:r>
          </w:p>
        </w:tc>
        <w:tc>
          <w:tcPr>
            <w:tcW w:w="566" w:type="dxa"/>
            <w:tcBorders>
              <w:top w:val="single" w:sz="4" w:space="0" w:color="000000"/>
              <w:left w:val="single" w:sz="4" w:space="0" w:color="000000"/>
              <w:bottom w:val="single" w:sz="4" w:space="0" w:color="000000"/>
              <w:right w:val="single" w:sz="4" w:space="0" w:color="000000"/>
            </w:tcBorders>
          </w:tcPr>
          <w:p w14:paraId="36DD832C"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6AFDFC1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2CBCAE50"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D77F021"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5A078CC6" w14:textId="77777777">
        <w:trPr>
          <w:trHeight w:val="468"/>
        </w:trPr>
        <w:tc>
          <w:tcPr>
            <w:tcW w:w="6659" w:type="dxa"/>
            <w:tcBorders>
              <w:top w:val="single" w:sz="4" w:space="0" w:color="000000"/>
              <w:left w:val="single" w:sz="4" w:space="0" w:color="000000"/>
              <w:bottom w:val="single" w:sz="4" w:space="0" w:color="000000"/>
            </w:tcBorders>
          </w:tcPr>
          <w:p w14:paraId="1457633C" w14:textId="77777777" w:rsidR="009E6C61" w:rsidRPr="00FE6CAE" w:rsidRDefault="00D0793C" w:rsidP="00C411C1">
            <w:pPr>
              <w:spacing w:after="0" w:line="240" w:lineRule="auto"/>
              <w:rPr>
                <w:rFonts w:ascii="Cambria" w:eastAsiaTheme="minorEastAsia" w:hAnsi="Cambria" w:cs="Times New Roman"/>
                <w:b/>
                <w:bCs/>
                <w:spacing w:val="1"/>
                <w:sz w:val="24"/>
                <w:szCs w:val="24"/>
              </w:rPr>
            </w:pPr>
            <w:r w:rsidRPr="00FE6CAE">
              <w:rPr>
                <w:rFonts w:ascii="Cambria" w:eastAsiaTheme="minorEastAsia" w:hAnsi="Cambria" w:cs="Times New Roman"/>
                <w:b/>
                <w:bCs/>
                <w:spacing w:val="1"/>
                <w:sz w:val="24"/>
                <w:szCs w:val="24"/>
              </w:rPr>
              <w:t>E. Fairness</w:t>
            </w:r>
          </w:p>
        </w:tc>
        <w:tc>
          <w:tcPr>
            <w:tcW w:w="566" w:type="dxa"/>
            <w:tcBorders>
              <w:top w:val="single" w:sz="4" w:space="0" w:color="000000"/>
              <w:bottom w:val="single" w:sz="4" w:space="0" w:color="000000"/>
            </w:tcBorders>
          </w:tcPr>
          <w:p w14:paraId="7786A63F"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bottom w:val="single" w:sz="4" w:space="0" w:color="000000"/>
            </w:tcBorders>
          </w:tcPr>
          <w:p w14:paraId="03A4BA99"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bottom w:val="single" w:sz="4" w:space="0" w:color="000000"/>
            </w:tcBorders>
          </w:tcPr>
          <w:p w14:paraId="61972EDC"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bottom w:val="single" w:sz="4" w:space="0" w:color="000000"/>
              <w:right w:val="single" w:sz="4" w:space="0" w:color="000000"/>
            </w:tcBorders>
          </w:tcPr>
          <w:p w14:paraId="7FED9F5C"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6839534C"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6EB0679C" w14:textId="77777777" w:rsidR="009E6C61" w:rsidRPr="00FE6CAE" w:rsidRDefault="00D0793C" w:rsidP="00C411C1">
            <w:pPr>
              <w:spacing w:after="0" w:line="240" w:lineRule="auto"/>
              <w:rPr>
                <w:rFonts w:ascii="Cambria" w:eastAsiaTheme="minorEastAsia" w:hAnsi="Cambria" w:cs="Times New Roman"/>
                <w:spacing w:val="1"/>
                <w:sz w:val="24"/>
                <w:szCs w:val="24"/>
              </w:rPr>
            </w:pPr>
            <w:r w:rsidRPr="00FE6CAE">
              <w:rPr>
                <w:rFonts w:ascii="Cambria" w:eastAsiaTheme="minorEastAsia" w:hAnsi="Cambria" w:cs="Times New Roman"/>
                <w:sz w:val="24"/>
                <w:szCs w:val="24"/>
              </w:rPr>
              <w:t>Our school…</w:t>
            </w:r>
          </w:p>
        </w:tc>
        <w:tc>
          <w:tcPr>
            <w:tcW w:w="566" w:type="dxa"/>
            <w:tcBorders>
              <w:top w:val="single" w:sz="4" w:space="0" w:color="000000"/>
              <w:left w:val="single" w:sz="4" w:space="0" w:color="000000"/>
              <w:bottom w:val="single" w:sz="4" w:space="0" w:color="000000"/>
              <w:right w:val="single" w:sz="4" w:space="0" w:color="000000"/>
            </w:tcBorders>
          </w:tcPr>
          <w:p w14:paraId="0083CA28"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4 </w:t>
            </w:r>
          </w:p>
        </w:tc>
        <w:tc>
          <w:tcPr>
            <w:tcW w:w="522" w:type="dxa"/>
            <w:tcBorders>
              <w:top w:val="single" w:sz="4" w:space="0" w:color="000000"/>
              <w:left w:val="single" w:sz="4" w:space="0" w:color="000000"/>
              <w:bottom w:val="single" w:sz="4" w:space="0" w:color="000000"/>
              <w:right w:val="single" w:sz="4" w:space="0" w:color="000000"/>
            </w:tcBorders>
          </w:tcPr>
          <w:p w14:paraId="5AEF050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3 </w:t>
            </w:r>
          </w:p>
        </w:tc>
        <w:tc>
          <w:tcPr>
            <w:tcW w:w="612" w:type="dxa"/>
            <w:tcBorders>
              <w:top w:val="single" w:sz="4" w:space="0" w:color="000000"/>
              <w:left w:val="single" w:sz="4" w:space="0" w:color="000000"/>
              <w:bottom w:val="single" w:sz="4" w:space="0" w:color="000000"/>
              <w:right w:val="single" w:sz="4" w:space="0" w:color="000000"/>
            </w:tcBorders>
          </w:tcPr>
          <w:p w14:paraId="1EA07C44"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0DCC0DC7"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1 </w:t>
            </w:r>
          </w:p>
        </w:tc>
      </w:tr>
      <w:tr w:rsidR="009E6C61" w:rsidRPr="00FE6CAE" w14:paraId="34453402"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7A3D79CD" w14:textId="77777777" w:rsidR="009E6C61" w:rsidRPr="00FE6CAE" w:rsidRDefault="00D0793C" w:rsidP="00C411C1">
            <w:pPr>
              <w:pStyle w:val="ListParagraph"/>
              <w:numPr>
                <w:ilvl w:val="0"/>
                <w:numId w:val="15"/>
              </w:numPr>
              <w:spacing w:after="0" w:line="240" w:lineRule="auto"/>
              <w:ind w:left="0"/>
              <w:rPr>
                <w:rFonts w:ascii="Cambria" w:eastAsiaTheme="minorEastAsia" w:hAnsi="Cambria" w:cs="Times New Roman"/>
                <w:spacing w:val="1"/>
                <w:sz w:val="24"/>
                <w:szCs w:val="24"/>
              </w:rPr>
            </w:pPr>
            <w:r w:rsidRPr="00FE6CAE">
              <w:rPr>
                <w:rFonts w:ascii="Cambria" w:eastAsiaTheme="minorEastAsia" w:hAnsi="Cambria" w:cs="Times New Roman"/>
                <w:sz w:val="24"/>
                <w:szCs w:val="24"/>
              </w:rPr>
              <w:t>provides opportunities for recruitment of teachers and staff</w:t>
            </w:r>
          </w:p>
        </w:tc>
        <w:tc>
          <w:tcPr>
            <w:tcW w:w="566" w:type="dxa"/>
            <w:tcBorders>
              <w:top w:val="single" w:sz="4" w:space="0" w:color="000000"/>
              <w:left w:val="single" w:sz="4" w:space="0" w:color="000000"/>
              <w:bottom w:val="single" w:sz="4" w:space="0" w:color="000000"/>
              <w:right w:val="single" w:sz="4" w:space="0" w:color="000000"/>
            </w:tcBorders>
          </w:tcPr>
          <w:p w14:paraId="23769C98"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Pr>
          <w:p w14:paraId="18623515"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14:paraId="0A9B3382"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7F13C3A3"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130444DF"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5DE90ADD" w14:textId="77777777" w:rsidR="009E6C61" w:rsidRPr="00FE6CAE" w:rsidRDefault="00D0793C" w:rsidP="00C411C1">
            <w:pPr>
              <w:pStyle w:val="ListParagraph"/>
              <w:numPr>
                <w:ilvl w:val="0"/>
                <w:numId w:val="15"/>
              </w:numPr>
              <w:spacing w:after="0" w:line="240" w:lineRule="auto"/>
              <w:ind w:left="0"/>
              <w:rPr>
                <w:rFonts w:ascii="Cambria" w:eastAsiaTheme="minorEastAsia" w:hAnsi="Cambria" w:cs="Times New Roman"/>
                <w:spacing w:val="1"/>
                <w:sz w:val="24"/>
                <w:szCs w:val="24"/>
              </w:rPr>
            </w:pPr>
            <w:r w:rsidRPr="00FE6CAE">
              <w:rPr>
                <w:rFonts w:ascii="Cambria" w:eastAsiaTheme="minorEastAsia" w:hAnsi="Cambria" w:cs="Times New Roman"/>
                <w:sz w:val="24"/>
                <w:szCs w:val="24"/>
              </w:rPr>
              <w:t xml:space="preserve"> creates opportunities for the admission of new students.</w:t>
            </w:r>
          </w:p>
        </w:tc>
        <w:tc>
          <w:tcPr>
            <w:tcW w:w="566" w:type="dxa"/>
            <w:tcBorders>
              <w:top w:val="single" w:sz="4" w:space="0" w:color="000000"/>
              <w:left w:val="single" w:sz="4" w:space="0" w:color="000000"/>
              <w:bottom w:val="single" w:sz="4" w:space="0" w:color="000000"/>
              <w:right w:val="single" w:sz="4" w:space="0" w:color="000000"/>
            </w:tcBorders>
          </w:tcPr>
          <w:p w14:paraId="5052ADD4"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Pr>
          <w:p w14:paraId="0EE38D4A"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14:paraId="4AAFF93E"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5BF9A38D"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5F915293"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25D2E107" w14:textId="77777777" w:rsidR="009E6C61" w:rsidRPr="00FE6CAE" w:rsidRDefault="00D0793C" w:rsidP="00C411C1">
            <w:pPr>
              <w:pStyle w:val="ListParagraph"/>
              <w:numPr>
                <w:ilvl w:val="0"/>
                <w:numId w:val="15"/>
              </w:numPr>
              <w:spacing w:after="0" w:line="240" w:lineRule="auto"/>
              <w:ind w:left="0"/>
              <w:rPr>
                <w:rFonts w:ascii="Cambria" w:eastAsiaTheme="minorEastAsia" w:hAnsi="Cambria" w:cs="Times New Roman"/>
                <w:spacing w:val="1"/>
                <w:sz w:val="24"/>
                <w:szCs w:val="24"/>
              </w:rPr>
            </w:pPr>
            <w:r w:rsidRPr="00FE6CAE">
              <w:rPr>
                <w:rFonts w:ascii="Cambria" w:eastAsiaTheme="minorEastAsia" w:hAnsi="Cambria" w:cs="Times New Roman"/>
                <w:sz w:val="24"/>
                <w:szCs w:val="24"/>
              </w:rPr>
              <w:t>implements a rewards system</w:t>
            </w:r>
          </w:p>
        </w:tc>
        <w:tc>
          <w:tcPr>
            <w:tcW w:w="566" w:type="dxa"/>
            <w:tcBorders>
              <w:top w:val="single" w:sz="4" w:space="0" w:color="000000"/>
              <w:left w:val="single" w:sz="4" w:space="0" w:color="000000"/>
              <w:bottom w:val="single" w:sz="4" w:space="0" w:color="000000"/>
              <w:right w:val="single" w:sz="4" w:space="0" w:color="000000"/>
            </w:tcBorders>
          </w:tcPr>
          <w:p w14:paraId="260F7DFF"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Pr>
          <w:p w14:paraId="3B6158CF"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14:paraId="2098C761"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2025A756"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783CD5F7" w14:textId="77777777">
        <w:trPr>
          <w:trHeight w:val="468"/>
        </w:trPr>
        <w:tc>
          <w:tcPr>
            <w:tcW w:w="6659" w:type="dxa"/>
            <w:tcBorders>
              <w:top w:val="single" w:sz="4" w:space="0" w:color="000000"/>
              <w:left w:val="single" w:sz="4" w:space="0" w:color="000000"/>
              <w:bottom w:val="single" w:sz="4" w:space="0" w:color="000000"/>
            </w:tcBorders>
          </w:tcPr>
          <w:p w14:paraId="6519C46A" w14:textId="77777777" w:rsidR="009E6C61" w:rsidRPr="00FE6CAE" w:rsidRDefault="00D0793C" w:rsidP="00C411C1">
            <w:pPr>
              <w:spacing w:after="0" w:line="240" w:lineRule="auto"/>
              <w:rPr>
                <w:rFonts w:ascii="Cambria" w:eastAsiaTheme="minorEastAsia" w:hAnsi="Cambria" w:cs="Times New Roman"/>
                <w:b/>
                <w:bCs/>
                <w:spacing w:val="1"/>
                <w:sz w:val="24"/>
                <w:szCs w:val="24"/>
              </w:rPr>
            </w:pPr>
            <w:r w:rsidRPr="00FE6CAE">
              <w:rPr>
                <w:rFonts w:ascii="Cambria" w:eastAsiaTheme="minorEastAsia" w:hAnsi="Cambria" w:cs="Times New Roman"/>
                <w:b/>
                <w:bCs/>
                <w:spacing w:val="1"/>
                <w:sz w:val="24"/>
                <w:szCs w:val="24"/>
              </w:rPr>
              <w:t>F. Participation</w:t>
            </w:r>
          </w:p>
        </w:tc>
        <w:tc>
          <w:tcPr>
            <w:tcW w:w="566" w:type="dxa"/>
            <w:tcBorders>
              <w:top w:val="single" w:sz="4" w:space="0" w:color="000000"/>
              <w:bottom w:val="single" w:sz="4" w:space="0" w:color="000000"/>
            </w:tcBorders>
          </w:tcPr>
          <w:p w14:paraId="28910FBE"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bottom w:val="single" w:sz="4" w:space="0" w:color="000000"/>
            </w:tcBorders>
          </w:tcPr>
          <w:p w14:paraId="6015C1D1"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bottom w:val="single" w:sz="4" w:space="0" w:color="000000"/>
            </w:tcBorders>
          </w:tcPr>
          <w:p w14:paraId="3DB947F1"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bottom w:val="single" w:sz="4" w:space="0" w:color="000000"/>
              <w:right w:val="single" w:sz="4" w:space="0" w:color="000000"/>
            </w:tcBorders>
          </w:tcPr>
          <w:p w14:paraId="0809BA4D"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17BDDF49" w14:textId="77777777">
        <w:trPr>
          <w:trHeight w:val="468"/>
        </w:trPr>
        <w:tc>
          <w:tcPr>
            <w:tcW w:w="6659" w:type="dxa"/>
            <w:tcBorders>
              <w:top w:val="single" w:sz="4" w:space="0" w:color="000000"/>
              <w:left w:val="single" w:sz="4" w:space="0" w:color="000000"/>
              <w:bottom w:val="single" w:sz="4" w:space="0" w:color="000000"/>
              <w:right w:val="single" w:sz="4" w:space="0" w:color="auto"/>
            </w:tcBorders>
          </w:tcPr>
          <w:p w14:paraId="50E95532" w14:textId="77777777" w:rsidR="009E6C61" w:rsidRPr="00FE6CAE" w:rsidRDefault="00D0793C" w:rsidP="00C411C1">
            <w:pPr>
              <w:spacing w:after="0" w:line="240" w:lineRule="auto"/>
              <w:rPr>
                <w:rFonts w:ascii="Cambria" w:eastAsiaTheme="minorEastAsia" w:hAnsi="Cambria" w:cs="Times New Roman"/>
                <w:b/>
                <w:bCs/>
                <w:spacing w:val="1"/>
                <w:sz w:val="24"/>
                <w:szCs w:val="24"/>
              </w:rPr>
            </w:pPr>
            <w:r w:rsidRPr="00FE6CAE">
              <w:rPr>
                <w:rFonts w:ascii="Cambria" w:eastAsiaTheme="minorEastAsia" w:hAnsi="Cambria" w:cs="Times New Roman"/>
                <w:sz w:val="24"/>
                <w:szCs w:val="24"/>
              </w:rPr>
              <w:t>Our school…</w:t>
            </w:r>
          </w:p>
        </w:tc>
        <w:tc>
          <w:tcPr>
            <w:tcW w:w="566" w:type="dxa"/>
            <w:tcBorders>
              <w:top w:val="single" w:sz="4" w:space="0" w:color="000000"/>
              <w:left w:val="single" w:sz="4" w:space="0" w:color="auto"/>
              <w:bottom w:val="single" w:sz="4" w:space="0" w:color="000000"/>
              <w:right w:val="single" w:sz="4" w:space="0" w:color="auto"/>
            </w:tcBorders>
          </w:tcPr>
          <w:p w14:paraId="227651BB"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4 </w:t>
            </w:r>
          </w:p>
        </w:tc>
        <w:tc>
          <w:tcPr>
            <w:tcW w:w="522" w:type="dxa"/>
            <w:tcBorders>
              <w:top w:val="single" w:sz="4" w:space="0" w:color="000000"/>
              <w:left w:val="single" w:sz="4" w:space="0" w:color="auto"/>
              <w:bottom w:val="single" w:sz="4" w:space="0" w:color="000000"/>
              <w:right w:val="single" w:sz="4" w:space="0" w:color="auto"/>
            </w:tcBorders>
          </w:tcPr>
          <w:p w14:paraId="302A425C"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3 </w:t>
            </w:r>
          </w:p>
        </w:tc>
        <w:tc>
          <w:tcPr>
            <w:tcW w:w="612" w:type="dxa"/>
            <w:tcBorders>
              <w:top w:val="single" w:sz="4" w:space="0" w:color="000000"/>
              <w:left w:val="single" w:sz="4" w:space="0" w:color="auto"/>
              <w:bottom w:val="single" w:sz="4" w:space="0" w:color="000000"/>
              <w:right w:val="single" w:sz="4" w:space="0" w:color="auto"/>
            </w:tcBorders>
          </w:tcPr>
          <w:p w14:paraId="60408B94" w14:textId="77777777" w:rsidR="009E6C61" w:rsidRPr="00FE6CAE" w:rsidRDefault="009E6C61" w:rsidP="00C411C1">
            <w:pPr>
              <w:pStyle w:val="ListParagraph"/>
              <w:numPr>
                <w:ilvl w:val="0"/>
                <w:numId w:val="16"/>
              </w:numPr>
              <w:spacing w:after="0" w:line="240" w:lineRule="auto"/>
              <w:ind w:left="0"/>
              <w:rPr>
                <w:rFonts w:ascii="Cambria" w:eastAsiaTheme="minorEastAsia" w:hAnsi="Cambria" w:cs="Times New Roman"/>
                <w:sz w:val="24"/>
                <w:szCs w:val="24"/>
              </w:rPr>
            </w:pPr>
          </w:p>
        </w:tc>
        <w:tc>
          <w:tcPr>
            <w:tcW w:w="568" w:type="dxa"/>
            <w:tcBorders>
              <w:top w:val="single" w:sz="4" w:space="0" w:color="000000"/>
              <w:left w:val="single" w:sz="4" w:space="0" w:color="auto"/>
              <w:bottom w:val="single" w:sz="4" w:space="0" w:color="000000"/>
              <w:right w:val="single" w:sz="4" w:space="0" w:color="000000"/>
            </w:tcBorders>
          </w:tcPr>
          <w:p w14:paraId="27378389"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1 </w:t>
            </w:r>
          </w:p>
        </w:tc>
      </w:tr>
      <w:tr w:rsidR="009E6C61" w:rsidRPr="00FE6CAE" w14:paraId="4F055B46"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6A2BB60E" w14:textId="77777777" w:rsidR="009E6C61" w:rsidRPr="00FE6CAE" w:rsidRDefault="00D0793C" w:rsidP="00C411C1">
            <w:pPr>
              <w:pStyle w:val="ListParagraph"/>
              <w:numPr>
                <w:ilvl w:val="0"/>
                <w:numId w:val="17"/>
              </w:numPr>
              <w:spacing w:after="0" w:line="240" w:lineRule="auto"/>
              <w:ind w:left="0"/>
              <w:rPr>
                <w:rFonts w:ascii="Cambria" w:eastAsiaTheme="minorEastAsia" w:hAnsi="Cambria" w:cs="Times New Roman"/>
                <w:spacing w:val="1"/>
                <w:sz w:val="24"/>
                <w:szCs w:val="24"/>
              </w:rPr>
            </w:pPr>
            <w:r w:rsidRPr="00FE6CAE">
              <w:rPr>
                <w:rFonts w:ascii="Cambria" w:eastAsiaTheme="minorEastAsia" w:hAnsi="Cambria" w:cs="Times New Roman"/>
                <w:sz w:val="24"/>
                <w:szCs w:val="24"/>
              </w:rPr>
              <w:t xml:space="preserve">actively involves teachers in decision-making about school management. </w:t>
            </w:r>
          </w:p>
        </w:tc>
        <w:tc>
          <w:tcPr>
            <w:tcW w:w="566" w:type="dxa"/>
            <w:tcBorders>
              <w:top w:val="single" w:sz="4" w:space="0" w:color="000000"/>
              <w:left w:val="single" w:sz="4" w:space="0" w:color="000000"/>
              <w:bottom w:val="single" w:sz="4" w:space="0" w:color="000000"/>
              <w:right w:val="single" w:sz="4" w:space="0" w:color="000000"/>
            </w:tcBorders>
          </w:tcPr>
          <w:p w14:paraId="29F41C51"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Pr>
          <w:p w14:paraId="14EF121D"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14:paraId="3296AF56"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59D1570C"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7C040BF9"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1B8B6632" w14:textId="77777777" w:rsidR="009E6C61" w:rsidRPr="00FE6CAE" w:rsidRDefault="00D0793C" w:rsidP="00C411C1">
            <w:pPr>
              <w:pStyle w:val="ListParagraph"/>
              <w:numPr>
                <w:ilvl w:val="0"/>
                <w:numId w:val="17"/>
              </w:numPr>
              <w:spacing w:after="0" w:line="240" w:lineRule="auto"/>
              <w:ind w:left="0"/>
              <w:rPr>
                <w:rFonts w:ascii="Cambria" w:eastAsiaTheme="minorEastAsia" w:hAnsi="Cambria" w:cs="Times New Roman"/>
                <w:spacing w:val="1"/>
                <w:sz w:val="24"/>
                <w:szCs w:val="24"/>
              </w:rPr>
            </w:pPr>
            <w:r w:rsidRPr="00FE6CAE">
              <w:rPr>
                <w:rFonts w:ascii="Cambria" w:eastAsiaTheme="minorEastAsia" w:hAnsi="Cambria" w:cs="Times New Roman"/>
                <w:sz w:val="24"/>
                <w:szCs w:val="24"/>
              </w:rPr>
              <w:t>encourages parents to participate in monitoring student progress.</w:t>
            </w:r>
          </w:p>
        </w:tc>
        <w:tc>
          <w:tcPr>
            <w:tcW w:w="566" w:type="dxa"/>
            <w:tcBorders>
              <w:top w:val="single" w:sz="4" w:space="0" w:color="000000"/>
              <w:left w:val="single" w:sz="4" w:space="0" w:color="000000"/>
              <w:bottom w:val="single" w:sz="4" w:space="0" w:color="000000"/>
              <w:right w:val="single" w:sz="4" w:space="0" w:color="000000"/>
            </w:tcBorders>
          </w:tcPr>
          <w:p w14:paraId="4DDC56DE"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Pr>
          <w:p w14:paraId="18FD6029"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14:paraId="4B5ED2BF"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0FC7B8AA"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59EFD901"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424C54D4" w14:textId="77777777" w:rsidR="009E6C61" w:rsidRPr="00FE6CAE" w:rsidRDefault="00D0793C" w:rsidP="00C411C1">
            <w:pPr>
              <w:pStyle w:val="ListParagraph"/>
              <w:numPr>
                <w:ilvl w:val="0"/>
                <w:numId w:val="17"/>
              </w:numPr>
              <w:spacing w:after="0" w:line="240" w:lineRule="auto"/>
              <w:ind w:left="0"/>
              <w:rPr>
                <w:rFonts w:ascii="Cambria" w:eastAsiaTheme="minorEastAsia" w:hAnsi="Cambria" w:cs="Times New Roman"/>
                <w:spacing w:val="1"/>
                <w:sz w:val="24"/>
                <w:szCs w:val="24"/>
              </w:rPr>
            </w:pPr>
            <w:r w:rsidRPr="00FE6CAE">
              <w:rPr>
                <w:rFonts w:ascii="Cambria" w:eastAsiaTheme="minorEastAsia" w:hAnsi="Cambria" w:cs="Times New Roman"/>
                <w:sz w:val="24"/>
                <w:szCs w:val="24"/>
              </w:rPr>
              <w:lastRenderedPageBreak/>
              <w:t>engages businesses and industries in improving the quality of graduates.</w:t>
            </w:r>
          </w:p>
        </w:tc>
        <w:tc>
          <w:tcPr>
            <w:tcW w:w="566" w:type="dxa"/>
            <w:tcBorders>
              <w:top w:val="single" w:sz="4" w:space="0" w:color="000000"/>
              <w:left w:val="single" w:sz="4" w:space="0" w:color="000000"/>
              <w:bottom w:val="single" w:sz="4" w:space="0" w:color="000000"/>
              <w:right w:val="single" w:sz="4" w:space="0" w:color="000000"/>
            </w:tcBorders>
          </w:tcPr>
          <w:p w14:paraId="055F2F26"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Pr>
          <w:p w14:paraId="2FA06806"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14:paraId="37C36FE5"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5FA86321" w14:textId="77777777" w:rsidR="009E6C61" w:rsidRPr="00FE6CAE" w:rsidRDefault="009E6C61" w:rsidP="00C411C1">
            <w:pPr>
              <w:spacing w:after="0" w:line="240" w:lineRule="auto"/>
              <w:rPr>
                <w:rFonts w:ascii="Cambria" w:eastAsiaTheme="minorEastAsia" w:hAnsi="Cambria" w:cs="Times New Roman"/>
                <w:sz w:val="24"/>
                <w:szCs w:val="24"/>
              </w:rPr>
            </w:pPr>
          </w:p>
        </w:tc>
      </w:tr>
    </w:tbl>
    <w:p w14:paraId="6164EA68" w14:textId="77777777" w:rsidR="009E6C61" w:rsidRPr="00FE6CAE" w:rsidRDefault="009E6C61" w:rsidP="00C411C1">
      <w:pPr>
        <w:spacing w:after="0" w:line="240" w:lineRule="auto"/>
        <w:rPr>
          <w:rFonts w:ascii="Cambria" w:eastAsia="Arial" w:hAnsi="Cambria" w:cs="Times New Roman"/>
          <w:bCs/>
          <w:sz w:val="24"/>
          <w:szCs w:val="24"/>
        </w:rPr>
      </w:pPr>
    </w:p>
    <w:p w14:paraId="778178F6" w14:textId="77777777" w:rsidR="009E6C61" w:rsidRPr="00FE6CAE" w:rsidRDefault="009E6C61" w:rsidP="00C411C1">
      <w:pPr>
        <w:spacing w:after="0" w:line="240" w:lineRule="auto"/>
        <w:rPr>
          <w:rFonts w:ascii="Cambria" w:eastAsia="Arial" w:hAnsi="Cambria" w:cs="Times New Roman"/>
          <w:b/>
          <w:sz w:val="24"/>
          <w:szCs w:val="24"/>
        </w:rPr>
      </w:pPr>
    </w:p>
    <w:p w14:paraId="3D0A65C3" w14:textId="77777777" w:rsidR="009E6C61" w:rsidRPr="00FE6CAE" w:rsidRDefault="00D0793C" w:rsidP="00C411C1">
      <w:pPr>
        <w:spacing w:after="0" w:line="240" w:lineRule="auto"/>
        <w:rPr>
          <w:rFonts w:ascii="Cambria" w:eastAsia="Arial" w:hAnsi="Cambria" w:cs="Times New Roman"/>
          <w:b/>
          <w:sz w:val="24"/>
          <w:szCs w:val="24"/>
        </w:rPr>
      </w:pPr>
      <w:r w:rsidRPr="00FE6CAE">
        <w:rPr>
          <w:rFonts w:ascii="Cambria" w:eastAsia="Arial" w:hAnsi="Cambria" w:cs="Times New Roman"/>
          <w:b/>
          <w:sz w:val="24"/>
          <w:szCs w:val="24"/>
        </w:rPr>
        <w:t>PART III – INSTRUCTIONAL LEADERSHIP BEHAVIOR</w:t>
      </w:r>
    </w:p>
    <w:p w14:paraId="52EEAEFF" w14:textId="77777777" w:rsidR="009E6C61" w:rsidRPr="00FE6CAE" w:rsidRDefault="009E6C61" w:rsidP="00C411C1">
      <w:pPr>
        <w:spacing w:after="0" w:line="240" w:lineRule="auto"/>
        <w:rPr>
          <w:rFonts w:ascii="Cambria" w:eastAsia="Arial" w:hAnsi="Cambria" w:cs="Times New Roman"/>
          <w:bCs/>
          <w:sz w:val="24"/>
          <w:szCs w:val="24"/>
        </w:rPr>
      </w:pPr>
    </w:p>
    <w:p w14:paraId="29BC5F94" w14:textId="77777777" w:rsidR="009E6C61" w:rsidRPr="00FE6CAE" w:rsidRDefault="00D0793C" w:rsidP="00C411C1">
      <w:pPr>
        <w:spacing w:after="0" w:line="240" w:lineRule="auto"/>
        <w:jc w:val="both"/>
        <w:rPr>
          <w:rFonts w:ascii="Cambria" w:eastAsia="Arial" w:hAnsi="Cambria" w:cs="Times New Roman"/>
          <w:bCs/>
          <w:sz w:val="24"/>
          <w:szCs w:val="24"/>
        </w:rPr>
      </w:pPr>
      <w:r w:rsidRPr="00FE6CAE">
        <w:rPr>
          <w:rFonts w:ascii="Cambria" w:eastAsia="Arial" w:hAnsi="Cambria" w:cs="Times New Roman"/>
          <w:b/>
          <w:sz w:val="24"/>
          <w:szCs w:val="24"/>
        </w:rPr>
        <w:t>Instructions:</w:t>
      </w:r>
      <w:r w:rsidRPr="00FE6CAE">
        <w:rPr>
          <w:rFonts w:ascii="Cambria" w:eastAsia="Arial" w:hAnsi="Cambria" w:cs="Times New Roman"/>
          <w:bCs/>
          <w:sz w:val="24"/>
          <w:szCs w:val="24"/>
        </w:rPr>
        <w:t xml:space="preserve"> Please indicate the extent to which you agree that your school head demonstrates the following instructional leadership behaviors. Use the scale below:</w:t>
      </w:r>
    </w:p>
    <w:p w14:paraId="3AAB7CAB" w14:textId="77777777" w:rsidR="009E6C61" w:rsidRPr="00FE6CAE" w:rsidRDefault="009E6C61" w:rsidP="00C411C1">
      <w:pPr>
        <w:spacing w:after="0" w:line="240" w:lineRule="auto"/>
        <w:jc w:val="both"/>
        <w:rPr>
          <w:rFonts w:ascii="Cambria" w:eastAsia="Arial" w:hAnsi="Cambria" w:cs="Times New Roman"/>
          <w:b/>
          <w:sz w:val="24"/>
          <w:szCs w:val="24"/>
        </w:rPr>
      </w:pPr>
    </w:p>
    <w:p w14:paraId="5FDA8609" w14:textId="77777777" w:rsidR="009E6C61" w:rsidRPr="00FE6CAE" w:rsidRDefault="00D0793C" w:rsidP="00C411C1">
      <w:pPr>
        <w:spacing w:after="0" w:line="240" w:lineRule="auto"/>
        <w:ind w:hanging="720"/>
        <w:jc w:val="both"/>
        <w:rPr>
          <w:rFonts w:ascii="Cambria" w:eastAsia="Arial" w:hAnsi="Cambria" w:cs="Times New Roman"/>
          <w:b/>
          <w:sz w:val="24"/>
          <w:szCs w:val="24"/>
        </w:rPr>
      </w:pPr>
      <w:r w:rsidRPr="00FE6CAE">
        <w:rPr>
          <w:rFonts w:ascii="Cambria" w:eastAsia="Arial" w:hAnsi="Cambria" w:cs="Times New Roman"/>
          <w:b/>
          <w:sz w:val="24"/>
          <w:szCs w:val="24"/>
        </w:rPr>
        <w:t>Source of Items:</w:t>
      </w:r>
      <w:r w:rsidRPr="00FE6CAE">
        <w:rPr>
          <w:rFonts w:ascii="Cambria" w:eastAsia="Arial" w:hAnsi="Cambria" w:cs="Times New Roman"/>
          <w:bCs/>
          <w:sz w:val="24"/>
          <w:szCs w:val="24"/>
        </w:rPr>
        <w:t xml:space="preserve"> </w:t>
      </w:r>
      <w:proofErr w:type="spellStart"/>
      <w:r w:rsidRPr="00FE6CAE">
        <w:rPr>
          <w:rFonts w:ascii="Cambria" w:eastAsia="Arial" w:hAnsi="Cambria" w:cs="Times New Roman"/>
          <w:bCs/>
          <w:sz w:val="24"/>
          <w:szCs w:val="24"/>
        </w:rPr>
        <w:t>Mejica</w:t>
      </w:r>
      <w:proofErr w:type="spellEnd"/>
      <w:r w:rsidRPr="00FE6CAE">
        <w:rPr>
          <w:rFonts w:ascii="Cambria" w:eastAsia="Arial" w:hAnsi="Cambria" w:cs="Times New Roman"/>
          <w:bCs/>
          <w:sz w:val="24"/>
          <w:szCs w:val="24"/>
        </w:rPr>
        <w:t>, P. O., &amp; Mercado, C. T. (2019). Instructional leadership of school heads as determinants of pedagogical competence of teachers. Asian Journal of Multidisciplinary Studies, 2(1), 128–143. https://asianjournals.org/online/index.php/ajms/article/view/348/204</w:t>
      </w:r>
    </w:p>
    <w:p w14:paraId="5D54DFE9" w14:textId="77777777" w:rsidR="009E6C61" w:rsidRPr="00FE6CAE" w:rsidRDefault="009E6C61" w:rsidP="00C411C1">
      <w:pPr>
        <w:spacing w:after="0" w:line="240" w:lineRule="auto"/>
        <w:jc w:val="both"/>
        <w:rPr>
          <w:rFonts w:ascii="Cambria" w:eastAsia="Arial" w:hAnsi="Cambria" w:cs="Times New Roman"/>
          <w:b/>
          <w:sz w:val="24"/>
          <w:szCs w:val="24"/>
        </w:rPr>
      </w:pPr>
    </w:p>
    <w:p w14:paraId="1C1EC2EA" w14:textId="77777777" w:rsidR="009E6C61" w:rsidRPr="00FE6CAE" w:rsidRDefault="009E6C61" w:rsidP="00C411C1">
      <w:pPr>
        <w:spacing w:after="0" w:line="240" w:lineRule="auto"/>
        <w:jc w:val="both"/>
        <w:rPr>
          <w:rFonts w:ascii="Cambria" w:eastAsia="Arial" w:hAnsi="Cambria" w:cs="Times New Roman"/>
          <w:bCs/>
          <w:sz w:val="24"/>
          <w:szCs w:val="24"/>
        </w:rPr>
      </w:pPr>
    </w:p>
    <w:p w14:paraId="6328599B"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4 – Strongly Agree</w:t>
      </w:r>
    </w:p>
    <w:p w14:paraId="1E027DE8"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3 - Agree</w:t>
      </w:r>
    </w:p>
    <w:p w14:paraId="60A4E4A7" w14:textId="77777777" w:rsidR="009E6C61" w:rsidRPr="00FE6CAE" w:rsidRDefault="00D0793C" w:rsidP="00C411C1">
      <w:pPr>
        <w:spacing w:after="0" w:line="240" w:lineRule="auto"/>
        <w:jc w:val="both"/>
        <w:rPr>
          <w:rFonts w:ascii="Cambria" w:hAnsi="Cambria" w:cs="Times New Roman"/>
          <w:sz w:val="24"/>
          <w:szCs w:val="24"/>
        </w:rPr>
      </w:pPr>
      <w:r w:rsidRPr="00FE6CAE">
        <w:rPr>
          <w:rFonts w:ascii="Cambria" w:hAnsi="Cambria" w:cs="Times New Roman"/>
          <w:sz w:val="24"/>
          <w:szCs w:val="24"/>
        </w:rPr>
        <w:t>2 - Disagree</w:t>
      </w:r>
    </w:p>
    <w:p w14:paraId="30E4BD6D" w14:textId="77777777" w:rsidR="009E6C61" w:rsidRPr="00FE6CAE" w:rsidRDefault="00D0793C" w:rsidP="00C411C1">
      <w:pPr>
        <w:spacing w:after="0" w:line="240" w:lineRule="auto"/>
        <w:rPr>
          <w:rFonts w:ascii="Cambria" w:hAnsi="Cambria" w:cs="Times New Roman"/>
          <w:sz w:val="24"/>
          <w:szCs w:val="24"/>
        </w:rPr>
      </w:pPr>
      <w:r w:rsidRPr="00FE6CAE">
        <w:rPr>
          <w:rFonts w:ascii="Cambria" w:hAnsi="Cambria" w:cs="Times New Roman"/>
          <w:sz w:val="24"/>
          <w:szCs w:val="24"/>
        </w:rPr>
        <w:t>1 – Strongly Disagree</w:t>
      </w:r>
    </w:p>
    <w:p w14:paraId="5243C182" w14:textId="77777777" w:rsidR="009E6C61" w:rsidRPr="00FE6CAE" w:rsidRDefault="009E6C61" w:rsidP="00C411C1">
      <w:pPr>
        <w:spacing w:after="0" w:line="240" w:lineRule="auto"/>
        <w:rPr>
          <w:rFonts w:ascii="Cambria" w:eastAsia="Arial" w:hAnsi="Cambria" w:cs="Times New Roman"/>
          <w:bCs/>
          <w:sz w:val="24"/>
          <w:szCs w:val="24"/>
        </w:rPr>
      </w:pPr>
    </w:p>
    <w:tbl>
      <w:tblPr>
        <w:tblStyle w:val="TableGrid0"/>
        <w:tblW w:w="8927" w:type="dxa"/>
        <w:tblInd w:w="7" w:type="dxa"/>
        <w:tblCellMar>
          <w:top w:w="14" w:type="dxa"/>
          <w:left w:w="107" w:type="dxa"/>
          <w:right w:w="2" w:type="dxa"/>
        </w:tblCellMar>
        <w:tblLook w:val="04A0" w:firstRow="1" w:lastRow="0" w:firstColumn="1" w:lastColumn="0" w:noHBand="0" w:noVBand="1"/>
      </w:tblPr>
      <w:tblGrid>
        <w:gridCol w:w="6659"/>
        <w:gridCol w:w="566"/>
        <w:gridCol w:w="522"/>
        <w:gridCol w:w="612"/>
        <w:gridCol w:w="568"/>
      </w:tblGrid>
      <w:tr w:rsidR="009E6C61" w:rsidRPr="00FE6CAE" w14:paraId="788ECC1F" w14:textId="77777777">
        <w:trPr>
          <w:trHeight w:val="286"/>
        </w:trPr>
        <w:tc>
          <w:tcPr>
            <w:tcW w:w="6659" w:type="dxa"/>
            <w:tcBorders>
              <w:top w:val="single" w:sz="4" w:space="0" w:color="000000"/>
              <w:left w:val="single" w:sz="4" w:space="0" w:color="000000"/>
              <w:bottom w:val="single" w:sz="4" w:space="0" w:color="000000"/>
              <w:right w:val="nil"/>
            </w:tcBorders>
          </w:tcPr>
          <w:p w14:paraId="0C6379F0" w14:textId="77777777" w:rsidR="009E6C61" w:rsidRPr="00FE6CAE" w:rsidRDefault="00D0793C" w:rsidP="00C411C1">
            <w:pPr>
              <w:spacing w:after="0" w:line="240" w:lineRule="auto"/>
              <w:rPr>
                <w:rFonts w:ascii="Cambria" w:eastAsiaTheme="minorEastAsia" w:hAnsi="Cambria" w:cs="Times New Roman"/>
                <w:b/>
                <w:bCs/>
                <w:sz w:val="24"/>
                <w:szCs w:val="24"/>
              </w:rPr>
            </w:pPr>
            <w:r w:rsidRPr="00FE6CAE">
              <w:rPr>
                <w:rFonts w:ascii="Cambria" w:eastAsiaTheme="minorEastAsia" w:hAnsi="Cambria" w:cs="Times New Roman"/>
                <w:b/>
                <w:sz w:val="24"/>
                <w:szCs w:val="24"/>
              </w:rPr>
              <w:t>A. C</w:t>
            </w:r>
            <w:r w:rsidRPr="00FE6CAE">
              <w:rPr>
                <w:rFonts w:ascii="Cambria" w:eastAsiaTheme="minorEastAsia" w:hAnsi="Cambria" w:cs="Times New Roman"/>
                <w:b/>
                <w:bCs/>
                <w:sz w:val="24"/>
                <w:szCs w:val="24"/>
              </w:rPr>
              <w:t>onstruction of Instructional Vision</w:t>
            </w:r>
          </w:p>
          <w:p w14:paraId="5F499A44"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6" w:type="dxa"/>
            <w:tcBorders>
              <w:top w:val="single" w:sz="4" w:space="0" w:color="000000"/>
              <w:left w:val="nil"/>
              <w:bottom w:val="single" w:sz="4" w:space="0" w:color="000000"/>
              <w:right w:val="nil"/>
            </w:tcBorders>
          </w:tcPr>
          <w:p w14:paraId="25B017BE"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nil"/>
              <w:bottom w:val="single" w:sz="4" w:space="0" w:color="000000"/>
              <w:right w:val="nil"/>
            </w:tcBorders>
          </w:tcPr>
          <w:p w14:paraId="6F8BA338"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nil"/>
              <w:bottom w:val="single" w:sz="4" w:space="0" w:color="000000"/>
              <w:right w:val="nil"/>
            </w:tcBorders>
          </w:tcPr>
          <w:p w14:paraId="5B019B52"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nil"/>
              <w:bottom w:val="single" w:sz="4" w:space="0" w:color="000000"/>
              <w:right w:val="single" w:sz="4" w:space="0" w:color="000000"/>
            </w:tcBorders>
          </w:tcPr>
          <w:p w14:paraId="67B07BEB"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4A81DD72"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1939B4BB"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Our School Head…</w:t>
            </w:r>
          </w:p>
        </w:tc>
        <w:tc>
          <w:tcPr>
            <w:tcW w:w="566" w:type="dxa"/>
            <w:tcBorders>
              <w:top w:val="single" w:sz="4" w:space="0" w:color="000000"/>
              <w:left w:val="single" w:sz="4" w:space="0" w:color="000000"/>
              <w:bottom w:val="single" w:sz="4" w:space="0" w:color="000000"/>
              <w:right w:val="single" w:sz="4" w:space="0" w:color="000000"/>
            </w:tcBorders>
          </w:tcPr>
          <w:p w14:paraId="55D719F6" w14:textId="77777777" w:rsidR="009E6C61" w:rsidRPr="00FE6CAE" w:rsidRDefault="00D0793C" w:rsidP="00C411C1">
            <w:pPr>
              <w:spacing w:after="0" w:line="240" w:lineRule="auto"/>
              <w:jc w:val="center"/>
              <w:rPr>
                <w:rFonts w:ascii="Cambria" w:eastAsiaTheme="minorEastAsia" w:hAnsi="Cambria" w:cs="Times New Roman"/>
                <w:sz w:val="24"/>
                <w:szCs w:val="24"/>
              </w:rPr>
            </w:pPr>
            <w:r w:rsidRPr="00FE6CAE">
              <w:rPr>
                <w:rFonts w:ascii="Cambria" w:eastAsiaTheme="minorEastAsia" w:hAnsi="Cambria" w:cs="Times New Roman"/>
                <w:sz w:val="24"/>
                <w:szCs w:val="24"/>
              </w:rPr>
              <w:t xml:space="preserve">4 </w:t>
            </w:r>
          </w:p>
        </w:tc>
        <w:tc>
          <w:tcPr>
            <w:tcW w:w="522" w:type="dxa"/>
            <w:tcBorders>
              <w:top w:val="single" w:sz="4" w:space="0" w:color="000000"/>
              <w:left w:val="single" w:sz="4" w:space="0" w:color="000000"/>
              <w:bottom w:val="single" w:sz="4" w:space="0" w:color="000000"/>
              <w:right w:val="single" w:sz="4" w:space="0" w:color="000000"/>
            </w:tcBorders>
          </w:tcPr>
          <w:p w14:paraId="380BDCC4"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3 </w:t>
            </w:r>
          </w:p>
        </w:tc>
        <w:tc>
          <w:tcPr>
            <w:tcW w:w="612" w:type="dxa"/>
            <w:tcBorders>
              <w:top w:val="single" w:sz="4" w:space="0" w:color="000000"/>
              <w:left w:val="single" w:sz="4" w:space="0" w:color="000000"/>
              <w:bottom w:val="single" w:sz="4" w:space="0" w:color="000000"/>
              <w:right w:val="single" w:sz="4" w:space="0" w:color="000000"/>
            </w:tcBorders>
          </w:tcPr>
          <w:p w14:paraId="3A212258" w14:textId="77777777" w:rsidR="009E6C61" w:rsidRPr="00FE6CAE" w:rsidRDefault="00D0793C" w:rsidP="00C411C1">
            <w:pPr>
              <w:spacing w:after="0" w:line="240" w:lineRule="auto"/>
              <w:jc w:val="center"/>
              <w:rPr>
                <w:rFonts w:ascii="Cambria" w:eastAsiaTheme="minorEastAsia" w:hAnsi="Cambria" w:cs="Times New Roman"/>
                <w:sz w:val="24"/>
                <w:szCs w:val="24"/>
              </w:rPr>
            </w:pPr>
            <w:r w:rsidRPr="00FE6CAE">
              <w:rPr>
                <w:rFonts w:ascii="Cambria" w:eastAsiaTheme="minorEastAsia" w:hAnsi="Cambria" w:cs="Times New Roman"/>
                <w:sz w:val="24"/>
                <w:szCs w:val="24"/>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242F6D53" w14:textId="77777777" w:rsidR="009E6C61" w:rsidRPr="00FE6CAE" w:rsidRDefault="00D0793C" w:rsidP="00C411C1">
            <w:pPr>
              <w:spacing w:after="0" w:line="240" w:lineRule="auto"/>
              <w:jc w:val="center"/>
              <w:rPr>
                <w:rFonts w:ascii="Cambria" w:eastAsiaTheme="minorEastAsia" w:hAnsi="Cambria" w:cs="Times New Roman"/>
                <w:sz w:val="24"/>
                <w:szCs w:val="24"/>
              </w:rPr>
            </w:pPr>
            <w:r w:rsidRPr="00FE6CAE">
              <w:rPr>
                <w:rFonts w:ascii="Cambria" w:eastAsiaTheme="minorEastAsia" w:hAnsi="Cambria" w:cs="Times New Roman"/>
                <w:sz w:val="24"/>
                <w:szCs w:val="24"/>
              </w:rPr>
              <w:t xml:space="preserve">1 </w:t>
            </w:r>
          </w:p>
        </w:tc>
      </w:tr>
      <w:tr w:rsidR="009E6C61" w:rsidRPr="00FE6CAE" w14:paraId="403357E6" w14:textId="77777777">
        <w:trPr>
          <w:trHeight w:val="562"/>
        </w:trPr>
        <w:tc>
          <w:tcPr>
            <w:tcW w:w="6659" w:type="dxa"/>
            <w:tcBorders>
              <w:top w:val="single" w:sz="4" w:space="0" w:color="000000"/>
              <w:left w:val="single" w:sz="4" w:space="0" w:color="000000"/>
              <w:bottom w:val="single" w:sz="4" w:space="0" w:color="000000"/>
              <w:right w:val="single" w:sz="4" w:space="0" w:color="000000"/>
            </w:tcBorders>
          </w:tcPr>
          <w:p w14:paraId="73194583" w14:textId="77777777" w:rsidR="009E6C61" w:rsidRPr="00FE6CAE" w:rsidRDefault="00D0793C" w:rsidP="00C411C1">
            <w:pPr>
              <w:pStyle w:val="ListParagraph"/>
              <w:numPr>
                <w:ilvl w:val="0"/>
                <w:numId w:val="18"/>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sets clear goals and expectations for student achievement and classroom instruction;</w:t>
            </w:r>
          </w:p>
        </w:tc>
        <w:tc>
          <w:tcPr>
            <w:tcW w:w="566" w:type="dxa"/>
            <w:tcBorders>
              <w:top w:val="single" w:sz="4" w:space="0" w:color="000000"/>
              <w:left w:val="single" w:sz="4" w:space="0" w:color="000000"/>
              <w:bottom w:val="single" w:sz="4" w:space="0" w:color="000000"/>
              <w:right w:val="single" w:sz="4" w:space="0" w:color="000000"/>
            </w:tcBorders>
          </w:tcPr>
          <w:p w14:paraId="2B8CB06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4F57EBA1"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AF770A0"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01A8B4F9"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3B3D7510"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0CBFE92D" w14:textId="77777777" w:rsidR="009E6C61" w:rsidRPr="00FE6CAE" w:rsidRDefault="00D0793C" w:rsidP="00C411C1">
            <w:pPr>
              <w:pStyle w:val="ListParagraph"/>
              <w:numPr>
                <w:ilvl w:val="0"/>
                <w:numId w:val="18"/>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formats and structures the curriculum map for regular teacher interaction;</w:t>
            </w:r>
          </w:p>
        </w:tc>
        <w:tc>
          <w:tcPr>
            <w:tcW w:w="566" w:type="dxa"/>
            <w:tcBorders>
              <w:top w:val="single" w:sz="4" w:space="0" w:color="000000"/>
              <w:left w:val="single" w:sz="4" w:space="0" w:color="000000"/>
              <w:bottom w:val="single" w:sz="4" w:space="0" w:color="000000"/>
              <w:right w:val="single" w:sz="4" w:space="0" w:color="000000"/>
            </w:tcBorders>
          </w:tcPr>
          <w:p w14:paraId="39612164"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5E4ABC16"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41E921F"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3D8B24F"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02C4B667"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3FC0C406" w14:textId="77777777" w:rsidR="009E6C61" w:rsidRPr="00FE6CAE" w:rsidRDefault="00D0793C" w:rsidP="00C411C1">
            <w:pPr>
              <w:pStyle w:val="ListParagraph"/>
              <w:numPr>
                <w:ilvl w:val="0"/>
                <w:numId w:val="18"/>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processes for sustained professional development to ensure all staff have the skills necessary to attain goals;</w:t>
            </w:r>
          </w:p>
        </w:tc>
        <w:tc>
          <w:tcPr>
            <w:tcW w:w="566" w:type="dxa"/>
            <w:tcBorders>
              <w:top w:val="single" w:sz="4" w:space="0" w:color="000000"/>
              <w:left w:val="single" w:sz="4" w:space="0" w:color="000000"/>
              <w:bottom w:val="single" w:sz="4" w:space="0" w:color="000000"/>
              <w:right w:val="single" w:sz="4" w:space="0" w:color="000000"/>
            </w:tcBorders>
          </w:tcPr>
          <w:p w14:paraId="612CF28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1460B814"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D828FFC"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74DAA3A4"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06939CED"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4F964F94" w14:textId="77777777" w:rsidR="009E6C61" w:rsidRPr="00FE6CAE" w:rsidRDefault="00D0793C" w:rsidP="00C411C1">
            <w:pPr>
              <w:pStyle w:val="ListParagraph"/>
              <w:numPr>
                <w:ilvl w:val="0"/>
                <w:numId w:val="18"/>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has systems for formally monitoring and evaluating</w:t>
            </w:r>
          </w:p>
        </w:tc>
        <w:tc>
          <w:tcPr>
            <w:tcW w:w="566" w:type="dxa"/>
            <w:tcBorders>
              <w:top w:val="single" w:sz="4" w:space="0" w:color="000000"/>
              <w:left w:val="single" w:sz="4" w:space="0" w:color="000000"/>
              <w:bottom w:val="single" w:sz="4" w:space="0" w:color="000000"/>
              <w:right w:val="single" w:sz="4" w:space="0" w:color="000000"/>
            </w:tcBorders>
          </w:tcPr>
          <w:p w14:paraId="5477C984"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127ABB40"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96E481E"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66D14D69"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3A685B96"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67F7D329" w14:textId="77777777" w:rsidR="009E6C61" w:rsidRPr="00FE6CAE" w:rsidRDefault="00D0793C" w:rsidP="00C411C1">
            <w:pPr>
              <w:pStyle w:val="ListParagraph"/>
              <w:numPr>
                <w:ilvl w:val="0"/>
                <w:numId w:val="18"/>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allocates the proper resources to accomplish goals;</w:t>
            </w:r>
          </w:p>
        </w:tc>
        <w:tc>
          <w:tcPr>
            <w:tcW w:w="566" w:type="dxa"/>
            <w:tcBorders>
              <w:top w:val="single" w:sz="4" w:space="0" w:color="000000"/>
              <w:left w:val="single" w:sz="4" w:space="0" w:color="000000"/>
              <w:bottom w:val="single" w:sz="4" w:space="0" w:color="000000"/>
              <w:right w:val="single" w:sz="4" w:space="0" w:color="000000"/>
            </w:tcBorders>
          </w:tcPr>
          <w:p w14:paraId="296CCC66"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Pr>
          <w:p w14:paraId="4DEA2C3C"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14:paraId="2BAFE911"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168D00E7"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4AA4201D"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508E4FC6" w14:textId="77777777" w:rsidR="009E6C61" w:rsidRPr="00FE6CAE" w:rsidRDefault="00D0793C" w:rsidP="00C411C1">
            <w:pPr>
              <w:pStyle w:val="ListParagraph"/>
              <w:numPr>
                <w:ilvl w:val="0"/>
                <w:numId w:val="18"/>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collects, shares, and affects others with his/her leadership to ensure goals and expectations</w:t>
            </w:r>
          </w:p>
        </w:tc>
        <w:tc>
          <w:tcPr>
            <w:tcW w:w="566" w:type="dxa"/>
            <w:tcBorders>
              <w:top w:val="single" w:sz="4" w:space="0" w:color="000000"/>
              <w:left w:val="single" w:sz="4" w:space="0" w:color="000000"/>
              <w:bottom w:val="single" w:sz="4" w:space="0" w:color="000000"/>
              <w:right w:val="single" w:sz="4" w:space="0" w:color="000000"/>
            </w:tcBorders>
          </w:tcPr>
          <w:p w14:paraId="7E97474D"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Pr>
          <w:p w14:paraId="0C975627"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14:paraId="24D0CF57"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79AF06C8"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58D448BC"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1570E350" w14:textId="77777777" w:rsidR="009E6C61" w:rsidRPr="00FE6CAE" w:rsidRDefault="00D0793C" w:rsidP="00C411C1">
            <w:pPr>
              <w:pStyle w:val="ListParagraph"/>
              <w:numPr>
                <w:ilvl w:val="0"/>
                <w:numId w:val="18"/>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clearly articulates, data-driven goals for student achievement and classroom instruction</w:t>
            </w:r>
          </w:p>
        </w:tc>
        <w:tc>
          <w:tcPr>
            <w:tcW w:w="566" w:type="dxa"/>
            <w:tcBorders>
              <w:top w:val="single" w:sz="4" w:space="0" w:color="000000"/>
              <w:left w:val="single" w:sz="4" w:space="0" w:color="000000"/>
              <w:bottom w:val="single" w:sz="4" w:space="0" w:color="000000"/>
              <w:right w:val="single" w:sz="4" w:space="0" w:color="000000"/>
            </w:tcBorders>
          </w:tcPr>
          <w:p w14:paraId="26CD2152"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Pr>
          <w:p w14:paraId="2684158A"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14:paraId="343B254D"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5C12D077"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63EF4799" w14:textId="77777777">
        <w:trPr>
          <w:trHeight w:val="484"/>
        </w:trPr>
        <w:tc>
          <w:tcPr>
            <w:tcW w:w="7225" w:type="dxa"/>
            <w:gridSpan w:val="2"/>
            <w:tcBorders>
              <w:top w:val="single" w:sz="4" w:space="0" w:color="000000"/>
              <w:left w:val="single" w:sz="4" w:space="0" w:color="000000"/>
              <w:bottom w:val="single" w:sz="4" w:space="0" w:color="000000"/>
              <w:right w:val="nil"/>
            </w:tcBorders>
            <w:vAlign w:val="center"/>
          </w:tcPr>
          <w:p w14:paraId="62F73687"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b/>
                <w:sz w:val="24"/>
                <w:szCs w:val="24"/>
              </w:rPr>
              <w:t>B. Development of school culture</w:t>
            </w:r>
          </w:p>
        </w:tc>
        <w:tc>
          <w:tcPr>
            <w:tcW w:w="522" w:type="dxa"/>
            <w:tcBorders>
              <w:top w:val="single" w:sz="4" w:space="0" w:color="000000"/>
              <w:left w:val="nil"/>
              <w:bottom w:val="single" w:sz="4" w:space="0" w:color="000000"/>
              <w:right w:val="nil"/>
            </w:tcBorders>
          </w:tcPr>
          <w:p w14:paraId="40F3B7E7"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nil"/>
              <w:bottom w:val="single" w:sz="4" w:space="0" w:color="000000"/>
              <w:right w:val="nil"/>
            </w:tcBorders>
          </w:tcPr>
          <w:p w14:paraId="60E2F11B"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nil"/>
              <w:bottom w:val="single" w:sz="4" w:space="0" w:color="000000"/>
              <w:right w:val="single" w:sz="4" w:space="0" w:color="000000"/>
            </w:tcBorders>
          </w:tcPr>
          <w:p w14:paraId="7D4890FD"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740E4430"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6D9AA500"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Our School Head…</w:t>
            </w:r>
          </w:p>
        </w:tc>
        <w:tc>
          <w:tcPr>
            <w:tcW w:w="566" w:type="dxa"/>
            <w:tcBorders>
              <w:top w:val="single" w:sz="4" w:space="0" w:color="000000"/>
              <w:left w:val="single" w:sz="4" w:space="0" w:color="000000"/>
              <w:bottom w:val="single" w:sz="4" w:space="0" w:color="000000"/>
              <w:right w:val="single" w:sz="4" w:space="0" w:color="000000"/>
            </w:tcBorders>
          </w:tcPr>
          <w:p w14:paraId="60B8EAD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4 </w:t>
            </w:r>
          </w:p>
        </w:tc>
        <w:tc>
          <w:tcPr>
            <w:tcW w:w="522" w:type="dxa"/>
            <w:tcBorders>
              <w:top w:val="single" w:sz="4" w:space="0" w:color="000000"/>
              <w:left w:val="single" w:sz="4" w:space="0" w:color="000000"/>
              <w:bottom w:val="single" w:sz="4" w:space="0" w:color="000000"/>
              <w:right w:val="single" w:sz="4" w:space="0" w:color="000000"/>
            </w:tcBorders>
          </w:tcPr>
          <w:p w14:paraId="3115D4B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3 </w:t>
            </w:r>
          </w:p>
        </w:tc>
        <w:tc>
          <w:tcPr>
            <w:tcW w:w="612" w:type="dxa"/>
            <w:tcBorders>
              <w:top w:val="single" w:sz="4" w:space="0" w:color="000000"/>
              <w:left w:val="single" w:sz="4" w:space="0" w:color="000000"/>
              <w:bottom w:val="single" w:sz="4" w:space="0" w:color="000000"/>
              <w:right w:val="single" w:sz="4" w:space="0" w:color="000000"/>
            </w:tcBorders>
          </w:tcPr>
          <w:p w14:paraId="2D8DE9BD"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384CC42A"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1 </w:t>
            </w:r>
          </w:p>
        </w:tc>
      </w:tr>
      <w:tr w:rsidR="009E6C61" w:rsidRPr="00FE6CAE" w14:paraId="429E77F6"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625AE9D6" w14:textId="77777777" w:rsidR="009E6C61" w:rsidRPr="00FE6CAE" w:rsidRDefault="00D0793C" w:rsidP="00C411C1">
            <w:pPr>
              <w:pStyle w:val="ListParagraph"/>
              <w:numPr>
                <w:ilvl w:val="0"/>
                <w:numId w:val="19"/>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develops and manages a school culture conducive to conversations about the core technology of instruction by building norms of trust, collaboration, and academic press among staff;</w:t>
            </w:r>
          </w:p>
        </w:tc>
        <w:tc>
          <w:tcPr>
            <w:tcW w:w="566" w:type="dxa"/>
            <w:tcBorders>
              <w:top w:val="single" w:sz="4" w:space="0" w:color="000000"/>
              <w:left w:val="single" w:sz="4" w:space="0" w:color="000000"/>
              <w:bottom w:val="single" w:sz="4" w:space="0" w:color="000000"/>
              <w:right w:val="single" w:sz="4" w:space="0" w:color="000000"/>
            </w:tcBorders>
          </w:tcPr>
          <w:p w14:paraId="54C98F1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5382F863"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27FCD0C"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BEA3274"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430212D4"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546D00D1" w14:textId="77777777" w:rsidR="009E6C61" w:rsidRPr="00FE6CAE" w:rsidRDefault="00D0793C" w:rsidP="00C411C1">
            <w:pPr>
              <w:pStyle w:val="ListParagraph"/>
              <w:numPr>
                <w:ilvl w:val="0"/>
                <w:numId w:val="19"/>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lastRenderedPageBreak/>
              <w:t>promotes an academic learning climate;</w:t>
            </w:r>
          </w:p>
        </w:tc>
        <w:tc>
          <w:tcPr>
            <w:tcW w:w="566" w:type="dxa"/>
            <w:tcBorders>
              <w:top w:val="single" w:sz="4" w:space="0" w:color="000000"/>
              <w:left w:val="single" w:sz="4" w:space="0" w:color="000000"/>
              <w:bottom w:val="single" w:sz="4" w:space="0" w:color="000000"/>
              <w:right w:val="single" w:sz="4" w:space="0" w:color="000000"/>
            </w:tcBorders>
          </w:tcPr>
          <w:p w14:paraId="74C533B4"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4C5D822A"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A57762D"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485D6BEC"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3DB024E1"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41991D8A" w14:textId="77777777" w:rsidR="009E6C61" w:rsidRPr="00FE6CAE" w:rsidRDefault="00D0793C" w:rsidP="00C411C1">
            <w:pPr>
              <w:pStyle w:val="ListParagraph"/>
              <w:numPr>
                <w:ilvl w:val="0"/>
                <w:numId w:val="19"/>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operates more through the school’s culture and by modeling rather than through the direct supervision and evaluation of teaching;</w:t>
            </w:r>
          </w:p>
        </w:tc>
        <w:tc>
          <w:tcPr>
            <w:tcW w:w="566" w:type="dxa"/>
            <w:tcBorders>
              <w:top w:val="single" w:sz="4" w:space="0" w:color="000000"/>
              <w:left w:val="single" w:sz="4" w:space="0" w:color="000000"/>
              <w:bottom w:val="single" w:sz="4" w:space="0" w:color="000000"/>
              <w:right w:val="single" w:sz="4" w:space="0" w:color="000000"/>
            </w:tcBorders>
          </w:tcPr>
          <w:p w14:paraId="2A0F1EC3"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211BDA56"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493D143"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75CFBDC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7213D800"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29839E63" w14:textId="77777777" w:rsidR="009E6C61" w:rsidRPr="00FE6CAE" w:rsidRDefault="00D0793C" w:rsidP="00C411C1">
            <w:pPr>
              <w:pStyle w:val="ListParagraph"/>
              <w:numPr>
                <w:ilvl w:val="0"/>
                <w:numId w:val="19"/>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 xml:space="preserve">tunes in to </w:t>
            </w:r>
            <w:proofErr w:type="gramStart"/>
            <w:r w:rsidRPr="00FE6CAE">
              <w:rPr>
                <w:rFonts w:ascii="Cambria" w:eastAsiaTheme="minorEastAsia" w:hAnsi="Cambria" w:cs="Times New Roman"/>
                <w:sz w:val="24"/>
                <w:szCs w:val="24"/>
              </w:rPr>
              <w:t>all of</w:t>
            </w:r>
            <w:proofErr w:type="gramEnd"/>
            <w:r w:rsidRPr="00FE6CAE">
              <w:rPr>
                <w:rFonts w:ascii="Cambria" w:eastAsiaTheme="minorEastAsia" w:hAnsi="Cambria" w:cs="Times New Roman"/>
                <w:sz w:val="24"/>
                <w:szCs w:val="24"/>
              </w:rPr>
              <w:t xml:space="preserve"> the pertinent issues and current events related to curriculum, effective assessment, and pedagogical strategies;</w:t>
            </w:r>
          </w:p>
        </w:tc>
        <w:tc>
          <w:tcPr>
            <w:tcW w:w="566" w:type="dxa"/>
            <w:tcBorders>
              <w:top w:val="single" w:sz="4" w:space="0" w:color="000000"/>
              <w:left w:val="single" w:sz="4" w:space="0" w:color="000000"/>
              <w:bottom w:val="single" w:sz="4" w:space="0" w:color="000000"/>
              <w:right w:val="single" w:sz="4" w:space="0" w:color="000000"/>
            </w:tcBorders>
          </w:tcPr>
          <w:p w14:paraId="395FFCDA"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32741C93"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2B790407"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5C9C451A"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5A3126DB"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7E5264DE" w14:textId="77777777" w:rsidR="009E6C61" w:rsidRPr="00FE6CAE" w:rsidRDefault="00D0793C" w:rsidP="00C411C1">
            <w:pPr>
              <w:pStyle w:val="ListParagraph"/>
              <w:numPr>
                <w:ilvl w:val="0"/>
                <w:numId w:val="19"/>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supports collegial relationships among teachers and instructional leaders;</w:t>
            </w:r>
          </w:p>
        </w:tc>
        <w:tc>
          <w:tcPr>
            <w:tcW w:w="566" w:type="dxa"/>
            <w:tcBorders>
              <w:top w:val="single" w:sz="4" w:space="0" w:color="000000"/>
              <w:left w:val="single" w:sz="4" w:space="0" w:color="000000"/>
              <w:bottom w:val="single" w:sz="4" w:space="0" w:color="000000"/>
              <w:right w:val="single" w:sz="4" w:space="0" w:color="000000"/>
            </w:tcBorders>
          </w:tcPr>
          <w:p w14:paraId="39F49601"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Pr>
          <w:p w14:paraId="772B79DA"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14:paraId="59EEAA10"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33FF0A0B"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38B98091"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2AAC77C0" w14:textId="77777777" w:rsidR="009E6C61" w:rsidRPr="00FE6CAE" w:rsidRDefault="00D0793C" w:rsidP="00C411C1">
            <w:pPr>
              <w:pStyle w:val="ListParagraph"/>
              <w:numPr>
                <w:ilvl w:val="0"/>
                <w:numId w:val="19"/>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creates and sustains a learning community that supports teachers as learners and leaders;</w:t>
            </w:r>
          </w:p>
        </w:tc>
        <w:tc>
          <w:tcPr>
            <w:tcW w:w="566" w:type="dxa"/>
            <w:tcBorders>
              <w:top w:val="single" w:sz="4" w:space="0" w:color="000000"/>
              <w:left w:val="single" w:sz="4" w:space="0" w:color="000000"/>
              <w:bottom w:val="single" w:sz="4" w:space="0" w:color="000000"/>
              <w:right w:val="single" w:sz="4" w:space="0" w:color="000000"/>
            </w:tcBorders>
          </w:tcPr>
          <w:p w14:paraId="357AD293"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Pr>
          <w:p w14:paraId="43ED125E"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14:paraId="78E66621"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39E8F2DB"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3CCAD445"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3F861FAE" w14:textId="77777777" w:rsidR="009E6C61" w:rsidRPr="00FE6CAE" w:rsidRDefault="00D0793C" w:rsidP="00C411C1">
            <w:pPr>
              <w:pStyle w:val="ListParagraph"/>
              <w:numPr>
                <w:ilvl w:val="0"/>
                <w:numId w:val="19"/>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encourages teachers and other school personnel to collaborate in the improvement of instructional practices in schools;</w:t>
            </w:r>
          </w:p>
        </w:tc>
        <w:tc>
          <w:tcPr>
            <w:tcW w:w="566" w:type="dxa"/>
            <w:tcBorders>
              <w:top w:val="single" w:sz="4" w:space="0" w:color="000000"/>
              <w:left w:val="single" w:sz="4" w:space="0" w:color="000000"/>
              <w:bottom w:val="single" w:sz="4" w:space="0" w:color="000000"/>
              <w:right w:val="single" w:sz="4" w:space="0" w:color="000000"/>
            </w:tcBorders>
          </w:tcPr>
          <w:p w14:paraId="177A2A5C"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Pr>
          <w:p w14:paraId="44B7BE39"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14:paraId="58097064"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7D298471"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713D2D9B"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4C3E203A" w14:textId="77777777" w:rsidR="009E6C61" w:rsidRPr="00FE6CAE" w:rsidRDefault="00D0793C" w:rsidP="00C411C1">
            <w:pPr>
              <w:pStyle w:val="ListParagraph"/>
              <w:numPr>
                <w:ilvl w:val="0"/>
                <w:numId w:val="19"/>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promotes a culture of cooperative work among teachers, superiors’ learners and other stakeholders; and</w:t>
            </w:r>
          </w:p>
        </w:tc>
        <w:tc>
          <w:tcPr>
            <w:tcW w:w="566" w:type="dxa"/>
            <w:tcBorders>
              <w:top w:val="single" w:sz="4" w:space="0" w:color="000000"/>
              <w:left w:val="single" w:sz="4" w:space="0" w:color="000000"/>
              <w:bottom w:val="single" w:sz="4" w:space="0" w:color="000000"/>
              <w:right w:val="single" w:sz="4" w:space="0" w:color="000000"/>
            </w:tcBorders>
          </w:tcPr>
          <w:p w14:paraId="06671DA7"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Pr>
          <w:p w14:paraId="3CE93535"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14:paraId="59AB0C2B"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11FEA644"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60275CAF"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530B8845" w14:textId="77777777" w:rsidR="009E6C61" w:rsidRPr="00FE6CAE" w:rsidRDefault="00D0793C" w:rsidP="00C411C1">
            <w:pPr>
              <w:pStyle w:val="ListParagraph"/>
              <w:numPr>
                <w:ilvl w:val="0"/>
                <w:numId w:val="19"/>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develops professional linkages among all the clienteles.</w:t>
            </w:r>
          </w:p>
        </w:tc>
        <w:tc>
          <w:tcPr>
            <w:tcW w:w="566" w:type="dxa"/>
            <w:tcBorders>
              <w:top w:val="single" w:sz="4" w:space="0" w:color="000000"/>
              <w:left w:val="single" w:sz="4" w:space="0" w:color="000000"/>
              <w:bottom w:val="single" w:sz="4" w:space="0" w:color="000000"/>
              <w:right w:val="single" w:sz="4" w:space="0" w:color="000000"/>
            </w:tcBorders>
          </w:tcPr>
          <w:p w14:paraId="7C77ADBB"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Pr>
          <w:p w14:paraId="1650EA01"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14:paraId="392DE0A3"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300F9080"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7FE4B57A" w14:textId="77777777">
        <w:trPr>
          <w:trHeight w:val="510"/>
        </w:trPr>
        <w:tc>
          <w:tcPr>
            <w:tcW w:w="7225" w:type="dxa"/>
            <w:gridSpan w:val="2"/>
            <w:tcBorders>
              <w:top w:val="single" w:sz="4" w:space="0" w:color="000000"/>
              <w:left w:val="single" w:sz="4" w:space="0" w:color="000000"/>
              <w:bottom w:val="single" w:sz="4" w:space="0" w:color="000000"/>
              <w:right w:val="nil"/>
            </w:tcBorders>
            <w:vAlign w:val="center"/>
          </w:tcPr>
          <w:p w14:paraId="611B8BC6" w14:textId="77777777" w:rsidR="009E6C61" w:rsidRPr="00FE6CAE" w:rsidRDefault="00D0793C" w:rsidP="00C411C1">
            <w:pPr>
              <w:spacing w:after="0" w:line="240" w:lineRule="auto"/>
              <w:rPr>
                <w:rFonts w:ascii="Cambria" w:eastAsiaTheme="minorEastAsia" w:hAnsi="Cambria" w:cs="Times New Roman"/>
                <w:b/>
                <w:sz w:val="24"/>
                <w:szCs w:val="24"/>
              </w:rPr>
            </w:pPr>
            <w:r w:rsidRPr="00FE6CAE">
              <w:rPr>
                <w:rFonts w:ascii="Cambria" w:eastAsiaTheme="minorEastAsia" w:hAnsi="Cambria" w:cs="Times New Roman"/>
                <w:b/>
                <w:sz w:val="24"/>
                <w:szCs w:val="24"/>
              </w:rPr>
              <w:t>C. Monitoring of Instruction and innovation</w:t>
            </w:r>
          </w:p>
          <w:p w14:paraId="78CE21D6"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nil"/>
              <w:bottom w:val="single" w:sz="4" w:space="0" w:color="000000"/>
              <w:right w:val="nil"/>
            </w:tcBorders>
          </w:tcPr>
          <w:p w14:paraId="16F51910"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nil"/>
              <w:bottom w:val="single" w:sz="4" w:space="0" w:color="000000"/>
              <w:right w:val="nil"/>
            </w:tcBorders>
          </w:tcPr>
          <w:p w14:paraId="53CF3A47"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nil"/>
              <w:bottom w:val="single" w:sz="4" w:space="0" w:color="000000"/>
              <w:right w:val="single" w:sz="4" w:space="0" w:color="000000"/>
            </w:tcBorders>
          </w:tcPr>
          <w:p w14:paraId="4FFB89DD"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16BBC466" w14:textId="77777777">
        <w:trPr>
          <w:trHeight w:val="476"/>
        </w:trPr>
        <w:tc>
          <w:tcPr>
            <w:tcW w:w="6659" w:type="dxa"/>
            <w:tcBorders>
              <w:top w:val="single" w:sz="4" w:space="0" w:color="000000"/>
              <w:left w:val="single" w:sz="4" w:space="0" w:color="000000"/>
              <w:bottom w:val="single" w:sz="4" w:space="0" w:color="000000"/>
              <w:right w:val="single" w:sz="4" w:space="0" w:color="000000"/>
            </w:tcBorders>
          </w:tcPr>
          <w:p w14:paraId="0413137E"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Our School Head…</w:t>
            </w:r>
          </w:p>
        </w:tc>
        <w:tc>
          <w:tcPr>
            <w:tcW w:w="566" w:type="dxa"/>
            <w:tcBorders>
              <w:top w:val="single" w:sz="4" w:space="0" w:color="000000"/>
              <w:left w:val="single" w:sz="4" w:space="0" w:color="000000"/>
              <w:bottom w:val="single" w:sz="4" w:space="0" w:color="000000"/>
              <w:right w:val="single" w:sz="4" w:space="0" w:color="000000"/>
            </w:tcBorders>
          </w:tcPr>
          <w:p w14:paraId="6ADF7A26"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4 </w:t>
            </w:r>
          </w:p>
        </w:tc>
        <w:tc>
          <w:tcPr>
            <w:tcW w:w="522" w:type="dxa"/>
            <w:tcBorders>
              <w:top w:val="single" w:sz="4" w:space="0" w:color="000000"/>
              <w:left w:val="single" w:sz="4" w:space="0" w:color="000000"/>
              <w:bottom w:val="single" w:sz="4" w:space="0" w:color="000000"/>
              <w:right w:val="single" w:sz="4" w:space="0" w:color="000000"/>
            </w:tcBorders>
          </w:tcPr>
          <w:p w14:paraId="1A5DF88C"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3 </w:t>
            </w:r>
          </w:p>
        </w:tc>
        <w:tc>
          <w:tcPr>
            <w:tcW w:w="612" w:type="dxa"/>
            <w:tcBorders>
              <w:top w:val="single" w:sz="4" w:space="0" w:color="000000"/>
              <w:left w:val="single" w:sz="4" w:space="0" w:color="000000"/>
              <w:bottom w:val="single" w:sz="4" w:space="0" w:color="000000"/>
              <w:right w:val="single" w:sz="4" w:space="0" w:color="000000"/>
            </w:tcBorders>
          </w:tcPr>
          <w:p w14:paraId="2214C656"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1209A2EB"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1 </w:t>
            </w:r>
          </w:p>
        </w:tc>
      </w:tr>
      <w:tr w:rsidR="009E6C61" w:rsidRPr="00FE6CAE" w14:paraId="425A1083"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3C6A4B48" w14:textId="77777777" w:rsidR="009E6C61" w:rsidRPr="00FE6CAE" w:rsidRDefault="00D0793C" w:rsidP="00C411C1">
            <w:pPr>
              <w:pStyle w:val="ListParagraph"/>
              <w:numPr>
                <w:ilvl w:val="0"/>
                <w:numId w:val="20"/>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establishes healthy supervisory relationship in self-assessment among teachers based on respect and trust in their personal and professional competence;</w:t>
            </w:r>
          </w:p>
        </w:tc>
        <w:tc>
          <w:tcPr>
            <w:tcW w:w="566" w:type="dxa"/>
            <w:tcBorders>
              <w:top w:val="single" w:sz="4" w:space="0" w:color="000000"/>
              <w:left w:val="single" w:sz="4" w:space="0" w:color="000000"/>
              <w:bottom w:val="single" w:sz="4" w:space="0" w:color="000000"/>
              <w:right w:val="single" w:sz="4" w:space="0" w:color="000000"/>
            </w:tcBorders>
          </w:tcPr>
          <w:p w14:paraId="54D6D4E8"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50B2BA9F"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3AE46A4"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7FD8FC7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3157582E"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14383CBF" w14:textId="77777777" w:rsidR="009E6C61" w:rsidRPr="00FE6CAE" w:rsidRDefault="00D0793C" w:rsidP="00C411C1">
            <w:pPr>
              <w:pStyle w:val="ListParagraph"/>
              <w:numPr>
                <w:ilvl w:val="0"/>
                <w:numId w:val="20"/>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encourages teachers to established good relationships with student peers and superiors.</w:t>
            </w:r>
          </w:p>
        </w:tc>
        <w:tc>
          <w:tcPr>
            <w:tcW w:w="566" w:type="dxa"/>
            <w:tcBorders>
              <w:top w:val="single" w:sz="4" w:space="0" w:color="000000"/>
              <w:left w:val="single" w:sz="4" w:space="0" w:color="000000"/>
              <w:bottom w:val="single" w:sz="4" w:space="0" w:color="000000"/>
              <w:right w:val="single" w:sz="4" w:space="0" w:color="000000"/>
            </w:tcBorders>
          </w:tcPr>
          <w:p w14:paraId="4C7F25FB"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44E0E9AC"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3713D03"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2A3E412E"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4158C211" w14:textId="77777777">
        <w:trPr>
          <w:trHeight w:val="562"/>
        </w:trPr>
        <w:tc>
          <w:tcPr>
            <w:tcW w:w="6659" w:type="dxa"/>
            <w:tcBorders>
              <w:top w:val="single" w:sz="4" w:space="0" w:color="000000"/>
              <w:left w:val="single" w:sz="4" w:space="0" w:color="000000"/>
              <w:bottom w:val="single" w:sz="4" w:space="0" w:color="000000"/>
              <w:right w:val="single" w:sz="4" w:space="0" w:color="000000"/>
            </w:tcBorders>
          </w:tcPr>
          <w:p w14:paraId="7EDEA7B6" w14:textId="77777777" w:rsidR="009E6C61" w:rsidRPr="00FE6CAE" w:rsidRDefault="00D0793C" w:rsidP="00C411C1">
            <w:pPr>
              <w:pStyle w:val="ListParagraph"/>
              <w:numPr>
                <w:ilvl w:val="0"/>
                <w:numId w:val="20"/>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furnishes system for formally monitoring and evaluating progress;</w:t>
            </w:r>
          </w:p>
        </w:tc>
        <w:tc>
          <w:tcPr>
            <w:tcW w:w="566" w:type="dxa"/>
            <w:tcBorders>
              <w:top w:val="single" w:sz="4" w:space="0" w:color="000000"/>
              <w:left w:val="single" w:sz="4" w:space="0" w:color="000000"/>
              <w:bottom w:val="single" w:sz="4" w:space="0" w:color="000000"/>
              <w:right w:val="single" w:sz="4" w:space="0" w:color="000000"/>
            </w:tcBorders>
          </w:tcPr>
          <w:p w14:paraId="3ED4EA80"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0935143C"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455EC3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7F537FBF"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3A7A77E9"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0519CD70" w14:textId="77777777" w:rsidR="009E6C61" w:rsidRPr="00FE6CAE" w:rsidRDefault="00D0793C" w:rsidP="00C411C1">
            <w:pPr>
              <w:pStyle w:val="ListParagraph"/>
              <w:numPr>
                <w:ilvl w:val="0"/>
                <w:numId w:val="20"/>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possesses fair and just planning and observation skills as well as proficiency in research and evaluation of both staff and student performance;</w:t>
            </w:r>
          </w:p>
        </w:tc>
        <w:tc>
          <w:tcPr>
            <w:tcW w:w="566" w:type="dxa"/>
            <w:tcBorders>
              <w:top w:val="single" w:sz="4" w:space="0" w:color="000000"/>
              <w:left w:val="single" w:sz="4" w:space="0" w:color="000000"/>
              <w:bottom w:val="single" w:sz="4" w:space="0" w:color="000000"/>
              <w:right w:val="single" w:sz="4" w:space="0" w:color="000000"/>
            </w:tcBorders>
          </w:tcPr>
          <w:p w14:paraId="49EAEB33"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544DCF21"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8100964"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2A452A74"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6DFB793E"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07570256" w14:textId="77777777" w:rsidR="009E6C61" w:rsidRPr="00FE6CAE" w:rsidRDefault="00D0793C" w:rsidP="00C411C1">
            <w:pPr>
              <w:pStyle w:val="ListParagraph"/>
              <w:numPr>
                <w:ilvl w:val="0"/>
                <w:numId w:val="20"/>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 xml:space="preserve">reviews action and </w:t>
            </w:r>
            <w:proofErr w:type="gramStart"/>
            <w:r w:rsidRPr="00FE6CAE">
              <w:rPr>
                <w:rFonts w:ascii="Cambria" w:eastAsiaTheme="minorEastAsia" w:hAnsi="Cambria" w:cs="Times New Roman"/>
                <w:sz w:val="24"/>
                <w:szCs w:val="24"/>
              </w:rPr>
              <w:t>accepts</w:t>
            </w:r>
            <w:proofErr w:type="gramEnd"/>
            <w:r w:rsidRPr="00FE6CAE">
              <w:rPr>
                <w:rFonts w:ascii="Cambria" w:eastAsiaTheme="minorEastAsia" w:hAnsi="Cambria" w:cs="Times New Roman"/>
                <w:sz w:val="24"/>
                <w:szCs w:val="24"/>
              </w:rPr>
              <w:t xml:space="preserve"> feedback in an atmosphere of collegiality and collaboration;</w:t>
            </w:r>
          </w:p>
        </w:tc>
        <w:tc>
          <w:tcPr>
            <w:tcW w:w="566" w:type="dxa"/>
            <w:tcBorders>
              <w:top w:val="single" w:sz="4" w:space="0" w:color="000000"/>
              <w:left w:val="single" w:sz="4" w:space="0" w:color="000000"/>
              <w:bottom w:val="single" w:sz="4" w:space="0" w:color="000000"/>
              <w:right w:val="single" w:sz="4" w:space="0" w:color="000000"/>
            </w:tcBorders>
          </w:tcPr>
          <w:p w14:paraId="300144CE"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Pr>
          <w:p w14:paraId="3BB96914"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14:paraId="530100BA"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6885BEF4"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6FC89DB2"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63674139" w14:textId="77777777" w:rsidR="009E6C61" w:rsidRPr="00FE6CAE" w:rsidRDefault="00D0793C" w:rsidP="00C411C1">
            <w:pPr>
              <w:pStyle w:val="ListParagraph"/>
              <w:numPr>
                <w:ilvl w:val="0"/>
                <w:numId w:val="20"/>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upholds responsibility and willingness to accept decisions on supervisory;</w:t>
            </w:r>
          </w:p>
        </w:tc>
        <w:tc>
          <w:tcPr>
            <w:tcW w:w="566" w:type="dxa"/>
            <w:tcBorders>
              <w:top w:val="single" w:sz="4" w:space="0" w:color="000000"/>
              <w:left w:val="single" w:sz="4" w:space="0" w:color="000000"/>
              <w:bottom w:val="single" w:sz="4" w:space="0" w:color="000000"/>
              <w:right w:val="single" w:sz="4" w:space="0" w:color="000000"/>
            </w:tcBorders>
          </w:tcPr>
          <w:p w14:paraId="0B3E11BC"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Pr>
          <w:p w14:paraId="673B0D98"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14:paraId="5F85782D"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1E604F22"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7790A944"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7E56A767" w14:textId="77777777" w:rsidR="009E6C61" w:rsidRPr="00FE6CAE" w:rsidRDefault="00D0793C" w:rsidP="00C411C1">
            <w:pPr>
              <w:pStyle w:val="ListParagraph"/>
              <w:numPr>
                <w:ilvl w:val="0"/>
                <w:numId w:val="20"/>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inquiries about the effects, implications of actions or decisions on others (e.g. colleagues, teachers, students, etc.) as a guide for future decisions;</w:t>
            </w:r>
          </w:p>
        </w:tc>
        <w:tc>
          <w:tcPr>
            <w:tcW w:w="566" w:type="dxa"/>
            <w:tcBorders>
              <w:top w:val="single" w:sz="4" w:space="0" w:color="000000"/>
              <w:left w:val="single" w:sz="4" w:space="0" w:color="000000"/>
              <w:bottom w:val="single" w:sz="4" w:space="0" w:color="000000"/>
              <w:right w:val="single" w:sz="4" w:space="0" w:color="000000"/>
            </w:tcBorders>
          </w:tcPr>
          <w:p w14:paraId="5D61106E"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Pr>
          <w:p w14:paraId="6FC02918"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14:paraId="39F57574"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18A7C72C"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3A78D80F"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03BA7E15" w14:textId="77777777" w:rsidR="009E6C61" w:rsidRPr="00FE6CAE" w:rsidRDefault="00D0793C" w:rsidP="00C411C1">
            <w:pPr>
              <w:pStyle w:val="ListParagraph"/>
              <w:numPr>
                <w:ilvl w:val="0"/>
                <w:numId w:val="20"/>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encourages teachers to inquire on good practices and to pursue better alternatives for the improvement teaching and learning; and</w:t>
            </w:r>
          </w:p>
        </w:tc>
        <w:tc>
          <w:tcPr>
            <w:tcW w:w="566" w:type="dxa"/>
            <w:tcBorders>
              <w:top w:val="single" w:sz="4" w:space="0" w:color="000000"/>
              <w:left w:val="single" w:sz="4" w:space="0" w:color="000000"/>
              <w:bottom w:val="single" w:sz="4" w:space="0" w:color="000000"/>
              <w:right w:val="single" w:sz="4" w:space="0" w:color="000000"/>
            </w:tcBorders>
          </w:tcPr>
          <w:p w14:paraId="2483A028"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Pr>
          <w:p w14:paraId="68A3DEAB"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14:paraId="71A2328A"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7679D1F7"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5D53391A"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49057D82" w14:textId="77777777" w:rsidR="009E6C61" w:rsidRPr="00FE6CAE" w:rsidRDefault="00D0793C" w:rsidP="00C411C1">
            <w:pPr>
              <w:pStyle w:val="ListParagraph"/>
              <w:numPr>
                <w:ilvl w:val="0"/>
                <w:numId w:val="20"/>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z w:val="24"/>
                <w:szCs w:val="24"/>
              </w:rPr>
              <w:t>assists teachers in identifying strengths and growth areas through monitoring and evaluation.</w:t>
            </w:r>
          </w:p>
        </w:tc>
        <w:tc>
          <w:tcPr>
            <w:tcW w:w="566" w:type="dxa"/>
            <w:tcBorders>
              <w:top w:val="single" w:sz="4" w:space="0" w:color="000000"/>
              <w:left w:val="single" w:sz="4" w:space="0" w:color="000000"/>
              <w:bottom w:val="single" w:sz="4" w:space="0" w:color="000000"/>
              <w:right w:val="single" w:sz="4" w:space="0" w:color="000000"/>
            </w:tcBorders>
          </w:tcPr>
          <w:p w14:paraId="72ACB7B2"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Pr>
          <w:p w14:paraId="67100ED7"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14:paraId="6E162C96"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63B97891" w14:textId="77777777" w:rsidR="009E6C61" w:rsidRPr="00FE6CAE" w:rsidRDefault="009E6C61" w:rsidP="00C411C1">
            <w:pPr>
              <w:spacing w:after="0" w:line="240" w:lineRule="auto"/>
              <w:rPr>
                <w:rFonts w:ascii="Cambria" w:eastAsiaTheme="minorEastAsia" w:hAnsi="Cambria" w:cs="Times New Roman"/>
                <w:sz w:val="24"/>
                <w:szCs w:val="24"/>
              </w:rPr>
            </w:pPr>
          </w:p>
        </w:tc>
      </w:tr>
    </w:tbl>
    <w:p w14:paraId="5CC27FE6" w14:textId="77777777" w:rsidR="009E6C61" w:rsidRPr="00FE6CAE" w:rsidRDefault="009E6C61" w:rsidP="00C411C1">
      <w:pPr>
        <w:spacing w:after="0" w:line="240" w:lineRule="auto"/>
        <w:rPr>
          <w:rFonts w:ascii="Cambria" w:eastAsia="Arial" w:hAnsi="Cambria" w:cs="Times New Roman"/>
          <w:bCs/>
          <w:sz w:val="24"/>
          <w:szCs w:val="24"/>
        </w:rPr>
      </w:pPr>
    </w:p>
    <w:p w14:paraId="2CB17226" w14:textId="77777777" w:rsidR="009E6C61" w:rsidRPr="00FE6CAE" w:rsidRDefault="009E6C61" w:rsidP="00C411C1">
      <w:pPr>
        <w:spacing w:after="0" w:line="240" w:lineRule="auto"/>
        <w:rPr>
          <w:rFonts w:ascii="Cambria" w:eastAsia="Arial" w:hAnsi="Cambria" w:cs="Times New Roman"/>
          <w:b/>
          <w:sz w:val="24"/>
          <w:szCs w:val="24"/>
        </w:rPr>
      </w:pPr>
    </w:p>
    <w:p w14:paraId="2E74DC3F" w14:textId="77777777" w:rsidR="009E6C61" w:rsidRPr="00FE6CAE" w:rsidRDefault="009E6C61" w:rsidP="00C411C1">
      <w:pPr>
        <w:spacing w:after="0" w:line="240" w:lineRule="auto"/>
        <w:rPr>
          <w:rFonts w:ascii="Cambria" w:eastAsia="Arial" w:hAnsi="Cambria" w:cs="Times New Roman"/>
          <w:b/>
          <w:sz w:val="24"/>
          <w:szCs w:val="24"/>
        </w:rPr>
      </w:pPr>
    </w:p>
    <w:p w14:paraId="54321874" w14:textId="77777777" w:rsidR="009E6C61" w:rsidRPr="00FE6CAE" w:rsidRDefault="009E6C61" w:rsidP="00C411C1">
      <w:pPr>
        <w:spacing w:after="0" w:line="240" w:lineRule="auto"/>
        <w:rPr>
          <w:rFonts w:ascii="Cambria" w:eastAsia="Arial" w:hAnsi="Cambria" w:cs="Times New Roman"/>
          <w:b/>
          <w:sz w:val="24"/>
          <w:szCs w:val="24"/>
        </w:rPr>
      </w:pPr>
    </w:p>
    <w:p w14:paraId="20E1037E" w14:textId="77777777" w:rsidR="009E6C61" w:rsidRPr="00FE6CAE" w:rsidRDefault="009E6C61" w:rsidP="00C411C1">
      <w:pPr>
        <w:spacing w:after="0" w:line="240" w:lineRule="auto"/>
        <w:rPr>
          <w:rFonts w:ascii="Cambria" w:eastAsia="Arial" w:hAnsi="Cambria" w:cs="Times New Roman"/>
          <w:b/>
          <w:sz w:val="24"/>
          <w:szCs w:val="24"/>
        </w:rPr>
      </w:pPr>
    </w:p>
    <w:p w14:paraId="734FBB15" w14:textId="77777777" w:rsidR="009E6C61" w:rsidRPr="00FE6CAE" w:rsidRDefault="009E6C61" w:rsidP="00C411C1">
      <w:pPr>
        <w:spacing w:after="0" w:line="240" w:lineRule="auto"/>
        <w:rPr>
          <w:rFonts w:ascii="Cambria" w:eastAsia="Arial" w:hAnsi="Cambria" w:cs="Times New Roman"/>
          <w:b/>
          <w:sz w:val="24"/>
          <w:szCs w:val="24"/>
        </w:rPr>
      </w:pPr>
    </w:p>
    <w:p w14:paraId="54C90B50" w14:textId="77777777" w:rsidR="009E6C61" w:rsidRPr="00FE6CAE" w:rsidRDefault="009E6C61" w:rsidP="00C411C1">
      <w:pPr>
        <w:spacing w:after="0" w:line="240" w:lineRule="auto"/>
        <w:rPr>
          <w:rFonts w:ascii="Cambria" w:eastAsia="Arial" w:hAnsi="Cambria" w:cs="Times New Roman"/>
          <w:b/>
          <w:sz w:val="24"/>
          <w:szCs w:val="24"/>
        </w:rPr>
      </w:pPr>
    </w:p>
    <w:p w14:paraId="3FC3F17A" w14:textId="77777777" w:rsidR="009E6C61" w:rsidRPr="00FE6CAE" w:rsidRDefault="009E6C61" w:rsidP="00C411C1">
      <w:pPr>
        <w:spacing w:after="0" w:line="240" w:lineRule="auto"/>
        <w:rPr>
          <w:rFonts w:ascii="Cambria" w:eastAsia="Arial" w:hAnsi="Cambria" w:cs="Times New Roman"/>
          <w:b/>
          <w:sz w:val="24"/>
          <w:szCs w:val="24"/>
        </w:rPr>
      </w:pPr>
    </w:p>
    <w:p w14:paraId="5B13A0FF" w14:textId="77777777" w:rsidR="009E6C61" w:rsidRPr="00FE6CAE" w:rsidRDefault="009E6C61" w:rsidP="00C411C1">
      <w:pPr>
        <w:spacing w:after="0" w:line="240" w:lineRule="auto"/>
        <w:rPr>
          <w:rFonts w:ascii="Cambria" w:eastAsia="Arial" w:hAnsi="Cambria" w:cs="Times New Roman"/>
          <w:b/>
          <w:sz w:val="24"/>
          <w:szCs w:val="24"/>
        </w:rPr>
      </w:pPr>
    </w:p>
    <w:p w14:paraId="1B144203" w14:textId="77777777" w:rsidR="009E6C61" w:rsidRPr="00FE6CAE" w:rsidRDefault="009E6C61" w:rsidP="00C411C1">
      <w:pPr>
        <w:spacing w:after="0" w:line="240" w:lineRule="auto"/>
        <w:rPr>
          <w:rFonts w:ascii="Cambria" w:eastAsia="Arial" w:hAnsi="Cambria" w:cs="Times New Roman"/>
          <w:b/>
          <w:sz w:val="24"/>
          <w:szCs w:val="24"/>
        </w:rPr>
      </w:pPr>
    </w:p>
    <w:p w14:paraId="73352BBA" w14:textId="77777777" w:rsidR="009E6C61" w:rsidRPr="00FE6CAE" w:rsidRDefault="009E6C61" w:rsidP="00C411C1">
      <w:pPr>
        <w:spacing w:after="0" w:line="240" w:lineRule="auto"/>
        <w:rPr>
          <w:rFonts w:ascii="Cambria" w:eastAsia="Arial" w:hAnsi="Cambria" w:cs="Times New Roman"/>
          <w:b/>
          <w:sz w:val="24"/>
          <w:szCs w:val="24"/>
        </w:rPr>
      </w:pPr>
    </w:p>
    <w:p w14:paraId="59DB7914" w14:textId="77777777" w:rsidR="009E6C61" w:rsidRPr="00FE6CAE" w:rsidRDefault="009E6C61" w:rsidP="00C411C1">
      <w:pPr>
        <w:spacing w:after="0" w:line="240" w:lineRule="auto"/>
        <w:rPr>
          <w:rFonts w:ascii="Cambria" w:eastAsia="Arial" w:hAnsi="Cambria" w:cs="Times New Roman"/>
          <w:b/>
          <w:sz w:val="24"/>
          <w:szCs w:val="24"/>
        </w:rPr>
      </w:pPr>
    </w:p>
    <w:p w14:paraId="53C0CD81" w14:textId="77777777" w:rsidR="009E6C61" w:rsidRPr="00FE6CAE" w:rsidRDefault="009E6C61" w:rsidP="00C411C1">
      <w:pPr>
        <w:spacing w:after="0" w:line="240" w:lineRule="auto"/>
        <w:rPr>
          <w:rFonts w:ascii="Cambria" w:eastAsia="Arial" w:hAnsi="Cambria" w:cs="Times New Roman"/>
          <w:b/>
          <w:sz w:val="24"/>
          <w:szCs w:val="24"/>
        </w:rPr>
      </w:pPr>
    </w:p>
    <w:p w14:paraId="2698B484" w14:textId="77777777" w:rsidR="009E6C61" w:rsidRPr="00FE6CAE" w:rsidRDefault="009E6C61" w:rsidP="00C411C1">
      <w:pPr>
        <w:spacing w:after="0" w:line="240" w:lineRule="auto"/>
        <w:rPr>
          <w:rFonts w:ascii="Cambria" w:eastAsia="Arial" w:hAnsi="Cambria" w:cs="Times New Roman"/>
          <w:b/>
          <w:sz w:val="24"/>
          <w:szCs w:val="24"/>
        </w:rPr>
      </w:pPr>
    </w:p>
    <w:p w14:paraId="4B51FFF3" w14:textId="77777777" w:rsidR="009E6C61" w:rsidRPr="00FE6CAE" w:rsidRDefault="009E6C61" w:rsidP="00C411C1">
      <w:pPr>
        <w:spacing w:after="0" w:line="240" w:lineRule="auto"/>
        <w:rPr>
          <w:rFonts w:ascii="Cambria" w:eastAsia="Arial" w:hAnsi="Cambria" w:cs="Times New Roman"/>
          <w:b/>
          <w:sz w:val="24"/>
          <w:szCs w:val="24"/>
        </w:rPr>
      </w:pPr>
    </w:p>
    <w:p w14:paraId="23D4D882" w14:textId="77777777" w:rsidR="009E6C61" w:rsidRPr="00FE6CAE" w:rsidRDefault="009E6C61" w:rsidP="00C411C1">
      <w:pPr>
        <w:spacing w:after="0" w:line="240" w:lineRule="auto"/>
        <w:rPr>
          <w:rFonts w:ascii="Cambria" w:eastAsia="Arial" w:hAnsi="Cambria" w:cs="Times New Roman"/>
          <w:b/>
          <w:sz w:val="24"/>
          <w:szCs w:val="24"/>
        </w:rPr>
      </w:pPr>
    </w:p>
    <w:p w14:paraId="3782B4CA" w14:textId="77777777" w:rsidR="009E6C61" w:rsidRPr="00FE6CAE" w:rsidRDefault="00D0793C" w:rsidP="00C411C1">
      <w:pPr>
        <w:spacing w:after="0" w:line="240" w:lineRule="auto"/>
        <w:rPr>
          <w:rFonts w:ascii="Cambria" w:eastAsia="Arial" w:hAnsi="Cambria" w:cs="Times New Roman"/>
          <w:b/>
          <w:sz w:val="24"/>
          <w:szCs w:val="24"/>
        </w:rPr>
      </w:pPr>
      <w:r w:rsidRPr="00FE6CAE">
        <w:rPr>
          <w:rFonts w:ascii="Cambria" w:eastAsia="Arial" w:hAnsi="Cambria" w:cs="Times New Roman"/>
          <w:b/>
          <w:sz w:val="24"/>
          <w:szCs w:val="24"/>
        </w:rPr>
        <w:t>PART IV– TEACHERS’ COMMITMENT</w:t>
      </w:r>
    </w:p>
    <w:p w14:paraId="2C5E80C0" w14:textId="77777777" w:rsidR="009E6C61" w:rsidRPr="00FE6CAE" w:rsidRDefault="009E6C61" w:rsidP="00C411C1">
      <w:pPr>
        <w:spacing w:after="0" w:line="240" w:lineRule="auto"/>
        <w:rPr>
          <w:rFonts w:ascii="Cambria" w:eastAsia="Arial" w:hAnsi="Cambria" w:cs="Times New Roman"/>
          <w:bCs/>
          <w:sz w:val="24"/>
          <w:szCs w:val="24"/>
        </w:rPr>
      </w:pPr>
    </w:p>
    <w:p w14:paraId="407E17A6" w14:textId="77777777" w:rsidR="009E6C61" w:rsidRPr="00FE6CAE" w:rsidRDefault="00D0793C" w:rsidP="00C411C1">
      <w:pPr>
        <w:spacing w:after="0" w:line="240" w:lineRule="auto"/>
        <w:jc w:val="both"/>
        <w:rPr>
          <w:rFonts w:ascii="Cambria" w:eastAsia="Arial" w:hAnsi="Cambria" w:cs="Times New Roman"/>
          <w:bCs/>
          <w:sz w:val="24"/>
          <w:szCs w:val="24"/>
        </w:rPr>
      </w:pPr>
      <w:r w:rsidRPr="00FE6CAE">
        <w:rPr>
          <w:rFonts w:ascii="Cambria" w:eastAsia="Arial" w:hAnsi="Cambria" w:cs="Times New Roman"/>
          <w:b/>
          <w:sz w:val="24"/>
          <w:szCs w:val="24"/>
        </w:rPr>
        <w:t>Instructions:</w:t>
      </w:r>
      <w:r w:rsidRPr="00FE6CAE">
        <w:rPr>
          <w:rFonts w:ascii="Cambria" w:eastAsia="Arial" w:hAnsi="Cambria" w:cs="Times New Roman"/>
          <w:bCs/>
          <w:sz w:val="24"/>
          <w:szCs w:val="24"/>
        </w:rPr>
        <w:t xml:space="preserve"> For each statement, please indicate the degree to which you exhibit the following aspects of commitment as a teacher. Use the scale below:</w:t>
      </w:r>
    </w:p>
    <w:p w14:paraId="405E033C" w14:textId="77777777" w:rsidR="009E6C61" w:rsidRPr="00FE6CAE" w:rsidRDefault="009E6C61" w:rsidP="00C411C1">
      <w:pPr>
        <w:spacing w:after="0" w:line="240" w:lineRule="auto"/>
        <w:jc w:val="both"/>
        <w:rPr>
          <w:rFonts w:ascii="Cambria" w:eastAsia="Arial" w:hAnsi="Cambria" w:cs="Times New Roman"/>
          <w:bCs/>
          <w:sz w:val="24"/>
          <w:szCs w:val="24"/>
        </w:rPr>
      </w:pPr>
    </w:p>
    <w:p w14:paraId="71AEFD05" w14:textId="77777777" w:rsidR="009E6C61" w:rsidRPr="00FE6CAE" w:rsidRDefault="00D0793C" w:rsidP="00C411C1">
      <w:pPr>
        <w:spacing w:after="0" w:line="240" w:lineRule="auto"/>
        <w:ind w:hanging="720"/>
        <w:jc w:val="both"/>
        <w:rPr>
          <w:rFonts w:ascii="Cambria" w:eastAsia="Arial" w:hAnsi="Cambria" w:cs="Times New Roman"/>
          <w:sz w:val="24"/>
          <w:szCs w:val="24"/>
        </w:rPr>
      </w:pPr>
      <w:r w:rsidRPr="00FE6CAE">
        <w:rPr>
          <w:rFonts w:ascii="Cambria" w:eastAsia="Arial" w:hAnsi="Cambria" w:cs="Times New Roman"/>
          <w:b/>
          <w:sz w:val="24"/>
          <w:szCs w:val="24"/>
        </w:rPr>
        <w:t>Source of Items:</w:t>
      </w:r>
      <w:r w:rsidRPr="00FE6CAE">
        <w:rPr>
          <w:rFonts w:ascii="Cambria" w:eastAsia="Arial" w:hAnsi="Cambria" w:cs="Times New Roman"/>
          <w:sz w:val="24"/>
          <w:szCs w:val="24"/>
        </w:rPr>
        <w:t xml:space="preserve"> Francia, B. P., &amp; Espiritu, M. (2024). Commitment level of teachers as correlates to their teaching performance: Inputs for a training program. Psychology and Education: A Multidisciplinary Journal, 27(7), 778–783. https://doi.org/10.5281/zenodo.14048382</w:t>
      </w:r>
    </w:p>
    <w:p w14:paraId="612D9C0E" w14:textId="77777777" w:rsidR="009E6C61" w:rsidRPr="00FE6CAE" w:rsidRDefault="009E6C61" w:rsidP="00C411C1">
      <w:pPr>
        <w:spacing w:after="0" w:line="240" w:lineRule="auto"/>
        <w:jc w:val="both"/>
        <w:rPr>
          <w:rFonts w:ascii="Cambria" w:eastAsia="Arial" w:hAnsi="Cambria" w:cs="Times New Roman"/>
          <w:bCs/>
          <w:sz w:val="24"/>
          <w:szCs w:val="24"/>
        </w:rPr>
      </w:pPr>
    </w:p>
    <w:p w14:paraId="2DC8AD03" w14:textId="77777777" w:rsidR="009E6C61" w:rsidRPr="00FE6CAE" w:rsidRDefault="009E6C61" w:rsidP="00C411C1">
      <w:pPr>
        <w:spacing w:after="0" w:line="240" w:lineRule="auto"/>
        <w:jc w:val="both"/>
        <w:rPr>
          <w:rFonts w:ascii="Cambria" w:eastAsia="Arial" w:hAnsi="Cambria" w:cs="Times New Roman"/>
          <w:bCs/>
          <w:sz w:val="24"/>
          <w:szCs w:val="24"/>
        </w:rPr>
      </w:pPr>
    </w:p>
    <w:tbl>
      <w:tblPr>
        <w:tblStyle w:val="TableGrid0"/>
        <w:tblW w:w="8927" w:type="dxa"/>
        <w:tblInd w:w="7" w:type="dxa"/>
        <w:tblCellMar>
          <w:top w:w="14" w:type="dxa"/>
          <w:left w:w="107" w:type="dxa"/>
          <w:right w:w="2" w:type="dxa"/>
        </w:tblCellMar>
        <w:tblLook w:val="04A0" w:firstRow="1" w:lastRow="0" w:firstColumn="1" w:lastColumn="0" w:noHBand="0" w:noVBand="1"/>
      </w:tblPr>
      <w:tblGrid>
        <w:gridCol w:w="6659"/>
        <w:gridCol w:w="566"/>
        <w:gridCol w:w="522"/>
        <w:gridCol w:w="612"/>
        <w:gridCol w:w="568"/>
      </w:tblGrid>
      <w:tr w:rsidR="009E6C61" w:rsidRPr="00FE6CAE" w14:paraId="7DB9C16E" w14:textId="77777777">
        <w:trPr>
          <w:trHeight w:val="286"/>
        </w:trPr>
        <w:tc>
          <w:tcPr>
            <w:tcW w:w="6659" w:type="dxa"/>
            <w:tcBorders>
              <w:top w:val="single" w:sz="4" w:space="0" w:color="000000"/>
              <w:left w:val="single" w:sz="4" w:space="0" w:color="000000"/>
              <w:bottom w:val="single" w:sz="4" w:space="0" w:color="000000"/>
              <w:right w:val="nil"/>
            </w:tcBorders>
          </w:tcPr>
          <w:p w14:paraId="06A22376" w14:textId="77777777" w:rsidR="009E6C61" w:rsidRPr="00FE6CAE" w:rsidRDefault="00D0793C" w:rsidP="00C411C1">
            <w:pPr>
              <w:spacing w:after="0" w:line="240" w:lineRule="auto"/>
              <w:rPr>
                <w:rFonts w:ascii="Cambria" w:eastAsiaTheme="minorEastAsia" w:hAnsi="Cambria" w:cs="Times New Roman"/>
                <w:b/>
                <w:bCs/>
                <w:sz w:val="24"/>
                <w:szCs w:val="24"/>
              </w:rPr>
            </w:pPr>
            <w:r w:rsidRPr="00FE6CAE">
              <w:rPr>
                <w:rFonts w:ascii="Cambria" w:eastAsiaTheme="minorEastAsia" w:hAnsi="Cambria" w:cs="Times New Roman"/>
                <w:b/>
                <w:sz w:val="24"/>
                <w:szCs w:val="24"/>
              </w:rPr>
              <w:t xml:space="preserve">A. </w:t>
            </w:r>
            <w:r w:rsidRPr="00FE6CAE">
              <w:rPr>
                <w:rFonts w:ascii="Cambria" w:eastAsiaTheme="minorEastAsia" w:hAnsi="Cambria" w:cs="Times New Roman"/>
                <w:b/>
                <w:bCs/>
                <w:sz w:val="24"/>
                <w:szCs w:val="24"/>
              </w:rPr>
              <w:t>Affective Commitment</w:t>
            </w:r>
          </w:p>
          <w:p w14:paraId="15371167"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6" w:type="dxa"/>
            <w:tcBorders>
              <w:top w:val="single" w:sz="4" w:space="0" w:color="000000"/>
              <w:left w:val="nil"/>
              <w:bottom w:val="single" w:sz="4" w:space="0" w:color="000000"/>
              <w:right w:val="nil"/>
            </w:tcBorders>
          </w:tcPr>
          <w:p w14:paraId="7CA36459"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nil"/>
              <w:bottom w:val="single" w:sz="4" w:space="0" w:color="000000"/>
              <w:right w:val="nil"/>
            </w:tcBorders>
          </w:tcPr>
          <w:p w14:paraId="234D928F"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nil"/>
              <w:bottom w:val="single" w:sz="4" w:space="0" w:color="000000"/>
              <w:right w:val="nil"/>
            </w:tcBorders>
          </w:tcPr>
          <w:p w14:paraId="71FC44E6"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nil"/>
              <w:bottom w:val="single" w:sz="4" w:space="0" w:color="000000"/>
              <w:right w:val="single" w:sz="4" w:space="0" w:color="000000"/>
            </w:tcBorders>
          </w:tcPr>
          <w:p w14:paraId="75EC1A4C"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4EBCD9D2"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5A3E817C" w14:textId="77777777" w:rsidR="009E6C61" w:rsidRPr="00FE6CAE" w:rsidRDefault="00D0793C" w:rsidP="00C411C1">
            <w:pPr>
              <w:spacing w:after="0" w:line="240" w:lineRule="auto"/>
              <w:rPr>
                <w:rFonts w:ascii="Cambria" w:eastAsiaTheme="minorEastAsia" w:hAnsi="Cambria" w:cs="Times New Roman"/>
                <w:sz w:val="24"/>
                <w:szCs w:val="24"/>
                <w:lang w:val="en-US"/>
              </w:rPr>
            </w:pPr>
            <w:r w:rsidRPr="00FE6CAE">
              <w:rPr>
                <w:rFonts w:ascii="Cambria" w:eastAsiaTheme="minorEastAsia" w:hAnsi="Cambria" w:cs="Times New Roman"/>
                <w:sz w:val="24"/>
                <w:szCs w:val="24"/>
                <w:lang w:val="en-US"/>
              </w:rPr>
              <w:t>As a teacher, I…...</w:t>
            </w:r>
          </w:p>
        </w:tc>
        <w:tc>
          <w:tcPr>
            <w:tcW w:w="566" w:type="dxa"/>
            <w:tcBorders>
              <w:top w:val="single" w:sz="4" w:space="0" w:color="000000"/>
              <w:left w:val="single" w:sz="4" w:space="0" w:color="000000"/>
              <w:bottom w:val="single" w:sz="4" w:space="0" w:color="000000"/>
              <w:right w:val="single" w:sz="4" w:space="0" w:color="000000"/>
            </w:tcBorders>
          </w:tcPr>
          <w:p w14:paraId="2AFA5AE0" w14:textId="77777777" w:rsidR="009E6C61" w:rsidRPr="00FE6CAE" w:rsidRDefault="00D0793C" w:rsidP="00C411C1">
            <w:pPr>
              <w:spacing w:after="0" w:line="240" w:lineRule="auto"/>
              <w:jc w:val="center"/>
              <w:rPr>
                <w:rFonts w:ascii="Cambria" w:eastAsiaTheme="minorEastAsia" w:hAnsi="Cambria" w:cs="Times New Roman"/>
                <w:sz w:val="24"/>
                <w:szCs w:val="24"/>
              </w:rPr>
            </w:pPr>
            <w:r w:rsidRPr="00FE6CAE">
              <w:rPr>
                <w:rFonts w:ascii="Cambria" w:eastAsiaTheme="minorEastAsia" w:hAnsi="Cambria" w:cs="Times New Roman"/>
                <w:sz w:val="24"/>
                <w:szCs w:val="24"/>
              </w:rPr>
              <w:t xml:space="preserve">4 </w:t>
            </w:r>
          </w:p>
        </w:tc>
        <w:tc>
          <w:tcPr>
            <w:tcW w:w="522" w:type="dxa"/>
            <w:tcBorders>
              <w:top w:val="single" w:sz="4" w:space="0" w:color="000000"/>
              <w:left w:val="single" w:sz="4" w:space="0" w:color="000000"/>
              <w:bottom w:val="single" w:sz="4" w:space="0" w:color="000000"/>
              <w:right w:val="single" w:sz="4" w:space="0" w:color="000000"/>
            </w:tcBorders>
          </w:tcPr>
          <w:p w14:paraId="617CFB4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3 </w:t>
            </w:r>
          </w:p>
        </w:tc>
        <w:tc>
          <w:tcPr>
            <w:tcW w:w="612" w:type="dxa"/>
            <w:tcBorders>
              <w:top w:val="single" w:sz="4" w:space="0" w:color="000000"/>
              <w:left w:val="single" w:sz="4" w:space="0" w:color="000000"/>
              <w:bottom w:val="single" w:sz="4" w:space="0" w:color="000000"/>
              <w:right w:val="single" w:sz="4" w:space="0" w:color="000000"/>
            </w:tcBorders>
          </w:tcPr>
          <w:p w14:paraId="12C0733D" w14:textId="77777777" w:rsidR="009E6C61" w:rsidRPr="00FE6CAE" w:rsidRDefault="009E6C61" w:rsidP="00C411C1">
            <w:pPr>
              <w:pStyle w:val="ListParagraph"/>
              <w:numPr>
                <w:ilvl w:val="0"/>
                <w:numId w:val="16"/>
              </w:numPr>
              <w:spacing w:after="0" w:line="240" w:lineRule="auto"/>
              <w:ind w:left="0"/>
              <w:jc w:val="center"/>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7C11B795" w14:textId="77777777" w:rsidR="009E6C61" w:rsidRPr="00FE6CAE" w:rsidRDefault="00D0793C" w:rsidP="00C411C1">
            <w:pPr>
              <w:spacing w:after="0" w:line="240" w:lineRule="auto"/>
              <w:jc w:val="center"/>
              <w:rPr>
                <w:rFonts w:ascii="Cambria" w:eastAsiaTheme="minorEastAsia" w:hAnsi="Cambria" w:cs="Times New Roman"/>
                <w:sz w:val="24"/>
                <w:szCs w:val="24"/>
              </w:rPr>
            </w:pPr>
            <w:r w:rsidRPr="00FE6CAE">
              <w:rPr>
                <w:rFonts w:ascii="Cambria" w:eastAsiaTheme="minorEastAsia" w:hAnsi="Cambria" w:cs="Times New Roman"/>
                <w:sz w:val="24"/>
                <w:szCs w:val="24"/>
              </w:rPr>
              <w:t xml:space="preserve">1 </w:t>
            </w:r>
          </w:p>
        </w:tc>
      </w:tr>
      <w:tr w:rsidR="009E6C61" w:rsidRPr="00FE6CAE" w14:paraId="4FA0B013" w14:textId="77777777">
        <w:trPr>
          <w:trHeight w:val="562"/>
        </w:trPr>
        <w:tc>
          <w:tcPr>
            <w:tcW w:w="6659" w:type="dxa"/>
            <w:tcBorders>
              <w:top w:val="single" w:sz="4" w:space="0" w:color="000000"/>
              <w:left w:val="single" w:sz="4" w:space="0" w:color="000000"/>
              <w:bottom w:val="single" w:sz="4" w:space="0" w:color="000000"/>
              <w:right w:val="single" w:sz="4" w:space="0" w:color="000000"/>
            </w:tcBorders>
          </w:tcPr>
          <w:p w14:paraId="3DFD2F85" w14:textId="77777777" w:rsidR="009E6C61" w:rsidRPr="00FE6CAE" w:rsidRDefault="00D0793C" w:rsidP="00C411C1">
            <w:pPr>
              <w:pStyle w:val="ListParagraph"/>
              <w:numPr>
                <w:ilvl w:val="0"/>
                <w:numId w:val="21"/>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pacing w:val="1"/>
                <w:sz w:val="24"/>
                <w:szCs w:val="24"/>
              </w:rPr>
              <w:t>feel a strong sense of belongingness.</w:t>
            </w:r>
          </w:p>
        </w:tc>
        <w:tc>
          <w:tcPr>
            <w:tcW w:w="566" w:type="dxa"/>
            <w:tcBorders>
              <w:top w:val="single" w:sz="4" w:space="0" w:color="000000"/>
              <w:left w:val="single" w:sz="4" w:space="0" w:color="000000"/>
              <w:bottom w:val="single" w:sz="4" w:space="0" w:color="000000"/>
              <w:right w:val="single" w:sz="4" w:space="0" w:color="000000"/>
            </w:tcBorders>
          </w:tcPr>
          <w:p w14:paraId="3514E02D"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7CE8F689"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046DDF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09BDC0F8"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686871A7"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628FBBC4" w14:textId="77777777" w:rsidR="009E6C61" w:rsidRPr="00FE6CAE" w:rsidRDefault="00D0793C" w:rsidP="00C411C1">
            <w:pPr>
              <w:pStyle w:val="ListParagraph"/>
              <w:numPr>
                <w:ilvl w:val="0"/>
                <w:numId w:val="21"/>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pacing w:val="1"/>
                <w:sz w:val="24"/>
                <w:szCs w:val="24"/>
              </w:rPr>
              <w:t>feel personally attached to my works in the school.</w:t>
            </w:r>
          </w:p>
        </w:tc>
        <w:tc>
          <w:tcPr>
            <w:tcW w:w="566" w:type="dxa"/>
            <w:tcBorders>
              <w:top w:val="single" w:sz="4" w:space="0" w:color="000000"/>
              <w:left w:val="single" w:sz="4" w:space="0" w:color="000000"/>
              <w:bottom w:val="single" w:sz="4" w:space="0" w:color="000000"/>
              <w:right w:val="single" w:sz="4" w:space="0" w:color="000000"/>
            </w:tcBorders>
          </w:tcPr>
          <w:p w14:paraId="3F233980"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4561C189"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24A7D09"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0EAB9B10"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609E748A"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09DD0064" w14:textId="77777777" w:rsidR="009E6C61" w:rsidRPr="00FE6CAE" w:rsidRDefault="00D0793C" w:rsidP="00C411C1">
            <w:pPr>
              <w:pStyle w:val="ListParagraph"/>
              <w:numPr>
                <w:ilvl w:val="0"/>
                <w:numId w:val="21"/>
              </w:numPr>
              <w:spacing w:after="0" w:line="240" w:lineRule="auto"/>
              <w:ind w:left="0"/>
              <w:rPr>
                <w:rFonts w:ascii="Cambria" w:eastAsiaTheme="minorEastAsia" w:hAnsi="Cambria" w:cs="Times New Roman"/>
                <w:spacing w:val="1"/>
                <w:sz w:val="24"/>
                <w:szCs w:val="24"/>
              </w:rPr>
            </w:pPr>
            <w:r w:rsidRPr="00FE6CAE">
              <w:rPr>
                <w:rFonts w:ascii="Cambria" w:eastAsiaTheme="minorEastAsia" w:hAnsi="Cambria" w:cs="Times New Roman"/>
                <w:spacing w:val="1"/>
                <w:sz w:val="24"/>
                <w:szCs w:val="24"/>
              </w:rPr>
              <w:t>am proud to inform other people and staff that the school considers and cares about my suggestions /opinions.</w:t>
            </w:r>
          </w:p>
        </w:tc>
        <w:tc>
          <w:tcPr>
            <w:tcW w:w="566" w:type="dxa"/>
            <w:tcBorders>
              <w:top w:val="single" w:sz="4" w:space="0" w:color="000000"/>
              <w:left w:val="single" w:sz="4" w:space="0" w:color="000000"/>
              <w:bottom w:val="single" w:sz="4" w:space="0" w:color="000000"/>
              <w:right w:val="single" w:sz="4" w:space="0" w:color="000000"/>
            </w:tcBorders>
          </w:tcPr>
          <w:p w14:paraId="7E64C54E"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7AF23E63"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A506250"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38D864C4"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411D4BD0"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39E9BAF5" w14:textId="77777777" w:rsidR="009E6C61" w:rsidRPr="00FE6CAE" w:rsidRDefault="00D0793C" w:rsidP="00C411C1">
            <w:pPr>
              <w:pStyle w:val="ListParagraph"/>
              <w:numPr>
                <w:ilvl w:val="0"/>
                <w:numId w:val="21"/>
              </w:numPr>
              <w:spacing w:after="0" w:line="240" w:lineRule="auto"/>
              <w:ind w:left="0"/>
              <w:rPr>
                <w:rFonts w:ascii="Cambria" w:eastAsiaTheme="minorEastAsia" w:hAnsi="Cambria" w:cs="Times New Roman"/>
                <w:spacing w:val="1"/>
                <w:sz w:val="24"/>
                <w:szCs w:val="24"/>
              </w:rPr>
            </w:pPr>
            <w:r w:rsidRPr="00FE6CAE">
              <w:rPr>
                <w:rFonts w:ascii="Cambria" w:eastAsiaTheme="minorEastAsia" w:hAnsi="Cambria" w:cs="Times New Roman"/>
                <w:spacing w:val="1"/>
                <w:sz w:val="24"/>
                <w:szCs w:val="24"/>
              </w:rPr>
              <w:t>work at the school with a great deal of personal meaning and a thought of making everyone feel happy while performing tasks.</w:t>
            </w:r>
          </w:p>
        </w:tc>
        <w:tc>
          <w:tcPr>
            <w:tcW w:w="566" w:type="dxa"/>
            <w:tcBorders>
              <w:top w:val="single" w:sz="4" w:space="0" w:color="000000"/>
              <w:left w:val="single" w:sz="4" w:space="0" w:color="000000"/>
              <w:bottom w:val="single" w:sz="4" w:space="0" w:color="000000"/>
              <w:right w:val="single" w:sz="4" w:space="0" w:color="000000"/>
            </w:tcBorders>
          </w:tcPr>
          <w:p w14:paraId="56B62743"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250D2283"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3F1C80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6D9325C8"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024CA69C"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1BF2429B" w14:textId="77777777" w:rsidR="009E6C61" w:rsidRPr="00FE6CAE" w:rsidRDefault="00D0793C" w:rsidP="00C411C1">
            <w:pPr>
              <w:pStyle w:val="ListParagraph"/>
              <w:numPr>
                <w:ilvl w:val="0"/>
                <w:numId w:val="21"/>
              </w:numPr>
              <w:spacing w:after="0" w:line="240" w:lineRule="auto"/>
              <w:ind w:left="0"/>
              <w:rPr>
                <w:rFonts w:ascii="Cambria" w:eastAsiaTheme="minorEastAsia" w:hAnsi="Cambria" w:cs="Times New Roman"/>
                <w:spacing w:val="1"/>
                <w:sz w:val="24"/>
                <w:szCs w:val="24"/>
              </w:rPr>
            </w:pPr>
            <w:r w:rsidRPr="00FE6CAE">
              <w:rPr>
                <w:rFonts w:ascii="Cambria" w:eastAsiaTheme="minorEastAsia" w:hAnsi="Cambria" w:cs="Times New Roman"/>
                <w:spacing w:val="1"/>
                <w:sz w:val="24"/>
                <w:szCs w:val="24"/>
              </w:rPr>
              <w:t>am open with my colleagues and to the school about discussing issues and concerns regarding the given duties and responsibilities.</w:t>
            </w:r>
          </w:p>
        </w:tc>
        <w:tc>
          <w:tcPr>
            <w:tcW w:w="566" w:type="dxa"/>
            <w:tcBorders>
              <w:top w:val="single" w:sz="4" w:space="0" w:color="000000"/>
              <w:left w:val="single" w:sz="4" w:space="0" w:color="000000"/>
              <w:bottom w:val="single" w:sz="4" w:space="0" w:color="000000"/>
              <w:right w:val="single" w:sz="4" w:space="0" w:color="000000"/>
            </w:tcBorders>
          </w:tcPr>
          <w:p w14:paraId="37F1F832"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Pr>
          <w:p w14:paraId="58CB5F5E"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14:paraId="0D1684C0"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33EF66EF"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19B7C25F" w14:textId="77777777">
        <w:trPr>
          <w:trHeight w:val="484"/>
        </w:trPr>
        <w:tc>
          <w:tcPr>
            <w:tcW w:w="7225" w:type="dxa"/>
            <w:gridSpan w:val="2"/>
            <w:tcBorders>
              <w:top w:val="single" w:sz="4" w:space="0" w:color="000000"/>
              <w:left w:val="single" w:sz="4" w:space="0" w:color="000000"/>
              <w:bottom w:val="single" w:sz="4" w:space="0" w:color="000000"/>
              <w:right w:val="nil"/>
            </w:tcBorders>
            <w:vAlign w:val="center"/>
          </w:tcPr>
          <w:p w14:paraId="51A06299"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b/>
                <w:sz w:val="24"/>
                <w:szCs w:val="24"/>
              </w:rPr>
              <w:t>B. Continuance Commitment</w:t>
            </w:r>
          </w:p>
        </w:tc>
        <w:tc>
          <w:tcPr>
            <w:tcW w:w="522" w:type="dxa"/>
            <w:tcBorders>
              <w:top w:val="single" w:sz="4" w:space="0" w:color="000000"/>
              <w:left w:val="nil"/>
              <w:bottom w:val="single" w:sz="4" w:space="0" w:color="000000"/>
              <w:right w:val="nil"/>
            </w:tcBorders>
          </w:tcPr>
          <w:p w14:paraId="10F35CB5"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nil"/>
              <w:bottom w:val="single" w:sz="4" w:space="0" w:color="000000"/>
              <w:right w:val="nil"/>
            </w:tcBorders>
          </w:tcPr>
          <w:p w14:paraId="63383D0E"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nil"/>
              <w:bottom w:val="single" w:sz="4" w:space="0" w:color="000000"/>
              <w:right w:val="single" w:sz="4" w:space="0" w:color="000000"/>
            </w:tcBorders>
          </w:tcPr>
          <w:p w14:paraId="7F8B2FDA"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27C14878"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39A879DF"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lang w:val="en-US"/>
              </w:rPr>
              <w:t>As a teacher, I……</w:t>
            </w:r>
          </w:p>
        </w:tc>
        <w:tc>
          <w:tcPr>
            <w:tcW w:w="566" w:type="dxa"/>
            <w:tcBorders>
              <w:top w:val="single" w:sz="4" w:space="0" w:color="000000"/>
              <w:left w:val="single" w:sz="4" w:space="0" w:color="000000"/>
              <w:bottom w:val="single" w:sz="4" w:space="0" w:color="000000"/>
              <w:right w:val="single" w:sz="4" w:space="0" w:color="000000"/>
            </w:tcBorders>
          </w:tcPr>
          <w:p w14:paraId="0F58452B"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4 </w:t>
            </w:r>
          </w:p>
        </w:tc>
        <w:tc>
          <w:tcPr>
            <w:tcW w:w="522" w:type="dxa"/>
            <w:tcBorders>
              <w:top w:val="single" w:sz="4" w:space="0" w:color="000000"/>
              <w:left w:val="single" w:sz="4" w:space="0" w:color="000000"/>
              <w:bottom w:val="single" w:sz="4" w:space="0" w:color="000000"/>
              <w:right w:val="single" w:sz="4" w:space="0" w:color="000000"/>
            </w:tcBorders>
          </w:tcPr>
          <w:p w14:paraId="48623E57"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3 </w:t>
            </w:r>
          </w:p>
        </w:tc>
        <w:tc>
          <w:tcPr>
            <w:tcW w:w="612" w:type="dxa"/>
            <w:tcBorders>
              <w:top w:val="single" w:sz="4" w:space="0" w:color="000000"/>
              <w:left w:val="single" w:sz="4" w:space="0" w:color="000000"/>
              <w:bottom w:val="single" w:sz="4" w:space="0" w:color="000000"/>
              <w:right w:val="single" w:sz="4" w:space="0" w:color="000000"/>
            </w:tcBorders>
          </w:tcPr>
          <w:p w14:paraId="7BFE6086"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68C9FB79"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1 </w:t>
            </w:r>
          </w:p>
        </w:tc>
      </w:tr>
      <w:tr w:rsidR="009E6C61" w:rsidRPr="00FE6CAE" w14:paraId="308E1348"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3D05F292" w14:textId="77777777" w:rsidR="009E6C61" w:rsidRPr="00FE6CAE" w:rsidRDefault="00D0793C" w:rsidP="00C411C1">
            <w:pPr>
              <w:pStyle w:val="ListParagraph"/>
              <w:numPr>
                <w:ilvl w:val="0"/>
                <w:numId w:val="22"/>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pacing w:val="1"/>
                <w:sz w:val="24"/>
                <w:szCs w:val="24"/>
              </w:rPr>
              <w:t>create a workplace where employees feel like they belong and where everyone feels equal.</w:t>
            </w:r>
          </w:p>
        </w:tc>
        <w:tc>
          <w:tcPr>
            <w:tcW w:w="566" w:type="dxa"/>
            <w:tcBorders>
              <w:top w:val="single" w:sz="4" w:space="0" w:color="000000"/>
              <w:left w:val="single" w:sz="4" w:space="0" w:color="000000"/>
              <w:bottom w:val="single" w:sz="4" w:space="0" w:color="000000"/>
              <w:right w:val="single" w:sz="4" w:space="0" w:color="000000"/>
            </w:tcBorders>
          </w:tcPr>
          <w:p w14:paraId="28378FC0"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769281E1"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D8D795D"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6775E2E3"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0123DF79"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55866B73" w14:textId="77777777" w:rsidR="009E6C61" w:rsidRPr="00FE6CAE" w:rsidRDefault="00D0793C" w:rsidP="00C411C1">
            <w:pPr>
              <w:pStyle w:val="ListParagraph"/>
              <w:numPr>
                <w:ilvl w:val="0"/>
                <w:numId w:val="22"/>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pacing w:val="1"/>
                <w:sz w:val="24"/>
                <w:szCs w:val="24"/>
              </w:rPr>
              <w:lastRenderedPageBreak/>
              <w:t>let my co-employees feel and realize the need to stay with their organization</w:t>
            </w:r>
          </w:p>
        </w:tc>
        <w:tc>
          <w:tcPr>
            <w:tcW w:w="566" w:type="dxa"/>
            <w:tcBorders>
              <w:top w:val="single" w:sz="4" w:space="0" w:color="000000"/>
              <w:left w:val="single" w:sz="4" w:space="0" w:color="000000"/>
              <w:bottom w:val="single" w:sz="4" w:space="0" w:color="000000"/>
              <w:right w:val="single" w:sz="4" w:space="0" w:color="000000"/>
            </w:tcBorders>
          </w:tcPr>
          <w:p w14:paraId="20D500C2"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268ACE1F"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6124538"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75F63388"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377E1E91"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5840CA32" w14:textId="77777777" w:rsidR="009E6C61" w:rsidRPr="00FE6CAE" w:rsidRDefault="00D0793C" w:rsidP="00C411C1">
            <w:pPr>
              <w:pStyle w:val="ListParagraph"/>
              <w:numPr>
                <w:ilvl w:val="0"/>
                <w:numId w:val="22"/>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pacing w:val="1"/>
                <w:sz w:val="24"/>
                <w:szCs w:val="24"/>
              </w:rPr>
              <w:t>communicate regularly about any progress and whether my goals are being reached.</w:t>
            </w:r>
          </w:p>
        </w:tc>
        <w:tc>
          <w:tcPr>
            <w:tcW w:w="566" w:type="dxa"/>
            <w:tcBorders>
              <w:top w:val="single" w:sz="4" w:space="0" w:color="000000"/>
              <w:left w:val="single" w:sz="4" w:space="0" w:color="000000"/>
              <w:bottom w:val="single" w:sz="4" w:space="0" w:color="000000"/>
              <w:right w:val="single" w:sz="4" w:space="0" w:color="000000"/>
            </w:tcBorders>
          </w:tcPr>
          <w:p w14:paraId="4899C492"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4E16E343"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F197374"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6E6F1B7B"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04E305C3"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7C677544" w14:textId="77777777" w:rsidR="009E6C61" w:rsidRPr="00FE6CAE" w:rsidRDefault="00D0793C" w:rsidP="00C411C1">
            <w:pPr>
              <w:pStyle w:val="ListParagraph"/>
              <w:numPr>
                <w:ilvl w:val="0"/>
                <w:numId w:val="22"/>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pacing w:val="1"/>
                <w:sz w:val="24"/>
                <w:szCs w:val="24"/>
              </w:rPr>
              <w:t xml:space="preserve">keep the process of helping reach goals more vibrant </w:t>
            </w:r>
            <w:proofErr w:type="gramStart"/>
            <w:r w:rsidRPr="00FE6CAE">
              <w:rPr>
                <w:rFonts w:ascii="Cambria" w:eastAsiaTheme="minorEastAsia" w:hAnsi="Cambria" w:cs="Times New Roman"/>
                <w:spacing w:val="1"/>
                <w:sz w:val="24"/>
                <w:szCs w:val="24"/>
              </w:rPr>
              <w:t>and also</w:t>
            </w:r>
            <w:proofErr w:type="gramEnd"/>
            <w:r w:rsidRPr="00FE6CAE">
              <w:rPr>
                <w:rFonts w:ascii="Cambria" w:eastAsiaTheme="minorEastAsia" w:hAnsi="Cambria" w:cs="Times New Roman"/>
                <w:spacing w:val="1"/>
                <w:sz w:val="24"/>
                <w:szCs w:val="24"/>
              </w:rPr>
              <w:t xml:space="preserve"> help in motivating my co-employees.</w:t>
            </w:r>
          </w:p>
        </w:tc>
        <w:tc>
          <w:tcPr>
            <w:tcW w:w="566" w:type="dxa"/>
            <w:tcBorders>
              <w:top w:val="single" w:sz="4" w:space="0" w:color="000000"/>
              <w:left w:val="single" w:sz="4" w:space="0" w:color="000000"/>
              <w:bottom w:val="single" w:sz="4" w:space="0" w:color="000000"/>
              <w:right w:val="single" w:sz="4" w:space="0" w:color="000000"/>
            </w:tcBorders>
          </w:tcPr>
          <w:p w14:paraId="280AB4AE"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3DC23E2B"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FD7D1FC"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759F8CA1"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14115839"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1460B454" w14:textId="77777777" w:rsidR="009E6C61" w:rsidRPr="00FE6CAE" w:rsidRDefault="00D0793C" w:rsidP="00C411C1">
            <w:pPr>
              <w:pStyle w:val="ListParagraph"/>
              <w:numPr>
                <w:ilvl w:val="0"/>
                <w:numId w:val="22"/>
              </w:numPr>
              <w:spacing w:after="0" w:line="240" w:lineRule="auto"/>
              <w:ind w:left="0"/>
              <w:rPr>
                <w:rFonts w:ascii="Cambria" w:eastAsiaTheme="minorEastAsia" w:hAnsi="Cambria" w:cs="Times New Roman"/>
                <w:spacing w:val="1"/>
                <w:sz w:val="24"/>
                <w:szCs w:val="24"/>
              </w:rPr>
            </w:pPr>
            <w:r w:rsidRPr="00FE6CAE">
              <w:rPr>
                <w:rFonts w:ascii="Cambria" w:eastAsiaTheme="minorEastAsia" w:hAnsi="Cambria" w:cs="Times New Roman"/>
                <w:spacing w:val="1"/>
                <w:sz w:val="24"/>
                <w:szCs w:val="24"/>
              </w:rPr>
              <w:t>help my colleagues gain energy from work to become generally more productive, to work better with colleagues and be more willing to achieve development.</w:t>
            </w:r>
          </w:p>
        </w:tc>
        <w:tc>
          <w:tcPr>
            <w:tcW w:w="566" w:type="dxa"/>
            <w:tcBorders>
              <w:top w:val="single" w:sz="4" w:space="0" w:color="000000"/>
              <w:left w:val="single" w:sz="4" w:space="0" w:color="000000"/>
              <w:bottom w:val="single" w:sz="4" w:space="0" w:color="000000"/>
              <w:right w:val="single" w:sz="4" w:space="0" w:color="000000"/>
            </w:tcBorders>
          </w:tcPr>
          <w:p w14:paraId="5CF2AD9E"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Pr>
          <w:p w14:paraId="64FB5B97"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14:paraId="19F59DDA"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7EB5808B"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0B8EEB06" w14:textId="77777777">
        <w:trPr>
          <w:trHeight w:val="510"/>
        </w:trPr>
        <w:tc>
          <w:tcPr>
            <w:tcW w:w="7225" w:type="dxa"/>
            <w:gridSpan w:val="2"/>
            <w:tcBorders>
              <w:top w:val="single" w:sz="4" w:space="0" w:color="000000"/>
              <w:left w:val="single" w:sz="4" w:space="0" w:color="000000"/>
              <w:bottom w:val="single" w:sz="4" w:space="0" w:color="000000"/>
              <w:right w:val="nil"/>
            </w:tcBorders>
            <w:vAlign w:val="center"/>
          </w:tcPr>
          <w:p w14:paraId="787242C5" w14:textId="77777777" w:rsidR="009E6C61" w:rsidRPr="00FE6CAE" w:rsidRDefault="00D0793C" w:rsidP="00C411C1">
            <w:pPr>
              <w:spacing w:after="0" w:line="240" w:lineRule="auto"/>
              <w:rPr>
                <w:rFonts w:ascii="Cambria" w:eastAsiaTheme="minorEastAsia" w:hAnsi="Cambria" w:cs="Times New Roman"/>
                <w:b/>
                <w:sz w:val="24"/>
                <w:szCs w:val="24"/>
              </w:rPr>
            </w:pPr>
            <w:r w:rsidRPr="00FE6CAE">
              <w:rPr>
                <w:rFonts w:ascii="Cambria" w:eastAsiaTheme="minorEastAsia" w:hAnsi="Cambria" w:cs="Times New Roman"/>
                <w:b/>
                <w:sz w:val="24"/>
                <w:szCs w:val="24"/>
              </w:rPr>
              <w:t>C. Normative Commitment</w:t>
            </w:r>
          </w:p>
          <w:p w14:paraId="52786505"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nil"/>
              <w:bottom w:val="single" w:sz="4" w:space="0" w:color="000000"/>
              <w:right w:val="nil"/>
            </w:tcBorders>
          </w:tcPr>
          <w:p w14:paraId="6FC8488E" w14:textId="77777777" w:rsidR="009E6C61" w:rsidRPr="00FE6CAE"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nil"/>
              <w:bottom w:val="single" w:sz="4" w:space="0" w:color="000000"/>
              <w:right w:val="nil"/>
            </w:tcBorders>
          </w:tcPr>
          <w:p w14:paraId="71946452" w14:textId="77777777" w:rsidR="009E6C61" w:rsidRPr="00FE6CAE"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nil"/>
              <w:bottom w:val="single" w:sz="4" w:space="0" w:color="000000"/>
              <w:right w:val="single" w:sz="4" w:space="0" w:color="000000"/>
            </w:tcBorders>
          </w:tcPr>
          <w:p w14:paraId="64D99DFD" w14:textId="77777777" w:rsidR="009E6C61" w:rsidRPr="00FE6CAE" w:rsidRDefault="009E6C61" w:rsidP="00C411C1">
            <w:pPr>
              <w:spacing w:after="0" w:line="240" w:lineRule="auto"/>
              <w:rPr>
                <w:rFonts w:ascii="Cambria" w:eastAsiaTheme="minorEastAsia" w:hAnsi="Cambria" w:cs="Times New Roman"/>
                <w:sz w:val="24"/>
                <w:szCs w:val="24"/>
              </w:rPr>
            </w:pPr>
          </w:p>
        </w:tc>
      </w:tr>
      <w:tr w:rsidR="009E6C61" w:rsidRPr="00FE6CAE" w14:paraId="6FA0458B" w14:textId="77777777">
        <w:trPr>
          <w:trHeight w:val="476"/>
        </w:trPr>
        <w:tc>
          <w:tcPr>
            <w:tcW w:w="6659" w:type="dxa"/>
            <w:tcBorders>
              <w:top w:val="single" w:sz="4" w:space="0" w:color="000000"/>
              <w:left w:val="single" w:sz="4" w:space="0" w:color="000000"/>
              <w:bottom w:val="single" w:sz="4" w:space="0" w:color="000000"/>
              <w:right w:val="single" w:sz="4" w:space="0" w:color="000000"/>
            </w:tcBorders>
          </w:tcPr>
          <w:p w14:paraId="04DAFF2E"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As a teacher, I …</w:t>
            </w:r>
          </w:p>
        </w:tc>
        <w:tc>
          <w:tcPr>
            <w:tcW w:w="566" w:type="dxa"/>
            <w:tcBorders>
              <w:top w:val="single" w:sz="4" w:space="0" w:color="000000"/>
              <w:left w:val="single" w:sz="4" w:space="0" w:color="000000"/>
              <w:bottom w:val="single" w:sz="4" w:space="0" w:color="000000"/>
              <w:right w:val="single" w:sz="4" w:space="0" w:color="000000"/>
            </w:tcBorders>
          </w:tcPr>
          <w:p w14:paraId="607C2B73"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4 </w:t>
            </w:r>
          </w:p>
        </w:tc>
        <w:tc>
          <w:tcPr>
            <w:tcW w:w="522" w:type="dxa"/>
            <w:tcBorders>
              <w:top w:val="single" w:sz="4" w:space="0" w:color="000000"/>
              <w:left w:val="single" w:sz="4" w:space="0" w:color="000000"/>
              <w:bottom w:val="single" w:sz="4" w:space="0" w:color="000000"/>
              <w:right w:val="single" w:sz="4" w:space="0" w:color="000000"/>
            </w:tcBorders>
          </w:tcPr>
          <w:p w14:paraId="169BCD4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3 </w:t>
            </w:r>
          </w:p>
        </w:tc>
        <w:tc>
          <w:tcPr>
            <w:tcW w:w="612" w:type="dxa"/>
            <w:tcBorders>
              <w:top w:val="single" w:sz="4" w:space="0" w:color="000000"/>
              <w:left w:val="single" w:sz="4" w:space="0" w:color="000000"/>
              <w:bottom w:val="single" w:sz="4" w:space="0" w:color="000000"/>
              <w:right w:val="single" w:sz="4" w:space="0" w:color="000000"/>
            </w:tcBorders>
          </w:tcPr>
          <w:p w14:paraId="721E988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2 </w:t>
            </w:r>
          </w:p>
        </w:tc>
        <w:tc>
          <w:tcPr>
            <w:tcW w:w="568" w:type="dxa"/>
            <w:tcBorders>
              <w:top w:val="single" w:sz="4" w:space="0" w:color="000000"/>
              <w:left w:val="single" w:sz="4" w:space="0" w:color="000000"/>
              <w:bottom w:val="single" w:sz="4" w:space="0" w:color="000000"/>
              <w:right w:val="single" w:sz="4" w:space="0" w:color="000000"/>
            </w:tcBorders>
          </w:tcPr>
          <w:p w14:paraId="1ACE18F6"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1 </w:t>
            </w:r>
          </w:p>
        </w:tc>
      </w:tr>
      <w:tr w:rsidR="009E6C61" w:rsidRPr="00FE6CAE" w14:paraId="1D250761"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7298DDD4" w14:textId="77777777" w:rsidR="009E6C61" w:rsidRPr="00FE6CAE" w:rsidRDefault="00D0793C" w:rsidP="00C411C1">
            <w:pPr>
              <w:pStyle w:val="ListParagraph"/>
              <w:numPr>
                <w:ilvl w:val="0"/>
                <w:numId w:val="23"/>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pacing w:val="1"/>
                <w:sz w:val="24"/>
                <w:szCs w:val="24"/>
              </w:rPr>
              <w:t>perform my work in accordance with the rules and policies given / implemented.</w:t>
            </w:r>
          </w:p>
        </w:tc>
        <w:tc>
          <w:tcPr>
            <w:tcW w:w="566" w:type="dxa"/>
            <w:tcBorders>
              <w:top w:val="single" w:sz="4" w:space="0" w:color="000000"/>
              <w:left w:val="single" w:sz="4" w:space="0" w:color="000000"/>
              <w:bottom w:val="single" w:sz="4" w:space="0" w:color="000000"/>
              <w:right w:val="single" w:sz="4" w:space="0" w:color="000000"/>
            </w:tcBorders>
          </w:tcPr>
          <w:p w14:paraId="6D83036D"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56275EB6"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F695E88"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485C6F42"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3306BCFA"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3098C3E5" w14:textId="77777777" w:rsidR="009E6C61" w:rsidRPr="00FE6CAE" w:rsidRDefault="00D0793C" w:rsidP="00C411C1">
            <w:pPr>
              <w:pStyle w:val="ListParagraph"/>
              <w:numPr>
                <w:ilvl w:val="0"/>
                <w:numId w:val="23"/>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pacing w:val="1"/>
                <w:sz w:val="24"/>
                <w:szCs w:val="24"/>
              </w:rPr>
              <w:t>meet punctuality in the schedules and days of work established by the school.</w:t>
            </w:r>
          </w:p>
        </w:tc>
        <w:tc>
          <w:tcPr>
            <w:tcW w:w="566" w:type="dxa"/>
            <w:tcBorders>
              <w:top w:val="single" w:sz="4" w:space="0" w:color="000000"/>
              <w:left w:val="single" w:sz="4" w:space="0" w:color="000000"/>
              <w:bottom w:val="single" w:sz="4" w:space="0" w:color="000000"/>
              <w:right w:val="single" w:sz="4" w:space="0" w:color="000000"/>
            </w:tcBorders>
          </w:tcPr>
          <w:p w14:paraId="6F9FEFBF"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65BD5E22"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2CD11FFC"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6DC4D405"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1020F120" w14:textId="77777777">
        <w:trPr>
          <w:trHeight w:val="562"/>
        </w:trPr>
        <w:tc>
          <w:tcPr>
            <w:tcW w:w="6659" w:type="dxa"/>
            <w:tcBorders>
              <w:top w:val="single" w:sz="4" w:space="0" w:color="000000"/>
              <w:left w:val="single" w:sz="4" w:space="0" w:color="000000"/>
              <w:bottom w:val="single" w:sz="4" w:space="0" w:color="000000"/>
              <w:right w:val="single" w:sz="4" w:space="0" w:color="000000"/>
            </w:tcBorders>
          </w:tcPr>
          <w:p w14:paraId="248C91B9" w14:textId="77777777" w:rsidR="009E6C61" w:rsidRPr="00FE6CAE" w:rsidRDefault="00D0793C" w:rsidP="00C411C1">
            <w:pPr>
              <w:pStyle w:val="ListParagraph"/>
              <w:numPr>
                <w:ilvl w:val="0"/>
                <w:numId w:val="23"/>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pacing w:val="1"/>
                <w:sz w:val="24"/>
                <w:szCs w:val="24"/>
              </w:rPr>
              <w:t>find a way to do a good job and perform my works better even in unfavorable way.</w:t>
            </w:r>
          </w:p>
        </w:tc>
        <w:tc>
          <w:tcPr>
            <w:tcW w:w="566" w:type="dxa"/>
            <w:tcBorders>
              <w:top w:val="single" w:sz="4" w:space="0" w:color="000000"/>
              <w:left w:val="single" w:sz="4" w:space="0" w:color="000000"/>
              <w:bottom w:val="single" w:sz="4" w:space="0" w:color="000000"/>
              <w:right w:val="single" w:sz="4" w:space="0" w:color="000000"/>
            </w:tcBorders>
          </w:tcPr>
          <w:p w14:paraId="3FBF23F3"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22D2EE88"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115954D"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040D5FCD"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FE6CAE" w14:paraId="3AC89288"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5ACF0E33" w14:textId="77777777" w:rsidR="009E6C61" w:rsidRPr="00FE6CAE" w:rsidRDefault="00D0793C" w:rsidP="00C411C1">
            <w:pPr>
              <w:pStyle w:val="ListParagraph"/>
              <w:numPr>
                <w:ilvl w:val="0"/>
                <w:numId w:val="23"/>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pacing w:val="1"/>
                <w:sz w:val="24"/>
                <w:szCs w:val="24"/>
              </w:rPr>
              <w:t>continue to work in the school with firm responsibility and certainly demonstrate loyalty.</w:t>
            </w:r>
          </w:p>
        </w:tc>
        <w:tc>
          <w:tcPr>
            <w:tcW w:w="566" w:type="dxa"/>
            <w:tcBorders>
              <w:top w:val="single" w:sz="4" w:space="0" w:color="000000"/>
              <w:left w:val="single" w:sz="4" w:space="0" w:color="000000"/>
              <w:bottom w:val="single" w:sz="4" w:space="0" w:color="000000"/>
              <w:right w:val="single" w:sz="4" w:space="0" w:color="000000"/>
            </w:tcBorders>
          </w:tcPr>
          <w:p w14:paraId="54608F7F"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22" w:type="dxa"/>
            <w:tcBorders>
              <w:top w:val="single" w:sz="4" w:space="0" w:color="000000"/>
              <w:left w:val="single" w:sz="4" w:space="0" w:color="000000"/>
              <w:bottom w:val="single" w:sz="4" w:space="0" w:color="000000"/>
              <w:right w:val="single" w:sz="4" w:space="0" w:color="000000"/>
            </w:tcBorders>
          </w:tcPr>
          <w:p w14:paraId="176DD43B"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B738DC8"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4B133442" w14:textId="77777777" w:rsidR="009E6C61" w:rsidRPr="00FE6CAE" w:rsidRDefault="00D0793C" w:rsidP="00C411C1">
            <w:pPr>
              <w:spacing w:after="0" w:line="240" w:lineRule="auto"/>
              <w:rPr>
                <w:rFonts w:ascii="Cambria" w:eastAsiaTheme="minorEastAsia" w:hAnsi="Cambria" w:cs="Times New Roman"/>
                <w:sz w:val="24"/>
                <w:szCs w:val="24"/>
              </w:rPr>
            </w:pPr>
            <w:r w:rsidRPr="00FE6CAE">
              <w:rPr>
                <w:rFonts w:ascii="Cambria" w:eastAsiaTheme="minorEastAsia" w:hAnsi="Cambria" w:cs="Times New Roman"/>
                <w:sz w:val="24"/>
                <w:szCs w:val="24"/>
              </w:rPr>
              <w:t xml:space="preserve"> </w:t>
            </w:r>
          </w:p>
        </w:tc>
      </w:tr>
      <w:tr w:rsidR="009E6C61" w:rsidRPr="00C411C1" w14:paraId="75F08625" w14:textId="77777777">
        <w:trPr>
          <w:trHeight w:val="468"/>
        </w:trPr>
        <w:tc>
          <w:tcPr>
            <w:tcW w:w="6659" w:type="dxa"/>
            <w:tcBorders>
              <w:top w:val="single" w:sz="4" w:space="0" w:color="000000"/>
              <w:left w:val="single" w:sz="4" w:space="0" w:color="000000"/>
              <w:bottom w:val="single" w:sz="4" w:space="0" w:color="000000"/>
              <w:right w:val="single" w:sz="4" w:space="0" w:color="000000"/>
            </w:tcBorders>
          </w:tcPr>
          <w:p w14:paraId="3BAA3AFB" w14:textId="77777777" w:rsidR="009E6C61" w:rsidRPr="00FE6CAE" w:rsidRDefault="00D0793C" w:rsidP="00C411C1">
            <w:pPr>
              <w:pStyle w:val="ListParagraph"/>
              <w:numPr>
                <w:ilvl w:val="0"/>
                <w:numId w:val="23"/>
              </w:numPr>
              <w:spacing w:after="0" w:line="240" w:lineRule="auto"/>
              <w:ind w:left="0"/>
              <w:rPr>
                <w:rFonts w:ascii="Cambria" w:eastAsiaTheme="minorEastAsia" w:hAnsi="Cambria" w:cs="Times New Roman"/>
                <w:sz w:val="24"/>
                <w:szCs w:val="24"/>
              </w:rPr>
            </w:pPr>
            <w:r w:rsidRPr="00FE6CAE">
              <w:rPr>
                <w:rFonts w:ascii="Cambria" w:eastAsiaTheme="minorEastAsia" w:hAnsi="Cambria" w:cs="Times New Roman"/>
                <w:spacing w:val="1"/>
                <w:sz w:val="24"/>
                <w:szCs w:val="24"/>
              </w:rPr>
              <w:t>accomplish in time with appropriate manners the tasks given by the school.</w:t>
            </w:r>
          </w:p>
        </w:tc>
        <w:tc>
          <w:tcPr>
            <w:tcW w:w="566" w:type="dxa"/>
            <w:tcBorders>
              <w:top w:val="single" w:sz="4" w:space="0" w:color="000000"/>
              <w:left w:val="single" w:sz="4" w:space="0" w:color="000000"/>
              <w:bottom w:val="single" w:sz="4" w:space="0" w:color="000000"/>
              <w:right w:val="single" w:sz="4" w:space="0" w:color="000000"/>
            </w:tcBorders>
          </w:tcPr>
          <w:p w14:paraId="0CA58548" w14:textId="77777777" w:rsidR="009E6C61" w:rsidRPr="00C411C1" w:rsidRDefault="009E6C61" w:rsidP="00C411C1">
            <w:pPr>
              <w:spacing w:after="0" w:line="240" w:lineRule="auto"/>
              <w:rPr>
                <w:rFonts w:ascii="Cambria" w:eastAsiaTheme="minorEastAsia" w:hAnsi="Cambria" w:cs="Times New Roman"/>
                <w:sz w:val="24"/>
                <w:szCs w:val="24"/>
              </w:rPr>
            </w:pPr>
          </w:p>
        </w:tc>
        <w:tc>
          <w:tcPr>
            <w:tcW w:w="522" w:type="dxa"/>
            <w:tcBorders>
              <w:top w:val="single" w:sz="4" w:space="0" w:color="000000"/>
              <w:left w:val="single" w:sz="4" w:space="0" w:color="000000"/>
              <w:bottom w:val="single" w:sz="4" w:space="0" w:color="000000"/>
              <w:right w:val="single" w:sz="4" w:space="0" w:color="000000"/>
            </w:tcBorders>
          </w:tcPr>
          <w:p w14:paraId="44F6C351" w14:textId="77777777" w:rsidR="009E6C61" w:rsidRPr="00C411C1" w:rsidRDefault="009E6C61" w:rsidP="00C411C1">
            <w:pPr>
              <w:spacing w:after="0" w:line="240" w:lineRule="auto"/>
              <w:rPr>
                <w:rFonts w:ascii="Cambria" w:eastAsiaTheme="minorEastAsia" w:hAnsi="Cambria" w:cs="Times New Roman"/>
                <w:sz w:val="24"/>
                <w:szCs w:val="24"/>
              </w:rPr>
            </w:pPr>
          </w:p>
        </w:tc>
        <w:tc>
          <w:tcPr>
            <w:tcW w:w="612" w:type="dxa"/>
            <w:tcBorders>
              <w:top w:val="single" w:sz="4" w:space="0" w:color="000000"/>
              <w:left w:val="single" w:sz="4" w:space="0" w:color="000000"/>
              <w:bottom w:val="single" w:sz="4" w:space="0" w:color="000000"/>
              <w:right w:val="single" w:sz="4" w:space="0" w:color="000000"/>
            </w:tcBorders>
          </w:tcPr>
          <w:p w14:paraId="49AFE20D" w14:textId="77777777" w:rsidR="009E6C61" w:rsidRPr="00C411C1" w:rsidRDefault="009E6C61" w:rsidP="00C411C1">
            <w:pPr>
              <w:spacing w:after="0" w:line="240" w:lineRule="auto"/>
              <w:rPr>
                <w:rFonts w:ascii="Cambria" w:eastAsiaTheme="minorEastAsia" w:hAnsi="Cambria" w:cs="Times New Roman"/>
                <w:sz w:val="24"/>
                <w:szCs w:val="24"/>
              </w:rPr>
            </w:pPr>
          </w:p>
        </w:tc>
        <w:tc>
          <w:tcPr>
            <w:tcW w:w="568" w:type="dxa"/>
            <w:tcBorders>
              <w:top w:val="single" w:sz="4" w:space="0" w:color="000000"/>
              <w:left w:val="single" w:sz="4" w:space="0" w:color="000000"/>
              <w:bottom w:val="single" w:sz="4" w:space="0" w:color="000000"/>
              <w:right w:val="single" w:sz="4" w:space="0" w:color="000000"/>
            </w:tcBorders>
          </w:tcPr>
          <w:p w14:paraId="7B7FEE93" w14:textId="77777777" w:rsidR="009E6C61" w:rsidRPr="00C411C1" w:rsidRDefault="009E6C61" w:rsidP="00C411C1">
            <w:pPr>
              <w:spacing w:after="0" w:line="240" w:lineRule="auto"/>
              <w:rPr>
                <w:rFonts w:ascii="Cambria" w:eastAsiaTheme="minorEastAsia" w:hAnsi="Cambria" w:cs="Times New Roman"/>
                <w:sz w:val="24"/>
                <w:szCs w:val="24"/>
              </w:rPr>
            </w:pPr>
          </w:p>
        </w:tc>
      </w:tr>
    </w:tbl>
    <w:p w14:paraId="27572650" w14:textId="77777777" w:rsidR="009E6C61" w:rsidRPr="00C411C1" w:rsidRDefault="009E6C61" w:rsidP="00C411C1">
      <w:pPr>
        <w:spacing w:after="0" w:line="240" w:lineRule="auto"/>
        <w:ind w:hanging="720"/>
        <w:jc w:val="both"/>
        <w:rPr>
          <w:rFonts w:ascii="Cambria" w:eastAsia="Arial" w:hAnsi="Cambria" w:cs="Times New Roman"/>
          <w:sz w:val="24"/>
          <w:szCs w:val="24"/>
        </w:rPr>
      </w:pPr>
    </w:p>
    <w:p w14:paraId="5565A20E" w14:textId="77777777" w:rsidR="009E6C61" w:rsidRPr="00C411C1" w:rsidRDefault="009E6C61" w:rsidP="00C411C1">
      <w:pPr>
        <w:spacing w:after="0" w:line="240" w:lineRule="auto"/>
        <w:rPr>
          <w:rFonts w:ascii="Cambria" w:hAnsi="Cambria" w:cs="Times New Roman"/>
          <w:sz w:val="24"/>
          <w:szCs w:val="24"/>
        </w:rPr>
      </w:pPr>
    </w:p>
    <w:p w14:paraId="3706C881" w14:textId="77777777" w:rsidR="009E6C61" w:rsidRPr="00C411C1" w:rsidRDefault="009E6C61" w:rsidP="00C411C1">
      <w:pPr>
        <w:spacing w:after="0" w:line="240" w:lineRule="auto"/>
        <w:ind w:hanging="720"/>
        <w:jc w:val="both"/>
        <w:rPr>
          <w:rFonts w:ascii="Cambria" w:hAnsi="Cambria" w:cs="Times New Roman"/>
          <w:sz w:val="24"/>
          <w:szCs w:val="24"/>
        </w:rPr>
      </w:pPr>
    </w:p>
    <w:p w14:paraId="1A46D967" w14:textId="77777777" w:rsidR="009E6C61" w:rsidRPr="00C411C1" w:rsidRDefault="009E6C61" w:rsidP="00C411C1">
      <w:pPr>
        <w:spacing w:after="0" w:line="240" w:lineRule="auto"/>
        <w:ind w:hanging="720"/>
        <w:jc w:val="both"/>
        <w:rPr>
          <w:rFonts w:ascii="Cambria" w:hAnsi="Cambria" w:cs="Times New Roman"/>
          <w:sz w:val="24"/>
          <w:szCs w:val="24"/>
        </w:rPr>
      </w:pPr>
    </w:p>
    <w:p w14:paraId="2B0F0469" w14:textId="77777777" w:rsidR="009E6C61" w:rsidRPr="00C411C1" w:rsidRDefault="009E6C61" w:rsidP="00C411C1">
      <w:pPr>
        <w:spacing w:after="0" w:line="240" w:lineRule="auto"/>
        <w:rPr>
          <w:rFonts w:ascii="Cambria" w:hAnsi="Cambria" w:cs="Times New Roman"/>
          <w:sz w:val="24"/>
          <w:szCs w:val="24"/>
        </w:rPr>
      </w:pPr>
    </w:p>
    <w:sectPr w:rsidR="009E6C61" w:rsidRPr="00C411C1">
      <w:head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8DD7" w14:textId="77777777" w:rsidR="00FF6608" w:rsidRDefault="00FF6608">
      <w:pPr>
        <w:spacing w:line="240" w:lineRule="auto"/>
      </w:pPr>
      <w:r>
        <w:separator/>
      </w:r>
    </w:p>
  </w:endnote>
  <w:endnote w:type="continuationSeparator" w:id="0">
    <w:p w14:paraId="412288D8" w14:textId="77777777" w:rsidR="00FF6608" w:rsidRDefault="00FF6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037A" w14:textId="77777777" w:rsidR="00FF6608" w:rsidRDefault="00FF6608">
      <w:pPr>
        <w:spacing w:after="0"/>
      </w:pPr>
      <w:r>
        <w:separator/>
      </w:r>
    </w:p>
  </w:footnote>
  <w:footnote w:type="continuationSeparator" w:id="0">
    <w:p w14:paraId="22A34B11" w14:textId="77777777" w:rsidR="00FF6608" w:rsidRDefault="00FF66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66DD" w14:textId="77777777" w:rsidR="00D0793C" w:rsidRDefault="00D0793C" w:rsidP="00D0793C">
    <w:pPr>
      <w:pStyle w:val="Header"/>
      <w:tabs>
        <w:tab w:val="clear" w:pos="9360"/>
      </w:tabs>
    </w:pPr>
  </w:p>
  <w:p w14:paraId="1553024E" w14:textId="77777777" w:rsidR="00D0793C" w:rsidRDefault="00D07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E394" w14:textId="77777777" w:rsidR="00D0793C" w:rsidRDefault="00D0793C" w:rsidP="008F0136">
    <w:pPr>
      <w:pStyle w:val="Header"/>
    </w:pPr>
  </w:p>
  <w:p w14:paraId="01C15FE3" w14:textId="77777777" w:rsidR="00D0793C" w:rsidRDefault="00D07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EAAD25"/>
    <w:multiLevelType w:val="singleLevel"/>
    <w:tmpl w:val="BDEAAD25"/>
    <w:lvl w:ilvl="0">
      <w:start w:val="1"/>
      <w:numFmt w:val="decimal"/>
      <w:suff w:val="space"/>
      <w:lvlText w:val="%1."/>
      <w:lvlJc w:val="left"/>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028A0596"/>
    <w:multiLevelType w:val="multilevel"/>
    <w:tmpl w:val="028A0596"/>
    <w:lvl w:ilvl="0">
      <w:start w:val="1"/>
      <w:numFmt w:val="bullet"/>
      <w:lvlText w:val=""/>
      <w:lvlJc w:val="left"/>
      <w:pPr>
        <w:ind w:left="643" w:hanging="360"/>
      </w:pPr>
      <w:rPr>
        <w:rFonts w:ascii="Symbol" w:hAnsi="Symbol" w:hint="default"/>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3" w15:restartNumberingAfterBreak="0">
    <w:nsid w:val="04991079"/>
    <w:multiLevelType w:val="multilevel"/>
    <w:tmpl w:val="049910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E4796"/>
    <w:multiLevelType w:val="multilevel"/>
    <w:tmpl w:val="0C3E47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2BB4534"/>
    <w:multiLevelType w:val="multilevel"/>
    <w:tmpl w:val="12BB45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EB20E8"/>
    <w:multiLevelType w:val="multilevel"/>
    <w:tmpl w:val="14EB20E8"/>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7" w15:restartNumberingAfterBreak="0">
    <w:nsid w:val="165A4001"/>
    <w:multiLevelType w:val="multilevel"/>
    <w:tmpl w:val="165A400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8F51E14"/>
    <w:multiLevelType w:val="multilevel"/>
    <w:tmpl w:val="18F51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AB6D8F"/>
    <w:multiLevelType w:val="multilevel"/>
    <w:tmpl w:val="20AB6D8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C63025C"/>
    <w:multiLevelType w:val="multilevel"/>
    <w:tmpl w:val="2C630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7914E5"/>
    <w:multiLevelType w:val="multilevel"/>
    <w:tmpl w:val="327914E5"/>
    <w:lvl w:ilvl="0">
      <w:start w:val="1"/>
      <w:numFmt w:val="decimal"/>
      <w:lvlText w:val="%1"/>
      <w:lvlJc w:val="left"/>
      <w:pPr>
        <w:ind w:left="363" w:hanging="360"/>
      </w:pPr>
      <w:rPr>
        <w:rFonts w:hint="default"/>
      </w:r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12" w15:restartNumberingAfterBreak="0">
    <w:nsid w:val="480B0C96"/>
    <w:multiLevelType w:val="multilevel"/>
    <w:tmpl w:val="480B0C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4C0F2712"/>
    <w:multiLevelType w:val="multilevel"/>
    <w:tmpl w:val="4C0F27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BB44F5"/>
    <w:multiLevelType w:val="multilevel"/>
    <w:tmpl w:val="5CBB44F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F656137"/>
    <w:multiLevelType w:val="multilevel"/>
    <w:tmpl w:val="5F656137"/>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FA506CA"/>
    <w:multiLevelType w:val="multilevel"/>
    <w:tmpl w:val="5FA506CA"/>
    <w:lvl w:ilvl="0">
      <w:start w:val="1"/>
      <w:numFmt w:val="bullet"/>
      <w:lvlText w:val=""/>
      <w:lvlJc w:val="left"/>
      <w:pPr>
        <w:ind w:left="643" w:hanging="360"/>
      </w:pPr>
      <w:rPr>
        <w:rFonts w:ascii="Symbol" w:hAnsi="Symbol" w:hint="default"/>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17" w15:restartNumberingAfterBreak="0">
    <w:nsid w:val="63586E11"/>
    <w:multiLevelType w:val="multilevel"/>
    <w:tmpl w:val="63586E11"/>
    <w:lvl w:ilvl="0">
      <w:start w:val="1"/>
      <w:numFmt w:val="decimal"/>
      <w:lvlText w:val="%1"/>
      <w:lvlJc w:val="left"/>
      <w:pPr>
        <w:ind w:left="723" w:hanging="360"/>
      </w:pPr>
      <w:rPr>
        <w:rFonts w:hint="default"/>
      </w:rPr>
    </w:lvl>
    <w:lvl w:ilvl="1">
      <w:start w:val="1"/>
      <w:numFmt w:val="lowerLetter"/>
      <w:lvlText w:val="%2."/>
      <w:lvlJc w:val="left"/>
      <w:pPr>
        <w:ind w:left="1443" w:hanging="360"/>
      </w:pPr>
    </w:lvl>
    <w:lvl w:ilvl="2">
      <w:start w:val="1"/>
      <w:numFmt w:val="lowerRoman"/>
      <w:lvlText w:val="%3."/>
      <w:lvlJc w:val="right"/>
      <w:pPr>
        <w:ind w:left="2163" w:hanging="180"/>
      </w:pPr>
    </w:lvl>
    <w:lvl w:ilvl="3">
      <w:start w:val="1"/>
      <w:numFmt w:val="decimal"/>
      <w:lvlText w:val="%4."/>
      <w:lvlJc w:val="left"/>
      <w:pPr>
        <w:ind w:left="2883" w:hanging="360"/>
      </w:pPr>
    </w:lvl>
    <w:lvl w:ilvl="4">
      <w:start w:val="1"/>
      <w:numFmt w:val="lowerLetter"/>
      <w:lvlText w:val="%5."/>
      <w:lvlJc w:val="left"/>
      <w:pPr>
        <w:ind w:left="3603" w:hanging="360"/>
      </w:pPr>
    </w:lvl>
    <w:lvl w:ilvl="5">
      <w:start w:val="1"/>
      <w:numFmt w:val="lowerRoman"/>
      <w:lvlText w:val="%6."/>
      <w:lvlJc w:val="right"/>
      <w:pPr>
        <w:ind w:left="4323" w:hanging="180"/>
      </w:pPr>
    </w:lvl>
    <w:lvl w:ilvl="6">
      <w:start w:val="1"/>
      <w:numFmt w:val="decimal"/>
      <w:lvlText w:val="%7."/>
      <w:lvlJc w:val="left"/>
      <w:pPr>
        <w:ind w:left="5043" w:hanging="360"/>
      </w:pPr>
    </w:lvl>
    <w:lvl w:ilvl="7">
      <w:start w:val="1"/>
      <w:numFmt w:val="lowerLetter"/>
      <w:lvlText w:val="%8."/>
      <w:lvlJc w:val="left"/>
      <w:pPr>
        <w:ind w:left="5763" w:hanging="360"/>
      </w:pPr>
    </w:lvl>
    <w:lvl w:ilvl="8">
      <w:start w:val="1"/>
      <w:numFmt w:val="lowerRoman"/>
      <w:lvlText w:val="%9."/>
      <w:lvlJc w:val="right"/>
      <w:pPr>
        <w:ind w:left="6483" w:hanging="180"/>
      </w:pPr>
    </w:lvl>
  </w:abstractNum>
  <w:abstractNum w:abstractNumId="18" w15:restartNumberingAfterBreak="0">
    <w:nsid w:val="640D1457"/>
    <w:multiLevelType w:val="multilevel"/>
    <w:tmpl w:val="640D1457"/>
    <w:lvl w:ilvl="0">
      <w:start w:val="1"/>
      <w:numFmt w:val="bullet"/>
      <w:lvlText w:val=""/>
      <w:lvlJc w:val="left"/>
      <w:pPr>
        <w:ind w:left="501" w:hanging="360"/>
      </w:pPr>
      <w:rPr>
        <w:rFonts w:ascii="Symbol" w:hAnsi="Symbol" w:hint="default"/>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19" w15:restartNumberingAfterBreak="0">
    <w:nsid w:val="67E62092"/>
    <w:multiLevelType w:val="multilevel"/>
    <w:tmpl w:val="67E620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795D78"/>
    <w:multiLevelType w:val="multilevel"/>
    <w:tmpl w:val="72795D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4B4B71"/>
    <w:multiLevelType w:val="multilevel"/>
    <w:tmpl w:val="774B4B7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9D647E4"/>
    <w:multiLevelType w:val="multilevel"/>
    <w:tmpl w:val="79D647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0209524">
    <w:abstractNumId w:val="1"/>
  </w:num>
  <w:num w:numId="2" w16cid:durableId="1462529630">
    <w:abstractNumId w:val="12"/>
  </w:num>
  <w:num w:numId="3" w16cid:durableId="108093375">
    <w:abstractNumId w:val="18"/>
  </w:num>
  <w:num w:numId="4" w16cid:durableId="397440482">
    <w:abstractNumId w:val="16"/>
  </w:num>
  <w:num w:numId="5" w16cid:durableId="656424169">
    <w:abstractNumId w:val="6"/>
  </w:num>
  <w:num w:numId="6" w16cid:durableId="525678034">
    <w:abstractNumId w:val="2"/>
  </w:num>
  <w:num w:numId="7" w16cid:durableId="1018389861">
    <w:abstractNumId w:val="0"/>
  </w:num>
  <w:num w:numId="8" w16cid:durableId="1961448232">
    <w:abstractNumId w:val="4"/>
  </w:num>
  <w:num w:numId="9" w16cid:durableId="1040478740">
    <w:abstractNumId w:val="14"/>
  </w:num>
  <w:num w:numId="10" w16cid:durableId="1022825795">
    <w:abstractNumId w:val="15"/>
  </w:num>
  <w:num w:numId="11" w16cid:durableId="1115519201">
    <w:abstractNumId w:val="13"/>
  </w:num>
  <w:num w:numId="12" w16cid:durableId="1135951298">
    <w:abstractNumId w:val="22"/>
  </w:num>
  <w:num w:numId="13" w16cid:durableId="174614773">
    <w:abstractNumId w:val="10"/>
  </w:num>
  <w:num w:numId="14" w16cid:durableId="1910340056">
    <w:abstractNumId w:val="8"/>
  </w:num>
  <w:num w:numId="15" w16cid:durableId="1128353625">
    <w:abstractNumId w:val="3"/>
  </w:num>
  <w:num w:numId="16" w16cid:durableId="1281380757">
    <w:abstractNumId w:val="11"/>
  </w:num>
  <w:num w:numId="17" w16cid:durableId="1917129673">
    <w:abstractNumId w:val="17"/>
  </w:num>
  <w:num w:numId="18" w16cid:durableId="2118671974">
    <w:abstractNumId w:val="5"/>
  </w:num>
  <w:num w:numId="19" w16cid:durableId="635449165">
    <w:abstractNumId w:val="19"/>
  </w:num>
  <w:num w:numId="20" w16cid:durableId="254365183">
    <w:abstractNumId w:val="20"/>
  </w:num>
  <w:num w:numId="21" w16cid:durableId="1981880153">
    <w:abstractNumId w:val="21"/>
  </w:num>
  <w:num w:numId="22" w16cid:durableId="296451308">
    <w:abstractNumId w:val="9"/>
  </w:num>
  <w:num w:numId="23" w16cid:durableId="4826224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40F"/>
    <w:rsid w:val="00040529"/>
    <w:rsid w:val="00055FA1"/>
    <w:rsid w:val="0007687C"/>
    <w:rsid w:val="00081F10"/>
    <w:rsid w:val="000961B0"/>
    <w:rsid w:val="000E3734"/>
    <w:rsid w:val="000F2D0A"/>
    <w:rsid w:val="00122AA2"/>
    <w:rsid w:val="00193803"/>
    <w:rsid w:val="001B31D7"/>
    <w:rsid w:val="001C09E7"/>
    <w:rsid w:val="001C1467"/>
    <w:rsid w:val="001E0426"/>
    <w:rsid w:val="00204ED1"/>
    <w:rsid w:val="00220AEF"/>
    <w:rsid w:val="00224CE3"/>
    <w:rsid w:val="00231996"/>
    <w:rsid w:val="00272F8C"/>
    <w:rsid w:val="00277845"/>
    <w:rsid w:val="002F7F61"/>
    <w:rsid w:val="00316579"/>
    <w:rsid w:val="003544E4"/>
    <w:rsid w:val="00371BEA"/>
    <w:rsid w:val="00393EB8"/>
    <w:rsid w:val="003A3A1D"/>
    <w:rsid w:val="003A7FFA"/>
    <w:rsid w:val="003B0C55"/>
    <w:rsid w:val="003F6A15"/>
    <w:rsid w:val="00431D94"/>
    <w:rsid w:val="004B6918"/>
    <w:rsid w:val="004C2262"/>
    <w:rsid w:val="004F6A24"/>
    <w:rsid w:val="00584218"/>
    <w:rsid w:val="00597518"/>
    <w:rsid w:val="005A5466"/>
    <w:rsid w:val="005E7A8D"/>
    <w:rsid w:val="006410F4"/>
    <w:rsid w:val="00642410"/>
    <w:rsid w:val="00661F16"/>
    <w:rsid w:val="00695519"/>
    <w:rsid w:val="006B16E1"/>
    <w:rsid w:val="006B7F10"/>
    <w:rsid w:val="006D1461"/>
    <w:rsid w:val="00714516"/>
    <w:rsid w:val="0073350E"/>
    <w:rsid w:val="00755DF9"/>
    <w:rsid w:val="00763F99"/>
    <w:rsid w:val="00780264"/>
    <w:rsid w:val="00786E44"/>
    <w:rsid w:val="007957EC"/>
    <w:rsid w:val="007D5C7C"/>
    <w:rsid w:val="007D6507"/>
    <w:rsid w:val="007F397A"/>
    <w:rsid w:val="00800096"/>
    <w:rsid w:val="008142E2"/>
    <w:rsid w:val="00821B26"/>
    <w:rsid w:val="008A2526"/>
    <w:rsid w:val="008B44D5"/>
    <w:rsid w:val="008F0136"/>
    <w:rsid w:val="00901976"/>
    <w:rsid w:val="00924F64"/>
    <w:rsid w:val="009334CD"/>
    <w:rsid w:val="00956CF5"/>
    <w:rsid w:val="009640B8"/>
    <w:rsid w:val="00982D91"/>
    <w:rsid w:val="009A254C"/>
    <w:rsid w:val="009B2E35"/>
    <w:rsid w:val="009D1202"/>
    <w:rsid w:val="009E6C61"/>
    <w:rsid w:val="00A64ED2"/>
    <w:rsid w:val="00A701B2"/>
    <w:rsid w:val="00AF3BC6"/>
    <w:rsid w:val="00B110E2"/>
    <w:rsid w:val="00B47155"/>
    <w:rsid w:val="00B51F1E"/>
    <w:rsid w:val="00B55EC1"/>
    <w:rsid w:val="00B66E2B"/>
    <w:rsid w:val="00B675F3"/>
    <w:rsid w:val="00B73ACA"/>
    <w:rsid w:val="00B83E7E"/>
    <w:rsid w:val="00BB2A76"/>
    <w:rsid w:val="00C03FF6"/>
    <w:rsid w:val="00C14F50"/>
    <w:rsid w:val="00C3603C"/>
    <w:rsid w:val="00C411C1"/>
    <w:rsid w:val="00C826DD"/>
    <w:rsid w:val="00CA170A"/>
    <w:rsid w:val="00D0793C"/>
    <w:rsid w:val="00D22292"/>
    <w:rsid w:val="00D63163"/>
    <w:rsid w:val="00D6399C"/>
    <w:rsid w:val="00D75A0C"/>
    <w:rsid w:val="00D81B0E"/>
    <w:rsid w:val="00D82870"/>
    <w:rsid w:val="00D91E25"/>
    <w:rsid w:val="00D925DE"/>
    <w:rsid w:val="00DC7B1D"/>
    <w:rsid w:val="00DD672E"/>
    <w:rsid w:val="00DE0A35"/>
    <w:rsid w:val="00DF329E"/>
    <w:rsid w:val="00E54A34"/>
    <w:rsid w:val="00E65EBC"/>
    <w:rsid w:val="00E73A80"/>
    <w:rsid w:val="00E8340F"/>
    <w:rsid w:val="00E978B0"/>
    <w:rsid w:val="00EA3149"/>
    <w:rsid w:val="00EB0D51"/>
    <w:rsid w:val="00EC4AAE"/>
    <w:rsid w:val="00ED07D4"/>
    <w:rsid w:val="00EF583E"/>
    <w:rsid w:val="00F02F4D"/>
    <w:rsid w:val="00F07D15"/>
    <w:rsid w:val="00F16884"/>
    <w:rsid w:val="00F33633"/>
    <w:rsid w:val="00F40E64"/>
    <w:rsid w:val="00FC19AC"/>
    <w:rsid w:val="00FD6C1A"/>
    <w:rsid w:val="00FE6CAE"/>
    <w:rsid w:val="00FF6608"/>
    <w:rsid w:val="020657DA"/>
    <w:rsid w:val="036A38A7"/>
    <w:rsid w:val="03855756"/>
    <w:rsid w:val="03D90F60"/>
    <w:rsid w:val="0462562E"/>
    <w:rsid w:val="071E733A"/>
    <w:rsid w:val="073E58C1"/>
    <w:rsid w:val="07BA2AC5"/>
    <w:rsid w:val="0C525F45"/>
    <w:rsid w:val="0EAC1DF8"/>
    <w:rsid w:val="10145447"/>
    <w:rsid w:val="12B23F5D"/>
    <w:rsid w:val="142266AB"/>
    <w:rsid w:val="15240424"/>
    <w:rsid w:val="15353449"/>
    <w:rsid w:val="16763255"/>
    <w:rsid w:val="16EA1425"/>
    <w:rsid w:val="1B307172"/>
    <w:rsid w:val="1E72527B"/>
    <w:rsid w:val="1F767BEC"/>
    <w:rsid w:val="207F1568"/>
    <w:rsid w:val="27D9298B"/>
    <w:rsid w:val="27E46300"/>
    <w:rsid w:val="286C2D61"/>
    <w:rsid w:val="2AC36220"/>
    <w:rsid w:val="2E9C256D"/>
    <w:rsid w:val="2F444AA2"/>
    <w:rsid w:val="34D5027C"/>
    <w:rsid w:val="3516656F"/>
    <w:rsid w:val="36DD5900"/>
    <w:rsid w:val="36EC4B17"/>
    <w:rsid w:val="377C40C5"/>
    <w:rsid w:val="39624186"/>
    <w:rsid w:val="3A2F55D8"/>
    <w:rsid w:val="3D424389"/>
    <w:rsid w:val="3F830DD2"/>
    <w:rsid w:val="40234C7C"/>
    <w:rsid w:val="40D05FDE"/>
    <w:rsid w:val="41E2405B"/>
    <w:rsid w:val="446F6C9C"/>
    <w:rsid w:val="452416AC"/>
    <w:rsid w:val="45FA7AE6"/>
    <w:rsid w:val="472D26D6"/>
    <w:rsid w:val="4A3B0C20"/>
    <w:rsid w:val="4AF22A01"/>
    <w:rsid w:val="4B6134B0"/>
    <w:rsid w:val="4E2338CA"/>
    <w:rsid w:val="50173181"/>
    <w:rsid w:val="501A366A"/>
    <w:rsid w:val="51821F8F"/>
    <w:rsid w:val="51EA2AEC"/>
    <w:rsid w:val="52026EA0"/>
    <w:rsid w:val="5216377D"/>
    <w:rsid w:val="52AA6831"/>
    <w:rsid w:val="530A65F1"/>
    <w:rsid w:val="553F4AED"/>
    <w:rsid w:val="55DE50EE"/>
    <w:rsid w:val="562A0A72"/>
    <w:rsid w:val="56B631D9"/>
    <w:rsid w:val="58B23912"/>
    <w:rsid w:val="58EB63E4"/>
    <w:rsid w:val="5B2A0B87"/>
    <w:rsid w:val="60E07AF9"/>
    <w:rsid w:val="61D24FD6"/>
    <w:rsid w:val="634D6297"/>
    <w:rsid w:val="67D25084"/>
    <w:rsid w:val="67E612FF"/>
    <w:rsid w:val="69596370"/>
    <w:rsid w:val="69B7630D"/>
    <w:rsid w:val="6A847706"/>
    <w:rsid w:val="6DF24BA6"/>
    <w:rsid w:val="701D47C1"/>
    <w:rsid w:val="7063036A"/>
    <w:rsid w:val="70C31920"/>
    <w:rsid w:val="71D055BA"/>
    <w:rsid w:val="72161B6B"/>
    <w:rsid w:val="727331D4"/>
    <w:rsid w:val="75B16EC4"/>
    <w:rsid w:val="781F00F3"/>
    <w:rsid w:val="78424BD9"/>
    <w:rsid w:val="7A3721DE"/>
    <w:rsid w:val="7AE64CB0"/>
    <w:rsid w:val="7B1112A8"/>
    <w:rsid w:val="7CD802EB"/>
    <w:rsid w:val="7D08276F"/>
    <w:rsid w:val="7F0C1E73"/>
    <w:rsid w:val="7F420B99"/>
    <w:rsid w:val="7F787CA8"/>
    <w:rsid w:val="7F9A4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7B9AB2A"/>
  <w15:docId w15:val="{70A020F7-D946-4F51-AE71-FBDEB4D6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PH"/>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ListNumber2">
    <w:name w:val="List Number 2"/>
    <w:basedOn w:val="Normal"/>
    <w:uiPriority w:val="99"/>
    <w:unhideWhenUsed/>
    <w:qFormat/>
    <w:pPr>
      <w:numPr>
        <w:numId w:val="1"/>
      </w:numPr>
      <w:tabs>
        <w:tab w:val="clear" w:pos="720"/>
      </w:tabs>
      <w:spacing w:after="200" w:line="276" w:lineRule="auto"/>
      <w:ind w:left="0" w:firstLine="0"/>
      <w:contextualSpacing/>
    </w:pPr>
    <w:rPr>
      <w:rFonts w:eastAsiaTheme="minorEastAsia"/>
      <w:lang w:val="en-US"/>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rFonts w:eastAsiaTheme="minorHAnsi"/>
      <w:kern w:val="0"/>
      <w:sz w:val="22"/>
      <w:szCs w:val="22"/>
      <w:lang w:val="en-PH" w:eastAsia="en-US"/>
      <w14:ligatures w14:val="none"/>
    </w:rPr>
  </w:style>
  <w:style w:type="table" w:customStyle="1" w:styleId="TableGrid0">
    <w:name w:val="TableGrid"/>
    <w:qFormat/>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1">
    <w:name w:val="Table Grid1"/>
    <w:basedOn w:val="TableNormal"/>
    <w:uiPriority w:val="39"/>
    <w:qFormat/>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qFormat/>
    <w:tblPr>
      <w:tblCellMar>
        <w:top w:w="0" w:type="dxa"/>
        <w:left w:w="0" w:type="dxa"/>
        <w:bottom w:w="0" w:type="dxa"/>
        <w:right w:w="0" w:type="dxa"/>
      </w:tblCellMar>
    </w:tbl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rFonts w:asciiTheme="minorHAnsi" w:eastAsiaTheme="minorHAnsi" w:hAnsiTheme="minorHAnsi" w:cstheme="minorBidi"/>
      <w:lang w:val="en-PH" w:eastAsia="en-US"/>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lang w:val="en-PH" w:eastAsia="en-US"/>
    </w:rPr>
  </w:style>
  <w:style w:type="table" w:customStyle="1" w:styleId="PlainTable41">
    <w:name w:val="Plain Table 41"/>
    <w:basedOn w:val="TableNormal"/>
    <w:uiPriority w:val="44"/>
    <w:qFormat/>
    <w:pPr>
      <w:jc w:val="both"/>
    </w:pPr>
    <w:rPr>
      <w:kern w:val="2"/>
      <w:sz w:val="22"/>
      <w:szCs w:val="22"/>
      <w14:ligatures w14:val="standardContextual"/>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89/fpsyg.2022.1015313" TargetMode="External"/><Relationship Id="rId18" Type="http://schemas.openxmlformats.org/officeDocument/2006/relationships/hyperlink" Target="https://www.oecd.org/education/education-at-a-glance/"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scribbr.com/methodology/correlational-research/" TargetMode="External"/><Relationship Id="rId17" Type="http://schemas.openxmlformats.org/officeDocument/2006/relationships/hyperlink" Target="https://doi.org/10.5281/zenodo.15430560" TargetMode="External"/><Relationship Id="rId2" Type="http://schemas.openxmlformats.org/officeDocument/2006/relationships/customXml" Target="../customXml/item2.xml"/><Relationship Id="rId16" Type="http://schemas.openxmlformats.org/officeDocument/2006/relationships/hyperlink" Target="https://risejournals.org/index.php/imjrise/issue/view/7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ft.org/sites/default/files/media/2022/taskforcereport0722.pdf" TargetMode="External"/><Relationship Id="rId5" Type="http://schemas.openxmlformats.org/officeDocument/2006/relationships/settings" Target="settings.xml"/><Relationship Id="rId15" Type="http://schemas.openxmlformats.org/officeDocument/2006/relationships/hyperlink" Target="https://doi.org/10.1017/jmo.2023.29" TargetMode="External"/><Relationship Id="rId10" Type="http://schemas.openxmlformats.org/officeDocument/2006/relationships/header" Target="header1.xml"/><Relationship Id="rId19" Type="http://schemas.openxmlformats.org/officeDocument/2006/relationships/hyperlink" Target="https://doi.org/10.30828/real/2021.4.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academia.edu/10537861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A052D79-9A8D-4612-A9EB-49FE1A16E8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6947</Words>
  <Characters>39601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Jandoc</dc:creator>
  <cp:lastModifiedBy>Shane Jandoc</cp:lastModifiedBy>
  <cp:revision>3</cp:revision>
  <dcterms:created xsi:type="dcterms:W3CDTF">2026-05-07T07:24:00Z</dcterms:created>
  <dcterms:modified xsi:type="dcterms:W3CDTF">2026-06-26T07:18:00Z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C7168A77D4FD4F81AF89AF6061D72AE5_13</vt:lpwstr>
  </property>
</Properties>
</file>