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02" w:rsidRDefault="00396F02" w:rsidP="00396F02">
      <w:pPr>
        <w:pStyle w:val="Default"/>
      </w:pPr>
    </w:p>
    <w:p w:rsidR="004221C2" w:rsidRDefault="004221C2" w:rsidP="00396F02">
      <w:pPr>
        <w:pStyle w:val="Default"/>
      </w:pPr>
    </w:p>
    <w:p w:rsidR="004221C2" w:rsidRPr="000277FE" w:rsidRDefault="004221C2" w:rsidP="00101E28">
      <w:pPr>
        <w:pStyle w:val="Default"/>
        <w:jc w:val="center"/>
        <w:rPr>
          <w:b/>
          <w:sz w:val="28"/>
          <w:szCs w:val="28"/>
        </w:rPr>
      </w:pPr>
      <w:r w:rsidRPr="000277FE">
        <w:rPr>
          <w:b/>
          <w:sz w:val="28"/>
          <w:szCs w:val="28"/>
        </w:rPr>
        <w:t>Profitability Analysis of “</w:t>
      </w:r>
      <w:proofErr w:type="spellStart"/>
      <w:r w:rsidRPr="000277FE">
        <w:rPr>
          <w:b/>
          <w:sz w:val="28"/>
          <w:szCs w:val="28"/>
        </w:rPr>
        <w:t>Ug</w:t>
      </w:r>
      <w:r w:rsidR="00101E28" w:rsidRPr="000277FE">
        <w:rPr>
          <w:b/>
          <w:sz w:val="28"/>
          <w:szCs w:val="28"/>
        </w:rPr>
        <w:t>u</w:t>
      </w:r>
      <w:proofErr w:type="spellEnd"/>
      <w:r w:rsidR="00101E28" w:rsidRPr="000277FE">
        <w:rPr>
          <w:b/>
          <w:sz w:val="28"/>
          <w:szCs w:val="28"/>
        </w:rPr>
        <w:t>” (Fluted Pumpkin) Production a</w:t>
      </w:r>
      <w:r w:rsidRPr="000277FE">
        <w:rPr>
          <w:b/>
          <w:sz w:val="28"/>
          <w:szCs w:val="28"/>
        </w:rPr>
        <w:t>mong Small-Sc</w:t>
      </w:r>
      <w:r w:rsidR="00101E28" w:rsidRPr="000277FE">
        <w:rPr>
          <w:b/>
          <w:sz w:val="28"/>
          <w:szCs w:val="28"/>
        </w:rPr>
        <w:t xml:space="preserve">ale Farmers in </w:t>
      </w:r>
      <w:proofErr w:type="spellStart"/>
      <w:r w:rsidR="0022504F">
        <w:rPr>
          <w:b/>
          <w:sz w:val="28"/>
          <w:szCs w:val="28"/>
        </w:rPr>
        <w:t>Owerri</w:t>
      </w:r>
      <w:proofErr w:type="spellEnd"/>
      <w:r w:rsidR="0022504F">
        <w:rPr>
          <w:b/>
          <w:sz w:val="28"/>
          <w:szCs w:val="28"/>
        </w:rPr>
        <w:t xml:space="preserve"> Agricultural Zone</w:t>
      </w:r>
      <w:r w:rsidR="00416370">
        <w:rPr>
          <w:b/>
          <w:sz w:val="28"/>
          <w:szCs w:val="28"/>
        </w:rPr>
        <w:t>, Imo State, Nigeria.</w:t>
      </w:r>
    </w:p>
    <w:p w:rsidR="00E33F5A" w:rsidRPr="00E33F5A" w:rsidRDefault="00E33F5A" w:rsidP="00E33F5A">
      <w:pPr>
        <w:autoSpaceDE w:val="0"/>
        <w:autoSpaceDN w:val="0"/>
        <w:adjustRightInd w:val="0"/>
        <w:spacing w:after="0" w:line="240" w:lineRule="auto"/>
        <w:rPr>
          <w:rFonts w:ascii="Times New Roman" w:hAnsi="Times New Roman" w:cs="Times New Roman"/>
          <w:color w:val="000000"/>
          <w:sz w:val="24"/>
          <w:szCs w:val="24"/>
        </w:rPr>
      </w:pPr>
    </w:p>
    <w:p w:rsidR="00E33F5A" w:rsidRPr="00E33F5A" w:rsidRDefault="00E33F5A" w:rsidP="00E33F5A">
      <w:pPr>
        <w:autoSpaceDE w:val="0"/>
        <w:autoSpaceDN w:val="0"/>
        <w:adjustRightInd w:val="0"/>
        <w:spacing w:after="0" w:line="240" w:lineRule="auto"/>
        <w:jc w:val="center"/>
        <w:rPr>
          <w:rFonts w:ascii="Times New Roman" w:hAnsi="Times New Roman" w:cs="Times New Roman"/>
          <w:color w:val="000000"/>
          <w:sz w:val="16"/>
          <w:szCs w:val="16"/>
        </w:rPr>
      </w:pPr>
      <w:proofErr w:type="spellStart"/>
      <w:r w:rsidRPr="00E33F5A">
        <w:rPr>
          <w:rFonts w:ascii="Times New Roman" w:hAnsi="Times New Roman" w:cs="Times New Roman"/>
          <w:b/>
          <w:bCs/>
          <w:color w:val="000000"/>
          <w:sz w:val="23"/>
          <w:szCs w:val="23"/>
        </w:rPr>
        <w:t/>
      </w:r>
      <w:proofErr w:type="spellEnd"/>
      <w:r w:rsidRPr="00E33F5A">
        <w:rPr>
          <w:rFonts w:ascii="Times New Roman" w:hAnsi="Times New Roman" w:cs="Times New Roman"/>
          <w:b/>
          <w:bCs/>
          <w:color w:val="000000"/>
          <w:sz w:val="16"/>
          <w:szCs w:val="16"/>
        </w:rPr>
        <w:t xml:space="preserve"/>
      </w:r>
      <w:r w:rsidRPr="00E33F5A">
        <w:rPr>
          <w:rFonts w:ascii="Times New Roman" w:hAnsi="Times New Roman" w:cs="Times New Roman"/>
          <w:b/>
          <w:bCs/>
          <w:color w:val="000000"/>
          <w:sz w:val="23"/>
          <w:szCs w:val="23"/>
        </w:rPr>
        <w:t/>
      </w:r>
    </w:p>
    <w:p w:rsidR="00E33F5A" w:rsidRDefault="00E33F5A" w:rsidP="005136D0">
      <w:pPr>
        <w:jc w:val="center"/>
        <w:rPr>
          <w:rFonts w:ascii="Times New Roman" w:eastAsia="Times New Roman" w:hAnsi="Times New Roman" w:cs="Times New Roman"/>
          <w:sz w:val="20"/>
          <w:szCs w:val="20"/>
        </w:rPr>
      </w:pPr>
      <w:r w:rsidRPr="00E33F5A">
        <w:rPr>
          <w:rFonts w:ascii="Times New Roman" w:hAnsi="Times New Roman" w:cs="Times New Roman"/>
          <w:b/>
          <w:bCs/>
          <w:color w:val="000000"/>
          <w:sz w:val="23"/>
          <w:szCs w:val="23"/>
        </w:rPr>
        <w:t xml:space="preserve"/>
      </w:r>
      <w:proofErr w:type="spellStart"/>
      <w:r w:rsidRPr="00E33F5A">
        <w:rPr>
          <w:rFonts w:ascii="Times New Roman" w:hAnsi="Times New Roman" w:cs="Times New Roman"/>
          <w:b/>
          <w:bCs/>
          <w:color w:val="000000"/>
          <w:sz w:val="23"/>
          <w:szCs w:val="23"/>
        </w:rPr>
        <w:t/>
      </w:r>
      <w:proofErr w:type="spellEnd"/>
      <w:r w:rsidRPr="00E33F5A">
        <w:rPr>
          <w:rFonts w:ascii="Times New Roman" w:hAnsi="Times New Roman" w:cs="Times New Roman"/>
          <w:b/>
          <w:bCs/>
          <w:color w:val="000000"/>
          <w:sz w:val="23"/>
          <w:szCs w:val="23"/>
        </w:rPr>
        <w:t xml:space="preserve"/>
      </w:r>
      <w:proofErr w:type="spellStart"/>
      <w:r w:rsidRPr="00E33F5A">
        <w:rPr>
          <w:rFonts w:ascii="Times New Roman" w:hAnsi="Times New Roman" w:cs="Times New Roman"/>
          <w:b/>
          <w:bCs/>
          <w:color w:val="000000"/>
          <w:sz w:val="23"/>
          <w:szCs w:val="23"/>
        </w:rPr>
        <w:t/>
      </w:r>
      <w:proofErr w:type="spellEnd"/>
      <w:r w:rsidRPr="00E33F5A">
        <w:rPr>
          <w:rFonts w:ascii="Times New Roman" w:hAnsi="Times New Roman" w:cs="Times New Roman"/>
          <w:b/>
          <w:bCs/>
          <w:color w:val="000000"/>
          <w:sz w:val="23"/>
          <w:szCs w:val="23"/>
        </w:rPr>
        <w:t xml:space="preserve"/>
      </w:r>
      <w:proofErr w:type="spellStart"/>
      <w:r w:rsidRPr="00E33F5A">
        <w:rPr>
          <w:rFonts w:ascii="Times New Roman" w:hAnsi="Times New Roman" w:cs="Times New Roman"/>
          <w:b/>
          <w:bCs/>
          <w:color w:val="000000"/>
          <w:sz w:val="23"/>
          <w:szCs w:val="23"/>
        </w:rPr>
        <w:t/>
      </w:r>
      <w:proofErr w:type="spellEnd"/>
      <w:r w:rsidRPr="00E33F5A">
        <w:rPr>
          <w:rFonts w:ascii="Times New Roman" w:hAnsi="Times New Roman" w:cs="Times New Roman"/>
          <w:b/>
          <w:bCs/>
          <w:color w:val="000000"/>
          <w:sz w:val="23"/>
          <w:szCs w:val="23"/>
        </w:rPr>
        <w:t xml:space="preserve"/>
      </w:r>
      <w:r w:rsidR="005136D0">
        <w:rPr>
          <w:rFonts w:ascii="Times New Roman" w:hAnsi="Times New Roman" w:cs="Times New Roman"/>
          <w:b/>
          <w:bCs/>
          <w:color w:val="000000"/>
          <w:sz w:val="23"/>
          <w:szCs w:val="23"/>
        </w:rPr>
        <w:t/>
      </w:r>
      <w:r w:rsidR="005136D0" w:rsidRPr="005136D0">
        <w:rPr>
          <w:rFonts w:ascii="Times New Roman" w:eastAsia="Times New Roman" w:hAnsi="Times New Roman" w:cs="Times New Roman"/>
          <w:sz w:val="20"/>
          <w:szCs w:val="20"/>
        </w:rPr>
        <w:t xml:space="preserve"/>
      </w:r>
      <w:hyperlink r:id="rId5" w:history="1">
        <w:r w:rsidR="005136D0" w:rsidRPr="005136D0">
          <w:rPr>
            <w:rFonts w:ascii="Times New Roman" w:eastAsia="Times New Roman" w:hAnsi="Times New Roman" w:cs="Times New Roman"/>
            <w:b/>
            <w:i/>
            <w:color w:val="0000FF"/>
            <w:sz w:val="20"/>
            <w:szCs w:val="20"/>
            <w:u w:val="single"/>
          </w:rPr>
          <w:t/>
        </w:r>
        <w:r w:rsidR="005136D0" w:rsidRPr="005136D0">
          <w:rPr>
            <w:rFonts w:ascii="Times New Roman" w:eastAsia="Times New Roman" w:hAnsi="Times New Roman" w:cs="Times New Roman"/>
            <w:b/>
            <w:color w:val="0000FF"/>
            <w:sz w:val="20"/>
            <w:szCs w:val="20"/>
            <w:u w:val="single"/>
          </w:rPr>
          <w:t/>
        </w:r>
      </w:hyperlink>
      <w:r w:rsidR="005136D0" w:rsidRPr="005136D0">
        <w:rPr>
          <w:rFonts w:ascii="Times New Roman" w:eastAsia="Times New Roman" w:hAnsi="Times New Roman" w:cs="Times New Roman"/>
          <w:sz w:val="20"/>
          <w:szCs w:val="20"/>
        </w:rPr>
        <w:t/>
      </w:r>
    </w:p>
    <w:p w:rsidR="005136D0" w:rsidRPr="005136D0" w:rsidRDefault="005136D0" w:rsidP="005136D0">
      <w:pPr>
        <w:jc w:val="center"/>
        <w:rPr>
          <w:rFonts w:ascii="Times New Roman" w:eastAsia="Times New Roman" w:hAnsi="Times New Roman" w:cs="Times New Roman"/>
          <w:sz w:val="20"/>
          <w:szCs w:val="20"/>
        </w:rPr>
      </w:pPr>
    </w:p>
    <w:p w:rsidR="00CE37D9" w:rsidRPr="00CE37D9" w:rsidRDefault="00CE37D9" w:rsidP="00CE37D9">
      <w:pPr>
        <w:spacing w:before="100" w:beforeAutospacing="1" w:after="100" w:afterAutospacing="1" w:line="240" w:lineRule="auto"/>
        <w:outlineLvl w:val="1"/>
        <w:rPr>
          <w:rFonts w:ascii="Times New Roman" w:eastAsia="Times New Roman" w:hAnsi="Times New Roman" w:cs="Times New Roman"/>
          <w:b/>
          <w:bCs/>
          <w:sz w:val="24"/>
          <w:szCs w:val="24"/>
        </w:rPr>
      </w:pPr>
      <w:r w:rsidRPr="00CE37D9">
        <w:rPr>
          <w:rFonts w:ascii="Times New Roman" w:eastAsia="Times New Roman" w:hAnsi="Times New Roman" w:cs="Times New Roman"/>
          <w:b/>
          <w:bCs/>
          <w:sz w:val="24"/>
          <w:szCs w:val="24"/>
        </w:rPr>
        <w:t>ABSTRACT</w:t>
      </w:r>
    </w:p>
    <w:p w:rsidR="00CE37D9" w:rsidRDefault="00CE37D9" w:rsidP="00CE37D9">
      <w:pPr>
        <w:spacing w:before="100" w:beforeAutospacing="1" w:after="100" w:afterAutospacing="1" w:line="240" w:lineRule="auto"/>
        <w:jc w:val="both"/>
        <w:rPr>
          <w:rFonts w:ascii="Times New Roman" w:hAnsi="Times New Roman" w:cs="Times New Roman"/>
          <w:sz w:val="24"/>
          <w:szCs w:val="24"/>
        </w:rPr>
      </w:pPr>
      <w:r w:rsidRPr="00CE37D9">
        <w:rPr>
          <w:rFonts w:ascii="Times New Roman" w:eastAsia="Times New Roman" w:hAnsi="Times New Roman" w:cs="Times New Roman"/>
          <w:sz w:val="24"/>
          <w:szCs w:val="24"/>
        </w:rPr>
        <w:t>This study analyzed the profitability of fluted pumpkin (“</w:t>
      </w:r>
      <w:proofErr w:type="spellStart"/>
      <w:r w:rsidRPr="00CE37D9">
        <w:rPr>
          <w:rFonts w:ascii="Times New Roman" w:eastAsia="Times New Roman" w:hAnsi="Times New Roman" w:cs="Times New Roman"/>
          <w:sz w:val="24"/>
          <w:szCs w:val="24"/>
        </w:rPr>
        <w:t>Ugu</w:t>
      </w:r>
      <w:proofErr w:type="spellEnd"/>
      <w:r w:rsidRPr="00CE37D9">
        <w:rPr>
          <w:rFonts w:ascii="Times New Roman" w:eastAsia="Times New Roman" w:hAnsi="Times New Roman" w:cs="Times New Roman"/>
          <w:sz w:val="24"/>
          <w:szCs w:val="24"/>
        </w:rPr>
        <w:t xml:space="preserve">”) production among small-scale farmers in the </w:t>
      </w:r>
      <w:proofErr w:type="spellStart"/>
      <w:r w:rsidRPr="00CE37D9">
        <w:rPr>
          <w:rFonts w:ascii="Times New Roman" w:eastAsia="Times New Roman" w:hAnsi="Times New Roman" w:cs="Times New Roman"/>
          <w:sz w:val="24"/>
          <w:szCs w:val="24"/>
        </w:rPr>
        <w:t>Owerri</w:t>
      </w:r>
      <w:proofErr w:type="spellEnd"/>
      <w:r w:rsidRPr="00CE37D9">
        <w:rPr>
          <w:rFonts w:ascii="Times New Roman" w:eastAsia="Times New Roman" w:hAnsi="Times New Roman" w:cs="Times New Roman"/>
          <w:sz w:val="24"/>
          <w:szCs w:val="24"/>
        </w:rPr>
        <w:t xml:space="preserve"> Agricultural Zone of Imo State, Nigeria. Specifically, the study examined the socio-economic characteristics of fluted pumpkin farmers, estimated the costs and returns associated with production, determined the factors influencing profitability, and identified the major constraints affecting profitable production. Primary data were collected from 60 respondents using structured questionnaires and analyzed using descriptive statistics, gross margin analysis, benefit-cost ratio, and multiple linear regression analysis. The findings revealed that majority of the farmers were female, within the economically active age group, fairly educated, experienced in farming, and operated on small-scale holdings. The cost and return analysis showed that fluted pumpkin production was profitable with a gross margin of ₦370,500 per hectare, net farm income of ₦360,400 per hectare, and a benefit-cost ratio of 2.7, indicating that every ₦1 invested yielded ₦2.70. Regression</w:t>
      </w:r>
      <w:r w:rsidRPr="00A811EA">
        <w:rPr>
          <w:rFonts w:ascii="Times New Roman" w:hAnsi="Times New Roman" w:cs="Times New Roman"/>
          <w:sz w:val="24"/>
          <w:szCs w:val="24"/>
        </w:rPr>
        <w:t xml:space="preserve"> analysis revealed that educational level, household size, farming experience, quantity of fertilizer used, and farm size positively influenced profitability, while age and cost of planting materials negatively affected profitability. Major constraints identified included high cost of inputs, poor storage facilities, inadequate credit access, high transportation costs, high </w:t>
      </w:r>
      <w:proofErr w:type="spellStart"/>
      <w:r w:rsidRPr="00A811EA">
        <w:rPr>
          <w:rFonts w:ascii="Times New Roman" w:hAnsi="Times New Roman" w:cs="Times New Roman"/>
          <w:sz w:val="24"/>
          <w:szCs w:val="24"/>
        </w:rPr>
        <w:t>labour</w:t>
      </w:r>
      <w:proofErr w:type="spellEnd"/>
      <w:r w:rsidRPr="00A811EA">
        <w:rPr>
          <w:rFonts w:ascii="Times New Roman" w:hAnsi="Times New Roman" w:cs="Times New Roman"/>
          <w:sz w:val="24"/>
          <w:szCs w:val="24"/>
        </w:rPr>
        <w:t xml:space="preserve"> costs, and pest and disease infestation. The study therefore concludes that fluted pumpkin production is a profitable enterprise with significant </w:t>
      </w:r>
      <w:r w:rsidR="005B1554">
        <w:rPr>
          <w:rFonts w:ascii="Times New Roman" w:hAnsi="Times New Roman" w:cs="Times New Roman"/>
          <w:sz w:val="24"/>
          <w:szCs w:val="24"/>
        </w:rPr>
        <w:t>potential for income generation. It was recommended among others that</w:t>
      </w:r>
      <w:r w:rsidR="005B1554">
        <w:t xml:space="preserve"> </w:t>
      </w:r>
      <w:r w:rsidR="005B1554">
        <w:rPr>
          <w:rFonts w:ascii="Times New Roman" w:hAnsi="Times New Roman" w:cs="Times New Roman"/>
          <w:sz w:val="24"/>
          <w:szCs w:val="24"/>
        </w:rPr>
        <w:t>g</w:t>
      </w:r>
      <w:r w:rsidR="005B1554" w:rsidRPr="005B1554">
        <w:rPr>
          <w:rFonts w:ascii="Times New Roman" w:hAnsi="Times New Roman" w:cs="Times New Roman"/>
          <w:sz w:val="24"/>
          <w:szCs w:val="24"/>
        </w:rPr>
        <w:t>overnment should provide subsidized farm inputs such as seeds, fertilizers, agrochemicals, and farm tools to reduce the high cost of production and improve farmers’ profitability.</w:t>
      </w:r>
    </w:p>
    <w:p w:rsidR="00ED6555" w:rsidRPr="00CE37D9" w:rsidRDefault="00ED6555" w:rsidP="00CE37D9">
      <w:pPr>
        <w:spacing w:before="100" w:beforeAutospacing="1" w:after="100" w:afterAutospacing="1" w:line="240" w:lineRule="auto"/>
        <w:jc w:val="both"/>
        <w:rPr>
          <w:rFonts w:ascii="Times New Roman" w:eastAsia="Times New Roman" w:hAnsi="Times New Roman" w:cs="Times New Roman"/>
          <w:b/>
          <w:sz w:val="24"/>
          <w:szCs w:val="24"/>
        </w:rPr>
      </w:pPr>
      <w:r w:rsidRPr="00ED6555">
        <w:rPr>
          <w:rFonts w:ascii="Times New Roman" w:hAnsi="Times New Roman" w:cs="Times New Roman"/>
          <w:b/>
          <w:sz w:val="24"/>
          <w:szCs w:val="24"/>
        </w:rPr>
        <w:t xml:space="preserve">Keywords: Profitability, Fluted Pumpkin, </w:t>
      </w:r>
      <w:r w:rsidR="00B7337F">
        <w:rPr>
          <w:rFonts w:ascii="Times New Roman" w:hAnsi="Times New Roman" w:cs="Times New Roman"/>
          <w:b/>
          <w:sz w:val="24"/>
          <w:szCs w:val="24"/>
        </w:rPr>
        <w:t xml:space="preserve">Small-Scale Farmers, </w:t>
      </w:r>
      <w:proofErr w:type="spellStart"/>
      <w:r w:rsidRPr="00ED6555">
        <w:rPr>
          <w:rFonts w:ascii="Times New Roman" w:hAnsi="Times New Roman" w:cs="Times New Roman"/>
          <w:b/>
          <w:sz w:val="24"/>
          <w:szCs w:val="24"/>
        </w:rPr>
        <w:t>Owerri</w:t>
      </w:r>
      <w:proofErr w:type="spellEnd"/>
      <w:r w:rsidRPr="00ED6555">
        <w:rPr>
          <w:rFonts w:ascii="Times New Roman" w:hAnsi="Times New Roman" w:cs="Times New Roman"/>
          <w:b/>
          <w:sz w:val="24"/>
          <w:szCs w:val="24"/>
        </w:rPr>
        <w:t xml:space="preserve"> Agricultural Zone</w:t>
      </w:r>
      <w:r w:rsidR="00B7337F">
        <w:rPr>
          <w:rFonts w:ascii="Times New Roman" w:hAnsi="Times New Roman" w:cs="Times New Roman"/>
          <w:b/>
          <w:sz w:val="24"/>
          <w:szCs w:val="24"/>
        </w:rPr>
        <w:t xml:space="preserve">, </w:t>
      </w:r>
      <w:r w:rsidR="00B7337F">
        <w:rPr>
          <w:rFonts w:ascii="Times New Roman" w:hAnsi="Times New Roman" w:cs="Times New Roman"/>
          <w:b/>
          <w:sz w:val="24"/>
          <w:szCs w:val="24"/>
        </w:rPr>
        <w:tab/>
        <w:t xml:space="preserve">        Imo State.</w:t>
      </w:r>
    </w:p>
    <w:p w:rsidR="00CE37D9" w:rsidRDefault="00CE37D9" w:rsidP="00B9490C">
      <w:pPr>
        <w:spacing w:before="100" w:beforeAutospacing="1" w:after="100" w:afterAutospacing="1" w:line="240" w:lineRule="auto"/>
        <w:outlineLvl w:val="1"/>
        <w:rPr>
          <w:rFonts w:ascii="Times New Roman" w:eastAsia="Times New Roman" w:hAnsi="Times New Roman" w:cs="Times New Roman"/>
          <w:b/>
          <w:bCs/>
          <w:sz w:val="36"/>
          <w:szCs w:val="36"/>
        </w:rPr>
      </w:pPr>
    </w:p>
    <w:p w:rsidR="00B9490C" w:rsidRPr="00EC67AF" w:rsidRDefault="00B9490C" w:rsidP="00B9490C">
      <w:pPr>
        <w:spacing w:before="100" w:beforeAutospacing="1" w:after="100" w:afterAutospacing="1" w:line="240" w:lineRule="auto"/>
        <w:outlineLvl w:val="1"/>
        <w:rPr>
          <w:rFonts w:ascii="Times New Roman" w:eastAsia="Times New Roman" w:hAnsi="Times New Roman" w:cs="Times New Roman"/>
          <w:b/>
          <w:bCs/>
          <w:sz w:val="24"/>
          <w:szCs w:val="24"/>
        </w:rPr>
      </w:pPr>
      <w:r w:rsidRPr="00EC67AF">
        <w:rPr>
          <w:rFonts w:ascii="Times New Roman" w:eastAsia="Times New Roman" w:hAnsi="Times New Roman" w:cs="Times New Roman"/>
          <w:b/>
          <w:bCs/>
          <w:sz w:val="24"/>
          <w:szCs w:val="24"/>
        </w:rPr>
        <w:t>Introduction</w:t>
      </w:r>
    </w:p>
    <w:p w:rsidR="00396F02" w:rsidRPr="00101E28" w:rsidRDefault="00101E28" w:rsidP="00101E28">
      <w:pPr>
        <w:jc w:val="both"/>
        <w:rPr>
          <w:rFonts w:ascii="Times New Roman" w:hAnsi="Times New Roman" w:cs="Times New Roman"/>
          <w:sz w:val="24"/>
          <w:szCs w:val="24"/>
        </w:rPr>
      </w:pPr>
      <w:r>
        <w:rPr>
          <w:rFonts w:ascii="Times New Roman" w:hAnsi="Times New Roman" w:cs="Times New Roman"/>
          <w:sz w:val="24"/>
          <w:szCs w:val="24"/>
        </w:rPr>
        <w:t>Agriculture remains an important</w:t>
      </w:r>
      <w:r w:rsidRPr="00101E28">
        <w:rPr>
          <w:rFonts w:ascii="Times New Roman" w:hAnsi="Times New Roman" w:cs="Times New Roman"/>
          <w:sz w:val="24"/>
          <w:szCs w:val="24"/>
        </w:rPr>
        <w:t xml:space="preserve"> sector in the Nigerian economy, providing food, employment, income, and raw materials for industrial development. In rural areas especially, small-scale farming constitutes the major livelihood activity for millions of households. Among the various agricultural enterprises practiced in Nigeria, vegetable production occupies an important position because of its contribution to household nutrition, income generation, and food security</w:t>
      </w:r>
      <w:r w:rsidR="007F2581">
        <w:rPr>
          <w:rFonts w:ascii="Times New Roman" w:hAnsi="Times New Roman" w:cs="Times New Roman"/>
          <w:sz w:val="24"/>
          <w:szCs w:val="24"/>
        </w:rPr>
        <w:t xml:space="preserve"> (</w:t>
      </w:r>
      <w:proofErr w:type="spellStart"/>
      <w:r w:rsidR="007F2581">
        <w:rPr>
          <w:rFonts w:ascii="Times New Roman" w:hAnsi="Times New Roman" w:cs="Times New Roman"/>
          <w:sz w:val="24"/>
          <w:szCs w:val="24"/>
        </w:rPr>
        <w:t>Mukaila</w:t>
      </w:r>
      <w:proofErr w:type="spellEnd"/>
      <w:r w:rsidR="007F2581">
        <w:rPr>
          <w:rFonts w:ascii="Times New Roman" w:hAnsi="Times New Roman" w:cs="Times New Roman"/>
          <w:sz w:val="24"/>
          <w:szCs w:val="24"/>
        </w:rPr>
        <w:t xml:space="preserve">, </w:t>
      </w:r>
      <w:r w:rsidR="007F2581" w:rsidRPr="007F2581">
        <w:rPr>
          <w:rFonts w:ascii="Times New Roman" w:hAnsi="Times New Roman" w:cs="Times New Roman"/>
          <w:i/>
          <w:sz w:val="24"/>
          <w:szCs w:val="24"/>
        </w:rPr>
        <w:lastRenderedPageBreak/>
        <w:t>et al.,</w:t>
      </w:r>
      <w:r w:rsidR="007F2581">
        <w:rPr>
          <w:rFonts w:ascii="Times New Roman" w:hAnsi="Times New Roman" w:cs="Times New Roman"/>
          <w:sz w:val="24"/>
          <w:szCs w:val="24"/>
        </w:rPr>
        <w:t xml:space="preserve"> 2022)</w:t>
      </w:r>
      <w:r w:rsidRPr="00101E28">
        <w:rPr>
          <w:rFonts w:ascii="Times New Roman" w:hAnsi="Times New Roman" w:cs="Times New Roman"/>
          <w:sz w:val="24"/>
          <w:szCs w:val="24"/>
        </w:rPr>
        <w:t xml:space="preserve">. One of the most widely cultivated indigenous vegetables in southeastern Nigeria is </w:t>
      </w:r>
      <w:proofErr w:type="spellStart"/>
      <w:r w:rsidRPr="00101E28">
        <w:rPr>
          <w:rStyle w:val="whitespace-normal"/>
          <w:rFonts w:ascii="Times New Roman" w:hAnsi="Times New Roman" w:cs="Times New Roman"/>
          <w:sz w:val="24"/>
          <w:szCs w:val="24"/>
        </w:rPr>
        <w:t>Telfairia</w:t>
      </w:r>
      <w:proofErr w:type="spellEnd"/>
      <w:r w:rsidRPr="00101E28">
        <w:rPr>
          <w:rStyle w:val="whitespace-normal"/>
          <w:rFonts w:ascii="Times New Roman" w:hAnsi="Times New Roman" w:cs="Times New Roman"/>
          <w:sz w:val="24"/>
          <w:szCs w:val="24"/>
        </w:rPr>
        <w:t xml:space="preserve"> </w:t>
      </w:r>
      <w:proofErr w:type="spellStart"/>
      <w:r w:rsidRPr="00101E28">
        <w:rPr>
          <w:rStyle w:val="whitespace-normal"/>
          <w:rFonts w:ascii="Times New Roman" w:hAnsi="Times New Roman" w:cs="Times New Roman"/>
          <w:sz w:val="24"/>
          <w:szCs w:val="24"/>
        </w:rPr>
        <w:t>occidentalis</w:t>
      </w:r>
      <w:proofErr w:type="spellEnd"/>
      <w:r w:rsidRPr="00101E28">
        <w:rPr>
          <w:rFonts w:ascii="Times New Roman" w:hAnsi="Times New Roman" w:cs="Times New Roman"/>
          <w:sz w:val="24"/>
          <w:szCs w:val="24"/>
        </w:rPr>
        <w:t>, commonly known as fluted pumpkin or “</w:t>
      </w:r>
      <w:proofErr w:type="spellStart"/>
      <w:r w:rsidRPr="00101E28">
        <w:rPr>
          <w:rFonts w:ascii="Times New Roman" w:hAnsi="Times New Roman" w:cs="Times New Roman"/>
          <w:sz w:val="24"/>
          <w:szCs w:val="24"/>
        </w:rPr>
        <w:t>ugu</w:t>
      </w:r>
      <w:proofErr w:type="spellEnd"/>
      <w:r w:rsidRPr="00101E28">
        <w:rPr>
          <w:rFonts w:ascii="Times New Roman" w:hAnsi="Times New Roman" w:cs="Times New Roman"/>
          <w:sz w:val="24"/>
          <w:szCs w:val="24"/>
        </w:rPr>
        <w:t xml:space="preserve">.” The crop belongs to the family </w:t>
      </w:r>
      <w:proofErr w:type="spellStart"/>
      <w:r w:rsidRPr="00101E28">
        <w:rPr>
          <w:rFonts w:ascii="Times New Roman" w:hAnsi="Times New Roman" w:cs="Times New Roman"/>
          <w:sz w:val="24"/>
          <w:szCs w:val="24"/>
        </w:rPr>
        <w:t>Cu</w:t>
      </w:r>
      <w:r>
        <w:rPr>
          <w:rFonts w:ascii="Times New Roman" w:hAnsi="Times New Roman" w:cs="Times New Roman"/>
          <w:sz w:val="24"/>
          <w:szCs w:val="24"/>
        </w:rPr>
        <w:t>curbitaceae</w:t>
      </w:r>
      <w:proofErr w:type="spellEnd"/>
      <w:r>
        <w:rPr>
          <w:rFonts w:ascii="Times New Roman" w:hAnsi="Times New Roman" w:cs="Times New Roman"/>
          <w:sz w:val="24"/>
          <w:szCs w:val="24"/>
        </w:rPr>
        <w:t xml:space="preserve"> and is highly popular</w:t>
      </w:r>
      <w:r w:rsidRPr="00101E28">
        <w:rPr>
          <w:rFonts w:ascii="Times New Roman" w:hAnsi="Times New Roman" w:cs="Times New Roman"/>
          <w:sz w:val="24"/>
          <w:szCs w:val="24"/>
        </w:rPr>
        <w:t xml:space="preserve"> for its edible leaves and seeds, which are rich in proteins, vitamins</w:t>
      </w:r>
      <w:r w:rsidR="00AF5FF1">
        <w:rPr>
          <w:rFonts w:ascii="Times New Roman" w:hAnsi="Times New Roman" w:cs="Times New Roman"/>
          <w:sz w:val="24"/>
          <w:szCs w:val="24"/>
        </w:rPr>
        <w:t>, iron, and essential minerals (</w:t>
      </w:r>
      <w:proofErr w:type="spellStart"/>
      <w:r w:rsidR="009E142C" w:rsidRPr="009E142C">
        <w:rPr>
          <w:rFonts w:ascii="Times New Roman" w:hAnsi="Times New Roman" w:cs="Times New Roman"/>
          <w:sz w:val="24"/>
          <w:szCs w:val="24"/>
        </w:rPr>
        <w:t>Ikwuazo</w:t>
      </w:r>
      <w:r w:rsidR="00AF5FF1">
        <w:rPr>
          <w:rFonts w:ascii="Times New Roman" w:hAnsi="Times New Roman" w:cs="Times New Roman"/>
          <w:sz w:val="24"/>
          <w:szCs w:val="24"/>
        </w:rPr>
        <w:t>m</w:t>
      </w:r>
      <w:proofErr w:type="spellEnd"/>
      <w:r w:rsidR="00AF5FF1">
        <w:rPr>
          <w:rFonts w:ascii="Times New Roman" w:hAnsi="Times New Roman" w:cs="Times New Roman"/>
          <w:sz w:val="24"/>
          <w:szCs w:val="24"/>
        </w:rPr>
        <w:t xml:space="preserve"> </w:t>
      </w:r>
      <w:r w:rsidR="00AF5FF1" w:rsidRPr="00AF5FF1">
        <w:rPr>
          <w:rFonts w:ascii="Times New Roman" w:hAnsi="Times New Roman" w:cs="Times New Roman"/>
          <w:i/>
          <w:sz w:val="24"/>
          <w:szCs w:val="24"/>
        </w:rPr>
        <w:t>et al.,</w:t>
      </w:r>
      <w:r w:rsidR="00AF5FF1">
        <w:rPr>
          <w:rFonts w:ascii="Times New Roman" w:hAnsi="Times New Roman" w:cs="Times New Roman"/>
          <w:sz w:val="24"/>
          <w:szCs w:val="24"/>
        </w:rPr>
        <w:t xml:space="preserve"> 2026)</w:t>
      </w:r>
    </w:p>
    <w:p w:rsidR="00101E28" w:rsidRDefault="00101E28" w:rsidP="00101E28">
      <w:pPr>
        <w:pStyle w:val="NormalWeb"/>
        <w:jc w:val="both"/>
      </w:pPr>
      <w:r>
        <w:t xml:space="preserve">Fluted pumpkin is mostly cultivated in Southern Nigeria due to favorable climatic conditions and high consumer demand. The crop is a key component of many traditional dishes and has gained increasing acceptance for its nutritional and medicinal </w:t>
      </w:r>
      <w:r w:rsidR="005C678F">
        <w:t>properties.</w:t>
      </w:r>
      <w:r>
        <w:t xml:space="preserve"> </w:t>
      </w:r>
      <w:r w:rsidR="005C678F" w:rsidRPr="005C678F">
        <w:t xml:space="preserve">In addition to being consumed at the household level </w:t>
      </w:r>
      <w:r>
        <w:t>fluted pumpkin production has become an important commerc</w:t>
      </w:r>
      <w:r w:rsidR="00355C30">
        <w:t xml:space="preserve">ial enterprise among </w:t>
      </w:r>
      <w:proofErr w:type="spellStart"/>
      <w:r w:rsidR="00355C30">
        <w:t>smallscale</w:t>
      </w:r>
      <w:proofErr w:type="spellEnd"/>
      <w:r>
        <w:t xml:space="preserve"> farmers because of its relatively short maturity period, continuous harvesting potential, and high market demand throughout the year</w:t>
      </w:r>
      <w:r w:rsidR="006C5C64">
        <w:t xml:space="preserve"> (</w:t>
      </w:r>
      <w:r w:rsidR="006C5C64" w:rsidRPr="006C5C64">
        <w:t>Kareem</w:t>
      </w:r>
      <w:r w:rsidR="006C5C64">
        <w:t xml:space="preserve"> </w:t>
      </w:r>
      <w:r w:rsidR="006C5C64" w:rsidRPr="006C5C64">
        <w:rPr>
          <w:i/>
        </w:rPr>
        <w:t>et al.,</w:t>
      </w:r>
      <w:r w:rsidR="006C5C64">
        <w:t xml:space="preserve"> 2022)</w:t>
      </w:r>
      <w:r>
        <w:t xml:space="preserve">. </w:t>
      </w:r>
      <w:r w:rsidR="00355C30" w:rsidRPr="00355C30">
        <w:rPr>
          <w:rFonts w:eastAsiaTheme="minorHAnsi"/>
        </w:rPr>
        <w:t xml:space="preserve">Small-scale vegetable farmers </w:t>
      </w:r>
      <w:r w:rsidR="00355C30" w:rsidRPr="00355C30">
        <w:rPr>
          <w:rFonts w:eastAsiaTheme="minorHAnsi"/>
        </w:rPr>
        <w:t xml:space="preserve">according to FAO (2024) </w:t>
      </w:r>
      <w:r w:rsidR="00355C30" w:rsidRPr="00355C30">
        <w:rPr>
          <w:rFonts w:eastAsiaTheme="minorHAnsi"/>
        </w:rPr>
        <w:t xml:space="preserve">are farmers who cultivate vegetables on </w:t>
      </w:r>
      <w:r w:rsidR="00355C30" w:rsidRPr="00355C30">
        <w:rPr>
          <w:rFonts w:eastAsiaTheme="minorHAnsi"/>
        </w:rPr>
        <w:t xml:space="preserve">relatively small areas of land ranging from less than one hectare to about 10 hectares </w:t>
      </w:r>
      <w:r w:rsidR="00355C30" w:rsidRPr="00355C30">
        <w:rPr>
          <w:rFonts w:eastAsiaTheme="minorHAnsi"/>
        </w:rPr>
        <w:t xml:space="preserve">mainly using family </w:t>
      </w:r>
      <w:proofErr w:type="spellStart"/>
      <w:r w:rsidR="00355C30" w:rsidRPr="00355C30">
        <w:rPr>
          <w:rFonts w:eastAsiaTheme="minorHAnsi"/>
        </w:rPr>
        <w:t>labour</w:t>
      </w:r>
      <w:proofErr w:type="spellEnd"/>
      <w:r w:rsidR="00355C30" w:rsidRPr="00355C30">
        <w:rPr>
          <w:rFonts w:eastAsiaTheme="minorHAnsi"/>
        </w:rPr>
        <w:t xml:space="preserve"> and limited resources for production and household livelihood. They often produce vegetables for both household consumption and local markets.</w:t>
      </w:r>
      <w:r w:rsidR="00355C30" w:rsidRPr="00355C30">
        <w:rPr>
          <w:rFonts w:asciiTheme="minorHAnsi" w:eastAsiaTheme="minorHAnsi" w:hAnsiTheme="minorHAnsi" w:cstheme="minorBidi"/>
          <w:sz w:val="22"/>
          <w:szCs w:val="22"/>
        </w:rPr>
        <w:t xml:space="preserve"> </w:t>
      </w:r>
      <w:r>
        <w:t xml:space="preserve">In </w:t>
      </w:r>
      <w:r>
        <w:rPr>
          <w:rStyle w:val="whitespace-normal"/>
        </w:rPr>
        <w:t>Imo State</w:t>
      </w:r>
      <w:r>
        <w:t xml:space="preserve">, particularly within the </w:t>
      </w:r>
      <w:proofErr w:type="spellStart"/>
      <w:r>
        <w:rPr>
          <w:rStyle w:val="whitespace-normal"/>
        </w:rPr>
        <w:t>Owerri</w:t>
      </w:r>
      <w:proofErr w:type="spellEnd"/>
      <w:r>
        <w:rPr>
          <w:rStyle w:val="whitespace-normal"/>
        </w:rPr>
        <w:t xml:space="preserve"> Agricultural Zone</w:t>
      </w:r>
      <w:r>
        <w:t>, fluted pumpkin production constitutes a major source of income for rural farmers and contributes significantly to local vegetable markets.</w:t>
      </w:r>
      <w:r w:rsidR="00D572C8">
        <w:t xml:space="preserve"> </w:t>
      </w:r>
      <w:r>
        <w:t>Despite the economic importance of fluted pumpkin production, small-scale farmers continue to face numerous production and financial challenges that affect profitability. Rising costs of farm inputs such as seeds, fertilizers, agrochemicals, and labor have increased production expenses, while poor access to credit facilities, inadequate extension services, pest and disease incidence, and fluctuating market prices further constrain farmers’ returns</w:t>
      </w:r>
      <w:r w:rsidR="00D16F35">
        <w:t xml:space="preserve"> (</w:t>
      </w:r>
      <w:proofErr w:type="spellStart"/>
      <w:r w:rsidR="00D16F35">
        <w:t>Bassey</w:t>
      </w:r>
      <w:proofErr w:type="spellEnd"/>
      <w:r w:rsidR="00D16F35">
        <w:t xml:space="preserve"> </w:t>
      </w:r>
      <w:r w:rsidR="00D16F35" w:rsidRPr="00080E0F">
        <w:rPr>
          <w:i/>
        </w:rPr>
        <w:t>et al.,</w:t>
      </w:r>
      <w:r w:rsidR="00D16F35">
        <w:t xml:space="preserve"> 2026)</w:t>
      </w:r>
      <w:r>
        <w:t>. In addition, the perishability of vegetables and inadequate storage and transportation facilities often lead to post-harvest losses, thereby reducing farm income and productivity</w:t>
      </w:r>
      <w:r w:rsidR="007513AF">
        <w:t xml:space="preserve"> (</w:t>
      </w:r>
      <w:proofErr w:type="spellStart"/>
      <w:r w:rsidR="007513AF" w:rsidRPr="007513AF">
        <w:t>Kunwar</w:t>
      </w:r>
      <w:proofErr w:type="spellEnd"/>
      <w:r w:rsidR="007513AF" w:rsidRPr="007513AF">
        <w:t xml:space="preserve"> </w:t>
      </w:r>
      <w:r w:rsidR="007513AF" w:rsidRPr="007513AF">
        <w:rPr>
          <w:i/>
        </w:rPr>
        <w:t>et al.,</w:t>
      </w:r>
      <w:r w:rsidR="007513AF">
        <w:t xml:space="preserve"> 2024)</w:t>
      </w:r>
      <w:r>
        <w:t>.</w:t>
      </w:r>
    </w:p>
    <w:p w:rsidR="00101E28" w:rsidRDefault="00101E28" w:rsidP="00101E28">
      <w:pPr>
        <w:pStyle w:val="NormalWeb"/>
        <w:jc w:val="both"/>
      </w:pPr>
      <w:r>
        <w:t xml:space="preserve">Profitability analysis in agricultural production is essential because it provides information on the economic viability of farming enterprises and helps determine whether farmers are efficiently utilizing available resources. </w:t>
      </w:r>
      <w:r w:rsidR="00FD1E52">
        <w:t xml:space="preserve">According to </w:t>
      </w:r>
      <w:proofErr w:type="spellStart"/>
      <w:r w:rsidR="00FD1E52">
        <w:t>Obiesie</w:t>
      </w:r>
      <w:proofErr w:type="spellEnd"/>
      <w:r w:rsidR="004907E9">
        <w:t xml:space="preserve"> </w:t>
      </w:r>
      <w:r w:rsidR="004907E9" w:rsidRPr="004907E9">
        <w:rPr>
          <w:i/>
        </w:rPr>
        <w:t>et al.,</w:t>
      </w:r>
      <w:r w:rsidR="00FD1E52">
        <w:t xml:space="preserve"> (2022</w:t>
      </w:r>
      <w:r w:rsidR="004907E9">
        <w:t xml:space="preserve">), </w:t>
      </w:r>
      <w:r w:rsidR="00C150C3" w:rsidRPr="00C150C3">
        <w:t xml:space="preserve">Profitability means how well a business can make </w:t>
      </w:r>
      <w:r w:rsidR="00C150C3">
        <w:t xml:space="preserve">earnings or </w:t>
      </w:r>
      <w:r w:rsidR="00C150C3" w:rsidRPr="00C150C3">
        <w:t xml:space="preserve">profit over a certain period compared to its sales, assets, or the money invested by owners. </w:t>
      </w:r>
      <w:r>
        <w:t xml:space="preserve">Assessing profitability also assists policymakers, investors, extension agents, and development organizations in formulating strategies aimed at improving agricultural productivity and farmers’ welfare. Several studies have examined the economics and profitability of fluted pumpkin production in different parts of Nigeria. For instance, studies conducted </w:t>
      </w:r>
      <w:r w:rsidR="00AB3275">
        <w:t xml:space="preserve">by </w:t>
      </w:r>
      <w:r w:rsidR="00B46547">
        <w:t xml:space="preserve">Obiekwe (2021) &amp; </w:t>
      </w:r>
      <w:proofErr w:type="spellStart"/>
      <w:r w:rsidR="00AB3275">
        <w:t>Uwa</w:t>
      </w:r>
      <w:proofErr w:type="spellEnd"/>
      <w:r w:rsidR="00AB3275">
        <w:t xml:space="preserve"> </w:t>
      </w:r>
      <w:r w:rsidR="00AB3275" w:rsidRPr="00AB3275">
        <w:rPr>
          <w:i/>
        </w:rPr>
        <w:t>et al</w:t>
      </w:r>
      <w:r w:rsidR="00AB3275">
        <w:t xml:space="preserve"> (2026) </w:t>
      </w:r>
      <w:r>
        <w:t>reported that fluted pumpkin production is profitable among smallholder farmers, with favorable benefit-cost ratios and positive net farm incomes</w:t>
      </w:r>
      <w:r w:rsidR="00C30C63">
        <w:t xml:space="preserve"> but these</w:t>
      </w:r>
      <w:r w:rsidR="00623340">
        <w:t xml:space="preserve"> studies failed to capture other determinants affecting </w:t>
      </w:r>
      <w:r w:rsidR="008D4FAE">
        <w:t>fluted pumpkin production other</w:t>
      </w:r>
      <w:r w:rsidR="00623340">
        <w:t xml:space="preserve"> than socio economic factors</w:t>
      </w:r>
      <w:r>
        <w:t xml:space="preserve">. Other studies have investigated resource-use efficiency </w:t>
      </w:r>
      <w:r w:rsidR="00653D16">
        <w:t>and profit functions of</w:t>
      </w:r>
      <w:r>
        <w:t xml:space="preserve"> dry-season fluted pumpkin prod</w:t>
      </w:r>
      <w:r w:rsidR="00394DC0">
        <w:t xml:space="preserve">uction among farmers in Nigeria such as studies conducted by </w:t>
      </w:r>
      <w:proofErr w:type="spellStart"/>
      <w:r w:rsidR="00394DC0">
        <w:t>Utobo</w:t>
      </w:r>
      <w:proofErr w:type="spellEnd"/>
      <w:r w:rsidR="00394DC0">
        <w:t xml:space="preserve"> </w:t>
      </w:r>
      <w:r w:rsidR="00394DC0" w:rsidRPr="00394DC0">
        <w:rPr>
          <w:i/>
        </w:rPr>
        <w:t>et al.,</w:t>
      </w:r>
      <w:r w:rsidR="00394DC0">
        <w:t xml:space="preserve"> (2023)</w:t>
      </w:r>
      <w:r w:rsidR="00E36C66">
        <w:t xml:space="preserve"> and </w:t>
      </w:r>
      <w:proofErr w:type="spellStart"/>
      <w:r w:rsidR="00E36C66">
        <w:t>Utobo</w:t>
      </w:r>
      <w:proofErr w:type="spellEnd"/>
      <w:r w:rsidR="00E36C66">
        <w:t xml:space="preserve"> </w:t>
      </w:r>
      <w:r w:rsidR="00E36C66" w:rsidRPr="00E36C66">
        <w:rPr>
          <w:i/>
        </w:rPr>
        <w:t>et al.,</w:t>
      </w:r>
      <w:r w:rsidR="00D50040">
        <w:t xml:space="preserve"> (2022</w:t>
      </w:r>
      <w:r w:rsidR="00E36C66">
        <w:t>)</w:t>
      </w:r>
      <w:r w:rsidR="00D572C8">
        <w:t xml:space="preserve">. </w:t>
      </w:r>
      <w:r w:rsidR="001908EC">
        <w:t>However, despite their</w:t>
      </w:r>
      <w:r>
        <w:t xml:space="preserve"> contributions, important gaps still exist in the</w:t>
      </w:r>
      <w:r w:rsidR="00D511BE">
        <w:t>se studies</w:t>
      </w:r>
      <w:r w:rsidR="00D572C8">
        <w:t xml:space="preserve">. These studies </w:t>
      </w:r>
      <w:r>
        <w:t xml:space="preserve">concentrated on broad regional analyses across Southeastern Nigeria without providing location-specific evidence for the </w:t>
      </w:r>
      <w:proofErr w:type="spellStart"/>
      <w:r>
        <w:rPr>
          <w:rStyle w:val="whitespace-normal"/>
        </w:rPr>
        <w:t>Owerri</w:t>
      </w:r>
      <w:proofErr w:type="spellEnd"/>
      <w:r>
        <w:rPr>
          <w:rStyle w:val="whitespace-normal"/>
        </w:rPr>
        <w:t xml:space="preserve"> Agricultural Zone</w:t>
      </w:r>
      <w:r w:rsidR="00A4500A">
        <w:t>. Further -more, some of the studies</w:t>
      </w:r>
      <w:r>
        <w:t xml:space="preserve"> focused specifically on dry-season production systems, thereby limiting understanding of the overall profitability conditions faced by farmers operating under varying production sea</w:t>
      </w:r>
      <w:r w:rsidR="00D572C8">
        <w:t xml:space="preserve">sons. In addition, some of these </w:t>
      </w:r>
      <w:r>
        <w:t>studies emphasized resource-use efficiency and production functions while giving limited attention to the</w:t>
      </w:r>
      <w:r w:rsidR="00A4500A">
        <w:t xml:space="preserve"> detailed cost-return structure. </w:t>
      </w:r>
      <w:r>
        <w:t>This study theref</w:t>
      </w:r>
      <w:r w:rsidR="000E0F5F">
        <w:t>ore addressed</w:t>
      </w:r>
      <w:r>
        <w:t xml:space="preserve"> these gaps</w:t>
      </w:r>
      <w:r w:rsidR="000E0F5F">
        <w:t xml:space="preserve">. The broad objective of this study was to </w:t>
      </w:r>
      <w:r w:rsidR="000E0F5F">
        <w:lastRenderedPageBreak/>
        <w:t>determine the profitability</w:t>
      </w:r>
      <w:r>
        <w:t xml:space="preserve"> </w:t>
      </w:r>
      <w:r w:rsidR="000E0F5F">
        <w:t xml:space="preserve">analysis </w:t>
      </w:r>
      <w:r>
        <w:t xml:space="preserve">of fluted pumpkin production among small-scale farmers in the </w:t>
      </w:r>
      <w:proofErr w:type="spellStart"/>
      <w:r>
        <w:t>Owerri</w:t>
      </w:r>
      <w:proofErr w:type="spellEnd"/>
      <w:r>
        <w:t xml:space="preserve"> Agricultural Zone of Imo State, Nigeria. Specifically, the study aims to examine the socioeconomic characteristics of fluted pumpkin farmers, estimate the costs and returns associate</w:t>
      </w:r>
      <w:r w:rsidR="00DE50EE">
        <w:t>d with production, ascertain the</w:t>
      </w:r>
      <w:r w:rsidR="00601869">
        <w:t xml:space="preserve"> determinants</w:t>
      </w:r>
      <w:r w:rsidR="00DE50EE">
        <w:t xml:space="preserve"> of profitability in fluted pumpkin production</w:t>
      </w:r>
      <w:r>
        <w:t>, and identify the major constraints affecting profitable production in the area. The findings of the study are expected to contribute to existing literature and provide useful information for policymakers, agricultural planners, extension agencies, and farmers toward improving vegetable production and enhancing rural livelihoods in Nigeria.</w:t>
      </w:r>
    </w:p>
    <w:p w:rsidR="00101E28" w:rsidRPr="0076302B" w:rsidRDefault="0076302B" w:rsidP="00101E28">
      <w:pPr>
        <w:jc w:val="both"/>
        <w:rPr>
          <w:rFonts w:ascii="Times New Roman" w:hAnsi="Times New Roman" w:cs="Times New Roman"/>
          <w:b/>
          <w:sz w:val="24"/>
          <w:szCs w:val="24"/>
        </w:rPr>
      </w:pPr>
      <w:r w:rsidRPr="0076302B">
        <w:rPr>
          <w:rFonts w:ascii="Times New Roman" w:hAnsi="Times New Roman" w:cs="Times New Roman"/>
          <w:b/>
          <w:sz w:val="24"/>
          <w:szCs w:val="24"/>
        </w:rPr>
        <w:t>MATERIALS AND METHODS</w:t>
      </w:r>
    </w:p>
    <w:p w:rsidR="007F2581" w:rsidRDefault="00F33CF1" w:rsidP="00F33CF1">
      <w:pPr>
        <w:jc w:val="both"/>
        <w:rPr>
          <w:rFonts w:ascii="Times New Roman" w:hAnsi="Times New Roman" w:cs="Times New Roman"/>
          <w:sz w:val="24"/>
          <w:szCs w:val="24"/>
        </w:rPr>
      </w:pPr>
      <w:r w:rsidRPr="00F33CF1">
        <w:rPr>
          <w:rFonts w:ascii="Times New Roman" w:hAnsi="Times New Roman" w:cs="Times New Roman"/>
          <w:sz w:val="24"/>
          <w:szCs w:val="24"/>
        </w:rPr>
        <w:t xml:space="preserve">This study was carried out in </w:t>
      </w:r>
      <w:proofErr w:type="spellStart"/>
      <w:r w:rsidRPr="00F33CF1">
        <w:rPr>
          <w:rFonts w:ascii="Times New Roman" w:hAnsi="Times New Roman" w:cs="Times New Roman"/>
          <w:sz w:val="24"/>
          <w:szCs w:val="24"/>
        </w:rPr>
        <w:t>Owerri</w:t>
      </w:r>
      <w:proofErr w:type="spellEnd"/>
      <w:r w:rsidRPr="00F33CF1">
        <w:rPr>
          <w:rFonts w:ascii="Times New Roman" w:hAnsi="Times New Roman" w:cs="Times New Roman"/>
          <w:sz w:val="24"/>
          <w:szCs w:val="24"/>
        </w:rPr>
        <w:t xml:space="preserve"> Agricultural Zone of</w:t>
      </w:r>
      <w:r>
        <w:rPr>
          <w:rFonts w:ascii="Times New Roman" w:hAnsi="Times New Roman" w:cs="Times New Roman"/>
          <w:sz w:val="24"/>
          <w:szCs w:val="24"/>
        </w:rPr>
        <w:t xml:space="preserve"> </w:t>
      </w:r>
      <w:r w:rsidR="00004428">
        <w:rPr>
          <w:rFonts w:ascii="Times New Roman" w:hAnsi="Times New Roman" w:cs="Times New Roman"/>
          <w:sz w:val="24"/>
          <w:szCs w:val="24"/>
        </w:rPr>
        <w:t xml:space="preserve">Imo State </w:t>
      </w:r>
      <w:r w:rsidR="00004428" w:rsidRPr="00004428">
        <w:rPr>
          <w:rFonts w:ascii="Times New Roman" w:hAnsi="Times New Roman" w:cs="Times New Roman"/>
          <w:sz w:val="24"/>
          <w:szCs w:val="24"/>
        </w:rPr>
        <w:t>which is made up of nine (9) Local Governments Areas (LGAs) out of the twe</w:t>
      </w:r>
      <w:r w:rsidR="007C0818">
        <w:rPr>
          <w:rFonts w:ascii="Times New Roman" w:hAnsi="Times New Roman" w:cs="Times New Roman"/>
          <w:sz w:val="24"/>
          <w:szCs w:val="24"/>
        </w:rPr>
        <w:t xml:space="preserve">nty seven (27) LGAs of </w:t>
      </w:r>
      <w:r w:rsidR="00004428">
        <w:rPr>
          <w:rFonts w:ascii="Times New Roman" w:hAnsi="Times New Roman" w:cs="Times New Roman"/>
          <w:sz w:val="24"/>
          <w:szCs w:val="24"/>
        </w:rPr>
        <w:t>Imo State</w:t>
      </w:r>
      <w:r w:rsidR="00004428" w:rsidRPr="00004428">
        <w:rPr>
          <w:rFonts w:ascii="Times New Roman" w:hAnsi="Times New Roman" w:cs="Times New Roman"/>
          <w:sz w:val="24"/>
          <w:szCs w:val="24"/>
        </w:rPr>
        <w:t xml:space="preserve">. </w:t>
      </w:r>
      <w:r w:rsidRPr="00F33CF1">
        <w:rPr>
          <w:rFonts w:ascii="Times New Roman" w:hAnsi="Times New Roman" w:cs="Times New Roman"/>
          <w:sz w:val="24"/>
          <w:szCs w:val="24"/>
        </w:rPr>
        <w:t xml:space="preserve"> The choice of </w:t>
      </w:r>
      <w:proofErr w:type="spellStart"/>
      <w:r w:rsidRPr="00F33CF1">
        <w:rPr>
          <w:rFonts w:ascii="Times New Roman" w:hAnsi="Times New Roman" w:cs="Times New Roman"/>
          <w:sz w:val="24"/>
          <w:szCs w:val="24"/>
        </w:rPr>
        <w:t>Owerri</w:t>
      </w:r>
      <w:proofErr w:type="spellEnd"/>
      <w:r>
        <w:rPr>
          <w:rFonts w:ascii="Times New Roman" w:hAnsi="Times New Roman" w:cs="Times New Roman"/>
          <w:sz w:val="24"/>
          <w:szCs w:val="24"/>
        </w:rPr>
        <w:t xml:space="preserve"> </w:t>
      </w:r>
      <w:r w:rsidRPr="00F33CF1">
        <w:rPr>
          <w:rFonts w:ascii="Times New Roman" w:hAnsi="Times New Roman" w:cs="Times New Roman"/>
          <w:sz w:val="24"/>
          <w:szCs w:val="24"/>
        </w:rPr>
        <w:t>Agricultural Zone was due to the high number of</w:t>
      </w:r>
      <w:r w:rsidR="00F01C71">
        <w:rPr>
          <w:rFonts w:ascii="Times New Roman" w:hAnsi="Times New Roman" w:cs="Times New Roman"/>
          <w:sz w:val="24"/>
          <w:szCs w:val="24"/>
        </w:rPr>
        <w:t xml:space="preserve"> vegetable</w:t>
      </w:r>
      <w:r>
        <w:rPr>
          <w:rFonts w:ascii="Times New Roman" w:hAnsi="Times New Roman" w:cs="Times New Roman"/>
          <w:sz w:val="24"/>
          <w:szCs w:val="24"/>
        </w:rPr>
        <w:t xml:space="preserve"> </w:t>
      </w:r>
      <w:r w:rsidRPr="00F33CF1">
        <w:rPr>
          <w:rFonts w:ascii="Times New Roman" w:hAnsi="Times New Roman" w:cs="Times New Roman"/>
          <w:sz w:val="24"/>
          <w:szCs w:val="24"/>
        </w:rPr>
        <w:t>farmers in the area. A multi stage sampling technique</w:t>
      </w:r>
      <w:r>
        <w:rPr>
          <w:rFonts w:ascii="Times New Roman" w:hAnsi="Times New Roman" w:cs="Times New Roman"/>
          <w:sz w:val="24"/>
          <w:szCs w:val="24"/>
        </w:rPr>
        <w:t xml:space="preserve"> </w:t>
      </w:r>
      <w:r w:rsidRPr="00F33CF1">
        <w:rPr>
          <w:rFonts w:ascii="Times New Roman" w:hAnsi="Times New Roman" w:cs="Times New Roman"/>
          <w:sz w:val="24"/>
          <w:szCs w:val="24"/>
        </w:rPr>
        <w:t>was adopted in the selection of respondents. In the first</w:t>
      </w:r>
      <w:r>
        <w:rPr>
          <w:rFonts w:ascii="Times New Roman" w:hAnsi="Times New Roman" w:cs="Times New Roman"/>
          <w:sz w:val="24"/>
          <w:szCs w:val="24"/>
        </w:rPr>
        <w:t xml:space="preserve"> </w:t>
      </w:r>
      <w:r w:rsidR="00741249">
        <w:rPr>
          <w:rFonts w:ascii="Times New Roman" w:hAnsi="Times New Roman" w:cs="Times New Roman"/>
          <w:sz w:val="24"/>
          <w:szCs w:val="24"/>
        </w:rPr>
        <w:t>stage, five</w:t>
      </w:r>
      <w:r w:rsidR="00053DEC">
        <w:rPr>
          <w:rFonts w:ascii="Times New Roman" w:hAnsi="Times New Roman" w:cs="Times New Roman"/>
          <w:sz w:val="24"/>
          <w:szCs w:val="24"/>
        </w:rPr>
        <w:t xml:space="preserve"> (5</w:t>
      </w:r>
      <w:r w:rsidRPr="00F33CF1">
        <w:rPr>
          <w:rFonts w:ascii="Times New Roman" w:hAnsi="Times New Roman" w:cs="Times New Roman"/>
          <w:sz w:val="24"/>
          <w:szCs w:val="24"/>
        </w:rPr>
        <w:t>) Local Government Areas were randomly</w:t>
      </w:r>
      <w:r>
        <w:rPr>
          <w:rFonts w:ascii="Times New Roman" w:hAnsi="Times New Roman" w:cs="Times New Roman"/>
          <w:sz w:val="24"/>
          <w:szCs w:val="24"/>
        </w:rPr>
        <w:t xml:space="preserve"> </w:t>
      </w:r>
      <w:r w:rsidRPr="00F33CF1">
        <w:rPr>
          <w:rFonts w:ascii="Times New Roman" w:hAnsi="Times New Roman" w:cs="Times New Roman"/>
          <w:sz w:val="24"/>
          <w:szCs w:val="24"/>
        </w:rPr>
        <w:t>selected from the zone. Secondly, two communities were</w:t>
      </w:r>
      <w:r>
        <w:rPr>
          <w:rFonts w:ascii="Times New Roman" w:hAnsi="Times New Roman" w:cs="Times New Roman"/>
          <w:sz w:val="24"/>
          <w:szCs w:val="24"/>
        </w:rPr>
        <w:t xml:space="preserve"> </w:t>
      </w:r>
      <w:r w:rsidRPr="00F33CF1">
        <w:rPr>
          <w:rFonts w:ascii="Times New Roman" w:hAnsi="Times New Roman" w:cs="Times New Roman"/>
          <w:sz w:val="24"/>
          <w:szCs w:val="24"/>
        </w:rPr>
        <w:t>selected from each of the Local Government Areas. The</w:t>
      </w:r>
      <w:r>
        <w:rPr>
          <w:rFonts w:ascii="Times New Roman" w:hAnsi="Times New Roman" w:cs="Times New Roman"/>
          <w:sz w:val="24"/>
          <w:szCs w:val="24"/>
        </w:rPr>
        <w:t xml:space="preserve"> </w:t>
      </w:r>
      <w:r w:rsidR="00F01C71">
        <w:rPr>
          <w:rFonts w:ascii="Times New Roman" w:hAnsi="Times New Roman" w:cs="Times New Roman"/>
          <w:sz w:val="24"/>
          <w:szCs w:val="24"/>
        </w:rPr>
        <w:t xml:space="preserve">list of </w:t>
      </w:r>
      <w:r w:rsidR="00DF0BCE" w:rsidRPr="00DF0BCE">
        <w:rPr>
          <w:rFonts w:ascii="Times New Roman" w:hAnsi="Times New Roman" w:cs="Times New Roman"/>
          <w:sz w:val="24"/>
          <w:szCs w:val="24"/>
        </w:rPr>
        <w:t xml:space="preserve">registered </w:t>
      </w:r>
      <w:r w:rsidR="00F01C71">
        <w:rPr>
          <w:rFonts w:ascii="Times New Roman" w:hAnsi="Times New Roman" w:cs="Times New Roman"/>
          <w:sz w:val="24"/>
          <w:szCs w:val="24"/>
        </w:rPr>
        <w:t xml:space="preserve">vegetable </w:t>
      </w:r>
      <w:r w:rsidRPr="00F33CF1">
        <w:rPr>
          <w:rFonts w:ascii="Times New Roman" w:hAnsi="Times New Roman" w:cs="Times New Roman"/>
          <w:sz w:val="24"/>
          <w:szCs w:val="24"/>
        </w:rPr>
        <w:t>farmers in each of the</w:t>
      </w:r>
      <w:r>
        <w:rPr>
          <w:rFonts w:ascii="Times New Roman" w:hAnsi="Times New Roman" w:cs="Times New Roman"/>
          <w:sz w:val="24"/>
          <w:szCs w:val="24"/>
        </w:rPr>
        <w:t xml:space="preserve"> </w:t>
      </w:r>
      <w:r w:rsidRPr="00F33CF1">
        <w:rPr>
          <w:rFonts w:ascii="Times New Roman" w:hAnsi="Times New Roman" w:cs="Times New Roman"/>
          <w:sz w:val="24"/>
          <w:szCs w:val="24"/>
        </w:rPr>
        <w:t xml:space="preserve">sampled communities was collected from </w:t>
      </w:r>
      <w:r w:rsidR="00004428">
        <w:rPr>
          <w:rFonts w:ascii="Times New Roman" w:hAnsi="Times New Roman" w:cs="Times New Roman"/>
          <w:sz w:val="24"/>
          <w:szCs w:val="24"/>
        </w:rPr>
        <w:t>ADP Extension officers</w:t>
      </w:r>
      <w:r w:rsidRPr="00F33CF1">
        <w:rPr>
          <w:rFonts w:ascii="Times New Roman" w:hAnsi="Times New Roman" w:cs="Times New Roman"/>
          <w:sz w:val="24"/>
          <w:szCs w:val="24"/>
        </w:rPr>
        <w:t>. This formed the</w:t>
      </w:r>
      <w:r>
        <w:rPr>
          <w:rFonts w:ascii="Times New Roman" w:hAnsi="Times New Roman" w:cs="Times New Roman"/>
          <w:sz w:val="24"/>
          <w:szCs w:val="24"/>
        </w:rPr>
        <w:t xml:space="preserve"> </w:t>
      </w:r>
      <w:r w:rsidRPr="00F33CF1">
        <w:rPr>
          <w:rFonts w:ascii="Times New Roman" w:hAnsi="Times New Roman" w:cs="Times New Roman"/>
          <w:sz w:val="24"/>
          <w:szCs w:val="24"/>
        </w:rPr>
        <w:t>sampling frame for the selection of respondents in the</w:t>
      </w:r>
      <w:r>
        <w:rPr>
          <w:rFonts w:ascii="Times New Roman" w:hAnsi="Times New Roman" w:cs="Times New Roman"/>
          <w:sz w:val="24"/>
          <w:szCs w:val="24"/>
        </w:rPr>
        <w:t xml:space="preserve"> </w:t>
      </w:r>
      <w:r w:rsidR="00053DEC">
        <w:rPr>
          <w:rFonts w:ascii="Times New Roman" w:hAnsi="Times New Roman" w:cs="Times New Roman"/>
          <w:sz w:val="24"/>
          <w:szCs w:val="24"/>
        </w:rPr>
        <w:t xml:space="preserve">study Area. </w:t>
      </w:r>
      <w:r w:rsidR="007C0818">
        <w:rPr>
          <w:rFonts w:ascii="Times New Roman" w:hAnsi="Times New Roman" w:cs="Times New Roman"/>
          <w:sz w:val="24"/>
          <w:szCs w:val="24"/>
        </w:rPr>
        <w:t>From the list, s</w:t>
      </w:r>
      <w:r w:rsidR="00053DEC">
        <w:rPr>
          <w:rFonts w:ascii="Times New Roman" w:hAnsi="Times New Roman" w:cs="Times New Roman"/>
          <w:sz w:val="24"/>
          <w:szCs w:val="24"/>
        </w:rPr>
        <w:t>ix vegetable farmers</w:t>
      </w:r>
      <w:r w:rsidRPr="00F33CF1">
        <w:rPr>
          <w:rFonts w:ascii="Times New Roman" w:hAnsi="Times New Roman" w:cs="Times New Roman"/>
          <w:sz w:val="24"/>
          <w:szCs w:val="24"/>
        </w:rPr>
        <w:t xml:space="preserve"> from each of the ten</w:t>
      </w:r>
      <w:r>
        <w:rPr>
          <w:rFonts w:ascii="Times New Roman" w:hAnsi="Times New Roman" w:cs="Times New Roman"/>
          <w:sz w:val="24"/>
          <w:szCs w:val="24"/>
        </w:rPr>
        <w:t xml:space="preserve"> </w:t>
      </w:r>
      <w:r w:rsidRPr="00F33CF1">
        <w:rPr>
          <w:rFonts w:ascii="Times New Roman" w:hAnsi="Times New Roman" w:cs="Times New Roman"/>
          <w:sz w:val="24"/>
          <w:szCs w:val="24"/>
        </w:rPr>
        <w:t>communities were randomly selected to give a sample</w:t>
      </w:r>
      <w:r>
        <w:rPr>
          <w:rFonts w:ascii="Times New Roman" w:hAnsi="Times New Roman" w:cs="Times New Roman"/>
          <w:sz w:val="24"/>
          <w:szCs w:val="24"/>
        </w:rPr>
        <w:t xml:space="preserve"> </w:t>
      </w:r>
      <w:r w:rsidRPr="00F33CF1">
        <w:rPr>
          <w:rFonts w:ascii="Times New Roman" w:hAnsi="Times New Roman" w:cs="Times New Roman"/>
          <w:sz w:val="24"/>
          <w:szCs w:val="24"/>
        </w:rPr>
        <w:t>size of sixty (60) respondents for the study.</w:t>
      </w:r>
    </w:p>
    <w:p w:rsidR="008407C6" w:rsidRDefault="008407C6" w:rsidP="00101E28">
      <w:pPr>
        <w:jc w:val="both"/>
        <w:rPr>
          <w:rFonts w:ascii="Times New Roman" w:hAnsi="Times New Roman" w:cs="Times New Roman"/>
          <w:b/>
          <w:sz w:val="24"/>
          <w:szCs w:val="24"/>
        </w:rPr>
      </w:pPr>
    </w:p>
    <w:p w:rsidR="00081C37" w:rsidRPr="00081C37" w:rsidRDefault="00081C37" w:rsidP="00081C37">
      <w:pPr>
        <w:jc w:val="both"/>
        <w:rPr>
          <w:rFonts w:ascii="Times New Roman" w:hAnsi="Times New Roman" w:cs="Times New Roman"/>
          <w:b/>
          <w:sz w:val="24"/>
          <w:szCs w:val="24"/>
        </w:rPr>
      </w:pPr>
      <w:r w:rsidRPr="00081C37">
        <w:rPr>
          <w:rFonts w:ascii="Times New Roman" w:hAnsi="Times New Roman" w:cs="Times New Roman"/>
          <w:b/>
          <w:sz w:val="24"/>
          <w:szCs w:val="24"/>
        </w:rPr>
        <w:t>Analytical Tools and Model Specifications.</w:t>
      </w:r>
    </w:p>
    <w:p w:rsidR="00081C37" w:rsidRPr="0005581F" w:rsidRDefault="00081C37" w:rsidP="00081C37">
      <w:pPr>
        <w:jc w:val="both"/>
        <w:rPr>
          <w:rFonts w:ascii="Times New Roman" w:hAnsi="Times New Roman" w:cs="Times New Roman"/>
          <w:sz w:val="24"/>
          <w:szCs w:val="24"/>
        </w:rPr>
      </w:pPr>
      <w:r w:rsidRPr="0005581F">
        <w:rPr>
          <w:rFonts w:ascii="Times New Roman" w:hAnsi="Times New Roman" w:cs="Times New Roman"/>
          <w:sz w:val="24"/>
          <w:szCs w:val="24"/>
        </w:rPr>
        <w:t>Cost and return analysis was applied to eva</w:t>
      </w:r>
      <w:r w:rsidR="0005581F" w:rsidRPr="0005581F">
        <w:rPr>
          <w:rFonts w:ascii="Times New Roman" w:hAnsi="Times New Roman" w:cs="Times New Roman"/>
          <w:sz w:val="24"/>
          <w:szCs w:val="24"/>
        </w:rPr>
        <w:t>luate the profitability of vegetable</w:t>
      </w:r>
      <w:r w:rsidRPr="0005581F">
        <w:rPr>
          <w:rFonts w:ascii="Times New Roman" w:hAnsi="Times New Roman" w:cs="Times New Roman"/>
          <w:sz w:val="24"/>
          <w:szCs w:val="24"/>
        </w:rPr>
        <w:t xml:space="preserve"> production using the </w:t>
      </w:r>
      <w:proofErr w:type="spellStart"/>
      <w:r w:rsidRPr="0005581F">
        <w:rPr>
          <w:rFonts w:ascii="Times New Roman" w:hAnsi="Times New Roman" w:cs="Times New Roman"/>
          <w:sz w:val="24"/>
          <w:szCs w:val="24"/>
        </w:rPr>
        <w:t>formular</w:t>
      </w:r>
      <w:proofErr w:type="spellEnd"/>
      <w:r w:rsidRPr="0005581F">
        <w:rPr>
          <w:rFonts w:ascii="Times New Roman" w:hAnsi="Times New Roman" w:cs="Times New Roman"/>
          <w:sz w:val="24"/>
          <w:szCs w:val="24"/>
        </w:rPr>
        <w:t>:</w:t>
      </w:r>
    </w:p>
    <w:p w:rsidR="00081C37" w:rsidRPr="0005581F" w:rsidRDefault="00081C37" w:rsidP="00081C37">
      <w:pPr>
        <w:jc w:val="both"/>
        <w:rPr>
          <w:rFonts w:ascii="Times New Roman" w:hAnsi="Times New Roman" w:cs="Times New Roman"/>
          <w:sz w:val="24"/>
          <w:szCs w:val="24"/>
        </w:rPr>
      </w:pPr>
      <w:r w:rsidRPr="0005581F">
        <w:rPr>
          <w:rFonts w:ascii="Times New Roman" w:hAnsi="Times New Roman" w:cs="Times New Roman"/>
          <w:sz w:val="24"/>
          <w:szCs w:val="24"/>
        </w:rPr>
        <w:t xml:space="preserve">GM = TR – TVC </w:t>
      </w:r>
      <w:r w:rsidR="0005581F">
        <w:rPr>
          <w:rFonts w:ascii="Times New Roman" w:hAnsi="Times New Roman" w:cs="Times New Roman"/>
          <w:sz w:val="24"/>
          <w:szCs w:val="24"/>
        </w:rPr>
        <w:tab/>
      </w:r>
      <w:r w:rsidRPr="0005581F">
        <w:rPr>
          <w:rFonts w:ascii="Times New Roman" w:hAnsi="Times New Roman" w:cs="Times New Roman"/>
          <w:sz w:val="24"/>
          <w:szCs w:val="24"/>
        </w:rPr>
        <w:t>… (1)</w:t>
      </w:r>
    </w:p>
    <w:p w:rsidR="00081C37" w:rsidRPr="0005581F" w:rsidRDefault="00081C37" w:rsidP="00081C37">
      <w:pPr>
        <w:jc w:val="both"/>
        <w:rPr>
          <w:rFonts w:ascii="Times New Roman" w:hAnsi="Times New Roman" w:cs="Times New Roman"/>
          <w:sz w:val="24"/>
          <w:szCs w:val="24"/>
        </w:rPr>
      </w:pPr>
      <w:r w:rsidRPr="0005581F">
        <w:rPr>
          <w:rFonts w:ascii="Times New Roman" w:hAnsi="Times New Roman" w:cs="Times New Roman"/>
          <w:sz w:val="24"/>
          <w:szCs w:val="24"/>
        </w:rPr>
        <w:t>TC = TVC + TFC</w:t>
      </w:r>
      <w:r w:rsidR="0005581F">
        <w:rPr>
          <w:rFonts w:ascii="Times New Roman" w:hAnsi="Times New Roman" w:cs="Times New Roman"/>
          <w:sz w:val="24"/>
          <w:szCs w:val="24"/>
        </w:rPr>
        <w:tab/>
      </w:r>
      <w:r w:rsidRPr="0005581F">
        <w:rPr>
          <w:rFonts w:ascii="Times New Roman" w:hAnsi="Times New Roman" w:cs="Times New Roman"/>
          <w:sz w:val="24"/>
          <w:szCs w:val="24"/>
        </w:rPr>
        <w:t xml:space="preserve"> … (2)</w:t>
      </w:r>
    </w:p>
    <w:p w:rsidR="00081C37" w:rsidRPr="0005581F" w:rsidRDefault="00081C37" w:rsidP="00081C37">
      <w:pPr>
        <w:jc w:val="both"/>
        <w:rPr>
          <w:rFonts w:ascii="Times New Roman" w:hAnsi="Times New Roman" w:cs="Times New Roman"/>
          <w:sz w:val="24"/>
          <w:szCs w:val="24"/>
        </w:rPr>
      </w:pPr>
      <w:r w:rsidRPr="0005581F">
        <w:rPr>
          <w:rFonts w:ascii="Times New Roman" w:hAnsi="Times New Roman" w:cs="Times New Roman"/>
          <w:sz w:val="24"/>
          <w:szCs w:val="24"/>
        </w:rPr>
        <w:t xml:space="preserve">NFI = TR – TC </w:t>
      </w:r>
      <w:r w:rsidR="0005581F">
        <w:rPr>
          <w:rFonts w:ascii="Times New Roman" w:hAnsi="Times New Roman" w:cs="Times New Roman"/>
          <w:sz w:val="24"/>
          <w:szCs w:val="24"/>
        </w:rPr>
        <w:tab/>
      </w:r>
      <w:r w:rsidRPr="0005581F">
        <w:rPr>
          <w:rFonts w:ascii="Times New Roman" w:hAnsi="Times New Roman" w:cs="Times New Roman"/>
          <w:sz w:val="24"/>
          <w:szCs w:val="24"/>
        </w:rPr>
        <w:t>… (3)</w:t>
      </w:r>
    </w:p>
    <w:p w:rsidR="00081C37" w:rsidRPr="0005581F" w:rsidRDefault="00EF4E33" w:rsidP="00081C37">
      <w:pPr>
        <w:jc w:val="both"/>
        <w:rPr>
          <w:rFonts w:ascii="Times New Roman" w:hAnsi="Times New Roman" w:cs="Times New Roman"/>
          <w:sz w:val="24"/>
          <w:szCs w:val="24"/>
        </w:rPr>
      </w:pPr>
      <w:r>
        <w:rPr>
          <w:rFonts w:ascii="Times New Roman" w:hAnsi="Times New Roman" w:cs="Times New Roman"/>
          <w:sz w:val="24"/>
          <w:szCs w:val="24"/>
        </w:rPr>
        <w:t xml:space="preserve">BCR = TR/TC </w:t>
      </w:r>
      <w:r w:rsidR="0005581F">
        <w:rPr>
          <w:rFonts w:ascii="Times New Roman" w:hAnsi="Times New Roman" w:cs="Times New Roman"/>
          <w:sz w:val="24"/>
          <w:szCs w:val="24"/>
        </w:rPr>
        <w:tab/>
      </w:r>
      <w:r w:rsidR="00081C37" w:rsidRPr="0005581F">
        <w:rPr>
          <w:rFonts w:ascii="Times New Roman" w:hAnsi="Times New Roman" w:cs="Times New Roman"/>
          <w:sz w:val="24"/>
          <w:szCs w:val="24"/>
        </w:rPr>
        <w:t xml:space="preserve"> … (4)</w:t>
      </w:r>
    </w:p>
    <w:p w:rsidR="009955A3" w:rsidRPr="009955A3" w:rsidRDefault="00081C37" w:rsidP="009955A3">
      <w:pPr>
        <w:jc w:val="both"/>
        <w:rPr>
          <w:rFonts w:ascii="Times New Roman" w:hAnsi="Times New Roman" w:cs="Times New Roman"/>
          <w:sz w:val="24"/>
          <w:szCs w:val="24"/>
        </w:rPr>
      </w:pPr>
      <w:r w:rsidRPr="0005581F">
        <w:rPr>
          <w:rFonts w:ascii="Times New Roman" w:hAnsi="Times New Roman" w:cs="Times New Roman"/>
          <w:sz w:val="24"/>
          <w:szCs w:val="24"/>
        </w:rPr>
        <w:t>Where: TR = Total revenue, TVC = Total variable cost, TC = Total cost (₦), TFC = Total fixed cost (deprec</w:t>
      </w:r>
      <w:r w:rsidR="00EF4E33">
        <w:rPr>
          <w:rFonts w:ascii="Times New Roman" w:hAnsi="Times New Roman" w:cs="Times New Roman"/>
          <w:sz w:val="24"/>
          <w:szCs w:val="24"/>
        </w:rPr>
        <w:t>iation on fixed assets), and BCR = Benefit Cost Ratio (Used to determine the profitability of fluted pumpkin production</w:t>
      </w:r>
      <w:r w:rsidR="009955A3">
        <w:rPr>
          <w:rFonts w:ascii="Times New Roman" w:hAnsi="Times New Roman" w:cs="Times New Roman"/>
          <w:sz w:val="24"/>
          <w:szCs w:val="24"/>
        </w:rPr>
        <w:t xml:space="preserve">. </w:t>
      </w:r>
      <w:r w:rsidR="009955A3" w:rsidRPr="009955A3">
        <w:rPr>
          <w:rFonts w:ascii="Times New Roman" w:hAnsi="Times New Roman" w:cs="Times New Roman"/>
          <w:sz w:val="24"/>
          <w:szCs w:val="24"/>
        </w:rPr>
        <w:t>If</w:t>
      </w:r>
      <w:r w:rsidR="009955A3">
        <w:rPr>
          <w:rFonts w:ascii="Times New Roman" w:hAnsi="Times New Roman" w:cs="Times New Roman"/>
          <w:sz w:val="24"/>
          <w:szCs w:val="24"/>
        </w:rPr>
        <w:t xml:space="preserve"> the BCR &gt; 1, it is profitable</w:t>
      </w:r>
    </w:p>
    <w:p w:rsidR="009955A3" w:rsidRPr="009955A3" w:rsidRDefault="009955A3" w:rsidP="009955A3">
      <w:pPr>
        <w:jc w:val="both"/>
        <w:rPr>
          <w:rFonts w:ascii="Times New Roman" w:hAnsi="Times New Roman" w:cs="Times New Roman"/>
          <w:sz w:val="24"/>
          <w:szCs w:val="24"/>
        </w:rPr>
      </w:pPr>
      <w:r w:rsidRPr="009955A3">
        <w:rPr>
          <w:rFonts w:ascii="Times New Roman" w:hAnsi="Times New Roman" w:cs="Times New Roman"/>
          <w:sz w:val="24"/>
          <w:szCs w:val="24"/>
        </w:rPr>
        <w:t>If</w:t>
      </w:r>
      <w:r>
        <w:rPr>
          <w:rFonts w:ascii="Times New Roman" w:hAnsi="Times New Roman" w:cs="Times New Roman"/>
          <w:sz w:val="24"/>
          <w:szCs w:val="24"/>
        </w:rPr>
        <w:t xml:space="preserve"> the BCR &lt; 1, it is not profitable)</w:t>
      </w:r>
    </w:p>
    <w:p w:rsidR="00081C37" w:rsidRPr="0005581F" w:rsidRDefault="00081C37" w:rsidP="00081C37">
      <w:pPr>
        <w:jc w:val="both"/>
        <w:rPr>
          <w:rFonts w:ascii="Times New Roman" w:hAnsi="Times New Roman" w:cs="Times New Roman"/>
          <w:sz w:val="24"/>
          <w:szCs w:val="24"/>
        </w:rPr>
      </w:pP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b/>
          <w:bCs/>
          <w:sz w:val="24"/>
          <w:szCs w:val="24"/>
        </w:rPr>
      </w:pPr>
      <w:r w:rsidRPr="00547EC9">
        <w:rPr>
          <w:rFonts w:ascii="Times New Roman" w:eastAsia="Times New Roman" w:hAnsi="Times New Roman" w:cs="Times New Roman"/>
          <w:b/>
          <w:bCs/>
          <w:sz w:val="24"/>
          <w:szCs w:val="24"/>
        </w:rPr>
        <w:t>The Multiple Linear Regression Model</w:t>
      </w:r>
    </w:p>
    <w:p w:rsidR="00547EC9" w:rsidRPr="00547EC9" w:rsidRDefault="00547EC9" w:rsidP="00547EC9">
      <w:pPr>
        <w:autoSpaceDE w:val="0"/>
        <w:autoSpaceDN w:val="0"/>
        <w:adjustRightInd w:val="0"/>
        <w:spacing w:after="0" w:line="360" w:lineRule="auto"/>
        <w:jc w:val="both"/>
        <w:rPr>
          <w:rFonts w:ascii="Times New Roman" w:hAnsi="Times New Roman" w:cs="Times New Roman"/>
          <w:sz w:val="24"/>
          <w:szCs w:val="24"/>
        </w:rPr>
      </w:pPr>
      <w:r w:rsidRPr="00547EC9">
        <w:rPr>
          <w:rFonts w:ascii="Times New Roman" w:eastAsia="Times New Roman" w:hAnsi="Times New Roman" w:cs="Times New Roman"/>
          <w:b/>
          <w:bCs/>
          <w:sz w:val="24"/>
          <w:szCs w:val="24"/>
        </w:rPr>
        <w:t xml:space="preserve"> </w:t>
      </w:r>
      <w:r w:rsidRPr="00547EC9">
        <w:rPr>
          <w:rFonts w:ascii="Times New Roman" w:eastAsia="Times New Roman" w:hAnsi="Times New Roman" w:cs="Times New Roman"/>
          <w:sz w:val="24"/>
          <w:szCs w:val="24"/>
        </w:rPr>
        <w:t xml:space="preserve">Multiple linear regression analysis is a model useful for estimating the relationship between dependent and independent variables. A multiple linear regression model was </w:t>
      </w:r>
      <w:r w:rsidR="008350CE">
        <w:rPr>
          <w:rFonts w:ascii="Times New Roman" w:eastAsia="Times New Roman" w:hAnsi="Times New Roman" w:cs="Times New Roman"/>
          <w:sz w:val="24"/>
          <w:szCs w:val="24"/>
        </w:rPr>
        <w:t xml:space="preserve">used to ascertain the </w:t>
      </w:r>
      <w:r w:rsidR="008350CE">
        <w:rPr>
          <w:rFonts w:ascii="Times New Roman" w:eastAsia="Times New Roman" w:hAnsi="Times New Roman" w:cs="Times New Roman"/>
          <w:sz w:val="24"/>
          <w:szCs w:val="24"/>
        </w:rPr>
        <w:lastRenderedPageBreak/>
        <w:t>determinants of profitability in fluted pumpkin production</w:t>
      </w:r>
      <w:r w:rsidRPr="00547EC9">
        <w:rPr>
          <w:rFonts w:ascii="Times New Roman" w:eastAsia="Times New Roman" w:hAnsi="Times New Roman" w:cs="Times New Roman"/>
          <w:sz w:val="24"/>
          <w:szCs w:val="24"/>
        </w:rPr>
        <w:t xml:space="preserve"> in the study area. </w:t>
      </w:r>
      <w:r w:rsidRPr="00547EC9">
        <w:rPr>
          <w:rFonts w:ascii="Times New Roman" w:hAnsi="Times New Roman" w:cs="Times New Roman"/>
          <w:sz w:val="24"/>
          <w:szCs w:val="24"/>
        </w:rPr>
        <w:t>The estimation model generally formed is stated below as:</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Cambria Math" w:eastAsia="CambriaMath" w:hAnsi="Cambria Math" w:cs="Times New Roman"/>
          <w:sz w:val="24"/>
          <w:szCs w:val="24"/>
        </w:rPr>
        <w:t>Q</w:t>
      </w:r>
      <w:r w:rsidRPr="00547EC9">
        <w:rPr>
          <w:rFonts w:ascii="Times New Roman" w:eastAsia="CambriaMath" w:hAnsi="Times New Roman" w:cs="Times New Roman"/>
          <w:sz w:val="24"/>
          <w:szCs w:val="24"/>
        </w:rPr>
        <w:t xml:space="preserve"> = </w:t>
      </w:r>
      <w:r w:rsidRPr="00547EC9">
        <w:rPr>
          <w:rFonts w:ascii="Cambria Math" w:eastAsia="CambriaMath" w:hAnsi="Cambria Math" w:cs="Times New Roman"/>
          <w:sz w:val="24"/>
          <w:szCs w:val="24"/>
        </w:rPr>
        <w:t>β</w:t>
      </w:r>
      <w:r w:rsidRPr="00547EC9">
        <w:rPr>
          <w:rFonts w:ascii="Times New Roman" w:eastAsia="CambriaMath" w:hAnsi="Times New Roman" w:cs="Times New Roman"/>
          <w:sz w:val="24"/>
          <w:szCs w:val="24"/>
          <w:vertAlign w:val="subscript"/>
        </w:rPr>
        <w:t>0</w:t>
      </w:r>
      <w:r w:rsidRPr="00547EC9">
        <w:rPr>
          <w:rFonts w:ascii="Times New Roman" w:eastAsia="CambriaMath" w:hAnsi="Times New Roman" w:cs="Times New Roman"/>
          <w:sz w:val="24"/>
          <w:szCs w:val="24"/>
        </w:rPr>
        <w:t xml:space="preserve"> + </w:t>
      </w:r>
      <w:proofErr w:type="gramStart"/>
      <w:r w:rsidRPr="00547EC9">
        <w:rPr>
          <w:rFonts w:ascii="Times New Roman" w:eastAsia="CambriaMath" w:hAnsi="Times New Roman" w:cs="Times New Roman"/>
          <w:sz w:val="24"/>
          <w:szCs w:val="24"/>
        </w:rPr>
        <w:t>β</w:t>
      </w:r>
      <w:proofErr w:type="spellStart"/>
      <w:r w:rsidRPr="00547EC9">
        <w:rPr>
          <w:rFonts w:ascii="Times New Roman" w:eastAsia="CambriaMath" w:hAnsi="Times New Roman" w:cs="Times New Roman"/>
          <w:sz w:val="24"/>
          <w:szCs w:val="24"/>
          <w:vertAlign w:val="subscript"/>
        </w:rPr>
        <w:t>n</w:t>
      </w:r>
      <w:r w:rsidRPr="00547EC9">
        <w:rPr>
          <w:rFonts w:ascii="Times New Roman" w:eastAsia="CambriaMath" w:hAnsi="Times New Roman" w:cs="Times New Roman"/>
          <w:sz w:val="24"/>
          <w:szCs w:val="24"/>
        </w:rPr>
        <w:t>X</w:t>
      </w:r>
      <w:r w:rsidRPr="00547EC9">
        <w:rPr>
          <w:rFonts w:ascii="Times New Roman" w:eastAsia="CambriaMath" w:hAnsi="Times New Roman" w:cs="Times New Roman"/>
          <w:sz w:val="24"/>
          <w:szCs w:val="24"/>
          <w:vertAlign w:val="subscript"/>
        </w:rPr>
        <w:t>n</w:t>
      </w:r>
      <w:proofErr w:type="spellEnd"/>
      <w:r w:rsidRPr="00547EC9">
        <w:rPr>
          <w:rFonts w:ascii="Cambria Math" w:eastAsia="CambriaMath" w:hAnsi="Cambria Math" w:cs="Times New Roman"/>
          <w:sz w:val="24"/>
          <w:szCs w:val="24"/>
          <w:vertAlign w:val="subscript"/>
        </w:rPr>
        <w:t xml:space="preserve">  </w:t>
      </w:r>
      <w:r w:rsidR="00CA3913">
        <w:rPr>
          <w:rFonts w:ascii="Times New Roman" w:eastAsia="CambriaMath" w:hAnsi="Times New Roman" w:cs="Times New Roman"/>
          <w:sz w:val="24"/>
          <w:szCs w:val="24"/>
          <w:vertAlign w:val="subscript"/>
        </w:rPr>
        <w:t>…</w:t>
      </w:r>
      <w:proofErr w:type="gramEnd"/>
      <w:r w:rsidR="00CA3913">
        <w:rPr>
          <w:rFonts w:ascii="Times New Roman" w:eastAsia="CambriaMath" w:hAnsi="Times New Roman" w:cs="Times New Roman"/>
          <w:sz w:val="24"/>
          <w:szCs w:val="24"/>
          <w:vertAlign w:val="subscript"/>
        </w:rPr>
        <w:t>………………….  (5</w:t>
      </w:r>
      <w:r w:rsidRPr="00547EC9">
        <w:rPr>
          <w:rFonts w:ascii="Times New Roman" w:eastAsia="CambriaMath" w:hAnsi="Times New Roman" w:cs="Times New Roman"/>
          <w:sz w:val="24"/>
          <w:szCs w:val="24"/>
          <w:vertAlign w:val="subscript"/>
        </w:rPr>
        <w:t>)</w:t>
      </w:r>
    </w:p>
    <w:p w:rsidR="00547EC9" w:rsidRPr="00547EC9" w:rsidRDefault="00547EC9" w:rsidP="00547EC9">
      <w:pPr>
        <w:autoSpaceDE w:val="0"/>
        <w:autoSpaceDN w:val="0"/>
        <w:adjustRightInd w:val="0"/>
        <w:spacing w:after="0" w:line="360" w:lineRule="auto"/>
        <w:jc w:val="both"/>
        <w:rPr>
          <w:rFonts w:ascii="Times New Roman" w:hAnsi="Times New Roman" w:cs="Times New Roman"/>
          <w:sz w:val="24"/>
          <w:szCs w:val="24"/>
        </w:rPr>
      </w:pPr>
      <w:r w:rsidRPr="00547EC9">
        <w:rPr>
          <w:rFonts w:ascii="Times New Roman" w:hAnsi="Times New Roman" w:cs="Times New Roman"/>
          <w:sz w:val="24"/>
          <w:szCs w:val="24"/>
        </w:rPr>
        <w:t>Based on the general estimation model above, the equation for this research is stated as follow:</w:t>
      </w:r>
    </w:p>
    <w:p w:rsidR="00547EC9" w:rsidRPr="00547EC9" w:rsidRDefault="00547EC9" w:rsidP="00547EC9">
      <w:pPr>
        <w:autoSpaceDE w:val="0"/>
        <w:autoSpaceDN w:val="0"/>
        <w:adjustRightInd w:val="0"/>
        <w:spacing w:after="0" w:line="360" w:lineRule="auto"/>
        <w:jc w:val="both"/>
        <w:rPr>
          <w:rFonts w:ascii="Times New Roman" w:eastAsia="CambriaMath" w:hAnsi="Times New Roman" w:cs="Times New Roman"/>
          <w:sz w:val="24"/>
          <w:szCs w:val="24"/>
        </w:rPr>
      </w:pPr>
      <w:r w:rsidRPr="00547EC9">
        <w:rPr>
          <w:rFonts w:ascii="Cambria Math" w:eastAsia="CambriaMath" w:hAnsi="Cambria Math" w:cs="Times New Roman"/>
          <w:sz w:val="24"/>
          <w:szCs w:val="24"/>
        </w:rPr>
        <w:t>Q</w:t>
      </w:r>
      <w:r w:rsidRPr="00547EC9">
        <w:rPr>
          <w:rFonts w:ascii="Times New Roman" w:eastAsia="CambriaMath" w:hAnsi="Times New Roman" w:cs="Times New Roman"/>
          <w:sz w:val="24"/>
          <w:szCs w:val="24"/>
        </w:rPr>
        <w:t xml:space="preserve"> = </w:t>
      </w:r>
      <w:r w:rsidRPr="00547EC9">
        <w:rPr>
          <w:rFonts w:ascii="Cambria Math" w:eastAsia="CambriaMath" w:hAnsi="Cambria Math" w:cs="Times New Roman"/>
          <w:sz w:val="24"/>
          <w:szCs w:val="24"/>
        </w:rPr>
        <w:t>𝛽</w:t>
      </w:r>
      <w:r w:rsidRPr="00547EC9">
        <w:rPr>
          <w:rFonts w:ascii="Times New Roman" w:eastAsia="CambriaMath" w:hAnsi="Times New Roman" w:cs="Times New Roman"/>
          <w:sz w:val="24"/>
          <w:szCs w:val="24"/>
          <w:vertAlign w:val="subscript"/>
        </w:rPr>
        <w:t>0</w:t>
      </w:r>
      <w:r w:rsidRPr="00547EC9">
        <w:rPr>
          <w:rFonts w:ascii="Times New Roman" w:eastAsia="CambriaMath" w:hAnsi="Times New Roman" w:cs="Times New Roman"/>
          <w:sz w:val="24"/>
          <w:szCs w:val="24"/>
        </w:rPr>
        <w:t>+</w:t>
      </w:r>
      <w:r w:rsidRPr="00547EC9">
        <w:rPr>
          <w:rFonts w:ascii="Cambria Math" w:eastAsia="CambriaMath" w:hAnsi="Cambria Math" w:cs="Times New Roman"/>
          <w:sz w:val="24"/>
          <w:szCs w:val="24"/>
        </w:rPr>
        <w:t>𝛽</w:t>
      </w:r>
      <w:r w:rsidRPr="00547EC9">
        <w:rPr>
          <w:rFonts w:ascii="Times New Roman" w:eastAsia="CambriaMath" w:hAnsi="Times New Roman" w:cs="Times New Roman"/>
          <w:sz w:val="24"/>
          <w:szCs w:val="24"/>
          <w:vertAlign w:val="subscript"/>
        </w:rPr>
        <w:t>1</w:t>
      </w:r>
      <w:r w:rsidRPr="00547EC9">
        <w:rPr>
          <w:rFonts w:ascii="Cambria Math" w:eastAsia="CambriaMath" w:hAnsi="Cambria Math" w:cs="Times New Roman"/>
          <w:sz w:val="24"/>
          <w:szCs w:val="24"/>
        </w:rPr>
        <w:t>𝑋</w:t>
      </w:r>
      <w:r w:rsidRPr="00547EC9">
        <w:rPr>
          <w:rFonts w:ascii="Times New Roman" w:eastAsia="CambriaMath" w:hAnsi="Times New Roman" w:cs="Times New Roman"/>
          <w:sz w:val="24"/>
          <w:szCs w:val="24"/>
          <w:vertAlign w:val="subscript"/>
        </w:rPr>
        <w:t>1</w:t>
      </w:r>
      <w:r w:rsidRPr="00547EC9">
        <w:rPr>
          <w:rFonts w:ascii="Times New Roman" w:eastAsia="CambriaMath" w:hAnsi="Times New Roman" w:cs="Times New Roman"/>
          <w:sz w:val="24"/>
          <w:szCs w:val="24"/>
        </w:rPr>
        <w:t>+</w:t>
      </w:r>
      <w:r w:rsidRPr="00547EC9">
        <w:rPr>
          <w:rFonts w:ascii="Cambria Math" w:eastAsia="CambriaMath" w:hAnsi="Cambria Math" w:cs="Times New Roman"/>
          <w:sz w:val="24"/>
          <w:szCs w:val="24"/>
        </w:rPr>
        <w:t>𝛽</w:t>
      </w:r>
      <w:r w:rsidRPr="00547EC9">
        <w:rPr>
          <w:rFonts w:ascii="Times New Roman" w:eastAsia="CambriaMath" w:hAnsi="Times New Roman" w:cs="Times New Roman"/>
          <w:sz w:val="24"/>
          <w:szCs w:val="24"/>
          <w:vertAlign w:val="subscript"/>
        </w:rPr>
        <w:t>2</w:t>
      </w:r>
      <w:r w:rsidRPr="00547EC9">
        <w:rPr>
          <w:rFonts w:ascii="Cambria Math" w:eastAsia="CambriaMath" w:hAnsi="Cambria Math" w:cs="Times New Roman"/>
          <w:sz w:val="24"/>
          <w:szCs w:val="24"/>
        </w:rPr>
        <w:t>𝑋</w:t>
      </w:r>
      <w:r w:rsidRPr="00547EC9">
        <w:rPr>
          <w:rFonts w:ascii="Times New Roman" w:eastAsia="CambriaMath" w:hAnsi="Times New Roman" w:cs="Times New Roman"/>
          <w:sz w:val="24"/>
          <w:szCs w:val="24"/>
          <w:vertAlign w:val="subscript"/>
        </w:rPr>
        <w:t>2</w:t>
      </w:r>
      <w:r w:rsidRPr="00547EC9">
        <w:rPr>
          <w:rFonts w:ascii="Times New Roman" w:eastAsia="CambriaMath" w:hAnsi="Times New Roman" w:cs="Times New Roman"/>
          <w:sz w:val="24"/>
          <w:szCs w:val="24"/>
        </w:rPr>
        <w:t>+</w:t>
      </w:r>
      <w:r w:rsidRPr="00547EC9">
        <w:rPr>
          <w:rFonts w:ascii="Cambria Math" w:eastAsia="CambriaMath" w:hAnsi="Cambria Math" w:cs="Times New Roman"/>
          <w:sz w:val="24"/>
          <w:szCs w:val="24"/>
        </w:rPr>
        <w:t>𝛽</w:t>
      </w:r>
      <w:r w:rsidRPr="00547EC9">
        <w:rPr>
          <w:rFonts w:ascii="Times New Roman" w:eastAsia="CambriaMath" w:hAnsi="Times New Roman" w:cs="Times New Roman"/>
          <w:sz w:val="24"/>
          <w:szCs w:val="24"/>
          <w:vertAlign w:val="subscript"/>
        </w:rPr>
        <w:t>3</w:t>
      </w:r>
      <w:r w:rsidRPr="00547EC9">
        <w:rPr>
          <w:rFonts w:ascii="Cambria Math" w:eastAsia="CambriaMath" w:hAnsi="Cambria Math" w:cs="Times New Roman"/>
          <w:sz w:val="24"/>
          <w:szCs w:val="24"/>
        </w:rPr>
        <w:t>𝑋</w:t>
      </w:r>
      <w:r w:rsidRPr="00547EC9">
        <w:rPr>
          <w:rFonts w:ascii="Times New Roman" w:eastAsia="CambriaMath" w:hAnsi="Times New Roman" w:cs="Times New Roman"/>
          <w:sz w:val="24"/>
          <w:szCs w:val="24"/>
        </w:rPr>
        <w:t>3 +….. +</w:t>
      </w:r>
      <w:r w:rsidRPr="00547EC9">
        <w:rPr>
          <w:rFonts w:ascii="Cambria Math" w:eastAsia="CambriaMath" w:hAnsi="Cambria Math" w:cs="Times New Roman"/>
          <w:sz w:val="24"/>
          <w:szCs w:val="24"/>
        </w:rPr>
        <w:t>𝛽</w:t>
      </w:r>
      <w:r w:rsidR="000A1982">
        <w:rPr>
          <w:rFonts w:ascii="Cambria Math" w:eastAsia="CambriaMath" w:hAnsi="Cambria Math" w:cs="Times New Roman"/>
          <w:sz w:val="24"/>
          <w:szCs w:val="24"/>
          <w:vertAlign w:val="subscript"/>
        </w:rPr>
        <w:t>8</w:t>
      </w:r>
      <w:r w:rsidRPr="00547EC9">
        <w:rPr>
          <w:rFonts w:ascii="Cambria Math" w:eastAsia="CambriaMath" w:hAnsi="Cambria Math" w:cs="Times New Roman"/>
          <w:sz w:val="24"/>
          <w:szCs w:val="24"/>
        </w:rPr>
        <w:t>𝑋</w:t>
      </w:r>
      <w:r w:rsidR="000A1982">
        <w:rPr>
          <w:rFonts w:ascii="Cambria Math" w:eastAsia="CambriaMath" w:hAnsi="Cambria Math" w:cs="Times New Roman"/>
          <w:sz w:val="24"/>
          <w:szCs w:val="24"/>
          <w:vertAlign w:val="subscript"/>
        </w:rPr>
        <w:t>8</w:t>
      </w:r>
      <w:r w:rsidRPr="00547EC9">
        <w:rPr>
          <w:rFonts w:ascii="Times New Roman" w:eastAsia="CambriaMath" w:hAnsi="Times New Roman" w:cs="Times New Roman"/>
          <w:sz w:val="24"/>
          <w:szCs w:val="24"/>
        </w:rPr>
        <w:t xml:space="preserve"> + </w:t>
      </w:r>
      <w:proofErr w:type="gramStart"/>
      <w:r w:rsidRPr="00547EC9">
        <w:rPr>
          <w:rFonts w:ascii="Times New Roman" w:eastAsia="Times New Roman" w:hAnsi="Times New Roman" w:cs="Times New Roman"/>
          <w:sz w:val="24"/>
          <w:szCs w:val="24"/>
        </w:rPr>
        <w:t>μ</w:t>
      </w:r>
      <w:r w:rsidRPr="00547EC9">
        <w:rPr>
          <w:rFonts w:ascii="Times New Roman" w:eastAsia="CambriaMath" w:hAnsi="Times New Roman" w:cs="Times New Roman"/>
          <w:sz w:val="24"/>
          <w:szCs w:val="24"/>
        </w:rPr>
        <w:t xml:space="preserve">  …</w:t>
      </w:r>
      <w:proofErr w:type="gramEnd"/>
      <w:r w:rsidRPr="00547EC9">
        <w:rPr>
          <w:rFonts w:ascii="Times New Roman" w:eastAsia="CambriaMath" w:hAnsi="Times New Roman" w:cs="Times New Roman"/>
          <w:sz w:val="24"/>
          <w:szCs w:val="24"/>
        </w:rPr>
        <w:t xml:space="preserve">…………. </w:t>
      </w:r>
      <w:r w:rsidR="00CA3913">
        <w:rPr>
          <w:rFonts w:ascii="Times New Roman" w:hAnsi="Times New Roman" w:cs="Times New Roman"/>
          <w:sz w:val="24"/>
          <w:szCs w:val="24"/>
        </w:rPr>
        <w:t>(6</w:t>
      </w:r>
      <w:r w:rsidRPr="00547EC9">
        <w:rPr>
          <w:rFonts w:ascii="Times New Roman" w:hAnsi="Times New Roman" w:cs="Times New Roman"/>
          <w:sz w:val="24"/>
          <w:szCs w:val="24"/>
        </w:rPr>
        <w:t>)</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Where:</w:t>
      </w:r>
    </w:p>
    <w:p w:rsidR="00547EC9" w:rsidRPr="00547EC9" w:rsidRDefault="002A2EFC" w:rsidP="00547EC9">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 Output of Vegetable</w:t>
      </w:r>
      <w:r w:rsidR="00547EC9" w:rsidRPr="00547EC9">
        <w:rPr>
          <w:rFonts w:ascii="Times New Roman" w:eastAsia="Times New Roman" w:hAnsi="Times New Roman" w:cs="Times New Roman"/>
          <w:sz w:val="24"/>
          <w:szCs w:val="24"/>
        </w:rPr>
        <w:t xml:space="preserve"> (₦)</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β</w:t>
      </w:r>
      <w:r w:rsidRPr="00547EC9">
        <w:rPr>
          <w:rFonts w:ascii="Times New Roman" w:eastAsia="Times New Roman" w:hAnsi="Times New Roman" w:cs="Times New Roman"/>
          <w:sz w:val="24"/>
          <w:szCs w:val="24"/>
          <w:vertAlign w:val="subscript"/>
        </w:rPr>
        <w:t>0</w:t>
      </w:r>
      <w:r w:rsidRPr="00547EC9">
        <w:rPr>
          <w:rFonts w:ascii="Times New Roman" w:eastAsia="Times New Roman" w:hAnsi="Times New Roman" w:cs="Times New Roman"/>
          <w:sz w:val="24"/>
          <w:szCs w:val="24"/>
        </w:rPr>
        <w:t xml:space="preserve"> = Constant</w:t>
      </w:r>
    </w:p>
    <w:p w:rsidR="001B767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X</w:t>
      </w:r>
      <w:r w:rsidRPr="00547EC9">
        <w:rPr>
          <w:rFonts w:ascii="Times New Roman" w:eastAsia="Times New Roman" w:hAnsi="Times New Roman" w:cs="Times New Roman"/>
          <w:sz w:val="24"/>
          <w:szCs w:val="24"/>
          <w:vertAlign w:val="subscript"/>
        </w:rPr>
        <w:t>1</w:t>
      </w:r>
      <w:r w:rsidR="001B7679">
        <w:rPr>
          <w:rFonts w:ascii="Times New Roman" w:eastAsia="Times New Roman" w:hAnsi="Times New Roman" w:cs="Times New Roman"/>
          <w:sz w:val="24"/>
          <w:szCs w:val="24"/>
        </w:rPr>
        <w:t xml:space="preserve"> = Educational Level of Farmers (Years)</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X</w:t>
      </w:r>
      <w:r w:rsidRPr="00547EC9">
        <w:rPr>
          <w:rFonts w:ascii="Times New Roman" w:eastAsia="Times New Roman" w:hAnsi="Times New Roman" w:cs="Times New Roman"/>
          <w:sz w:val="24"/>
          <w:szCs w:val="24"/>
          <w:vertAlign w:val="subscript"/>
        </w:rPr>
        <w:t xml:space="preserve">2 </w:t>
      </w:r>
      <w:r w:rsidR="00E035AE">
        <w:rPr>
          <w:rFonts w:ascii="Times New Roman" w:eastAsia="Times New Roman" w:hAnsi="Times New Roman" w:cs="Times New Roman"/>
          <w:sz w:val="24"/>
          <w:szCs w:val="24"/>
        </w:rPr>
        <w:t>= Household size (number)</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X</w:t>
      </w:r>
      <w:r w:rsidRPr="00547EC9">
        <w:rPr>
          <w:rFonts w:ascii="Times New Roman" w:eastAsia="Times New Roman" w:hAnsi="Times New Roman" w:cs="Times New Roman"/>
          <w:sz w:val="24"/>
          <w:szCs w:val="24"/>
          <w:vertAlign w:val="subscript"/>
        </w:rPr>
        <w:t>3</w:t>
      </w:r>
      <w:r w:rsidRPr="00547EC9">
        <w:rPr>
          <w:rFonts w:ascii="Times New Roman" w:eastAsia="Times New Roman" w:hAnsi="Times New Roman" w:cs="Times New Roman"/>
          <w:sz w:val="24"/>
          <w:szCs w:val="24"/>
        </w:rPr>
        <w:t xml:space="preserve"> = </w:t>
      </w:r>
      <w:r w:rsidR="00E035AE">
        <w:rPr>
          <w:rFonts w:ascii="Times New Roman" w:eastAsia="Times New Roman" w:hAnsi="Times New Roman" w:cs="Times New Roman"/>
          <w:sz w:val="24"/>
          <w:szCs w:val="24"/>
        </w:rPr>
        <w:t>Farming Experience (Years)</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proofErr w:type="gramStart"/>
      <w:r w:rsidRPr="00547EC9">
        <w:rPr>
          <w:rFonts w:ascii="Times New Roman" w:eastAsia="Times New Roman" w:hAnsi="Times New Roman" w:cs="Times New Roman"/>
          <w:sz w:val="24"/>
          <w:szCs w:val="24"/>
        </w:rPr>
        <w:t>X</w:t>
      </w:r>
      <w:r w:rsidR="000A1982">
        <w:rPr>
          <w:rFonts w:ascii="Times New Roman" w:eastAsia="Times New Roman" w:hAnsi="Times New Roman" w:cs="Times New Roman"/>
          <w:sz w:val="24"/>
          <w:szCs w:val="24"/>
          <w:vertAlign w:val="subscript"/>
        </w:rPr>
        <w:t>4</w:t>
      </w:r>
      <w:r w:rsidRPr="00547EC9">
        <w:rPr>
          <w:rFonts w:ascii="Times New Roman" w:eastAsia="Times New Roman" w:hAnsi="Times New Roman" w:cs="Times New Roman"/>
          <w:sz w:val="24"/>
          <w:szCs w:val="24"/>
          <w:vertAlign w:val="subscript"/>
        </w:rPr>
        <w:t xml:space="preserve"> </w:t>
      </w:r>
      <w:r w:rsidR="00E035AE">
        <w:rPr>
          <w:rFonts w:ascii="Times New Roman" w:eastAsia="Times New Roman" w:hAnsi="Times New Roman" w:cs="Times New Roman"/>
          <w:sz w:val="24"/>
          <w:szCs w:val="24"/>
        </w:rPr>
        <w:t xml:space="preserve"> =</w:t>
      </w:r>
      <w:proofErr w:type="gramEnd"/>
      <w:r w:rsidR="00E035AE">
        <w:rPr>
          <w:rFonts w:ascii="Times New Roman" w:eastAsia="Times New Roman" w:hAnsi="Times New Roman" w:cs="Times New Roman"/>
          <w:sz w:val="24"/>
          <w:szCs w:val="24"/>
        </w:rPr>
        <w:t xml:space="preserve"> Age of farmers (Years) </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X</w:t>
      </w:r>
      <w:r w:rsidR="000A1982">
        <w:rPr>
          <w:rFonts w:ascii="Times New Roman" w:eastAsia="Times New Roman" w:hAnsi="Times New Roman" w:cs="Times New Roman"/>
          <w:sz w:val="24"/>
          <w:szCs w:val="24"/>
          <w:vertAlign w:val="subscript"/>
        </w:rPr>
        <w:t>5</w:t>
      </w:r>
      <w:r w:rsidR="00E035AE">
        <w:rPr>
          <w:rFonts w:ascii="Times New Roman" w:eastAsia="Times New Roman" w:hAnsi="Times New Roman" w:cs="Times New Roman"/>
          <w:sz w:val="24"/>
          <w:szCs w:val="24"/>
        </w:rPr>
        <w:t xml:space="preserve"> = Harvesting frequency (Number of times)</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X</w:t>
      </w:r>
      <w:r w:rsidR="000A1982">
        <w:rPr>
          <w:rFonts w:ascii="Times New Roman" w:eastAsia="Times New Roman" w:hAnsi="Times New Roman" w:cs="Times New Roman"/>
          <w:sz w:val="24"/>
          <w:szCs w:val="24"/>
          <w:vertAlign w:val="subscript"/>
        </w:rPr>
        <w:t>6</w:t>
      </w:r>
      <w:r w:rsidR="007160A6">
        <w:rPr>
          <w:rFonts w:ascii="Times New Roman" w:eastAsia="Times New Roman" w:hAnsi="Times New Roman" w:cs="Times New Roman"/>
          <w:sz w:val="24"/>
          <w:szCs w:val="24"/>
        </w:rPr>
        <w:t xml:space="preserve"> = Cost of Planting Material (₦</w:t>
      </w:r>
      <w:r w:rsidR="00E035AE">
        <w:rPr>
          <w:rFonts w:ascii="Times New Roman" w:eastAsia="Times New Roman" w:hAnsi="Times New Roman" w:cs="Times New Roman"/>
          <w:sz w:val="24"/>
          <w:szCs w:val="24"/>
        </w:rPr>
        <w:t>)</w:t>
      </w:r>
    </w:p>
    <w:p w:rsid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X</w:t>
      </w:r>
      <w:r w:rsidR="000A1982">
        <w:rPr>
          <w:rFonts w:ascii="Times New Roman" w:eastAsia="Times New Roman" w:hAnsi="Times New Roman" w:cs="Times New Roman"/>
          <w:sz w:val="24"/>
          <w:szCs w:val="24"/>
          <w:vertAlign w:val="subscript"/>
        </w:rPr>
        <w:t>7</w:t>
      </w:r>
      <w:r w:rsidR="00380191">
        <w:rPr>
          <w:rFonts w:ascii="Times New Roman" w:eastAsia="Times New Roman" w:hAnsi="Times New Roman" w:cs="Times New Roman"/>
          <w:sz w:val="24"/>
          <w:szCs w:val="24"/>
        </w:rPr>
        <w:t xml:space="preserve"> = Quantity of fertilizer</w:t>
      </w:r>
      <w:r w:rsidR="007B454C">
        <w:rPr>
          <w:rFonts w:ascii="Times New Roman" w:eastAsia="Times New Roman" w:hAnsi="Times New Roman" w:cs="Times New Roman"/>
          <w:sz w:val="24"/>
          <w:szCs w:val="24"/>
        </w:rPr>
        <w:t xml:space="preserve"> (kg)</w:t>
      </w:r>
    </w:p>
    <w:p w:rsidR="00B74F17" w:rsidRPr="00547EC9" w:rsidRDefault="00B74F17" w:rsidP="00547EC9">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A1982">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xml:space="preserve"> = Farm Size (ha)</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β</w:t>
      </w:r>
      <w:r w:rsidRPr="00547EC9">
        <w:rPr>
          <w:rFonts w:ascii="Times New Roman" w:eastAsia="Times New Roman" w:hAnsi="Times New Roman" w:cs="Times New Roman"/>
          <w:sz w:val="24"/>
          <w:szCs w:val="24"/>
          <w:vertAlign w:val="subscript"/>
        </w:rPr>
        <w:t>1</w:t>
      </w:r>
      <w:r w:rsidRPr="00547EC9">
        <w:rPr>
          <w:rFonts w:ascii="Times New Roman" w:eastAsia="Times New Roman" w:hAnsi="Times New Roman" w:cs="Times New Roman"/>
          <w:sz w:val="24"/>
          <w:szCs w:val="24"/>
        </w:rPr>
        <w:t xml:space="preserve"> –β</w:t>
      </w:r>
      <w:r w:rsidR="000A1982">
        <w:rPr>
          <w:rFonts w:ascii="Times New Roman" w:eastAsia="Times New Roman" w:hAnsi="Times New Roman" w:cs="Times New Roman"/>
          <w:sz w:val="24"/>
          <w:szCs w:val="24"/>
          <w:vertAlign w:val="subscript"/>
        </w:rPr>
        <w:t>8</w:t>
      </w:r>
      <w:r w:rsidRPr="00547EC9">
        <w:rPr>
          <w:rFonts w:ascii="Times New Roman" w:eastAsia="Times New Roman" w:hAnsi="Times New Roman" w:cs="Times New Roman"/>
          <w:sz w:val="24"/>
          <w:szCs w:val="24"/>
        </w:rPr>
        <w:t xml:space="preserve"> = Regression Coefficients</w:t>
      </w:r>
    </w:p>
    <w:p w:rsidR="00547EC9" w:rsidRPr="00547EC9" w:rsidRDefault="00547EC9" w:rsidP="00547EC9">
      <w:pPr>
        <w:autoSpaceDE w:val="0"/>
        <w:autoSpaceDN w:val="0"/>
        <w:adjustRightInd w:val="0"/>
        <w:spacing w:after="0" w:line="360" w:lineRule="auto"/>
        <w:jc w:val="both"/>
        <w:rPr>
          <w:rFonts w:ascii="Times New Roman" w:eastAsia="Times New Roman" w:hAnsi="Times New Roman" w:cs="Times New Roman"/>
          <w:sz w:val="24"/>
          <w:szCs w:val="24"/>
        </w:rPr>
      </w:pPr>
      <w:r w:rsidRPr="00547EC9">
        <w:rPr>
          <w:rFonts w:ascii="Times New Roman" w:eastAsia="Times New Roman" w:hAnsi="Times New Roman" w:cs="Times New Roman"/>
          <w:sz w:val="24"/>
          <w:szCs w:val="24"/>
        </w:rPr>
        <w:t>μ = Random error term</w:t>
      </w:r>
    </w:p>
    <w:p w:rsidR="00547EC9" w:rsidRPr="00547EC9" w:rsidRDefault="00547EC9" w:rsidP="00547EC9">
      <w:pPr>
        <w:autoSpaceDE w:val="0"/>
        <w:autoSpaceDN w:val="0"/>
        <w:adjustRightInd w:val="0"/>
        <w:spacing w:after="0" w:line="360" w:lineRule="auto"/>
        <w:jc w:val="both"/>
        <w:rPr>
          <w:rFonts w:ascii="Times New Roman" w:hAnsi="Times New Roman" w:cs="Times New Roman"/>
          <w:sz w:val="24"/>
          <w:szCs w:val="24"/>
        </w:rPr>
      </w:pPr>
      <w:r w:rsidRPr="00547EC9">
        <w:rPr>
          <w:rFonts w:ascii="Times New Roman" w:hAnsi="Times New Roman" w:cs="Times New Roman"/>
          <w:sz w:val="24"/>
          <w:szCs w:val="24"/>
        </w:rPr>
        <w:t>The linear regression equation above is transformed using a Natural logarithm (ln). Natural logarithm is used to analyze the linear relation between the independent and dependent variables to avoid biasness of linear regression estimates (</w:t>
      </w:r>
      <w:proofErr w:type="spellStart"/>
      <w:r w:rsidRPr="00547EC9">
        <w:rPr>
          <w:rFonts w:ascii="Times New Roman" w:hAnsi="Times New Roman" w:cs="Times New Roman"/>
          <w:sz w:val="24"/>
          <w:szCs w:val="24"/>
        </w:rPr>
        <w:t>Tenriawaru</w:t>
      </w:r>
      <w:proofErr w:type="spellEnd"/>
      <w:r w:rsidRPr="00547EC9">
        <w:rPr>
          <w:rFonts w:ascii="Times New Roman" w:hAnsi="Times New Roman" w:cs="Times New Roman"/>
          <w:sz w:val="24"/>
          <w:szCs w:val="24"/>
        </w:rPr>
        <w:t>, 2021)</w:t>
      </w:r>
    </w:p>
    <w:p w:rsidR="00547EC9" w:rsidRPr="00547EC9" w:rsidRDefault="00635C30" w:rsidP="00547EC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Equation (6</w:t>
      </w:r>
      <w:r w:rsidR="00547EC9" w:rsidRPr="00547EC9">
        <w:rPr>
          <w:rFonts w:ascii="Times New Roman" w:hAnsi="Times New Roman" w:cs="Times New Roman"/>
          <w:sz w:val="24"/>
          <w:szCs w:val="24"/>
        </w:rPr>
        <w:t>) above is transformed to the model below:</w:t>
      </w:r>
    </w:p>
    <w:p w:rsidR="00547EC9" w:rsidRPr="00547EC9" w:rsidRDefault="00547EC9" w:rsidP="00547EC9">
      <w:pPr>
        <w:shd w:val="clear" w:color="auto" w:fill="FFFFFF"/>
        <w:spacing w:after="0" w:line="360" w:lineRule="auto"/>
        <w:jc w:val="both"/>
        <w:rPr>
          <w:rFonts w:ascii="Times New Roman" w:eastAsia="Times New Roman" w:hAnsi="Times New Roman" w:cs="Times New Roman"/>
          <w:color w:val="000000"/>
          <w:spacing w:val="5"/>
          <w:sz w:val="24"/>
          <w:szCs w:val="24"/>
        </w:rPr>
      </w:pPr>
      <w:proofErr w:type="spellStart"/>
      <w:proofErr w:type="gramStart"/>
      <w:r w:rsidRPr="00547EC9">
        <w:rPr>
          <w:rFonts w:ascii="Times New Roman" w:eastAsia="Times New Roman" w:hAnsi="Times New Roman" w:cs="Times New Roman"/>
          <w:color w:val="000000"/>
          <w:spacing w:val="5"/>
          <w:sz w:val="24"/>
          <w:szCs w:val="24"/>
        </w:rPr>
        <w:t>lnQ</w:t>
      </w:r>
      <w:proofErr w:type="spellEnd"/>
      <w:proofErr w:type="gramEnd"/>
      <w:r w:rsidRPr="00547EC9">
        <w:rPr>
          <w:rFonts w:ascii="Times New Roman" w:eastAsia="Times New Roman" w:hAnsi="Times New Roman" w:cs="Times New Roman"/>
          <w:color w:val="000000"/>
          <w:spacing w:val="5"/>
          <w:sz w:val="24"/>
          <w:szCs w:val="24"/>
        </w:rPr>
        <w:t>= lnb</w:t>
      </w:r>
      <w:r w:rsidRPr="00547EC9">
        <w:rPr>
          <w:rFonts w:ascii="Times New Roman" w:eastAsia="Times New Roman" w:hAnsi="Times New Roman" w:cs="Times New Roman"/>
          <w:color w:val="000000"/>
          <w:spacing w:val="5"/>
          <w:sz w:val="24"/>
          <w:szCs w:val="24"/>
          <w:vertAlign w:val="subscript"/>
        </w:rPr>
        <w:t>0</w:t>
      </w:r>
      <w:r w:rsidRPr="00547EC9">
        <w:rPr>
          <w:rFonts w:ascii="Times New Roman" w:eastAsia="Times New Roman" w:hAnsi="Times New Roman" w:cs="Times New Roman"/>
          <w:color w:val="000000"/>
          <w:spacing w:val="5"/>
          <w:sz w:val="24"/>
          <w:szCs w:val="24"/>
        </w:rPr>
        <w:t>+ b</w:t>
      </w:r>
      <w:r w:rsidRPr="00547EC9">
        <w:rPr>
          <w:rFonts w:ascii="Times New Roman" w:eastAsia="Times New Roman" w:hAnsi="Times New Roman" w:cs="Times New Roman"/>
          <w:color w:val="000000"/>
          <w:spacing w:val="5"/>
          <w:sz w:val="24"/>
          <w:szCs w:val="24"/>
          <w:vertAlign w:val="subscript"/>
        </w:rPr>
        <w:t>1</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1</w:t>
      </w:r>
      <w:r w:rsidRPr="00547EC9">
        <w:rPr>
          <w:rFonts w:ascii="Times New Roman" w:eastAsia="Times New Roman" w:hAnsi="Times New Roman" w:cs="Times New Roman"/>
          <w:color w:val="000000"/>
          <w:spacing w:val="5"/>
          <w:sz w:val="24"/>
          <w:szCs w:val="24"/>
        </w:rPr>
        <w:t xml:space="preserve"> + b</w:t>
      </w:r>
      <w:r w:rsidRPr="00547EC9">
        <w:rPr>
          <w:rFonts w:ascii="Times New Roman" w:eastAsia="Times New Roman" w:hAnsi="Times New Roman" w:cs="Times New Roman"/>
          <w:color w:val="000000"/>
          <w:spacing w:val="5"/>
          <w:sz w:val="24"/>
          <w:szCs w:val="24"/>
          <w:vertAlign w:val="subscript"/>
        </w:rPr>
        <w:t>2</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2</w:t>
      </w:r>
      <w:r w:rsidRPr="00547EC9">
        <w:rPr>
          <w:rFonts w:ascii="Times New Roman" w:eastAsia="Times New Roman" w:hAnsi="Times New Roman" w:cs="Times New Roman"/>
          <w:color w:val="000000"/>
          <w:spacing w:val="5"/>
          <w:sz w:val="24"/>
          <w:szCs w:val="24"/>
        </w:rPr>
        <w:t>+b</w:t>
      </w:r>
      <w:r w:rsidRPr="00547EC9">
        <w:rPr>
          <w:rFonts w:ascii="Times New Roman" w:eastAsia="Times New Roman" w:hAnsi="Times New Roman" w:cs="Times New Roman"/>
          <w:color w:val="000000"/>
          <w:spacing w:val="5"/>
          <w:sz w:val="24"/>
          <w:szCs w:val="24"/>
          <w:vertAlign w:val="subscript"/>
        </w:rPr>
        <w:t>3</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3</w:t>
      </w:r>
      <w:r w:rsidRPr="00547EC9">
        <w:rPr>
          <w:rFonts w:ascii="Times New Roman" w:eastAsia="Times New Roman" w:hAnsi="Times New Roman" w:cs="Times New Roman"/>
          <w:color w:val="000000"/>
          <w:spacing w:val="5"/>
          <w:sz w:val="24"/>
          <w:szCs w:val="24"/>
        </w:rPr>
        <w:t>+ b</w:t>
      </w:r>
      <w:r w:rsidRPr="00547EC9">
        <w:rPr>
          <w:rFonts w:ascii="Times New Roman" w:eastAsia="Times New Roman" w:hAnsi="Times New Roman" w:cs="Times New Roman"/>
          <w:color w:val="000000"/>
          <w:spacing w:val="5"/>
          <w:sz w:val="24"/>
          <w:szCs w:val="24"/>
          <w:vertAlign w:val="subscript"/>
        </w:rPr>
        <w:t>4</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4</w:t>
      </w:r>
      <w:r w:rsidRPr="00547EC9">
        <w:rPr>
          <w:rFonts w:ascii="Times New Roman" w:eastAsia="Times New Roman" w:hAnsi="Times New Roman" w:cs="Times New Roman"/>
          <w:color w:val="000000"/>
          <w:spacing w:val="5"/>
          <w:sz w:val="24"/>
          <w:szCs w:val="24"/>
        </w:rPr>
        <w:t>+b</w:t>
      </w:r>
      <w:r w:rsidRPr="00547EC9">
        <w:rPr>
          <w:rFonts w:ascii="Times New Roman" w:eastAsia="Times New Roman" w:hAnsi="Times New Roman" w:cs="Times New Roman"/>
          <w:color w:val="000000"/>
          <w:spacing w:val="5"/>
          <w:sz w:val="24"/>
          <w:szCs w:val="24"/>
          <w:vertAlign w:val="subscript"/>
        </w:rPr>
        <w:t>5</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5</w:t>
      </w:r>
      <w:r w:rsidRPr="00547EC9">
        <w:rPr>
          <w:rFonts w:ascii="Times New Roman" w:eastAsia="Times New Roman" w:hAnsi="Times New Roman" w:cs="Times New Roman"/>
          <w:color w:val="000000"/>
          <w:spacing w:val="5"/>
          <w:sz w:val="24"/>
          <w:szCs w:val="24"/>
        </w:rPr>
        <w:t>+b</w:t>
      </w:r>
      <w:r w:rsidRPr="00547EC9">
        <w:rPr>
          <w:rFonts w:ascii="Times New Roman" w:eastAsia="Times New Roman" w:hAnsi="Times New Roman" w:cs="Times New Roman"/>
          <w:color w:val="000000"/>
          <w:spacing w:val="5"/>
          <w:sz w:val="24"/>
          <w:szCs w:val="24"/>
          <w:vertAlign w:val="subscript"/>
        </w:rPr>
        <w:t>6</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6</w:t>
      </w:r>
      <w:r w:rsidRPr="00547EC9">
        <w:rPr>
          <w:rFonts w:ascii="Times New Roman" w:eastAsia="Times New Roman" w:hAnsi="Times New Roman" w:cs="Times New Roman"/>
          <w:color w:val="000000"/>
          <w:spacing w:val="5"/>
          <w:sz w:val="24"/>
          <w:szCs w:val="24"/>
        </w:rPr>
        <w:t>+b</w:t>
      </w:r>
      <w:r w:rsidRPr="00547EC9">
        <w:rPr>
          <w:rFonts w:ascii="Times New Roman" w:eastAsia="Times New Roman" w:hAnsi="Times New Roman" w:cs="Times New Roman"/>
          <w:color w:val="000000"/>
          <w:spacing w:val="5"/>
          <w:sz w:val="24"/>
          <w:szCs w:val="24"/>
          <w:vertAlign w:val="subscript"/>
        </w:rPr>
        <w:t>7</w:t>
      </w:r>
      <w:r w:rsidRPr="00547EC9">
        <w:rPr>
          <w:rFonts w:ascii="Times New Roman" w:eastAsia="Times New Roman" w:hAnsi="Times New Roman" w:cs="Times New Roman"/>
          <w:color w:val="000000"/>
          <w:spacing w:val="5"/>
          <w:sz w:val="24"/>
          <w:szCs w:val="24"/>
        </w:rPr>
        <w:t>lnx</w:t>
      </w:r>
      <w:r w:rsidRPr="00547EC9">
        <w:rPr>
          <w:rFonts w:ascii="Times New Roman" w:eastAsia="Times New Roman" w:hAnsi="Times New Roman" w:cs="Times New Roman"/>
          <w:color w:val="000000"/>
          <w:spacing w:val="5"/>
          <w:sz w:val="24"/>
          <w:szCs w:val="24"/>
          <w:vertAlign w:val="subscript"/>
        </w:rPr>
        <w:t>7</w:t>
      </w:r>
      <w:r w:rsidRPr="00547EC9">
        <w:rPr>
          <w:rFonts w:ascii="Times New Roman" w:eastAsia="Times New Roman" w:hAnsi="Times New Roman" w:cs="Times New Roman"/>
          <w:color w:val="000000"/>
          <w:spacing w:val="5"/>
          <w:sz w:val="24"/>
          <w:szCs w:val="24"/>
        </w:rPr>
        <w:t xml:space="preserve"> + b</w:t>
      </w:r>
      <w:r w:rsidRPr="00547EC9">
        <w:rPr>
          <w:rFonts w:ascii="Times New Roman" w:eastAsia="Times New Roman" w:hAnsi="Times New Roman" w:cs="Times New Roman"/>
          <w:color w:val="000000"/>
          <w:spacing w:val="5"/>
          <w:sz w:val="24"/>
          <w:szCs w:val="24"/>
          <w:vertAlign w:val="subscript"/>
        </w:rPr>
        <w:t>8</w:t>
      </w:r>
      <w:r w:rsidRPr="00547EC9">
        <w:rPr>
          <w:rFonts w:ascii="Times New Roman" w:eastAsia="Times New Roman" w:hAnsi="Times New Roman" w:cs="Times New Roman"/>
          <w:color w:val="000000"/>
          <w:spacing w:val="5"/>
          <w:sz w:val="24"/>
          <w:szCs w:val="24"/>
        </w:rPr>
        <w:t>lnx</w:t>
      </w:r>
      <w:r w:rsidR="00814E75">
        <w:rPr>
          <w:rFonts w:ascii="Times New Roman" w:eastAsia="Times New Roman" w:hAnsi="Times New Roman" w:cs="Times New Roman"/>
          <w:color w:val="000000"/>
          <w:spacing w:val="5"/>
          <w:sz w:val="24"/>
          <w:szCs w:val="24"/>
          <w:vertAlign w:val="subscript"/>
        </w:rPr>
        <w:t>8</w:t>
      </w:r>
      <w:r w:rsidRPr="00B74F17">
        <w:rPr>
          <w:rFonts w:ascii="Times New Roman" w:eastAsia="Times New Roman" w:hAnsi="Times New Roman" w:cs="Times New Roman"/>
          <w:color w:val="000000"/>
          <w:spacing w:val="5"/>
          <w:sz w:val="24"/>
          <w:szCs w:val="24"/>
        </w:rPr>
        <w:t xml:space="preserve"> </w:t>
      </w:r>
      <w:r w:rsidR="00B74F17">
        <w:rPr>
          <w:rFonts w:ascii="Times New Roman" w:eastAsia="Times New Roman" w:hAnsi="Times New Roman" w:cs="Times New Roman"/>
          <w:color w:val="000000"/>
          <w:spacing w:val="5"/>
          <w:sz w:val="24"/>
          <w:szCs w:val="24"/>
        </w:rPr>
        <w:t xml:space="preserve">+ </w:t>
      </w:r>
      <w:r w:rsidRPr="00547EC9">
        <w:rPr>
          <w:rFonts w:ascii="Times New Roman" w:eastAsia="Times New Roman" w:hAnsi="Times New Roman" w:cs="Times New Roman"/>
          <w:sz w:val="24"/>
          <w:szCs w:val="24"/>
        </w:rPr>
        <w:t>μ</w:t>
      </w:r>
      <w:r w:rsidR="007B454C">
        <w:rPr>
          <w:rFonts w:ascii="Times New Roman" w:eastAsia="Times New Roman" w:hAnsi="Times New Roman" w:cs="Times New Roman"/>
          <w:color w:val="000000"/>
          <w:spacing w:val="5"/>
          <w:sz w:val="24"/>
          <w:szCs w:val="24"/>
        </w:rPr>
        <w:tab/>
        <w:t>…….. (7</w:t>
      </w:r>
      <w:r w:rsidRPr="00547EC9">
        <w:rPr>
          <w:rFonts w:ascii="Times New Roman" w:eastAsia="Times New Roman" w:hAnsi="Times New Roman" w:cs="Times New Roman"/>
          <w:color w:val="000000"/>
          <w:spacing w:val="5"/>
          <w:sz w:val="24"/>
          <w:szCs w:val="24"/>
        </w:rPr>
        <w:t>)</w:t>
      </w:r>
    </w:p>
    <w:p w:rsidR="00081C37" w:rsidRDefault="00081C37" w:rsidP="00081C37">
      <w:pPr>
        <w:jc w:val="both"/>
        <w:rPr>
          <w:rFonts w:ascii="Times New Roman" w:hAnsi="Times New Roman" w:cs="Times New Roman"/>
          <w:b/>
          <w:sz w:val="24"/>
          <w:szCs w:val="24"/>
        </w:rPr>
      </w:pPr>
    </w:p>
    <w:p w:rsidR="00EA63B3" w:rsidRDefault="00EA63B3" w:rsidP="00081C37">
      <w:pPr>
        <w:jc w:val="both"/>
        <w:rPr>
          <w:rFonts w:ascii="Times New Roman" w:hAnsi="Times New Roman" w:cs="Times New Roman"/>
          <w:b/>
          <w:sz w:val="24"/>
          <w:szCs w:val="24"/>
        </w:rPr>
      </w:pPr>
    </w:p>
    <w:p w:rsidR="00814E75" w:rsidRDefault="00814E75" w:rsidP="00081C37">
      <w:pPr>
        <w:jc w:val="both"/>
        <w:rPr>
          <w:rFonts w:ascii="Times New Roman" w:hAnsi="Times New Roman" w:cs="Times New Roman"/>
          <w:b/>
          <w:sz w:val="24"/>
          <w:szCs w:val="24"/>
        </w:rPr>
      </w:pPr>
    </w:p>
    <w:p w:rsidR="00081C37" w:rsidRDefault="00EA63B3" w:rsidP="00081C37">
      <w:pPr>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5E6B5D" w:rsidRDefault="00BC122C" w:rsidP="009F0B10">
      <w:pPr>
        <w:pStyle w:val="NormalWeb"/>
        <w:jc w:val="both"/>
      </w:pPr>
      <w:r>
        <w:t>Fig 1 shows the</w:t>
      </w:r>
      <w:r w:rsidR="005E6B5D">
        <w:t xml:space="preserve"> educational level of </w:t>
      </w:r>
      <w:r>
        <w:t>the respondents.</w:t>
      </w:r>
      <w:r w:rsidR="005E6B5D">
        <w:t xml:space="preserve"> </w:t>
      </w:r>
      <w:r>
        <w:t>Majority</w:t>
      </w:r>
      <w:r w:rsidR="005E6B5D">
        <w:t xml:space="preserve"> </w:t>
      </w:r>
      <w:r>
        <w:t xml:space="preserve">(46.7%) </w:t>
      </w:r>
      <w:r w:rsidR="005E6B5D">
        <w:t>of the farmers had secondary</w:t>
      </w:r>
      <w:r>
        <w:t xml:space="preserve"> education, with mean educational level of</w:t>
      </w:r>
      <w:r w:rsidR="005E6B5D">
        <w:t xml:space="preserve"> 9 years, indicating that most farmers had at least basic education. This suggests that the respondents were fairly educated and capable of understanding improved farming practices, innovations, and market information necessary for profitable </w:t>
      </w:r>
      <w:proofErr w:type="spellStart"/>
      <w:r w:rsidR="005E6B5D">
        <w:t>ugu</w:t>
      </w:r>
      <w:proofErr w:type="spellEnd"/>
      <w:r w:rsidR="005E6B5D">
        <w:t xml:space="preserve"> production. </w:t>
      </w:r>
      <w:r w:rsidR="00EC67AF">
        <w:t xml:space="preserve">According to </w:t>
      </w:r>
      <w:proofErr w:type="spellStart"/>
      <w:r w:rsidR="00EC67AF">
        <w:t>Okeke</w:t>
      </w:r>
      <w:proofErr w:type="spellEnd"/>
      <w:r w:rsidR="00EC67AF">
        <w:t xml:space="preserve"> &amp; </w:t>
      </w:r>
      <w:proofErr w:type="spellStart"/>
      <w:r w:rsidR="00EC67AF">
        <w:t>Mbah</w:t>
      </w:r>
      <w:proofErr w:type="spellEnd"/>
      <w:r w:rsidR="00EC67AF">
        <w:t>, (2022), e</w:t>
      </w:r>
      <w:r w:rsidR="005E6B5D">
        <w:t xml:space="preserve">ducation enhances managerial </w:t>
      </w:r>
      <w:r w:rsidR="005E6B5D">
        <w:lastRenderedPageBreak/>
        <w:t xml:space="preserve">ability, adoption of modern technologies, and efficient resource utilization. The household size distribution </w:t>
      </w:r>
      <w:r w:rsidR="00E91EFE">
        <w:t xml:space="preserve">in fig 2 </w:t>
      </w:r>
      <w:r w:rsidR="005E6B5D">
        <w:t>shows that majority (51.7%) of the respondents had between 6–10 persons in their households with</w:t>
      </w:r>
      <w:r w:rsidR="009744B3">
        <w:t xml:space="preserve"> mean household size of</w:t>
      </w:r>
      <w:r w:rsidR="005E6B5D">
        <w:t xml:space="preserve"> 7 persons, implying relatively large households.</w:t>
      </w:r>
      <w:r w:rsidR="008C4D03">
        <w:t xml:space="preserve"> This findings is in line with the findings of Okonkwo-</w:t>
      </w:r>
      <w:proofErr w:type="spellStart"/>
      <w:r w:rsidR="008C4D03">
        <w:t>Emegha</w:t>
      </w:r>
      <w:proofErr w:type="spellEnd"/>
      <w:r w:rsidR="008C4D03">
        <w:t xml:space="preserve"> </w:t>
      </w:r>
      <w:r w:rsidR="008C4D03" w:rsidRPr="008C4D03">
        <w:rPr>
          <w:i/>
        </w:rPr>
        <w:t xml:space="preserve">et al., </w:t>
      </w:r>
      <w:r w:rsidR="008C4D03">
        <w:t xml:space="preserve">(2024). </w:t>
      </w:r>
      <w:r w:rsidR="005E6B5D">
        <w:t xml:space="preserve"> Large household sizes may provide family </w:t>
      </w:r>
      <w:proofErr w:type="spellStart"/>
      <w:r w:rsidR="005E6B5D">
        <w:t>labour</w:t>
      </w:r>
      <w:proofErr w:type="spellEnd"/>
      <w:r w:rsidR="005E6B5D">
        <w:t xml:space="preserve"> for farm operations, thereby reducing </w:t>
      </w:r>
      <w:proofErr w:type="spellStart"/>
      <w:r w:rsidR="005E6B5D">
        <w:t>labour</w:t>
      </w:r>
      <w:proofErr w:type="spellEnd"/>
      <w:r w:rsidR="005E6B5D">
        <w:t xml:space="preserve"> cost</w:t>
      </w:r>
      <w:r w:rsidR="009744B3">
        <w:t>s and increasing profitability</w:t>
      </w:r>
      <w:r w:rsidR="00EF7CEE" w:rsidRPr="00EF7CEE">
        <w:t xml:space="preserve"> </w:t>
      </w:r>
      <w:r w:rsidR="00EF7CEE">
        <w:t>(</w:t>
      </w:r>
      <w:proofErr w:type="spellStart"/>
      <w:r w:rsidR="00EF7CEE">
        <w:t>Nwosu</w:t>
      </w:r>
      <w:proofErr w:type="spellEnd"/>
      <w:r w:rsidR="00EF7CEE">
        <w:t xml:space="preserve"> </w:t>
      </w:r>
      <w:r w:rsidR="00EF7CEE" w:rsidRPr="00EF7CEE">
        <w:rPr>
          <w:i/>
        </w:rPr>
        <w:t>et al.,</w:t>
      </w:r>
      <w:r w:rsidR="00EF7CEE">
        <w:t xml:space="preserve"> 2021).</w:t>
      </w:r>
      <w:r w:rsidR="000E0BED">
        <w:t xml:space="preserve"> </w:t>
      </w:r>
      <w:r w:rsidR="005E6B5D">
        <w:t xml:space="preserve">The farming experience of the respondents </w:t>
      </w:r>
      <w:r w:rsidR="00E91EFE">
        <w:t xml:space="preserve">in fig 3 </w:t>
      </w:r>
      <w:r w:rsidR="005E6B5D">
        <w:t xml:space="preserve">indicates that </w:t>
      </w:r>
      <w:r>
        <w:t xml:space="preserve">most of the respondents </w:t>
      </w:r>
      <w:r w:rsidR="005E6B5D">
        <w:t>48.3% had 6</w:t>
      </w:r>
      <w:r w:rsidR="000E0BED">
        <w:t xml:space="preserve">–10 years of farming experience with </w:t>
      </w:r>
      <w:r w:rsidR="005E6B5D">
        <w:t>mean farming e</w:t>
      </w:r>
      <w:r w:rsidR="000E0BED">
        <w:t>xperience of</w:t>
      </w:r>
      <w:r>
        <w:t xml:space="preserve"> 10 years. This implies that</w:t>
      </w:r>
      <w:r w:rsidR="005E6B5D">
        <w:t xml:space="preserve"> majority of the farmers were experienced in </w:t>
      </w:r>
      <w:proofErr w:type="spellStart"/>
      <w:r w:rsidR="005E6B5D">
        <w:t>ugu</w:t>
      </w:r>
      <w:proofErr w:type="spellEnd"/>
      <w:r w:rsidR="005E6B5D">
        <w:t xml:space="preserve"> production. </w:t>
      </w:r>
      <w:r w:rsidR="00A2586C">
        <w:t xml:space="preserve">This finding is in tandem with </w:t>
      </w:r>
      <w:proofErr w:type="spellStart"/>
      <w:r w:rsidR="00A2586C">
        <w:t>Eze</w:t>
      </w:r>
      <w:proofErr w:type="spellEnd"/>
      <w:r w:rsidR="00A2586C">
        <w:t xml:space="preserve"> </w:t>
      </w:r>
      <w:r w:rsidR="00A2586C" w:rsidRPr="00A2586C">
        <w:rPr>
          <w:i/>
        </w:rPr>
        <w:t>et al.,</w:t>
      </w:r>
      <w:r w:rsidR="00A2586C">
        <w:t xml:space="preserve"> (2023) who noted that f</w:t>
      </w:r>
      <w:r w:rsidR="005E6B5D">
        <w:t>arming experience improves managerial skills, decision-making ability, and knowledge of pest control, marketing, and resource managem</w:t>
      </w:r>
      <w:r>
        <w:t xml:space="preserve">ent, which increases </w:t>
      </w:r>
      <w:r w:rsidR="005E6B5D">
        <w:t>profitability.</w:t>
      </w:r>
      <w:r w:rsidR="00D831F3">
        <w:t xml:space="preserve"> </w:t>
      </w:r>
      <w:r w:rsidR="00EE4BAC">
        <w:t xml:space="preserve">Fig 4 shows the </w:t>
      </w:r>
      <w:r w:rsidR="005E6B5D">
        <w:t xml:space="preserve">sex distribution </w:t>
      </w:r>
      <w:r w:rsidR="00EE4BAC">
        <w:t>of the respondents which revealed</w:t>
      </w:r>
      <w:r w:rsidR="005E6B5D">
        <w:t xml:space="preserve"> that female farmers dominated </w:t>
      </w:r>
      <w:proofErr w:type="spellStart"/>
      <w:r w:rsidR="005E6B5D">
        <w:t>ugu</w:t>
      </w:r>
      <w:proofErr w:type="spellEnd"/>
      <w:r w:rsidR="005E6B5D">
        <w:t xml:space="preserve"> production in the study area, accounting for 63.3% of the </w:t>
      </w:r>
      <w:r w:rsidR="00D831F3">
        <w:t>respondents</w:t>
      </w:r>
      <w:r w:rsidR="005E6B5D">
        <w:t xml:space="preserve">. </w:t>
      </w:r>
      <w:r w:rsidR="00E84092">
        <w:t>This is in line with</w:t>
      </w:r>
      <w:r w:rsidR="00E84092" w:rsidRPr="00E84092">
        <w:t xml:space="preserve"> </w:t>
      </w:r>
      <w:r w:rsidR="00E84092">
        <w:t xml:space="preserve">(Food and Agriculture Organization </w:t>
      </w:r>
      <w:r w:rsidR="00E84092">
        <w:rPr>
          <w:rStyle w:val="text-token-text-primary"/>
        </w:rPr>
        <w:t>[FAO]</w:t>
      </w:r>
      <w:r w:rsidR="00E84092">
        <w:t xml:space="preserve">, 2022). </w:t>
      </w:r>
      <w:r w:rsidR="005E6B5D">
        <w:t xml:space="preserve">This suggests that fluted pumpkin production is largely practiced by women in the </w:t>
      </w:r>
      <w:proofErr w:type="spellStart"/>
      <w:r w:rsidR="005E6B5D">
        <w:t>Owerri</w:t>
      </w:r>
      <w:proofErr w:type="spellEnd"/>
      <w:r w:rsidR="005E6B5D">
        <w:t xml:space="preserve"> Agricultural Zone. Wome</w:t>
      </w:r>
      <w:r w:rsidR="00616E0E">
        <w:t>n</w:t>
      </w:r>
      <w:r w:rsidR="005E6B5D">
        <w:t xml:space="preserve"> are often actively involved in vegetable production because it provides quick income and contributes to household food security.</w:t>
      </w:r>
      <w:r w:rsidR="00D831F3">
        <w:t xml:space="preserve"> </w:t>
      </w:r>
      <w:r w:rsidR="005E6B5D">
        <w:t xml:space="preserve">The age distribution </w:t>
      </w:r>
      <w:r w:rsidR="00752D61">
        <w:t xml:space="preserve">in fig 5 </w:t>
      </w:r>
      <w:r w:rsidR="005E6B5D">
        <w:t xml:space="preserve">shows that </w:t>
      </w:r>
      <w:r w:rsidR="00D831F3">
        <w:t>majority (</w:t>
      </w:r>
      <w:r w:rsidR="005E6B5D">
        <w:t>55%</w:t>
      </w:r>
      <w:r w:rsidR="00D831F3">
        <w:t>)</w:t>
      </w:r>
      <w:r w:rsidR="005E6B5D">
        <w:t xml:space="preserve"> of the respondents were between 34–49 yea</w:t>
      </w:r>
      <w:r w:rsidR="00D831F3">
        <w:t>rs with mean age of</w:t>
      </w:r>
      <w:r w:rsidR="005E6B5D">
        <w:t xml:space="preserve"> 39 years, indicating that most </w:t>
      </w:r>
      <w:r w:rsidR="00AA5A46">
        <w:t xml:space="preserve">of the vegetable </w:t>
      </w:r>
      <w:r w:rsidR="005E6B5D">
        <w:t>farmers were in their economical</w:t>
      </w:r>
      <w:r w:rsidR="00AA5A46">
        <w:t>ly active and productive years</w:t>
      </w:r>
      <w:r w:rsidR="00882FD4">
        <w:t xml:space="preserve">. This finding confirms the findings of </w:t>
      </w:r>
      <w:proofErr w:type="spellStart"/>
      <w:r w:rsidR="00882FD4">
        <w:t>Faasema</w:t>
      </w:r>
      <w:proofErr w:type="spellEnd"/>
      <w:r w:rsidR="00882FD4">
        <w:t xml:space="preserve"> </w:t>
      </w:r>
      <w:r w:rsidR="00882FD4" w:rsidRPr="00882FD4">
        <w:rPr>
          <w:i/>
        </w:rPr>
        <w:t>et al.,</w:t>
      </w:r>
      <w:r w:rsidR="00882FD4">
        <w:t xml:space="preserve"> (2026) &amp; </w:t>
      </w:r>
      <w:proofErr w:type="spellStart"/>
      <w:r w:rsidR="00882FD4">
        <w:t>Onyenweaku</w:t>
      </w:r>
      <w:proofErr w:type="spellEnd"/>
      <w:r w:rsidR="00882FD4">
        <w:t xml:space="preserve"> &amp; </w:t>
      </w:r>
      <w:proofErr w:type="spellStart"/>
      <w:r w:rsidR="00882FD4">
        <w:t>Nwaru</w:t>
      </w:r>
      <w:proofErr w:type="spellEnd"/>
      <w:r w:rsidR="00882FD4">
        <w:t>, (2021)</w:t>
      </w:r>
      <w:r w:rsidR="00AA5A46">
        <w:t xml:space="preserve">. </w:t>
      </w:r>
      <w:r w:rsidR="005E6B5D">
        <w:t xml:space="preserve">Farmers within this age bracket are more energetic and capable of engaging in the </w:t>
      </w:r>
      <w:r w:rsidR="00D831F3">
        <w:t>labor-intensive</w:t>
      </w:r>
      <w:r w:rsidR="005E6B5D">
        <w:t xml:space="preserve"> activities associated with fluted pumpkin production.</w:t>
      </w:r>
      <w:r w:rsidR="009F0B10">
        <w:t xml:space="preserve"> </w:t>
      </w:r>
      <w:r w:rsidR="005E6B5D">
        <w:t xml:space="preserve">The farm size analysis </w:t>
      </w:r>
      <w:r w:rsidR="00810C74">
        <w:t xml:space="preserve">in fig 6 </w:t>
      </w:r>
      <w:r w:rsidR="005E6B5D">
        <w:t xml:space="preserve">indicates that </w:t>
      </w:r>
      <w:r w:rsidR="009F0B10">
        <w:t>most (</w:t>
      </w:r>
      <w:r w:rsidR="005E6B5D">
        <w:t>38.3%</w:t>
      </w:r>
      <w:r w:rsidR="009F0B10">
        <w:t>)</w:t>
      </w:r>
      <w:r w:rsidR="005E6B5D">
        <w:t xml:space="preserve"> of the respondents culti</w:t>
      </w:r>
      <w:r w:rsidR="009F0B10">
        <w:t>vated between 0.6–1.0 hectares with mean farm size of</w:t>
      </w:r>
      <w:r w:rsidR="005E6B5D">
        <w:t xml:space="preserve"> 0.9 hectares, showing that the respondents were predominantly small-scale farmers. Small farm sizes are characteristic of vegetable production in Nigeria and may limit large-scale production and profit expansion due to limite</w:t>
      </w:r>
      <w:r w:rsidR="00941D6E">
        <w:t>d land availability and capital</w:t>
      </w:r>
      <w:r w:rsidR="00941D6E" w:rsidRPr="00941D6E">
        <w:t xml:space="preserve"> </w:t>
      </w:r>
      <w:r w:rsidR="00941D6E">
        <w:t xml:space="preserve">(National Bureau of Statistics </w:t>
      </w:r>
      <w:r w:rsidR="00941D6E">
        <w:rPr>
          <w:rStyle w:val="text-token-text-primary"/>
        </w:rPr>
        <w:t>[NBS]</w:t>
      </w:r>
      <w:r w:rsidR="00941D6E">
        <w:t>, 2023).</w:t>
      </w:r>
    </w:p>
    <w:p w:rsidR="009F5C4A" w:rsidRDefault="009F5C4A" w:rsidP="009F5C4A">
      <w:pPr>
        <w:pStyle w:val="NormalWeb"/>
      </w:pPr>
    </w:p>
    <w:p w:rsidR="009F5C4A" w:rsidRDefault="00C87CC1" w:rsidP="0022504F">
      <w:pPr>
        <w:pStyle w:val="NormalWeb"/>
        <w:jc w:val="both"/>
      </w:pPr>
      <w:r>
        <w:t>Table 1</w:t>
      </w:r>
      <w:r w:rsidR="009F5C4A">
        <w:t xml:space="preserve"> presents the cost and return analysis of fluted pumpkin (“</w:t>
      </w:r>
      <w:proofErr w:type="spellStart"/>
      <w:r w:rsidR="009F5C4A">
        <w:t>ugu</w:t>
      </w:r>
      <w:proofErr w:type="spellEnd"/>
      <w:r w:rsidR="009F5C4A">
        <w:t xml:space="preserve">”) production per hectare among small-scale farmers in the </w:t>
      </w:r>
      <w:proofErr w:type="spellStart"/>
      <w:r w:rsidR="009F5C4A">
        <w:t>Owerri</w:t>
      </w:r>
      <w:proofErr w:type="spellEnd"/>
      <w:r w:rsidR="009F5C4A">
        <w:t xml:space="preserve"> Agricultural Zone. The total variable cost (TVC) incurred in fluted pumpkin production was ₦203,100 per hectare. This indicates that a large proportion of production expenses came from variable inputs such as </w:t>
      </w:r>
      <w:proofErr w:type="spellStart"/>
      <w:r w:rsidR="009F5C4A">
        <w:t>labour</w:t>
      </w:r>
      <w:proofErr w:type="spellEnd"/>
      <w:r w:rsidR="009F5C4A">
        <w:t xml:space="preserve">, fertilizer, and planting materials. </w:t>
      </w:r>
      <w:r w:rsidR="00AC2F60">
        <w:t xml:space="preserve">High variable costs are common in vegetable production due to the intensive </w:t>
      </w:r>
      <w:proofErr w:type="spellStart"/>
      <w:r w:rsidR="00AC2F60">
        <w:t>labour</w:t>
      </w:r>
      <w:proofErr w:type="spellEnd"/>
      <w:r w:rsidR="00AC2F60">
        <w:t xml:space="preserve"> and input requirements associated with crop management (Adebayo &amp; </w:t>
      </w:r>
      <w:proofErr w:type="spellStart"/>
      <w:r w:rsidR="00AC2F60">
        <w:t>Oladele</w:t>
      </w:r>
      <w:proofErr w:type="spellEnd"/>
      <w:r w:rsidR="00AC2F60">
        <w:t xml:space="preserve">, 2022). </w:t>
      </w:r>
      <w:r w:rsidR="009F5C4A">
        <w:t>The fixed cost, represented by depreciation on farm tools, was ₦10,10</w:t>
      </w:r>
      <w:r w:rsidR="003B3034">
        <w:t xml:space="preserve">0 with a standard deviation of </w:t>
      </w:r>
      <w:r w:rsidR="009F5C4A">
        <w:t>7,141.78. This suggests that farmers used relatively simple farm tools and incurred minimal fixed costs. Consequently, the total cost of production was estimated at ₦213,200 per hectare.</w:t>
      </w:r>
      <w:r w:rsidR="002F172C">
        <w:t xml:space="preserve"> </w:t>
      </w:r>
      <w:r w:rsidR="00AC2F60">
        <w:t>The low fixed cost implies that fluted pumpkin production among the respondents was largely dependent on traditional farming implements and small-scale production systems (</w:t>
      </w:r>
      <w:proofErr w:type="spellStart"/>
      <w:r w:rsidR="00AC2F60">
        <w:t>Nwankwo</w:t>
      </w:r>
      <w:proofErr w:type="spellEnd"/>
      <w:r w:rsidR="00AC2F60">
        <w:t xml:space="preserve"> </w:t>
      </w:r>
      <w:r w:rsidR="00AC2F60" w:rsidRPr="00A16E4C">
        <w:rPr>
          <w:i/>
        </w:rPr>
        <w:t>et al.,</w:t>
      </w:r>
      <w:r w:rsidR="00AC2F60">
        <w:t xml:space="preserve"> 2021). </w:t>
      </w:r>
      <w:r w:rsidR="009F5C4A">
        <w:t>On the revenue side, income was generated from the sale of vegetables and pods. Revenue from vegetable sales amounted to ₦453,60</w:t>
      </w:r>
      <w:r w:rsidR="003B3034">
        <w:t xml:space="preserve">0 with a standard deviation of </w:t>
      </w:r>
      <w:r w:rsidR="009F5C4A">
        <w:t>319,895.11, indicating wide variation in farmers’ output and sales revenue. The high variability may have resulted from differences in farm management practices, market prices, and production scale. Revenue from pods was ₦120,00</w:t>
      </w:r>
      <w:r w:rsidR="003B3034">
        <w:t xml:space="preserve">0 with a standard deviation of </w:t>
      </w:r>
      <w:r w:rsidR="009F5C4A">
        <w:t>80,610.17. The total revenue realized from fluted pumpkin production was ₦573,600 per hectare.</w:t>
      </w:r>
      <w:r w:rsidR="002F172C">
        <w:t xml:space="preserve"> </w:t>
      </w:r>
      <w:r w:rsidR="00AC2F60">
        <w:t xml:space="preserve">This finding agrees with the report of </w:t>
      </w:r>
      <w:proofErr w:type="spellStart"/>
      <w:r w:rsidR="00AC2F60">
        <w:t>Eze</w:t>
      </w:r>
      <w:proofErr w:type="spellEnd"/>
      <w:r w:rsidR="00AC2F60">
        <w:t xml:space="preserve"> and </w:t>
      </w:r>
      <w:proofErr w:type="spellStart"/>
      <w:r w:rsidR="00AC2F60">
        <w:lastRenderedPageBreak/>
        <w:t>Okorji</w:t>
      </w:r>
      <w:proofErr w:type="spellEnd"/>
      <w:r w:rsidR="00AC2F60">
        <w:t xml:space="preserve"> (2023), who observed that vegetable farming generates substantial income for smallholder farmers due to high market demand for leafy vegetables. </w:t>
      </w:r>
      <w:r w:rsidR="009F5C4A">
        <w:t>The gross margin, obtained by subtracting total variable cost from total revenue, was ₦370,500. This indicates that the enterprise generated substantial returns above the variable production costs. The net farm income, which represents profit after deducting both variable and fixed costs, was ₦360,400 per hectare. This positive net income confirms that fluted pumpkin production is a profitable agricultural enterprise in the study area.</w:t>
      </w:r>
      <w:r w:rsidR="0022504F">
        <w:t xml:space="preserve"> </w:t>
      </w:r>
      <w:r w:rsidR="009F5C4A">
        <w:t xml:space="preserve">The Benefit-Cost Ratio (BCR) was estimated at 2.7. This implies that for every ₦1 invested in fluted pumpkin production, the farmers realized ₦2.70 in return. Since the BCR is greater than one, it indicates that fluted pumpkin production is economically viable and profitable among small-scale farmers in the </w:t>
      </w:r>
      <w:proofErr w:type="spellStart"/>
      <w:r w:rsidR="009F5C4A">
        <w:t>Owerri</w:t>
      </w:r>
      <w:proofErr w:type="spellEnd"/>
      <w:r w:rsidR="009F5C4A">
        <w:t xml:space="preserve"> Agricultural Zone.</w:t>
      </w:r>
      <w:r w:rsidR="00AC2F60" w:rsidRPr="00AC2F60">
        <w:t xml:space="preserve"> </w:t>
      </w:r>
      <w:r w:rsidR="00AC2F60">
        <w:t xml:space="preserve">According to </w:t>
      </w:r>
      <w:proofErr w:type="spellStart"/>
      <w:r w:rsidR="00AC2F60">
        <w:t>Iheanacho</w:t>
      </w:r>
      <w:proofErr w:type="spellEnd"/>
      <w:r w:rsidR="00AC2F60">
        <w:t xml:space="preserve"> and </w:t>
      </w:r>
      <w:proofErr w:type="spellStart"/>
      <w:r w:rsidR="00AC2F60">
        <w:t>Nwaru</w:t>
      </w:r>
      <w:proofErr w:type="spellEnd"/>
      <w:r w:rsidR="00AC2F60">
        <w:t xml:space="preserve"> (2022), a benefit-cost ratio greater than one is an indication of a profitable and sustainable farm enterprise.</w:t>
      </w:r>
    </w:p>
    <w:p w:rsidR="0022504F" w:rsidRDefault="00600428" w:rsidP="007A28ED">
      <w:pPr>
        <w:pStyle w:val="NormalWeb"/>
        <w:jc w:val="both"/>
      </w:pPr>
      <w:r>
        <w:t>Table 2</w:t>
      </w:r>
      <w:r w:rsidR="0022504F">
        <w:t xml:space="preserve"> presents the results of the multiple linear regression analysis used to determine the factors influencing the profitability of fluted pumpkin (“</w:t>
      </w:r>
      <w:proofErr w:type="spellStart"/>
      <w:r w:rsidR="0022504F">
        <w:t>Ugu</w:t>
      </w:r>
      <w:proofErr w:type="spellEnd"/>
      <w:r w:rsidR="0022504F">
        <w:t xml:space="preserve">”) production among small-scale farmers in the </w:t>
      </w:r>
      <w:proofErr w:type="spellStart"/>
      <w:r w:rsidR="0022504F">
        <w:t>Owerri</w:t>
      </w:r>
      <w:proofErr w:type="spellEnd"/>
      <w:r w:rsidR="0022504F">
        <w:t xml:space="preserve"> Agricultural Zone. The regression model shows an R² value of 0.84, which implies that 84% of the variation in profitability of fluted pumpkin production is explained by the independent variables included in the model. This indicates that the model has a high explanatory power and is suitable for analyzing the determinants of profitability. The F-value of 122 further shows that the overall regression model is statistically significant, meaning that the explanatory variables jointly influence profitability</w:t>
      </w:r>
      <w:r w:rsidR="00822AFD" w:rsidRPr="00822AFD">
        <w:t xml:space="preserve"> </w:t>
      </w:r>
      <w:r w:rsidR="00822AFD">
        <w:t>(Gujarati &amp; Porter, 2021)</w:t>
      </w:r>
      <w:r w:rsidR="0022504F">
        <w:t>.</w:t>
      </w:r>
      <w:r w:rsidR="007A28ED">
        <w:t xml:space="preserve"> </w:t>
      </w:r>
      <w:r w:rsidR="0022504F">
        <w:t>The constant term has a coefficient of 7.502 and is statistically significant at 1% level (p &lt; 0.001). This suggests that when all explanatory variables are held constant, profitability will still increase by 7.502 units due to other factors not included in the model.</w:t>
      </w:r>
      <w:r w:rsidR="007A28ED">
        <w:t xml:space="preserve"> </w:t>
      </w:r>
      <w:r w:rsidR="0022504F">
        <w:t>Educational level (X</w:t>
      </w:r>
      <w:r w:rsidR="0022504F" w:rsidRPr="00600428">
        <w:rPr>
          <w:vertAlign w:val="subscript"/>
        </w:rPr>
        <w:t>1</w:t>
      </w:r>
      <w:r w:rsidR="0022504F">
        <w:t>) has a positive coefficient of 0.315 and is statistically significant at 5% level (p = 0.030). This implies that an increase in the educational level of farmers leads to an increase in profitability. Educated farmers are more likely to adopt improved farming techniques, better management practices, and efficient resource allocation, thereby increasing profit from fluted pumpkin production</w:t>
      </w:r>
      <w:r w:rsidR="00F205C1" w:rsidRPr="00F205C1">
        <w:t xml:space="preserve"> </w:t>
      </w:r>
      <w:r w:rsidR="00F205C1">
        <w:t>(</w:t>
      </w:r>
      <w:proofErr w:type="spellStart"/>
      <w:r w:rsidR="00F205C1">
        <w:t>Okeke</w:t>
      </w:r>
      <w:proofErr w:type="spellEnd"/>
      <w:r w:rsidR="00F205C1">
        <w:t xml:space="preserve"> &amp; </w:t>
      </w:r>
      <w:proofErr w:type="spellStart"/>
      <w:r w:rsidR="00F205C1">
        <w:t>Mbah</w:t>
      </w:r>
      <w:proofErr w:type="spellEnd"/>
      <w:r w:rsidR="00F205C1">
        <w:t>, 2022).</w:t>
      </w:r>
      <w:r w:rsidR="0022504F">
        <w:t>.</w:t>
      </w:r>
      <w:r w:rsidR="007A28ED">
        <w:t xml:space="preserve"> </w:t>
      </w:r>
      <w:r w:rsidR="0022504F">
        <w:t>Household size (X</w:t>
      </w:r>
      <w:r w:rsidR="0022504F" w:rsidRPr="00600428">
        <w:rPr>
          <w:vertAlign w:val="subscript"/>
        </w:rPr>
        <w:t>2</w:t>
      </w:r>
      <w:r w:rsidR="0022504F">
        <w:t xml:space="preserve">) has a positive coefficient of 0.226 and is highly significant (p = 0.0002). This indicates that larger household size contributes positively to profitability. This may be because </w:t>
      </w:r>
      <w:r w:rsidR="00E96024">
        <w:t xml:space="preserve">according to </w:t>
      </w:r>
      <w:proofErr w:type="spellStart"/>
      <w:r w:rsidR="00E96024">
        <w:t>Nwosu</w:t>
      </w:r>
      <w:proofErr w:type="spellEnd"/>
      <w:r w:rsidR="00E96024">
        <w:t xml:space="preserve"> </w:t>
      </w:r>
      <w:r w:rsidR="00E96024" w:rsidRPr="00E96024">
        <w:rPr>
          <w:i/>
        </w:rPr>
        <w:t>et al.,</w:t>
      </w:r>
      <w:r w:rsidR="00E96024">
        <w:t xml:space="preserve"> (2021), </w:t>
      </w:r>
      <w:r w:rsidR="0022504F">
        <w:t xml:space="preserve">larger households provide family </w:t>
      </w:r>
      <w:proofErr w:type="spellStart"/>
      <w:r w:rsidR="0022504F">
        <w:t>labour</w:t>
      </w:r>
      <w:proofErr w:type="spellEnd"/>
      <w:r w:rsidR="0022504F">
        <w:t xml:space="preserve">, reducing the cost of hired </w:t>
      </w:r>
      <w:proofErr w:type="spellStart"/>
      <w:r w:rsidR="0022504F">
        <w:t>labour</w:t>
      </w:r>
      <w:proofErr w:type="spellEnd"/>
      <w:r w:rsidR="0022504F">
        <w:t xml:space="preserve"> and improving farm productivity.</w:t>
      </w:r>
      <w:r w:rsidR="007A28ED">
        <w:t xml:space="preserve"> </w:t>
      </w:r>
      <w:r w:rsidR="0022504F">
        <w:t>Farming experience (X</w:t>
      </w:r>
      <w:r w:rsidR="0022504F" w:rsidRPr="00600428">
        <w:rPr>
          <w:vertAlign w:val="subscript"/>
        </w:rPr>
        <w:t>3</w:t>
      </w:r>
      <w:r w:rsidR="0022504F">
        <w:t>) also has a positive coefficient of 0.102 and is statistically significant (p = 0.0036). This means that experienced farmers tend to achieve higher profitability due to better knowledge of production practices, pest management, and efficient use of farm inputs</w:t>
      </w:r>
      <w:r w:rsidR="00CB51D5" w:rsidRPr="00CB51D5">
        <w:t xml:space="preserve"> </w:t>
      </w:r>
      <w:r w:rsidR="00CB51D5">
        <w:t>(</w:t>
      </w:r>
      <w:proofErr w:type="spellStart"/>
      <w:r w:rsidR="00CB51D5">
        <w:t>Eze</w:t>
      </w:r>
      <w:proofErr w:type="spellEnd"/>
      <w:r w:rsidR="00CB51D5">
        <w:t xml:space="preserve"> </w:t>
      </w:r>
      <w:r w:rsidR="00CB51D5" w:rsidRPr="00CB51D5">
        <w:rPr>
          <w:i/>
        </w:rPr>
        <w:t>et al.,</w:t>
      </w:r>
      <w:r w:rsidR="00CB51D5">
        <w:t xml:space="preserve"> 2023).</w:t>
      </w:r>
      <w:r w:rsidR="007A28ED">
        <w:t xml:space="preserve"> </w:t>
      </w:r>
      <w:r w:rsidR="0022504F">
        <w:t>Age of farmers (X</w:t>
      </w:r>
      <w:r w:rsidR="0022504F" w:rsidRPr="00600428">
        <w:rPr>
          <w:vertAlign w:val="subscript"/>
        </w:rPr>
        <w:t>4</w:t>
      </w:r>
      <w:r w:rsidR="0022504F">
        <w:t xml:space="preserve">) has a negative coefficient of -8114.363 and is statistically significant (p &lt; 0.001). This implies that an increase in farmers’ age decreases profitability. Older farmers </w:t>
      </w:r>
      <w:r w:rsidR="00F079B3">
        <w:t xml:space="preserve">according to </w:t>
      </w:r>
      <w:proofErr w:type="spellStart"/>
      <w:r w:rsidR="00F079B3">
        <w:t>Onyenweaku</w:t>
      </w:r>
      <w:proofErr w:type="spellEnd"/>
      <w:r w:rsidR="00F079B3">
        <w:t xml:space="preserve"> &amp; </w:t>
      </w:r>
      <w:proofErr w:type="spellStart"/>
      <w:r w:rsidR="00F079B3">
        <w:t>Nwaru</w:t>
      </w:r>
      <w:proofErr w:type="spellEnd"/>
      <w:r w:rsidR="00F079B3">
        <w:t xml:space="preserve">, (2021), </w:t>
      </w:r>
      <w:r w:rsidR="0022504F">
        <w:t>may be less energetic and less willing to adopt modern farming technologies, which could negatively affect productivity and profit.</w:t>
      </w:r>
      <w:r w:rsidR="007A28ED">
        <w:t xml:space="preserve"> </w:t>
      </w:r>
      <w:r w:rsidR="0022504F">
        <w:t>Harvesting frequency (X</w:t>
      </w:r>
      <w:r w:rsidR="0022504F" w:rsidRPr="00600428">
        <w:rPr>
          <w:vertAlign w:val="subscript"/>
        </w:rPr>
        <w:t>5</w:t>
      </w:r>
      <w:r w:rsidR="0022504F">
        <w:t>) has a positive coefficient of 5567.765 but is not statistically significant (p = 0.398). This suggests that although more frequent harvesting may increase profitability, its effect is not strong enough to significantly influence profit among the sampled farmers.</w:t>
      </w:r>
      <w:r w:rsidR="007A28ED">
        <w:t xml:space="preserve"> </w:t>
      </w:r>
      <w:r w:rsidR="0022504F">
        <w:t>Cost of planting material (X</w:t>
      </w:r>
      <w:r w:rsidR="0022504F" w:rsidRPr="00600428">
        <w:rPr>
          <w:vertAlign w:val="subscript"/>
        </w:rPr>
        <w:t>6</w:t>
      </w:r>
      <w:r w:rsidR="0022504F">
        <w:t>) has a negative coefficient of -6876.545 and is highly significant (p &lt; 0.001). This indicates that higher expenditure on planting materials reduces profitability. Increased production costs without a corresponding increase in output may lower the net returns from fluted pumpkin production</w:t>
      </w:r>
      <w:r w:rsidR="00A86FEE" w:rsidRPr="00A86FEE">
        <w:t xml:space="preserve"> </w:t>
      </w:r>
      <w:r w:rsidR="00A86FEE">
        <w:t xml:space="preserve">(Adebayo &amp; </w:t>
      </w:r>
      <w:proofErr w:type="spellStart"/>
      <w:r w:rsidR="00A86FEE">
        <w:t>Oladele</w:t>
      </w:r>
      <w:proofErr w:type="spellEnd"/>
      <w:r w:rsidR="00A86FEE">
        <w:t>, 2022)</w:t>
      </w:r>
      <w:r w:rsidR="0022504F">
        <w:t>.</w:t>
      </w:r>
      <w:r w:rsidR="007A28ED">
        <w:t xml:space="preserve"> </w:t>
      </w:r>
      <w:r w:rsidR="0022504F">
        <w:t>Quantity of fertilizer (X</w:t>
      </w:r>
      <w:r w:rsidR="0022504F" w:rsidRPr="00600428">
        <w:rPr>
          <w:vertAlign w:val="subscript"/>
        </w:rPr>
        <w:t>7</w:t>
      </w:r>
      <w:r w:rsidR="0022504F">
        <w:t xml:space="preserve">) has a positive coefficient of 3.25117 and is statistically significant (p &lt; 0.001). This means that increased application of fertilizer positively influences profitability by improving soil fertility and crop yield, </w:t>
      </w:r>
      <w:r w:rsidR="0022504F">
        <w:lastRenderedPageBreak/>
        <w:t>which subsequently increases farmers’ income</w:t>
      </w:r>
      <w:r w:rsidR="00A86FEE" w:rsidRPr="00A86FEE">
        <w:t xml:space="preserve"> </w:t>
      </w:r>
      <w:r w:rsidR="00A86FEE">
        <w:t>(</w:t>
      </w:r>
      <w:proofErr w:type="spellStart"/>
      <w:r w:rsidR="00A86FEE">
        <w:t>Nwankwo</w:t>
      </w:r>
      <w:proofErr w:type="spellEnd"/>
      <w:r w:rsidR="00A86FEE">
        <w:t xml:space="preserve"> </w:t>
      </w:r>
      <w:r w:rsidR="00A86FEE" w:rsidRPr="00A86FEE">
        <w:rPr>
          <w:i/>
        </w:rPr>
        <w:t>et al.,</w:t>
      </w:r>
      <w:r w:rsidR="00A86FEE">
        <w:t xml:space="preserve"> 2021).</w:t>
      </w:r>
      <w:r w:rsidR="007A28ED">
        <w:t xml:space="preserve"> </w:t>
      </w:r>
      <w:r w:rsidR="0022504F">
        <w:t>Farm size (X</w:t>
      </w:r>
      <w:r w:rsidR="0022504F" w:rsidRPr="00600428">
        <w:rPr>
          <w:vertAlign w:val="subscript"/>
        </w:rPr>
        <w:t>8</w:t>
      </w:r>
      <w:r w:rsidR="0022504F">
        <w:t>) has a positive coefficient of 73116.74 and is statistically significant at 5% level (p = 0.014). This implies that larger farm sizes increase profitability because farmers cultivating larger areas are able to produce more output and benefit from economies of scale</w:t>
      </w:r>
      <w:r w:rsidR="00E44995" w:rsidRPr="00E44995">
        <w:t xml:space="preserve"> </w:t>
      </w:r>
      <w:r w:rsidR="00E44995">
        <w:t>(</w:t>
      </w:r>
      <w:proofErr w:type="spellStart"/>
      <w:r w:rsidR="00E44995">
        <w:t>Iheanacho</w:t>
      </w:r>
      <w:proofErr w:type="spellEnd"/>
      <w:r w:rsidR="00E44995">
        <w:t xml:space="preserve"> &amp; </w:t>
      </w:r>
      <w:proofErr w:type="spellStart"/>
      <w:r w:rsidR="00E44995">
        <w:t>Nwaru</w:t>
      </w:r>
      <w:proofErr w:type="spellEnd"/>
      <w:r w:rsidR="00E44995">
        <w:t>, 2022)</w:t>
      </w:r>
      <w:r w:rsidR="0022504F">
        <w:t>.</w:t>
      </w:r>
    </w:p>
    <w:p w:rsidR="00880CA1" w:rsidRDefault="00E360F3" w:rsidP="00880CA1">
      <w:pPr>
        <w:pStyle w:val="NormalWeb"/>
        <w:jc w:val="both"/>
      </w:pPr>
      <w:r>
        <w:t>Fig 7</w:t>
      </w:r>
      <w:r w:rsidR="00880CA1">
        <w:t xml:space="preserve"> shows the major constraints faced by small-scale farmers in the production of fluted pumpkin (“</w:t>
      </w:r>
      <w:proofErr w:type="spellStart"/>
      <w:r w:rsidR="00880CA1">
        <w:t>Ugu</w:t>
      </w:r>
      <w:proofErr w:type="spellEnd"/>
      <w:r w:rsidR="00880CA1">
        <w:t xml:space="preserve">”) in the </w:t>
      </w:r>
      <w:proofErr w:type="spellStart"/>
      <w:r w:rsidR="00880CA1">
        <w:t>Owerri</w:t>
      </w:r>
      <w:proofErr w:type="spellEnd"/>
      <w:r w:rsidR="00880CA1">
        <w:t xml:space="preserve"> Agricultural Zone. The result indicates that the most serious problem encountered by the farmers was the high cost of inputs, as reported by 54 respondents representing 90.0% of the farmers. This suggests that the prices of essential production inputs such as seeds, fertilizers, agrochemicals, and farm tools are very high, thereby increasing the overall cost of production and reducing farmers’ profitability. </w:t>
      </w:r>
      <w:r w:rsidR="00B03819" w:rsidRPr="00B03819">
        <w:t>This finding agrees with the report of Food and Agriculture Organization (2023), which noted that rising input costs remain one of the major challenges affecting smallholder agricultural production in developing countries.</w:t>
      </w:r>
      <w:r w:rsidR="00B03819">
        <w:t xml:space="preserve"> </w:t>
      </w:r>
      <w:r w:rsidR="00880CA1">
        <w:t xml:space="preserve">The table further reveals that poor storage facilities constituted another major constraint, with 50 respondents (83.3%) identifying it as a problem. Since fluted pumpkin is a highly perishable vegetable, inadequate storage facilities can lead to post-harvest losses, spoilage, and reduction in market value, thereby negatively affecting farmers’ income. </w:t>
      </w:r>
      <w:r w:rsidR="00997D83" w:rsidRPr="00997D83">
        <w:t>This finding supports the study by International Food Policy Research Institute (2022), which emphasized that inadequate storage and post-harvest handling facilities contribute significantly to food losses among vegetable farmers in Sub-Saharan Africa.</w:t>
      </w:r>
      <w:r w:rsidR="00997D83">
        <w:t xml:space="preserve"> </w:t>
      </w:r>
      <w:r w:rsidR="00880CA1">
        <w:t xml:space="preserve">Inadequate credit facilities were also identified as a serious challenge by 47 respondents (78.3%). This implies that many farmers lack access to loans and financial support needed to purchase inputs, expand production, and adopt improved farming technologies. Limited access to credit may therefore restrict the scale of production and reduce productivity. </w:t>
      </w:r>
      <w:r w:rsidR="00B02BF5" w:rsidRPr="00B02BF5">
        <w:t>According to World Bank (2023), poor access to agricultural finance continues to limit the productivity and profitability of small-scale farmers in many developing economies.</w:t>
      </w:r>
      <w:r w:rsidR="00B02BF5">
        <w:t xml:space="preserve"> </w:t>
      </w:r>
      <w:r w:rsidR="00880CA1">
        <w:t xml:space="preserve">Additionally, high cost of transportation was reported by 43 respondents representing 71.7%. This indicates that the cost of moving farm inputs and harvested produce from farms to markets is expensive, possibly due to poor road conditions and rising fuel prices. High transportation costs reduce farmers’ profit margins </w:t>
      </w:r>
      <w:r w:rsidR="00797704">
        <w:t xml:space="preserve">and market efficiency. </w:t>
      </w:r>
      <w:r w:rsidR="00BB3990" w:rsidRPr="00BB3990">
        <w:t>This observation is in line with the findings of International Fund for Agricultural Development (2022), which stated that poor rural infrastructure and high transportation costs negatively affect agricultural marketing and farmers’ incomes.</w:t>
      </w:r>
      <w:r w:rsidR="00BB3990">
        <w:t xml:space="preserve"> </w:t>
      </w:r>
      <w:r w:rsidR="00797704">
        <w:t>The chart</w:t>
      </w:r>
      <w:r w:rsidR="00880CA1">
        <w:t xml:space="preserve"> also shows that high cost of </w:t>
      </w:r>
      <w:proofErr w:type="spellStart"/>
      <w:r w:rsidR="00880CA1">
        <w:t>labour</w:t>
      </w:r>
      <w:proofErr w:type="spellEnd"/>
      <w:r w:rsidR="00880CA1">
        <w:t xml:space="preserve"> was reported by 34 respondents (56.7%). </w:t>
      </w:r>
      <w:proofErr w:type="spellStart"/>
      <w:r w:rsidR="00880CA1">
        <w:t>Labour</w:t>
      </w:r>
      <w:proofErr w:type="spellEnd"/>
      <w:r w:rsidR="00880CA1">
        <w:t xml:space="preserve"> is essential in land preparation, planting, weeding, and harvesting of fluted pumpkin. The high cost of hiring </w:t>
      </w:r>
      <w:proofErr w:type="spellStart"/>
      <w:r w:rsidR="00880CA1">
        <w:t>labour</w:t>
      </w:r>
      <w:proofErr w:type="spellEnd"/>
      <w:r w:rsidR="00880CA1">
        <w:t xml:space="preserve"> increases production expenses, especially for small-scale farmers who depend largely on hired </w:t>
      </w:r>
      <w:proofErr w:type="spellStart"/>
      <w:r w:rsidR="00880CA1">
        <w:t>labour</w:t>
      </w:r>
      <w:proofErr w:type="spellEnd"/>
      <w:r w:rsidR="00880CA1">
        <w:t>.</w:t>
      </w:r>
      <w:r w:rsidR="008E1011" w:rsidRPr="008E1011">
        <w:t xml:space="preserve"> This agrees with the findings of Food and Agriculture Organization (2022), which observed that </w:t>
      </w:r>
      <w:proofErr w:type="spellStart"/>
      <w:r w:rsidR="008E1011" w:rsidRPr="008E1011">
        <w:t>labour</w:t>
      </w:r>
      <w:proofErr w:type="spellEnd"/>
      <w:r w:rsidR="008E1011" w:rsidRPr="008E1011">
        <w:t xml:space="preserve"> shortages and rising wage rates have increased production costs for vegetable farmers in Africa.</w:t>
      </w:r>
      <w:r w:rsidR="00880CA1">
        <w:t xml:space="preserve"> Lastly, pest and diseases were identified by 31 respondents (51.7%) as a constraint to fluted pumpkin production. Pest infestation and diseases can reduce the quality and quantity of output, thereby lowering farmers’ revenue and profitability.</w:t>
      </w:r>
      <w:r w:rsidR="008E1011" w:rsidRPr="008E1011">
        <w:t xml:space="preserve"> This finding corroborates the report of International Institute of Tropical Agriculture (2023), which highlighted that pests and diseases remain major threats to vegetable production and food security in Nigeria.</w:t>
      </w:r>
    </w:p>
    <w:p w:rsidR="005E6B5D" w:rsidRDefault="005E6B5D" w:rsidP="00880CA1">
      <w:pPr>
        <w:jc w:val="both"/>
        <w:rPr>
          <w:rFonts w:ascii="Times New Roman" w:hAnsi="Times New Roman" w:cs="Times New Roman"/>
          <w:b/>
          <w:sz w:val="24"/>
          <w:szCs w:val="24"/>
        </w:rPr>
      </w:pPr>
    </w:p>
    <w:p w:rsidR="00AD6268" w:rsidRPr="00AD6268" w:rsidRDefault="00AD6268" w:rsidP="00AD6268">
      <w:pPr>
        <w:spacing w:before="100" w:beforeAutospacing="1" w:after="100" w:afterAutospacing="1" w:line="240" w:lineRule="auto"/>
        <w:outlineLvl w:val="1"/>
        <w:rPr>
          <w:rFonts w:ascii="Times New Roman" w:eastAsia="Times New Roman" w:hAnsi="Times New Roman" w:cs="Times New Roman"/>
          <w:b/>
          <w:bCs/>
          <w:sz w:val="24"/>
          <w:szCs w:val="24"/>
        </w:rPr>
      </w:pPr>
      <w:r w:rsidRPr="00AD6268">
        <w:rPr>
          <w:rFonts w:ascii="Times New Roman" w:eastAsia="Times New Roman" w:hAnsi="Times New Roman" w:cs="Times New Roman"/>
          <w:b/>
          <w:bCs/>
          <w:sz w:val="24"/>
          <w:szCs w:val="24"/>
        </w:rPr>
        <w:t>CONCLUSION</w:t>
      </w:r>
    </w:p>
    <w:p w:rsidR="00AD6268" w:rsidRPr="00AD6268" w:rsidRDefault="00AD6268" w:rsidP="00AD6268">
      <w:pPr>
        <w:jc w:val="both"/>
        <w:rPr>
          <w:rFonts w:ascii="Times New Roman" w:hAnsi="Times New Roman" w:cs="Times New Roman"/>
          <w:sz w:val="24"/>
          <w:szCs w:val="24"/>
        </w:rPr>
      </w:pPr>
      <w:r w:rsidRPr="00AD6268">
        <w:rPr>
          <w:rFonts w:ascii="Times New Roman" w:hAnsi="Times New Roman" w:cs="Times New Roman"/>
          <w:sz w:val="24"/>
          <w:szCs w:val="24"/>
        </w:rPr>
        <w:lastRenderedPageBreak/>
        <w:t>This study examined the profitability of fluted pumpkin (“</w:t>
      </w:r>
      <w:proofErr w:type="spellStart"/>
      <w:r w:rsidRPr="00AD6268">
        <w:rPr>
          <w:rFonts w:ascii="Times New Roman" w:hAnsi="Times New Roman" w:cs="Times New Roman"/>
          <w:sz w:val="24"/>
          <w:szCs w:val="24"/>
        </w:rPr>
        <w:t>Ugu</w:t>
      </w:r>
      <w:proofErr w:type="spellEnd"/>
      <w:r w:rsidRPr="00AD6268">
        <w:rPr>
          <w:rFonts w:ascii="Times New Roman" w:hAnsi="Times New Roman" w:cs="Times New Roman"/>
          <w:sz w:val="24"/>
          <w:szCs w:val="24"/>
        </w:rPr>
        <w:t xml:space="preserve">”) production among small-scale farmers in the </w:t>
      </w:r>
      <w:proofErr w:type="spellStart"/>
      <w:r w:rsidRPr="00AD6268">
        <w:rPr>
          <w:rFonts w:ascii="Times New Roman" w:hAnsi="Times New Roman" w:cs="Times New Roman"/>
          <w:sz w:val="24"/>
          <w:szCs w:val="24"/>
        </w:rPr>
        <w:t>Owerri</w:t>
      </w:r>
      <w:proofErr w:type="spellEnd"/>
      <w:r w:rsidRPr="00AD6268">
        <w:rPr>
          <w:rFonts w:ascii="Times New Roman" w:hAnsi="Times New Roman" w:cs="Times New Roman"/>
          <w:sz w:val="24"/>
          <w:szCs w:val="24"/>
        </w:rPr>
        <w:t xml:space="preserve"> Agricultural Zone of Imo State, Nigeria. The findings revealed that fluted pumpkin production is a profitable and economically viable enterprise capable of improving the income and livelihood of rural farmers. The socio-economic characteristics showed that majority of the farmers were female, within the economically active age group, fairly educated, and experienced in farming. These characteristics positively influenced their ability to adopt improved farming practices and efficiently manage production activities.</w:t>
      </w:r>
      <w:r>
        <w:rPr>
          <w:rFonts w:ascii="Times New Roman" w:hAnsi="Times New Roman" w:cs="Times New Roman"/>
          <w:sz w:val="24"/>
          <w:szCs w:val="24"/>
        </w:rPr>
        <w:t xml:space="preserve"> </w:t>
      </w:r>
      <w:r w:rsidRPr="00AD6268">
        <w:rPr>
          <w:rFonts w:ascii="Times New Roman" w:hAnsi="Times New Roman" w:cs="Times New Roman"/>
          <w:sz w:val="24"/>
          <w:szCs w:val="24"/>
        </w:rPr>
        <w:t>The study further showed that most of the respondents operated on small-scale farm holdings with an average farm size of less than one hectare. Despite the small farm sizes, the enterprise generated substantial returns. The cost and return analysis indicated that total revenue exceeded total production costs, resulting in a positive gross margin and net farm income. The benefit-cost ratio greater than one confirmed that fluted pumpkin production is profitable and economically sustainable in the study area. This implies that the enterprise has great potential for poverty reduction, employment generation, and food security improvement among rural households.</w:t>
      </w:r>
      <w:r>
        <w:rPr>
          <w:rFonts w:ascii="Times New Roman" w:hAnsi="Times New Roman" w:cs="Times New Roman"/>
          <w:sz w:val="24"/>
          <w:szCs w:val="24"/>
        </w:rPr>
        <w:t xml:space="preserve"> </w:t>
      </w:r>
      <w:r w:rsidRPr="00AD6268">
        <w:rPr>
          <w:rFonts w:ascii="Times New Roman" w:hAnsi="Times New Roman" w:cs="Times New Roman"/>
          <w:sz w:val="24"/>
          <w:szCs w:val="24"/>
        </w:rPr>
        <w:t xml:space="preserve">The regression analysis identified educational level, household size, farming experience, fertilizer application, and farm size as positive and significant determinants of profitability. However, age and high cost of planting materials negatively affected profitability. The study also identified major constraints faced by farmers, including high cost of inputs, poor storage facilities, inadequate credit access, high transportation costs, high </w:t>
      </w:r>
      <w:proofErr w:type="spellStart"/>
      <w:r w:rsidRPr="00AD6268">
        <w:rPr>
          <w:rFonts w:ascii="Times New Roman" w:hAnsi="Times New Roman" w:cs="Times New Roman"/>
          <w:sz w:val="24"/>
          <w:szCs w:val="24"/>
        </w:rPr>
        <w:t>labour</w:t>
      </w:r>
      <w:proofErr w:type="spellEnd"/>
      <w:r w:rsidRPr="00AD6268">
        <w:rPr>
          <w:rFonts w:ascii="Times New Roman" w:hAnsi="Times New Roman" w:cs="Times New Roman"/>
          <w:sz w:val="24"/>
          <w:szCs w:val="24"/>
        </w:rPr>
        <w:t xml:space="preserve"> costs, and pest and disease infestation. These challenges reduce productivity and profitability by increasing production costs and causing post-harvest losses.</w:t>
      </w:r>
      <w:r>
        <w:rPr>
          <w:rFonts w:ascii="Times New Roman" w:hAnsi="Times New Roman" w:cs="Times New Roman"/>
          <w:sz w:val="24"/>
          <w:szCs w:val="24"/>
        </w:rPr>
        <w:t xml:space="preserve"> </w:t>
      </w:r>
      <w:r w:rsidRPr="00AD6268">
        <w:rPr>
          <w:rFonts w:ascii="Times New Roman" w:hAnsi="Times New Roman" w:cs="Times New Roman"/>
          <w:sz w:val="24"/>
          <w:szCs w:val="24"/>
        </w:rPr>
        <w:t>Finally,</w:t>
      </w:r>
      <w:r>
        <w:rPr>
          <w:rFonts w:ascii="Times New Roman" w:hAnsi="Times New Roman" w:cs="Times New Roman"/>
          <w:b/>
          <w:sz w:val="24"/>
          <w:szCs w:val="24"/>
        </w:rPr>
        <w:t xml:space="preserve"> </w:t>
      </w:r>
      <w:r w:rsidRPr="00AD6268">
        <w:rPr>
          <w:rFonts w:ascii="Times New Roman" w:hAnsi="Times New Roman" w:cs="Times New Roman"/>
          <w:sz w:val="24"/>
          <w:szCs w:val="24"/>
        </w:rPr>
        <w:t xml:space="preserve">fluted pumpkin production remains a promising agricultural enterprise among small-scale farmers in the </w:t>
      </w:r>
      <w:proofErr w:type="spellStart"/>
      <w:r w:rsidRPr="00AD6268">
        <w:rPr>
          <w:rFonts w:ascii="Times New Roman" w:hAnsi="Times New Roman" w:cs="Times New Roman"/>
          <w:sz w:val="24"/>
          <w:szCs w:val="24"/>
        </w:rPr>
        <w:t>Owerri</w:t>
      </w:r>
      <w:proofErr w:type="spellEnd"/>
      <w:r w:rsidRPr="00AD6268">
        <w:rPr>
          <w:rFonts w:ascii="Times New Roman" w:hAnsi="Times New Roman" w:cs="Times New Roman"/>
          <w:sz w:val="24"/>
          <w:szCs w:val="24"/>
        </w:rPr>
        <w:t xml:space="preserve"> Agricultural Zone. Improving access to affordable inputs, credit facilities, storage infrastructure, extension services, and modern production technologies will greatly enhance productivity, profitability, and sustainability of fluted pumpkin production in the area.</w:t>
      </w:r>
    </w:p>
    <w:p w:rsidR="005E43C1" w:rsidRDefault="005E43C1" w:rsidP="0063183D">
      <w:pPr>
        <w:rPr>
          <w:rFonts w:ascii="Times New Roman" w:hAnsi="Times New Roman" w:cs="Times New Roman"/>
          <w:b/>
          <w:sz w:val="24"/>
          <w:szCs w:val="24"/>
        </w:rPr>
      </w:pPr>
    </w:p>
    <w:p w:rsidR="005E43C1" w:rsidRDefault="005E43C1" w:rsidP="001C62E3">
      <w:pPr>
        <w:jc w:val="center"/>
        <w:rPr>
          <w:rFonts w:ascii="Times New Roman" w:hAnsi="Times New Roman" w:cs="Times New Roman"/>
          <w:b/>
          <w:sz w:val="24"/>
          <w:szCs w:val="24"/>
        </w:rPr>
      </w:pPr>
    </w:p>
    <w:p w:rsidR="005E43C1" w:rsidRPr="005E43C1" w:rsidRDefault="005E43C1" w:rsidP="005E43C1">
      <w:pPr>
        <w:spacing w:before="100" w:beforeAutospacing="1" w:after="100" w:afterAutospacing="1" w:line="240" w:lineRule="auto"/>
        <w:outlineLvl w:val="1"/>
        <w:rPr>
          <w:rFonts w:ascii="Times New Roman" w:eastAsia="Times New Roman" w:hAnsi="Times New Roman" w:cs="Times New Roman"/>
          <w:b/>
          <w:bCs/>
          <w:sz w:val="24"/>
          <w:szCs w:val="24"/>
        </w:rPr>
      </w:pPr>
      <w:r w:rsidRPr="005E43C1">
        <w:rPr>
          <w:rFonts w:ascii="Times New Roman" w:eastAsia="Times New Roman" w:hAnsi="Times New Roman" w:cs="Times New Roman"/>
          <w:b/>
          <w:bCs/>
          <w:sz w:val="24"/>
          <w:szCs w:val="24"/>
        </w:rPr>
        <w:t>RECOMMENDATIONS</w:t>
      </w:r>
    </w:p>
    <w:p w:rsidR="005E43C1" w:rsidRPr="005E43C1" w:rsidRDefault="005E43C1" w:rsidP="005E43C1">
      <w:pPr>
        <w:spacing w:before="100" w:beforeAutospacing="1" w:after="100" w:afterAutospacing="1" w:line="240" w:lineRule="auto"/>
        <w:rPr>
          <w:rFonts w:ascii="Times New Roman" w:eastAsia="Times New Roman" w:hAnsi="Times New Roman" w:cs="Times New Roman"/>
          <w:sz w:val="24"/>
          <w:szCs w:val="24"/>
        </w:rPr>
      </w:pPr>
      <w:r w:rsidRPr="005E43C1">
        <w:rPr>
          <w:rFonts w:ascii="Times New Roman" w:eastAsia="Times New Roman" w:hAnsi="Times New Roman" w:cs="Times New Roman"/>
          <w:sz w:val="24"/>
          <w:szCs w:val="24"/>
        </w:rPr>
        <w:t>Based on the findings of this study, the following recommendations are made:</w:t>
      </w:r>
    </w:p>
    <w:p w:rsidR="005E43C1" w:rsidRDefault="005E43C1" w:rsidP="005E43C1">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E43C1">
        <w:rPr>
          <w:rFonts w:ascii="Times New Roman" w:eastAsia="Times New Roman" w:hAnsi="Times New Roman" w:cs="Times New Roman"/>
          <w:sz w:val="24"/>
          <w:szCs w:val="24"/>
        </w:rPr>
        <w:t>Government should provide subsidized farm inputs such as seeds, fertilizers, agrochemicals, and farm tools to reduce the high cost of production and improve farmers’ profitability.</w:t>
      </w:r>
    </w:p>
    <w:p w:rsidR="005E43C1" w:rsidRPr="005E43C1" w:rsidRDefault="005E43C1" w:rsidP="005E43C1">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E43C1">
        <w:rPr>
          <w:rFonts w:ascii="Times New Roman" w:eastAsia="Times New Roman" w:hAnsi="Times New Roman" w:cs="Times New Roman"/>
          <w:sz w:val="24"/>
          <w:szCs w:val="24"/>
        </w:rPr>
        <w:t>Farmers should be encouraged to form cooperative societies to enhance their access to credit facilities, farm inputs, extension services, and collective marketing opportunities.</w:t>
      </w:r>
    </w:p>
    <w:p w:rsidR="005E43C1" w:rsidRPr="005E43C1" w:rsidRDefault="005E43C1" w:rsidP="005E43C1">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E43C1">
        <w:rPr>
          <w:rFonts w:ascii="Times New Roman" w:eastAsia="Times New Roman" w:hAnsi="Times New Roman" w:cs="Times New Roman"/>
          <w:sz w:val="24"/>
          <w:szCs w:val="24"/>
        </w:rPr>
        <w:t>Financial institutions and government agencies should provide accessible and low-interest agricultural loans to small-scale fluted pumpkin farmers to enable them expand production and adopt improved technologies.</w:t>
      </w:r>
    </w:p>
    <w:p w:rsidR="005E43C1" w:rsidRPr="005E43C1" w:rsidRDefault="005E43C1" w:rsidP="005E43C1">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E43C1">
        <w:rPr>
          <w:rFonts w:ascii="Times New Roman" w:eastAsia="Times New Roman" w:hAnsi="Times New Roman" w:cs="Times New Roman"/>
          <w:sz w:val="24"/>
          <w:szCs w:val="24"/>
        </w:rPr>
        <w:t>Extension agents should intensify farmer education and training programs on improved agronomic practices, pest and disease management, efficient fertilizer application, and post-harvest handling techniques.</w:t>
      </w:r>
    </w:p>
    <w:p w:rsidR="005E43C1" w:rsidRPr="005E43C1" w:rsidRDefault="005E43C1" w:rsidP="005E43C1">
      <w:pPr>
        <w:pStyle w:val="ListParagraph"/>
        <w:numPr>
          <w:ilvl w:val="0"/>
          <w:numId w:val="2"/>
        </w:numPr>
        <w:jc w:val="both"/>
        <w:rPr>
          <w:rFonts w:ascii="Times New Roman" w:eastAsia="Times New Roman" w:hAnsi="Times New Roman" w:cs="Times New Roman"/>
          <w:sz w:val="24"/>
          <w:szCs w:val="24"/>
        </w:rPr>
      </w:pPr>
      <w:r w:rsidRPr="005E43C1">
        <w:rPr>
          <w:rFonts w:ascii="Times New Roman" w:eastAsia="Times New Roman" w:hAnsi="Times New Roman" w:cs="Times New Roman"/>
          <w:sz w:val="24"/>
          <w:szCs w:val="24"/>
        </w:rPr>
        <w:lastRenderedPageBreak/>
        <w:t>Government and private investors should establish modern storage and preservation facilities to reduce post-harvest losses associated with the perishability of fluted pumpkin.</w:t>
      </w:r>
    </w:p>
    <w:p w:rsidR="005E43C1" w:rsidRPr="005E43C1" w:rsidRDefault="005E43C1" w:rsidP="005E43C1">
      <w:pPr>
        <w:pStyle w:val="ListParagraph"/>
        <w:numPr>
          <w:ilvl w:val="0"/>
          <w:numId w:val="2"/>
        </w:numPr>
        <w:tabs>
          <w:tab w:val="left" w:pos="508"/>
        </w:tabs>
        <w:jc w:val="both"/>
        <w:rPr>
          <w:rFonts w:ascii="Times New Roman" w:hAnsi="Times New Roman" w:cs="Times New Roman"/>
          <w:b/>
          <w:sz w:val="24"/>
          <w:szCs w:val="24"/>
        </w:rPr>
      </w:pPr>
      <w:r w:rsidRPr="005E43C1">
        <w:rPr>
          <w:rFonts w:ascii="Times New Roman" w:eastAsia="Times New Roman" w:hAnsi="Times New Roman" w:cs="Times New Roman"/>
          <w:sz w:val="24"/>
          <w:szCs w:val="24"/>
        </w:rPr>
        <w:t>Improvement of rural road networks and transportation infrastructure should be prioritized in order to reduce transportation costs and improve farmers’ access to markets.</w:t>
      </w:r>
    </w:p>
    <w:p w:rsidR="005E43C1" w:rsidRDefault="005E43C1" w:rsidP="005E43C1">
      <w:pPr>
        <w:jc w:val="both"/>
        <w:rPr>
          <w:rFonts w:ascii="Times New Roman" w:hAnsi="Times New Roman" w:cs="Times New Roman"/>
          <w:b/>
          <w:sz w:val="24"/>
          <w:szCs w:val="24"/>
        </w:rPr>
      </w:pPr>
    </w:p>
    <w:p w:rsidR="005E43C1" w:rsidRDefault="005E43C1" w:rsidP="001C62E3">
      <w:pPr>
        <w:jc w:val="center"/>
        <w:rPr>
          <w:rFonts w:ascii="Times New Roman" w:hAnsi="Times New Roman" w:cs="Times New Roman"/>
          <w:b/>
          <w:sz w:val="24"/>
          <w:szCs w:val="24"/>
        </w:rPr>
      </w:pPr>
    </w:p>
    <w:p w:rsidR="005E6B5D" w:rsidRDefault="00C3277F" w:rsidP="001C62E3">
      <w:pPr>
        <w:jc w:val="center"/>
        <w:rPr>
          <w:rFonts w:ascii="Times New Roman" w:hAnsi="Times New Roman" w:cs="Times New Roman"/>
          <w:b/>
          <w:sz w:val="24"/>
          <w:szCs w:val="24"/>
        </w:rPr>
      </w:pPr>
      <w:r>
        <w:rPr>
          <w:rFonts w:ascii="Times New Roman" w:hAnsi="Times New Roman" w:cs="Times New Roman"/>
          <w:b/>
          <w:sz w:val="24"/>
          <w:szCs w:val="24"/>
        </w:rPr>
        <w:t>Socio Economic Characteristics of Respondents</w:t>
      </w:r>
    </w:p>
    <w:p w:rsidR="000518C1" w:rsidRDefault="000518C1" w:rsidP="00081C37">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2862303"/>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F3E38" w:rsidRDefault="008C596A" w:rsidP="00081C37">
      <w:pPr>
        <w:jc w:val="both"/>
        <w:rPr>
          <w:rFonts w:ascii="Times New Roman" w:hAnsi="Times New Roman" w:cs="Times New Roman"/>
          <w:b/>
          <w:sz w:val="24"/>
          <w:szCs w:val="24"/>
        </w:rPr>
      </w:pPr>
      <w:r>
        <w:rPr>
          <w:rFonts w:ascii="Times New Roman" w:hAnsi="Times New Roman" w:cs="Times New Roman"/>
          <w:b/>
          <w:sz w:val="24"/>
          <w:szCs w:val="24"/>
        </w:rPr>
        <w:t>Fig 1: Educational Level</w:t>
      </w:r>
      <w:r w:rsidR="002559BC">
        <w:rPr>
          <w:rFonts w:ascii="Times New Roman" w:hAnsi="Times New Roman" w:cs="Times New Roman"/>
          <w:b/>
          <w:sz w:val="24"/>
          <w:szCs w:val="24"/>
        </w:rPr>
        <w:t xml:space="preserve"> of Respondents</w:t>
      </w:r>
    </w:p>
    <w:p w:rsidR="009F3E38" w:rsidRDefault="009F3E38" w:rsidP="00081C37">
      <w:pPr>
        <w:jc w:val="both"/>
        <w:rPr>
          <w:rFonts w:ascii="Times New Roman" w:hAnsi="Times New Roman" w:cs="Times New Roman"/>
          <w:b/>
          <w:sz w:val="24"/>
          <w:szCs w:val="24"/>
        </w:rPr>
      </w:pPr>
    </w:p>
    <w:p w:rsidR="009F3E38" w:rsidRDefault="00CE57E2" w:rsidP="00081C37">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61D1F" w:rsidRDefault="009F3E38" w:rsidP="00081C37">
      <w:pPr>
        <w:jc w:val="both"/>
        <w:rPr>
          <w:rFonts w:ascii="Times New Roman" w:hAnsi="Times New Roman" w:cs="Times New Roman"/>
          <w:b/>
          <w:noProof/>
          <w:sz w:val="24"/>
          <w:szCs w:val="24"/>
        </w:rPr>
      </w:pPr>
      <w:r>
        <w:rPr>
          <w:rFonts w:ascii="Times New Roman" w:hAnsi="Times New Roman" w:cs="Times New Roman"/>
          <w:b/>
          <w:noProof/>
          <w:sz w:val="24"/>
          <w:szCs w:val="24"/>
        </w:rPr>
        <w:t>Fig 2: Household Size</w:t>
      </w:r>
      <w:r w:rsidR="002559BC">
        <w:rPr>
          <w:rFonts w:ascii="Times New Roman" w:hAnsi="Times New Roman" w:cs="Times New Roman"/>
          <w:b/>
          <w:noProof/>
          <w:sz w:val="24"/>
          <w:szCs w:val="24"/>
        </w:rPr>
        <w:t xml:space="preserve"> of Respondents</w:t>
      </w:r>
    </w:p>
    <w:p w:rsidR="00061D1F" w:rsidRDefault="00061D1F" w:rsidP="00081C37">
      <w:pPr>
        <w:jc w:val="both"/>
        <w:rPr>
          <w:rFonts w:ascii="Times New Roman" w:hAnsi="Times New Roman" w:cs="Times New Roman"/>
          <w:b/>
          <w:noProof/>
          <w:sz w:val="24"/>
          <w:szCs w:val="24"/>
        </w:rPr>
      </w:pPr>
    </w:p>
    <w:p w:rsidR="00061D1F" w:rsidRDefault="00061D1F" w:rsidP="00081C37">
      <w:pPr>
        <w:jc w:val="both"/>
        <w:rPr>
          <w:rFonts w:ascii="Times New Roman" w:hAnsi="Times New Roman" w:cs="Times New Roman"/>
          <w:b/>
          <w:noProof/>
          <w:sz w:val="24"/>
          <w:szCs w:val="24"/>
        </w:rPr>
      </w:pPr>
    </w:p>
    <w:p w:rsidR="00061D1F" w:rsidRDefault="00061D1F" w:rsidP="00081C37">
      <w:pPr>
        <w:jc w:val="both"/>
        <w:rPr>
          <w:rFonts w:ascii="Times New Roman" w:hAnsi="Times New Roman" w:cs="Times New Roman"/>
          <w:b/>
          <w:noProof/>
          <w:sz w:val="24"/>
          <w:szCs w:val="24"/>
        </w:rPr>
      </w:pPr>
    </w:p>
    <w:p w:rsidR="00061D1F" w:rsidRDefault="00335EB0" w:rsidP="00081C37">
      <w:pPr>
        <w:jc w:val="both"/>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5486400" cy="2758568"/>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1D1F" w:rsidRDefault="00166677" w:rsidP="00081C37">
      <w:pPr>
        <w:jc w:val="both"/>
        <w:rPr>
          <w:rFonts w:ascii="Times New Roman" w:hAnsi="Times New Roman" w:cs="Times New Roman"/>
          <w:b/>
          <w:noProof/>
          <w:sz w:val="24"/>
          <w:szCs w:val="24"/>
        </w:rPr>
      </w:pPr>
      <w:r>
        <w:rPr>
          <w:rFonts w:ascii="Times New Roman" w:hAnsi="Times New Roman" w:cs="Times New Roman"/>
          <w:b/>
          <w:noProof/>
          <w:sz w:val="24"/>
          <w:szCs w:val="24"/>
        </w:rPr>
        <w:t>Fig 3: Farming Experience</w:t>
      </w:r>
      <w:r w:rsidR="00C6624B">
        <w:rPr>
          <w:rFonts w:ascii="Times New Roman" w:hAnsi="Times New Roman" w:cs="Times New Roman"/>
          <w:b/>
          <w:noProof/>
          <w:sz w:val="24"/>
          <w:szCs w:val="24"/>
        </w:rPr>
        <w:t xml:space="preserve"> </w:t>
      </w:r>
      <w:r w:rsidR="002559BC">
        <w:rPr>
          <w:rFonts w:ascii="Times New Roman" w:hAnsi="Times New Roman" w:cs="Times New Roman"/>
          <w:b/>
          <w:noProof/>
          <w:sz w:val="24"/>
          <w:szCs w:val="24"/>
        </w:rPr>
        <w:t xml:space="preserve"> of Respondents</w:t>
      </w:r>
    </w:p>
    <w:p w:rsidR="00282E88" w:rsidRDefault="00282E88" w:rsidP="00081C37">
      <w:pPr>
        <w:jc w:val="both"/>
        <w:rPr>
          <w:rFonts w:ascii="Times New Roman" w:hAnsi="Times New Roman" w:cs="Times New Roman"/>
          <w:b/>
          <w:noProof/>
          <w:sz w:val="24"/>
          <w:szCs w:val="24"/>
        </w:rPr>
      </w:pPr>
    </w:p>
    <w:p w:rsidR="00061D1F" w:rsidRDefault="00061D1F" w:rsidP="00081C37">
      <w:pPr>
        <w:jc w:val="both"/>
        <w:rPr>
          <w:rFonts w:ascii="Times New Roman" w:hAnsi="Times New Roman" w:cs="Times New Roman"/>
          <w:b/>
          <w:noProof/>
          <w:sz w:val="24"/>
          <w:szCs w:val="24"/>
        </w:rPr>
      </w:pPr>
    </w:p>
    <w:p w:rsidR="00061D1F" w:rsidRDefault="00BA2D53" w:rsidP="00081C37">
      <w:pPr>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drawing>
          <wp:inline distT="0" distB="0" distL="0" distR="0">
            <wp:extent cx="5486400" cy="2374367"/>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1D1F" w:rsidRDefault="009A460E" w:rsidP="00081C37">
      <w:pPr>
        <w:jc w:val="both"/>
        <w:rPr>
          <w:rFonts w:ascii="Times New Roman" w:hAnsi="Times New Roman" w:cs="Times New Roman"/>
          <w:b/>
          <w:noProof/>
          <w:sz w:val="24"/>
          <w:szCs w:val="24"/>
        </w:rPr>
      </w:pPr>
      <w:r>
        <w:rPr>
          <w:rFonts w:ascii="Times New Roman" w:hAnsi="Times New Roman" w:cs="Times New Roman"/>
          <w:b/>
          <w:noProof/>
          <w:sz w:val="24"/>
          <w:szCs w:val="24"/>
        </w:rPr>
        <w:t>Fig 4: Sex</w:t>
      </w:r>
      <w:r w:rsidR="002559BC">
        <w:rPr>
          <w:rFonts w:ascii="Times New Roman" w:hAnsi="Times New Roman" w:cs="Times New Roman"/>
          <w:b/>
          <w:noProof/>
          <w:sz w:val="24"/>
          <w:szCs w:val="24"/>
        </w:rPr>
        <w:t xml:space="preserve"> of Respondents</w:t>
      </w:r>
    </w:p>
    <w:p w:rsidR="00061D1F" w:rsidRDefault="00061D1F" w:rsidP="00081C37">
      <w:pPr>
        <w:jc w:val="both"/>
        <w:rPr>
          <w:rFonts w:ascii="Times New Roman" w:hAnsi="Times New Roman" w:cs="Times New Roman"/>
          <w:b/>
          <w:sz w:val="24"/>
          <w:szCs w:val="24"/>
        </w:rPr>
      </w:pPr>
    </w:p>
    <w:p w:rsidR="00346F06" w:rsidRDefault="00346F06" w:rsidP="00081C37">
      <w:pPr>
        <w:jc w:val="both"/>
        <w:rPr>
          <w:rFonts w:ascii="Times New Roman" w:hAnsi="Times New Roman" w:cs="Times New Roman"/>
          <w:b/>
          <w:sz w:val="24"/>
          <w:szCs w:val="24"/>
        </w:rPr>
      </w:pPr>
    </w:p>
    <w:p w:rsidR="00282E88" w:rsidRDefault="00346F06" w:rsidP="00081C37">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2635624"/>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2623" w:rsidRDefault="00D62623" w:rsidP="00081C37">
      <w:pPr>
        <w:jc w:val="both"/>
        <w:rPr>
          <w:rFonts w:ascii="Times New Roman" w:hAnsi="Times New Roman" w:cs="Times New Roman"/>
          <w:b/>
          <w:sz w:val="24"/>
          <w:szCs w:val="24"/>
        </w:rPr>
      </w:pPr>
      <w:r>
        <w:rPr>
          <w:rFonts w:ascii="Times New Roman" w:hAnsi="Times New Roman" w:cs="Times New Roman"/>
          <w:b/>
          <w:sz w:val="24"/>
          <w:szCs w:val="24"/>
        </w:rPr>
        <w:t>F</w:t>
      </w:r>
      <w:r w:rsidR="002559BC">
        <w:rPr>
          <w:rFonts w:ascii="Times New Roman" w:hAnsi="Times New Roman" w:cs="Times New Roman"/>
          <w:b/>
          <w:sz w:val="24"/>
          <w:szCs w:val="24"/>
        </w:rPr>
        <w:t xml:space="preserve">ig 5: Age of Respondents </w:t>
      </w:r>
    </w:p>
    <w:p w:rsidR="00683D9C" w:rsidRDefault="00683D9C" w:rsidP="00081C37">
      <w:pPr>
        <w:jc w:val="both"/>
        <w:rPr>
          <w:rFonts w:ascii="Times New Roman" w:hAnsi="Times New Roman" w:cs="Times New Roman"/>
          <w:b/>
          <w:sz w:val="24"/>
          <w:szCs w:val="24"/>
        </w:rPr>
      </w:pPr>
    </w:p>
    <w:p w:rsidR="00282E88" w:rsidRDefault="00282E88" w:rsidP="00081C37">
      <w:pPr>
        <w:jc w:val="both"/>
        <w:rPr>
          <w:rFonts w:ascii="Times New Roman" w:hAnsi="Times New Roman" w:cs="Times New Roman"/>
          <w:b/>
          <w:sz w:val="24"/>
          <w:szCs w:val="24"/>
        </w:rPr>
      </w:pPr>
    </w:p>
    <w:p w:rsidR="00683D9C" w:rsidRDefault="00683D9C" w:rsidP="00081C37">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2827724"/>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3D9C" w:rsidRDefault="00277FF4" w:rsidP="00081C37">
      <w:pPr>
        <w:jc w:val="both"/>
        <w:rPr>
          <w:rFonts w:ascii="Times New Roman" w:hAnsi="Times New Roman" w:cs="Times New Roman"/>
          <w:b/>
          <w:sz w:val="24"/>
          <w:szCs w:val="24"/>
        </w:rPr>
      </w:pPr>
      <w:r>
        <w:rPr>
          <w:rFonts w:ascii="Times New Roman" w:hAnsi="Times New Roman" w:cs="Times New Roman"/>
          <w:b/>
          <w:sz w:val="24"/>
          <w:szCs w:val="24"/>
        </w:rPr>
        <w:t>Fig 6: Farm Size of Respondents</w:t>
      </w:r>
    </w:p>
    <w:p w:rsidR="00E528B9" w:rsidRDefault="00E528B9" w:rsidP="00081C37">
      <w:pPr>
        <w:jc w:val="both"/>
        <w:rPr>
          <w:rFonts w:ascii="Times New Roman" w:hAnsi="Times New Roman" w:cs="Times New Roman"/>
          <w:b/>
          <w:sz w:val="24"/>
          <w:szCs w:val="24"/>
        </w:rPr>
      </w:pPr>
    </w:p>
    <w:p w:rsidR="00E528B9" w:rsidRDefault="00E528B9" w:rsidP="00081C37">
      <w:pPr>
        <w:jc w:val="both"/>
        <w:rPr>
          <w:rFonts w:ascii="Times New Roman" w:hAnsi="Times New Roman" w:cs="Times New Roman"/>
          <w:b/>
          <w:sz w:val="24"/>
          <w:szCs w:val="24"/>
        </w:rPr>
      </w:pPr>
    </w:p>
    <w:p w:rsidR="00E528B9" w:rsidRDefault="00E528B9" w:rsidP="00081C37">
      <w:pPr>
        <w:jc w:val="both"/>
        <w:rPr>
          <w:rFonts w:ascii="Times New Roman" w:hAnsi="Times New Roman" w:cs="Times New Roman"/>
          <w:b/>
          <w:sz w:val="24"/>
          <w:szCs w:val="24"/>
        </w:rPr>
      </w:pPr>
    </w:p>
    <w:p w:rsidR="005E6B5D" w:rsidRDefault="005E6B5D" w:rsidP="00FB6911">
      <w:pPr>
        <w:autoSpaceDE w:val="0"/>
        <w:autoSpaceDN w:val="0"/>
        <w:adjustRightInd w:val="0"/>
        <w:spacing w:after="0" w:line="240" w:lineRule="auto"/>
        <w:rPr>
          <w:rFonts w:ascii="TimesNewRomanPSMT" w:hAnsi="TimesNewRomanPSMT" w:cs="TimesNewRomanPSMT"/>
          <w:b/>
          <w:sz w:val="24"/>
          <w:szCs w:val="24"/>
        </w:rPr>
      </w:pPr>
    </w:p>
    <w:p w:rsidR="005E6B5D" w:rsidRDefault="005E6B5D" w:rsidP="00FB6911">
      <w:pPr>
        <w:autoSpaceDE w:val="0"/>
        <w:autoSpaceDN w:val="0"/>
        <w:adjustRightInd w:val="0"/>
        <w:spacing w:after="0" w:line="240" w:lineRule="auto"/>
        <w:rPr>
          <w:rFonts w:ascii="TimesNewRomanPSMT" w:hAnsi="TimesNewRomanPSMT" w:cs="TimesNewRomanPSMT"/>
          <w:b/>
          <w:sz w:val="24"/>
          <w:szCs w:val="24"/>
        </w:rPr>
      </w:pPr>
    </w:p>
    <w:p w:rsidR="005E6B5D" w:rsidRDefault="005E6B5D" w:rsidP="00FB6911">
      <w:pPr>
        <w:autoSpaceDE w:val="0"/>
        <w:autoSpaceDN w:val="0"/>
        <w:adjustRightInd w:val="0"/>
        <w:spacing w:after="0" w:line="240" w:lineRule="auto"/>
        <w:rPr>
          <w:rFonts w:ascii="TimesNewRomanPSMT" w:hAnsi="TimesNewRomanPSMT" w:cs="TimesNewRomanPSMT"/>
          <w:b/>
          <w:sz w:val="24"/>
          <w:szCs w:val="24"/>
        </w:rPr>
      </w:pPr>
    </w:p>
    <w:p w:rsidR="00282E88" w:rsidRDefault="00282E88" w:rsidP="00FB6911">
      <w:pPr>
        <w:autoSpaceDE w:val="0"/>
        <w:autoSpaceDN w:val="0"/>
        <w:adjustRightInd w:val="0"/>
        <w:spacing w:after="0" w:line="240" w:lineRule="auto"/>
        <w:rPr>
          <w:rFonts w:ascii="TimesNewRomanPSMT" w:hAnsi="TimesNewRomanPSMT" w:cs="TimesNewRomanPSMT"/>
          <w:b/>
          <w:sz w:val="24"/>
          <w:szCs w:val="24"/>
        </w:rPr>
      </w:pPr>
    </w:p>
    <w:p w:rsidR="00FB6911" w:rsidRPr="00DD3A7D" w:rsidRDefault="00C47305" w:rsidP="00FB6911">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Table 1</w:t>
      </w:r>
      <w:r w:rsidR="00FB6911" w:rsidRPr="00DD3A7D">
        <w:rPr>
          <w:rFonts w:ascii="TimesNewRomanPSMT" w:hAnsi="TimesNewRomanPSMT" w:cs="TimesNewRomanPSMT"/>
          <w:b/>
          <w:sz w:val="24"/>
          <w:szCs w:val="24"/>
        </w:rPr>
        <w:t>: Cos</w:t>
      </w:r>
      <w:r w:rsidR="000B2A2F" w:rsidRPr="00DD3A7D">
        <w:rPr>
          <w:rFonts w:ascii="TimesNewRomanPSMT" w:hAnsi="TimesNewRomanPSMT" w:cs="TimesNewRomanPSMT"/>
          <w:b/>
          <w:sz w:val="24"/>
          <w:szCs w:val="24"/>
        </w:rPr>
        <w:t xml:space="preserve">t and Return Analysis </w:t>
      </w:r>
      <w:r w:rsidR="00FB6911" w:rsidRPr="00DD3A7D">
        <w:rPr>
          <w:rFonts w:ascii="TimesNewRomanPSMT" w:hAnsi="TimesNewRomanPSMT" w:cs="TimesNewRomanPSMT"/>
          <w:b/>
          <w:sz w:val="24"/>
          <w:szCs w:val="24"/>
        </w:rPr>
        <w:t>of Fluted Pumpkin Production/ha</w:t>
      </w:r>
    </w:p>
    <w:p w:rsidR="00FB6911" w:rsidRDefault="00FB6911" w:rsidP="00FB6911">
      <w:pPr>
        <w:autoSpaceDE w:val="0"/>
        <w:autoSpaceDN w:val="0"/>
        <w:adjustRightInd w:val="0"/>
        <w:spacing w:after="0" w:line="240" w:lineRule="auto"/>
        <w:rPr>
          <w:rFonts w:ascii="TimesNewRomanPSMT" w:hAnsi="TimesNewRomanPSMT" w:cs="TimesNewRomanPSMT"/>
          <w:sz w:val="24"/>
          <w:szCs w:val="24"/>
        </w:rPr>
      </w:pPr>
    </w:p>
    <w:tbl>
      <w:tblPr>
        <w:tblStyle w:val="TableGrid"/>
        <w:tblW w:w="11160" w:type="dxa"/>
        <w:tblInd w:w="-545" w:type="dxa"/>
        <w:tblLayout w:type="fixed"/>
        <w:tblLook w:val="04A0" w:firstRow="1" w:lastRow="0" w:firstColumn="1" w:lastColumn="0" w:noHBand="0" w:noVBand="1"/>
      </w:tblPr>
      <w:tblGrid>
        <w:gridCol w:w="2520"/>
        <w:gridCol w:w="1765"/>
        <w:gridCol w:w="1870"/>
        <w:gridCol w:w="1870"/>
        <w:gridCol w:w="1695"/>
        <w:gridCol w:w="1440"/>
      </w:tblGrid>
      <w:tr w:rsidR="00866218" w:rsidTr="00866218">
        <w:tc>
          <w:tcPr>
            <w:tcW w:w="2520" w:type="dxa"/>
          </w:tcPr>
          <w:p w:rsidR="00866218" w:rsidRPr="00C502E4" w:rsidRDefault="00866218" w:rsidP="00FB6911">
            <w:pPr>
              <w:autoSpaceDE w:val="0"/>
              <w:autoSpaceDN w:val="0"/>
              <w:adjustRightInd w:val="0"/>
              <w:rPr>
                <w:rFonts w:ascii="TimesNewRomanPSMT" w:hAnsi="TimesNewRomanPSMT" w:cs="TimesNewRomanPSMT"/>
                <w:b/>
                <w:sz w:val="24"/>
                <w:szCs w:val="24"/>
              </w:rPr>
            </w:pPr>
            <w:r w:rsidRPr="00C502E4">
              <w:rPr>
                <w:rFonts w:ascii="TimesNewRomanPSMT" w:hAnsi="TimesNewRomanPSMT" w:cs="TimesNewRomanPSMT"/>
                <w:b/>
                <w:sz w:val="24"/>
                <w:szCs w:val="24"/>
              </w:rPr>
              <w:t>Items</w:t>
            </w:r>
          </w:p>
        </w:tc>
        <w:tc>
          <w:tcPr>
            <w:tcW w:w="1765" w:type="dxa"/>
          </w:tcPr>
          <w:p w:rsidR="00866218" w:rsidRPr="00C502E4" w:rsidRDefault="00866218" w:rsidP="00FB6911">
            <w:pPr>
              <w:autoSpaceDE w:val="0"/>
              <w:autoSpaceDN w:val="0"/>
              <w:adjustRightInd w:val="0"/>
              <w:rPr>
                <w:rFonts w:ascii="TimesNewRomanPSMT" w:hAnsi="TimesNewRomanPSMT" w:cs="TimesNewRomanPSMT"/>
                <w:b/>
                <w:sz w:val="24"/>
                <w:szCs w:val="24"/>
              </w:rPr>
            </w:pPr>
            <w:r w:rsidRPr="00C502E4">
              <w:rPr>
                <w:rFonts w:ascii="TimesNewRomanPSMT" w:hAnsi="TimesNewRomanPSMT" w:cs="TimesNewRomanPSMT"/>
                <w:b/>
                <w:sz w:val="24"/>
                <w:szCs w:val="24"/>
              </w:rPr>
              <w:t>Unit of Measurement</w:t>
            </w:r>
          </w:p>
        </w:tc>
        <w:tc>
          <w:tcPr>
            <w:tcW w:w="1870" w:type="dxa"/>
          </w:tcPr>
          <w:p w:rsidR="00866218" w:rsidRPr="00C502E4" w:rsidRDefault="00866218" w:rsidP="00FB6911">
            <w:pPr>
              <w:autoSpaceDE w:val="0"/>
              <w:autoSpaceDN w:val="0"/>
              <w:adjustRightInd w:val="0"/>
              <w:rPr>
                <w:rFonts w:ascii="TimesNewRomanPSMT" w:hAnsi="TimesNewRomanPSMT" w:cs="TimesNewRomanPSMT"/>
                <w:b/>
                <w:sz w:val="24"/>
                <w:szCs w:val="24"/>
              </w:rPr>
            </w:pPr>
            <w:r w:rsidRPr="00C502E4">
              <w:rPr>
                <w:rFonts w:ascii="TimesNewRomanPSMT" w:hAnsi="TimesNewRomanPSMT" w:cs="TimesNewRomanPSMT"/>
                <w:b/>
                <w:sz w:val="24"/>
                <w:szCs w:val="24"/>
              </w:rPr>
              <w:t>Unit Cost (₦)</w:t>
            </w:r>
          </w:p>
        </w:tc>
        <w:tc>
          <w:tcPr>
            <w:tcW w:w="1870" w:type="dxa"/>
          </w:tcPr>
          <w:p w:rsidR="00866218" w:rsidRPr="00C502E4" w:rsidRDefault="00866218" w:rsidP="00FB6911">
            <w:pPr>
              <w:autoSpaceDE w:val="0"/>
              <w:autoSpaceDN w:val="0"/>
              <w:adjustRightInd w:val="0"/>
              <w:rPr>
                <w:rFonts w:ascii="TimesNewRomanPSMT" w:hAnsi="TimesNewRomanPSMT" w:cs="TimesNewRomanPSMT"/>
                <w:b/>
                <w:sz w:val="24"/>
                <w:szCs w:val="24"/>
              </w:rPr>
            </w:pPr>
            <w:r w:rsidRPr="00C502E4">
              <w:rPr>
                <w:rFonts w:ascii="TimesNewRomanPSMT" w:hAnsi="TimesNewRomanPSMT" w:cs="TimesNewRomanPSMT"/>
                <w:b/>
                <w:sz w:val="24"/>
                <w:szCs w:val="24"/>
              </w:rPr>
              <w:t>Total Quantity</w:t>
            </w:r>
          </w:p>
        </w:tc>
        <w:tc>
          <w:tcPr>
            <w:tcW w:w="1695" w:type="dxa"/>
          </w:tcPr>
          <w:p w:rsidR="00866218" w:rsidRPr="00C502E4" w:rsidRDefault="00866218" w:rsidP="00FB6911">
            <w:pPr>
              <w:autoSpaceDE w:val="0"/>
              <w:autoSpaceDN w:val="0"/>
              <w:adjustRightInd w:val="0"/>
              <w:rPr>
                <w:rFonts w:ascii="TimesNewRomanPSMT" w:hAnsi="TimesNewRomanPSMT" w:cs="TimesNewRomanPSMT"/>
                <w:b/>
                <w:sz w:val="24"/>
                <w:szCs w:val="24"/>
              </w:rPr>
            </w:pPr>
            <w:r w:rsidRPr="00C502E4">
              <w:rPr>
                <w:rFonts w:ascii="TimesNewRomanPSMT" w:hAnsi="TimesNewRomanPSMT" w:cs="TimesNewRomanPSMT"/>
                <w:b/>
                <w:sz w:val="24"/>
                <w:szCs w:val="24"/>
              </w:rPr>
              <w:t>Total Value (₦)</w:t>
            </w:r>
          </w:p>
        </w:tc>
        <w:tc>
          <w:tcPr>
            <w:tcW w:w="1440" w:type="dxa"/>
          </w:tcPr>
          <w:p w:rsidR="00866218" w:rsidRPr="00C502E4"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Standard Deviation</w:t>
            </w:r>
          </w:p>
        </w:tc>
      </w:tr>
      <w:tr w:rsidR="00866218" w:rsidTr="00866218">
        <w:tc>
          <w:tcPr>
            <w:tcW w:w="2520" w:type="dxa"/>
          </w:tcPr>
          <w:p w:rsidR="00866218" w:rsidRPr="00934D11" w:rsidRDefault="00866218" w:rsidP="00FB6911">
            <w:pPr>
              <w:autoSpaceDE w:val="0"/>
              <w:autoSpaceDN w:val="0"/>
              <w:adjustRightInd w:val="0"/>
              <w:rPr>
                <w:rFonts w:ascii="TimesNewRomanPSMT" w:hAnsi="TimesNewRomanPSMT" w:cs="TimesNewRomanPSMT"/>
                <w:b/>
                <w:sz w:val="24"/>
                <w:szCs w:val="24"/>
              </w:rPr>
            </w:pPr>
            <w:r w:rsidRPr="00934D11">
              <w:rPr>
                <w:rFonts w:ascii="TimesNewRomanPSMT" w:hAnsi="TimesNewRomanPSMT" w:cs="TimesNewRomanPSMT"/>
                <w:b/>
                <w:sz w:val="24"/>
                <w:szCs w:val="24"/>
              </w:rPr>
              <w:t>Variable Cost</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Site Clearing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18,000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8,485.28</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Ridging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24,000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11,313.71</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Cost of planting Material</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3kg paint</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24,000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8,485.28</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Planting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10,000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3,535.53</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Weeding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7500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22,500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10,600.60</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Staking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8,000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2,828.43</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Cost of Fertilizer</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50kg</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30,700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61,400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21,708.18</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Cost of Organic Manure</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50kg</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7</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4,200</w:t>
            </w: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2,545.58</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Fertilizer/Organic Manure Application</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4500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9,000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3,181.98</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Cost of pesticide</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Liter </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8,000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2,828.43</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Harvesting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8,000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2.828.43</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Packing</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6,000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2,121.32</w:t>
            </w:r>
          </w:p>
        </w:tc>
      </w:tr>
      <w:tr w:rsidR="00866218" w:rsidTr="00866218">
        <w:tc>
          <w:tcPr>
            <w:tcW w:w="2520" w:type="dxa"/>
          </w:tcPr>
          <w:p w:rsidR="00866218" w:rsidRPr="00142B48" w:rsidRDefault="00866218" w:rsidP="00FB6911">
            <w:pPr>
              <w:autoSpaceDE w:val="0"/>
              <w:autoSpaceDN w:val="0"/>
              <w:adjustRightInd w:val="0"/>
              <w:rPr>
                <w:rFonts w:ascii="TimesNewRomanPSMT" w:hAnsi="TimesNewRomanPSMT" w:cs="TimesNewRomanPSMT"/>
                <w:b/>
                <w:sz w:val="24"/>
                <w:szCs w:val="24"/>
              </w:rPr>
            </w:pPr>
            <w:r w:rsidRPr="00142B48">
              <w:rPr>
                <w:rFonts w:ascii="TimesNewRomanPSMT" w:hAnsi="TimesNewRomanPSMT" w:cs="TimesNewRomanPSMT"/>
                <w:b/>
                <w:sz w:val="24"/>
                <w:szCs w:val="24"/>
              </w:rPr>
              <w:t>Total Variable Cost (TVC)</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Pr="00697965"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203,100</w:t>
            </w:r>
          </w:p>
        </w:tc>
        <w:tc>
          <w:tcPr>
            <w:tcW w:w="1440" w:type="dxa"/>
          </w:tcPr>
          <w:p w:rsidR="00866218" w:rsidRDefault="00866218" w:rsidP="00FB6911">
            <w:pPr>
              <w:autoSpaceDE w:val="0"/>
              <w:autoSpaceDN w:val="0"/>
              <w:adjustRightInd w:val="0"/>
              <w:rPr>
                <w:rFonts w:ascii="TimesNewRomanPSMT" w:hAnsi="TimesNewRomanPSMT" w:cs="TimesNewRomanPSMT"/>
                <w:b/>
                <w:sz w:val="24"/>
                <w:szCs w:val="24"/>
              </w:rPr>
            </w:pPr>
          </w:p>
        </w:tc>
      </w:tr>
      <w:tr w:rsidR="00866218" w:rsidTr="00866218">
        <w:tc>
          <w:tcPr>
            <w:tcW w:w="2520" w:type="dxa"/>
          </w:tcPr>
          <w:p w:rsidR="00866218" w:rsidRPr="00142B48" w:rsidRDefault="00866218" w:rsidP="00FB6911">
            <w:pPr>
              <w:autoSpaceDE w:val="0"/>
              <w:autoSpaceDN w:val="0"/>
              <w:adjustRightInd w:val="0"/>
              <w:rPr>
                <w:rFonts w:ascii="TimesNewRomanPSMT" w:hAnsi="TimesNewRomanPSMT" w:cs="TimesNewRomanPSMT"/>
                <w:b/>
                <w:sz w:val="24"/>
                <w:szCs w:val="24"/>
              </w:rPr>
            </w:pPr>
            <w:r w:rsidRPr="00142B48">
              <w:rPr>
                <w:rFonts w:ascii="TimesNewRomanPSMT" w:hAnsi="TimesNewRomanPSMT" w:cs="TimesNewRomanPSMT"/>
                <w:b/>
                <w:sz w:val="24"/>
                <w:szCs w:val="24"/>
              </w:rPr>
              <w:t>Fixed Cost</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Depreciation on Farm Tools (10% of Fixed cost)</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10,100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7,141.78</w:t>
            </w:r>
          </w:p>
        </w:tc>
      </w:tr>
      <w:tr w:rsidR="00866218" w:rsidTr="00866218">
        <w:tc>
          <w:tcPr>
            <w:tcW w:w="2520" w:type="dxa"/>
          </w:tcPr>
          <w:p w:rsidR="00866218" w:rsidRPr="00F85169" w:rsidRDefault="00866218" w:rsidP="00FB6911">
            <w:pPr>
              <w:autoSpaceDE w:val="0"/>
              <w:autoSpaceDN w:val="0"/>
              <w:adjustRightInd w:val="0"/>
              <w:rPr>
                <w:rFonts w:ascii="TimesNewRomanPSMT" w:hAnsi="TimesNewRomanPSMT" w:cs="TimesNewRomanPSMT"/>
                <w:b/>
                <w:sz w:val="24"/>
                <w:szCs w:val="24"/>
              </w:rPr>
            </w:pPr>
            <w:r w:rsidRPr="00F85169">
              <w:rPr>
                <w:rFonts w:ascii="TimesNewRomanPSMT" w:hAnsi="TimesNewRomanPSMT" w:cs="TimesNewRomanPSMT"/>
                <w:b/>
                <w:sz w:val="24"/>
                <w:szCs w:val="24"/>
              </w:rPr>
              <w:t>Total Fixed Cost (TFC)</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Pr="00697965" w:rsidRDefault="00866218" w:rsidP="00FB6911">
            <w:pPr>
              <w:autoSpaceDE w:val="0"/>
              <w:autoSpaceDN w:val="0"/>
              <w:adjustRightInd w:val="0"/>
              <w:rPr>
                <w:rFonts w:ascii="TimesNewRomanPSMT" w:hAnsi="TimesNewRomanPSMT" w:cs="TimesNewRomanPSMT"/>
                <w:b/>
                <w:sz w:val="24"/>
                <w:szCs w:val="24"/>
              </w:rPr>
            </w:pPr>
            <w:r w:rsidRPr="00697965">
              <w:rPr>
                <w:rFonts w:ascii="TimesNewRomanPSMT" w:hAnsi="TimesNewRomanPSMT" w:cs="TimesNewRomanPSMT"/>
                <w:b/>
                <w:sz w:val="24"/>
                <w:szCs w:val="24"/>
              </w:rPr>
              <w:t>10,100</w:t>
            </w:r>
          </w:p>
        </w:tc>
        <w:tc>
          <w:tcPr>
            <w:tcW w:w="1440" w:type="dxa"/>
          </w:tcPr>
          <w:p w:rsidR="00866218" w:rsidRPr="00697965" w:rsidRDefault="00866218" w:rsidP="00FB6911">
            <w:pPr>
              <w:autoSpaceDE w:val="0"/>
              <w:autoSpaceDN w:val="0"/>
              <w:adjustRightInd w:val="0"/>
              <w:rPr>
                <w:rFonts w:ascii="TimesNewRomanPSMT" w:hAnsi="TimesNewRomanPSMT" w:cs="TimesNewRomanPSMT"/>
                <w:b/>
                <w:sz w:val="24"/>
                <w:szCs w:val="24"/>
              </w:rPr>
            </w:pPr>
          </w:p>
        </w:tc>
      </w:tr>
      <w:tr w:rsidR="00866218" w:rsidTr="00866218">
        <w:tc>
          <w:tcPr>
            <w:tcW w:w="2520" w:type="dxa"/>
          </w:tcPr>
          <w:p w:rsidR="00866218" w:rsidRPr="00F85169"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Total Cost</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Pr="00697965"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213,200</w:t>
            </w:r>
          </w:p>
        </w:tc>
        <w:tc>
          <w:tcPr>
            <w:tcW w:w="1440" w:type="dxa"/>
          </w:tcPr>
          <w:p w:rsidR="00866218" w:rsidRDefault="00866218" w:rsidP="00FB6911">
            <w:pPr>
              <w:autoSpaceDE w:val="0"/>
              <w:autoSpaceDN w:val="0"/>
              <w:adjustRightInd w:val="0"/>
              <w:rPr>
                <w:rFonts w:ascii="TimesNewRomanPSMT" w:hAnsi="TimesNewRomanPSMT" w:cs="TimesNewRomanPSMT"/>
                <w:b/>
                <w:sz w:val="24"/>
                <w:szCs w:val="24"/>
              </w:rPr>
            </w:pPr>
          </w:p>
        </w:tc>
      </w:tr>
      <w:tr w:rsidR="00866218" w:rsidTr="00866218">
        <w:tc>
          <w:tcPr>
            <w:tcW w:w="2520" w:type="dxa"/>
          </w:tcPr>
          <w:p w:rsidR="00866218" w:rsidRPr="001334AC" w:rsidRDefault="00866218" w:rsidP="00FB6911">
            <w:pPr>
              <w:autoSpaceDE w:val="0"/>
              <w:autoSpaceDN w:val="0"/>
              <w:adjustRightInd w:val="0"/>
              <w:rPr>
                <w:rFonts w:ascii="TimesNewRomanPSMT" w:hAnsi="TimesNewRomanPSMT" w:cs="TimesNewRomanPSMT"/>
                <w:b/>
                <w:sz w:val="24"/>
                <w:szCs w:val="24"/>
              </w:rPr>
            </w:pPr>
            <w:r w:rsidRPr="001334AC">
              <w:rPr>
                <w:rFonts w:ascii="TimesNewRomanPSMT" w:hAnsi="TimesNewRomanPSMT" w:cs="TimesNewRomanPSMT"/>
                <w:b/>
                <w:sz w:val="24"/>
                <w:szCs w:val="24"/>
              </w:rPr>
              <w:t>Revenue</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p>
        </w:tc>
        <w:tc>
          <w:tcPr>
            <w:tcW w:w="1440" w:type="dxa"/>
          </w:tcPr>
          <w:p w:rsidR="00866218" w:rsidRDefault="00866218" w:rsidP="00FB6911">
            <w:pPr>
              <w:autoSpaceDE w:val="0"/>
              <w:autoSpaceDN w:val="0"/>
              <w:adjustRightInd w:val="0"/>
              <w:rPr>
                <w:rFonts w:ascii="TimesNewRomanPSMT" w:hAnsi="TimesNewRomanPSMT" w:cs="TimesNewRomanPSMT"/>
                <w:sz w:val="24"/>
                <w:szCs w:val="24"/>
              </w:rPr>
            </w:pP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Vegetables</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Bundle</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378</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453,600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319,895.11</w:t>
            </w: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Pods </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6000</w:t>
            </w: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20</w:t>
            </w:r>
          </w:p>
        </w:tc>
        <w:tc>
          <w:tcPr>
            <w:tcW w:w="1695"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120,000</w:t>
            </w:r>
          </w:p>
        </w:tc>
        <w:tc>
          <w:tcPr>
            <w:tcW w:w="1440" w:type="dxa"/>
          </w:tcPr>
          <w:p w:rsidR="00866218" w:rsidRDefault="00EC0526"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80,610.17</w:t>
            </w:r>
          </w:p>
        </w:tc>
      </w:tr>
      <w:tr w:rsidR="00866218" w:rsidTr="00866218">
        <w:tc>
          <w:tcPr>
            <w:tcW w:w="2520" w:type="dxa"/>
          </w:tcPr>
          <w:p w:rsidR="00866218" w:rsidRPr="00697965" w:rsidRDefault="00866218" w:rsidP="00FB6911">
            <w:pPr>
              <w:autoSpaceDE w:val="0"/>
              <w:autoSpaceDN w:val="0"/>
              <w:adjustRightInd w:val="0"/>
              <w:rPr>
                <w:rFonts w:ascii="TimesNewRomanPSMT" w:hAnsi="TimesNewRomanPSMT" w:cs="TimesNewRomanPSMT"/>
                <w:b/>
                <w:sz w:val="24"/>
                <w:szCs w:val="24"/>
              </w:rPr>
            </w:pPr>
            <w:r w:rsidRPr="00697965">
              <w:rPr>
                <w:rFonts w:ascii="TimesNewRomanPSMT" w:hAnsi="TimesNewRomanPSMT" w:cs="TimesNewRomanPSMT"/>
                <w:b/>
                <w:sz w:val="24"/>
                <w:szCs w:val="24"/>
              </w:rPr>
              <w:t>Total Revenue</w:t>
            </w:r>
          </w:p>
        </w:tc>
        <w:tc>
          <w:tcPr>
            <w:tcW w:w="1765" w:type="dxa"/>
          </w:tcPr>
          <w:p w:rsidR="00866218" w:rsidRPr="00697965" w:rsidRDefault="00866218" w:rsidP="00FB6911">
            <w:pPr>
              <w:autoSpaceDE w:val="0"/>
              <w:autoSpaceDN w:val="0"/>
              <w:adjustRightInd w:val="0"/>
              <w:rPr>
                <w:rFonts w:ascii="TimesNewRomanPSMT" w:hAnsi="TimesNewRomanPSMT" w:cs="TimesNewRomanPSMT"/>
                <w:b/>
                <w:sz w:val="24"/>
                <w:szCs w:val="24"/>
              </w:rPr>
            </w:pPr>
          </w:p>
        </w:tc>
        <w:tc>
          <w:tcPr>
            <w:tcW w:w="1870" w:type="dxa"/>
          </w:tcPr>
          <w:p w:rsidR="00866218" w:rsidRPr="00697965" w:rsidRDefault="00866218" w:rsidP="00FB6911">
            <w:pPr>
              <w:autoSpaceDE w:val="0"/>
              <w:autoSpaceDN w:val="0"/>
              <w:adjustRightInd w:val="0"/>
              <w:rPr>
                <w:rFonts w:ascii="TimesNewRomanPSMT" w:hAnsi="TimesNewRomanPSMT" w:cs="TimesNewRomanPSMT"/>
                <w:b/>
                <w:sz w:val="24"/>
                <w:szCs w:val="24"/>
              </w:rPr>
            </w:pPr>
          </w:p>
        </w:tc>
        <w:tc>
          <w:tcPr>
            <w:tcW w:w="1870" w:type="dxa"/>
          </w:tcPr>
          <w:p w:rsidR="00866218" w:rsidRPr="00697965" w:rsidRDefault="00866218" w:rsidP="00FB6911">
            <w:pPr>
              <w:autoSpaceDE w:val="0"/>
              <w:autoSpaceDN w:val="0"/>
              <w:adjustRightInd w:val="0"/>
              <w:rPr>
                <w:rFonts w:ascii="TimesNewRomanPSMT" w:hAnsi="TimesNewRomanPSMT" w:cs="TimesNewRomanPSMT"/>
                <w:b/>
                <w:sz w:val="24"/>
                <w:szCs w:val="24"/>
              </w:rPr>
            </w:pPr>
          </w:p>
        </w:tc>
        <w:tc>
          <w:tcPr>
            <w:tcW w:w="1695" w:type="dxa"/>
          </w:tcPr>
          <w:p w:rsidR="00866218" w:rsidRPr="00697965"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573,600</w:t>
            </w:r>
          </w:p>
        </w:tc>
        <w:tc>
          <w:tcPr>
            <w:tcW w:w="1440" w:type="dxa"/>
          </w:tcPr>
          <w:p w:rsidR="00866218" w:rsidRDefault="00866218" w:rsidP="00FB6911">
            <w:pPr>
              <w:autoSpaceDE w:val="0"/>
              <w:autoSpaceDN w:val="0"/>
              <w:adjustRightInd w:val="0"/>
              <w:rPr>
                <w:rFonts w:ascii="TimesNewRomanPSMT" w:hAnsi="TimesNewRomanPSMT" w:cs="TimesNewRomanPSMT"/>
                <w:b/>
                <w:sz w:val="24"/>
                <w:szCs w:val="24"/>
              </w:rPr>
            </w:pP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Gross Margin</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Pr="00C502E4"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370,500</w:t>
            </w:r>
          </w:p>
        </w:tc>
        <w:tc>
          <w:tcPr>
            <w:tcW w:w="1440" w:type="dxa"/>
          </w:tcPr>
          <w:p w:rsidR="00866218" w:rsidRDefault="00866218" w:rsidP="00FB6911">
            <w:pPr>
              <w:autoSpaceDE w:val="0"/>
              <w:autoSpaceDN w:val="0"/>
              <w:adjustRightInd w:val="0"/>
              <w:rPr>
                <w:rFonts w:ascii="TimesNewRomanPSMT" w:hAnsi="TimesNewRomanPSMT" w:cs="TimesNewRomanPSMT"/>
                <w:b/>
                <w:sz w:val="24"/>
                <w:szCs w:val="24"/>
              </w:rPr>
            </w:pP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Net Farm Income</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Pr="00C502E4"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360,400</w:t>
            </w:r>
          </w:p>
        </w:tc>
        <w:tc>
          <w:tcPr>
            <w:tcW w:w="1440" w:type="dxa"/>
          </w:tcPr>
          <w:p w:rsidR="00866218" w:rsidRDefault="00866218" w:rsidP="00FB6911">
            <w:pPr>
              <w:autoSpaceDE w:val="0"/>
              <w:autoSpaceDN w:val="0"/>
              <w:adjustRightInd w:val="0"/>
              <w:rPr>
                <w:rFonts w:ascii="TimesNewRomanPSMT" w:hAnsi="TimesNewRomanPSMT" w:cs="TimesNewRomanPSMT"/>
                <w:b/>
                <w:sz w:val="24"/>
                <w:szCs w:val="24"/>
              </w:rPr>
            </w:pPr>
          </w:p>
        </w:tc>
      </w:tr>
      <w:tr w:rsidR="00866218" w:rsidTr="00866218">
        <w:tc>
          <w:tcPr>
            <w:tcW w:w="2520" w:type="dxa"/>
          </w:tcPr>
          <w:p w:rsidR="00866218" w:rsidRDefault="00866218" w:rsidP="00FB6911">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BCR</w:t>
            </w:r>
          </w:p>
        </w:tc>
        <w:tc>
          <w:tcPr>
            <w:tcW w:w="1765"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870" w:type="dxa"/>
          </w:tcPr>
          <w:p w:rsidR="00866218" w:rsidRDefault="00866218" w:rsidP="00FB6911">
            <w:pPr>
              <w:autoSpaceDE w:val="0"/>
              <w:autoSpaceDN w:val="0"/>
              <w:adjustRightInd w:val="0"/>
              <w:rPr>
                <w:rFonts w:ascii="TimesNewRomanPSMT" w:hAnsi="TimesNewRomanPSMT" w:cs="TimesNewRomanPSMT"/>
                <w:sz w:val="24"/>
                <w:szCs w:val="24"/>
              </w:rPr>
            </w:pPr>
          </w:p>
        </w:tc>
        <w:tc>
          <w:tcPr>
            <w:tcW w:w="1695" w:type="dxa"/>
          </w:tcPr>
          <w:p w:rsidR="00866218" w:rsidRPr="006C010A" w:rsidRDefault="00866218" w:rsidP="00FB6911">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2.7</w:t>
            </w:r>
          </w:p>
        </w:tc>
        <w:tc>
          <w:tcPr>
            <w:tcW w:w="1440" w:type="dxa"/>
          </w:tcPr>
          <w:p w:rsidR="00866218" w:rsidRDefault="00866218" w:rsidP="00FB6911">
            <w:pPr>
              <w:autoSpaceDE w:val="0"/>
              <w:autoSpaceDN w:val="0"/>
              <w:adjustRightInd w:val="0"/>
              <w:rPr>
                <w:rFonts w:ascii="TimesNewRomanPSMT" w:hAnsi="TimesNewRomanPSMT" w:cs="TimesNewRomanPSMT"/>
                <w:b/>
                <w:sz w:val="24"/>
                <w:szCs w:val="24"/>
              </w:rPr>
            </w:pPr>
          </w:p>
        </w:tc>
      </w:tr>
    </w:tbl>
    <w:p w:rsidR="00FB6911" w:rsidRPr="00C679C0" w:rsidRDefault="00061194" w:rsidP="00FB6911">
      <w:pPr>
        <w:autoSpaceDE w:val="0"/>
        <w:autoSpaceDN w:val="0"/>
        <w:adjustRightInd w:val="0"/>
        <w:spacing w:after="0" w:line="240" w:lineRule="auto"/>
        <w:rPr>
          <w:rFonts w:ascii="TimesNewRomanPSMT" w:hAnsi="TimesNewRomanPSMT" w:cs="TimesNewRomanPSMT"/>
          <w:b/>
          <w:sz w:val="24"/>
          <w:szCs w:val="24"/>
        </w:rPr>
      </w:pPr>
      <w:r w:rsidRPr="00C679C0">
        <w:rPr>
          <w:rFonts w:ascii="TimesNewRomanPSMT" w:hAnsi="TimesNewRomanPSMT" w:cs="TimesNewRomanPSMT"/>
          <w:b/>
          <w:sz w:val="24"/>
          <w:szCs w:val="24"/>
        </w:rPr>
        <w:t>Field Survey Data, 2026</w:t>
      </w:r>
    </w:p>
    <w:p w:rsidR="00FB6911" w:rsidRDefault="00FB6911" w:rsidP="00FB6911">
      <w:pPr>
        <w:autoSpaceDE w:val="0"/>
        <w:autoSpaceDN w:val="0"/>
        <w:adjustRightInd w:val="0"/>
        <w:spacing w:after="0" w:line="240" w:lineRule="auto"/>
        <w:rPr>
          <w:rFonts w:ascii="TimesNewRomanPS-BoldMT" w:hAnsi="TimesNewRomanPS-BoldMT" w:cs="TimesNewRomanPS-BoldMT"/>
          <w:b/>
          <w:bCs/>
          <w:sz w:val="24"/>
          <w:szCs w:val="24"/>
        </w:rPr>
      </w:pPr>
    </w:p>
    <w:p w:rsidR="00FB6911" w:rsidRDefault="00FB6911" w:rsidP="00FB6911">
      <w:pPr>
        <w:jc w:val="both"/>
        <w:rPr>
          <w:rFonts w:ascii="Times New Roman" w:hAnsi="Times New Roman" w:cs="Times New Roman"/>
          <w:b/>
          <w:sz w:val="24"/>
          <w:szCs w:val="24"/>
        </w:rPr>
      </w:pPr>
    </w:p>
    <w:p w:rsidR="00612AF6" w:rsidRDefault="00612AF6" w:rsidP="00FB6911">
      <w:pPr>
        <w:jc w:val="both"/>
        <w:rPr>
          <w:rFonts w:ascii="Times New Roman" w:hAnsi="Times New Roman" w:cs="Times New Roman"/>
          <w:b/>
          <w:sz w:val="24"/>
          <w:szCs w:val="24"/>
        </w:rPr>
      </w:pPr>
    </w:p>
    <w:p w:rsidR="00E52FD0" w:rsidRDefault="00E52FD0" w:rsidP="00FB6911">
      <w:pPr>
        <w:jc w:val="both"/>
        <w:rPr>
          <w:rFonts w:ascii="Times New Roman" w:hAnsi="Times New Roman" w:cs="Times New Roman"/>
          <w:b/>
          <w:sz w:val="24"/>
          <w:szCs w:val="24"/>
        </w:rPr>
      </w:pPr>
    </w:p>
    <w:p w:rsidR="00E52FD0" w:rsidRDefault="00E52FD0" w:rsidP="00FB6911">
      <w:pPr>
        <w:jc w:val="both"/>
        <w:rPr>
          <w:rFonts w:ascii="Times New Roman" w:hAnsi="Times New Roman" w:cs="Times New Roman"/>
          <w:b/>
          <w:sz w:val="24"/>
          <w:szCs w:val="24"/>
        </w:rPr>
      </w:pPr>
    </w:p>
    <w:p w:rsidR="005E6B5D" w:rsidRDefault="005E6B5D" w:rsidP="00FB6911">
      <w:pPr>
        <w:jc w:val="both"/>
        <w:rPr>
          <w:rFonts w:ascii="Times New Roman" w:hAnsi="Times New Roman" w:cs="Times New Roman"/>
          <w:b/>
          <w:sz w:val="24"/>
          <w:szCs w:val="24"/>
        </w:rPr>
      </w:pPr>
    </w:p>
    <w:p w:rsidR="008B1A23" w:rsidRDefault="00C47305" w:rsidP="00FB6911">
      <w:pPr>
        <w:jc w:val="both"/>
        <w:rPr>
          <w:rFonts w:ascii="Times New Roman" w:eastAsia="Times New Roman" w:hAnsi="Times New Roman" w:cs="Times New Roman"/>
          <w:b/>
          <w:sz w:val="24"/>
          <w:szCs w:val="24"/>
        </w:rPr>
      </w:pPr>
      <w:r>
        <w:rPr>
          <w:rFonts w:ascii="Times New Roman" w:hAnsi="Times New Roman" w:cs="Times New Roman"/>
          <w:b/>
          <w:sz w:val="24"/>
          <w:szCs w:val="24"/>
        </w:rPr>
        <w:t>Table 2</w:t>
      </w:r>
      <w:r w:rsidR="00612AF6" w:rsidRPr="00EA34C5">
        <w:rPr>
          <w:rFonts w:ascii="Times New Roman" w:hAnsi="Times New Roman" w:cs="Times New Roman"/>
          <w:b/>
          <w:sz w:val="24"/>
          <w:szCs w:val="24"/>
        </w:rPr>
        <w:t>:</w:t>
      </w:r>
      <w:r w:rsidR="00EA34C5" w:rsidRPr="00EA34C5">
        <w:rPr>
          <w:rFonts w:ascii="Times New Roman" w:hAnsi="Times New Roman" w:cs="Times New Roman"/>
          <w:b/>
          <w:sz w:val="24"/>
          <w:szCs w:val="24"/>
        </w:rPr>
        <w:t xml:space="preserve"> Parameters of Multiple linear Regression Analysis of</w:t>
      </w:r>
      <w:r w:rsidR="00EA34C5" w:rsidRPr="00EA34C5">
        <w:rPr>
          <w:rFonts w:ascii="Times New Roman" w:eastAsia="Times New Roman" w:hAnsi="Times New Roman" w:cs="Times New Roman"/>
          <w:b/>
          <w:sz w:val="24"/>
          <w:szCs w:val="24"/>
        </w:rPr>
        <w:t xml:space="preserve"> determinants of profitability </w:t>
      </w:r>
      <w:r w:rsidR="00A20602">
        <w:rPr>
          <w:rFonts w:ascii="Times New Roman" w:eastAsia="Times New Roman" w:hAnsi="Times New Roman" w:cs="Times New Roman"/>
          <w:b/>
          <w:sz w:val="24"/>
          <w:szCs w:val="24"/>
        </w:rPr>
        <w:tab/>
      </w:r>
      <w:r w:rsidR="00A20602">
        <w:rPr>
          <w:rFonts w:ascii="Times New Roman" w:eastAsia="Times New Roman" w:hAnsi="Times New Roman" w:cs="Times New Roman"/>
          <w:b/>
          <w:sz w:val="24"/>
          <w:szCs w:val="24"/>
        </w:rPr>
        <w:tab/>
      </w:r>
      <w:r w:rsidR="00EA34C5" w:rsidRPr="00EA34C5">
        <w:rPr>
          <w:rFonts w:ascii="Times New Roman" w:eastAsia="Times New Roman" w:hAnsi="Times New Roman" w:cs="Times New Roman"/>
          <w:b/>
          <w:sz w:val="24"/>
          <w:szCs w:val="24"/>
        </w:rPr>
        <w:t>in fluted pumpkin production</w:t>
      </w:r>
      <w:r w:rsidR="00A20602">
        <w:rPr>
          <w:rFonts w:ascii="Times New Roman" w:eastAsia="Times New Roman" w:hAnsi="Times New Roman" w:cs="Times New Roman"/>
          <w:b/>
          <w:sz w:val="24"/>
          <w:szCs w:val="24"/>
        </w:rPr>
        <w:t>.</w:t>
      </w:r>
    </w:p>
    <w:tbl>
      <w:tblPr>
        <w:tblStyle w:val="TableGrid"/>
        <w:tblW w:w="10345" w:type="dxa"/>
        <w:tblLook w:val="04A0" w:firstRow="1" w:lastRow="0" w:firstColumn="1" w:lastColumn="0" w:noHBand="0" w:noVBand="1"/>
      </w:tblPr>
      <w:tblGrid>
        <w:gridCol w:w="3505"/>
        <w:gridCol w:w="1980"/>
        <w:gridCol w:w="2160"/>
        <w:gridCol w:w="1260"/>
        <w:gridCol w:w="1440"/>
      </w:tblGrid>
      <w:tr w:rsidR="00D06F47" w:rsidTr="00D06F47">
        <w:tc>
          <w:tcPr>
            <w:tcW w:w="3505" w:type="dxa"/>
          </w:tcPr>
          <w:p w:rsidR="00D06F47" w:rsidRDefault="00D06F47" w:rsidP="00FB691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80" w:type="dxa"/>
          </w:tcPr>
          <w:p w:rsidR="00D06F47" w:rsidRDefault="00D06F47" w:rsidP="00FB691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2160" w:type="dxa"/>
          </w:tcPr>
          <w:p w:rsidR="00D06F47" w:rsidRDefault="00D06F47" w:rsidP="00FB691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error</w:t>
            </w:r>
          </w:p>
        </w:tc>
        <w:tc>
          <w:tcPr>
            <w:tcW w:w="1260" w:type="dxa"/>
          </w:tcPr>
          <w:p w:rsidR="00D06F47" w:rsidRDefault="00D06F47" w:rsidP="00FB691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t-values</w:t>
            </w:r>
          </w:p>
        </w:tc>
        <w:tc>
          <w:tcPr>
            <w:tcW w:w="1440" w:type="dxa"/>
          </w:tcPr>
          <w:p w:rsidR="00D06F47" w:rsidRDefault="00222390" w:rsidP="00FB691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D06F47" w:rsidTr="00D06F47">
        <w:tc>
          <w:tcPr>
            <w:tcW w:w="3505" w:type="dxa"/>
          </w:tcPr>
          <w:p w:rsidR="00D06F47" w:rsidRPr="00375A1E" w:rsidRDefault="00D06F47" w:rsidP="00FB6911">
            <w:pPr>
              <w:jc w:val="both"/>
              <w:rPr>
                <w:rFonts w:ascii="Times New Roman" w:eastAsia="Times New Roman" w:hAnsi="Times New Roman" w:cs="Times New Roman"/>
                <w:sz w:val="24"/>
                <w:szCs w:val="24"/>
              </w:rPr>
            </w:pPr>
            <w:r w:rsidRPr="00375A1E">
              <w:rPr>
                <w:rFonts w:ascii="Times New Roman" w:eastAsia="Times New Roman" w:hAnsi="Times New Roman" w:cs="Times New Roman"/>
                <w:sz w:val="24"/>
                <w:szCs w:val="24"/>
              </w:rPr>
              <w:t>Constant term</w:t>
            </w:r>
          </w:p>
        </w:tc>
        <w:tc>
          <w:tcPr>
            <w:tcW w:w="1980" w:type="dxa"/>
          </w:tcPr>
          <w:p w:rsidR="00D06F47" w:rsidRPr="00797853" w:rsidRDefault="00D06F47" w:rsidP="00FB6911">
            <w:pPr>
              <w:jc w:val="both"/>
              <w:rPr>
                <w:rFonts w:ascii="Times New Roman" w:eastAsia="Times New Roman" w:hAnsi="Times New Roman" w:cs="Times New Roman"/>
                <w:sz w:val="24"/>
                <w:szCs w:val="24"/>
              </w:rPr>
            </w:pPr>
            <w:r w:rsidRPr="00797853">
              <w:rPr>
                <w:rFonts w:ascii="Times New Roman" w:eastAsia="Times New Roman" w:hAnsi="Times New Roman" w:cs="Times New Roman"/>
                <w:sz w:val="24"/>
                <w:szCs w:val="24"/>
              </w:rPr>
              <w:t>7.502</w:t>
            </w:r>
          </w:p>
        </w:tc>
        <w:tc>
          <w:tcPr>
            <w:tcW w:w="2160" w:type="dxa"/>
          </w:tcPr>
          <w:p w:rsidR="00D06F47" w:rsidRPr="00797853" w:rsidRDefault="00D06F47" w:rsidP="00FB6911">
            <w:pPr>
              <w:jc w:val="both"/>
              <w:rPr>
                <w:rFonts w:ascii="Times New Roman" w:eastAsia="Times New Roman" w:hAnsi="Times New Roman" w:cs="Times New Roman"/>
                <w:sz w:val="24"/>
                <w:szCs w:val="24"/>
              </w:rPr>
            </w:pPr>
            <w:r w:rsidRPr="00797853">
              <w:rPr>
                <w:rFonts w:ascii="Times New Roman" w:eastAsia="Times New Roman" w:hAnsi="Times New Roman" w:cs="Times New Roman"/>
                <w:sz w:val="24"/>
                <w:szCs w:val="24"/>
              </w:rPr>
              <w:t>0.484</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15.50</w:t>
            </w:r>
          </w:p>
        </w:tc>
        <w:tc>
          <w:tcPr>
            <w:tcW w:w="144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sidRPr="00660E27">
              <w:rPr>
                <w:rFonts w:ascii="Times New Roman" w:eastAsia="Times New Roman" w:hAnsi="Times New Roman" w:cs="Times New Roman"/>
                <w:sz w:val="24"/>
                <w:szCs w:val="24"/>
              </w:rPr>
              <w:t>Educational Level</w:t>
            </w:r>
            <w:r>
              <w:rPr>
                <w:rFonts w:ascii="Times New Roman" w:eastAsia="Times New Roman" w:hAnsi="Times New Roman" w:cs="Times New Roman"/>
                <w:sz w:val="24"/>
                <w:szCs w:val="24"/>
              </w:rPr>
              <w:t xml:space="preserve"> (X</w:t>
            </w:r>
            <w:r w:rsidRPr="00375A1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0.315</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0.145</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44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0.030</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sidRPr="00660E27">
              <w:rPr>
                <w:rFonts w:ascii="Times New Roman" w:eastAsia="Times New Roman" w:hAnsi="Times New Roman" w:cs="Times New Roman"/>
                <w:sz w:val="24"/>
                <w:szCs w:val="24"/>
              </w:rPr>
              <w:t>Household Size</w:t>
            </w:r>
            <w:r>
              <w:rPr>
                <w:rFonts w:ascii="Times New Roman" w:eastAsia="Times New Roman" w:hAnsi="Times New Roman" w:cs="Times New Roman"/>
                <w:sz w:val="24"/>
                <w:szCs w:val="24"/>
              </w:rPr>
              <w:t xml:space="preserve"> (X</w:t>
            </w:r>
            <w:r w:rsidRPr="00375A1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0.226</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0.061</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44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0.0002</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sidRPr="00660E27">
              <w:rPr>
                <w:rFonts w:ascii="Times New Roman" w:eastAsia="Times New Roman" w:hAnsi="Times New Roman" w:cs="Times New Roman"/>
                <w:sz w:val="24"/>
                <w:szCs w:val="24"/>
              </w:rPr>
              <w:t>Farming Experience</w:t>
            </w:r>
            <w:r>
              <w:rPr>
                <w:rFonts w:ascii="Times New Roman" w:eastAsia="Times New Roman" w:hAnsi="Times New Roman" w:cs="Times New Roman"/>
                <w:sz w:val="24"/>
                <w:szCs w:val="24"/>
              </w:rPr>
              <w:t xml:space="preserve"> (X</w:t>
            </w:r>
            <w:r w:rsidRPr="00375A1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0.102</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0.035</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44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0.0036</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sidRPr="00660E27">
              <w:rPr>
                <w:rFonts w:ascii="Times New Roman" w:eastAsia="Times New Roman" w:hAnsi="Times New Roman" w:cs="Times New Roman"/>
                <w:sz w:val="24"/>
                <w:szCs w:val="24"/>
              </w:rPr>
              <w:t>Age  of Farmers</w:t>
            </w:r>
            <w:r>
              <w:rPr>
                <w:rFonts w:ascii="Times New Roman" w:eastAsia="Times New Roman" w:hAnsi="Times New Roman" w:cs="Times New Roman"/>
                <w:sz w:val="24"/>
                <w:szCs w:val="24"/>
              </w:rPr>
              <w:t xml:space="preserve"> (X</w:t>
            </w:r>
            <w:r w:rsidRPr="00375A1E">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-8114.363</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575.729</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tc>
        <w:tc>
          <w:tcPr>
            <w:tcW w:w="144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sidRPr="00660E27">
              <w:rPr>
                <w:rFonts w:ascii="Times New Roman" w:eastAsia="Times New Roman" w:hAnsi="Times New Roman" w:cs="Times New Roman"/>
                <w:sz w:val="24"/>
                <w:szCs w:val="24"/>
              </w:rPr>
              <w:t>Harvesting Frequency</w:t>
            </w:r>
            <w:r>
              <w:rPr>
                <w:rFonts w:ascii="Times New Roman" w:eastAsia="Times New Roman" w:hAnsi="Times New Roman" w:cs="Times New Roman"/>
                <w:sz w:val="24"/>
                <w:szCs w:val="24"/>
              </w:rPr>
              <w:t xml:space="preserve"> (X</w:t>
            </w:r>
            <w:r w:rsidRPr="009858C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5567.765</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6589.136</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440" w:type="dxa"/>
          </w:tcPr>
          <w:p w:rsidR="00D06F47" w:rsidRPr="00553FB8"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0.398</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w:t>
            </w:r>
            <w:r w:rsidRPr="00660E27">
              <w:rPr>
                <w:rFonts w:ascii="Times New Roman" w:eastAsia="Times New Roman" w:hAnsi="Times New Roman" w:cs="Times New Roman"/>
                <w:sz w:val="24"/>
                <w:szCs w:val="24"/>
              </w:rPr>
              <w:t xml:space="preserve"> of Planting Material</w:t>
            </w:r>
            <w:r>
              <w:rPr>
                <w:rFonts w:ascii="Times New Roman" w:eastAsia="Times New Roman" w:hAnsi="Times New Roman" w:cs="Times New Roman"/>
                <w:sz w:val="24"/>
                <w:szCs w:val="24"/>
              </w:rPr>
              <w:t xml:space="preserve"> (X</w:t>
            </w:r>
            <w:r w:rsidRPr="009858CE">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-6876.545</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485.707</w:t>
            </w:r>
          </w:p>
        </w:tc>
        <w:tc>
          <w:tcPr>
            <w:tcW w:w="1260" w:type="dxa"/>
          </w:tcPr>
          <w:p w:rsidR="00D06F47" w:rsidRPr="00553FB8"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-14.16</w:t>
            </w:r>
          </w:p>
        </w:tc>
        <w:tc>
          <w:tcPr>
            <w:tcW w:w="1440" w:type="dxa"/>
          </w:tcPr>
          <w:p w:rsidR="00D06F47" w:rsidRPr="00553FB8"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r w:rsidRPr="00660E27">
              <w:rPr>
                <w:rFonts w:ascii="Times New Roman" w:eastAsia="Times New Roman" w:hAnsi="Times New Roman" w:cs="Times New Roman"/>
                <w:sz w:val="24"/>
                <w:szCs w:val="24"/>
              </w:rPr>
              <w:t xml:space="preserve"> of Fertilizer</w:t>
            </w:r>
            <w:r>
              <w:rPr>
                <w:rFonts w:ascii="Times New Roman" w:eastAsia="Times New Roman" w:hAnsi="Times New Roman" w:cs="Times New Roman"/>
                <w:sz w:val="24"/>
                <w:szCs w:val="24"/>
              </w:rPr>
              <w:t xml:space="preserve"> (X</w:t>
            </w:r>
            <w:r w:rsidRPr="009858CE">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3.25117</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0.46754</w:t>
            </w:r>
          </w:p>
        </w:tc>
        <w:tc>
          <w:tcPr>
            <w:tcW w:w="1260" w:type="dxa"/>
          </w:tcPr>
          <w:p w:rsidR="00D06F47" w:rsidRPr="003900E5"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440" w:type="dxa"/>
          </w:tcPr>
          <w:p w:rsidR="00D06F47" w:rsidRPr="003900E5"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D06F47" w:rsidP="00FB6911">
            <w:pPr>
              <w:jc w:val="both"/>
              <w:rPr>
                <w:rFonts w:ascii="Times New Roman" w:eastAsia="Times New Roman" w:hAnsi="Times New Roman" w:cs="Times New Roman"/>
                <w:sz w:val="24"/>
                <w:szCs w:val="24"/>
              </w:rPr>
            </w:pPr>
            <w:r w:rsidRPr="00660E27">
              <w:rPr>
                <w:rFonts w:ascii="Times New Roman" w:eastAsia="Times New Roman" w:hAnsi="Times New Roman" w:cs="Times New Roman"/>
                <w:sz w:val="24"/>
                <w:szCs w:val="24"/>
              </w:rPr>
              <w:t>Farm Size</w:t>
            </w:r>
            <w:r>
              <w:rPr>
                <w:rFonts w:ascii="Times New Roman" w:eastAsia="Times New Roman" w:hAnsi="Times New Roman" w:cs="Times New Roman"/>
                <w:sz w:val="24"/>
                <w:szCs w:val="24"/>
              </w:rPr>
              <w:t xml:space="preserve"> (X</w:t>
            </w:r>
            <w:r w:rsidRPr="009858CE">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p>
        </w:tc>
        <w:tc>
          <w:tcPr>
            <w:tcW w:w="198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73116.74</w:t>
            </w:r>
          </w:p>
        </w:tc>
        <w:tc>
          <w:tcPr>
            <w:tcW w:w="2160" w:type="dxa"/>
          </w:tcPr>
          <w:p w:rsidR="00D06F47" w:rsidRPr="00660E27" w:rsidRDefault="00D06F47"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29713.62</w:t>
            </w:r>
          </w:p>
        </w:tc>
        <w:tc>
          <w:tcPr>
            <w:tcW w:w="1260" w:type="dxa"/>
          </w:tcPr>
          <w:p w:rsidR="00D06F47" w:rsidRPr="003900E5" w:rsidRDefault="00222390"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c>
          <w:tcPr>
            <w:tcW w:w="1440" w:type="dxa"/>
          </w:tcPr>
          <w:p w:rsidR="00D06F47" w:rsidRPr="003900E5"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r w:rsidR="00E72A8D" w:rsidRPr="00E72A8D">
              <w:rPr>
                <w:rFonts w:ascii="Times New Roman" w:eastAsia="Times New Roman" w:hAnsi="Times New Roman" w:cs="Times New Roman"/>
                <w:sz w:val="24"/>
                <w:szCs w:val="24"/>
                <w:vertAlign w:val="superscript"/>
              </w:rPr>
              <w:t>**</w:t>
            </w:r>
          </w:p>
        </w:tc>
      </w:tr>
      <w:tr w:rsidR="00D06F47" w:rsidTr="00D06F47">
        <w:tc>
          <w:tcPr>
            <w:tcW w:w="3505" w:type="dxa"/>
          </w:tcPr>
          <w:p w:rsidR="00D06F47" w:rsidRPr="00660E27"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5878AF">
              <w:rPr>
                <w:rFonts w:ascii="Times New Roman" w:eastAsia="Times New Roman" w:hAnsi="Times New Roman" w:cs="Times New Roman"/>
                <w:sz w:val="24"/>
                <w:szCs w:val="24"/>
                <w:vertAlign w:val="superscript"/>
              </w:rPr>
              <w:t>2</w:t>
            </w:r>
          </w:p>
        </w:tc>
        <w:tc>
          <w:tcPr>
            <w:tcW w:w="1980" w:type="dxa"/>
          </w:tcPr>
          <w:p w:rsidR="00D06F47" w:rsidRPr="00660E27"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2160" w:type="dxa"/>
          </w:tcPr>
          <w:p w:rsidR="00D06F47" w:rsidRPr="00660E27" w:rsidRDefault="00D06F47" w:rsidP="00FB6911">
            <w:pPr>
              <w:jc w:val="both"/>
              <w:rPr>
                <w:rFonts w:ascii="Times New Roman" w:eastAsia="Times New Roman" w:hAnsi="Times New Roman" w:cs="Times New Roman"/>
                <w:sz w:val="24"/>
                <w:szCs w:val="24"/>
              </w:rPr>
            </w:pPr>
          </w:p>
        </w:tc>
        <w:tc>
          <w:tcPr>
            <w:tcW w:w="1260" w:type="dxa"/>
          </w:tcPr>
          <w:p w:rsidR="00D06F47" w:rsidRDefault="00D06F47" w:rsidP="00FB6911">
            <w:pPr>
              <w:jc w:val="both"/>
              <w:rPr>
                <w:rFonts w:ascii="Times New Roman" w:eastAsia="Times New Roman" w:hAnsi="Times New Roman" w:cs="Times New Roman"/>
                <w:b/>
                <w:sz w:val="24"/>
                <w:szCs w:val="24"/>
              </w:rPr>
            </w:pPr>
          </w:p>
        </w:tc>
        <w:tc>
          <w:tcPr>
            <w:tcW w:w="1440" w:type="dxa"/>
          </w:tcPr>
          <w:p w:rsidR="00D06F47" w:rsidRDefault="00D06F47" w:rsidP="00FB6911">
            <w:pPr>
              <w:jc w:val="both"/>
              <w:rPr>
                <w:rFonts w:ascii="Times New Roman" w:eastAsia="Times New Roman" w:hAnsi="Times New Roman" w:cs="Times New Roman"/>
                <w:b/>
                <w:sz w:val="24"/>
                <w:szCs w:val="24"/>
              </w:rPr>
            </w:pPr>
          </w:p>
        </w:tc>
      </w:tr>
      <w:tr w:rsidR="00D06F47" w:rsidTr="00D06F47">
        <w:tc>
          <w:tcPr>
            <w:tcW w:w="3505" w:type="dxa"/>
          </w:tcPr>
          <w:p w:rsidR="00D06F47" w:rsidRPr="00660E27"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F-value</w:t>
            </w:r>
          </w:p>
        </w:tc>
        <w:tc>
          <w:tcPr>
            <w:tcW w:w="1980" w:type="dxa"/>
          </w:tcPr>
          <w:p w:rsidR="00D06F47" w:rsidRPr="00660E27" w:rsidRDefault="005878AF" w:rsidP="00FB69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160" w:type="dxa"/>
          </w:tcPr>
          <w:p w:rsidR="00D06F47" w:rsidRPr="00660E27" w:rsidRDefault="00D06F47" w:rsidP="00FB6911">
            <w:pPr>
              <w:jc w:val="both"/>
              <w:rPr>
                <w:rFonts w:ascii="Times New Roman" w:eastAsia="Times New Roman" w:hAnsi="Times New Roman" w:cs="Times New Roman"/>
                <w:sz w:val="24"/>
                <w:szCs w:val="24"/>
              </w:rPr>
            </w:pPr>
          </w:p>
        </w:tc>
        <w:tc>
          <w:tcPr>
            <w:tcW w:w="1260" w:type="dxa"/>
          </w:tcPr>
          <w:p w:rsidR="00D06F47" w:rsidRDefault="00D06F47" w:rsidP="00FB6911">
            <w:pPr>
              <w:jc w:val="both"/>
              <w:rPr>
                <w:rFonts w:ascii="Times New Roman" w:eastAsia="Times New Roman" w:hAnsi="Times New Roman" w:cs="Times New Roman"/>
                <w:b/>
                <w:sz w:val="24"/>
                <w:szCs w:val="24"/>
              </w:rPr>
            </w:pPr>
          </w:p>
        </w:tc>
        <w:tc>
          <w:tcPr>
            <w:tcW w:w="1440" w:type="dxa"/>
          </w:tcPr>
          <w:p w:rsidR="00D06F47" w:rsidRDefault="00D06F47" w:rsidP="00FB6911">
            <w:pPr>
              <w:jc w:val="both"/>
              <w:rPr>
                <w:rFonts w:ascii="Times New Roman" w:eastAsia="Times New Roman" w:hAnsi="Times New Roman" w:cs="Times New Roman"/>
                <w:b/>
                <w:sz w:val="24"/>
                <w:szCs w:val="24"/>
              </w:rPr>
            </w:pPr>
          </w:p>
        </w:tc>
      </w:tr>
    </w:tbl>
    <w:p w:rsidR="008B1A23" w:rsidRDefault="00700586" w:rsidP="00FB691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Field Survey Data, 2026. * </w:t>
      </w:r>
      <w:r w:rsidR="00475662">
        <w:rPr>
          <w:rFonts w:ascii="Times New Roman" w:eastAsia="Times New Roman" w:hAnsi="Times New Roman" w:cs="Times New Roman"/>
          <w:b/>
          <w:sz w:val="24"/>
          <w:szCs w:val="24"/>
        </w:rPr>
        <w:t>Significant at 1%, ** S</w:t>
      </w:r>
      <w:r>
        <w:rPr>
          <w:rFonts w:ascii="Times New Roman" w:eastAsia="Times New Roman" w:hAnsi="Times New Roman" w:cs="Times New Roman"/>
          <w:b/>
          <w:sz w:val="24"/>
          <w:szCs w:val="24"/>
        </w:rPr>
        <w:t>ignifica</w:t>
      </w:r>
      <w:r w:rsidR="005878AF">
        <w:rPr>
          <w:rFonts w:ascii="Times New Roman" w:eastAsia="Times New Roman" w:hAnsi="Times New Roman" w:cs="Times New Roman"/>
          <w:b/>
          <w:sz w:val="24"/>
          <w:szCs w:val="24"/>
        </w:rPr>
        <w:t>nt at 5%</w:t>
      </w:r>
    </w:p>
    <w:p w:rsidR="00C17FA7" w:rsidRDefault="00C17FA7" w:rsidP="00FB6911">
      <w:pPr>
        <w:jc w:val="both"/>
        <w:rPr>
          <w:rFonts w:ascii="Times New Roman" w:hAnsi="Times New Roman" w:cs="Times New Roman"/>
          <w:b/>
          <w:sz w:val="24"/>
          <w:szCs w:val="24"/>
        </w:rPr>
      </w:pPr>
    </w:p>
    <w:p w:rsidR="00C17FA7" w:rsidRDefault="00C17FA7" w:rsidP="00FB6911">
      <w:pPr>
        <w:jc w:val="both"/>
        <w:rPr>
          <w:rFonts w:ascii="Times New Roman" w:hAnsi="Times New Roman" w:cs="Times New Roman"/>
          <w:b/>
          <w:sz w:val="24"/>
          <w:szCs w:val="24"/>
        </w:rPr>
      </w:pPr>
    </w:p>
    <w:p w:rsidR="000C14A5" w:rsidRDefault="000C14A5" w:rsidP="00081C37">
      <w:pPr>
        <w:jc w:val="both"/>
        <w:rPr>
          <w:rFonts w:ascii="Times New Roman" w:hAnsi="Times New Roman" w:cs="Times New Roman"/>
          <w:b/>
          <w:sz w:val="24"/>
          <w:szCs w:val="24"/>
        </w:rPr>
      </w:pPr>
    </w:p>
    <w:p w:rsidR="009501CE" w:rsidRDefault="009501CE" w:rsidP="00081C37">
      <w:pPr>
        <w:jc w:val="both"/>
        <w:rPr>
          <w:rFonts w:ascii="Times New Roman" w:hAnsi="Times New Roman" w:cs="Times New Roman"/>
          <w:b/>
          <w:sz w:val="24"/>
          <w:szCs w:val="24"/>
        </w:rPr>
      </w:pPr>
    </w:p>
    <w:p w:rsidR="009501CE" w:rsidRDefault="00526FC6" w:rsidP="00081C37">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37A8" w:rsidRDefault="001E4D4D" w:rsidP="00A137A8">
      <w:pPr>
        <w:jc w:val="both"/>
        <w:rPr>
          <w:rFonts w:ascii="Times New Roman" w:hAnsi="Times New Roman" w:cs="Times New Roman"/>
          <w:b/>
          <w:sz w:val="24"/>
          <w:szCs w:val="24"/>
        </w:rPr>
      </w:pPr>
      <w:r>
        <w:rPr>
          <w:rFonts w:ascii="Times New Roman" w:hAnsi="Times New Roman" w:cs="Times New Roman"/>
          <w:b/>
          <w:sz w:val="24"/>
          <w:szCs w:val="24"/>
        </w:rPr>
        <w:t>Fig 7</w:t>
      </w:r>
      <w:r w:rsidR="00E80209">
        <w:rPr>
          <w:rFonts w:ascii="Times New Roman" w:hAnsi="Times New Roman" w:cs="Times New Roman"/>
          <w:b/>
          <w:sz w:val="24"/>
          <w:szCs w:val="24"/>
        </w:rPr>
        <w:t xml:space="preserve">: </w:t>
      </w:r>
      <w:r w:rsidR="00A137A8">
        <w:rPr>
          <w:rFonts w:ascii="Times New Roman" w:hAnsi="Times New Roman" w:cs="Times New Roman"/>
          <w:b/>
          <w:sz w:val="24"/>
          <w:szCs w:val="24"/>
        </w:rPr>
        <w:t>Constraints of Vegetable Production</w:t>
      </w:r>
      <w:r w:rsidR="00E80209">
        <w:rPr>
          <w:rFonts w:ascii="Times New Roman" w:hAnsi="Times New Roman" w:cs="Times New Roman"/>
          <w:b/>
          <w:sz w:val="24"/>
          <w:szCs w:val="24"/>
        </w:rPr>
        <w:t xml:space="preserve"> in the Study Area</w:t>
      </w:r>
    </w:p>
    <w:p w:rsidR="009501CE" w:rsidRDefault="00282E88" w:rsidP="00282E88">
      <w:pPr>
        <w:spacing w:after="0"/>
        <w:jc w:val="both"/>
        <w:rPr>
          <w:rFonts w:ascii="Times New Roman" w:hAnsi="Times New Roman" w:cs="Times New Roman"/>
          <w:b/>
          <w:sz w:val="24"/>
          <w:szCs w:val="24"/>
        </w:rPr>
      </w:pPr>
      <w:r>
        <w:rPr>
          <w:rFonts w:ascii="Times New Roman" w:hAnsi="Times New Roman" w:cs="Times New Roman"/>
          <w:b/>
          <w:sz w:val="24"/>
          <w:szCs w:val="24"/>
        </w:rPr>
        <w:t>Multiple Responses Recorded</w:t>
      </w:r>
    </w:p>
    <w:p w:rsidR="00452514" w:rsidRDefault="00452514" w:rsidP="00081C37">
      <w:pPr>
        <w:jc w:val="both"/>
        <w:rPr>
          <w:rFonts w:ascii="Times New Roman" w:hAnsi="Times New Roman" w:cs="Times New Roman"/>
          <w:b/>
          <w:sz w:val="24"/>
          <w:szCs w:val="24"/>
        </w:rPr>
      </w:pPr>
    </w:p>
    <w:p w:rsidR="00452514" w:rsidRDefault="00452514" w:rsidP="00081C37">
      <w:pPr>
        <w:jc w:val="both"/>
        <w:rPr>
          <w:rFonts w:ascii="Times New Roman" w:hAnsi="Times New Roman" w:cs="Times New Roman"/>
          <w:b/>
          <w:sz w:val="24"/>
          <w:szCs w:val="24"/>
        </w:rPr>
      </w:pPr>
      <w:bookmarkStart w:id="0" w:name="_GoBack"/>
      <w:bookmarkEnd w:id="0"/>
    </w:p>
    <w:p w:rsidR="007F2581" w:rsidRDefault="007F2581" w:rsidP="00A93A9D">
      <w:pPr>
        <w:spacing w:after="0"/>
        <w:jc w:val="both"/>
        <w:rPr>
          <w:rFonts w:ascii="Times New Roman" w:hAnsi="Times New Roman" w:cs="Times New Roman"/>
          <w:b/>
          <w:sz w:val="24"/>
          <w:szCs w:val="24"/>
        </w:rPr>
      </w:pPr>
      <w:r w:rsidRPr="007F2581">
        <w:rPr>
          <w:rFonts w:ascii="Times New Roman" w:hAnsi="Times New Roman" w:cs="Times New Roman"/>
          <w:b/>
          <w:sz w:val="24"/>
          <w:szCs w:val="24"/>
        </w:rPr>
        <w:t>REFERENCES</w:t>
      </w:r>
    </w:p>
    <w:p w:rsidR="00452514" w:rsidRPr="0088199A" w:rsidRDefault="0088199A" w:rsidP="00A93A9D">
      <w:pPr>
        <w:autoSpaceDE w:val="0"/>
        <w:autoSpaceDN w:val="0"/>
        <w:adjustRightInd w:val="0"/>
        <w:spacing w:after="0" w:line="240" w:lineRule="auto"/>
        <w:jc w:val="both"/>
        <w:rPr>
          <w:rFonts w:ascii="Times New Roman" w:hAnsi="Times New Roman" w:cs="Times New Roman"/>
          <w:color w:val="000000"/>
          <w:sz w:val="24"/>
          <w:szCs w:val="24"/>
        </w:rPr>
      </w:pPr>
      <w:r w:rsidRPr="0088199A">
        <w:rPr>
          <w:rFonts w:ascii="Times New Roman" w:hAnsi="Times New Roman" w:cs="Times New Roman"/>
          <w:sz w:val="24"/>
          <w:szCs w:val="24"/>
        </w:rPr>
        <w:t xml:space="preserve">Adebayo, O. O., &amp; </w:t>
      </w:r>
      <w:proofErr w:type="spellStart"/>
      <w:r w:rsidRPr="0088199A">
        <w:rPr>
          <w:rFonts w:ascii="Times New Roman" w:hAnsi="Times New Roman" w:cs="Times New Roman"/>
          <w:sz w:val="24"/>
          <w:szCs w:val="24"/>
        </w:rPr>
        <w:t>Oladele</w:t>
      </w:r>
      <w:proofErr w:type="spellEnd"/>
      <w:r w:rsidRPr="0088199A">
        <w:rPr>
          <w:rFonts w:ascii="Times New Roman" w:hAnsi="Times New Roman" w:cs="Times New Roman"/>
          <w:sz w:val="24"/>
          <w:szCs w:val="24"/>
        </w:rPr>
        <w:t xml:space="preserve">, A. T. (2022). Cost structure and profitability analysis of vegetable </w:t>
      </w:r>
      <w:r>
        <w:rPr>
          <w:rFonts w:ascii="Times New Roman" w:hAnsi="Times New Roman" w:cs="Times New Roman"/>
          <w:sz w:val="24"/>
          <w:szCs w:val="24"/>
        </w:rPr>
        <w:tab/>
      </w:r>
      <w:r w:rsidRPr="0088199A">
        <w:rPr>
          <w:rFonts w:ascii="Times New Roman" w:hAnsi="Times New Roman" w:cs="Times New Roman"/>
          <w:sz w:val="24"/>
          <w:szCs w:val="24"/>
        </w:rPr>
        <w:t xml:space="preserve">production among smallholder farmers in Nigeria. </w:t>
      </w:r>
      <w:r w:rsidRPr="0088199A">
        <w:rPr>
          <w:rStyle w:val="Emphasis"/>
          <w:rFonts w:ascii="Times New Roman" w:hAnsi="Times New Roman" w:cs="Times New Roman"/>
          <w:sz w:val="24"/>
          <w:szCs w:val="24"/>
        </w:rPr>
        <w:t xml:space="preserve">Journal of Agricultural Economics and </w:t>
      </w:r>
      <w:r>
        <w:rPr>
          <w:rStyle w:val="Emphasis"/>
          <w:rFonts w:ascii="Times New Roman" w:hAnsi="Times New Roman" w:cs="Times New Roman"/>
          <w:sz w:val="24"/>
          <w:szCs w:val="24"/>
        </w:rPr>
        <w:tab/>
      </w:r>
      <w:r w:rsidRPr="0088199A">
        <w:rPr>
          <w:rStyle w:val="Emphasis"/>
          <w:rFonts w:ascii="Times New Roman" w:hAnsi="Times New Roman" w:cs="Times New Roman"/>
          <w:sz w:val="24"/>
          <w:szCs w:val="24"/>
        </w:rPr>
        <w:t>Extension, 18</w:t>
      </w:r>
      <w:r>
        <w:rPr>
          <w:rFonts w:ascii="Times New Roman" w:hAnsi="Times New Roman" w:cs="Times New Roman"/>
          <w:sz w:val="24"/>
          <w:szCs w:val="24"/>
        </w:rPr>
        <w:t>(2):</w:t>
      </w:r>
      <w:r w:rsidRPr="0088199A">
        <w:rPr>
          <w:rFonts w:ascii="Times New Roman" w:hAnsi="Times New Roman" w:cs="Times New Roman"/>
          <w:sz w:val="24"/>
          <w:szCs w:val="24"/>
        </w:rPr>
        <w:t xml:space="preserve"> 55–64.</w:t>
      </w:r>
    </w:p>
    <w:p w:rsidR="0088199A" w:rsidRPr="0088199A" w:rsidRDefault="007F2581" w:rsidP="00A93A9D">
      <w:pPr>
        <w:autoSpaceDE w:val="0"/>
        <w:autoSpaceDN w:val="0"/>
        <w:adjustRightInd w:val="0"/>
        <w:spacing w:after="0" w:line="240" w:lineRule="auto"/>
        <w:jc w:val="both"/>
        <w:rPr>
          <w:rFonts w:ascii="Times New Roman" w:hAnsi="Times New Roman" w:cs="Times New Roman"/>
          <w:color w:val="000000"/>
          <w:sz w:val="24"/>
          <w:szCs w:val="24"/>
        </w:rPr>
      </w:pPr>
      <w:r w:rsidRPr="0088199A">
        <w:rPr>
          <w:rFonts w:ascii="Times New Roman" w:hAnsi="Times New Roman" w:cs="Times New Roman"/>
          <w:color w:val="000000"/>
          <w:sz w:val="24"/>
          <w:szCs w:val="24"/>
        </w:rPr>
        <w:t xml:space="preserve"> </w:t>
      </w:r>
    </w:p>
    <w:p w:rsidR="00A04E80" w:rsidRPr="00A04E80" w:rsidRDefault="00A04E80" w:rsidP="00A93A9D">
      <w:pPr>
        <w:autoSpaceDE w:val="0"/>
        <w:autoSpaceDN w:val="0"/>
        <w:adjustRightInd w:val="0"/>
        <w:spacing w:after="0" w:line="240" w:lineRule="auto"/>
        <w:rPr>
          <w:rFonts w:ascii="Times New Roman" w:hAnsi="Times New Roman" w:cs="Times New Roman"/>
          <w:bCs/>
          <w:sz w:val="24"/>
          <w:szCs w:val="24"/>
        </w:rPr>
      </w:pPr>
      <w:proofErr w:type="spellStart"/>
      <w:r w:rsidRPr="00A04E80">
        <w:rPr>
          <w:rFonts w:ascii="Times New Roman" w:hAnsi="Times New Roman" w:cs="Times New Roman"/>
          <w:bCs/>
          <w:sz w:val="24"/>
          <w:szCs w:val="24"/>
        </w:rPr>
        <w:t>Bassey</w:t>
      </w:r>
      <w:proofErr w:type="spellEnd"/>
      <w:r w:rsidRPr="00A04E80">
        <w:rPr>
          <w:rFonts w:ascii="Times New Roman" w:hAnsi="Times New Roman" w:cs="Times New Roman"/>
          <w:bCs/>
          <w:sz w:val="24"/>
          <w:szCs w:val="24"/>
        </w:rPr>
        <w:t>, N.E.</w:t>
      </w:r>
      <w:proofErr w:type="gramStart"/>
      <w:r w:rsidRPr="00A04E80">
        <w:rPr>
          <w:rFonts w:ascii="Times New Roman" w:hAnsi="Times New Roman" w:cs="Times New Roman"/>
          <w:bCs/>
          <w:sz w:val="24"/>
          <w:szCs w:val="24"/>
        </w:rPr>
        <w:t xml:space="preserve">,  </w:t>
      </w:r>
      <w:proofErr w:type="spellStart"/>
      <w:r w:rsidRPr="00A04E80">
        <w:rPr>
          <w:rFonts w:ascii="Times New Roman" w:hAnsi="Times New Roman" w:cs="Times New Roman"/>
          <w:bCs/>
          <w:sz w:val="24"/>
          <w:szCs w:val="24"/>
        </w:rPr>
        <w:t>Akpaeti</w:t>
      </w:r>
      <w:proofErr w:type="spellEnd"/>
      <w:proofErr w:type="gramEnd"/>
      <w:r w:rsidRPr="00A04E80">
        <w:rPr>
          <w:rFonts w:ascii="Times New Roman" w:hAnsi="Times New Roman" w:cs="Times New Roman"/>
          <w:bCs/>
          <w:sz w:val="24"/>
          <w:szCs w:val="24"/>
        </w:rPr>
        <w:t xml:space="preserve">, A.J., </w:t>
      </w:r>
      <w:proofErr w:type="spellStart"/>
      <w:r w:rsidRPr="00A04E80">
        <w:rPr>
          <w:rFonts w:ascii="Times New Roman" w:hAnsi="Times New Roman" w:cs="Times New Roman"/>
          <w:bCs/>
          <w:sz w:val="24"/>
          <w:szCs w:val="24"/>
        </w:rPr>
        <w:t>Uwemedimo</w:t>
      </w:r>
      <w:proofErr w:type="spellEnd"/>
      <w:r w:rsidRPr="00A04E80">
        <w:rPr>
          <w:rFonts w:ascii="Times New Roman" w:hAnsi="Times New Roman" w:cs="Times New Roman"/>
          <w:bCs/>
          <w:sz w:val="24"/>
          <w:szCs w:val="24"/>
        </w:rPr>
        <w:t xml:space="preserve">, E.O. &amp; </w:t>
      </w:r>
      <w:proofErr w:type="spellStart"/>
      <w:r w:rsidRPr="00A04E80">
        <w:rPr>
          <w:rFonts w:ascii="Times New Roman" w:hAnsi="Times New Roman" w:cs="Times New Roman"/>
          <w:bCs/>
          <w:sz w:val="24"/>
          <w:szCs w:val="24"/>
        </w:rPr>
        <w:t>Nyong</w:t>
      </w:r>
      <w:proofErr w:type="spellEnd"/>
      <w:r w:rsidRPr="00A04E80">
        <w:rPr>
          <w:rFonts w:ascii="Times New Roman" w:hAnsi="Times New Roman" w:cs="Times New Roman"/>
          <w:bCs/>
          <w:sz w:val="24"/>
          <w:szCs w:val="24"/>
        </w:rPr>
        <w:t xml:space="preserve"> E.E. (2026).</w:t>
      </w:r>
      <w:r w:rsidRPr="00A04E80">
        <w:rPr>
          <w:rFonts w:ascii="Times New Roman" w:hAnsi="Times New Roman" w:cs="Times New Roman"/>
          <w:sz w:val="24"/>
          <w:szCs w:val="24"/>
        </w:rPr>
        <w:t xml:space="preserve"> </w:t>
      </w:r>
      <w:r w:rsidRPr="00A04E80">
        <w:rPr>
          <w:rFonts w:ascii="Times New Roman" w:hAnsi="Times New Roman" w:cs="Times New Roman"/>
          <w:bCs/>
          <w:sz w:val="24"/>
          <w:szCs w:val="24"/>
        </w:rPr>
        <w:t xml:space="preserve">Determinants of </w:t>
      </w:r>
      <w:proofErr w:type="spellStart"/>
      <w:r w:rsidRPr="00A04E80">
        <w:rPr>
          <w:rFonts w:ascii="Times New Roman" w:hAnsi="Times New Roman" w:cs="Times New Roman"/>
          <w:bCs/>
          <w:sz w:val="24"/>
          <w:szCs w:val="24"/>
        </w:rPr>
        <w:t>Flutted</w:t>
      </w:r>
      <w:proofErr w:type="spellEnd"/>
      <w:r w:rsidRPr="00A04E80">
        <w:rPr>
          <w:rFonts w:ascii="Times New Roman" w:hAnsi="Times New Roman" w:cs="Times New Roman"/>
          <w:bCs/>
          <w:sz w:val="24"/>
          <w:szCs w:val="24"/>
        </w:rPr>
        <w:t xml:space="preserve"> </w:t>
      </w:r>
      <w:r>
        <w:rPr>
          <w:rFonts w:ascii="Times New Roman" w:hAnsi="Times New Roman" w:cs="Times New Roman"/>
          <w:bCs/>
          <w:sz w:val="24"/>
          <w:szCs w:val="24"/>
        </w:rPr>
        <w:tab/>
      </w:r>
      <w:r w:rsidRPr="00A04E80">
        <w:rPr>
          <w:rFonts w:ascii="Times New Roman" w:hAnsi="Times New Roman" w:cs="Times New Roman"/>
          <w:bCs/>
          <w:sz w:val="24"/>
          <w:szCs w:val="24"/>
        </w:rPr>
        <w:t>Pumpkin (</w:t>
      </w:r>
      <w:proofErr w:type="spellStart"/>
      <w:r w:rsidRPr="00A04E80">
        <w:rPr>
          <w:rFonts w:ascii="Times New Roman" w:hAnsi="Times New Roman" w:cs="Times New Roman"/>
          <w:bCs/>
          <w:sz w:val="24"/>
          <w:szCs w:val="24"/>
        </w:rPr>
        <w:t>Telferia</w:t>
      </w:r>
      <w:proofErr w:type="spellEnd"/>
      <w:r w:rsidRPr="00A04E80">
        <w:rPr>
          <w:rFonts w:ascii="Times New Roman" w:hAnsi="Times New Roman" w:cs="Times New Roman"/>
          <w:bCs/>
          <w:sz w:val="24"/>
          <w:szCs w:val="24"/>
        </w:rPr>
        <w:t xml:space="preserve"> </w:t>
      </w:r>
      <w:proofErr w:type="spellStart"/>
      <w:r w:rsidRPr="00A04E80">
        <w:rPr>
          <w:rFonts w:ascii="Times New Roman" w:hAnsi="Times New Roman" w:cs="Times New Roman"/>
          <w:bCs/>
          <w:sz w:val="24"/>
          <w:szCs w:val="24"/>
        </w:rPr>
        <w:t>occidentalis</w:t>
      </w:r>
      <w:proofErr w:type="spellEnd"/>
      <w:r w:rsidRPr="00A04E80">
        <w:rPr>
          <w:rFonts w:ascii="Times New Roman" w:hAnsi="Times New Roman" w:cs="Times New Roman"/>
          <w:bCs/>
          <w:sz w:val="24"/>
          <w:szCs w:val="24"/>
        </w:rPr>
        <w:t xml:space="preserve">) Production and Profitability in </w:t>
      </w:r>
      <w:proofErr w:type="spellStart"/>
      <w:r w:rsidRPr="00A04E80">
        <w:rPr>
          <w:rFonts w:ascii="Times New Roman" w:hAnsi="Times New Roman" w:cs="Times New Roman"/>
          <w:bCs/>
          <w:sz w:val="24"/>
          <w:szCs w:val="24"/>
        </w:rPr>
        <w:t>Akwa</w:t>
      </w:r>
      <w:proofErr w:type="spellEnd"/>
      <w:r w:rsidRPr="00A04E80">
        <w:rPr>
          <w:rFonts w:ascii="Times New Roman" w:hAnsi="Times New Roman" w:cs="Times New Roman"/>
          <w:bCs/>
          <w:sz w:val="24"/>
          <w:szCs w:val="24"/>
        </w:rPr>
        <w:t xml:space="preserve"> Ibom State, </w:t>
      </w:r>
      <w:r>
        <w:rPr>
          <w:rFonts w:ascii="Times New Roman" w:hAnsi="Times New Roman" w:cs="Times New Roman"/>
          <w:bCs/>
          <w:sz w:val="24"/>
          <w:szCs w:val="24"/>
        </w:rPr>
        <w:tab/>
      </w:r>
      <w:r w:rsidRPr="00A04E80">
        <w:rPr>
          <w:rFonts w:ascii="Times New Roman" w:hAnsi="Times New Roman" w:cs="Times New Roman"/>
          <w:bCs/>
          <w:sz w:val="24"/>
          <w:szCs w:val="24"/>
        </w:rPr>
        <w:t>Nigeria.</w:t>
      </w:r>
      <w:r w:rsidRPr="00A04E80">
        <w:rPr>
          <w:rFonts w:ascii="Times New Roman" w:hAnsi="Times New Roman" w:cs="Times New Roman"/>
          <w:sz w:val="24"/>
          <w:szCs w:val="24"/>
        </w:rPr>
        <w:t xml:space="preserve"> </w:t>
      </w:r>
      <w:r w:rsidRPr="00A04E80">
        <w:rPr>
          <w:rFonts w:ascii="Times New Roman" w:hAnsi="Times New Roman" w:cs="Times New Roman"/>
          <w:bCs/>
          <w:i/>
          <w:sz w:val="24"/>
          <w:szCs w:val="24"/>
        </w:rPr>
        <w:t>American Journal of Experimental Agriculture,</w:t>
      </w:r>
      <w:r w:rsidRPr="00A04E80">
        <w:rPr>
          <w:rFonts w:ascii="Times New Roman" w:hAnsi="Times New Roman" w:cs="Times New Roman"/>
          <w:bCs/>
          <w:sz w:val="24"/>
          <w:szCs w:val="24"/>
        </w:rPr>
        <w:t xml:space="preserve"> 5(2): 109-117. </w:t>
      </w:r>
    </w:p>
    <w:p w:rsidR="00A04E80" w:rsidRPr="00A04E80" w:rsidRDefault="00A04E80" w:rsidP="00A93A9D">
      <w:pPr>
        <w:autoSpaceDE w:val="0"/>
        <w:autoSpaceDN w:val="0"/>
        <w:adjustRightInd w:val="0"/>
        <w:spacing w:after="0" w:line="240" w:lineRule="auto"/>
        <w:rPr>
          <w:rFonts w:ascii="Helvetica-Bold" w:hAnsi="Helvetica-Bold" w:cs="Helvetica-Bold"/>
          <w:b/>
          <w:bCs/>
          <w:sz w:val="23"/>
          <w:szCs w:val="23"/>
        </w:rPr>
      </w:pPr>
    </w:p>
    <w:p w:rsidR="00531995" w:rsidRDefault="00D64C3E" w:rsidP="00A93A9D">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52514">
        <w:rPr>
          <w:rFonts w:ascii="Times New Roman" w:hAnsi="Times New Roman" w:cs="Times New Roman"/>
          <w:sz w:val="24"/>
          <w:szCs w:val="24"/>
        </w:rPr>
        <w:t>Eze</w:t>
      </w:r>
      <w:proofErr w:type="spellEnd"/>
      <w:r w:rsidRPr="00452514">
        <w:rPr>
          <w:rFonts w:ascii="Times New Roman" w:hAnsi="Times New Roman" w:cs="Times New Roman"/>
          <w:sz w:val="24"/>
          <w:szCs w:val="24"/>
        </w:rPr>
        <w:t xml:space="preserve">, C. C., </w:t>
      </w:r>
      <w:proofErr w:type="spellStart"/>
      <w:r w:rsidRPr="00452514">
        <w:rPr>
          <w:rFonts w:ascii="Times New Roman" w:hAnsi="Times New Roman" w:cs="Times New Roman"/>
          <w:sz w:val="24"/>
          <w:szCs w:val="24"/>
        </w:rPr>
        <w:t>Nwachukwu</w:t>
      </w:r>
      <w:proofErr w:type="spellEnd"/>
      <w:r w:rsidRPr="00452514">
        <w:rPr>
          <w:rFonts w:ascii="Times New Roman" w:hAnsi="Times New Roman" w:cs="Times New Roman"/>
          <w:sz w:val="24"/>
          <w:szCs w:val="24"/>
        </w:rPr>
        <w:t xml:space="preserve">, I. N., &amp; Okafor, M. N. (2023). Farming experience and profitability of </w:t>
      </w:r>
      <w:r>
        <w:rPr>
          <w:rFonts w:ascii="Times New Roman" w:hAnsi="Times New Roman" w:cs="Times New Roman"/>
          <w:sz w:val="24"/>
          <w:szCs w:val="24"/>
        </w:rPr>
        <w:tab/>
      </w:r>
      <w:r w:rsidRPr="00452514">
        <w:rPr>
          <w:rFonts w:ascii="Times New Roman" w:hAnsi="Times New Roman" w:cs="Times New Roman"/>
          <w:sz w:val="24"/>
          <w:szCs w:val="24"/>
        </w:rPr>
        <w:t xml:space="preserve">vegetable production among rural farmers in Southeast Nigeria. </w:t>
      </w:r>
      <w:r w:rsidRPr="00452514">
        <w:rPr>
          <w:rStyle w:val="Emphasis"/>
          <w:rFonts w:ascii="Times New Roman" w:hAnsi="Times New Roman" w:cs="Times New Roman"/>
          <w:sz w:val="24"/>
          <w:szCs w:val="24"/>
        </w:rPr>
        <w:t xml:space="preserve">Journal of Agricultural </w:t>
      </w:r>
      <w:r>
        <w:rPr>
          <w:rStyle w:val="Emphasis"/>
          <w:rFonts w:ascii="Times New Roman" w:hAnsi="Times New Roman" w:cs="Times New Roman"/>
          <w:sz w:val="24"/>
          <w:szCs w:val="24"/>
        </w:rPr>
        <w:tab/>
      </w:r>
      <w:r w:rsidRPr="00452514">
        <w:rPr>
          <w:rStyle w:val="Emphasis"/>
          <w:rFonts w:ascii="Times New Roman" w:hAnsi="Times New Roman" w:cs="Times New Roman"/>
          <w:sz w:val="24"/>
          <w:szCs w:val="24"/>
        </w:rPr>
        <w:t>Extension and Rural Development, 15</w:t>
      </w:r>
      <w:r>
        <w:rPr>
          <w:rFonts w:ascii="Times New Roman" w:hAnsi="Times New Roman" w:cs="Times New Roman"/>
          <w:sz w:val="24"/>
          <w:szCs w:val="24"/>
        </w:rPr>
        <w:t>(2):</w:t>
      </w:r>
      <w:r w:rsidRPr="00452514">
        <w:rPr>
          <w:rFonts w:ascii="Times New Roman" w:hAnsi="Times New Roman" w:cs="Times New Roman"/>
          <w:sz w:val="24"/>
          <w:szCs w:val="24"/>
        </w:rPr>
        <w:t xml:space="preserve"> 45–53.</w:t>
      </w:r>
    </w:p>
    <w:p w:rsidR="00531995" w:rsidRPr="00531995" w:rsidRDefault="00531995" w:rsidP="00A93A9D">
      <w:pPr>
        <w:autoSpaceDE w:val="0"/>
        <w:autoSpaceDN w:val="0"/>
        <w:adjustRightInd w:val="0"/>
        <w:spacing w:after="0" w:line="240" w:lineRule="auto"/>
        <w:jc w:val="both"/>
        <w:rPr>
          <w:rFonts w:ascii="Times New Roman" w:hAnsi="Times New Roman" w:cs="Times New Roman"/>
          <w:color w:val="000000"/>
          <w:sz w:val="24"/>
          <w:szCs w:val="24"/>
        </w:rPr>
      </w:pPr>
    </w:p>
    <w:p w:rsidR="00D64C3E" w:rsidRPr="00531995" w:rsidRDefault="00531995" w:rsidP="00A93A9D">
      <w:pPr>
        <w:spacing w:after="0" w:line="240" w:lineRule="auto"/>
        <w:jc w:val="both"/>
        <w:rPr>
          <w:rFonts w:ascii="Times New Roman" w:hAnsi="Times New Roman" w:cs="Times New Roman"/>
          <w:sz w:val="24"/>
          <w:szCs w:val="24"/>
        </w:rPr>
      </w:pPr>
      <w:proofErr w:type="spellStart"/>
      <w:r w:rsidRPr="00531995">
        <w:rPr>
          <w:rFonts w:ascii="Times New Roman" w:hAnsi="Times New Roman" w:cs="Times New Roman"/>
          <w:sz w:val="24"/>
          <w:szCs w:val="24"/>
        </w:rPr>
        <w:t>Eze</w:t>
      </w:r>
      <w:proofErr w:type="spellEnd"/>
      <w:r w:rsidRPr="00531995">
        <w:rPr>
          <w:rFonts w:ascii="Times New Roman" w:hAnsi="Times New Roman" w:cs="Times New Roman"/>
          <w:sz w:val="24"/>
          <w:szCs w:val="24"/>
        </w:rPr>
        <w:t xml:space="preserve">, C. C., &amp; </w:t>
      </w:r>
      <w:proofErr w:type="spellStart"/>
      <w:r w:rsidRPr="00531995">
        <w:rPr>
          <w:rFonts w:ascii="Times New Roman" w:hAnsi="Times New Roman" w:cs="Times New Roman"/>
          <w:sz w:val="24"/>
          <w:szCs w:val="24"/>
        </w:rPr>
        <w:t>Okorji</w:t>
      </w:r>
      <w:proofErr w:type="spellEnd"/>
      <w:r w:rsidRPr="00531995">
        <w:rPr>
          <w:rFonts w:ascii="Times New Roman" w:hAnsi="Times New Roman" w:cs="Times New Roman"/>
          <w:sz w:val="24"/>
          <w:szCs w:val="24"/>
        </w:rPr>
        <w:t xml:space="preserve">, E. C. (2023). Economic analysis of leafy vegetable production among rural </w:t>
      </w:r>
      <w:r>
        <w:rPr>
          <w:rFonts w:ascii="Times New Roman" w:hAnsi="Times New Roman" w:cs="Times New Roman"/>
          <w:sz w:val="24"/>
          <w:szCs w:val="24"/>
        </w:rPr>
        <w:tab/>
      </w:r>
      <w:r w:rsidRPr="00531995">
        <w:rPr>
          <w:rFonts w:ascii="Times New Roman" w:hAnsi="Times New Roman" w:cs="Times New Roman"/>
          <w:sz w:val="24"/>
          <w:szCs w:val="24"/>
        </w:rPr>
        <w:t xml:space="preserve">farmers in southeastern Nigeria. </w:t>
      </w:r>
      <w:r w:rsidRPr="00531995">
        <w:rPr>
          <w:rStyle w:val="Emphasis"/>
          <w:rFonts w:ascii="Times New Roman" w:hAnsi="Times New Roman" w:cs="Times New Roman"/>
          <w:sz w:val="24"/>
          <w:szCs w:val="24"/>
        </w:rPr>
        <w:t xml:space="preserve">International Journal of Agricultural Research and Food </w:t>
      </w:r>
      <w:r>
        <w:rPr>
          <w:rStyle w:val="Emphasis"/>
          <w:rFonts w:ascii="Times New Roman" w:hAnsi="Times New Roman" w:cs="Times New Roman"/>
          <w:sz w:val="24"/>
          <w:szCs w:val="24"/>
        </w:rPr>
        <w:tab/>
      </w:r>
      <w:r w:rsidRPr="00531995">
        <w:rPr>
          <w:rStyle w:val="Emphasis"/>
          <w:rFonts w:ascii="Times New Roman" w:hAnsi="Times New Roman" w:cs="Times New Roman"/>
          <w:sz w:val="24"/>
          <w:szCs w:val="24"/>
        </w:rPr>
        <w:t>Production, 14</w:t>
      </w:r>
      <w:r>
        <w:rPr>
          <w:rFonts w:ascii="Times New Roman" w:hAnsi="Times New Roman" w:cs="Times New Roman"/>
          <w:sz w:val="24"/>
          <w:szCs w:val="24"/>
        </w:rPr>
        <w:t>(1):</w:t>
      </w:r>
      <w:r w:rsidRPr="00531995">
        <w:rPr>
          <w:rFonts w:ascii="Times New Roman" w:hAnsi="Times New Roman" w:cs="Times New Roman"/>
          <w:sz w:val="24"/>
          <w:szCs w:val="24"/>
        </w:rPr>
        <w:t xml:space="preserve"> 34–42.</w:t>
      </w:r>
    </w:p>
    <w:p w:rsidR="00882FD4" w:rsidRPr="00882FD4" w:rsidRDefault="00882FD4" w:rsidP="00A93A9D">
      <w:pPr>
        <w:spacing w:after="0" w:line="240" w:lineRule="auto"/>
        <w:jc w:val="both"/>
        <w:rPr>
          <w:rFonts w:ascii="Times New Roman" w:hAnsi="Times New Roman" w:cs="Times New Roman"/>
          <w:sz w:val="24"/>
          <w:szCs w:val="24"/>
        </w:rPr>
      </w:pPr>
      <w:proofErr w:type="spellStart"/>
      <w:r w:rsidRPr="00882FD4">
        <w:rPr>
          <w:rFonts w:ascii="Times New Roman" w:hAnsi="Times New Roman" w:cs="Times New Roman"/>
          <w:sz w:val="24"/>
          <w:szCs w:val="24"/>
        </w:rPr>
        <w:lastRenderedPageBreak/>
        <w:t>Faasema</w:t>
      </w:r>
      <w:proofErr w:type="spellEnd"/>
      <w:r w:rsidRPr="00882FD4">
        <w:rPr>
          <w:rFonts w:ascii="Times New Roman" w:hAnsi="Times New Roman" w:cs="Times New Roman"/>
          <w:sz w:val="24"/>
          <w:szCs w:val="24"/>
        </w:rPr>
        <w:t xml:space="preserve">, J.J. and </w:t>
      </w:r>
      <w:proofErr w:type="spellStart"/>
      <w:r w:rsidRPr="00882FD4">
        <w:rPr>
          <w:rFonts w:ascii="Times New Roman" w:hAnsi="Times New Roman" w:cs="Times New Roman"/>
          <w:sz w:val="24"/>
          <w:szCs w:val="24"/>
        </w:rPr>
        <w:t>Akeredolu</w:t>
      </w:r>
      <w:proofErr w:type="spellEnd"/>
      <w:r w:rsidRPr="00882FD4">
        <w:rPr>
          <w:rFonts w:ascii="Times New Roman" w:hAnsi="Times New Roman" w:cs="Times New Roman"/>
          <w:sz w:val="24"/>
          <w:szCs w:val="24"/>
        </w:rPr>
        <w:t xml:space="preserve">, T.D. (2026). </w:t>
      </w:r>
      <w:r>
        <w:rPr>
          <w:rFonts w:ascii="Times New Roman" w:hAnsi="Times New Roman" w:cs="Times New Roman"/>
          <w:sz w:val="24"/>
          <w:szCs w:val="24"/>
        </w:rPr>
        <w:t>Assessment o</w:t>
      </w:r>
      <w:r w:rsidRPr="00882FD4">
        <w:rPr>
          <w:rFonts w:ascii="Times New Roman" w:hAnsi="Times New Roman" w:cs="Times New Roman"/>
          <w:sz w:val="24"/>
          <w:szCs w:val="24"/>
        </w:rPr>
        <w:t xml:space="preserve">f Dry Season Vegetable </w:t>
      </w:r>
      <w:r>
        <w:rPr>
          <w:rFonts w:ascii="Times New Roman" w:hAnsi="Times New Roman" w:cs="Times New Roman"/>
          <w:sz w:val="24"/>
          <w:szCs w:val="24"/>
        </w:rPr>
        <w:t xml:space="preserve">Farming Among </w:t>
      </w:r>
      <w:r>
        <w:rPr>
          <w:rFonts w:ascii="Times New Roman" w:hAnsi="Times New Roman" w:cs="Times New Roman"/>
          <w:sz w:val="24"/>
          <w:szCs w:val="24"/>
        </w:rPr>
        <w:tab/>
        <w:t>Rural Farmers i</w:t>
      </w:r>
      <w:r w:rsidRPr="00882FD4">
        <w:rPr>
          <w:rFonts w:ascii="Times New Roman" w:hAnsi="Times New Roman" w:cs="Times New Roman"/>
          <w:sz w:val="24"/>
          <w:szCs w:val="24"/>
        </w:rPr>
        <w:t xml:space="preserve">n </w:t>
      </w:r>
      <w:proofErr w:type="spellStart"/>
      <w:r w:rsidRPr="00882FD4">
        <w:rPr>
          <w:rFonts w:ascii="Times New Roman" w:hAnsi="Times New Roman" w:cs="Times New Roman"/>
          <w:sz w:val="24"/>
          <w:szCs w:val="24"/>
        </w:rPr>
        <w:t>Makurdi</w:t>
      </w:r>
      <w:proofErr w:type="spellEnd"/>
      <w:r w:rsidRPr="00882FD4">
        <w:rPr>
          <w:rFonts w:ascii="Times New Roman" w:hAnsi="Times New Roman" w:cs="Times New Roman"/>
          <w:sz w:val="24"/>
          <w:szCs w:val="24"/>
        </w:rPr>
        <w:t xml:space="preserve"> Local Government </w:t>
      </w:r>
      <w:r>
        <w:rPr>
          <w:rFonts w:ascii="Times New Roman" w:hAnsi="Times New Roman" w:cs="Times New Roman"/>
          <w:sz w:val="24"/>
          <w:szCs w:val="24"/>
        </w:rPr>
        <w:t>Area o</w:t>
      </w:r>
      <w:r w:rsidRPr="00882FD4">
        <w:rPr>
          <w:rFonts w:ascii="Times New Roman" w:hAnsi="Times New Roman" w:cs="Times New Roman"/>
          <w:sz w:val="24"/>
          <w:szCs w:val="24"/>
        </w:rPr>
        <w:t xml:space="preserve">f Benue State, Nigeria. </w:t>
      </w:r>
      <w:r w:rsidRPr="00882FD4">
        <w:rPr>
          <w:rFonts w:ascii="Times New Roman" w:hAnsi="Times New Roman" w:cs="Times New Roman"/>
          <w:i/>
          <w:sz w:val="24"/>
          <w:szCs w:val="24"/>
        </w:rPr>
        <w:t xml:space="preserve">Journal of </w:t>
      </w:r>
      <w:r w:rsidRPr="00882FD4">
        <w:rPr>
          <w:rFonts w:ascii="Times New Roman" w:hAnsi="Times New Roman" w:cs="Times New Roman"/>
          <w:i/>
          <w:sz w:val="24"/>
          <w:szCs w:val="24"/>
        </w:rPr>
        <w:tab/>
        <w:t>Agricultural Economics, Extension and Sciences,</w:t>
      </w:r>
      <w:r w:rsidRPr="00882FD4">
        <w:rPr>
          <w:rFonts w:ascii="Times New Roman" w:hAnsi="Times New Roman" w:cs="Times New Roman"/>
          <w:sz w:val="24"/>
          <w:szCs w:val="24"/>
        </w:rPr>
        <w:t xml:space="preserve"> 13(1): 290-300. </w:t>
      </w:r>
    </w:p>
    <w:p w:rsidR="009A7174" w:rsidRDefault="009A7174" w:rsidP="00A93A9D">
      <w:pPr>
        <w:spacing w:after="0" w:line="240" w:lineRule="auto"/>
        <w:jc w:val="both"/>
        <w:rPr>
          <w:rFonts w:ascii="Times New Roman" w:hAnsi="Times New Roman" w:cs="Times New Roman"/>
          <w:sz w:val="24"/>
          <w:szCs w:val="24"/>
        </w:rPr>
      </w:pPr>
      <w:r w:rsidRPr="009A7174">
        <w:rPr>
          <w:rFonts w:ascii="Times New Roman" w:hAnsi="Times New Roman" w:cs="Times New Roman"/>
          <w:sz w:val="24"/>
          <w:szCs w:val="24"/>
        </w:rPr>
        <w:t xml:space="preserve">Food and Agriculture Organization. (2023). </w:t>
      </w:r>
      <w:r w:rsidRPr="00A83EBD">
        <w:rPr>
          <w:rFonts w:ascii="Times New Roman" w:hAnsi="Times New Roman" w:cs="Times New Roman"/>
          <w:i/>
          <w:sz w:val="24"/>
          <w:szCs w:val="24"/>
        </w:rPr>
        <w:t xml:space="preserve">Smallholder farmers and sustainable agricultural </w:t>
      </w:r>
      <w:r w:rsidRPr="00A83EBD">
        <w:rPr>
          <w:rFonts w:ascii="Times New Roman" w:hAnsi="Times New Roman" w:cs="Times New Roman"/>
          <w:i/>
          <w:sz w:val="24"/>
          <w:szCs w:val="24"/>
        </w:rPr>
        <w:tab/>
        <w:t xml:space="preserve">production. </w:t>
      </w:r>
      <w:r w:rsidRPr="009A7174">
        <w:rPr>
          <w:rFonts w:ascii="Times New Roman" w:hAnsi="Times New Roman" w:cs="Times New Roman"/>
          <w:sz w:val="24"/>
          <w:szCs w:val="24"/>
        </w:rPr>
        <w:t>FAO</w:t>
      </w:r>
      <w:r w:rsidR="00AF62CB">
        <w:rPr>
          <w:rFonts w:ascii="Times New Roman" w:hAnsi="Times New Roman" w:cs="Times New Roman"/>
          <w:sz w:val="24"/>
          <w:szCs w:val="24"/>
        </w:rPr>
        <w:t xml:space="preserve"> Rome, Italy</w:t>
      </w:r>
      <w:r w:rsidRPr="009A7174">
        <w:rPr>
          <w:rFonts w:ascii="Times New Roman" w:hAnsi="Times New Roman" w:cs="Times New Roman"/>
          <w:sz w:val="24"/>
          <w:szCs w:val="24"/>
        </w:rPr>
        <w:t>.</w:t>
      </w:r>
      <w:r w:rsidR="00AF62CB" w:rsidRPr="00AF62CB">
        <w:t xml:space="preserve"> </w:t>
      </w:r>
      <w:hyperlink r:id="rId13" w:history="1">
        <w:r w:rsidR="00AF62CB" w:rsidRPr="00F04158">
          <w:rPr>
            <w:rStyle w:val="Hyperlink"/>
            <w:rFonts w:ascii="Times New Roman" w:hAnsi="Times New Roman" w:cs="Times New Roman"/>
            <w:sz w:val="24"/>
            <w:szCs w:val="24"/>
          </w:rPr>
          <w:t>https://www.fao.org</w:t>
        </w:r>
      </w:hyperlink>
      <w:r w:rsidR="00AF62CB">
        <w:rPr>
          <w:rFonts w:ascii="Times New Roman" w:hAnsi="Times New Roman" w:cs="Times New Roman"/>
          <w:sz w:val="24"/>
          <w:szCs w:val="24"/>
        </w:rPr>
        <w:t>. Retrieved 29/5/2026</w:t>
      </w:r>
    </w:p>
    <w:p w:rsidR="00D64C3E" w:rsidRPr="00D64C3E" w:rsidRDefault="00D64C3E" w:rsidP="00A93A9D">
      <w:pPr>
        <w:spacing w:after="0" w:line="240" w:lineRule="auto"/>
        <w:jc w:val="both"/>
        <w:rPr>
          <w:rFonts w:ascii="Times New Roman" w:hAnsi="Times New Roman" w:cs="Times New Roman"/>
          <w:sz w:val="24"/>
          <w:szCs w:val="24"/>
        </w:rPr>
      </w:pPr>
      <w:r w:rsidRPr="00D64C3E">
        <w:rPr>
          <w:rFonts w:ascii="Times New Roman" w:hAnsi="Times New Roman" w:cs="Times New Roman"/>
          <w:sz w:val="24"/>
          <w:szCs w:val="24"/>
        </w:rPr>
        <w:t xml:space="preserve">Food and Agriculture Organization. (2022). </w:t>
      </w:r>
      <w:proofErr w:type="gramStart"/>
      <w:r w:rsidRPr="00D64C3E">
        <w:rPr>
          <w:rStyle w:val="Emphasis"/>
          <w:rFonts w:ascii="Times New Roman" w:hAnsi="Times New Roman" w:cs="Times New Roman"/>
          <w:sz w:val="24"/>
          <w:szCs w:val="24"/>
        </w:rPr>
        <w:t>The</w:t>
      </w:r>
      <w:proofErr w:type="gramEnd"/>
      <w:r w:rsidRPr="00D64C3E">
        <w:rPr>
          <w:rStyle w:val="Emphasis"/>
          <w:rFonts w:ascii="Times New Roman" w:hAnsi="Times New Roman" w:cs="Times New Roman"/>
          <w:sz w:val="24"/>
          <w:szCs w:val="24"/>
        </w:rPr>
        <w:t xml:space="preserve"> role of women in vegetable production and </w:t>
      </w:r>
      <w:r>
        <w:rPr>
          <w:rStyle w:val="Emphasis"/>
          <w:rFonts w:ascii="Times New Roman" w:hAnsi="Times New Roman" w:cs="Times New Roman"/>
          <w:sz w:val="24"/>
          <w:szCs w:val="24"/>
        </w:rPr>
        <w:tab/>
      </w:r>
      <w:r w:rsidRPr="00D64C3E">
        <w:rPr>
          <w:rStyle w:val="Emphasis"/>
          <w:rFonts w:ascii="Times New Roman" w:hAnsi="Times New Roman" w:cs="Times New Roman"/>
          <w:sz w:val="24"/>
          <w:szCs w:val="24"/>
        </w:rPr>
        <w:t>household food security in Sub-Saharan Africa</w:t>
      </w:r>
      <w:r w:rsidRPr="00D64C3E">
        <w:rPr>
          <w:rFonts w:ascii="Times New Roman" w:hAnsi="Times New Roman" w:cs="Times New Roman"/>
          <w:sz w:val="24"/>
          <w:szCs w:val="24"/>
        </w:rPr>
        <w:t>. FAO Publications</w:t>
      </w:r>
      <w:r w:rsidR="00452884">
        <w:rPr>
          <w:rFonts w:ascii="Times New Roman" w:hAnsi="Times New Roman" w:cs="Times New Roman"/>
          <w:sz w:val="24"/>
          <w:szCs w:val="24"/>
        </w:rPr>
        <w:t xml:space="preserve"> Rome, Italy</w:t>
      </w:r>
      <w:r w:rsidRPr="00D64C3E">
        <w:rPr>
          <w:rFonts w:ascii="Times New Roman" w:hAnsi="Times New Roman" w:cs="Times New Roman"/>
          <w:sz w:val="24"/>
          <w:szCs w:val="24"/>
        </w:rPr>
        <w:t>.</w:t>
      </w:r>
      <w:r w:rsidR="00452884" w:rsidRPr="00452884">
        <w:t xml:space="preserve"> </w:t>
      </w:r>
      <w:r w:rsidR="00452884">
        <w:tab/>
      </w:r>
      <w:hyperlink r:id="rId14" w:history="1">
        <w:r w:rsidR="00452884" w:rsidRPr="00F04158">
          <w:rPr>
            <w:rStyle w:val="Hyperlink"/>
            <w:rFonts w:ascii="Times New Roman" w:hAnsi="Times New Roman" w:cs="Times New Roman"/>
            <w:sz w:val="24"/>
            <w:szCs w:val="24"/>
          </w:rPr>
          <w:t>https://www.fao.org</w:t>
        </w:r>
      </w:hyperlink>
      <w:r w:rsidR="00452884" w:rsidRPr="00452884">
        <w:rPr>
          <w:rFonts w:ascii="Times New Roman" w:hAnsi="Times New Roman" w:cs="Times New Roman"/>
          <w:sz w:val="24"/>
          <w:szCs w:val="24"/>
        </w:rPr>
        <w:t>.</w:t>
      </w:r>
      <w:r w:rsidR="00452884">
        <w:rPr>
          <w:rFonts w:ascii="Times New Roman" w:hAnsi="Times New Roman" w:cs="Times New Roman"/>
          <w:sz w:val="24"/>
          <w:szCs w:val="24"/>
        </w:rPr>
        <w:t xml:space="preserve"> Retrieved 28/5/2026.</w:t>
      </w:r>
    </w:p>
    <w:p w:rsidR="004C6A6A" w:rsidRDefault="004C6A6A" w:rsidP="00A93A9D">
      <w:pPr>
        <w:spacing w:after="0" w:line="240" w:lineRule="auto"/>
        <w:jc w:val="both"/>
        <w:rPr>
          <w:rFonts w:ascii="Times New Roman" w:hAnsi="Times New Roman" w:cs="Times New Roman"/>
          <w:sz w:val="24"/>
          <w:szCs w:val="24"/>
        </w:rPr>
      </w:pPr>
      <w:r w:rsidRPr="004C6A6A">
        <w:rPr>
          <w:rFonts w:ascii="Times New Roman" w:hAnsi="Times New Roman" w:cs="Times New Roman"/>
          <w:sz w:val="24"/>
          <w:szCs w:val="24"/>
        </w:rPr>
        <w:t xml:space="preserve">Food and Agriculture Organization. (2022). </w:t>
      </w:r>
      <w:proofErr w:type="gramStart"/>
      <w:r w:rsidRPr="00A83EBD">
        <w:rPr>
          <w:rFonts w:ascii="Times New Roman" w:hAnsi="Times New Roman" w:cs="Times New Roman"/>
          <w:i/>
          <w:sz w:val="24"/>
          <w:szCs w:val="24"/>
        </w:rPr>
        <w:t>The</w:t>
      </w:r>
      <w:proofErr w:type="gramEnd"/>
      <w:r w:rsidRPr="00A83EBD">
        <w:rPr>
          <w:rFonts w:ascii="Times New Roman" w:hAnsi="Times New Roman" w:cs="Times New Roman"/>
          <w:i/>
          <w:sz w:val="24"/>
          <w:szCs w:val="24"/>
        </w:rPr>
        <w:t xml:space="preserve"> future of food and agriculture: Drivers and </w:t>
      </w:r>
      <w:r w:rsidRPr="00A83EBD">
        <w:rPr>
          <w:rFonts w:ascii="Times New Roman" w:hAnsi="Times New Roman" w:cs="Times New Roman"/>
          <w:i/>
          <w:sz w:val="24"/>
          <w:szCs w:val="24"/>
        </w:rPr>
        <w:tab/>
        <w:t>triggers for transformation.</w:t>
      </w:r>
      <w:r w:rsidR="00AF62CB">
        <w:rPr>
          <w:rFonts w:ascii="Times New Roman" w:hAnsi="Times New Roman" w:cs="Times New Roman"/>
          <w:sz w:val="24"/>
          <w:szCs w:val="24"/>
        </w:rPr>
        <w:t xml:space="preserve"> FAO Rome Italy.</w:t>
      </w:r>
      <w:r w:rsidR="00AF62CB">
        <w:t xml:space="preserve"> </w:t>
      </w:r>
      <w:hyperlink r:id="rId15" w:history="1">
        <w:r w:rsidR="00AF62CB" w:rsidRPr="00F04158">
          <w:rPr>
            <w:rStyle w:val="Hyperlink"/>
            <w:rFonts w:ascii="Times New Roman" w:hAnsi="Times New Roman" w:cs="Times New Roman"/>
            <w:sz w:val="24"/>
            <w:szCs w:val="24"/>
          </w:rPr>
          <w:t>https://www.fao.org</w:t>
        </w:r>
      </w:hyperlink>
      <w:r w:rsidR="00AF62CB">
        <w:rPr>
          <w:rFonts w:ascii="Times New Roman" w:hAnsi="Times New Roman" w:cs="Times New Roman"/>
          <w:sz w:val="24"/>
          <w:szCs w:val="24"/>
        </w:rPr>
        <w:t>. Retrieved 29/5/2026</w:t>
      </w:r>
    </w:p>
    <w:p w:rsidR="001451D1" w:rsidRPr="001451D1" w:rsidRDefault="001451D1" w:rsidP="00A93A9D">
      <w:pPr>
        <w:spacing w:after="0" w:line="240" w:lineRule="auto"/>
        <w:jc w:val="both"/>
        <w:rPr>
          <w:rFonts w:ascii="Times New Roman" w:hAnsi="Times New Roman" w:cs="Times New Roman"/>
          <w:sz w:val="24"/>
          <w:szCs w:val="24"/>
        </w:rPr>
      </w:pPr>
      <w:r w:rsidRPr="001451D1">
        <w:rPr>
          <w:rFonts w:ascii="Times New Roman" w:hAnsi="Times New Roman" w:cs="Times New Roman"/>
          <w:sz w:val="24"/>
          <w:szCs w:val="24"/>
        </w:rPr>
        <w:t xml:space="preserve">Gujarati, D. N., &amp; Porter, D. C. (2021). </w:t>
      </w:r>
      <w:r w:rsidRPr="001451D1">
        <w:rPr>
          <w:rStyle w:val="Emphasis"/>
          <w:rFonts w:ascii="Times New Roman" w:hAnsi="Times New Roman" w:cs="Times New Roman"/>
          <w:sz w:val="24"/>
          <w:szCs w:val="24"/>
        </w:rPr>
        <w:t>Basic econometrics</w:t>
      </w:r>
      <w:r w:rsidRPr="001451D1">
        <w:rPr>
          <w:rFonts w:ascii="Times New Roman" w:hAnsi="Times New Roman" w:cs="Times New Roman"/>
          <w:sz w:val="24"/>
          <w:szCs w:val="24"/>
        </w:rPr>
        <w:t xml:space="preserve"> (6th </w:t>
      </w:r>
      <w:proofErr w:type="gramStart"/>
      <w:r w:rsidRPr="001451D1">
        <w:rPr>
          <w:rFonts w:ascii="Times New Roman" w:hAnsi="Times New Roman" w:cs="Times New Roman"/>
          <w:sz w:val="24"/>
          <w:szCs w:val="24"/>
        </w:rPr>
        <w:t>ed</w:t>
      </w:r>
      <w:proofErr w:type="gramEnd"/>
      <w:r w:rsidRPr="001451D1">
        <w:rPr>
          <w:rFonts w:ascii="Times New Roman" w:hAnsi="Times New Roman" w:cs="Times New Roman"/>
          <w:sz w:val="24"/>
          <w:szCs w:val="24"/>
        </w:rPr>
        <w:t>.). McGraw-Hill Education</w:t>
      </w:r>
      <w:r w:rsidR="009A37CA">
        <w:rPr>
          <w:rFonts w:ascii="Times New Roman" w:hAnsi="Times New Roman" w:cs="Times New Roman"/>
          <w:sz w:val="24"/>
          <w:szCs w:val="24"/>
        </w:rPr>
        <w:t xml:space="preserve"> </w:t>
      </w:r>
      <w:r w:rsidR="009A37CA">
        <w:rPr>
          <w:rFonts w:ascii="Times New Roman" w:hAnsi="Times New Roman" w:cs="Times New Roman"/>
          <w:sz w:val="24"/>
          <w:szCs w:val="24"/>
        </w:rPr>
        <w:tab/>
        <w:t>New York, USA</w:t>
      </w:r>
      <w:r w:rsidRPr="001451D1">
        <w:rPr>
          <w:rFonts w:ascii="Times New Roman" w:hAnsi="Times New Roman" w:cs="Times New Roman"/>
          <w:sz w:val="24"/>
          <w:szCs w:val="24"/>
        </w:rPr>
        <w:t>.</w:t>
      </w:r>
    </w:p>
    <w:p w:rsidR="00377D40" w:rsidRPr="00377D40" w:rsidRDefault="00377D40" w:rsidP="00A93A9D">
      <w:pPr>
        <w:spacing w:after="0" w:line="240" w:lineRule="auto"/>
        <w:jc w:val="both"/>
        <w:rPr>
          <w:rFonts w:ascii="Times New Roman" w:hAnsi="Times New Roman" w:cs="Times New Roman"/>
          <w:sz w:val="24"/>
          <w:szCs w:val="24"/>
        </w:rPr>
      </w:pPr>
      <w:proofErr w:type="spellStart"/>
      <w:r w:rsidRPr="00377D40">
        <w:rPr>
          <w:rFonts w:ascii="Times New Roman" w:hAnsi="Times New Roman" w:cs="Times New Roman"/>
          <w:sz w:val="24"/>
          <w:szCs w:val="24"/>
        </w:rPr>
        <w:t>Iheanacho</w:t>
      </w:r>
      <w:proofErr w:type="spellEnd"/>
      <w:r w:rsidRPr="00377D40">
        <w:rPr>
          <w:rFonts w:ascii="Times New Roman" w:hAnsi="Times New Roman" w:cs="Times New Roman"/>
          <w:sz w:val="24"/>
          <w:szCs w:val="24"/>
        </w:rPr>
        <w:t xml:space="preserve">, A. C., &amp; </w:t>
      </w:r>
      <w:proofErr w:type="spellStart"/>
      <w:r w:rsidRPr="00377D40">
        <w:rPr>
          <w:rFonts w:ascii="Times New Roman" w:hAnsi="Times New Roman" w:cs="Times New Roman"/>
          <w:sz w:val="24"/>
          <w:szCs w:val="24"/>
        </w:rPr>
        <w:t>Nwaru</w:t>
      </w:r>
      <w:proofErr w:type="spellEnd"/>
      <w:r w:rsidRPr="00377D40">
        <w:rPr>
          <w:rFonts w:ascii="Times New Roman" w:hAnsi="Times New Roman" w:cs="Times New Roman"/>
          <w:sz w:val="24"/>
          <w:szCs w:val="24"/>
        </w:rPr>
        <w:t xml:space="preserve">, J. C. (2022). Farm budgeting techniques and profitability analysis of </w:t>
      </w:r>
      <w:r>
        <w:rPr>
          <w:rFonts w:ascii="Times New Roman" w:hAnsi="Times New Roman" w:cs="Times New Roman"/>
          <w:sz w:val="24"/>
          <w:szCs w:val="24"/>
        </w:rPr>
        <w:tab/>
      </w:r>
      <w:r w:rsidRPr="00377D40">
        <w:rPr>
          <w:rFonts w:ascii="Times New Roman" w:hAnsi="Times New Roman" w:cs="Times New Roman"/>
          <w:sz w:val="24"/>
          <w:szCs w:val="24"/>
        </w:rPr>
        <w:t xml:space="preserve">crop enterprises in Nigeria. </w:t>
      </w:r>
      <w:r w:rsidRPr="00377D40">
        <w:rPr>
          <w:rStyle w:val="Emphasis"/>
          <w:rFonts w:ascii="Times New Roman" w:hAnsi="Times New Roman" w:cs="Times New Roman"/>
          <w:sz w:val="24"/>
          <w:szCs w:val="24"/>
        </w:rPr>
        <w:t>Nigerian Journal of Farm Management, 23</w:t>
      </w:r>
      <w:r>
        <w:rPr>
          <w:rFonts w:ascii="Times New Roman" w:hAnsi="Times New Roman" w:cs="Times New Roman"/>
          <w:sz w:val="24"/>
          <w:szCs w:val="24"/>
        </w:rPr>
        <w:t>(3):</w:t>
      </w:r>
      <w:r w:rsidRPr="00377D40">
        <w:rPr>
          <w:rFonts w:ascii="Times New Roman" w:hAnsi="Times New Roman" w:cs="Times New Roman"/>
          <w:sz w:val="24"/>
          <w:szCs w:val="24"/>
        </w:rPr>
        <w:t>71–80.</w:t>
      </w:r>
    </w:p>
    <w:p w:rsidR="004A2F22" w:rsidRPr="004A2F22" w:rsidRDefault="004A2F22" w:rsidP="00A93A9D">
      <w:pPr>
        <w:spacing w:after="0" w:line="240" w:lineRule="auto"/>
        <w:jc w:val="both"/>
        <w:rPr>
          <w:rFonts w:ascii="Times New Roman" w:hAnsi="Times New Roman" w:cs="Times New Roman"/>
          <w:sz w:val="24"/>
          <w:szCs w:val="24"/>
        </w:rPr>
      </w:pPr>
      <w:proofErr w:type="spellStart"/>
      <w:r w:rsidRPr="004A2F22">
        <w:rPr>
          <w:rFonts w:ascii="Times New Roman" w:hAnsi="Times New Roman" w:cs="Times New Roman"/>
          <w:sz w:val="24"/>
          <w:szCs w:val="24"/>
        </w:rPr>
        <w:t>Iheanacho</w:t>
      </w:r>
      <w:proofErr w:type="spellEnd"/>
      <w:r w:rsidRPr="004A2F22">
        <w:rPr>
          <w:rFonts w:ascii="Times New Roman" w:hAnsi="Times New Roman" w:cs="Times New Roman"/>
          <w:sz w:val="24"/>
          <w:szCs w:val="24"/>
        </w:rPr>
        <w:t xml:space="preserve">, A. C., &amp; </w:t>
      </w:r>
      <w:proofErr w:type="spellStart"/>
      <w:r w:rsidRPr="004A2F22">
        <w:rPr>
          <w:rFonts w:ascii="Times New Roman" w:hAnsi="Times New Roman" w:cs="Times New Roman"/>
          <w:sz w:val="24"/>
          <w:szCs w:val="24"/>
        </w:rPr>
        <w:t>Nwaru</w:t>
      </w:r>
      <w:proofErr w:type="spellEnd"/>
      <w:r w:rsidRPr="004A2F22">
        <w:rPr>
          <w:rFonts w:ascii="Times New Roman" w:hAnsi="Times New Roman" w:cs="Times New Roman"/>
          <w:sz w:val="24"/>
          <w:szCs w:val="24"/>
        </w:rPr>
        <w:t xml:space="preserve">, J. C. (2022). Farm size and productivity relationship among </w:t>
      </w:r>
      <w:r>
        <w:rPr>
          <w:rFonts w:ascii="Times New Roman" w:hAnsi="Times New Roman" w:cs="Times New Roman"/>
          <w:sz w:val="24"/>
          <w:szCs w:val="24"/>
        </w:rPr>
        <w:tab/>
      </w:r>
      <w:r w:rsidRPr="004A2F22">
        <w:rPr>
          <w:rFonts w:ascii="Times New Roman" w:hAnsi="Times New Roman" w:cs="Times New Roman"/>
          <w:sz w:val="24"/>
          <w:szCs w:val="24"/>
        </w:rPr>
        <w:t xml:space="preserve">smallholder crop farmers in Nigeria. </w:t>
      </w:r>
      <w:r w:rsidRPr="004A2F22">
        <w:rPr>
          <w:rStyle w:val="Emphasis"/>
          <w:rFonts w:ascii="Times New Roman" w:hAnsi="Times New Roman" w:cs="Times New Roman"/>
          <w:sz w:val="24"/>
          <w:szCs w:val="24"/>
        </w:rPr>
        <w:t>Nigerian Journal of Agricultural Economics, 13</w:t>
      </w:r>
      <w:r>
        <w:rPr>
          <w:rFonts w:ascii="Times New Roman" w:hAnsi="Times New Roman" w:cs="Times New Roman"/>
          <w:sz w:val="24"/>
          <w:szCs w:val="24"/>
        </w:rPr>
        <w:t>(1):</w:t>
      </w:r>
      <w:r w:rsidRPr="004A2F22">
        <w:rPr>
          <w:rFonts w:ascii="Times New Roman" w:hAnsi="Times New Roman" w:cs="Times New Roman"/>
          <w:sz w:val="24"/>
          <w:szCs w:val="24"/>
        </w:rPr>
        <w:t xml:space="preserve"> </w:t>
      </w:r>
      <w:r>
        <w:rPr>
          <w:rFonts w:ascii="Times New Roman" w:hAnsi="Times New Roman" w:cs="Times New Roman"/>
          <w:sz w:val="24"/>
          <w:szCs w:val="24"/>
        </w:rPr>
        <w:tab/>
      </w:r>
      <w:r w:rsidRPr="004A2F22">
        <w:rPr>
          <w:rFonts w:ascii="Times New Roman" w:hAnsi="Times New Roman" w:cs="Times New Roman"/>
          <w:sz w:val="24"/>
          <w:szCs w:val="24"/>
        </w:rPr>
        <w:t>70–81.</w:t>
      </w:r>
    </w:p>
    <w:p w:rsidR="009A7174" w:rsidRPr="00A93A9D" w:rsidRDefault="00AF5FF1" w:rsidP="00A93A9D">
      <w:pPr>
        <w:spacing w:after="0" w:line="240" w:lineRule="auto"/>
        <w:jc w:val="both"/>
      </w:pPr>
      <w:proofErr w:type="spellStart"/>
      <w:r>
        <w:rPr>
          <w:rFonts w:ascii="Times New Roman" w:hAnsi="Times New Roman" w:cs="Times New Roman"/>
          <w:sz w:val="24"/>
          <w:szCs w:val="24"/>
        </w:rPr>
        <w:t>Ikwuazom</w:t>
      </w:r>
      <w:proofErr w:type="spellEnd"/>
      <w:r>
        <w:rPr>
          <w:rFonts w:ascii="Times New Roman" w:hAnsi="Times New Roman" w:cs="Times New Roman"/>
          <w:sz w:val="24"/>
          <w:szCs w:val="24"/>
        </w:rPr>
        <w:t xml:space="preserve">, O.O. &amp; </w:t>
      </w:r>
      <w:proofErr w:type="spellStart"/>
      <w:r>
        <w:rPr>
          <w:rFonts w:ascii="Times New Roman" w:hAnsi="Times New Roman" w:cs="Times New Roman"/>
          <w:sz w:val="24"/>
          <w:szCs w:val="24"/>
        </w:rPr>
        <w:t>Ejike</w:t>
      </w:r>
      <w:proofErr w:type="spellEnd"/>
      <w:r>
        <w:rPr>
          <w:rFonts w:ascii="Times New Roman" w:hAnsi="Times New Roman" w:cs="Times New Roman"/>
          <w:sz w:val="24"/>
          <w:szCs w:val="24"/>
        </w:rPr>
        <w:t>, C. E. C.C. (2026).</w:t>
      </w:r>
      <w:r w:rsidRPr="00AF5FF1">
        <w:t xml:space="preserve"> </w:t>
      </w:r>
      <w:r w:rsidRPr="00AF5FF1">
        <w:rPr>
          <w:rFonts w:ascii="Times New Roman" w:hAnsi="Times New Roman" w:cs="Times New Roman"/>
          <w:sz w:val="24"/>
          <w:szCs w:val="24"/>
        </w:rPr>
        <w:t>Prospects for fighting food i</w:t>
      </w:r>
      <w:r>
        <w:rPr>
          <w:rFonts w:ascii="Times New Roman" w:hAnsi="Times New Roman" w:cs="Times New Roman"/>
          <w:sz w:val="24"/>
          <w:szCs w:val="24"/>
        </w:rPr>
        <w:t xml:space="preserve">nsecurity in sub-Saharan </w:t>
      </w:r>
      <w:r>
        <w:rPr>
          <w:rFonts w:ascii="Times New Roman" w:hAnsi="Times New Roman" w:cs="Times New Roman"/>
          <w:sz w:val="24"/>
          <w:szCs w:val="24"/>
        </w:rPr>
        <w:tab/>
        <w:t xml:space="preserve">Africa </w:t>
      </w:r>
      <w:r w:rsidRPr="00AF5FF1">
        <w:rPr>
          <w:rFonts w:ascii="Times New Roman" w:hAnsi="Times New Roman" w:cs="Times New Roman"/>
          <w:sz w:val="24"/>
          <w:szCs w:val="24"/>
        </w:rPr>
        <w:t>using underutilized crops: the case for fluted pumpkin</w:t>
      </w:r>
      <w:r>
        <w:rPr>
          <w:rFonts w:ascii="Times New Roman" w:hAnsi="Times New Roman" w:cs="Times New Roman"/>
          <w:sz w:val="24"/>
          <w:szCs w:val="24"/>
        </w:rPr>
        <w:t>.</w:t>
      </w:r>
      <w:r w:rsidRPr="00AF5FF1">
        <w:t xml:space="preserve"> </w:t>
      </w:r>
      <w:r w:rsidRPr="00AF5FF1">
        <w:rPr>
          <w:rFonts w:ascii="Times New Roman" w:hAnsi="Times New Roman" w:cs="Times New Roman"/>
          <w:i/>
          <w:sz w:val="24"/>
          <w:szCs w:val="24"/>
        </w:rPr>
        <w:t>World Nutrition</w:t>
      </w:r>
      <w:r>
        <w:rPr>
          <w:rFonts w:ascii="Times New Roman" w:hAnsi="Times New Roman" w:cs="Times New Roman"/>
          <w:sz w:val="24"/>
          <w:szCs w:val="24"/>
        </w:rPr>
        <w:t>,</w:t>
      </w:r>
      <w:r w:rsidRPr="00AF5FF1">
        <w:rPr>
          <w:rFonts w:ascii="Times New Roman" w:hAnsi="Times New Roman" w:cs="Times New Roman"/>
          <w:sz w:val="24"/>
          <w:szCs w:val="24"/>
        </w:rPr>
        <w:t xml:space="preserve"> 17(1):82-</w:t>
      </w:r>
      <w:r>
        <w:rPr>
          <w:rFonts w:ascii="Times New Roman" w:hAnsi="Times New Roman" w:cs="Times New Roman"/>
          <w:sz w:val="24"/>
          <w:szCs w:val="24"/>
        </w:rPr>
        <w:tab/>
      </w:r>
      <w:r w:rsidRPr="00AF5FF1">
        <w:rPr>
          <w:rFonts w:ascii="Times New Roman" w:hAnsi="Times New Roman" w:cs="Times New Roman"/>
          <w:sz w:val="24"/>
          <w:szCs w:val="24"/>
        </w:rPr>
        <w:t>90</w:t>
      </w:r>
      <w:r w:rsidR="0069390B" w:rsidRPr="0069390B">
        <w:t xml:space="preserve"> </w:t>
      </w:r>
    </w:p>
    <w:p w:rsidR="009A7174" w:rsidRDefault="009A7174" w:rsidP="00A93A9D">
      <w:pPr>
        <w:spacing w:after="0" w:line="240" w:lineRule="auto"/>
        <w:jc w:val="both"/>
        <w:rPr>
          <w:rFonts w:ascii="Times New Roman" w:hAnsi="Times New Roman" w:cs="Times New Roman"/>
          <w:sz w:val="24"/>
          <w:szCs w:val="24"/>
        </w:rPr>
      </w:pPr>
      <w:r w:rsidRPr="009A7174">
        <w:rPr>
          <w:rFonts w:ascii="Times New Roman" w:hAnsi="Times New Roman" w:cs="Times New Roman"/>
          <w:sz w:val="24"/>
          <w:szCs w:val="24"/>
        </w:rPr>
        <w:t xml:space="preserve">International Food Policy Research Institute. (2022). </w:t>
      </w:r>
      <w:r w:rsidRPr="009A7174">
        <w:rPr>
          <w:rFonts w:ascii="Times New Roman" w:hAnsi="Times New Roman" w:cs="Times New Roman"/>
          <w:i/>
          <w:sz w:val="24"/>
          <w:szCs w:val="24"/>
        </w:rPr>
        <w:t xml:space="preserve">Reducing post-harvest losses in Sub-Saharan </w:t>
      </w:r>
      <w:r w:rsidRPr="009A7174">
        <w:rPr>
          <w:rFonts w:ascii="Times New Roman" w:hAnsi="Times New Roman" w:cs="Times New Roman"/>
          <w:i/>
          <w:sz w:val="24"/>
          <w:szCs w:val="24"/>
        </w:rPr>
        <w:tab/>
        <w:t xml:space="preserve">Africa. </w:t>
      </w:r>
      <w:r w:rsidR="00022CE4">
        <w:rPr>
          <w:rFonts w:ascii="Times New Roman" w:hAnsi="Times New Roman" w:cs="Times New Roman"/>
          <w:sz w:val="24"/>
          <w:szCs w:val="24"/>
        </w:rPr>
        <w:t xml:space="preserve">IFPRI, </w:t>
      </w:r>
      <w:proofErr w:type="spellStart"/>
      <w:r w:rsidR="00022CE4">
        <w:rPr>
          <w:rFonts w:ascii="Times New Roman" w:hAnsi="Times New Roman" w:cs="Times New Roman"/>
          <w:sz w:val="24"/>
          <w:szCs w:val="24"/>
        </w:rPr>
        <w:t>Wasington</w:t>
      </w:r>
      <w:proofErr w:type="spellEnd"/>
      <w:r w:rsidR="00022CE4">
        <w:rPr>
          <w:rFonts w:ascii="Times New Roman" w:hAnsi="Times New Roman" w:cs="Times New Roman"/>
          <w:sz w:val="24"/>
          <w:szCs w:val="24"/>
        </w:rPr>
        <w:t xml:space="preserve"> D.C, USA.</w:t>
      </w:r>
      <w:r w:rsidR="00022CE4" w:rsidRPr="00022CE4">
        <w:t xml:space="preserve"> </w:t>
      </w:r>
      <w:hyperlink r:id="rId16" w:history="1">
        <w:r w:rsidR="00022CE4" w:rsidRPr="00F04158">
          <w:rPr>
            <w:rStyle w:val="Hyperlink"/>
            <w:rFonts w:ascii="Times New Roman" w:hAnsi="Times New Roman" w:cs="Times New Roman"/>
            <w:sz w:val="24"/>
            <w:szCs w:val="24"/>
          </w:rPr>
          <w:t>https://www.ifpri.org</w:t>
        </w:r>
      </w:hyperlink>
      <w:r w:rsidR="00022CE4">
        <w:rPr>
          <w:rFonts w:ascii="Times New Roman" w:hAnsi="Times New Roman" w:cs="Times New Roman"/>
          <w:sz w:val="24"/>
          <w:szCs w:val="24"/>
        </w:rPr>
        <w:t>. Retrieved 29/5/2026.</w:t>
      </w:r>
    </w:p>
    <w:p w:rsidR="009A7174" w:rsidRDefault="009A7174" w:rsidP="00A93A9D">
      <w:pPr>
        <w:spacing w:after="0" w:line="240" w:lineRule="auto"/>
        <w:jc w:val="both"/>
        <w:rPr>
          <w:rFonts w:ascii="Times New Roman" w:hAnsi="Times New Roman" w:cs="Times New Roman"/>
          <w:sz w:val="24"/>
          <w:szCs w:val="24"/>
        </w:rPr>
      </w:pPr>
      <w:r w:rsidRPr="009A7174">
        <w:rPr>
          <w:rFonts w:ascii="Times New Roman" w:hAnsi="Times New Roman" w:cs="Times New Roman"/>
          <w:sz w:val="24"/>
          <w:szCs w:val="24"/>
        </w:rPr>
        <w:t xml:space="preserve">International Fund for Agricultural Development. (2022). </w:t>
      </w:r>
      <w:proofErr w:type="gramStart"/>
      <w:r w:rsidRPr="009A7174">
        <w:rPr>
          <w:rFonts w:ascii="Times New Roman" w:hAnsi="Times New Roman" w:cs="Times New Roman"/>
          <w:i/>
          <w:sz w:val="24"/>
          <w:szCs w:val="24"/>
        </w:rPr>
        <w:t>Rural</w:t>
      </w:r>
      <w:proofErr w:type="gramEnd"/>
      <w:r w:rsidRPr="009A7174">
        <w:rPr>
          <w:rFonts w:ascii="Times New Roman" w:hAnsi="Times New Roman" w:cs="Times New Roman"/>
          <w:i/>
          <w:sz w:val="24"/>
          <w:szCs w:val="24"/>
        </w:rPr>
        <w:t xml:space="preserve"> development report 2022: </w:t>
      </w:r>
      <w:r>
        <w:rPr>
          <w:rFonts w:ascii="Times New Roman" w:hAnsi="Times New Roman" w:cs="Times New Roman"/>
          <w:i/>
          <w:sz w:val="24"/>
          <w:szCs w:val="24"/>
        </w:rPr>
        <w:tab/>
      </w:r>
      <w:r w:rsidRPr="009A7174">
        <w:rPr>
          <w:rFonts w:ascii="Times New Roman" w:hAnsi="Times New Roman" w:cs="Times New Roman"/>
          <w:i/>
          <w:sz w:val="24"/>
          <w:szCs w:val="24"/>
        </w:rPr>
        <w:t>Transforming food systems for rural prosperity.</w:t>
      </w:r>
      <w:r w:rsidRPr="009A7174">
        <w:rPr>
          <w:rFonts w:ascii="Times New Roman" w:hAnsi="Times New Roman" w:cs="Times New Roman"/>
          <w:sz w:val="24"/>
          <w:szCs w:val="24"/>
        </w:rPr>
        <w:t xml:space="preserve"> IFAD</w:t>
      </w:r>
      <w:r w:rsidR="00146B13">
        <w:rPr>
          <w:rFonts w:ascii="Times New Roman" w:hAnsi="Times New Roman" w:cs="Times New Roman"/>
          <w:sz w:val="24"/>
          <w:szCs w:val="24"/>
        </w:rPr>
        <w:t>, Rome, Italy</w:t>
      </w:r>
      <w:r w:rsidRPr="009A7174">
        <w:rPr>
          <w:rFonts w:ascii="Times New Roman" w:hAnsi="Times New Roman" w:cs="Times New Roman"/>
          <w:sz w:val="24"/>
          <w:szCs w:val="24"/>
        </w:rPr>
        <w:t>.</w:t>
      </w:r>
      <w:r w:rsidR="00146B13" w:rsidRPr="00146B13">
        <w:t xml:space="preserve"> </w:t>
      </w:r>
      <w:hyperlink r:id="rId17" w:history="1">
        <w:r w:rsidR="00146B13" w:rsidRPr="00F04158">
          <w:rPr>
            <w:rStyle w:val="Hyperlink"/>
            <w:rFonts w:ascii="Times New Roman" w:hAnsi="Times New Roman" w:cs="Times New Roman"/>
            <w:sz w:val="24"/>
            <w:szCs w:val="24"/>
          </w:rPr>
          <w:t>https://www.ifad.org</w:t>
        </w:r>
      </w:hyperlink>
      <w:r w:rsidR="00146B13">
        <w:rPr>
          <w:rFonts w:ascii="Times New Roman" w:hAnsi="Times New Roman" w:cs="Times New Roman"/>
          <w:sz w:val="24"/>
          <w:szCs w:val="24"/>
        </w:rPr>
        <w:t xml:space="preserve">. </w:t>
      </w:r>
      <w:r w:rsidR="00146B13">
        <w:rPr>
          <w:rFonts w:ascii="Times New Roman" w:hAnsi="Times New Roman" w:cs="Times New Roman"/>
          <w:sz w:val="24"/>
          <w:szCs w:val="24"/>
        </w:rPr>
        <w:tab/>
        <w:t>Retrieved 29/5/2026</w:t>
      </w:r>
    </w:p>
    <w:p w:rsidR="009A7174" w:rsidRDefault="009A7174" w:rsidP="00A93A9D">
      <w:pPr>
        <w:spacing w:after="0" w:line="240" w:lineRule="auto"/>
        <w:jc w:val="both"/>
        <w:rPr>
          <w:rFonts w:ascii="Times New Roman" w:hAnsi="Times New Roman" w:cs="Times New Roman"/>
          <w:sz w:val="24"/>
          <w:szCs w:val="24"/>
        </w:rPr>
      </w:pPr>
      <w:r w:rsidRPr="009A7174">
        <w:rPr>
          <w:rFonts w:ascii="Times New Roman" w:hAnsi="Times New Roman" w:cs="Times New Roman"/>
          <w:sz w:val="24"/>
          <w:szCs w:val="24"/>
        </w:rPr>
        <w:t xml:space="preserve">International Institute of Tropical Agriculture. (2023). </w:t>
      </w:r>
      <w:r w:rsidRPr="009A7174">
        <w:rPr>
          <w:rFonts w:ascii="Times New Roman" w:hAnsi="Times New Roman" w:cs="Times New Roman"/>
          <w:i/>
          <w:sz w:val="24"/>
          <w:szCs w:val="24"/>
        </w:rPr>
        <w:t xml:space="preserve">Vegetable crop production and pest </w:t>
      </w:r>
      <w:r>
        <w:rPr>
          <w:rFonts w:ascii="Times New Roman" w:hAnsi="Times New Roman" w:cs="Times New Roman"/>
          <w:i/>
          <w:sz w:val="24"/>
          <w:szCs w:val="24"/>
        </w:rPr>
        <w:tab/>
      </w:r>
      <w:r w:rsidRPr="009A7174">
        <w:rPr>
          <w:rFonts w:ascii="Times New Roman" w:hAnsi="Times New Roman" w:cs="Times New Roman"/>
          <w:i/>
          <w:sz w:val="24"/>
          <w:szCs w:val="24"/>
        </w:rPr>
        <w:t xml:space="preserve">management in Nigeria. </w:t>
      </w:r>
      <w:r w:rsidRPr="009A7174">
        <w:rPr>
          <w:rFonts w:ascii="Times New Roman" w:hAnsi="Times New Roman" w:cs="Times New Roman"/>
          <w:sz w:val="24"/>
          <w:szCs w:val="24"/>
        </w:rPr>
        <w:t>IITA</w:t>
      </w:r>
      <w:r w:rsidR="00260D18" w:rsidRPr="00260D18">
        <w:t xml:space="preserve"> </w:t>
      </w:r>
      <w:r w:rsidR="00260D18">
        <w:rPr>
          <w:rFonts w:ascii="Times New Roman" w:hAnsi="Times New Roman" w:cs="Times New Roman"/>
          <w:sz w:val="24"/>
          <w:szCs w:val="24"/>
        </w:rPr>
        <w:t>Ibadan, Oyo State, Nigeria</w:t>
      </w:r>
      <w:r w:rsidRPr="009A7174">
        <w:rPr>
          <w:rFonts w:ascii="Times New Roman" w:hAnsi="Times New Roman" w:cs="Times New Roman"/>
          <w:sz w:val="24"/>
          <w:szCs w:val="24"/>
        </w:rPr>
        <w:t>.</w:t>
      </w:r>
      <w:r w:rsidR="00260D18" w:rsidRPr="00260D18">
        <w:t xml:space="preserve"> </w:t>
      </w:r>
      <w:hyperlink r:id="rId18" w:history="1">
        <w:r w:rsidR="00260D18" w:rsidRPr="00F04158">
          <w:rPr>
            <w:rStyle w:val="Hyperlink"/>
            <w:rFonts w:ascii="Times New Roman" w:hAnsi="Times New Roman" w:cs="Times New Roman"/>
            <w:sz w:val="24"/>
            <w:szCs w:val="24"/>
          </w:rPr>
          <w:t>https://www.iita.org</w:t>
        </w:r>
      </w:hyperlink>
      <w:r w:rsidR="00260D18">
        <w:rPr>
          <w:rFonts w:ascii="Times New Roman" w:hAnsi="Times New Roman" w:cs="Times New Roman"/>
          <w:sz w:val="24"/>
          <w:szCs w:val="24"/>
        </w:rPr>
        <w:t xml:space="preserve">. Retrieved </w:t>
      </w:r>
      <w:r w:rsidR="00260D18">
        <w:rPr>
          <w:rFonts w:ascii="Times New Roman" w:hAnsi="Times New Roman" w:cs="Times New Roman"/>
          <w:sz w:val="24"/>
          <w:szCs w:val="24"/>
        </w:rPr>
        <w:tab/>
        <w:t>29/5/2026.</w:t>
      </w:r>
    </w:p>
    <w:p w:rsidR="007513AF" w:rsidRPr="007513AF" w:rsidRDefault="0069390B" w:rsidP="00A93A9D">
      <w:pPr>
        <w:spacing w:after="0" w:line="240" w:lineRule="auto"/>
        <w:jc w:val="both"/>
        <w:rPr>
          <w:rFonts w:ascii="Times New Roman" w:hAnsi="Times New Roman" w:cs="Times New Roman"/>
          <w:sz w:val="24"/>
          <w:szCs w:val="24"/>
        </w:rPr>
      </w:pPr>
      <w:r w:rsidRPr="0069390B">
        <w:rPr>
          <w:rFonts w:ascii="Times New Roman" w:hAnsi="Times New Roman" w:cs="Times New Roman"/>
          <w:sz w:val="24"/>
          <w:szCs w:val="24"/>
        </w:rPr>
        <w:t xml:space="preserve">Kareem, </w:t>
      </w:r>
      <w:r>
        <w:rPr>
          <w:rFonts w:ascii="Times New Roman" w:hAnsi="Times New Roman" w:cs="Times New Roman"/>
          <w:sz w:val="24"/>
          <w:szCs w:val="24"/>
        </w:rPr>
        <w:t xml:space="preserve">I.A., </w:t>
      </w:r>
      <w:proofErr w:type="spellStart"/>
      <w:r w:rsidRPr="0069390B">
        <w:rPr>
          <w:rFonts w:ascii="Times New Roman" w:hAnsi="Times New Roman" w:cs="Times New Roman"/>
          <w:sz w:val="24"/>
          <w:szCs w:val="24"/>
        </w:rPr>
        <w:t>Adekunle</w:t>
      </w:r>
      <w:proofErr w:type="spellEnd"/>
      <w:r w:rsidRPr="0069390B">
        <w:rPr>
          <w:rFonts w:ascii="Times New Roman" w:hAnsi="Times New Roman" w:cs="Times New Roman"/>
          <w:sz w:val="24"/>
          <w:szCs w:val="24"/>
        </w:rPr>
        <w:t xml:space="preserve">, </w:t>
      </w:r>
      <w:r>
        <w:rPr>
          <w:rFonts w:ascii="Times New Roman" w:hAnsi="Times New Roman" w:cs="Times New Roman"/>
          <w:sz w:val="24"/>
          <w:szCs w:val="24"/>
        </w:rPr>
        <w:t xml:space="preserve">M.F., </w:t>
      </w:r>
      <w:proofErr w:type="spellStart"/>
      <w:r w:rsidRPr="0069390B">
        <w:rPr>
          <w:rFonts w:ascii="Times New Roman" w:hAnsi="Times New Roman" w:cs="Times New Roman"/>
          <w:sz w:val="24"/>
          <w:szCs w:val="24"/>
        </w:rPr>
        <w:t>Adedokun</w:t>
      </w:r>
      <w:proofErr w:type="spellEnd"/>
      <w:r w:rsidRPr="0069390B">
        <w:rPr>
          <w:rFonts w:ascii="Times New Roman" w:hAnsi="Times New Roman" w:cs="Times New Roman"/>
          <w:sz w:val="24"/>
          <w:szCs w:val="24"/>
        </w:rPr>
        <w:t xml:space="preserve">, </w:t>
      </w:r>
      <w:r>
        <w:rPr>
          <w:rFonts w:ascii="Times New Roman" w:hAnsi="Times New Roman" w:cs="Times New Roman"/>
          <w:sz w:val="24"/>
          <w:szCs w:val="24"/>
        </w:rPr>
        <w:t xml:space="preserve">M.O. &amp; </w:t>
      </w:r>
      <w:proofErr w:type="spellStart"/>
      <w:r w:rsidRPr="0069390B">
        <w:rPr>
          <w:rFonts w:ascii="Times New Roman" w:hAnsi="Times New Roman" w:cs="Times New Roman"/>
          <w:sz w:val="24"/>
          <w:szCs w:val="24"/>
        </w:rPr>
        <w:t>Ibegbulem</w:t>
      </w:r>
      <w:proofErr w:type="spellEnd"/>
      <w:r>
        <w:rPr>
          <w:rFonts w:ascii="Times New Roman" w:hAnsi="Times New Roman" w:cs="Times New Roman"/>
          <w:sz w:val="24"/>
          <w:szCs w:val="24"/>
        </w:rPr>
        <w:t>, C.P. (2022).</w:t>
      </w:r>
      <w:r w:rsidR="00417CA0" w:rsidRPr="00417CA0">
        <w:t xml:space="preserve"> </w:t>
      </w:r>
      <w:r w:rsidR="00417CA0" w:rsidRPr="00417CA0">
        <w:rPr>
          <w:rFonts w:ascii="Times New Roman" w:hAnsi="Times New Roman" w:cs="Times New Roman"/>
          <w:sz w:val="24"/>
          <w:szCs w:val="24"/>
        </w:rPr>
        <w:t>Marke</w:t>
      </w:r>
      <w:r w:rsidR="00417CA0">
        <w:rPr>
          <w:rFonts w:ascii="Times New Roman" w:hAnsi="Times New Roman" w:cs="Times New Roman"/>
          <w:sz w:val="24"/>
          <w:szCs w:val="24"/>
        </w:rPr>
        <w:t xml:space="preserve">ting Analysis </w:t>
      </w:r>
      <w:r w:rsidR="00417CA0">
        <w:rPr>
          <w:rFonts w:ascii="Times New Roman" w:hAnsi="Times New Roman" w:cs="Times New Roman"/>
          <w:sz w:val="24"/>
          <w:szCs w:val="24"/>
        </w:rPr>
        <w:tab/>
        <w:t xml:space="preserve">of Fluted Pumpkin </w:t>
      </w:r>
      <w:r w:rsidR="00417CA0" w:rsidRPr="00417CA0">
        <w:rPr>
          <w:rFonts w:ascii="Times New Roman" w:hAnsi="Times New Roman" w:cs="Times New Roman"/>
          <w:sz w:val="24"/>
          <w:szCs w:val="24"/>
        </w:rPr>
        <w:t>(</w:t>
      </w:r>
      <w:proofErr w:type="spellStart"/>
      <w:r w:rsidR="00417CA0" w:rsidRPr="00417CA0">
        <w:rPr>
          <w:rFonts w:ascii="Times New Roman" w:hAnsi="Times New Roman" w:cs="Times New Roman"/>
          <w:sz w:val="24"/>
          <w:szCs w:val="24"/>
        </w:rPr>
        <w:t>Telfairia</w:t>
      </w:r>
      <w:proofErr w:type="spellEnd"/>
      <w:r w:rsidR="00417CA0" w:rsidRPr="00417CA0">
        <w:rPr>
          <w:rFonts w:ascii="Times New Roman" w:hAnsi="Times New Roman" w:cs="Times New Roman"/>
          <w:sz w:val="24"/>
          <w:szCs w:val="24"/>
        </w:rPr>
        <w:t xml:space="preserve"> </w:t>
      </w:r>
      <w:proofErr w:type="spellStart"/>
      <w:r w:rsidR="00417CA0" w:rsidRPr="00417CA0">
        <w:rPr>
          <w:rFonts w:ascii="Times New Roman" w:hAnsi="Times New Roman" w:cs="Times New Roman"/>
          <w:sz w:val="24"/>
          <w:szCs w:val="24"/>
        </w:rPr>
        <w:t>Occidentalis</w:t>
      </w:r>
      <w:proofErr w:type="spellEnd"/>
      <w:r w:rsidR="00417CA0" w:rsidRPr="00417CA0">
        <w:rPr>
          <w:rFonts w:ascii="Times New Roman" w:hAnsi="Times New Roman" w:cs="Times New Roman"/>
          <w:sz w:val="24"/>
          <w:szCs w:val="24"/>
        </w:rPr>
        <w:t xml:space="preserve"> Hook F.)</w:t>
      </w:r>
      <w:r w:rsidR="00417CA0">
        <w:rPr>
          <w:rFonts w:ascii="Times New Roman" w:hAnsi="Times New Roman" w:cs="Times New Roman"/>
          <w:sz w:val="24"/>
          <w:szCs w:val="24"/>
        </w:rPr>
        <w:t xml:space="preserve"> i</w:t>
      </w:r>
      <w:r w:rsidR="00417CA0" w:rsidRPr="00417CA0">
        <w:rPr>
          <w:rFonts w:ascii="Times New Roman" w:hAnsi="Times New Roman" w:cs="Times New Roman"/>
          <w:sz w:val="24"/>
          <w:szCs w:val="24"/>
        </w:rPr>
        <w:t>n</w:t>
      </w:r>
      <w:r w:rsidR="00417CA0">
        <w:rPr>
          <w:rFonts w:ascii="Times New Roman" w:hAnsi="Times New Roman" w:cs="Times New Roman"/>
          <w:sz w:val="24"/>
          <w:szCs w:val="24"/>
        </w:rPr>
        <w:t xml:space="preserve"> </w:t>
      </w:r>
      <w:proofErr w:type="spellStart"/>
      <w:r w:rsidR="00417CA0">
        <w:rPr>
          <w:rFonts w:ascii="Times New Roman" w:hAnsi="Times New Roman" w:cs="Times New Roman"/>
          <w:sz w:val="24"/>
          <w:szCs w:val="24"/>
        </w:rPr>
        <w:t>Alimosho</w:t>
      </w:r>
      <w:proofErr w:type="spellEnd"/>
      <w:r w:rsidR="00417CA0">
        <w:rPr>
          <w:rFonts w:ascii="Times New Roman" w:hAnsi="Times New Roman" w:cs="Times New Roman"/>
          <w:sz w:val="24"/>
          <w:szCs w:val="24"/>
        </w:rPr>
        <w:t xml:space="preserve"> </w:t>
      </w:r>
      <w:r w:rsidR="00417CA0" w:rsidRPr="00417CA0">
        <w:rPr>
          <w:rFonts w:ascii="Times New Roman" w:hAnsi="Times New Roman" w:cs="Times New Roman"/>
          <w:sz w:val="24"/>
          <w:szCs w:val="24"/>
        </w:rPr>
        <w:t xml:space="preserve">Local Government Area, </w:t>
      </w:r>
      <w:r w:rsidR="00417CA0">
        <w:rPr>
          <w:rFonts w:ascii="Times New Roman" w:hAnsi="Times New Roman" w:cs="Times New Roman"/>
          <w:sz w:val="24"/>
          <w:szCs w:val="24"/>
        </w:rPr>
        <w:tab/>
      </w:r>
      <w:r w:rsidR="00417CA0" w:rsidRPr="00417CA0">
        <w:rPr>
          <w:rFonts w:ascii="Times New Roman" w:hAnsi="Times New Roman" w:cs="Times New Roman"/>
          <w:sz w:val="24"/>
          <w:szCs w:val="24"/>
        </w:rPr>
        <w:t>Lagos State, Nigeria</w:t>
      </w:r>
      <w:r w:rsidR="00417CA0">
        <w:rPr>
          <w:rFonts w:ascii="Times New Roman" w:hAnsi="Times New Roman" w:cs="Times New Roman"/>
          <w:sz w:val="24"/>
          <w:szCs w:val="24"/>
        </w:rPr>
        <w:t>.</w:t>
      </w:r>
      <w:r w:rsidR="00417CA0" w:rsidRPr="00417CA0">
        <w:t xml:space="preserve"> </w:t>
      </w:r>
      <w:r w:rsidR="00417CA0" w:rsidRPr="007513AF">
        <w:rPr>
          <w:rFonts w:ascii="Times New Roman" w:hAnsi="Times New Roman" w:cs="Times New Roman"/>
          <w:i/>
          <w:sz w:val="24"/>
          <w:szCs w:val="24"/>
        </w:rPr>
        <w:t xml:space="preserve">J. Agric. Sci. &amp; </w:t>
      </w:r>
      <w:proofErr w:type="spellStart"/>
      <w:r w:rsidR="00417CA0" w:rsidRPr="007513AF">
        <w:rPr>
          <w:rFonts w:ascii="Times New Roman" w:hAnsi="Times New Roman" w:cs="Times New Roman"/>
          <w:i/>
          <w:sz w:val="24"/>
          <w:szCs w:val="24"/>
        </w:rPr>
        <w:t>Env</w:t>
      </w:r>
      <w:proofErr w:type="spellEnd"/>
      <w:r w:rsidR="00417CA0" w:rsidRPr="007513AF">
        <w:rPr>
          <w:rFonts w:ascii="Times New Roman" w:hAnsi="Times New Roman" w:cs="Times New Roman"/>
          <w:i/>
          <w:sz w:val="24"/>
          <w:szCs w:val="24"/>
        </w:rPr>
        <w:t>.</w:t>
      </w:r>
      <w:r w:rsidR="00417CA0" w:rsidRPr="007513AF">
        <w:rPr>
          <w:rFonts w:ascii="Times New Roman" w:hAnsi="Times New Roman" w:cs="Times New Roman"/>
          <w:sz w:val="24"/>
          <w:szCs w:val="24"/>
        </w:rPr>
        <w:t xml:space="preserve"> 22(1 &amp;2):85-95.</w:t>
      </w:r>
    </w:p>
    <w:tbl>
      <w:tblPr>
        <w:tblW w:w="11986" w:type="dxa"/>
        <w:tblInd w:w="-108" w:type="dxa"/>
        <w:tblBorders>
          <w:top w:val="nil"/>
          <w:left w:val="nil"/>
          <w:bottom w:val="nil"/>
          <w:right w:val="nil"/>
        </w:tblBorders>
        <w:tblLayout w:type="fixed"/>
        <w:tblLook w:val="0000" w:firstRow="0" w:lastRow="0" w:firstColumn="0" w:lastColumn="0" w:noHBand="0" w:noVBand="0"/>
      </w:tblPr>
      <w:tblGrid>
        <w:gridCol w:w="9558"/>
        <w:gridCol w:w="2428"/>
      </w:tblGrid>
      <w:tr w:rsidR="007513AF" w:rsidRPr="007513AF" w:rsidTr="007513AF">
        <w:trPr>
          <w:trHeight w:val="80"/>
        </w:trPr>
        <w:tc>
          <w:tcPr>
            <w:tcW w:w="9558" w:type="dxa"/>
          </w:tcPr>
          <w:p w:rsidR="007513AF" w:rsidRPr="007513AF" w:rsidRDefault="007513AF" w:rsidP="00A93A9D">
            <w:pPr>
              <w:autoSpaceDE w:val="0"/>
              <w:autoSpaceDN w:val="0"/>
              <w:adjustRightInd w:val="0"/>
              <w:spacing w:after="0" w:line="240" w:lineRule="auto"/>
              <w:rPr>
                <w:rFonts w:ascii="Times New Roman" w:hAnsi="Times New Roman" w:cs="Times New Roman"/>
                <w:color w:val="000000"/>
                <w:sz w:val="16"/>
                <w:szCs w:val="16"/>
              </w:rPr>
            </w:pPr>
            <w:proofErr w:type="spellStart"/>
            <w:r w:rsidRPr="007513AF">
              <w:rPr>
                <w:rFonts w:ascii="Times New Roman" w:hAnsi="Times New Roman" w:cs="Times New Roman"/>
                <w:color w:val="000000"/>
                <w:sz w:val="24"/>
                <w:szCs w:val="24"/>
              </w:rPr>
              <w:t>Kunwar</w:t>
            </w:r>
            <w:proofErr w:type="spellEnd"/>
            <w:r w:rsidRPr="007513AF">
              <w:rPr>
                <w:rFonts w:ascii="Times New Roman" w:hAnsi="Times New Roman" w:cs="Times New Roman"/>
                <w:color w:val="000000"/>
                <w:sz w:val="24"/>
                <w:szCs w:val="24"/>
              </w:rPr>
              <w:t xml:space="preserve">, A., </w:t>
            </w:r>
            <w:proofErr w:type="spellStart"/>
            <w:r w:rsidRPr="007513AF">
              <w:rPr>
                <w:rFonts w:ascii="Times New Roman" w:hAnsi="Times New Roman" w:cs="Times New Roman"/>
                <w:color w:val="000000"/>
                <w:sz w:val="24"/>
                <w:szCs w:val="24"/>
              </w:rPr>
              <w:t>Bist</w:t>
            </w:r>
            <w:proofErr w:type="spellEnd"/>
            <w:r w:rsidRPr="007513AF">
              <w:rPr>
                <w:rFonts w:ascii="Times New Roman" w:hAnsi="Times New Roman" w:cs="Times New Roman"/>
                <w:color w:val="000000"/>
                <w:sz w:val="24"/>
                <w:szCs w:val="24"/>
              </w:rPr>
              <w:t xml:space="preserve">, D.R., Khatri, L., </w:t>
            </w:r>
            <w:proofErr w:type="spellStart"/>
            <w:r w:rsidRPr="007513AF">
              <w:rPr>
                <w:rFonts w:ascii="Times New Roman" w:hAnsi="Times New Roman" w:cs="Times New Roman"/>
                <w:color w:val="000000"/>
                <w:sz w:val="24"/>
                <w:szCs w:val="24"/>
              </w:rPr>
              <w:t>Dhami</w:t>
            </w:r>
            <w:proofErr w:type="spellEnd"/>
            <w:r w:rsidRPr="007513AF">
              <w:rPr>
                <w:rFonts w:ascii="Times New Roman" w:hAnsi="Times New Roman" w:cs="Times New Roman"/>
                <w:color w:val="000000"/>
                <w:sz w:val="24"/>
                <w:szCs w:val="24"/>
              </w:rPr>
              <w:t>, R. &amp; Joshi</w:t>
            </w:r>
            <w:r>
              <w:rPr>
                <w:rFonts w:ascii="Times New Roman" w:hAnsi="Times New Roman" w:cs="Times New Roman"/>
                <w:color w:val="000000"/>
                <w:sz w:val="24"/>
                <w:szCs w:val="24"/>
              </w:rPr>
              <w:t xml:space="preserve">, G.R. </w:t>
            </w:r>
            <w:r w:rsidRPr="007513AF">
              <w:rPr>
                <w:rFonts w:ascii="Times New Roman" w:hAnsi="Times New Roman" w:cs="Times New Roman"/>
                <w:color w:val="000000"/>
                <w:sz w:val="24"/>
                <w:szCs w:val="24"/>
              </w:rPr>
              <w:t xml:space="preserve">(2024). Optimizing Post – Harvest </w:t>
            </w:r>
            <w:r>
              <w:rPr>
                <w:rFonts w:ascii="Times New Roman" w:hAnsi="Times New Roman" w:cs="Times New Roman"/>
                <w:color w:val="000000"/>
                <w:sz w:val="24"/>
                <w:szCs w:val="24"/>
              </w:rPr>
              <w:tab/>
            </w:r>
            <w:r w:rsidRPr="007513AF">
              <w:rPr>
                <w:rFonts w:ascii="Times New Roman" w:hAnsi="Times New Roman" w:cs="Times New Roman"/>
                <w:color w:val="000000"/>
                <w:sz w:val="24"/>
                <w:szCs w:val="24"/>
              </w:rPr>
              <w:t>Handling Practices to Reduce Losses and Enhance Quality of Fruits and Vegetables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513AF">
              <w:rPr>
                <w:rFonts w:ascii="Times New Roman" w:hAnsi="Times New Roman" w:cs="Times New Roman"/>
                <w:i/>
                <w:color w:val="000000"/>
                <w:sz w:val="24"/>
                <w:szCs w:val="24"/>
              </w:rPr>
              <w:t xml:space="preserve">Food and </w:t>
            </w:r>
            <w:proofErr w:type="spellStart"/>
            <w:r w:rsidRPr="007513AF">
              <w:rPr>
                <w:rFonts w:ascii="Times New Roman" w:hAnsi="Times New Roman" w:cs="Times New Roman"/>
                <w:i/>
                <w:color w:val="000000"/>
                <w:sz w:val="24"/>
                <w:szCs w:val="24"/>
              </w:rPr>
              <w:t>Agri</w:t>
            </w:r>
            <w:proofErr w:type="spellEnd"/>
            <w:r w:rsidRPr="007513AF">
              <w:rPr>
                <w:rFonts w:ascii="Times New Roman" w:hAnsi="Times New Roman" w:cs="Times New Roman"/>
                <w:i/>
                <w:color w:val="000000"/>
                <w:sz w:val="24"/>
                <w:szCs w:val="24"/>
              </w:rPr>
              <w:t xml:space="preserve"> Economics Review (FAER),</w:t>
            </w:r>
            <w:r>
              <w:rPr>
                <w:rFonts w:ascii="Times New Roman" w:hAnsi="Times New Roman" w:cs="Times New Roman"/>
                <w:color w:val="000000"/>
                <w:sz w:val="24"/>
                <w:szCs w:val="24"/>
              </w:rPr>
              <w:t xml:space="preserve"> 4(2):54-58</w:t>
            </w:r>
          </w:p>
        </w:tc>
        <w:tc>
          <w:tcPr>
            <w:tcW w:w="2428" w:type="dxa"/>
          </w:tcPr>
          <w:p w:rsidR="007513AF" w:rsidRPr="007513AF" w:rsidRDefault="007513AF" w:rsidP="00A93A9D">
            <w:pPr>
              <w:autoSpaceDE w:val="0"/>
              <w:autoSpaceDN w:val="0"/>
              <w:adjustRightInd w:val="0"/>
              <w:spacing w:after="0" w:line="240" w:lineRule="auto"/>
              <w:rPr>
                <w:rFonts w:ascii="Times New Roman" w:hAnsi="Times New Roman" w:cs="Times New Roman"/>
                <w:color w:val="000000"/>
                <w:sz w:val="24"/>
                <w:szCs w:val="24"/>
              </w:rPr>
            </w:pPr>
          </w:p>
        </w:tc>
      </w:tr>
    </w:tbl>
    <w:p w:rsidR="007513AF" w:rsidRDefault="007513AF" w:rsidP="00A93A9D">
      <w:pPr>
        <w:pStyle w:val="Default"/>
        <w:jc w:val="both"/>
        <w:rPr>
          <w:bCs/>
        </w:rPr>
      </w:pPr>
    </w:p>
    <w:p w:rsidR="007F2581" w:rsidRDefault="007F2581" w:rsidP="00A93A9D">
      <w:pPr>
        <w:pStyle w:val="Default"/>
        <w:jc w:val="both"/>
        <w:rPr>
          <w:bCs/>
        </w:rPr>
      </w:pPr>
      <w:proofErr w:type="spellStart"/>
      <w:r w:rsidRPr="007F2581">
        <w:rPr>
          <w:bCs/>
        </w:rPr>
        <w:t>Mukaila</w:t>
      </w:r>
      <w:proofErr w:type="spellEnd"/>
      <w:r w:rsidRPr="007F2581">
        <w:rPr>
          <w:bCs/>
        </w:rPr>
        <w:t xml:space="preserve">, R., </w:t>
      </w:r>
      <w:proofErr w:type="spellStart"/>
      <w:r w:rsidRPr="007F2581">
        <w:rPr>
          <w:bCs/>
        </w:rPr>
        <w:t>Falola</w:t>
      </w:r>
      <w:proofErr w:type="spellEnd"/>
      <w:r w:rsidRPr="007F2581">
        <w:rPr>
          <w:bCs/>
        </w:rPr>
        <w:t xml:space="preserve">, A., </w:t>
      </w:r>
      <w:proofErr w:type="spellStart"/>
      <w:r w:rsidRPr="007F2581">
        <w:rPr>
          <w:bCs/>
        </w:rPr>
        <w:t>Akanbi</w:t>
      </w:r>
      <w:proofErr w:type="spellEnd"/>
      <w:r w:rsidRPr="007F2581">
        <w:rPr>
          <w:bCs/>
        </w:rPr>
        <w:t xml:space="preserve">, S.O., </w:t>
      </w:r>
      <w:proofErr w:type="spellStart"/>
      <w:r w:rsidRPr="007F2581">
        <w:rPr>
          <w:bCs/>
        </w:rPr>
        <w:t>Obetta</w:t>
      </w:r>
      <w:proofErr w:type="spellEnd"/>
      <w:r w:rsidRPr="007F2581">
        <w:rPr>
          <w:bCs/>
        </w:rPr>
        <w:t xml:space="preserve">, A.E., </w:t>
      </w:r>
      <w:proofErr w:type="spellStart"/>
      <w:r w:rsidRPr="007F2581">
        <w:rPr>
          <w:bCs/>
        </w:rPr>
        <w:t>Egwue</w:t>
      </w:r>
      <w:proofErr w:type="spellEnd"/>
      <w:r w:rsidRPr="007F2581">
        <w:rPr>
          <w:bCs/>
        </w:rPr>
        <w:t xml:space="preserve">, L.O. &amp; </w:t>
      </w:r>
      <w:proofErr w:type="spellStart"/>
      <w:r w:rsidRPr="007F2581">
        <w:rPr>
          <w:bCs/>
        </w:rPr>
        <w:t>Onah</w:t>
      </w:r>
      <w:proofErr w:type="spellEnd"/>
      <w:r w:rsidRPr="007F2581">
        <w:rPr>
          <w:bCs/>
        </w:rPr>
        <w:t xml:space="preserve">, T.L. </w:t>
      </w:r>
      <w:r>
        <w:rPr>
          <w:bCs/>
        </w:rPr>
        <w:tab/>
      </w:r>
      <w:r w:rsidRPr="007F2581">
        <w:rPr>
          <w:bCs/>
        </w:rPr>
        <w:t>(2022).</w:t>
      </w:r>
      <w:r w:rsidRPr="007F2581">
        <w:t xml:space="preserve"> </w:t>
      </w:r>
      <w:r w:rsidRPr="007F2581">
        <w:rPr>
          <w:bCs/>
        </w:rPr>
        <w:t xml:space="preserve">Effects </w:t>
      </w:r>
      <w:r>
        <w:rPr>
          <w:bCs/>
        </w:rPr>
        <w:tab/>
      </w:r>
      <w:r w:rsidRPr="007F2581">
        <w:rPr>
          <w:bCs/>
        </w:rPr>
        <w:t>of vegetable production on income and livelihood of rural households in Nigeria.</w:t>
      </w:r>
      <w:r>
        <w:t xml:space="preserve"> </w:t>
      </w:r>
      <w:r w:rsidRPr="007F2581">
        <w:rPr>
          <w:bCs/>
          <w:i/>
        </w:rPr>
        <w:t xml:space="preserve">Mustafa </w:t>
      </w:r>
      <w:r w:rsidRPr="007F2581">
        <w:rPr>
          <w:bCs/>
          <w:i/>
        </w:rPr>
        <w:tab/>
        <w:t>Kemal University Journal of Agricultural Sciences</w:t>
      </w:r>
      <w:r w:rsidR="00AF5FF1">
        <w:rPr>
          <w:bCs/>
        </w:rPr>
        <w:t>,</w:t>
      </w:r>
      <w:r w:rsidRPr="007F2581">
        <w:rPr>
          <w:bCs/>
        </w:rPr>
        <w:t xml:space="preserve"> 27 (2):213-223.</w:t>
      </w:r>
    </w:p>
    <w:p w:rsidR="001B7D80" w:rsidRDefault="001B7D80" w:rsidP="00A93A9D">
      <w:pPr>
        <w:pStyle w:val="Default"/>
        <w:jc w:val="both"/>
        <w:rPr>
          <w:bCs/>
        </w:rPr>
      </w:pPr>
    </w:p>
    <w:p w:rsidR="00E9317A" w:rsidRDefault="00E9317A" w:rsidP="00A93A9D">
      <w:pPr>
        <w:pStyle w:val="Default"/>
        <w:jc w:val="both"/>
        <w:rPr>
          <w:bCs/>
        </w:rPr>
      </w:pPr>
      <w:r>
        <w:t xml:space="preserve">National Bureau of Statistics. (2023). </w:t>
      </w:r>
      <w:r>
        <w:rPr>
          <w:rStyle w:val="Emphasis"/>
        </w:rPr>
        <w:t>Agricultural performance survey report in Nigeria</w:t>
      </w:r>
      <w:r>
        <w:t xml:space="preserve">. National </w:t>
      </w:r>
      <w:r>
        <w:tab/>
        <w:t>Bureau of Statistics, Abuja, Nigeria.</w:t>
      </w:r>
    </w:p>
    <w:p w:rsidR="00BF4D2E" w:rsidRDefault="00BF4D2E" w:rsidP="00A93A9D">
      <w:pPr>
        <w:pStyle w:val="Default"/>
        <w:jc w:val="both"/>
      </w:pPr>
    </w:p>
    <w:p w:rsidR="00BF4D2E" w:rsidRDefault="003920AA" w:rsidP="00A93A9D">
      <w:pPr>
        <w:pStyle w:val="Default"/>
        <w:jc w:val="both"/>
      </w:pPr>
      <w:proofErr w:type="spellStart"/>
      <w:r>
        <w:t>Nwankwo</w:t>
      </w:r>
      <w:proofErr w:type="spellEnd"/>
      <w:r>
        <w:t xml:space="preserve">, C. U., </w:t>
      </w:r>
      <w:proofErr w:type="spellStart"/>
      <w:r>
        <w:t>Okeke</w:t>
      </w:r>
      <w:proofErr w:type="spellEnd"/>
      <w:r>
        <w:t xml:space="preserve">, B. C., &amp; </w:t>
      </w:r>
      <w:proofErr w:type="spellStart"/>
      <w:r>
        <w:t>Mbah</w:t>
      </w:r>
      <w:proofErr w:type="spellEnd"/>
      <w:r>
        <w:t xml:space="preserve">, E. N. (2021). Fertilizer utilization and crop productivity </w:t>
      </w:r>
      <w:r>
        <w:tab/>
        <w:t xml:space="preserve">among vegetable farmers in southeastern Nigeria. </w:t>
      </w:r>
      <w:r>
        <w:rPr>
          <w:rStyle w:val="Emphasis"/>
        </w:rPr>
        <w:t xml:space="preserve">Journal of Sustainable Agriculture, </w:t>
      </w:r>
      <w:r>
        <w:rPr>
          <w:rStyle w:val="Emphasis"/>
        </w:rPr>
        <w:tab/>
        <w:t>12</w:t>
      </w:r>
      <w:r>
        <w:t>(4): 90–101.</w:t>
      </w:r>
    </w:p>
    <w:p w:rsidR="00BF4D2E" w:rsidRDefault="00BF4D2E" w:rsidP="00A93A9D">
      <w:pPr>
        <w:pStyle w:val="Default"/>
        <w:jc w:val="both"/>
      </w:pPr>
    </w:p>
    <w:p w:rsidR="00BF4D2E" w:rsidRDefault="00BF4D2E" w:rsidP="00A93A9D">
      <w:pPr>
        <w:pStyle w:val="Default"/>
        <w:jc w:val="both"/>
      </w:pPr>
      <w:proofErr w:type="spellStart"/>
      <w:r>
        <w:lastRenderedPageBreak/>
        <w:t>Nwankwo</w:t>
      </w:r>
      <w:proofErr w:type="spellEnd"/>
      <w:r>
        <w:t xml:space="preserve">, C. U., </w:t>
      </w:r>
      <w:proofErr w:type="spellStart"/>
      <w:r>
        <w:t>Okeke</w:t>
      </w:r>
      <w:proofErr w:type="spellEnd"/>
      <w:r>
        <w:t xml:space="preserve">, B. C., &amp; </w:t>
      </w:r>
      <w:proofErr w:type="spellStart"/>
      <w:r>
        <w:t>Mbah</w:t>
      </w:r>
      <w:proofErr w:type="spellEnd"/>
      <w:r>
        <w:t xml:space="preserve">, E. N. (2021). Small-scale farming systems and resource </w:t>
      </w:r>
      <w:r>
        <w:tab/>
        <w:t xml:space="preserve">use efficiency among vegetable farmers in Imo State, Nigeria. </w:t>
      </w:r>
      <w:r>
        <w:rPr>
          <w:rStyle w:val="Emphasis"/>
        </w:rPr>
        <w:t xml:space="preserve">Journal of Sustainable </w:t>
      </w:r>
      <w:r>
        <w:rPr>
          <w:rStyle w:val="Emphasis"/>
        </w:rPr>
        <w:tab/>
        <w:t>Agriculture, 12</w:t>
      </w:r>
      <w:r>
        <w:t>(4): 90–101.</w:t>
      </w:r>
    </w:p>
    <w:p w:rsidR="00BF4D2E" w:rsidRDefault="00BF4D2E" w:rsidP="00A93A9D">
      <w:pPr>
        <w:pStyle w:val="Default"/>
        <w:jc w:val="both"/>
      </w:pPr>
    </w:p>
    <w:p w:rsidR="00D12D0C" w:rsidRDefault="00D12D0C" w:rsidP="00A93A9D">
      <w:pPr>
        <w:pStyle w:val="Default"/>
        <w:jc w:val="both"/>
        <w:rPr>
          <w:bCs/>
        </w:rPr>
      </w:pPr>
      <w:proofErr w:type="spellStart"/>
      <w:r>
        <w:t>Nwosu</w:t>
      </w:r>
      <w:proofErr w:type="spellEnd"/>
      <w:r>
        <w:t xml:space="preserve">, C. S., </w:t>
      </w:r>
      <w:proofErr w:type="spellStart"/>
      <w:r>
        <w:t>Iheanacho</w:t>
      </w:r>
      <w:proofErr w:type="spellEnd"/>
      <w:r>
        <w:t xml:space="preserve">, A. C., &amp; </w:t>
      </w:r>
      <w:proofErr w:type="spellStart"/>
      <w:r>
        <w:t>Oguoma</w:t>
      </w:r>
      <w:proofErr w:type="spellEnd"/>
      <w:r>
        <w:t xml:space="preserve">, N. N. (2021). Household size and </w:t>
      </w:r>
      <w:proofErr w:type="spellStart"/>
      <w:r>
        <w:t>labour</w:t>
      </w:r>
      <w:proofErr w:type="spellEnd"/>
      <w:r>
        <w:t xml:space="preserve"> utilization </w:t>
      </w:r>
      <w:r>
        <w:tab/>
        <w:t xml:space="preserve">among smallholder vegetable farmers in Nigeria. </w:t>
      </w:r>
      <w:r>
        <w:rPr>
          <w:rStyle w:val="Emphasis"/>
        </w:rPr>
        <w:t xml:space="preserve">Nigerian Journal of Agricultural </w:t>
      </w:r>
      <w:r>
        <w:rPr>
          <w:rStyle w:val="Emphasis"/>
        </w:rPr>
        <w:tab/>
        <w:t>Economics, 11</w:t>
      </w:r>
      <w:r w:rsidR="00857B19">
        <w:t>(1):</w:t>
      </w:r>
      <w:r>
        <w:t xml:space="preserve"> 88–97.</w:t>
      </w:r>
    </w:p>
    <w:p w:rsidR="00D12D0C" w:rsidRDefault="00D12D0C" w:rsidP="00A93A9D">
      <w:pPr>
        <w:pStyle w:val="Default"/>
        <w:jc w:val="both"/>
        <w:rPr>
          <w:bCs/>
        </w:rPr>
      </w:pPr>
    </w:p>
    <w:p w:rsidR="0062700E" w:rsidRDefault="001B7D80" w:rsidP="00A93A9D">
      <w:pPr>
        <w:pStyle w:val="Default"/>
        <w:jc w:val="both"/>
        <w:rPr>
          <w:bCs/>
          <w:i/>
        </w:rPr>
      </w:pPr>
      <w:r>
        <w:rPr>
          <w:bCs/>
        </w:rPr>
        <w:t>Obiekwe, J.</w:t>
      </w:r>
      <w:r w:rsidRPr="001B7D80">
        <w:rPr>
          <w:bCs/>
        </w:rPr>
        <w:t>N</w:t>
      </w:r>
      <w:r>
        <w:rPr>
          <w:bCs/>
        </w:rPr>
        <w:t xml:space="preserve">. (2021). </w:t>
      </w:r>
      <w:r w:rsidRPr="001B7D80">
        <w:rPr>
          <w:bCs/>
        </w:rPr>
        <w:t>Economic analysis of fluted pumpkin producti</w:t>
      </w:r>
      <w:r>
        <w:rPr>
          <w:bCs/>
        </w:rPr>
        <w:t xml:space="preserve">on by women in AWKA </w:t>
      </w:r>
      <w:r>
        <w:rPr>
          <w:bCs/>
        </w:rPr>
        <w:tab/>
        <w:t xml:space="preserve">south local </w:t>
      </w:r>
      <w:r w:rsidRPr="001B7D80">
        <w:rPr>
          <w:bCs/>
        </w:rPr>
        <w:t>government area of Anambra state, Nigeria</w:t>
      </w:r>
      <w:r>
        <w:rPr>
          <w:bCs/>
        </w:rPr>
        <w:t>.</w:t>
      </w:r>
      <w:r w:rsidRPr="001B7D80">
        <w:t xml:space="preserve"> </w:t>
      </w:r>
      <w:r w:rsidRPr="001B7D80">
        <w:rPr>
          <w:bCs/>
          <w:i/>
        </w:rPr>
        <w:t xml:space="preserve">International Journal of </w:t>
      </w:r>
      <w:r>
        <w:rPr>
          <w:bCs/>
          <w:i/>
        </w:rPr>
        <w:tab/>
      </w:r>
      <w:r w:rsidRPr="001B7D80">
        <w:rPr>
          <w:bCs/>
          <w:i/>
        </w:rPr>
        <w:t xml:space="preserve">Agriculture Extension and Social Development, </w:t>
      </w:r>
      <w:r>
        <w:rPr>
          <w:bCs/>
        </w:rPr>
        <w:t>4(</w:t>
      </w:r>
      <w:r w:rsidRPr="001B7D80">
        <w:rPr>
          <w:bCs/>
        </w:rPr>
        <w:t>2</w:t>
      </w:r>
      <w:r>
        <w:rPr>
          <w:bCs/>
        </w:rPr>
        <w:t xml:space="preserve">): </w:t>
      </w:r>
      <w:r w:rsidRPr="001B7D80">
        <w:rPr>
          <w:bCs/>
        </w:rPr>
        <w:t>59-64</w:t>
      </w:r>
      <w:r>
        <w:rPr>
          <w:bCs/>
        </w:rPr>
        <w:t>.</w:t>
      </w:r>
      <w:r w:rsidR="00C746E2" w:rsidRPr="00C746E2">
        <w:t xml:space="preserve"> </w:t>
      </w:r>
    </w:p>
    <w:p w:rsidR="00C746E2" w:rsidRDefault="00FD1E52" w:rsidP="00A93A9D">
      <w:pPr>
        <w:pStyle w:val="Default"/>
        <w:jc w:val="both"/>
        <w:rPr>
          <w:bCs/>
        </w:rPr>
      </w:pPr>
      <w:proofErr w:type="spellStart"/>
      <w:r>
        <w:rPr>
          <w:bCs/>
        </w:rPr>
        <w:t>Obiesie</w:t>
      </w:r>
      <w:proofErr w:type="spellEnd"/>
      <w:r>
        <w:rPr>
          <w:bCs/>
        </w:rPr>
        <w:t xml:space="preserve">, C.I., </w:t>
      </w:r>
      <w:proofErr w:type="spellStart"/>
      <w:r>
        <w:rPr>
          <w:bCs/>
        </w:rPr>
        <w:t>Komolafe</w:t>
      </w:r>
      <w:proofErr w:type="spellEnd"/>
      <w:r>
        <w:rPr>
          <w:bCs/>
        </w:rPr>
        <w:t xml:space="preserve">, O.J. &amp; </w:t>
      </w:r>
      <w:proofErr w:type="spellStart"/>
      <w:r>
        <w:rPr>
          <w:bCs/>
        </w:rPr>
        <w:t>Meludu</w:t>
      </w:r>
      <w:proofErr w:type="spellEnd"/>
      <w:r>
        <w:rPr>
          <w:bCs/>
        </w:rPr>
        <w:t xml:space="preserve">, N.T. (2022). </w:t>
      </w:r>
      <w:proofErr w:type="spellStart"/>
      <w:r>
        <w:rPr>
          <w:bCs/>
        </w:rPr>
        <w:t>Pofitability</w:t>
      </w:r>
      <w:proofErr w:type="spellEnd"/>
      <w:r>
        <w:rPr>
          <w:bCs/>
        </w:rPr>
        <w:t xml:space="preserve"> of Organically Produced Fluted </w:t>
      </w:r>
      <w:r w:rsidR="00AE5FA0">
        <w:rPr>
          <w:bCs/>
        </w:rPr>
        <w:tab/>
      </w:r>
      <w:r>
        <w:rPr>
          <w:bCs/>
        </w:rPr>
        <w:t xml:space="preserve">Pumpkin among Small holder Farmers in Anambra State. </w:t>
      </w:r>
      <w:r w:rsidRPr="00AE5FA0">
        <w:rPr>
          <w:bCs/>
          <w:i/>
        </w:rPr>
        <w:t xml:space="preserve">IOSR Journal of Agriculture and </w:t>
      </w:r>
      <w:r w:rsidR="00AE5FA0">
        <w:rPr>
          <w:bCs/>
          <w:i/>
        </w:rPr>
        <w:tab/>
      </w:r>
      <w:r w:rsidRPr="00AE5FA0">
        <w:rPr>
          <w:bCs/>
          <w:i/>
        </w:rPr>
        <w:t xml:space="preserve">Veterinary Science (IOSR-JAVS), </w:t>
      </w:r>
      <w:r>
        <w:rPr>
          <w:bCs/>
        </w:rPr>
        <w:t>15(2):09-17.</w:t>
      </w:r>
    </w:p>
    <w:p w:rsidR="0063595F" w:rsidRDefault="0063595F" w:rsidP="00A93A9D">
      <w:pPr>
        <w:pStyle w:val="Default"/>
        <w:jc w:val="both"/>
      </w:pPr>
    </w:p>
    <w:p w:rsidR="00FD1E52" w:rsidRDefault="0063595F" w:rsidP="00A93A9D">
      <w:pPr>
        <w:pStyle w:val="Default"/>
        <w:jc w:val="both"/>
        <w:rPr>
          <w:bCs/>
        </w:rPr>
      </w:pPr>
      <w:proofErr w:type="spellStart"/>
      <w:r>
        <w:t>Okeke</w:t>
      </w:r>
      <w:proofErr w:type="spellEnd"/>
      <w:r>
        <w:t xml:space="preserve">, B. C., &amp; </w:t>
      </w:r>
      <w:proofErr w:type="spellStart"/>
      <w:r>
        <w:t>Mbah</w:t>
      </w:r>
      <w:proofErr w:type="spellEnd"/>
      <w:r>
        <w:t xml:space="preserve">, E. N. (2022). Educational attainment and adoption of improved agricultural </w:t>
      </w:r>
      <w:r>
        <w:tab/>
        <w:t xml:space="preserve">technologies among vegetable farmers in Nigeria. </w:t>
      </w:r>
      <w:r>
        <w:rPr>
          <w:rStyle w:val="Emphasis"/>
        </w:rPr>
        <w:t xml:space="preserve">International Journal of Agricultural </w:t>
      </w:r>
      <w:r>
        <w:rPr>
          <w:rStyle w:val="Emphasis"/>
        </w:rPr>
        <w:tab/>
        <w:t>Research, 17</w:t>
      </w:r>
      <w:r>
        <w:t>(3): 120–128.</w:t>
      </w:r>
    </w:p>
    <w:p w:rsidR="0063595F" w:rsidRDefault="0063595F" w:rsidP="00A93A9D">
      <w:pPr>
        <w:pStyle w:val="Default"/>
        <w:jc w:val="both"/>
        <w:rPr>
          <w:bCs/>
        </w:rPr>
      </w:pPr>
    </w:p>
    <w:p w:rsidR="008C4D03" w:rsidRDefault="008C4D03" w:rsidP="00A93A9D">
      <w:pPr>
        <w:pStyle w:val="Default"/>
        <w:jc w:val="both"/>
      </w:pPr>
      <w:r>
        <w:t>Okonkwo-</w:t>
      </w:r>
      <w:proofErr w:type="spellStart"/>
      <w:r>
        <w:t>Emegha</w:t>
      </w:r>
      <w:proofErr w:type="spellEnd"/>
      <w:r>
        <w:t xml:space="preserve">, K., </w:t>
      </w:r>
      <w:proofErr w:type="spellStart"/>
      <w:r>
        <w:t>Isibor</w:t>
      </w:r>
      <w:proofErr w:type="spellEnd"/>
      <w:r>
        <w:t>, C. A &amp;</w:t>
      </w:r>
      <w:r w:rsidRPr="008C4D03">
        <w:t xml:space="preserve"> </w:t>
      </w:r>
      <w:proofErr w:type="spellStart"/>
      <w:r w:rsidRPr="008C4D03">
        <w:t>Adejoh</w:t>
      </w:r>
      <w:proofErr w:type="spellEnd"/>
      <w:r w:rsidRPr="008C4D03">
        <w:t>, S</w:t>
      </w:r>
      <w:r>
        <w:t xml:space="preserve">. (2024). Economics of Organic and Non-Organic </w:t>
      </w:r>
      <w:r>
        <w:tab/>
        <w:t xml:space="preserve">Vegetable Production among Small Holder Farmers in Cross River State. </w:t>
      </w:r>
      <w:r w:rsidRPr="008C4D03">
        <w:rPr>
          <w:i/>
        </w:rPr>
        <w:t xml:space="preserve">International </w:t>
      </w:r>
      <w:r>
        <w:rPr>
          <w:i/>
        </w:rPr>
        <w:tab/>
      </w:r>
      <w:r w:rsidRPr="008C4D03">
        <w:rPr>
          <w:i/>
        </w:rPr>
        <w:t xml:space="preserve">Journal of Research and Scientific Innovation (IJRSI), </w:t>
      </w:r>
      <w:r>
        <w:t>11(5):551-561</w:t>
      </w:r>
    </w:p>
    <w:p w:rsidR="008C4D03" w:rsidRDefault="008C4D03" w:rsidP="00A93A9D">
      <w:pPr>
        <w:pStyle w:val="Default"/>
        <w:jc w:val="both"/>
      </w:pPr>
    </w:p>
    <w:p w:rsidR="0071352A" w:rsidRDefault="0071352A" w:rsidP="00A93A9D">
      <w:pPr>
        <w:pStyle w:val="Default"/>
        <w:jc w:val="both"/>
        <w:rPr>
          <w:bCs/>
        </w:rPr>
      </w:pPr>
      <w:proofErr w:type="spellStart"/>
      <w:r>
        <w:t>Onyenweaku</w:t>
      </w:r>
      <w:proofErr w:type="spellEnd"/>
      <w:r>
        <w:t xml:space="preserve">, C. E., &amp; </w:t>
      </w:r>
      <w:proofErr w:type="spellStart"/>
      <w:r>
        <w:t>Nwaru</w:t>
      </w:r>
      <w:proofErr w:type="spellEnd"/>
      <w:r>
        <w:t xml:space="preserve">, J. C. (2021). Age and productivity relationship among small-scale </w:t>
      </w:r>
      <w:r>
        <w:tab/>
        <w:t xml:space="preserve">crop farmers in southeastern Nigeria. </w:t>
      </w:r>
      <w:r>
        <w:rPr>
          <w:rStyle w:val="Emphasis"/>
        </w:rPr>
        <w:t xml:space="preserve">Journal of Sustainable Agriculture and Environment, </w:t>
      </w:r>
      <w:r>
        <w:rPr>
          <w:rStyle w:val="Emphasis"/>
        </w:rPr>
        <w:tab/>
        <w:t>13</w:t>
      </w:r>
      <w:r>
        <w:t>(4): 66–74.</w:t>
      </w:r>
    </w:p>
    <w:p w:rsidR="0071352A" w:rsidRDefault="0071352A" w:rsidP="00A93A9D">
      <w:pPr>
        <w:pStyle w:val="Default"/>
        <w:jc w:val="both"/>
        <w:rPr>
          <w:bCs/>
        </w:rPr>
      </w:pPr>
    </w:p>
    <w:p w:rsidR="0062700E" w:rsidRDefault="0062700E" w:rsidP="00A93A9D">
      <w:pPr>
        <w:pStyle w:val="Default"/>
        <w:jc w:val="both"/>
        <w:rPr>
          <w:bCs/>
        </w:rPr>
      </w:pPr>
      <w:proofErr w:type="spellStart"/>
      <w:r>
        <w:rPr>
          <w:bCs/>
        </w:rPr>
        <w:t>Utobo</w:t>
      </w:r>
      <w:proofErr w:type="spellEnd"/>
      <w:r>
        <w:rPr>
          <w:bCs/>
        </w:rPr>
        <w:t xml:space="preserve">, O., </w:t>
      </w:r>
      <w:proofErr w:type="spellStart"/>
      <w:r>
        <w:rPr>
          <w:bCs/>
        </w:rPr>
        <w:t>Ezeano</w:t>
      </w:r>
      <w:proofErr w:type="spellEnd"/>
      <w:r>
        <w:rPr>
          <w:bCs/>
        </w:rPr>
        <w:t xml:space="preserve">, C.I., </w:t>
      </w:r>
      <w:proofErr w:type="spellStart"/>
      <w:r>
        <w:rPr>
          <w:bCs/>
        </w:rPr>
        <w:t>Nwankwo</w:t>
      </w:r>
      <w:proofErr w:type="spellEnd"/>
      <w:r>
        <w:rPr>
          <w:bCs/>
        </w:rPr>
        <w:t xml:space="preserve">, F.A., </w:t>
      </w:r>
      <w:proofErr w:type="spellStart"/>
      <w:r>
        <w:rPr>
          <w:bCs/>
        </w:rPr>
        <w:t>Onugu</w:t>
      </w:r>
      <w:proofErr w:type="spellEnd"/>
      <w:r>
        <w:rPr>
          <w:bCs/>
        </w:rPr>
        <w:t xml:space="preserve">, C.T., </w:t>
      </w:r>
      <w:proofErr w:type="spellStart"/>
      <w:r>
        <w:rPr>
          <w:bCs/>
        </w:rPr>
        <w:t>Offia</w:t>
      </w:r>
      <w:proofErr w:type="spellEnd"/>
      <w:r>
        <w:rPr>
          <w:bCs/>
        </w:rPr>
        <w:t xml:space="preserve">, E.O. &amp; </w:t>
      </w:r>
      <w:proofErr w:type="spellStart"/>
      <w:r>
        <w:rPr>
          <w:bCs/>
        </w:rPr>
        <w:t>Nzeocha</w:t>
      </w:r>
      <w:proofErr w:type="spellEnd"/>
      <w:r>
        <w:rPr>
          <w:bCs/>
        </w:rPr>
        <w:t xml:space="preserve">, C.C. (2023). </w:t>
      </w:r>
      <w:r w:rsidR="00C746E2">
        <w:rPr>
          <w:bCs/>
        </w:rPr>
        <w:tab/>
      </w:r>
      <w:r>
        <w:rPr>
          <w:bCs/>
        </w:rPr>
        <w:t xml:space="preserve">Efficiency Use of Resources and </w:t>
      </w:r>
      <w:r w:rsidR="00C746E2">
        <w:rPr>
          <w:bCs/>
        </w:rPr>
        <w:t>Profitability</w:t>
      </w:r>
      <w:r>
        <w:rPr>
          <w:bCs/>
        </w:rPr>
        <w:t xml:space="preserve"> of “</w:t>
      </w:r>
      <w:proofErr w:type="spellStart"/>
      <w:r>
        <w:rPr>
          <w:bCs/>
        </w:rPr>
        <w:t>Ugu</w:t>
      </w:r>
      <w:proofErr w:type="spellEnd"/>
      <w:r>
        <w:rPr>
          <w:bCs/>
        </w:rPr>
        <w:t>”</w:t>
      </w:r>
      <w:r w:rsidR="00C746E2">
        <w:rPr>
          <w:bCs/>
        </w:rPr>
        <w:t xml:space="preserve"> (Fluted Pumpkin) (</w:t>
      </w:r>
      <w:proofErr w:type="spellStart"/>
      <w:r w:rsidR="00C746E2">
        <w:rPr>
          <w:bCs/>
        </w:rPr>
        <w:t>Telfairia</w:t>
      </w:r>
      <w:proofErr w:type="spellEnd"/>
      <w:r w:rsidR="00C746E2">
        <w:rPr>
          <w:bCs/>
        </w:rPr>
        <w:t xml:space="preserve"> </w:t>
      </w:r>
      <w:r w:rsidR="00C746E2">
        <w:rPr>
          <w:bCs/>
        </w:rPr>
        <w:tab/>
      </w:r>
      <w:proofErr w:type="spellStart"/>
      <w:r w:rsidR="00C746E2">
        <w:rPr>
          <w:bCs/>
        </w:rPr>
        <w:t>occidentalis</w:t>
      </w:r>
      <w:proofErr w:type="spellEnd"/>
      <w:r w:rsidR="00C746E2">
        <w:rPr>
          <w:bCs/>
        </w:rPr>
        <w:t xml:space="preserve"> Hook F.) Production among small-scale farmers in southeast, Nigeria.</w:t>
      </w:r>
      <w:r w:rsidR="00C746E2" w:rsidRPr="00C746E2">
        <w:t xml:space="preserve"> </w:t>
      </w:r>
      <w:r w:rsidR="00C746E2">
        <w:tab/>
      </w:r>
      <w:r w:rsidR="00C746E2">
        <w:rPr>
          <w:bCs/>
          <w:i/>
        </w:rPr>
        <w:t xml:space="preserve">FUDMA Journal of </w:t>
      </w:r>
      <w:r w:rsidR="00C746E2" w:rsidRPr="00C746E2">
        <w:rPr>
          <w:bCs/>
          <w:i/>
        </w:rPr>
        <w:t>Agriculture and Agricultural Technology,</w:t>
      </w:r>
      <w:r w:rsidR="00C746E2" w:rsidRPr="00C746E2">
        <w:rPr>
          <w:bCs/>
        </w:rPr>
        <w:t xml:space="preserve"> 9 (3):133-142</w:t>
      </w:r>
      <w:r w:rsidR="00E36C66">
        <w:rPr>
          <w:bCs/>
        </w:rPr>
        <w:t>.</w:t>
      </w:r>
    </w:p>
    <w:p w:rsidR="00E36C66" w:rsidRDefault="00E36C66" w:rsidP="00A93A9D">
      <w:pPr>
        <w:pStyle w:val="Default"/>
        <w:jc w:val="both"/>
        <w:rPr>
          <w:bCs/>
        </w:rPr>
      </w:pPr>
    </w:p>
    <w:p w:rsidR="004907E9" w:rsidRDefault="008B6CA4" w:rsidP="00A93A9D">
      <w:pPr>
        <w:pStyle w:val="Default"/>
        <w:jc w:val="both"/>
        <w:rPr>
          <w:bCs/>
        </w:rPr>
      </w:pPr>
      <w:proofErr w:type="spellStart"/>
      <w:r>
        <w:rPr>
          <w:bCs/>
        </w:rPr>
        <w:t>Utobo</w:t>
      </w:r>
      <w:proofErr w:type="spellEnd"/>
      <w:r>
        <w:rPr>
          <w:bCs/>
        </w:rPr>
        <w:t xml:space="preserve">, O., </w:t>
      </w:r>
      <w:proofErr w:type="spellStart"/>
      <w:r>
        <w:rPr>
          <w:bCs/>
        </w:rPr>
        <w:t>Ezeano</w:t>
      </w:r>
      <w:proofErr w:type="spellEnd"/>
      <w:r>
        <w:rPr>
          <w:bCs/>
        </w:rPr>
        <w:t xml:space="preserve">, C.I., </w:t>
      </w:r>
      <w:proofErr w:type="spellStart"/>
      <w:r>
        <w:rPr>
          <w:bCs/>
        </w:rPr>
        <w:t>Umebali</w:t>
      </w:r>
      <w:proofErr w:type="spellEnd"/>
      <w:r>
        <w:rPr>
          <w:bCs/>
        </w:rPr>
        <w:t xml:space="preserve">, E.E., </w:t>
      </w:r>
      <w:proofErr w:type="spellStart"/>
      <w:r>
        <w:rPr>
          <w:bCs/>
        </w:rPr>
        <w:t>Okeke</w:t>
      </w:r>
      <w:proofErr w:type="spellEnd"/>
      <w:r>
        <w:rPr>
          <w:bCs/>
        </w:rPr>
        <w:t xml:space="preserve">, C.C. &amp; </w:t>
      </w:r>
      <w:proofErr w:type="spellStart"/>
      <w:r w:rsidRPr="008B6CA4">
        <w:rPr>
          <w:bCs/>
        </w:rPr>
        <w:t>Nwibo</w:t>
      </w:r>
      <w:proofErr w:type="spellEnd"/>
      <w:r w:rsidRPr="008B6CA4">
        <w:rPr>
          <w:bCs/>
        </w:rPr>
        <w:t>, M.O</w:t>
      </w:r>
      <w:r>
        <w:rPr>
          <w:bCs/>
        </w:rPr>
        <w:t>. (2022).</w:t>
      </w:r>
      <w:r w:rsidRPr="008B6CA4">
        <w:t xml:space="preserve"> </w:t>
      </w:r>
      <w:r>
        <w:rPr>
          <w:bCs/>
        </w:rPr>
        <w:t xml:space="preserve">Profitability Analysis </w:t>
      </w:r>
      <w:r w:rsidR="0023341B">
        <w:rPr>
          <w:bCs/>
        </w:rPr>
        <w:tab/>
      </w:r>
      <w:r>
        <w:rPr>
          <w:bCs/>
        </w:rPr>
        <w:t>o</w:t>
      </w:r>
      <w:r w:rsidRPr="008B6CA4">
        <w:rPr>
          <w:bCs/>
        </w:rPr>
        <w:t>f Dry Season Fluted Pumpkin Production Among</w:t>
      </w:r>
      <w:r>
        <w:rPr>
          <w:bCs/>
        </w:rPr>
        <w:t xml:space="preserve"> Smallholder Farmers i</w:t>
      </w:r>
      <w:r w:rsidRPr="008B6CA4">
        <w:rPr>
          <w:bCs/>
        </w:rPr>
        <w:t xml:space="preserve">n </w:t>
      </w:r>
      <w:proofErr w:type="spellStart"/>
      <w:r w:rsidRPr="008B6CA4">
        <w:rPr>
          <w:bCs/>
        </w:rPr>
        <w:t>Okigwe</w:t>
      </w:r>
      <w:proofErr w:type="spellEnd"/>
      <w:r w:rsidRPr="008B6CA4">
        <w:rPr>
          <w:bCs/>
        </w:rPr>
        <w:t xml:space="preserve">, </w:t>
      </w:r>
      <w:r w:rsidR="0023341B">
        <w:rPr>
          <w:bCs/>
        </w:rPr>
        <w:tab/>
      </w:r>
      <w:r w:rsidRPr="008B6CA4">
        <w:rPr>
          <w:bCs/>
        </w:rPr>
        <w:t>Southeastern Nigeria</w:t>
      </w:r>
      <w:r>
        <w:rPr>
          <w:bCs/>
        </w:rPr>
        <w:t>.</w:t>
      </w:r>
      <w:r w:rsidR="0023341B" w:rsidRPr="0023341B">
        <w:t xml:space="preserve"> </w:t>
      </w:r>
      <w:r w:rsidR="0023341B" w:rsidRPr="0023341B">
        <w:rPr>
          <w:bCs/>
          <w:i/>
        </w:rPr>
        <w:t>FUDMA Journal of Agriculture and Agricultural Technology</w:t>
      </w:r>
      <w:r w:rsidR="0023341B">
        <w:rPr>
          <w:bCs/>
        </w:rPr>
        <w:t xml:space="preserve">, </w:t>
      </w:r>
      <w:r w:rsidR="0023341B">
        <w:rPr>
          <w:bCs/>
        </w:rPr>
        <w:tab/>
        <w:t>8(</w:t>
      </w:r>
      <w:r w:rsidR="0023341B" w:rsidRPr="0023341B">
        <w:rPr>
          <w:bCs/>
        </w:rPr>
        <w:t>1</w:t>
      </w:r>
      <w:r w:rsidR="0023341B">
        <w:rPr>
          <w:bCs/>
        </w:rPr>
        <w:t>):</w:t>
      </w:r>
      <w:r w:rsidR="0023341B" w:rsidRPr="0023341B">
        <w:rPr>
          <w:bCs/>
        </w:rPr>
        <w:t>8-17</w:t>
      </w:r>
    </w:p>
    <w:p w:rsidR="008B6CA4" w:rsidRDefault="008B6CA4" w:rsidP="00A93A9D">
      <w:pPr>
        <w:pStyle w:val="Default"/>
        <w:jc w:val="both"/>
        <w:rPr>
          <w:bCs/>
        </w:rPr>
      </w:pPr>
    </w:p>
    <w:p w:rsidR="004907E9" w:rsidRDefault="004907E9" w:rsidP="00A93A9D">
      <w:pPr>
        <w:pStyle w:val="Default"/>
        <w:jc w:val="both"/>
      </w:pPr>
      <w:proofErr w:type="spellStart"/>
      <w:r w:rsidRPr="004907E9">
        <w:t>Uwah</w:t>
      </w:r>
      <w:proofErr w:type="spellEnd"/>
      <w:r w:rsidRPr="004907E9">
        <w:t>, D.</w:t>
      </w:r>
      <w:r>
        <w:t xml:space="preserve"> E</w:t>
      </w:r>
      <w:r w:rsidRPr="004907E9">
        <w:t xml:space="preserve">, </w:t>
      </w:r>
      <w:proofErr w:type="spellStart"/>
      <w:r w:rsidRPr="004907E9">
        <w:t>Akwo</w:t>
      </w:r>
      <w:proofErr w:type="spellEnd"/>
      <w:r w:rsidRPr="004907E9">
        <w:t>, C.</w:t>
      </w:r>
      <w:r>
        <w:t xml:space="preserve">T. &amp; </w:t>
      </w:r>
      <w:proofErr w:type="spellStart"/>
      <w:r>
        <w:t>Uche</w:t>
      </w:r>
      <w:proofErr w:type="spellEnd"/>
      <w:r>
        <w:t>, O. M. (2026).</w:t>
      </w:r>
      <w:r w:rsidRPr="004907E9">
        <w:t xml:space="preserve"> </w:t>
      </w:r>
      <w:r>
        <w:t xml:space="preserve">Economics of Fluted Pumpkin Farming in </w:t>
      </w:r>
      <w:proofErr w:type="spellStart"/>
      <w:r>
        <w:t>Calabar</w:t>
      </w:r>
      <w:proofErr w:type="spellEnd"/>
      <w:r>
        <w:t xml:space="preserve"> </w:t>
      </w:r>
      <w:r>
        <w:tab/>
        <w:t xml:space="preserve">South </w:t>
      </w:r>
      <w:proofErr w:type="spellStart"/>
      <w:r>
        <w:t>Lga</w:t>
      </w:r>
      <w:proofErr w:type="spellEnd"/>
      <w:r>
        <w:t>, Cross River State, Nigeria.</w:t>
      </w:r>
      <w:r w:rsidRPr="004907E9">
        <w:t xml:space="preserve"> </w:t>
      </w:r>
      <w:r w:rsidRPr="004907E9">
        <w:rPr>
          <w:i/>
        </w:rPr>
        <w:t>FUDMA Journal of Sciences (FJS),</w:t>
      </w:r>
      <w:r w:rsidRPr="004907E9">
        <w:t xml:space="preserve"> </w:t>
      </w:r>
      <w:r>
        <w:t>10(</w:t>
      </w:r>
      <w:r w:rsidRPr="004907E9">
        <w:t>3</w:t>
      </w:r>
      <w:r>
        <w:t>):</w:t>
      </w:r>
      <w:r w:rsidRPr="004907E9">
        <w:t xml:space="preserve">334 – </w:t>
      </w:r>
      <w:r>
        <w:tab/>
      </w:r>
      <w:r w:rsidRPr="004907E9">
        <w:t>337</w:t>
      </w:r>
      <w:r>
        <w:t>.</w:t>
      </w:r>
    </w:p>
    <w:p w:rsidR="004907E9" w:rsidRPr="007F2581" w:rsidRDefault="009A7174" w:rsidP="00A93A9D">
      <w:pPr>
        <w:pStyle w:val="Default"/>
        <w:jc w:val="both"/>
      </w:pPr>
      <w:r w:rsidRPr="009A7174">
        <w:t xml:space="preserve">World Bank. (2023). </w:t>
      </w:r>
      <w:r w:rsidRPr="009A7174">
        <w:rPr>
          <w:i/>
        </w:rPr>
        <w:t xml:space="preserve">Agriculture finance and smallholder productivity in developing countries. </w:t>
      </w:r>
      <w:r>
        <w:rPr>
          <w:i/>
        </w:rPr>
        <w:tab/>
      </w:r>
      <w:r w:rsidRPr="009A7174">
        <w:t>World Bank</w:t>
      </w:r>
      <w:r w:rsidR="009E1146" w:rsidRPr="009E1146">
        <w:t xml:space="preserve"> Washington, DC, USA</w:t>
      </w:r>
      <w:r w:rsidRPr="009A7174">
        <w:t>.</w:t>
      </w:r>
      <w:r w:rsidR="009E1146" w:rsidRPr="009E1146">
        <w:t xml:space="preserve"> </w:t>
      </w:r>
      <w:hyperlink r:id="rId19" w:history="1">
        <w:r w:rsidR="009E1146" w:rsidRPr="00F04158">
          <w:rPr>
            <w:rStyle w:val="Hyperlink"/>
          </w:rPr>
          <w:t>https://www.worldbank.org</w:t>
        </w:r>
      </w:hyperlink>
      <w:r w:rsidR="009E1146">
        <w:t>. Retrieved 29/5/2026.</w:t>
      </w:r>
    </w:p>
    <w:sectPr w:rsidR="004907E9" w:rsidRPr="007F2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6"/>
    <w:family w:val="auto"/>
    <w:notTrueType/>
    <w:pitch w:val="default"/>
    <w:sig w:usb0="00000001" w:usb1="080E0000" w:usb2="00000010" w:usb3="00000000" w:csb0="00040000" w:csb1="00000000"/>
  </w:font>
  <w:font w:name="TimesNewRomanPSMT">
    <w:panose1 w:val="00000000000000000000"/>
    <w:charset w:val="00"/>
    <w:family w:val="swiss"/>
    <w:notTrueType/>
    <w:pitch w:val="default"/>
    <w:sig w:usb0="00000003" w:usb1="00000000" w:usb2="00000000" w:usb3="00000000" w:csb0="00000001" w:csb1="00000000"/>
  </w:font>
  <w:font w:name="TimesNewRomanPS-BoldMT">
    <w:altName w:val="Arial"/>
    <w:panose1 w:val="00000000000000000000"/>
    <w:charset w:val="00"/>
    <w:family w:val="swiss"/>
    <w:notTrueType/>
    <w:pitch w:val="default"/>
    <w:sig w:usb0="00000083" w:usb1="00000000" w:usb2="00000000" w:usb3="00000000" w:csb0="00000009" w:csb1="00000000"/>
  </w:font>
  <w:font w:name="Helvetic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7E11"/>
    <w:multiLevelType w:val="multilevel"/>
    <w:tmpl w:val="7166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8B39EC"/>
    <w:multiLevelType w:val="hybridMultilevel"/>
    <w:tmpl w:val="8CC87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02"/>
    <w:rsid w:val="00004428"/>
    <w:rsid w:val="00022CE4"/>
    <w:rsid w:val="000277F0"/>
    <w:rsid w:val="000277FE"/>
    <w:rsid w:val="000518C1"/>
    <w:rsid w:val="00053DEC"/>
    <w:rsid w:val="0005581F"/>
    <w:rsid w:val="00060F7E"/>
    <w:rsid w:val="00061194"/>
    <w:rsid w:val="00061D1F"/>
    <w:rsid w:val="00061F1C"/>
    <w:rsid w:val="00074D66"/>
    <w:rsid w:val="0007550B"/>
    <w:rsid w:val="00080E0F"/>
    <w:rsid w:val="00081C37"/>
    <w:rsid w:val="00087D74"/>
    <w:rsid w:val="000A1982"/>
    <w:rsid w:val="000A1FAF"/>
    <w:rsid w:val="000B2A2F"/>
    <w:rsid w:val="000B5DF1"/>
    <w:rsid w:val="000C14A5"/>
    <w:rsid w:val="000C7006"/>
    <w:rsid w:val="000E0BED"/>
    <w:rsid w:val="000E0F5F"/>
    <w:rsid w:val="000E30EE"/>
    <w:rsid w:val="000E3D00"/>
    <w:rsid w:val="00101E28"/>
    <w:rsid w:val="00105DDE"/>
    <w:rsid w:val="001334AC"/>
    <w:rsid w:val="00134D28"/>
    <w:rsid w:val="00142B48"/>
    <w:rsid w:val="0014311E"/>
    <w:rsid w:val="001451D1"/>
    <w:rsid w:val="00146B13"/>
    <w:rsid w:val="0015555E"/>
    <w:rsid w:val="00166677"/>
    <w:rsid w:val="00171F2C"/>
    <w:rsid w:val="00177E7F"/>
    <w:rsid w:val="001901B6"/>
    <w:rsid w:val="001908EC"/>
    <w:rsid w:val="001B7679"/>
    <w:rsid w:val="001B7D80"/>
    <w:rsid w:val="001C4D39"/>
    <w:rsid w:val="001C62E3"/>
    <w:rsid w:val="001E4D4D"/>
    <w:rsid w:val="001F25F3"/>
    <w:rsid w:val="00222390"/>
    <w:rsid w:val="0022504F"/>
    <w:rsid w:val="0023341B"/>
    <w:rsid w:val="002559BC"/>
    <w:rsid w:val="00260D18"/>
    <w:rsid w:val="00277FF4"/>
    <w:rsid w:val="0028092D"/>
    <w:rsid w:val="00282E88"/>
    <w:rsid w:val="002A2EFC"/>
    <w:rsid w:val="002A7EA6"/>
    <w:rsid w:val="002B40A7"/>
    <w:rsid w:val="002C4EF9"/>
    <w:rsid w:val="002F172C"/>
    <w:rsid w:val="00321B20"/>
    <w:rsid w:val="00327309"/>
    <w:rsid w:val="0033230A"/>
    <w:rsid w:val="00335EB0"/>
    <w:rsid w:val="00335FAE"/>
    <w:rsid w:val="0034275C"/>
    <w:rsid w:val="00346F06"/>
    <w:rsid w:val="00355C30"/>
    <w:rsid w:val="00355C56"/>
    <w:rsid w:val="003565BD"/>
    <w:rsid w:val="00365B36"/>
    <w:rsid w:val="00375A1E"/>
    <w:rsid w:val="00377D40"/>
    <w:rsid w:val="00380191"/>
    <w:rsid w:val="003812CA"/>
    <w:rsid w:val="00384B55"/>
    <w:rsid w:val="003900E5"/>
    <w:rsid w:val="003920AA"/>
    <w:rsid w:val="00394DC0"/>
    <w:rsid w:val="00396F02"/>
    <w:rsid w:val="003B3034"/>
    <w:rsid w:val="00416370"/>
    <w:rsid w:val="00417CA0"/>
    <w:rsid w:val="004221C2"/>
    <w:rsid w:val="00452514"/>
    <w:rsid w:val="00452884"/>
    <w:rsid w:val="00456EC9"/>
    <w:rsid w:val="00475662"/>
    <w:rsid w:val="004907E9"/>
    <w:rsid w:val="00494CB5"/>
    <w:rsid w:val="004A2F22"/>
    <w:rsid w:val="004B7501"/>
    <w:rsid w:val="004C6A6A"/>
    <w:rsid w:val="004E2736"/>
    <w:rsid w:val="0051337D"/>
    <w:rsid w:val="005136D0"/>
    <w:rsid w:val="00526FC6"/>
    <w:rsid w:val="00531995"/>
    <w:rsid w:val="0053767A"/>
    <w:rsid w:val="005379E6"/>
    <w:rsid w:val="005466B1"/>
    <w:rsid w:val="00547EC9"/>
    <w:rsid w:val="00553FB8"/>
    <w:rsid w:val="00560172"/>
    <w:rsid w:val="005670C5"/>
    <w:rsid w:val="00581144"/>
    <w:rsid w:val="005878AF"/>
    <w:rsid w:val="00593E0C"/>
    <w:rsid w:val="005A66A0"/>
    <w:rsid w:val="005B07C9"/>
    <w:rsid w:val="005B1554"/>
    <w:rsid w:val="005C678F"/>
    <w:rsid w:val="005E3593"/>
    <w:rsid w:val="005E398A"/>
    <w:rsid w:val="005E43C1"/>
    <w:rsid w:val="005E6B5D"/>
    <w:rsid w:val="00600428"/>
    <w:rsid w:val="00601869"/>
    <w:rsid w:val="00612AF6"/>
    <w:rsid w:val="006150D8"/>
    <w:rsid w:val="00616E0E"/>
    <w:rsid w:val="00623340"/>
    <w:rsid w:val="00626BC3"/>
    <w:rsid w:val="0062700E"/>
    <w:rsid w:val="006312B9"/>
    <w:rsid w:val="0063183D"/>
    <w:rsid w:val="00632A53"/>
    <w:rsid w:val="0063595F"/>
    <w:rsid w:val="00635C30"/>
    <w:rsid w:val="00651A4D"/>
    <w:rsid w:val="006526DF"/>
    <w:rsid w:val="00653D16"/>
    <w:rsid w:val="00660E27"/>
    <w:rsid w:val="00674B21"/>
    <w:rsid w:val="00683D9C"/>
    <w:rsid w:val="0069390B"/>
    <w:rsid w:val="0069765B"/>
    <w:rsid w:val="00697965"/>
    <w:rsid w:val="006C010A"/>
    <w:rsid w:val="006C5C64"/>
    <w:rsid w:val="006E52D9"/>
    <w:rsid w:val="00700586"/>
    <w:rsid w:val="00706596"/>
    <w:rsid w:val="0071352A"/>
    <w:rsid w:val="00715F0B"/>
    <w:rsid w:val="007160A6"/>
    <w:rsid w:val="00741249"/>
    <w:rsid w:val="00743925"/>
    <w:rsid w:val="007513AF"/>
    <w:rsid w:val="00752D61"/>
    <w:rsid w:val="0076302B"/>
    <w:rsid w:val="007817CB"/>
    <w:rsid w:val="007827CD"/>
    <w:rsid w:val="00797704"/>
    <w:rsid w:val="00797853"/>
    <w:rsid w:val="007A28ED"/>
    <w:rsid w:val="007B1C54"/>
    <w:rsid w:val="007B454C"/>
    <w:rsid w:val="007C0818"/>
    <w:rsid w:val="007F2581"/>
    <w:rsid w:val="00810C74"/>
    <w:rsid w:val="00814E75"/>
    <w:rsid w:val="00822AFD"/>
    <w:rsid w:val="00830D8E"/>
    <w:rsid w:val="008350CE"/>
    <w:rsid w:val="008407C6"/>
    <w:rsid w:val="00844732"/>
    <w:rsid w:val="00857B19"/>
    <w:rsid w:val="00866218"/>
    <w:rsid w:val="008662D8"/>
    <w:rsid w:val="00880CA1"/>
    <w:rsid w:val="0088199A"/>
    <w:rsid w:val="00882FD4"/>
    <w:rsid w:val="008B1A23"/>
    <w:rsid w:val="008B6CA4"/>
    <w:rsid w:val="008C4D03"/>
    <w:rsid w:val="008C596A"/>
    <w:rsid w:val="008D0B2B"/>
    <w:rsid w:val="008D47B0"/>
    <w:rsid w:val="008D4FAE"/>
    <w:rsid w:val="008D7C68"/>
    <w:rsid w:val="008E1011"/>
    <w:rsid w:val="00903954"/>
    <w:rsid w:val="00934D11"/>
    <w:rsid w:val="009400F4"/>
    <w:rsid w:val="00941D6E"/>
    <w:rsid w:val="009501CE"/>
    <w:rsid w:val="009744B3"/>
    <w:rsid w:val="009858CE"/>
    <w:rsid w:val="009955A3"/>
    <w:rsid w:val="00997D83"/>
    <w:rsid w:val="009A37CA"/>
    <w:rsid w:val="009A460E"/>
    <w:rsid w:val="009A7174"/>
    <w:rsid w:val="009C308C"/>
    <w:rsid w:val="009D5344"/>
    <w:rsid w:val="009E1146"/>
    <w:rsid w:val="009E142C"/>
    <w:rsid w:val="009F0B10"/>
    <w:rsid w:val="009F3CF7"/>
    <w:rsid w:val="009F3E38"/>
    <w:rsid w:val="009F5C4A"/>
    <w:rsid w:val="00A00F33"/>
    <w:rsid w:val="00A04E80"/>
    <w:rsid w:val="00A137A8"/>
    <w:rsid w:val="00A16E4C"/>
    <w:rsid w:val="00A20602"/>
    <w:rsid w:val="00A2586C"/>
    <w:rsid w:val="00A25BB1"/>
    <w:rsid w:val="00A4500A"/>
    <w:rsid w:val="00A52593"/>
    <w:rsid w:val="00A60032"/>
    <w:rsid w:val="00A6027A"/>
    <w:rsid w:val="00A811EA"/>
    <w:rsid w:val="00A83EBD"/>
    <w:rsid w:val="00A86FEE"/>
    <w:rsid w:val="00A93A9D"/>
    <w:rsid w:val="00AA5A46"/>
    <w:rsid w:val="00AB3275"/>
    <w:rsid w:val="00AC26BF"/>
    <w:rsid w:val="00AC2F60"/>
    <w:rsid w:val="00AD6268"/>
    <w:rsid w:val="00AE5FA0"/>
    <w:rsid w:val="00AF5FF1"/>
    <w:rsid w:val="00AF62CB"/>
    <w:rsid w:val="00B02BF5"/>
    <w:rsid w:val="00B03819"/>
    <w:rsid w:val="00B10445"/>
    <w:rsid w:val="00B352C9"/>
    <w:rsid w:val="00B46547"/>
    <w:rsid w:val="00B528EA"/>
    <w:rsid w:val="00B6056E"/>
    <w:rsid w:val="00B7337F"/>
    <w:rsid w:val="00B74F17"/>
    <w:rsid w:val="00B90884"/>
    <w:rsid w:val="00B9490C"/>
    <w:rsid w:val="00B97FB1"/>
    <w:rsid w:val="00BA1A92"/>
    <w:rsid w:val="00BA2D53"/>
    <w:rsid w:val="00BB3990"/>
    <w:rsid w:val="00BC122C"/>
    <w:rsid w:val="00BD4D6D"/>
    <w:rsid w:val="00BF0C0A"/>
    <w:rsid w:val="00BF4D2E"/>
    <w:rsid w:val="00C11693"/>
    <w:rsid w:val="00C14864"/>
    <w:rsid w:val="00C150C3"/>
    <w:rsid w:val="00C16DA8"/>
    <w:rsid w:val="00C17FA7"/>
    <w:rsid w:val="00C30C63"/>
    <w:rsid w:val="00C3277F"/>
    <w:rsid w:val="00C47305"/>
    <w:rsid w:val="00C502E4"/>
    <w:rsid w:val="00C622F6"/>
    <w:rsid w:val="00C6624B"/>
    <w:rsid w:val="00C679C0"/>
    <w:rsid w:val="00C746E2"/>
    <w:rsid w:val="00C87CC1"/>
    <w:rsid w:val="00C91740"/>
    <w:rsid w:val="00C946EB"/>
    <w:rsid w:val="00CA3913"/>
    <w:rsid w:val="00CB51D5"/>
    <w:rsid w:val="00CE1244"/>
    <w:rsid w:val="00CE37D9"/>
    <w:rsid w:val="00CE3F67"/>
    <w:rsid w:val="00CE57E2"/>
    <w:rsid w:val="00D06F47"/>
    <w:rsid w:val="00D12D0C"/>
    <w:rsid w:val="00D16F35"/>
    <w:rsid w:val="00D2116D"/>
    <w:rsid w:val="00D214C7"/>
    <w:rsid w:val="00D32358"/>
    <w:rsid w:val="00D50040"/>
    <w:rsid w:val="00D511BE"/>
    <w:rsid w:val="00D572C8"/>
    <w:rsid w:val="00D62623"/>
    <w:rsid w:val="00D64C3E"/>
    <w:rsid w:val="00D75457"/>
    <w:rsid w:val="00D81A5C"/>
    <w:rsid w:val="00D831F3"/>
    <w:rsid w:val="00DB6120"/>
    <w:rsid w:val="00DB71EE"/>
    <w:rsid w:val="00DD3A7D"/>
    <w:rsid w:val="00DD72AB"/>
    <w:rsid w:val="00DE50EE"/>
    <w:rsid w:val="00DF0BCE"/>
    <w:rsid w:val="00DF5456"/>
    <w:rsid w:val="00E035AE"/>
    <w:rsid w:val="00E15F81"/>
    <w:rsid w:val="00E23C23"/>
    <w:rsid w:val="00E33F5A"/>
    <w:rsid w:val="00E360F3"/>
    <w:rsid w:val="00E36C66"/>
    <w:rsid w:val="00E44995"/>
    <w:rsid w:val="00E528B9"/>
    <w:rsid w:val="00E52FD0"/>
    <w:rsid w:val="00E64C6B"/>
    <w:rsid w:val="00E72A8D"/>
    <w:rsid w:val="00E73F7D"/>
    <w:rsid w:val="00E7412D"/>
    <w:rsid w:val="00E80209"/>
    <w:rsid w:val="00E84092"/>
    <w:rsid w:val="00E85477"/>
    <w:rsid w:val="00E86A90"/>
    <w:rsid w:val="00E91EFE"/>
    <w:rsid w:val="00E9317A"/>
    <w:rsid w:val="00E96024"/>
    <w:rsid w:val="00EA34C5"/>
    <w:rsid w:val="00EA63B3"/>
    <w:rsid w:val="00EA6EE5"/>
    <w:rsid w:val="00EB0260"/>
    <w:rsid w:val="00EB35CD"/>
    <w:rsid w:val="00EC0526"/>
    <w:rsid w:val="00EC67AF"/>
    <w:rsid w:val="00ED6555"/>
    <w:rsid w:val="00EE4BAC"/>
    <w:rsid w:val="00EE7793"/>
    <w:rsid w:val="00EF4E33"/>
    <w:rsid w:val="00EF7CEE"/>
    <w:rsid w:val="00F01C71"/>
    <w:rsid w:val="00F079B3"/>
    <w:rsid w:val="00F205C1"/>
    <w:rsid w:val="00F27440"/>
    <w:rsid w:val="00F3066D"/>
    <w:rsid w:val="00F33CF1"/>
    <w:rsid w:val="00F57915"/>
    <w:rsid w:val="00F85169"/>
    <w:rsid w:val="00F9590F"/>
    <w:rsid w:val="00FA236F"/>
    <w:rsid w:val="00FB2159"/>
    <w:rsid w:val="00FB6911"/>
    <w:rsid w:val="00FC22E9"/>
    <w:rsid w:val="00FD1E52"/>
    <w:rsid w:val="00FE411B"/>
    <w:rsid w:val="00FF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935F9-0949-4A6C-8E34-CA6D813F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F0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94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1E28"/>
  </w:style>
  <w:style w:type="table" w:styleId="TableGrid">
    <w:name w:val="Table Grid"/>
    <w:basedOn w:val="TableNormal"/>
    <w:uiPriority w:val="39"/>
    <w:rsid w:val="0035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3C1"/>
    <w:pPr>
      <w:ind w:left="720"/>
      <w:contextualSpacing/>
    </w:pPr>
  </w:style>
  <w:style w:type="character" w:customStyle="1" w:styleId="text-token-text-primary">
    <w:name w:val="text-token-text-primary"/>
    <w:basedOn w:val="DefaultParagraphFont"/>
    <w:rsid w:val="00E84092"/>
  </w:style>
  <w:style w:type="character" w:styleId="Emphasis">
    <w:name w:val="Emphasis"/>
    <w:basedOn w:val="DefaultParagraphFont"/>
    <w:uiPriority w:val="20"/>
    <w:qFormat/>
    <w:rsid w:val="00452514"/>
    <w:rPr>
      <w:i/>
      <w:iCs/>
    </w:rPr>
  </w:style>
  <w:style w:type="character" w:styleId="Hyperlink">
    <w:name w:val="Hyperlink"/>
    <w:basedOn w:val="DefaultParagraphFont"/>
    <w:uiPriority w:val="99"/>
    <w:unhideWhenUsed/>
    <w:rsid w:val="00AF6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1443">
      <w:bodyDiv w:val="1"/>
      <w:marLeft w:val="0"/>
      <w:marRight w:val="0"/>
      <w:marTop w:val="0"/>
      <w:marBottom w:val="0"/>
      <w:divBdr>
        <w:top w:val="none" w:sz="0" w:space="0" w:color="auto"/>
        <w:left w:val="none" w:sz="0" w:space="0" w:color="auto"/>
        <w:bottom w:val="none" w:sz="0" w:space="0" w:color="auto"/>
        <w:right w:val="none" w:sz="0" w:space="0" w:color="auto"/>
      </w:divBdr>
    </w:div>
    <w:div w:id="449053567">
      <w:bodyDiv w:val="1"/>
      <w:marLeft w:val="0"/>
      <w:marRight w:val="0"/>
      <w:marTop w:val="0"/>
      <w:marBottom w:val="0"/>
      <w:divBdr>
        <w:top w:val="none" w:sz="0" w:space="0" w:color="auto"/>
        <w:left w:val="none" w:sz="0" w:space="0" w:color="auto"/>
        <w:bottom w:val="none" w:sz="0" w:space="0" w:color="auto"/>
        <w:right w:val="none" w:sz="0" w:space="0" w:color="auto"/>
      </w:divBdr>
    </w:div>
    <w:div w:id="453596258">
      <w:bodyDiv w:val="1"/>
      <w:marLeft w:val="0"/>
      <w:marRight w:val="0"/>
      <w:marTop w:val="0"/>
      <w:marBottom w:val="0"/>
      <w:divBdr>
        <w:top w:val="none" w:sz="0" w:space="0" w:color="auto"/>
        <w:left w:val="none" w:sz="0" w:space="0" w:color="auto"/>
        <w:bottom w:val="none" w:sz="0" w:space="0" w:color="auto"/>
        <w:right w:val="none" w:sz="0" w:space="0" w:color="auto"/>
      </w:divBdr>
    </w:div>
    <w:div w:id="645284681">
      <w:bodyDiv w:val="1"/>
      <w:marLeft w:val="0"/>
      <w:marRight w:val="0"/>
      <w:marTop w:val="0"/>
      <w:marBottom w:val="0"/>
      <w:divBdr>
        <w:top w:val="none" w:sz="0" w:space="0" w:color="auto"/>
        <w:left w:val="none" w:sz="0" w:space="0" w:color="auto"/>
        <w:bottom w:val="none" w:sz="0" w:space="0" w:color="auto"/>
        <w:right w:val="none" w:sz="0" w:space="0" w:color="auto"/>
      </w:divBdr>
    </w:div>
    <w:div w:id="677076983">
      <w:bodyDiv w:val="1"/>
      <w:marLeft w:val="0"/>
      <w:marRight w:val="0"/>
      <w:marTop w:val="0"/>
      <w:marBottom w:val="0"/>
      <w:divBdr>
        <w:top w:val="none" w:sz="0" w:space="0" w:color="auto"/>
        <w:left w:val="none" w:sz="0" w:space="0" w:color="auto"/>
        <w:bottom w:val="none" w:sz="0" w:space="0" w:color="auto"/>
        <w:right w:val="none" w:sz="0" w:space="0" w:color="auto"/>
      </w:divBdr>
    </w:div>
    <w:div w:id="682586082">
      <w:bodyDiv w:val="1"/>
      <w:marLeft w:val="0"/>
      <w:marRight w:val="0"/>
      <w:marTop w:val="0"/>
      <w:marBottom w:val="0"/>
      <w:divBdr>
        <w:top w:val="none" w:sz="0" w:space="0" w:color="auto"/>
        <w:left w:val="none" w:sz="0" w:space="0" w:color="auto"/>
        <w:bottom w:val="none" w:sz="0" w:space="0" w:color="auto"/>
        <w:right w:val="none" w:sz="0" w:space="0" w:color="auto"/>
      </w:divBdr>
    </w:div>
    <w:div w:id="746265008">
      <w:bodyDiv w:val="1"/>
      <w:marLeft w:val="0"/>
      <w:marRight w:val="0"/>
      <w:marTop w:val="0"/>
      <w:marBottom w:val="0"/>
      <w:divBdr>
        <w:top w:val="none" w:sz="0" w:space="0" w:color="auto"/>
        <w:left w:val="none" w:sz="0" w:space="0" w:color="auto"/>
        <w:bottom w:val="none" w:sz="0" w:space="0" w:color="auto"/>
        <w:right w:val="none" w:sz="0" w:space="0" w:color="auto"/>
      </w:divBdr>
    </w:div>
    <w:div w:id="779908832">
      <w:bodyDiv w:val="1"/>
      <w:marLeft w:val="0"/>
      <w:marRight w:val="0"/>
      <w:marTop w:val="0"/>
      <w:marBottom w:val="0"/>
      <w:divBdr>
        <w:top w:val="none" w:sz="0" w:space="0" w:color="auto"/>
        <w:left w:val="none" w:sz="0" w:space="0" w:color="auto"/>
        <w:bottom w:val="none" w:sz="0" w:space="0" w:color="auto"/>
        <w:right w:val="none" w:sz="0" w:space="0" w:color="auto"/>
      </w:divBdr>
    </w:div>
    <w:div w:id="841047043">
      <w:bodyDiv w:val="1"/>
      <w:marLeft w:val="0"/>
      <w:marRight w:val="0"/>
      <w:marTop w:val="0"/>
      <w:marBottom w:val="0"/>
      <w:divBdr>
        <w:top w:val="none" w:sz="0" w:space="0" w:color="auto"/>
        <w:left w:val="none" w:sz="0" w:space="0" w:color="auto"/>
        <w:bottom w:val="none" w:sz="0" w:space="0" w:color="auto"/>
        <w:right w:val="none" w:sz="0" w:space="0" w:color="auto"/>
      </w:divBdr>
    </w:div>
    <w:div w:id="1097286035">
      <w:bodyDiv w:val="1"/>
      <w:marLeft w:val="0"/>
      <w:marRight w:val="0"/>
      <w:marTop w:val="0"/>
      <w:marBottom w:val="0"/>
      <w:divBdr>
        <w:top w:val="none" w:sz="0" w:space="0" w:color="auto"/>
        <w:left w:val="none" w:sz="0" w:space="0" w:color="auto"/>
        <w:bottom w:val="none" w:sz="0" w:space="0" w:color="auto"/>
        <w:right w:val="none" w:sz="0" w:space="0" w:color="auto"/>
      </w:divBdr>
    </w:div>
    <w:div w:id="1374967605">
      <w:bodyDiv w:val="1"/>
      <w:marLeft w:val="0"/>
      <w:marRight w:val="0"/>
      <w:marTop w:val="0"/>
      <w:marBottom w:val="0"/>
      <w:divBdr>
        <w:top w:val="none" w:sz="0" w:space="0" w:color="auto"/>
        <w:left w:val="none" w:sz="0" w:space="0" w:color="auto"/>
        <w:bottom w:val="none" w:sz="0" w:space="0" w:color="auto"/>
        <w:right w:val="none" w:sz="0" w:space="0" w:color="auto"/>
      </w:divBdr>
    </w:div>
    <w:div w:id="1383095137">
      <w:bodyDiv w:val="1"/>
      <w:marLeft w:val="0"/>
      <w:marRight w:val="0"/>
      <w:marTop w:val="0"/>
      <w:marBottom w:val="0"/>
      <w:divBdr>
        <w:top w:val="none" w:sz="0" w:space="0" w:color="auto"/>
        <w:left w:val="none" w:sz="0" w:space="0" w:color="auto"/>
        <w:bottom w:val="none" w:sz="0" w:space="0" w:color="auto"/>
        <w:right w:val="none" w:sz="0" w:space="0" w:color="auto"/>
      </w:divBdr>
    </w:div>
    <w:div w:id="1458261587">
      <w:bodyDiv w:val="1"/>
      <w:marLeft w:val="0"/>
      <w:marRight w:val="0"/>
      <w:marTop w:val="0"/>
      <w:marBottom w:val="0"/>
      <w:divBdr>
        <w:top w:val="none" w:sz="0" w:space="0" w:color="auto"/>
        <w:left w:val="none" w:sz="0" w:space="0" w:color="auto"/>
        <w:bottom w:val="none" w:sz="0" w:space="0" w:color="auto"/>
        <w:right w:val="none" w:sz="0" w:space="0" w:color="auto"/>
      </w:divBdr>
    </w:div>
    <w:div w:id="1466922263">
      <w:bodyDiv w:val="1"/>
      <w:marLeft w:val="0"/>
      <w:marRight w:val="0"/>
      <w:marTop w:val="0"/>
      <w:marBottom w:val="0"/>
      <w:divBdr>
        <w:top w:val="none" w:sz="0" w:space="0" w:color="auto"/>
        <w:left w:val="none" w:sz="0" w:space="0" w:color="auto"/>
        <w:bottom w:val="none" w:sz="0" w:space="0" w:color="auto"/>
        <w:right w:val="none" w:sz="0" w:space="0" w:color="auto"/>
      </w:divBdr>
    </w:div>
    <w:div w:id="1509325896">
      <w:bodyDiv w:val="1"/>
      <w:marLeft w:val="0"/>
      <w:marRight w:val="0"/>
      <w:marTop w:val="0"/>
      <w:marBottom w:val="0"/>
      <w:divBdr>
        <w:top w:val="none" w:sz="0" w:space="0" w:color="auto"/>
        <w:left w:val="none" w:sz="0" w:space="0" w:color="auto"/>
        <w:bottom w:val="none" w:sz="0" w:space="0" w:color="auto"/>
        <w:right w:val="none" w:sz="0" w:space="0" w:color="auto"/>
      </w:divBdr>
    </w:div>
    <w:div w:id="1658537790">
      <w:bodyDiv w:val="1"/>
      <w:marLeft w:val="0"/>
      <w:marRight w:val="0"/>
      <w:marTop w:val="0"/>
      <w:marBottom w:val="0"/>
      <w:divBdr>
        <w:top w:val="none" w:sz="0" w:space="0" w:color="auto"/>
        <w:left w:val="none" w:sz="0" w:space="0" w:color="auto"/>
        <w:bottom w:val="none" w:sz="0" w:space="0" w:color="auto"/>
        <w:right w:val="none" w:sz="0" w:space="0" w:color="auto"/>
      </w:divBdr>
    </w:div>
    <w:div w:id="1708752478">
      <w:bodyDiv w:val="1"/>
      <w:marLeft w:val="0"/>
      <w:marRight w:val="0"/>
      <w:marTop w:val="0"/>
      <w:marBottom w:val="0"/>
      <w:divBdr>
        <w:top w:val="none" w:sz="0" w:space="0" w:color="auto"/>
        <w:left w:val="none" w:sz="0" w:space="0" w:color="auto"/>
        <w:bottom w:val="none" w:sz="0" w:space="0" w:color="auto"/>
        <w:right w:val="none" w:sz="0" w:space="0" w:color="auto"/>
      </w:divBdr>
    </w:div>
    <w:div w:id="1773238990">
      <w:bodyDiv w:val="1"/>
      <w:marLeft w:val="0"/>
      <w:marRight w:val="0"/>
      <w:marTop w:val="0"/>
      <w:marBottom w:val="0"/>
      <w:divBdr>
        <w:top w:val="none" w:sz="0" w:space="0" w:color="auto"/>
        <w:left w:val="none" w:sz="0" w:space="0" w:color="auto"/>
        <w:bottom w:val="none" w:sz="0" w:space="0" w:color="auto"/>
        <w:right w:val="none" w:sz="0" w:space="0" w:color="auto"/>
      </w:divBdr>
    </w:div>
    <w:div w:id="1896549720">
      <w:bodyDiv w:val="1"/>
      <w:marLeft w:val="0"/>
      <w:marRight w:val="0"/>
      <w:marTop w:val="0"/>
      <w:marBottom w:val="0"/>
      <w:divBdr>
        <w:top w:val="none" w:sz="0" w:space="0" w:color="auto"/>
        <w:left w:val="none" w:sz="0" w:space="0" w:color="auto"/>
        <w:bottom w:val="none" w:sz="0" w:space="0" w:color="auto"/>
        <w:right w:val="none" w:sz="0" w:space="0" w:color="auto"/>
      </w:divBdr>
    </w:div>
    <w:div w:id="1986200478">
      <w:bodyDiv w:val="1"/>
      <w:marLeft w:val="0"/>
      <w:marRight w:val="0"/>
      <w:marTop w:val="0"/>
      <w:marBottom w:val="0"/>
      <w:divBdr>
        <w:top w:val="none" w:sz="0" w:space="0" w:color="auto"/>
        <w:left w:val="none" w:sz="0" w:space="0" w:color="auto"/>
        <w:bottom w:val="none" w:sz="0" w:space="0" w:color="auto"/>
        <w:right w:val="none" w:sz="0" w:space="0" w:color="auto"/>
      </w:divBdr>
    </w:div>
    <w:div w:id="20402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fao.org" TargetMode="External"/><Relationship Id="rId18" Type="http://schemas.openxmlformats.org/officeDocument/2006/relationships/hyperlink" Target="https://www.iita.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www.ifad.org" TargetMode="External"/><Relationship Id="rId2" Type="http://schemas.openxmlformats.org/officeDocument/2006/relationships/styles" Target="styles.xml"/><Relationship Id="rId16" Type="http://schemas.openxmlformats.org/officeDocument/2006/relationships/hyperlink" Target="https://www.ifpri.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rosimij65@yahoo.com/08132735028" TargetMode="External"/><Relationship Id="rId15" Type="http://schemas.openxmlformats.org/officeDocument/2006/relationships/hyperlink" Target="https://www.fao.org" TargetMode="External"/><Relationship Id="rId10" Type="http://schemas.openxmlformats.org/officeDocument/2006/relationships/chart" Target="charts/chart5.xml"/><Relationship Id="rId19" Type="http://schemas.openxmlformats.org/officeDocument/2006/relationships/hyperlink" Target="https://www.worldbank.org"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www.fao.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0 Yrs(None)</c:v>
                </c:pt>
                <c:pt idx="1">
                  <c:v>1-6 Yrs (Primary)</c:v>
                </c:pt>
                <c:pt idx="2">
                  <c:v>7-12 Yrs (Secondary)</c:v>
                </c:pt>
                <c:pt idx="3">
                  <c:v>13-18 (Tertiary)</c:v>
                </c:pt>
              </c:strCache>
            </c:strRef>
          </c:cat>
          <c:val>
            <c:numRef>
              <c:f>Sheet1!$B$2:$B$5</c:f>
              <c:numCache>
                <c:formatCode>General</c:formatCode>
                <c:ptCount val="4"/>
                <c:pt idx="0">
                  <c:v>10</c:v>
                </c:pt>
                <c:pt idx="1">
                  <c:v>18.3</c:v>
                </c:pt>
                <c:pt idx="2">
                  <c:v>46.7</c:v>
                </c:pt>
                <c:pt idx="3">
                  <c:v>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Household</a:t>
            </a:r>
            <a:r>
              <a:rPr lang="en-US" baseline="0"/>
              <a:t> Size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cat>
            <c:strRef>
              <c:f>Sheet1!$A$2:$A$5</c:f>
              <c:strCache>
                <c:ptCount val="4"/>
                <c:pt idx="0">
                  <c:v>1-5.</c:v>
                </c:pt>
                <c:pt idx="1">
                  <c:v>6-10.</c:v>
                </c:pt>
                <c:pt idx="2">
                  <c:v>11-15.</c:v>
                </c:pt>
                <c:pt idx="3">
                  <c:v>Total</c:v>
                </c:pt>
              </c:strCache>
            </c:strRef>
          </c:cat>
          <c:val>
            <c:numRef>
              <c:f>Sheet1!$B$2:$B$5</c:f>
              <c:numCache>
                <c:formatCode>General</c:formatCode>
                <c:ptCount val="4"/>
                <c:pt idx="0">
                  <c:v>23</c:v>
                </c:pt>
                <c:pt idx="1">
                  <c:v>31</c:v>
                </c:pt>
                <c:pt idx="2">
                  <c:v>6</c:v>
                </c:pt>
                <c:pt idx="3">
                  <c:v>60</c:v>
                </c:pt>
              </c:numCache>
            </c:numRef>
          </c:val>
        </c:ser>
        <c:ser>
          <c:idx val="1"/>
          <c:order val="1"/>
          <c:tx>
            <c:strRef>
              <c:f>Sheet1!$C$1</c:f>
              <c:strCache>
                <c:ptCount val="1"/>
                <c:pt idx="0">
                  <c:v>Percentage</c:v>
                </c:pt>
              </c:strCache>
            </c:strRef>
          </c:tx>
          <c:spPr>
            <a:solidFill>
              <a:schemeClr val="accent2"/>
            </a:solidFill>
            <a:ln>
              <a:noFill/>
            </a:ln>
            <a:effectLst/>
          </c:spPr>
          <c:invertIfNegative val="0"/>
          <c:cat>
            <c:strRef>
              <c:f>Sheet1!$A$2:$A$5</c:f>
              <c:strCache>
                <c:ptCount val="4"/>
                <c:pt idx="0">
                  <c:v>1-5.</c:v>
                </c:pt>
                <c:pt idx="1">
                  <c:v>6-10.</c:v>
                </c:pt>
                <c:pt idx="2">
                  <c:v>11-15.</c:v>
                </c:pt>
                <c:pt idx="3">
                  <c:v>Total</c:v>
                </c:pt>
              </c:strCache>
            </c:strRef>
          </c:cat>
          <c:val>
            <c:numRef>
              <c:f>Sheet1!$C$2:$C$5</c:f>
              <c:numCache>
                <c:formatCode>General</c:formatCode>
                <c:ptCount val="4"/>
                <c:pt idx="0">
                  <c:v>38.299999999999997</c:v>
                </c:pt>
                <c:pt idx="1">
                  <c:v>51.7</c:v>
                </c:pt>
                <c:pt idx="2">
                  <c:v>10</c:v>
                </c:pt>
                <c:pt idx="3">
                  <c:v>100</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1-5.</c:v>
                </c:pt>
                <c:pt idx="1">
                  <c:v>6-10.</c:v>
                </c:pt>
                <c:pt idx="2">
                  <c:v>11-15.</c:v>
                </c:pt>
                <c:pt idx="3">
                  <c:v>Total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42398496"/>
        <c:axId val="442397320"/>
      </c:barChart>
      <c:catAx>
        <c:axId val="4423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97320"/>
        <c:crosses val="autoZero"/>
        <c:auto val="1"/>
        <c:lblAlgn val="ctr"/>
        <c:lblOffset val="100"/>
        <c:noMultiLvlLbl val="0"/>
      </c:catAx>
      <c:valAx>
        <c:axId val="442397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9849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Sheet1!$A$2:$A$5</c:f>
              <c:strCache>
                <c:ptCount val="4"/>
                <c:pt idx="0">
                  <c:v>1-5 Years</c:v>
                </c:pt>
                <c:pt idx="1">
                  <c:v>6-10 Years</c:v>
                </c:pt>
                <c:pt idx="2">
                  <c:v>11-15 Years</c:v>
                </c:pt>
                <c:pt idx="3">
                  <c:v>16-20 Years</c:v>
                </c:pt>
              </c:strCache>
            </c:strRef>
          </c:cat>
          <c:val>
            <c:numRef>
              <c:f>Sheet1!$B$2:$B$5</c:f>
              <c:numCache>
                <c:formatCode>General</c:formatCode>
                <c:ptCount val="4"/>
                <c:pt idx="0">
                  <c:v>11.7</c:v>
                </c:pt>
                <c:pt idx="1">
                  <c:v>48.3</c:v>
                </c:pt>
                <c:pt idx="2">
                  <c:v>21.7</c:v>
                </c:pt>
                <c:pt idx="3">
                  <c:v>18.3</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cat>
            <c:strRef>
              <c:f>Sheet1!$A$2:$A$5</c:f>
              <c:strCache>
                <c:ptCount val="3"/>
                <c:pt idx="0">
                  <c:v>Male</c:v>
                </c:pt>
                <c:pt idx="1">
                  <c:v>Female</c:v>
                </c:pt>
                <c:pt idx="2">
                  <c:v>Total</c:v>
                </c:pt>
              </c:strCache>
            </c:strRef>
          </c:cat>
          <c:val>
            <c:numRef>
              <c:f>Sheet1!$B$2:$B$5</c:f>
              <c:numCache>
                <c:formatCode>General</c:formatCode>
                <c:ptCount val="4"/>
                <c:pt idx="0">
                  <c:v>22</c:v>
                </c:pt>
                <c:pt idx="1">
                  <c:v>38</c:v>
                </c:pt>
                <c:pt idx="2">
                  <c:v>60</c:v>
                </c:pt>
              </c:numCache>
            </c:numRef>
          </c:val>
        </c:ser>
        <c:ser>
          <c:idx val="1"/>
          <c:order val="1"/>
          <c:tx>
            <c:strRef>
              <c:f>Sheet1!$C$1</c:f>
              <c:strCache>
                <c:ptCount val="1"/>
                <c:pt idx="0">
                  <c:v>Percentage</c:v>
                </c:pt>
              </c:strCache>
            </c:strRef>
          </c:tx>
          <c:spPr>
            <a:solidFill>
              <a:schemeClr val="accent2"/>
            </a:solidFill>
            <a:ln>
              <a:noFill/>
            </a:ln>
            <a:effectLst/>
          </c:spPr>
          <c:invertIfNegative val="0"/>
          <c:cat>
            <c:strRef>
              <c:f>Sheet1!$A$2:$A$5</c:f>
              <c:strCache>
                <c:ptCount val="3"/>
                <c:pt idx="0">
                  <c:v>Male</c:v>
                </c:pt>
                <c:pt idx="1">
                  <c:v>Female</c:v>
                </c:pt>
                <c:pt idx="2">
                  <c:v>Total</c:v>
                </c:pt>
              </c:strCache>
            </c:strRef>
          </c:cat>
          <c:val>
            <c:numRef>
              <c:f>Sheet1!$C$2:$C$5</c:f>
              <c:numCache>
                <c:formatCode>General</c:formatCode>
                <c:ptCount val="4"/>
                <c:pt idx="0">
                  <c:v>36.700000000000003</c:v>
                </c:pt>
                <c:pt idx="1">
                  <c:v>63.3</c:v>
                </c:pt>
                <c:pt idx="2">
                  <c:v>100</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Male</c:v>
                </c:pt>
                <c:pt idx="1">
                  <c:v>Female</c:v>
                </c:pt>
                <c:pt idx="2">
                  <c:v>Total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42398104"/>
        <c:axId val="442395360"/>
      </c:barChart>
      <c:catAx>
        <c:axId val="442398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95360"/>
        <c:crosses val="autoZero"/>
        <c:auto val="1"/>
        <c:lblAlgn val="ctr"/>
        <c:lblOffset val="100"/>
        <c:noMultiLvlLbl val="0"/>
      </c:catAx>
      <c:valAx>
        <c:axId val="44239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9810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18-33 Years</c:v>
                </c:pt>
                <c:pt idx="1">
                  <c:v>34-49 Years</c:v>
                </c:pt>
                <c:pt idx="2">
                  <c:v>50-55 Years</c:v>
                </c:pt>
              </c:strCache>
            </c:strRef>
          </c:cat>
          <c:val>
            <c:numRef>
              <c:f>Sheet1!$B$2:$B$5</c:f>
              <c:numCache>
                <c:formatCode>General</c:formatCode>
                <c:ptCount val="4"/>
                <c:pt idx="0">
                  <c:v>26.7</c:v>
                </c:pt>
                <c:pt idx="1">
                  <c:v>55</c:v>
                </c:pt>
                <c:pt idx="2">
                  <c:v>18.3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Farm</a:t>
            </a:r>
            <a:r>
              <a:rPr lang="en-US" baseline="0"/>
              <a:t> Size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039661708953049E-2"/>
          <c:y val="0.14718253968253969"/>
          <c:w val="0.90849737532808394"/>
          <c:h val="0.4874468816397951"/>
        </c:manualLayout>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cat>
            <c:strRef>
              <c:f>Sheet1!$A$2:$A$6</c:f>
              <c:strCache>
                <c:ptCount val="5"/>
                <c:pt idx="0">
                  <c:v>0.1-0.5 ha</c:v>
                </c:pt>
                <c:pt idx="1">
                  <c:v>0.6-1.0 ha</c:v>
                </c:pt>
                <c:pt idx="2">
                  <c:v>1.1-1.5 ha</c:v>
                </c:pt>
                <c:pt idx="3">
                  <c:v>1.6-2.0 ha</c:v>
                </c:pt>
                <c:pt idx="4">
                  <c:v>Total</c:v>
                </c:pt>
              </c:strCache>
            </c:strRef>
          </c:cat>
          <c:val>
            <c:numRef>
              <c:f>Sheet1!$B$2:$B$6</c:f>
              <c:numCache>
                <c:formatCode>General</c:formatCode>
                <c:ptCount val="5"/>
                <c:pt idx="0">
                  <c:v>19</c:v>
                </c:pt>
                <c:pt idx="1">
                  <c:v>23</c:v>
                </c:pt>
                <c:pt idx="2">
                  <c:v>10</c:v>
                </c:pt>
                <c:pt idx="3">
                  <c:v>8</c:v>
                </c:pt>
                <c:pt idx="4">
                  <c:v>60</c:v>
                </c:pt>
              </c:numCache>
            </c:numRef>
          </c:val>
        </c:ser>
        <c:ser>
          <c:idx val="1"/>
          <c:order val="1"/>
          <c:tx>
            <c:strRef>
              <c:f>Sheet1!$C$1</c:f>
              <c:strCache>
                <c:ptCount val="1"/>
                <c:pt idx="0">
                  <c:v>Pecentage</c:v>
                </c:pt>
              </c:strCache>
            </c:strRef>
          </c:tx>
          <c:spPr>
            <a:solidFill>
              <a:schemeClr val="accent2"/>
            </a:solidFill>
            <a:ln>
              <a:noFill/>
            </a:ln>
            <a:effectLst/>
          </c:spPr>
          <c:invertIfNegative val="0"/>
          <c:cat>
            <c:strRef>
              <c:f>Sheet1!$A$2:$A$6</c:f>
              <c:strCache>
                <c:ptCount val="5"/>
                <c:pt idx="0">
                  <c:v>0.1-0.5 ha</c:v>
                </c:pt>
                <c:pt idx="1">
                  <c:v>0.6-1.0 ha</c:v>
                </c:pt>
                <c:pt idx="2">
                  <c:v>1.1-1.5 ha</c:v>
                </c:pt>
                <c:pt idx="3">
                  <c:v>1.6-2.0 ha</c:v>
                </c:pt>
                <c:pt idx="4">
                  <c:v>Total</c:v>
                </c:pt>
              </c:strCache>
            </c:strRef>
          </c:cat>
          <c:val>
            <c:numRef>
              <c:f>Sheet1!$C$2:$C$6</c:f>
              <c:numCache>
                <c:formatCode>General</c:formatCode>
                <c:ptCount val="5"/>
                <c:pt idx="0">
                  <c:v>31.7</c:v>
                </c:pt>
                <c:pt idx="1">
                  <c:v>38.299999999999997</c:v>
                </c:pt>
                <c:pt idx="2">
                  <c:v>16.7</c:v>
                </c:pt>
                <c:pt idx="3">
                  <c:v>13.3</c:v>
                </c:pt>
                <c:pt idx="4">
                  <c:v>100</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0.1-0.5 ha</c:v>
                </c:pt>
                <c:pt idx="1">
                  <c:v>0.6-1.0 ha</c:v>
                </c:pt>
                <c:pt idx="2">
                  <c:v>1.1-1.5 ha</c:v>
                </c:pt>
                <c:pt idx="3">
                  <c:v>1.6-2.0 ha</c:v>
                </c:pt>
                <c:pt idx="4">
                  <c:v>Total</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415551416"/>
        <c:axId val="415551024"/>
      </c:barChart>
      <c:catAx>
        <c:axId val="41555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551024"/>
        <c:crosses val="autoZero"/>
        <c:auto val="1"/>
        <c:lblAlgn val="ctr"/>
        <c:lblOffset val="100"/>
        <c:noMultiLvlLbl val="0"/>
      </c:catAx>
      <c:valAx>
        <c:axId val="41555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55141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r>
              <a:rPr lang="en-US" baseline="0"/>
              <a:t> of Vegetable Production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cat>
            <c:strRef>
              <c:f>Sheet1!$A$2:$A$7</c:f>
              <c:strCache>
                <c:ptCount val="6"/>
                <c:pt idx="0">
                  <c:v>Poor Storage Facility</c:v>
                </c:pt>
                <c:pt idx="1">
                  <c:v>High Cost of Input</c:v>
                </c:pt>
                <c:pt idx="2">
                  <c:v>Pest and Diseases</c:v>
                </c:pt>
                <c:pt idx="3">
                  <c:v>High Cost of Transportation</c:v>
                </c:pt>
                <c:pt idx="4">
                  <c:v>High Cost of Labour</c:v>
                </c:pt>
                <c:pt idx="5">
                  <c:v>Inadequate Credit Facilities</c:v>
                </c:pt>
              </c:strCache>
            </c:strRef>
          </c:cat>
          <c:val>
            <c:numRef>
              <c:f>Sheet1!$B$2:$B$7</c:f>
              <c:numCache>
                <c:formatCode>General</c:formatCode>
                <c:ptCount val="6"/>
                <c:pt idx="0">
                  <c:v>50</c:v>
                </c:pt>
                <c:pt idx="1">
                  <c:v>54</c:v>
                </c:pt>
                <c:pt idx="2">
                  <c:v>31</c:v>
                </c:pt>
                <c:pt idx="3">
                  <c:v>43</c:v>
                </c:pt>
                <c:pt idx="4">
                  <c:v>34</c:v>
                </c:pt>
                <c:pt idx="5">
                  <c:v>47</c:v>
                </c:pt>
              </c:numCache>
            </c:numRef>
          </c:val>
        </c:ser>
        <c:ser>
          <c:idx val="1"/>
          <c:order val="1"/>
          <c:tx>
            <c:strRef>
              <c:f>Sheet1!$C$1</c:f>
              <c:strCache>
                <c:ptCount val="1"/>
                <c:pt idx="0">
                  <c:v>Percentage</c:v>
                </c:pt>
              </c:strCache>
            </c:strRef>
          </c:tx>
          <c:spPr>
            <a:solidFill>
              <a:schemeClr val="accent2"/>
            </a:solidFill>
            <a:ln>
              <a:noFill/>
            </a:ln>
            <a:effectLst/>
          </c:spPr>
          <c:invertIfNegative val="0"/>
          <c:cat>
            <c:strRef>
              <c:f>Sheet1!$A$2:$A$7</c:f>
              <c:strCache>
                <c:ptCount val="6"/>
                <c:pt idx="0">
                  <c:v>Poor Storage Facility</c:v>
                </c:pt>
                <c:pt idx="1">
                  <c:v>High Cost of Input</c:v>
                </c:pt>
                <c:pt idx="2">
                  <c:v>Pest and Diseases</c:v>
                </c:pt>
                <c:pt idx="3">
                  <c:v>High Cost of Transportation</c:v>
                </c:pt>
                <c:pt idx="4">
                  <c:v>High Cost of Labour</c:v>
                </c:pt>
                <c:pt idx="5">
                  <c:v>Inadequate Credit Facilities</c:v>
                </c:pt>
              </c:strCache>
            </c:strRef>
          </c:cat>
          <c:val>
            <c:numRef>
              <c:f>Sheet1!$C$2:$C$7</c:f>
              <c:numCache>
                <c:formatCode>General</c:formatCode>
                <c:ptCount val="6"/>
                <c:pt idx="0">
                  <c:v>83.3</c:v>
                </c:pt>
                <c:pt idx="1">
                  <c:v>90</c:v>
                </c:pt>
                <c:pt idx="2">
                  <c:v>51.7</c:v>
                </c:pt>
                <c:pt idx="3">
                  <c:v>71.7</c:v>
                </c:pt>
                <c:pt idx="4">
                  <c:v>56.7</c:v>
                </c:pt>
                <c:pt idx="5">
                  <c:v>78.3</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Sheet1!$A$2:$A$7</c:f>
              <c:strCache>
                <c:ptCount val="6"/>
                <c:pt idx="0">
                  <c:v>Poor Storage Facility</c:v>
                </c:pt>
                <c:pt idx="1">
                  <c:v>High Cost of Input</c:v>
                </c:pt>
                <c:pt idx="2">
                  <c:v>Pest and Diseases</c:v>
                </c:pt>
                <c:pt idx="3">
                  <c:v>High Cost of Transportation</c:v>
                </c:pt>
                <c:pt idx="4">
                  <c:v>High Cost of Labour</c:v>
                </c:pt>
                <c:pt idx="5">
                  <c:v>Inadequate Credit Facilities</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415552200"/>
        <c:axId val="443277296"/>
      </c:barChart>
      <c:catAx>
        <c:axId val="41555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277296"/>
        <c:crosses val="autoZero"/>
        <c:auto val="1"/>
        <c:lblAlgn val="ctr"/>
        <c:lblOffset val="100"/>
        <c:noMultiLvlLbl val="0"/>
      </c:catAx>
      <c:valAx>
        <c:axId val="443277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5522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16</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300</cp:revision>
  <dcterms:created xsi:type="dcterms:W3CDTF">2026-05-11T18:48:00Z</dcterms:created>
  <dcterms:modified xsi:type="dcterms:W3CDTF">2026-05-29T21:53:00Z</dcterms:modified>
</cp:coreProperties>
</file>