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before="160"/>
        <w:jc w:val="center"/>
      </w:pPr>
      <w:r>
        <w:rPr>
          <w:rFonts w:ascii="Times New Roman" w:cs="Times New Roman" w:eastAsia="Times New Roman" w:hAnsi="Times New Roman"/>
          <w:b/>
          <w:bCs/>
          <w:sz w:val="28"/>
          <w:szCs w:val="28"/>
        </w:rPr>
        <w:t xml:space="preserve">Number Plate Detection System Using Computer Vision and Automatic Toll Collection</w:t>
      </w:r>
    </w:p>
    <w:p>
      <w:pPr>
        <w:spacing w:after="40"/>
        <w:jc w:val="center"/>
      </w:pPr>
      <w:r>
        <w:rPr>
          <w:rFonts w:ascii="Times New Roman" w:cs="Times New Roman" w:eastAsia="Times New Roman" w:hAnsi="Times New Roman"/>
          <w:b/>
          <w:bCs/>
          <w:sz w:val="24"/>
          <w:szCs w:val="24"/>
        </w:rPr>
        <w:t xml:space="preserve">Gauri Agwan¹, Sanika Gujar¹, Adinath Hodge¹, Dr. R. R. P. Patil, Dr. M. B. Mali</w:t>
      </w:r>
    </w:p>
    <w:p>
      <w:pPr>
        <w:spacing w:after="160"/>
        <w:jc w:val="center"/>
      </w:pPr>
      <w:r>
        <w:rPr>
          <w:rFonts w:ascii="Times New Roman" w:cs="Times New Roman" w:eastAsia="Times New Roman" w:hAnsi="Times New Roman"/>
          <w:i/>
          <w:iCs/>
          <w:sz w:val="22"/>
          <w:szCs w:val="22"/>
        </w:rPr>
        <w:t xml:space="preserve">¹Department of Electronics &amp; Telecommunication Engineering, Sinhgad College of Engineering, Vadgaon (Bk.), Pune-411041, Savitribai Phule Pune University</w:t>
      </w:r>
    </w:p>
    <w:p>
      <w:pPr>
        <w:spacing w:after="40" w:before="120"/>
        <w:jc w:val="left"/>
      </w:pPr>
      <w:r>
        <w:rPr>
          <w:rFonts w:ascii="Times New Roman" w:cs="Times New Roman" w:eastAsia="Times New Roman" w:hAnsi="Times New Roman"/>
          <w:b/>
          <w:bCs/>
          <w:sz w:val="24"/>
          <w:szCs w:val="24"/>
        </w:rPr>
        <w:t xml:space="preserve">Abstract</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Number Plate Detection and Automatic Toll Collection System is a computer vision-based project designed to automate vehicle identification and toll payment at toll plazas. The system uses Raspberry Pi 4B (4GB RAM) as the central processing unit, powered by a 5V 3A adapter and integrated with an Entry IR Sensor, an Exit IR Sensor, a USB Camera, a Servo Motor, an I2C 16x2 LCD Display, and an LED Indicator. When a vehicle approaches, the Entry IR Sensor triggers the USB Camera to capture the vehicle’s front image. OpenCV is used for number plate localisation and image pre-processing, and Tesseract OCR extracts the vehicle’s registration number from the cropped plate region. The detected number plate is first displayed on the web interface before any gate action is taken. The system then queries the MySQL/SQLite database for owner details: if the owner resides within 10 km of the toll plaza, the vehicle is classified as local and the toll is waived; otherwise, the toll amount is automatically deducted. The Servo Motor lifts the gate barrier, the I2C 16x2 LCD displays the transaction status, and the LED Indicator and Buzzer provide real-time feedback. The Exit IR Sensor detects vehicle departure and triggers gate closure. The system achieves Tesseract OCR precision of 90.81% and recall of 83.97%, with end-to-end operation completing in under 2 seconds per vehicle, significantly reducing manual intervention and enabling smart contactless toll operations.</w:t>
      </w:r>
    </w:p>
    <w:p>
      <w:pPr>
        <w:spacing w:after="160" w:before="60"/>
        <w:jc w:val="both"/>
      </w:pPr>
      <w:r>
        <w:rPr>
          <w:rFonts w:ascii="Times New Roman" w:cs="Times New Roman" w:eastAsia="Times New Roman" w:hAnsi="Times New Roman"/>
          <w:b/>
          <w:bCs/>
          <w:i w:val="false"/>
          <w:iCs w:val="false"/>
          <w:sz w:val="24"/>
          <w:szCs w:val="24"/>
        </w:rPr>
        <w:t xml:space="preserve">Keywords: </w:t>
      </w:r>
      <w:r>
        <w:rPr>
          <w:rFonts w:ascii="Times New Roman" w:cs="Times New Roman" w:eastAsia="Times New Roman" w:hAnsi="Times New Roman"/>
          <w:b w:val="false"/>
          <w:bCs w:val="false"/>
          <w:i w:val="false"/>
          <w:iCs w:val="false"/>
          <w:sz w:val="24"/>
          <w:szCs w:val="24"/>
        </w:rPr>
        <w:t xml:space="preserve">Number Plate Detection, Automatic Toll Collection, Raspberry Pi 4B, Tesseract OCR, OpenCV, IR Sensor, Servo Motor, I2C LCD Display, Computer Vision, ANPR, Image Processing</w:t>
      </w:r>
    </w:p>
    <w:p>
      <w:pPr>
        <w:spacing w:after="80" w:before="160" w:line="276"/>
        <w:jc w:val="left"/>
      </w:pPr>
      <w:r>
        <w:rPr>
          <w:rFonts w:ascii="Times New Roman" w:cs="Times New Roman" w:eastAsia="Times New Roman" w:hAnsi="Times New Roman"/>
          <w:b/>
          <w:bCs/>
          <w:sz w:val="24"/>
          <w:szCs w:val="24"/>
        </w:rPr>
        <w:t xml:space="preserve">1. Introduction</w:t>
      </w:r>
    </w:p>
    <w:p>
      <w:pPr>
        <w:spacing w:after="80" w:before="0" w:line="276"/>
        <w:jc w:val="both"/>
      </w:pPr>
      <w:r>
        <w:rPr>
          <w:rFonts w:ascii="Times New Roman" w:cs="Times New Roman" w:eastAsia="Times New Roman" w:hAnsi="Times New Roman"/>
          <w:b w:val="false"/>
          <w:bCs w:val="false"/>
          <w:i w:val="false"/>
          <w:iCs w:val="false"/>
          <w:sz w:val="24"/>
          <w:szCs w:val="24"/>
        </w:rPr>
        <w:t xml:space="preserve">Automatic License Plate Recognition (ALPR), also known as Automatic Number Plate Recognition (ANPR), is a technology that uses image processing to extract and recognise license plate information from images or video frames. It is applied in toll payment systems, parking management, road monitoring, and traffic control [1-3].</w:t>
      </w:r>
    </w:p>
    <w:p>
      <w:pPr>
        <w:spacing w:after="80" w:before="0" w:line="276"/>
        <w:jc w:val="both"/>
      </w:pPr>
      <w:r>
        <w:rPr>
          <w:rFonts w:ascii="Times New Roman" w:cs="Times New Roman" w:eastAsia="Times New Roman" w:hAnsi="Times New Roman"/>
          <w:b w:val="false"/>
          <w:bCs w:val="false"/>
          <w:i w:val="false"/>
          <w:iCs w:val="false"/>
          <w:sz w:val="24"/>
          <w:szCs w:val="24"/>
        </w:rPr>
        <w:t xml:space="preserve">In India, ALPR systems face challenges including varied number plate formats, different fonts and character sizes across vehicle categories, and difficult environmental conditions such as poor lighting, shadows, and adverse weather [4,5]. Manual toll collection compounds these problems by causing long queues, human errors, revenue leakage, and increased vehicle emissions from idling.</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This project proposes an embedded system for automatic number plate detection and toll collection built on Raspberry Pi 4B (4GB), using OpenCV for image processing and Tesseract OCR for character recognition. The hardware integrates an Entry IR Sensor, Exit IR Sensor, USB Camera, Servo Motor, I2C 16x2 LCD Display, LED Indicator, and Buzzer, all powered by a 5V 3A adapter, to deliver a fully contactless, real-time toll management solution.</w:t>
      </w:r>
    </w:p>
    <w:p>
      <w:pPr>
        <w:spacing w:after="60" w:before="120" w:line="276"/>
        <w:jc w:val="left"/>
      </w:pPr>
      <w:r>
        <w:rPr>
          <w:rFonts w:ascii="Times New Roman" w:cs="Times New Roman" w:eastAsia="Times New Roman" w:hAnsi="Times New Roman"/>
          <w:b/>
          <w:bCs/>
          <w:i/>
          <w:iCs/>
          <w:sz w:val="24"/>
          <w:szCs w:val="24"/>
        </w:rPr>
        <w:t xml:space="preserve">1.1 Motivation</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rapid growth in vehicle numbers on Indian roads has made automated toll collection a pressing necessity. Manual toll booths are a bottleneck for traffic flow, prone to errors and revenue loss. An intelligent embedded system that automatically detects number plates, verifies owner records, computes applicable toll, displays the result on a web interface, and controls the gate without any human intervention addresses all these challenges simultaneously.</w:t>
      </w:r>
    </w:p>
    <w:p>
      <w:pPr>
        <w:spacing w:after="60" w:before="120" w:line="276"/>
        <w:jc w:val="left"/>
      </w:pPr>
      <w:r>
        <w:rPr>
          <w:rFonts w:ascii="Times New Roman" w:cs="Times New Roman" w:eastAsia="Times New Roman" w:hAnsi="Times New Roman"/>
          <w:b/>
          <w:bCs/>
          <w:i/>
          <w:iCs/>
          <w:sz w:val="24"/>
          <w:szCs w:val="24"/>
        </w:rPr>
        <w:t xml:space="preserve">1.2 Problem Statement</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system must accurately extract a vehicle’s registration number from a USB Camera image captured under real-world conditions — including varying lighting and plate orientations — and match it against a database to determine toll applicability, all within the waiting time of a vehicle at the toll gate. The key challenge is achieving robust character recognition using Tesseract OCR on Indian number plates, where character styles, spacing, and plate dimensions vary significantly across states.</w:t>
      </w:r>
    </w:p>
    <w:p>
      <w:pPr>
        <w:spacing w:after="60" w:before="120" w:line="276"/>
        <w:jc w:val="left"/>
      </w:pPr>
      <w:r>
        <w:rPr>
          <w:rFonts w:ascii="Times New Roman" w:cs="Times New Roman" w:eastAsia="Times New Roman" w:hAnsi="Times New Roman"/>
          <w:b/>
          <w:bCs/>
          <w:i/>
          <w:iCs/>
          <w:sz w:val="24"/>
          <w:szCs w:val="24"/>
        </w:rPr>
        <w:t xml:space="preserve">1.3 Objectives</w:t>
      </w:r>
    </w:p>
    <w:p>
      <w:pPr>
        <w:spacing w:after="40" w:line="276"/>
        <w:ind w:left="360" w:hanging="180"/>
        <w:jc w:val="both"/>
      </w:pPr>
      <w:r>
        <w:rPr>
          <w:rFonts w:ascii="Times New Roman" w:cs="Times New Roman" w:eastAsia="Times New Roman" w:hAnsi="Times New Roman"/>
          <w:sz w:val="24"/>
          <w:szCs w:val="24"/>
        </w:rPr>
        <w:t xml:space="preserve">•  Detect vehicle presence using the Entry IR Sensor and trigger the USB Camera for image capture.</w:t>
      </w:r>
    </w:p>
    <w:p>
      <w:pPr>
        <w:spacing w:after="40" w:line="276"/>
        <w:ind w:left="360" w:hanging="180"/>
        <w:jc w:val="both"/>
      </w:pPr>
      <w:r>
        <w:rPr>
          <w:rFonts w:ascii="Times New Roman" w:cs="Times New Roman" w:eastAsia="Times New Roman" w:hAnsi="Times New Roman"/>
          <w:sz w:val="24"/>
          <w:szCs w:val="24"/>
        </w:rPr>
        <w:t xml:space="preserve">•  Localise the number plate region from the captured image using OpenCV.</w:t>
      </w:r>
    </w:p>
    <w:p>
      <w:pPr>
        <w:spacing w:after="40" w:line="276"/>
        <w:ind w:left="360" w:hanging="180"/>
        <w:jc w:val="both"/>
      </w:pPr>
      <w:r>
        <w:rPr>
          <w:rFonts w:ascii="Times New Roman" w:cs="Times New Roman" w:eastAsia="Times New Roman" w:hAnsi="Times New Roman"/>
          <w:sz w:val="24"/>
          <w:szCs w:val="24"/>
        </w:rPr>
        <w:t xml:space="preserve">•  Recognise plate characters using Tesseract OCR and extract the vehicle registration number.</w:t>
      </w:r>
    </w:p>
    <w:p>
      <w:pPr>
        <w:spacing w:after="40" w:line="276"/>
        <w:ind w:left="360" w:hanging="180"/>
        <w:jc w:val="both"/>
      </w:pPr>
      <w:r>
        <w:rPr>
          <w:rFonts w:ascii="Times New Roman" w:cs="Times New Roman" w:eastAsia="Times New Roman" w:hAnsi="Times New Roman"/>
          <w:sz w:val="24"/>
          <w:szCs w:val="24"/>
        </w:rPr>
        <w:t xml:space="preserve">•  Display the detected number plate on the web interface before any gate action is taken.</w:t>
      </w:r>
    </w:p>
    <w:p>
      <w:pPr>
        <w:spacing w:after="40" w:line="276"/>
        <w:ind w:left="360" w:hanging="180"/>
        <w:jc w:val="both"/>
      </w:pPr>
      <w:r>
        <w:rPr>
          <w:rFonts w:ascii="Times New Roman" w:cs="Times New Roman" w:eastAsia="Times New Roman" w:hAnsi="Times New Roman"/>
          <w:sz w:val="24"/>
          <w:szCs w:val="24"/>
        </w:rPr>
        <w:t xml:space="preserve">•  Query the database to retrieve owner details and compute toll or exemption based on 10 km proximity rule.</w:t>
      </w:r>
    </w:p>
    <w:p>
      <w:pPr>
        <w:spacing w:after="40" w:line="276"/>
        <w:ind w:left="360" w:hanging="180"/>
        <w:jc w:val="both"/>
      </w:pPr>
      <w:r>
        <w:rPr>
          <w:rFonts w:ascii="Times New Roman" w:cs="Times New Roman" w:eastAsia="Times New Roman" w:hAnsi="Times New Roman"/>
          <w:sz w:val="24"/>
          <w:szCs w:val="24"/>
        </w:rPr>
        <w:t xml:space="preserve">•  Actuate the Servo Motor gate; update the I2C 16x2 LCD Display, LED Indicator, and Buzzer accordingly.</w:t>
      </w:r>
    </w:p>
    <w:p>
      <w:pPr>
        <w:spacing w:after="40" w:line="276"/>
        <w:ind w:left="360" w:hanging="180"/>
        <w:jc w:val="both"/>
      </w:pPr>
      <w:r>
        <w:rPr>
          <w:rFonts w:ascii="Times New Roman" w:cs="Times New Roman" w:eastAsia="Times New Roman" w:hAnsi="Times New Roman"/>
          <w:sz w:val="24"/>
          <w:szCs w:val="24"/>
        </w:rPr>
        <w:t xml:space="preserve">•  Detect vehicle exit via the Exit IR Sensor and automatically close the gate.</w:t>
      </w:r>
    </w:p>
    <w:p>
      <w:pPr>
        <w:spacing w:after="80" w:before="160" w:line="276"/>
        <w:jc w:val="left"/>
      </w:pPr>
      <w:r>
        <w:rPr>
          <w:rFonts w:ascii="Times New Roman" w:cs="Times New Roman" w:eastAsia="Times New Roman" w:hAnsi="Times New Roman"/>
          <w:b/>
          <w:bCs/>
          <w:sz w:val="24"/>
          <w:szCs w:val="24"/>
        </w:rPr>
        <w:t xml:space="preserve">2. Literature Survey</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Swaroop and Sharma [6] surveyed template matching methodologies including Naive Template Matching, Image Correlation Matching, Sum of Absolute Differences, and Sum of Square Differences, establishing foundational techniques for ANPR character-level matching.</w:t>
      </w:r>
    </w:p>
    <w:p>
      <w:pPr>
        <w:spacing w:after="80" w:before="0" w:line="276"/>
        <w:jc w:val="both"/>
      </w:pPr>
      <w:r>
        <w:rPr>
          <w:rFonts w:ascii="Times New Roman" w:cs="Times New Roman" w:eastAsia="Times New Roman" w:hAnsi="Times New Roman"/>
          <w:b w:val="false"/>
          <w:bCs w:val="false"/>
          <w:i w:val="false"/>
          <w:iCs w:val="false"/>
          <w:sz w:val="24"/>
          <w:szCs w:val="24"/>
        </w:rPr>
        <w:t xml:space="preserve">Kodwani and Meher [7] presented a real-time ANPR system combining Gaussian mixture model foreground estimation with block variance-based plate extraction and region-based character segmentation, demonstrating robust performance on surveillance video.</w:t>
      </w:r>
    </w:p>
    <w:p>
      <w:pPr>
        <w:spacing w:after="80" w:before="0" w:line="276"/>
        <w:jc w:val="both"/>
      </w:pPr>
      <w:r>
        <w:rPr>
          <w:rFonts w:ascii="Times New Roman" w:cs="Times New Roman" w:eastAsia="Times New Roman" w:hAnsi="Times New Roman"/>
          <w:b w:val="false"/>
          <w:bCs w:val="false"/>
          <w:i w:val="false"/>
          <w:iCs w:val="false"/>
          <w:sz w:val="24"/>
          <w:szCs w:val="24"/>
        </w:rPr>
        <w:t xml:space="preserve">Islam et al. [8] proposed a morphological operations-based approach using structuring elements to isolate plate regions from complex backgrounds, showing significant improvements over conventional segmentation methods.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Qadri and Asif [9] implemented an ANPR system using OCR for security access control, performing plate extraction via image segmentation and database-based owner verification — closely aligned with the approach used in this project.</w:t>
      </w:r>
    </w:p>
    <w:p>
      <w:pPr>
        <w:spacing w:after="80" w:before="0" w:line="276"/>
        <w:jc w:val="both"/>
      </w:pPr>
      <w:r>
        <w:rPr>
          <w:rFonts w:ascii="Times New Roman" w:cs="Times New Roman" w:eastAsia="Times New Roman" w:hAnsi="Times New Roman"/>
          <w:b w:val="false"/>
          <w:bCs w:val="false"/>
          <w:i w:val="false"/>
          <w:iCs w:val="false"/>
          <w:sz w:val="24"/>
          <w:szCs w:val="24"/>
        </w:rPr>
        <w:t xml:space="preserve">Puranic et al. [10] reviewed ANPR techniques and implemented a template matching system achieving 80.8% accuracy on Indian number plates, highlighting the difficulty posed by diverse Indian plate formats.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Han et al. [11] proposed a cascade classifier for real-time plate detection in high-resolution videos, significantly reducing computational load while maintaining detection accuracy suitable for embedded platforms.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Shidore and Narote [12] presented an algorithm specific to Indian vehicles, achieving 85% success for plate extraction using vertical edge detection and connected component analysis, and 79.84% for character recognition.</w:t>
      </w:r>
    </w:p>
    <w:p>
      <w:pPr>
        <w:spacing w:after="80" w:before="0" w:line="276"/>
        <w:jc w:val="both"/>
      </w:pPr>
      <w:r>
        <w:rPr>
          <w:rFonts w:ascii="Times New Roman" w:cs="Times New Roman" w:eastAsia="Times New Roman" w:hAnsi="Times New Roman"/>
          <w:b w:val="false"/>
          <w:bCs w:val="false"/>
          <w:i w:val="false"/>
          <w:iCs w:val="false"/>
          <w:sz w:val="24"/>
          <w:szCs w:val="24"/>
        </w:rPr>
        <w:t xml:space="preserve">Agbeyangi et al. [13] confirmed the suitability of Raspberry Pi for embedded ANPR deployments. Firasanti et al. [14] and Palekar et al. [15] further validated OpenCV and Tesseract OCR on Raspberry Pi hardware for real-time plate detection, directly supporting the hardware-software choices made in this project.</w:t>
      </w:r>
    </w:p>
    <w:p>
      <w:pPr>
        <w:spacing w:after="60" w:before="120" w:line="276"/>
        <w:jc w:val="left"/>
      </w:pPr>
      <w:r>
        <w:rPr>
          <w:rFonts w:ascii="Times New Roman" w:cs="Times New Roman" w:eastAsia="Times New Roman" w:hAnsi="Times New Roman"/>
          <w:b/>
          <w:bCs/>
          <w:i/>
          <w:iCs/>
          <w:sz w:val="24"/>
          <w:szCs w:val="24"/>
        </w:rPr>
        <w:t xml:space="preserve">2.1 Existing System Disadvantages</w:t>
      </w:r>
    </w:p>
    <w:p>
      <w:pPr>
        <w:spacing w:after="40" w:line="276"/>
        <w:ind w:left="360" w:hanging="180"/>
        <w:jc w:val="both"/>
      </w:pPr>
      <w:r>
        <w:rPr>
          <w:rFonts w:ascii="Times New Roman" w:cs="Times New Roman" w:eastAsia="Times New Roman" w:hAnsi="Times New Roman"/>
          <w:sz w:val="24"/>
          <w:szCs w:val="24"/>
        </w:rPr>
        <w:t xml:space="preserve">•  Low accuracy on degraded or complex background images.</w:t>
      </w:r>
    </w:p>
    <w:p>
      <w:pPr>
        <w:spacing w:after="40" w:line="276"/>
        <w:ind w:left="360" w:hanging="180"/>
        <w:jc w:val="both"/>
      </w:pPr>
      <w:r>
        <w:rPr>
          <w:rFonts w:ascii="Times New Roman" w:cs="Times New Roman" w:eastAsia="Times New Roman" w:hAnsi="Times New Roman"/>
          <w:sz w:val="24"/>
          <w:szCs w:val="24"/>
        </w:rPr>
        <w:t xml:space="preserve">•  Poor performance under varying illumination and shadow conditions.</w:t>
      </w:r>
    </w:p>
    <w:p>
      <w:pPr>
        <w:spacing w:after="40" w:line="276"/>
        <w:ind w:left="360" w:hanging="180"/>
        <w:jc w:val="both"/>
      </w:pPr>
      <w:r>
        <w:rPr>
          <w:rFonts w:ascii="Times New Roman" w:cs="Times New Roman" w:eastAsia="Times New Roman" w:hAnsi="Times New Roman"/>
          <w:sz w:val="24"/>
          <w:szCs w:val="24"/>
        </w:rPr>
        <w:t xml:space="preserve">•  High noise sensitivity with insufficient image normalisation.</w:t>
      </w:r>
    </w:p>
    <w:p>
      <w:pPr>
        <w:spacing w:after="40" w:line="276"/>
        <w:ind w:left="360" w:hanging="180"/>
        <w:jc w:val="both"/>
      </w:pPr>
      <w:r>
        <w:rPr>
          <w:rFonts w:ascii="Times New Roman" w:cs="Times New Roman" w:eastAsia="Times New Roman" w:hAnsi="Times New Roman"/>
          <w:sz w:val="24"/>
          <w:szCs w:val="24"/>
        </w:rPr>
        <w:t xml:space="preserve">•  Manual toll collection is subjective, time-consuming, and error-prone.</w:t>
      </w:r>
    </w:p>
    <w:p>
      <w:pPr>
        <w:spacing w:after="40" w:line="276"/>
        <w:ind w:left="360" w:hanging="180"/>
        <w:jc w:val="both"/>
      </w:pPr>
      <w:r>
        <w:rPr>
          <w:rFonts w:ascii="Times New Roman" w:cs="Times New Roman" w:eastAsia="Times New Roman" w:hAnsi="Times New Roman"/>
          <w:sz w:val="24"/>
          <w:szCs w:val="24"/>
        </w:rPr>
        <w:t xml:space="preserve">•  Conventional ANPR hardware is expensive and not suitable for embedded deployment.</w:t>
      </w:r>
    </w:p>
    <w:p>
      <w:pPr>
        <w:spacing w:after="40" w:line="276"/>
        <w:ind w:left="360" w:hanging="180"/>
        <w:jc w:val="both"/>
      </w:pPr>
      <w:r>
        <w:rPr>
          <w:rFonts w:ascii="Times New Roman" w:cs="Times New Roman" w:eastAsia="Times New Roman" w:hAnsi="Times New Roman"/>
          <w:sz w:val="24"/>
          <w:szCs w:val="24"/>
        </w:rPr>
        <w:t xml:space="preserve">•  Inaccurate segmentation for non-standard or multi-row Indian plate formats.</w:t>
      </w:r>
    </w:p>
    <w:p>
      <w:pPr>
        <w:spacing w:after="80" w:before="160" w:line="276"/>
        <w:jc w:val="left"/>
      </w:pPr>
      <w:r>
        <w:rPr>
          <w:rFonts w:ascii="Times New Roman" w:cs="Times New Roman" w:eastAsia="Times New Roman" w:hAnsi="Times New Roman"/>
          <w:b/>
          <w:bCs/>
          <w:sz w:val="24"/>
          <w:szCs w:val="24"/>
        </w:rPr>
        <w:t xml:space="preserve">3. System Requirements</w:t>
      </w:r>
    </w:p>
    <w:p>
      <w:pPr>
        <w:spacing w:after="60" w:before="120" w:line="276"/>
        <w:jc w:val="left"/>
      </w:pPr>
      <w:r>
        <w:rPr>
          <w:rFonts w:ascii="Times New Roman" w:cs="Times New Roman" w:eastAsia="Times New Roman" w:hAnsi="Times New Roman"/>
          <w:b/>
          <w:bCs/>
          <w:i/>
          <w:iCs/>
          <w:sz w:val="24"/>
          <w:szCs w:val="24"/>
        </w:rPr>
        <w:t xml:space="preserve">3.1 Functional Requirements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system must be capable of:</w:t>
      </w:r>
    </w:p>
    <w:p>
      <w:pPr>
        <w:spacing w:after="40" w:line="276"/>
        <w:ind w:left="360" w:hanging="180"/>
        <w:jc w:val="both"/>
      </w:pPr>
      <w:r>
        <w:rPr>
          <w:rFonts w:ascii="Times New Roman" w:cs="Times New Roman" w:eastAsia="Times New Roman" w:hAnsi="Times New Roman"/>
          <w:sz w:val="24"/>
          <w:szCs w:val="24"/>
        </w:rPr>
        <w:t xml:space="preserve">•  Detecting vehicle approach via Entry IR Sensor and triggering image capture.</w:t>
      </w:r>
    </w:p>
    <w:p>
      <w:pPr>
        <w:spacing w:after="40" w:line="276"/>
        <w:ind w:left="360" w:hanging="180"/>
        <w:jc w:val="both"/>
      </w:pPr>
      <w:r>
        <w:rPr>
          <w:rFonts w:ascii="Times New Roman" w:cs="Times New Roman" w:eastAsia="Times New Roman" w:hAnsi="Times New Roman"/>
          <w:sz w:val="24"/>
          <w:szCs w:val="24"/>
        </w:rPr>
        <w:t xml:space="preserve">•  Capturing and processing the number plate image using USB Camera and OpenCV.</w:t>
      </w:r>
    </w:p>
    <w:p>
      <w:pPr>
        <w:spacing w:after="40" w:line="276"/>
        <w:ind w:left="360" w:hanging="180"/>
        <w:jc w:val="both"/>
      </w:pPr>
      <w:r>
        <w:rPr>
          <w:rFonts w:ascii="Times New Roman" w:cs="Times New Roman" w:eastAsia="Times New Roman" w:hAnsi="Times New Roman"/>
          <w:sz w:val="24"/>
          <w:szCs w:val="24"/>
        </w:rPr>
        <w:t xml:space="preserve">•  Recognising plate characters using Tesseract OCR.</w:t>
      </w:r>
    </w:p>
    <w:p>
      <w:pPr>
        <w:spacing w:after="40" w:line="276"/>
        <w:ind w:left="360" w:hanging="180"/>
        <w:jc w:val="both"/>
      </w:pPr>
      <w:r>
        <w:rPr>
          <w:rFonts w:ascii="Times New Roman" w:cs="Times New Roman" w:eastAsia="Times New Roman" w:hAnsi="Times New Roman"/>
          <w:sz w:val="24"/>
          <w:szCs w:val="24"/>
        </w:rPr>
        <w:t xml:space="preserve">•  Displaying the detected plate and transaction details on the web interface.</w:t>
      </w:r>
    </w:p>
    <w:p>
      <w:pPr>
        <w:spacing w:after="40" w:line="276"/>
        <w:ind w:left="360" w:hanging="180"/>
        <w:jc w:val="both"/>
      </w:pPr>
      <w:r>
        <w:rPr>
          <w:rFonts w:ascii="Times New Roman" w:cs="Times New Roman" w:eastAsia="Times New Roman" w:hAnsi="Times New Roman"/>
          <w:sz w:val="24"/>
          <w:szCs w:val="24"/>
        </w:rPr>
        <w:t xml:space="preserve">•  Querying the database and applying the toll/exemption decision.</w:t>
      </w:r>
    </w:p>
    <w:p>
      <w:pPr>
        <w:spacing w:after="40" w:line="276"/>
        <w:ind w:left="360" w:hanging="180"/>
        <w:jc w:val="both"/>
      </w:pPr>
      <w:r>
        <w:rPr>
          <w:rFonts w:ascii="Times New Roman" w:cs="Times New Roman" w:eastAsia="Times New Roman" w:hAnsi="Times New Roman"/>
          <w:sz w:val="24"/>
          <w:szCs w:val="24"/>
        </w:rPr>
        <w:t xml:space="preserve">•  Controlling Servo Motor, I2C LCD Display, LED Indicator, and Buzzer.</w:t>
      </w:r>
    </w:p>
    <w:p>
      <w:pPr>
        <w:spacing w:after="40" w:line="276"/>
        <w:ind w:left="360" w:hanging="180"/>
        <w:jc w:val="both"/>
      </w:pPr>
      <w:r>
        <w:rPr>
          <w:rFonts w:ascii="Times New Roman" w:cs="Times New Roman" w:eastAsia="Times New Roman" w:hAnsi="Times New Roman"/>
          <w:sz w:val="24"/>
          <w:szCs w:val="24"/>
        </w:rPr>
        <w:t xml:space="preserve">•  Detecting vehicle exit via Exit IR Sensor and closing the gate.</w:t>
      </w:r>
    </w:p>
    <w:p>
      <w:pPr>
        <w:spacing w:after="60" w:before="120" w:line="276"/>
        <w:jc w:val="left"/>
      </w:pPr>
      <w:r>
        <w:rPr>
          <w:rFonts w:ascii="Times New Roman" w:cs="Times New Roman" w:eastAsia="Times New Roman" w:hAnsi="Times New Roman"/>
          <w:b/>
          <w:bCs/>
          <w:i/>
          <w:iCs/>
          <w:sz w:val="24"/>
          <w:szCs w:val="24"/>
        </w:rPr>
        <w:t xml:space="preserve">3.2 Non-Functional Requirements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system must process each vehicle in real time, with the full pipeline completing within an acceptable gate waiting time. It must be reliable across day and night conditions, secure in database transactions, power-efficient within the 5V 3A supply budget, and scalable to multi-lane toll plaza deployments.</w:t>
      </w:r>
    </w:p>
    <w:p>
      <w:pPr>
        <w:spacing w:after="60" w:before="120" w:line="276"/>
        <w:jc w:val="left"/>
      </w:pPr>
      <w:r>
        <w:rPr>
          <w:rFonts w:ascii="Times New Roman" w:cs="Times New Roman" w:eastAsia="Times New Roman" w:hAnsi="Times New Roman"/>
          <w:b/>
          <w:bCs/>
          <w:i/>
          <w:iCs/>
          <w:sz w:val="24"/>
          <w:szCs w:val="24"/>
        </w:rPr>
        <w:t xml:space="preserve">3.3 Hardware Components</w:t>
      </w:r>
    </w:p>
    <w:p>
      <w:pPr>
        <w:spacing w:after="40" w:line="276"/>
        <w:ind w:left="360" w:hanging="180"/>
        <w:jc w:val="both"/>
      </w:pPr>
      <w:r>
        <w:rPr>
          <w:rFonts w:ascii="Times New Roman" w:cs="Times New Roman" w:eastAsia="Times New Roman" w:hAnsi="Times New Roman"/>
          <w:sz w:val="24"/>
          <w:szCs w:val="24"/>
        </w:rPr>
        <w:t xml:space="preserve">•  Raspberry Pi 4B (4GB RAM) – Central processing and control unit.</w:t>
      </w:r>
    </w:p>
    <w:p>
      <w:pPr>
        <w:spacing w:after="40" w:line="276"/>
        <w:ind w:left="360" w:hanging="180"/>
        <w:jc w:val="both"/>
      </w:pPr>
      <w:r>
        <w:rPr>
          <w:rFonts w:ascii="Times New Roman" w:cs="Times New Roman" w:eastAsia="Times New Roman" w:hAnsi="Times New Roman"/>
          <w:sz w:val="24"/>
          <w:szCs w:val="24"/>
        </w:rPr>
        <w:t xml:space="preserve">•  5V 3A Adapter – Power supply for the entire system.</w:t>
      </w:r>
    </w:p>
    <w:p>
      <w:pPr>
        <w:spacing w:after="40" w:line="276"/>
        <w:ind w:left="360" w:hanging="180"/>
        <w:jc w:val="both"/>
      </w:pPr>
      <w:r>
        <w:rPr>
          <w:rFonts w:ascii="Times New Roman" w:cs="Times New Roman" w:eastAsia="Times New Roman" w:hAnsi="Times New Roman"/>
          <w:sz w:val="24"/>
          <w:szCs w:val="24"/>
        </w:rPr>
        <w:t xml:space="preserve">•  Entry IR Sensor – Detects the presence of an approaching vehicle.</w:t>
      </w:r>
    </w:p>
    <w:p>
      <w:pPr>
        <w:spacing w:after="40" w:line="276"/>
        <w:ind w:left="360" w:hanging="180"/>
        <w:jc w:val="both"/>
      </w:pPr>
      <w:r>
        <w:rPr>
          <w:rFonts w:ascii="Times New Roman" w:cs="Times New Roman" w:eastAsia="Times New Roman" w:hAnsi="Times New Roman"/>
          <w:sz w:val="24"/>
          <w:szCs w:val="24"/>
        </w:rPr>
        <w:t xml:space="preserve">•  Exit IR Sensor – Detects when the vehicle has fully passed the gate.</w:t>
      </w:r>
    </w:p>
    <w:p>
      <w:pPr>
        <w:spacing w:after="40" w:line="276"/>
        <w:ind w:left="360" w:hanging="180"/>
        <w:jc w:val="both"/>
      </w:pPr>
      <w:r>
        <w:rPr>
          <w:rFonts w:ascii="Times New Roman" w:cs="Times New Roman" w:eastAsia="Times New Roman" w:hAnsi="Times New Roman"/>
          <w:sz w:val="24"/>
          <w:szCs w:val="24"/>
        </w:rPr>
        <w:t xml:space="preserve">•  USB Camera – Captures the vehicle’s number plate image.</w:t>
      </w:r>
    </w:p>
    <w:p>
      <w:pPr>
        <w:spacing w:after="40" w:line="276"/>
        <w:ind w:left="360" w:hanging="180"/>
        <w:jc w:val="both"/>
      </w:pPr>
      <w:r>
        <w:rPr>
          <w:rFonts w:ascii="Times New Roman" w:cs="Times New Roman" w:eastAsia="Times New Roman" w:hAnsi="Times New Roman"/>
          <w:sz w:val="24"/>
          <w:szCs w:val="24"/>
        </w:rPr>
        <w:t xml:space="preserve">•  Servo Motor – Operates the toll gate barrier.</w:t>
      </w:r>
    </w:p>
    <w:p>
      <w:pPr>
        <w:spacing w:after="40" w:line="276"/>
        <w:ind w:left="360" w:hanging="180"/>
        <w:jc w:val="both"/>
      </w:pPr>
      <w:r>
        <w:rPr>
          <w:rFonts w:ascii="Times New Roman" w:cs="Times New Roman" w:eastAsia="Times New Roman" w:hAnsi="Times New Roman"/>
          <w:sz w:val="24"/>
          <w:szCs w:val="24"/>
        </w:rPr>
        <w:t xml:space="preserve">•  I2C 16×2 LCD Display – Displays plate number, payment status, and system feedback.</w:t>
      </w:r>
    </w:p>
    <w:p>
      <w:pPr>
        <w:spacing w:after="40" w:line="276"/>
        <w:ind w:left="360" w:hanging="180"/>
        <w:jc w:val="both"/>
      </w:pPr>
      <w:r>
        <w:rPr>
          <w:rFonts w:ascii="Times New Roman" w:cs="Times New Roman" w:eastAsia="Times New Roman" w:hAnsi="Times New Roman"/>
          <w:sz w:val="24"/>
          <w:szCs w:val="24"/>
        </w:rPr>
        <w:t xml:space="preserve">•  LED Indicator – Provides visual indication of gate and transaction status.</w:t>
      </w:r>
    </w:p>
    <w:p>
      <w:pPr>
        <w:spacing w:after="40" w:line="276"/>
        <w:ind w:left="360" w:hanging="180"/>
        <w:jc w:val="both"/>
      </w:pPr>
      <w:r>
        <w:rPr>
          <w:rFonts w:ascii="Times New Roman" w:cs="Times New Roman" w:eastAsia="Times New Roman" w:hAnsi="Times New Roman"/>
          <w:sz w:val="24"/>
          <w:szCs w:val="24"/>
        </w:rPr>
        <w:t xml:space="preserve">•  Buzzer – Audio feedback: short beep for local/no-toll vehicles, long beep for toll deducted, error alert for undetected plates.</w:t>
      </w:r>
    </w:p>
    <w:p>
      <w:pPr>
        <w:spacing w:after="60" w:before="120" w:line="276"/>
        <w:jc w:val="left"/>
      </w:pPr>
      <w:r>
        <w:rPr>
          <w:rFonts w:ascii="Times New Roman" w:cs="Times New Roman" w:eastAsia="Times New Roman" w:hAnsi="Times New Roman"/>
          <w:b/>
          <w:bCs/>
          <w:i/>
          <w:iCs/>
          <w:sz w:val="24"/>
          <w:szCs w:val="24"/>
        </w:rPr>
        <w:t xml:space="preserve">3.4 Software Components</w:t>
      </w:r>
    </w:p>
    <w:p>
      <w:pPr>
        <w:spacing w:after="40" w:line="276"/>
        <w:ind w:left="360" w:hanging="180"/>
        <w:jc w:val="both"/>
      </w:pPr>
      <w:r>
        <w:rPr>
          <w:rFonts w:ascii="Times New Roman" w:cs="Times New Roman" w:eastAsia="Times New Roman" w:hAnsi="Times New Roman"/>
          <w:sz w:val="24"/>
          <w:szCs w:val="24"/>
        </w:rPr>
        <w:t xml:space="preserve">•  Operating System: Raspbian OS (Raspberry Pi OS).</w:t>
      </w:r>
    </w:p>
    <w:p>
      <w:pPr>
        <w:spacing w:after="40" w:line="276"/>
        <w:ind w:left="360" w:hanging="180"/>
        <w:jc w:val="both"/>
      </w:pPr>
      <w:r>
        <w:rPr>
          <w:rFonts w:ascii="Times New Roman" w:cs="Times New Roman" w:eastAsia="Times New Roman" w:hAnsi="Times New Roman"/>
          <w:sz w:val="24"/>
          <w:szCs w:val="24"/>
        </w:rPr>
        <w:t xml:space="preserve">•  Programming Language: Python.</w:t>
      </w:r>
    </w:p>
    <w:p>
      <w:pPr>
        <w:spacing w:after="40" w:line="276"/>
        <w:ind w:left="360" w:hanging="180"/>
        <w:jc w:val="both"/>
      </w:pPr>
      <w:r>
        <w:rPr>
          <w:rFonts w:ascii="Times New Roman" w:cs="Times New Roman" w:eastAsia="Times New Roman" w:hAnsi="Times New Roman"/>
          <w:sz w:val="24"/>
          <w:szCs w:val="24"/>
        </w:rPr>
        <w:t xml:space="preserve">•  OpenCV – For image processing and number plate localisation.</w:t>
      </w:r>
    </w:p>
    <w:p>
      <w:pPr>
        <w:spacing w:after="40" w:line="276"/>
        <w:ind w:left="360" w:hanging="180"/>
        <w:jc w:val="both"/>
      </w:pPr>
      <w:r>
        <w:rPr>
          <w:rFonts w:ascii="Times New Roman" w:cs="Times New Roman" w:eastAsia="Times New Roman" w:hAnsi="Times New Roman"/>
          <w:sz w:val="24"/>
          <w:szCs w:val="24"/>
        </w:rPr>
        <w:t xml:space="preserve">•  Tesseract OCR – For character recognition on the detected plate region.</w:t>
      </w:r>
    </w:p>
    <w:p>
      <w:pPr>
        <w:spacing w:after="40" w:line="276"/>
        <w:ind w:left="360" w:hanging="180"/>
        <w:jc w:val="both"/>
      </w:pPr>
      <w:r>
        <w:rPr>
          <w:rFonts w:ascii="Times New Roman" w:cs="Times New Roman" w:eastAsia="Times New Roman" w:hAnsi="Times New Roman"/>
          <w:sz w:val="24"/>
          <w:szCs w:val="24"/>
        </w:rPr>
        <w:t xml:space="preserve">•  Database (MySQL / SQLite) – To store vehicle records, owner details, and toll transaction logs.</w:t>
      </w:r>
    </w:p>
    <w:p>
      <w:pPr>
        <w:spacing w:after="40" w:line="276"/>
        <w:ind w:left="360" w:hanging="180"/>
        <w:jc w:val="both"/>
      </w:pPr>
      <w:r>
        <w:rPr>
          <w:rFonts w:ascii="Times New Roman" w:cs="Times New Roman" w:eastAsia="Times New Roman" w:hAnsi="Times New Roman"/>
          <w:sz w:val="24"/>
          <w:szCs w:val="24"/>
        </w:rPr>
        <w:t xml:space="preserve">•  Servo Control &amp; Sensor Libraries – For GPIO-based hardware interfacing on Raspberry Pi.</w:t>
      </w:r>
    </w:p>
    <w:p>
      <w:pPr>
        <w:spacing w:after="80" w:before="160" w:line="276"/>
        <w:jc w:val="left"/>
      </w:pPr>
      <w:r>
        <w:rPr>
          <w:rFonts w:ascii="Times New Roman" w:cs="Times New Roman" w:eastAsia="Times New Roman" w:hAnsi="Times New Roman"/>
          <w:b/>
          <w:bCs/>
          <w:sz w:val="24"/>
          <w:szCs w:val="24"/>
        </w:rPr>
        <w:t xml:space="preserve">4. Design and Analysis</w:t>
      </w:r>
    </w:p>
    <w:p>
      <w:pPr>
        <w:spacing w:after="60" w:before="120" w:line="276"/>
        <w:jc w:val="left"/>
      </w:pPr>
      <w:r>
        <w:rPr>
          <w:rFonts w:ascii="Times New Roman" w:cs="Times New Roman" w:eastAsia="Times New Roman" w:hAnsi="Times New Roman"/>
          <w:b/>
          <w:bCs/>
          <w:i/>
          <w:iCs/>
          <w:sz w:val="24"/>
          <w:szCs w:val="24"/>
        </w:rPr>
        <w:t xml:space="preserve">4.1 System Architecture</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system architecture is centred on the Raspberry Pi 4B (4GB) as the master controller, powered by the 5V 3A Adapter. Three input peripherals connect to the Raspberry Pi: the Entry IR Sensor sends an input signal when a vehicle is detected at the gate; the Exit IR Sensor sends an exit signal when the vehicle clears the gate; and the USB Camera transmits the captured plate image for processing. Three output peripherals receive commands from the Raspberry Pi: the I2C 16x2 LCD Display receives display data for showing plate number and payment information; the Servo Motor receives a gate close/open signal to actuate the barrier; and the LED Indicator receives an indication signal for visual status feedback. Fig. 1 shows the complete system block diagram.</w:t>
      </w:r>
    </w:p>
    <w:p>
      <w:pPr>
        <w:spacing w:after="60" w:before="120"/>
        <w:jc w:val="center"/>
      </w:pPr>
      <w:r>
        <w:drawing>
          <wp:inline distT="0" distB="0" distL="0" distR="0">
            <wp:extent cx="5429250" cy="2390775"/>
            <wp:effectExtent t="0" r="0" b="0" l="0"/>
            <wp:docPr id="1" name="Fig1 Block Diagram" descr="Fig1 Block Diagram" title="Fig1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429250" cy="2390775"/>
                    </a:xfrm>
                    <a:prstGeom prst="rect">
                      <a:avLst/>
                    </a:prstGeom>
                  </pic:spPr>
                </pic:pic>
              </a:graphicData>
            </a:graphic>
          </wp:inline>
        </w:drawing>
      </w:r>
    </w:p>
    <w:p>
      <w:pPr>
        <w:spacing w:after="80" w:before="80"/>
        <w:jc w:val="center"/>
      </w:pPr>
      <w:r>
        <w:rPr>
          <w:rFonts w:ascii="Times New Roman" w:cs="Times New Roman" w:eastAsia="Times New Roman" w:hAnsi="Times New Roman"/>
          <w:i/>
          <w:iCs/>
          <w:sz w:val="22"/>
          <w:szCs w:val="22"/>
        </w:rPr>
        <w:t xml:space="preserve">Fig. 1. Block Diagram – Number Plate Detection and Automatic Toll Collection System</w:t>
      </w:r>
    </w:p>
    <w:p>
      <w:pPr>
        <w:spacing w:after="60" w:before="120" w:line="276"/>
        <w:jc w:val="left"/>
      </w:pPr>
      <w:r>
        <w:rPr>
          <w:rFonts w:ascii="Times New Roman" w:cs="Times New Roman" w:eastAsia="Times New Roman" w:hAnsi="Times New Roman"/>
          <w:b/>
          <w:bCs/>
          <w:i/>
          <w:iCs/>
          <w:sz w:val="24"/>
          <w:szCs w:val="24"/>
        </w:rPr>
        <w:t xml:space="preserve">4.2 Flowchart</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system operates according to the following decision-based flow:</w:t>
      </w:r>
    </w:p>
    <w:p>
      <w:pPr>
        <w:spacing w:after="40" w:line="276"/>
        <w:ind w:left="360" w:hanging="180"/>
        <w:jc w:val="both"/>
      </w:pPr>
      <w:r>
        <w:rPr>
          <w:rFonts w:ascii="Times New Roman" w:cs="Times New Roman" w:eastAsia="Times New Roman" w:hAnsi="Times New Roman"/>
          <w:sz w:val="24"/>
          <w:szCs w:val="24"/>
        </w:rPr>
        <w:t xml:space="preserve">•  Power ON Raspberry Pi and initialise IR Sensors, USB Camera, I2C LCD Display, and Servo Motor.</w:t>
      </w:r>
    </w:p>
    <w:p>
      <w:pPr>
        <w:spacing w:after="40" w:line="276"/>
        <w:ind w:left="360" w:hanging="180"/>
        <w:jc w:val="both"/>
      </w:pPr>
      <w:r>
        <w:rPr>
          <w:rFonts w:ascii="Times New Roman" w:cs="Times New Roman" w:eastAsia="Times New Roman" w:hAnsi="Times New Roman"/>
          <w:sz w:val="24"/>
          <w:szCs w:val="24"/>
        </w:rPr>
        <w:t xml:space="preserve">•  If vehicle detected by Entry IR Sensor → proceed; else → Idle (Wait for Vehicle Entry).</w:t>
      </w:r>
    </w:p>
    <w:p>
      <w:pPr>
        <w:spacing w:after="40" w:line="276"/>
        <w:ind w:left="360" w:hanging="180"/>
        <w:jc w:val="both"/>
      </w:pPr>
      <w:r>
        <w:rPr>
          <w:rFonts w:ascii="Times New Roman" w:cs="Times New Roman" w:eastAsia="Times New Roman" w:hAnsi="Times New Roman"/>
          <w:sz w:val="24"/>
          <w:szCs w:val="24"/>
        </w:rPr>
        <w:t xml:space="preserve">•  Activate USB Camera; capture vehicle image.</w:t>
      </w:r>
    </w:p>
    <w:p>
      <w:pPr>
        <w:spacing w:after="40" w:line="276"/>
        <w:ind w:left="360" w:hanging="180"/>
        <w:jc w:val="both"/>
      </w:pPr>
      <w:r>
        <w:rPr>
          <w:rFonts w:ascii="Times New Roman" w:cs="Times New Roman" w:eastAsia="Times New Roman" w:hAnsi="Times New Roman"/>
          <w:sz w:val="24"/>
          <w:szCs w:val="24"/>
        </w:rPr>
        <w:t xml:space="preserve">•  Apply Number Plate Recognition using OpenCV pre-processing and Tesseract OCR; extract vehicle number.</w:t>
      </w:r>
    </w:p>
    <w:p>
      <w:pPr>
        <w:spacing w:after="40" w:line="276"/>
        <w:ind w:left="360" w:hanging="180"/>
        <w:jc w:val="both"/>
      </w:pPr>
      <w:r>
        <w:rPr>
          <w:rFonts w:ascii="Times New Roman" w:cs="Times New Roman" w:eastAsia="Times New Roman" w:hAnsi="Times New Roman"/>
          <w:sz w:val="24"/>
          <w:szCs w:val="24"/>
        </w:rPr>
        <w:t xml:space="preserve">•  If Vehicle Number Detected → Fetch Owner Location from Database.</w:t>
      </w:r>
    </w:p>
    <w:p>
      <w:pPr>
        <w:spacing w:after="40" w:line="276"/>
        <w:ind w:left="360" w:hanging="180"/>
        <w:jc w:val="both"/>
      </w:pPr>
      <w:r>
        <w:rPr>
          <w:rFonts w:ascii="Times New Roman" w:cs="Times New Roman" w:eastAsia="Times New Roman" w:hAnsi="Times New Roman"/>
          <w:sz w:val="24"/>
          <w:szCs w:val="24"/>
        </w:rPr>
        <w:t xml:space="preserve">•  If Vehicle Number NOT Detected → Display “Number Plate Not Detected” on LCD; Activate Buzzer (Error Alert); return to Idle.</w:t>
      </w:r>
    </w:p>
    <w:p>
      <w:pPr>
        <w:spacing w:after="40" w:line="276"/>
        <w:ind w:left="360" w:hanging="180"/>
        <w:jc w:val="both"/>
      </w:pPr>
      <w:r>
        <w:rPr>
          <w:rFonts w:ascii="Times New Roman" w:cs="Times New Roman" w:eastAsia="Times New Roman" w:hAnsi="Times New Roman"/>
          <w:sz w:val="24"/>
          <w:szCs w:val="24"/>
        </w:rPr>
        <w:t xml:space="preserve">•  If Owner distance ≤ 10 km → Display “Local Vehicle – No Toll”; Open Gate; Activate Buzzer (Short Beep).</w:t>
      </w:r>
    </w:p>
    <w:p>
      <w:pPr>
        <w:spacing w:after="40" w:line="276"/>
        <w:ind w:left="360" w:hanging="180"/>
        <w:jc w:val="both"/>
      </w:pPr>
      <w:r>
        <w:rPr>
          <w:rFonts w:ascii="Times New Roman" w:cs="Times New Roman" w:eastAsia="Times New Roman" w:hAnsi="Times New Roman"/>
          <w:sz w:val="24"/>
          <w:szCs w:val="24"/>
        </w:rPr>
        <w:t xml:space="preserve">•  If Owner distance &gt; 10 km → Display “Toll Applicable”; Deduct Toll Amount; Open Gate; Activate Buzzer (Long Beep).</w:t>
      </w:r>
    </w:p>
    <w:p>
      <w:pPr>
        <w:spacing w:after="40" w:line="276"/>
        <w:ind w:left="360" w:hanging="180"/>
        <w:jc w:val="both"/>
      </w:pPr>
      <w:r>
        <w:rPr>
          <w:rFonts w:ascii="Times New Roman" w:cs="Times New Roman" w:eastAsia="Times New Roman" w:hAnsi="Times New Roman"/>
          <w:sz w:val="24"/>
          <w:szCs w:val="24"/>
        </w:rPr>
        <w:t xml:space="preserve">•  Wait until vehicle passes Exit IR Sensor → Close Gate.</w:t>
      </w:r>
    </w:p>
    <w:p>
      <w:pPr>
        <w:spacing w:after="60" w:before="120"/>
        <w:jc w:val="center"/>
      </w:pPr>
      <w:r>
        <w:drawing>
          <wp:inline distT="0" distB="0" distL="0" distR="0">
            <wp:extent cx="5086350" cy="7600950"/>
            <wp:effectExtent t="0" r="0" b="0" l="0"/>
            <wp:docPr id="1" name="Fig2 System Flowchart" descr="Fig2 System Flowchart" title="Fig2 System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086350" cy="7600950"/>
                    </a:xfrm>
                    <a:prstGeom prst="rect">
                      <a:avLst/>
                    </a:prstGeom>
                  </pic:spPr>
                </pic:pic>
              </a:graphicData>
            </a:graphic>
          </wp:inline>
        </w:drawing>
      </w:r>
    </w:p>
    <w:p>
      <w:pPr>
        <w:spacing w:after="80" w:before="80"/>
        <w:jc w:val="center"/>
      </w:pPr>
      <w:r>
        <w:rPr>
          <w:rFonts w:ascii="Times New Roman" w:cs="Times New Roman" w:eastAsia="Times New Roman" w:hAnsi="Times New Roman"/>
          <w:i/>
          <w:iCs/>
          <w:sz w:val="22"/>
          <w:szCs w:val="22"/>
        </w:rPr>
        <w:t xml:space="preserve">Fig. 2. System Flowchart – Number Plate Detection and Automatic Toll Collection System</w:t>
      </w:r>
    </w:p>
    <w:p>
      <w:pPr>
        <w:spacing w:after="60" w:before="120" w:line="276"/>
        <w:jc w:val="left"/>
      </w:pPr>
      <w:r>
        <w:rPr>
          <w:rFonts w:ascii="Times New Roman" w:cs="Times New Roman" w:eastAsia="Times New Roman" w:hAnsi="Times New Roman"/>
          <w:b/>
          <w:bCs/>
          <w:i/>
          <w:iCs/>
          <w:sz w:val="24"/>
          <w:szCs w:val="24"/>
        </w:rPr>
        <w:t xml:space="preserve">4.3 Algorithm</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1: Entry IR Sensor detects vehicle; activate USB Camera.</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2: Capture vehicle front image.</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3: Pre-process frame using OpenCV (grayscale, Gaussian blur, Sobel edge detection, Otsu thresholding, morphological operations).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4: Localise license plate region via contour extraction and aspect ratio filtering.</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5: Segment individual characters from the cropped plate region.</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6: Apply Tesseract OCR to recognise characters and extract registration number.</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7: Display detected number plate and owner details on the web interface.</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8: Query database for owner address; compute distance to toll plaza.</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9: If distance ≤ 10 km → No Toll; else → Deduct toll from linked account.</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10: Open gate via Servo Motor; update I2C 16x2 LCD Display and LED Indicator; sound Buzzer.</w:t>
      </w:r>
    </w:p>
    <w:p>
      <w:pPr>
        <w:spacing w:after="80" w:before="0" w:line="276"/>
        <w:jc w:val="both"/>
      </w:pPr>
      <w:r>
        <w:rPr>
          <w:rFonts w:ascii="Times New Roman" w:cs="Times New Roman" w:eastAsia="Times New Roman" w:hAnsi="Times New Roman"/>
          <w:b w:val="false"/>
          <w:bCs w:val="false"/>
          <w:i w:val="false"/>
          <w:iCs w:val="false"/>
          <w:sz w:val="24"/>
          <w:szCs w:val="24"/>
        </w:rPr>
        <w:t xml:space="preserve">Step 11: Exit IR Sensor detects vehicle departure; close gate and reset system.</w:t>
      </w:r>
    </w:p>
    <w:p>
      <w:pPr>
        <w:spacing w:after="80" w:before="160" w:line="276"/>
        <w:jc w:val="left"/>
      </w:pPr>
      <w:r>
        <w:rPr>
          <w:rFonts w:ascii="Times New Roman" w:cs="Times New Roman" w:eastAsia="Times New Roman" w:hAnsi="Times New Roman"/>
          <w:b/>
          <w:bCs/>
          <w:sz w:val="24"/>
          <w:szCs w:val="24"/>
        </w:rPr>
        <w:t xml:space="preserve">5. Implementation</w:t>
      </w:r>
    </w:p>
    <w:p>
      <w:pPr>
        <w:spacing w:after="60" w:before="120" w:line="276"/>
        <w:jc w:val="left"/>
      </w:pPr>
      <w:r>
        <w:rPr>
          <w:rFonts w:ascii="Times New Roman" w:cs="Times New Roman" w:eastAsia="Times New Roman" w:hAnsi="Times New Roman"/>
          <w:b/>
          <w:bCs/>
          <w:i/>
          <w:iCs/>
          <w:sz w:val="24"/>
          <w:szCs w:val="24"/>
        </w:rPr>
        <w:t xml:space="preserve">5.1 Image Processing with OpenCV</w:t>
      </w:r>
    </w:p>
    <w:p>
      <w:pPr>
        <w:spacing w:after="80" w:before="0" w:line="276"/>
        <w:jc w:val="both"/>
      </w:pPr>
      <w:r>
        <w:rPr>
          <w:rFonts w:ascii="Times New Roman" w:cs="Times New Roman" w:eastAsia="Times New Roman" w:hAnsi="Times New Roman"/>
          <w:b w:val="false"/>
          <w:bCs w:val="false"/>
          <w:i w:val="false"/>
          <w:iCs w:val="false"/>
          <w:sz w:val="24"/>
          <w:szCs w:val="24"/>
        </w:rPr>
        <w:t xml:space="preserve">OpenCV handles all image processing stages prior to Tesseract OCR. Upon USB Camera image capture, the frame is processed through the following pipeline:</w:t>
      </w:r>
    </w:p>
    <w:p>
      <w:pPr>
        <w:spacing w:after="40" w:line="276"/>
        <w:ind w:left="360" w:hanging="180"/>
        <w:jc w:val="both"/>
      </w:pPr>
      <w:r>
        <w:rPr>
          <w:rFonts w:ascii="Times New Roman" w:cs="Times New Roman" w:eastAsia="Times New Roman" w:hAnsi="Times New Roman"/>
          <w:sz w:val="24"/>
          <w:szCs w:val="24"/>
        </w:rPr>
        <w:t xml:space="preserve">•  Grayscale Conversion: Converts the 3-channel RGB frame to a single-channel grayscale image, reducing computational complexity.</w:t>
      </w:r>
    </w:p>
    <w:p>
      <w:pPr>
        <w:spacing w:after="40" w:line="276"/>
        <w:ind w:left="360" w:hanging="180"/>
        <w:jc w:val="both"/>
      </w:pPr>
      <w:r>
        <w:rPr>
          <w:rFonts w:ascii="Times New Roman" w:cs="Times New Roman" w:eastAsia="Times New Roman" w:hAnsi="Times New Roman"/>
          <w:sz w:val="24"/>
          <w:szCs w:val="24"/>
        </w:rPr>
        <w:t xml:space="preserve">•  Gaussian Blur: Smooths the image to suppress high-frequency noise that would otherwise generate false edges.</w:t>
      </w:r>
    </w:p>
    <w:p>
      <w:pPr>
        <w:spacing w:after="40" w:line="276"/>
        <w:ind w:left="360" w:hanging="180"/>
        <w:jc w:val="both"/>
      </w:pPr>
      <w:r>
        <w:rPr>
          <w:rFonts w:ascii="Times New Roman" w:cs="Times New Roman" w:eastAsia="Times New Roman" w:hAnsi="Times New Roman"/>
          <w:sz w:val="24"/>
          <w:szCs w:val="24"/>
        </w:rPr>
        <w:t xml:space="preserve">•  Sobel Edge Detection: Computes horizontal and vertical intensity gradients to highlight edges, aiding plate boundary identification.</w:t>
      </w:r>
    </w:p>
    <w:p>
      <w:pPr>
        <w:spacing w:after="40" w:line="276"/>
        <w:ind w:left="360" w:hanging="180"/>
        <w:jc w:val="both"/>
      </w:pPr>
      <w:r>
        <w:rPr>
          <w:rFonts w:ascii="Times New Roman" w:cs="Times New Roman" w:eastAsia="Times New Roman" w:hAnsi="Times New Roman"/>
          <w:sz w:val="24"/>
          <w:szCs w:val="24"/>
        </w:rPr>
        <w:t xml:space="preserve">•  Otsu Thresholding: Automatically determines the optimal binary threshold, converting the grayscale image to binary for contour analysis.</w:t>
      </w:r>
    </w:p>
    <w:p>
      <w:pPr>
        <w:spacing w:after="40" w:line="276"/>
        <w:ind w:left="360" w:hanging="180"/>
        <w:jc w:val="both"/>
      </w:pPr>
      <w:r>
        <w:rPr>
          <w:rFonts w:ascii="Times New Roman" w:cs="Times New Roman" w:eastAsia="Times New Roman" w:hAnsi="Times New Roman"/>
          <w:sz w:val="24"/>
          <w:szCs w:val="24"/>
        </w:rPr>
        <w:t xml:space="preserve">•  Morphological Operations: Dilation and erosion operations fill gaps within plate characters and remove small noise artifacts from the binary image.</w:t>
      </w:r>
    </w:p>
    <w:p>
      <w:pPr>
        <w:spacing w:after="40" w:line="276"/>
        <w:ind w:left="360" w:hanging="180"/>
        <w:jc w:val="both"/>
      </w:pPr>
      <w:r>
        <w:rPr>
          <w:rFonts w:ascii="Times New Roman" w:cs="Times New Roman" w:eastAsia="Times New Roman" w:hAnsi="Times New Roman"/>
          <w:sz w:val="24"/>
          <w:szCs w:val="24"/>
        </w:rPr>
        <w:t xml:space="preserve">•  Contour &amp; Aspect Ratio Filtering: Contours are extracted from the binary image and filtered by aspect ratio to isolate the license plate region from the full frame.</w:t>
      </w:r>
    </w:p>
    <w:p>
      <w:pPr>
        <w:spacing w:after="60" w:before="120" w:line="276"/>
        <w:jc w:val="left"/>
      </w:pPr>
      <w:r>
        <w:rPr>
          <w:rFonts w:ascii="Times New Roman" w:cs="Times New Roman" w:eastAsia="Times New Roman" w:hAnsi="Times New Roman"/>
          <w:b/>
          <w:bCs/>
          <w:i/>
          <w:iCs/>
          <w:sz w:val="24"/>
          <w:szCs w:val="24"/>
        </w:rPr>
        <w:t xml:space="preserve">5.2 Character Recognition with Tesseract OCR</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Tesseract OCR is the character recognition engine used in this project, applied to the plate region cropped and pre-processed by OpenCV. Tesseract operates using a 2-pass recognition method:</w:t>
      </w:r>
    </w:p>
    <w:p>
      <w:pPr>
        <w:spacing w:after="40" w:line="276"/>
        <w:ind w:left="360" w:hanging="180"/>
        <w:jc w:val="both"/>
      </w:pPr>
      <w:r>
        <w:rPr>
          <w:rFonts w:ascii="Times New Roman" w:cs="Times New Roman" w:eastAsia="Times New Roman" w:hAnsi="Times New Roman"/>
          <w:sz w:val="24"/>
          <w:szCs w:val="24"/>
        </w:rPr>
        <w:t xml:space="preserve">•  Pass 1 – Static Classification: Initial word and character recognition using a static classifier trained on character image patterns.</w:t>
      </w:r>
    </w:p>
    <w:p>
      <w:pPr>
        <w:spacing w:after="40" w:line="276"/>
        <w:ind w:left="360" w:hanging="180"/>
        <w:jc w:val="both"/>
      </w:pPr>
      <w:r>
        <w:rPr>
          <w:rFonts w:ascii="Times New Roman" w:cs="Times New Roman" w:eastAsia="Times New Roman" w:hAnsi="Times New Roman"/>
          <w:sz w:val="24"/>
          <w:szCs w:val="24"/>
        </w:rPr>
        <w:t xml:space="preserve">•  Pass 2 – Adaptive Classification: A second pass applies an adaptive model to improve accuracy on ambiguous or poorly segmented characters.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Prior to OCR, the cropped plate image undergoes adaptive thresholding and connected component analysis to extract clean character outlines. Common misclassifications observed with Indian plates include: letter ‘B’ recognised as ‘3’, ‘E’, ‘G’, or ‘P’; ‘D’ misread as ‘Q’; and ‘X’ misread as ‘K’. Post-processing rules constrain Tesseract output to valid Indian plate alphanumeric patterns.</w:t>
      </w:r>
    </w:p>
    <w:p>
      <w:pPr>
        <w:spacing w:after="60" w:before="120" w:line="276"/>
        <w:jc w:val="left"/>
      </w:pPr>
      <w:r>
        <w:rPr>
          <w:rFonts w:ascii="Times New Roman" w:cs="Times New Roman" w:eastAsia="Times New Roman" w:hAnsi="Times New Roman"/>
          <w:b/>
          <w:bCs/>
          <w:i/>
          <w:iCs/>
          <w:sz w:val="24"/>
          <w:szCs w:val="24"/>
        </w:rPr>
        <w:t xml:space="preserve">5.3 Web Interface – Plate Display Before Gate Opens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A critical feature of the software is that the detected number plate is displayed on the web interface before the gate is opened. This web page, hosted locally on the Raspberry Pi using Python, presents the following information in real time:</w:t>
      </w:r>
    </w:p>
    <w:p>
      <w:pPr>
        <w:spacing w:after="40" w:line="276"/>
        <w:ind w:left="360" w:hanging="180"/>
        <w:jc w:val="both"/>
      </w:pPr>
      <w:r>
        <w:rPr>
          <w:rFonts w:ascii="Times New Roman" w:cs="Times New Roman" w:eastAsia="Times New Roman" w:hAnsi="Times New Roman"/>
          <w:sz w:val="24"/>
          <w:szCs w:val="24"/>
        </w:rPr>
        <w:t xml:space="preserve">•  Cropped number plate image captured by the USB Camera.</w:t>
      </w:r>
    </w:p>
    <w:p>
      <w:pPr>
        <w:spacing w:after="40" w:line="276"/>
        <w:ind w:left="360" w:hanging="180"/>
        <w:jc w:val="both"/>
      </w:pPr>
      <w:r>
        <w:rPr>
          <w:rFonts w:ascii="Times New Roman" w:cs="Times New Roman" w:eastAsia="Times New Roman" w:hAnsi="Times New Roman"/>
          <w:sz w:val="24"/>
          <w:szCs w:val="24"/>
        </w:rPr>
        <w:t xml:space="preserve">•  Registration number text extracted by Tesseract OCR.</w:t>
      </w:r>
    </w:p>
    <w:p>
      <w:pPr>
        <w:spacing w:after="40" w:line="276"/>
        <w:ind w:left="360" w:hanging="180"/>
        <w:jc w:val="both"/>
      </w:pPr>
      <w:r>
        <w:rPr>
          <w:rFonts w:ascii="Times New Roman" w:cs="Times New Roman" w:eastAsia="Times New Roman" w:hAnsi="Times New Roman"/>
          <w:sz w:val="24"/>
          <w:szCs w:val="24"/>
        </w:rPr>
        <w:t xml:space="preserve">•  Owner name and address retrieved from the MySQL/SQLite database.</w:t>
      </w:r>
    </w:p>
    <w:p>
      <w:pPr>
        <w:spacing w:after="40" w:line="276"/>
        <w:ind w:left="360" w:hanging="180"/>
        <w:jc w:val="both"/>
      </w:pPr>
      <w:r>
        <w:rPr>
          <w:rFonts w:ascii="Times New Roman" w:cs="Times New Roman" w:eastAsia="Times New Roman" w:hAnsi="Times New Roman"/>
          <w:sz w:val="24"/>
          <w:szCs w:val="24"/>
        </w:rPr>
        <w:t xml:space="preserve">•  Transaction status: “Local Vehicle – No Toll”, “Toll Applicable – Amount Deducted”, or “Number Plate Not Detected”.</w:t>
      </w:r>
    </w:p>
    <w:p>
      <w:pPr>
        <w:spacing w:after="80" w:before="0" w:line="276"/>
        <w:jc w:val="both"/>
      </w:pPr>
      <w:r>
        <w:rPr>
          <w:rFonts w:ascii="Times New Roman" w:cs="Times New Roman" w:eastAsia="Times New Roman" w:hAnsi="Times New Roman"/>
          <w:b w:val="false"/>
          <w:bCs w:val="false"/>
          <w:i w:val="false"/>
          <w:iCs w:val="false"/>
          <w:sz w:val="24"/>
          <w:szCs w:val="24"/>
        </w:rPr>
        <w:t xml:space="preserve">Only after plate and transaction details are displayed does the system issue the Servo Motor command to open the gate. This design ensures operator visibility, provides an auditable transaction record, and prevents unauthorised gate actuation.</w:t>
      </w:r>
    </w:p>
    <w:p>
      <w:pPr>
        <w:spacing w:after="60" w:before="120" w:line="276"/>
        <w:jc w:val="left"/>
      </w:pPr>
      <w:r>
        <w:rPr>
          <w:rFonts w:ascii="Times New Roman" w:cs="Times New Roman" w:eastAsia="Times New Roman" w:hAnsi="Times New Roman"/>
          <w:b/>
          <w:bCs/>
          <w:i/>
          <w:iCs/>
          <w:sz w:val="24"/>
          <w:szCs w:val="24"/>
        </w:rPr>
        <w:t xml:space="preserve">5.4 Hardware Interfacing</w:t>
      </w:r>
    </w:p>
    <w:p>
      <w:pPr>
        <w:spacing w:after="80" w:before="0" w:line="276"/>
        <w:jc w:val="both"/>
      </w:pPr>
      <w:r>
        <w:rPr>
          <w:rFonts w:ascii="Times New Roman" w:cs="Times New Roman" w:eastAsia="Times New Roman" w:hAnsi="Times New Roman"/>
          <w:b w:val="false"/>
          <w:bCs w:val="false"/>
          <w:i w:val="false"/>
          <w:iCs w:val="false"/>
          <w:sz w:val="24"/>
          <w:szCs w:val="24"/>
        </w:rPr>
        <w:t xml:space="preserve">All hardware peripherals are interfaced with the Raspberry Pi 4B via GPIO pins. The Entry and Exit IR Sensors are connected to GPIO input pins, monitored using Python interrupt-based callbacks. The Servo Motor is driven via PWM output on a designated GPIO pin (0° = gate closed; 90° = gate open). The I2C 16x2 LCD Display communicates over the I2C bus (SDA/SCL pins). The LED Indicator and Buzzer are driven via GPIO output pins. The complete Python control script running on Raspbian OS coordinates all sensor readings, motor actuation, display updates, buzzer signals, and database queries concurrently.</w:t>
      </w:r>
    </w:p>
    <w:p>
      <w:pPr>
        <w:spacing w:after="80" w:before="160" w:line="276"/>
        <w:jc w:val="left"/>
      </w:pPr>
      <w:r>
        <w:rPr>
          <w:rFonts w:ascii="Times New Roman" w:cs="Times New Roman" w:eastAsia="Times New Roman" w:hAnsi="Times New Roman"/>
          <w:b/>
          <w:bCs/>
          <w:sz w:val="24"/>
          <w:szCs w:val="24"/>
        </w:rPr>
        <w:t xml:space="preserve">6. Results</w:t>
      </w:r>
    </w:p>
    <w:p>
      <w:pPr>
        <w:spacing w:after="80" w:before="80"/>
        <w:jc w:val="center"/>
      </w:pPr>
      <w:r>
        <w:rPr>
          <w:rFonts w:ascii="Times New Roman" w:cs="Times New Roman" w:eastAsia="Times New Roman" w:hAnsi="Times New Roman"/>
          <w:i/>
          <w:iCs/>
          <w:sz w:val="22"/>
          <w:szCs w:val="22"/>
        </w:rPr>
        <w:t xml:space="preserve">Table 1. System Performance – Tesseract OCR with OpenCV Pre-processing</w:t>
      </w:r>
    </w:p>
    <w:tbl>
      <w:tblPr>
        <w:tblW w:type="dxa" w:w="10696"/>
        <w:tblBorders>
          <w:top w:val="single" w:color="auto" w:sz="4"/>
          <w:left w:val="single" w:color="auto" w:sz="4"/>
          <w:bottom w:val="single" w:color="auto" w:sz="4"/>
          <w:right w:val="single" w:color="auto" w:sz="4"/>
          <w:insideH w:val="single" w:color="auto" w:sz="4"/>
          <w:insideV w:val="single" w:color="auto" w:sz="4"/>
        </w:tblBorders>
      </w:tblPr>
      <w:tblGrid>
        <w:gridCol w:w="4278"/>
        <w:gridCol w:w="2139"/>
        <w:gridCol w:w="2139"/>
        <w:gridCol w:w="2140"/>
      </w:tblGrid>
      <w:tr>
        <w:tc>
          <w:tcPr>
            <w:tcW w:type="dxa" w:w="4278"/>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Metric</w:t>
            </w:r>
          </w:p>
        </w:tc>
        <w:tc>
          <w:tcPr>
            <w:tcW w:type="dxa" w:w="2139"/>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Precision</w:t>
            </w:r>
          </w:p>
        </w:tc>
        <w:tc>
          <w:tcPr>
            <w:tcW w:type="dxa" w:w="2139"/>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Recall</w:t>
            </w:r>
          </w:p>
        </w:tc>
        <w:tc>
          <w:tcPr>
            <w:tcW w:type="dxa" w:w="2140"/>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F1-Score</w:t>
            </w:r>
          </w:p>
        </w:tc>
      </w:tr>
      <w:tr>
        <w:tc>
          <w:tcPr>
            <w:tcW w:type="dxa" w:w="4278"/>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Tesseract OCR</w:t>
            </w:r>
          </w:p>
        </w:tc>
        <w:tc>
          <w:tcPr>
            <w:tcW w:type="dxa" w:w="2139"/>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90.81%</w:t>
            </w:r>
          </w:p>
        </w:tc>
        <w:tc>
          <w:tcPr>
            <w:tcW w:type="dxa" w:w="2139"/>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83.97%</w:t>
            </w:r>
          </w:p>
        </w:tc>
        <w:tc>
          <w:tcPr>
            <w:tcW w:type="dxa" w:w="2140"/>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87.26%</w:t>
            </w:r>
          </w:p>
        </w:tc>
      </w:tr>
    </w:tbl>
    <w:p>
      <w:pPr>
        <w:spacing w:after="120"/>
      </w:pPr>
    </w:p>
    <w:p>
      <w:pPr>
        <w:spacing w:after="80" w:before="0" w:line="276"/>
        <w:jc w:val="both"/>
      </w:pPr>
      <w:r>
        <w:rPr>
          <w:rFonts w:ascii="Times New Roman" w:cs="Times New Roman" w:eastAsia="Times New Roman" w:hAnsi="Times New Roman"/>
          <w:b w:val="false"/>
          <w:bCs w:val="false"/>
          <w:i w:val="false"/>
          <w:iCs w:val="false"/>
          <w:sz w:val="24"/>
          <w:szCs w:val="24"/>
        </w:rPr>
        <w:t xml:space="preserve">The system was evaluated on number plates captured under varied lighting conditions, backgrounds, and video quality settings. The full pipeline from Entry IR trigger to gate open completed in under 2 seconds per vehicle. The I2C 16x2 LCD correctly displayed plate number and payment status in all successful recognition cases. The LED Indicator and Buzzer provided correct feedback: short beep for local/no-toll vehicles and long beep for toll-deducted vehicles. The “Number Plate Not Detected” path correctly activated the error buzzer alert and kept the gate closed, preventing unauthorised access.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Table 2 summarises the detailed performance breakdown across different test conditions. Plate detection accuracy was evaluated across 120 test images captured under three conditions: good lighting (40 images), low lighting (40 images), and angled/occluded plates (40 images).</w:t>
      </w:r>
    </w:p>
    <w:p>
      <w:pPr>
        <w:spacing w:after="80" w:before="80"/>
        <w:jc w:val="center"/>
      </w:pPr>
      <w:r>
        <w:rPr>
          <w:rFonts w:ascii="Times New Roman" w:cs="Times New Roman" w:eastAsia="Times New Roman" w:hAnsi="Times New Roman"/>
          <w:i/>
          <w:iCs/>
          <w:sz w:val="22"/>
          <w:szCs w:val="22"/>
        </w:rPr>
        <w:t xml:space="preserve">Table 2. Detailed Performance Under Varied Test Conditions</w:t>
      </w:r>
    </w:p>
    <w:tbl>
      <w:tblPr>
        <w:tblW w:type="dxa" w:w="10696"/>
        <w:tblBorders>
          <w:top w:val="single" w:color="auto" w:sz="4"/>
          <w:left w:val="single" w:color="auto" w:sz="4"/>
          <w:bottom w:val="single" w:color="auto" w:sz="4"/>
          <w:right w:val="single" w:color="auto" w:sz="4"/>
          <w:insideH w:val="single" w:color="auto" w:sz="4"/>
          <w:insideV w:val="single" w:color="auto" w:sz="4"/>
        </w:tblBorders>
      </w:tblPr>
      <w:tblGrid>
        <w:gridCol w:w="2995"/>
        <w:gridCol w:w="2139"/>
        <w:gridCol w:w="2781"/>
        <w:gridCol w:w="2781"/>
      </w:tblGrid>
      <w:tr>
        <w:tc>
          <w:tcPr>
            <w:tcW w:type="dxa" w:w="2995"/>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Test Condition</w:t>
            </w:r>
          </w:p>
        </w:tc>
        <w:tc>
          <w:tcPr>
            <w:tcW w:type="dxa" w:w="2139"/>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Plates Tested</w:t>
            </w:r>
          </w:p>
        </w:tc>
        <w:tc>
          <w:tcPr>
            <w:tcW w:type="dxa" w:w="2781"/>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Detection Acc.</w:t>
            </w:r>
          </w:p>
        </w:tc>
        <w:tc>
          <w:tcPr>
            <w:tcW w:type="dxa" w:w="2781"/>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OCR Acc.</w:t>
            </w:r>
          </w:p>
        </w:tc>
      </w:tr>
      <w:tr>
        <w:tc>
          <w:tcPr>
            <w:tcW w:type="dxa" w:w="2995"/>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Good Lighting</w:t>
            </w:r>
          </w:p>
        </w:tc>
        <w:tc>
          <w:tcPr>
            <w:tcW w:type="dxa" w:w="2139"/>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40</w:t>
            </w:r>
          </w:p>
        </w:tc>
        <w:tc>
          <w:tcPr>
            <w:tcW w:type="dxa" w:w="278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97.5%</w:t>
            </w:r>
          </w:p>
        </w:tc>
        <w:tc>
          <w:tcPr>
            <w:tcW w:type="dxa" w:w="278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93.2%</w:t>
            </w:r>
          </w:p>
        </w:tc>
      </w:tr>
      <w:tr>
        <w:tc>
          <w:tcPr>
            <w:tcW w:type="dxa" w:w="2995"/>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Low Lighting</w:t>
            </w:r>
          </w:p>
        </w:tc>
        <w:tc>
          <w:tcPr>
            <w:tcW w:type="dxa" w:w="2139"/>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40</w:t>
            </w:r>
          </w:p>
        </w:tc>
        <w:tc>
          <w:tcPr>
            <w:tcW w:type="dxa" w:w="278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87.5%</w:t>
            </w:r>
          </w:p>
        </w:tc>
        <w:tc>
          <w:tcPr>
            <w:tcW w:type="dxa" w:w="278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82.1%</w:t>
            </w:r>
          </w:p>
        </w:tc>
      </w:tr>
      <w:tr>
        <w:tc>
          <w:tcPr>
            <w:tcW w:type="dxa" w:w="2995"/>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Angled / Occluded</w:t>
            </w:r>
          </w:p>
        </w:tc>
        <w:tc>
          <w:tcPr>
            <w:tcW w:type="dxa" w:w="2139"/>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40</w:t>
            </w:r>
          </w:p>
        </w:tc>
        <w:tc>
          <w:tcPr>
            <w:tcW w:type="dxa" w:w="278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80.0%</w:t>
            </w:r>
          </w:p>
        </w:tc>
        <w:tc>
          <w:tcPr>
            <w:tcW w:type="dxa" w:w="278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74.6%</w:t>
            </w:r>
          </w:p>
        </w:tc>
      </w:tr>
      <w:tr>
        <w:tc>
          <w:tcPr>
            <w:tcW w:type="dxa" w:w="2995"/>
            <w:tcBorders>
              <w:top w:val="single" w:color="000000" w:sz="6"/>
              <w:left w:val="single" w:color="000000" w:sz="6"/>
              <w:bottom w:val="single" w:color="000000" w:sz="6"/>
              <w:right w:val="single" w:color="000000" w:sz="6"/>
            </w:tcBorders>
            <w:tcMar>
              <w:top w:type="dxa" w:w="60"/>
              <w:left w:type="dxa" w:w="100"/>
              <w:bottom w:type="dxa" w:w="60"/>
              <w:right w:type="dxa" w:w="100"/>
            </w:tcMar>
          </w:tcPr>
          <w:p>
            <w:pPr>
              <w:jc w:val="center"/>
            </w:pPr>
            <w:r>
              <w:rPr>
                <w:rFonts w:ascii="Times New Roman" w:cs="Times New Roman" w:eastAsia="Times New Roman" w:hAnsi="Times New Roman"/>
                <w:b/>
                <w:bCs/>
                <w:i w:val="false"/>
                <w:iCs w:val="false"/>
                <w:sz w:val="24"/>
                <w:szCs w:val="24"/>
              </w:rPr>
              <w:t xml:space="preserve">Overall</w:t>
            </w:r>
          </w:p>
        </w:tc>
        <w:tc>
          <w:tcPr>
            <w:tcW w:type="dxa" w:w="2139"/>
            <w:tcBorders>
              <w:top w:val="single" w:color="000000" w:sz="6"/>
              <w:left w:val="single" w:color="000000" w:sz="6"/>
              <w:bottom w:val="single" w:color="000000" w:sz="6"/>
              <w:right w:val="single" w:color="000000" w:sz="6"/>
            </w:tcBorders>
            <w:tcMar>
              <w:top w:type="dxa" w:w="60"/>
              <w:left w:type="dxa" w:w="100"/>
              <w:bottom w:type="dxa" w:w="60"/>
              <w:right w:type="dxa" w:w="100"/>
            </w:tcMar>
          </w:tcPr>
          <w:p>
            <w:pPr>
              <w:jc w:val="center"/>
            </w:pPr>
            <w:r>
              <w:rPr>
                <w:rFonts w:ascii="Times New Roman" w:cs="Times New Roman" w:eastAsia="Times New Roman" w:hAnsi="Times New Roman"/>
                <w:b/>
                <w:bCs/>
                <w:i w:val="false"/>
                <w:iCs w:val="false"/>
                <w:sz w:val="24"/>
                <w:szCs w:val="24"/>
              </w:rPr>
              <w:t xml:space="preserve">120</w:t>
            </w:r>
          </w:p>
        </w:tc>
        <w:tc>
          <w:tcPr>
            <w:tcW w:type="dxa" w:w="2781"/>
            <w:tcBorders>
              <w:top w:val="single" w:color="000000" w:sz="6"/>
              <w:left w:val="single" w:color="000000" w:sz="6"/>
              <w:bottom w:val="single" w:color="000000" w:sz="6"/>
              <w:right w:val="single" w:color="000000" w:sz="6"/>
            </w:tcBorders>
            <w:tcMar>
              <w:top w:type="dxa" w:w="60"/>
              <w:left w:type="dxa" w:w="100"/>
              <w:bottom w:type="dxa" w:w="60"/>
              <w:right w:type="dxa" w:w="100"/>
            </w:tcMar>
          </w:tcPr>
          <w:p>
            <w:pPr>
              <w:jc w:val="center"/>
            </w:pPr>
            <w:r>
              <w:rPr>
                <w:rFonts w:ascii="Times New Roman" w:cs="Times New Roman" w:eastAsia="Times New Roman" w:hAnsi="Times New Roman"/>
                <w:b/>
                <w:bCs/>
                <w:i w:val="false"/>
                <w:iCs w:val="false"/>
                <w:sz w:val="24"/>
                <w:szCs w:val="24"/>
              </w:rPr>
              <w:t xml:space="preserve">88.3%</w:t>
            </w:r>
          </w:p>
        </w:tc>
        <w:tc>
          <w:tcPr>
            <w:tcW w:type="dxa" w:w="2781"/>
            <w:tcBorders>
              <w:top w:val="single" w:color="000000" w:sz="6"/>
              <w:left w:val="single" w:color="000000" w:sz="6"/>
              <w:bottom w:val="single" w:color="000000" w:sz="6"/>
              <w:right w:val="single" w:color="000000" w:sz="6"/>
            </w:tcBorders>
            <w:tcMar>
              <w:top w:type="dxa" w:w="60"/>
              <w:left w:type="dxa" w:w="100"/>
              <w:bottom w:type="dxa" w:w="60"/>
              <w:right w:type="dxa" w:w="100"/>
            </w:tcMar>
          </w:tcPr>
          <w:p>
            <w:pPr>
              <w:jc w:val="center"/>
            </w:pPr>
            <w:r>
              <w:rPr>
                <w:rFonts w:ascii="Times New Roman" w:cs="Times New Roman" w:eastAsia="Times New Roman" w:hAnsi="Times New Roman"/>
                <w:b/>
                <w:bCs/>
                <w:i w:val="false"/>
                <w:iCs w:val="false"/>
                <w:sz w:val="24"/>
                <w:szCs w:val="24"/>
              </w:rPr>
              <w:t xml:space="preserve">83.3%</w:t>
            </w:r>
          </w:p>
        </w:tc>
      </w:tr>
    </w:tbl>
    <w:p>
      <w:pPr>
        <w:spacing w:after="120"/>
      </w:pPr>
    </w:p>
    <w:p>
      <w:pPr>
        <w:spacing w:after="80" w:before="0" w:line="276"/>
        <w:jc w:val="both"/>
      </w:pPr>
      <w:r>
        <w:rPr>
          <w:rFonts w:ascii="Times New Roman" w:cs="Times New Roman" w:eastAsia="Times New Roman" w:hAnsi="Times New Roman"/>
          <w:b w:val="false"/>
          <w:bCs w:val="false"/>
          <w:i w:val="false"/>
          <w:iCs w:val="false"/>
          <w:sz w:val="24"/>
          <w:szCs w:val="24"/>
        </w:rPr>
        <w:t xml:space="preserve">Gate response latency was also measured across 30 trials. The average time from Entry IR trigger to gate open was 1.74 seconds, with a minimum of 1.41 seconds and a maximum of 1.98 seconds, confirming consistent sub-2-second performance. The toll decision logic (local vs. non-local) was correctly applied in 100% of successful recognition cases during testing.</w:t>
      </w:r>
    </w:p>
    <w:p>
      <w:pPr>
        <w:spacing w:after="80" w:before="80"/>
        <w:jc w:val="center"/>
      </w:pPr>
      <w:r>
        <w:rPr>
          <w:rFonts w:ascii="Times New Roman" w:cs="Times New Roman" w:eastAsia="Times New Roman" w:hAnsi="Times New Roman"/>
          <w:i/>
          <w:iCs/>
          <w:sz w:val="22"/>
          <w:szCs w:val="22"/>
        </w:rPr>
        <w:t xml:space="preserve">Table 3. Gate Response Latency (30 Trials)</w:t>
      </w:r>
    </w:p>
    <w:tbl>
      <w:tblPr>
        <w:tblW w:type="dxa" w:w="10696"/>
        <w:tblBorders>
          <w:top w:val="single" w:color="auto" w:sz="4"/>
          <w:left w:val="single" w:color="auto" w:sz="4"/>
          <w:bottom w:val="single" w:color="auto" w:sz="4"/>
          <w:right w:val="single" w:color="auto" w:sz="4"/>
          <w:insideH w:val="single" w:color="auto" w:sz="4"/>
          <w:insideV w:val="single" w:color="auto" w:sz="4"/>
        </w:tblBorders>
      </w:tblPr>
      <w:tblGrid>
        <w:gridCol w:w="3851"/>
        <w:gridCol w:w="1711"/>
        <w:gridCol w:w="1711"/>
        <w:gridCol w:w="1711"/>
        <w:gridCol w:w="1712"/>
      </w:tblGrid>
      <w:tr>
        <w:tc>
          <w:tcPr>
            <w:tcW w:type="dxa" w:w="3851"/>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Metric</w:t>
            </w:r>
          </w:p>
        </w:tc>
        <w:tc>
          <w:tcPr>
            <w:tcW w:type="dxa" w:w="1711"/>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Min</w:t>
            </w:r>
          </w:p>
        </w:tc>
        <w:tc>
          <w:tcPr>
            <w:tcW w:type="dxa" w:w="1711"/>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Max</w:t>
            </w:r>
          </w:p>
        </w:tc>
        <w:tc>
          <w:tcPr>
            <w:tcW w:type="dxa" w:w="1711"/>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Avg</w:t>
            </w:r>
          </w:p>
        </w:tc>
        <w:tc>
          <w:tcPr>
            <w:tcW w:type="dxa" w:w="1712"/>
            <w:tcBorders>
              <w:top w:val="single" w:color="000000" w:sz="6"/>
              <w:left w:val="single" w:color="000000" w:sz="6"/>
              <w:bottom w:val="single" w:color="000000" w:sz="6"/>
              <w:right w:val="single" w:color="000000" w:sz="6"/>
            </w:tcBorders>
            <w:shd w:fill="DDDDDD" w:val="clear"/>
            <w:tcMar>
              <w:top w:type="dxa" w:w="60"/>
              <w:left w:type="dxa" w:w="100"/>
              <w:bottom w:type="dxa" w:w="60"/>
              <w:right w:type="dxa" w:w="100"/>
            </w:tcMar>
            <w:vAlign w:val="center"/>
          </w:tcPr>
          <w:p>
            <w:pPr>
              <w:jc w:val="center"/>
            </w:pPr>
            <w:r>
              <w:rPr>
                <w:rFonts w:ascii="Times New Roman" w:cs="Times New Roman" w:eastAsia="Times New Roman" w:hAnsi="Times New Roman"/>
                <w:b/>
                <w:bCs/>
                <w:sz w:val="22"/>
                <w:szCs w:val="22"/>
              </w:rPr>
              <w:t xml:space="preserve">Std Dev</w:t>
            </w:r>
          </w:p>
        </w:tc>
      </w:tr>
      <w:tr>
        <w:tc>
          <w:tcPr>
            <w:tcW w:type="dxa" w:w="385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left"/>
            </w:pPr>
            <w:r>
              <w:rPr>
                <w:rFonts w:ascii="Times New Roman" w:cs="Times New Roman" w:eastAsia="Times New Roman" w:hAnsi="Times New Roman"/>
                <w:sz w:val="22"/>
                <w:szCs w:val="22"/>
              </w:rPr>
              <w:t xml:space="preserve">IR Trigger → Gate Open (s)</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1.41</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1.98</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1.74</w:t>
            </w:r>
          </w:p>
        </w:tc>
        <w:tc>
          <w:tcPr>
            <w:tcW w:type="dxa" w:w="1712"/>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0.18</w:t>
            </w:r>
          </w:p>
        </w:tc>
      </w:tr>
      <w:tr>
        <w:tc>
          <w:tcPr>
            <w:tcW w:type="dxa" w:w="385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left"/>
            </w:pPr>
            <w:r>
              <w:rPr>
                <w:rFonts w:ascii="Times New Roman" w:cs="Times New Roman" w:eastAsia="Times New Roman" w:hAnsi="Times New Roman"/>
                <w:sz w:val="22"/>
                <w:szCs w:val="22"/>
              </w:rPr>
              <w:t xml:space="preserve">OCR Processing Time (s)</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0.62</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1.10</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0.81</w:t>
            </w:r>
          </w:p>
        </w:tc>
        <w:tc>
          <w:tcPr>
            <w:tcW w:type="dxa" w:w="1712"/>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0.12</w:t>
            </w:r>
          </w:p>
        </w:tc>
      </w:tr>
      <w:tr>
        <w:tc>
          <w:tcPr>
            <w:tcW w:type="dxa" w:w="385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left"/>
            </w:pPr>
            <w:r>
              <w:rPr>
                <w:rFonts w:ascii="Times New Roman" w:cs="Times New Roman" w:eastAsia="Times New Roman" w:hAnsi="Times New Roman"/>
                <w:sz w:val="22"/>
                <w:szCs w:val="22"/>
              </w:rPr>
              <w:t xml:space="preserve">Toll Decision Accuracy</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w:t>
            </w:r>
          </w:p>
        </w:tc>
        <w:tc>
          <w:tcPr>
            <w:tcW w:type="dxa" w:w="1711"/>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100%</w:t>
            </w:r>
          </w:p>
        </w:tc>
        <w:tc>
          <w:tcPr>
            <w:tcW w:type="dxa" w:w="1712"/>
            <w:tcBorders>
              <w:top w:val="single" w:color="000000" w:sz="6"/>
              <w:left w:val="single" w:color="000000" w:sz="6"/>
              <w:bottom w:val="single" w:color="000000" w:sz="6"/>
              <w:right w:val="single" w:color="000000" w:sz="6"/>
            </w:tcBorders>
            <w:tcMar>
              <w:top w:type="dxa" w:w="60"/>
              <w:left w:type="dxa" w:w="100"/>
              <w:bottom w:type="dxa" w:w="60"/>
              <w:right w:type="dxa" w:w="100"/>
            </w:tcMar>
            <w:vAlign w:val="center"/>
          </w:tcPr>
          <w:p>
            <w:pPr>
              <w:jc w:val="center"/>
            </w:pPr>
            <w:r>
              <w:rPr>
                <w:rFonts w:ascii="Times New Roman" w:cs="Times New Roman" w:eastAsia="Times New Roman" w:hAnsi="Times New Roman"/>
                <w:sz w:val="22"/>
                <w:szCs w:val="22"/>
              </w:rPr>
              <w:t xml:space="preserve">—</w:t>
            </w:r>
          </w:p>
        </w:tc>
      </w:tr>
    </w:tbl>
    <w:p>
      <w:pPr>
        <w:spacing w:after="120"/>
      </w:pPr>
    </w:p>
    <w:p>
      <w:pPr>
        <w:spacing w:after="60" w:before="120" w:line="276"/>
        <w:jc w:val="left"/>
      </w:pPr>
      <w:r>
        <w:rPr>
          <w:rFonts w:ascii="Times New Roman" w:cs="Times New Roman" w:eastAsia="Times New Roman" w:hAnsi="Times New Roman"/>
          <w:b/>
          <w:bCs/>
          <w:i/>
          <w:iCs/>
          <w:sz w:val="24"/>
          <w:szCs w:val="24"/>
        </w:rPr>
        <w:t xml:space="preserve">6.1 Hardware Setup</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assembled hardware prototype integrates the Raspberry Pi 4B as the central controller on a breadboard, with the Entry and Exit IR Sensors mounted at the gate entry and exit points. The USB Camera is positioned to capture the vehicle front image, and the Servo Motor actuates the gate barrier. The I2C 16x2 LCD Display, LED Indicator, and Buzzer are connected via GPIO and I2C interfaces. Fig. 3 shows the complete hardware setup.</w:t>
      </w:r>
    </w:p>
    <w:p>
      <w:pPr>
        <w:spacing w:after="60" w:before="120"/>
        <w:jc w:val="center"/>
      </w:pPr>
      <w:r>
        <w:drawing>
          <wp:inline distT="0" distB="0" distL="0" distR="0">
            <wp:extent cx="4410075" cy="2628900"/>
            <wp:effectExtent t="0" r="0" b="0" l="0"/>
            <wp:docPr id="1" name="Fig3 Hardware Setup" descr="Fig3 Hardware Setup" title="Fig3 Hardwar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410075" cy="2628900"/>
                    </a:xfrm>
                    <a:prstGeom prst="rect">
                      <a:avLst/>
                    </a:prstGeom>
                  </pic:spPr>
                </pic:pic>
              </a:graphicData>
            </a:graphic>
          </wp:inline>
        </w:drawing>
      </w:r>
    </w:p>
    <w:p>
      <w:pPr>
        <w:spacing w:after="80" w:before="80"/>
        <w:jc w:val="center"/>
      </w:pPr>
      <w:r>
        <w:rPr>
          <w:rFonts w:ascii="Times New Roman" w:cs="Times New Roman" w:eastAsia="Times New Roman" w:hAnsi="Times New Roman"/>
          <w:i/>
          <w:iCs/>
          <w:sz w:val="22"/>
          <w:szCs w:val="22"/>
        </w:rPr>
        <w:t xml:space="preserve">Fig. 3. Hardware Setup – Number Plate Detection and Automatic Toll Collection System</w:t>
      </w:r>
    </w:p>
    <w:p>
      <w:pPr>
        <w:spacing w:after="80" w:before="160" w:line="276"/>
        <w:jc w:val="left"/>
      </w:pPr>
      <w:r>
        <w:rPr>
          <w:rFonts w:ascii="Times New Roman" w:cs="Times New Roman" w:eastAsia="Times New Roman" w:hAnsi="Times New Roman"/>
          <w:b/>
          <w:bCs/>
          <w:sz w:val="24"/>
          <w:szCs w:val="24"/>
        </w:rPr>
        <w:t xml:space="preserve">7. Conclusion and Future Scope</w:t>
      </w:r>
    </w:p>
    <w:p>
      <w:pPr>
        <w:spacing w:after="60" w:before="120" w:line="276"/>
        <w:jc w:val="left"/>
      </w:pPr>
      <w:r>
        <w:rPr>
          <w:rFonts w:ascii="Times New Roman" w:cs="Times New Roman" w:eastAsia="Times New Roman" w:hAnsi="Times New Roman"/>
          <w:b/>
          <w:bCs/>
          <w:i/>
          <w:iCs/>
          <w:sz w:val="24"/>
          <w:szCs w:val="24"/>
        </w:rPr>
        <w:t xml:space="preserve">7.1 Conclusion</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This paper presented a complete Number Plate Detection and Automatic Toll Collection System built on Raspberry Pi 4B, using OpenCV for image processing and Tesseract OCR for character recognition. The hardware integrates Entry and Exit IR Sensors, a USB Camera, a Servo Motor, an I2C 16x2 LCD Display, an LED Indicator, and a Buzzer, all powered by a 5V 3A adapter. The web interface displays the detected number plate before gate actuation, adding operator visibility and auditability. Tesseract OCR achieved 90.81% precision and 83.97% recall with end-to-end operation completing in under 2 seconds per vehicle. The system effectively eliminates manual toll collection, reduces vehicle waiting time, and contributes toward Intelligent Transportation Systems in modern smart city infrastructure.</w:t>
      </w:r>
    </w:p>
    <w:p>
      <w:pPr>
        <w:spacing w:after="60" w:before="120" w:line="276"/>
        <w:jc w:val="left"/>
      </w:pPr>
      <w:r>
        <w:rPr>
          <w:rFonts w:ascii="Times New Roman" w:cs="Times New Roman" w:eastAsia="Times New Roman" w:hAnsi="Times New Roman"/>
          <w:b/>
          <w:bCs/>
          <w:i/>
          <w:iCs/>
          <w:sz w:val="24"/>
          <w:szCs w:val="24"/>
        </w:rPr>
        <w:t xml:space="preserve">7.2 Limitations</w:t>
      </w:r>
    </w:p>
    <w:p>
      <w:pPr>
        <w:spacing w:after="40" w:line="276"/>
        <w:ind w:left="360" w:hanging="180"/>
        <w:jc w:val="both"/>
      </w:pPr>
      <w:r>
        <w:rPr>
          <w:rFonts w:ascii="Times New Roman" w:cs="Times New Roman" w:eastAsia="Times New Roman" w:hAnsi="Times New Roman"/>
          <w:sz w:val="24"/>
          <w:szCs w:val="24"/>
        </w:rPr>
        <w:t xml:space="preserve">•  Camera quality significantly impacts Tesseract OCR accuracy; low-quality cameras produce degraded plate images and reduce character recognition performance.</w:t>
      </w:r>
    </w:p>
    <w:p>
      <w:pPr>
        <w:spacing w:after="40" w:line="276"/>
        <w:ind w:left="360" w:hanging="180"/>
        <w:jc w:val="both"/>
      </w:pPr>
      <w:r>
        <w:rPr>
          <w:rFonts w:ascii="Times New Roman" w:cs="Times New Roman" w:eastAsia="Times New Roman" w:hAnsi="Times New Roman"/>
          <w:sz w:val="24"/>
          <w:szCs w:val="24"/>
        </w:rPr>
        <w:t xml:space="preserve">•  System performance degrades under extreme illumination variations, heavy rain, or fog conditions.</w:t>
      </w:r>
    </w:p>
    <w:p>
      <w:pPr>
        <w:spacing w:after="40" w:line="276"/>
        <w:ind w:left="360" w:hanging="180"/>
        <w:jc w:val="both"/>
      </w:pPr>
      <w:r>
        <w:rPr>
          <w:rFonts w:ascii="Times New Roman" w:cs="Times New Roman" w:eastAsia="Times New Roman" w:hAnsi="Times New Roman"/>
          <w:sz w:val="24"/>
          <w:szCs w:val="24"/>
        </w:rPr>
        <w:t xml:space="preserve">•  Current implementation processes one vehicle per gate at a time; multi-lane operation requires parallel processing extensions.</w:t>
      </w:r>
    </w:p>
    <w:p>
      <w:pPr>
        <w:spacing w:after="40" w:line="276"/>
        <w:ind w:left="360" w:hanging="180"/>
        <w:jc w:val="both"/>
      </w:pPr>
      <w:r>
        <w:rPr>
          <w:rFonts w:ascii="Times New Roman" w:cs="Times New Roman" w:eastAsia="Times New Roman" w:hAnsi="Times New Roman"/>
          <w:sz w:val="24"/>
          <w:szCs w:val="24"/>
        </w:rPr>
        <w:t xml:space="preserve">•  Partially occluded or damaged number plates may not be correctly recognised by Tesseract OCR.</w:t>
      </w:r>
    </w:p>
    <w:p>
      <w:pPr>
        <w:spacing w:after="60" w:before="120" w:line="276"/>
        <w:jc w:val="left"/>
      </w:pPr>
      <w:r>
        <w:rPr>
          <w:rFonts w:ascii="Times New Roman" w:cs="Times New Roman" w:eastAsia="Times New Roman" w:hAnsi="Times New Roman"/>
          <w:b/>
          <w:bCs/>
          <w:i/>
          <w:iCs/>
          <w:sz w:val="24"/>
          <w:szCs w:val="24"/>
        </w:rPr>
        <w:t xml:space="preserve">7.3 Future Scope</w:t>
      </w:r>
    </w:p>
    <w:p>
      <w:pPr>
        <w:spacing w:after="40" w:line="276"/>
        <w:ind w:left="360" w:hanging="180"/>
        <w:jc w:val="both"/>
      </w:pPr>
      <w:r>
        <w:rPr>
          <w:rFonts w:ascii="Times New Roman" w:cs="Times New Roman" w:eastAsia="Times New Roman" w:hAnsi="Times New Roman"/>
          <w:sz w:val="24"/>
          <w:szCs w:val="24"/>
        </w:rPr>
        <w:t xml:space="preserve">•  AI-powered plate recognition using YOLOv8 or TensorFlow Lite for higher accuracy on degraded or angled images.</w:t>
      </w:r>
    </w:p>
    <w:p>
      <w:pPr>
        <w:spacing w:after="40" w:line="276"/>
        <w:ind w:left="360" w:hanging="180"/>
        <w:jc w:val="both"/>
      </w:pPr>
      <w:r>
        <w:rPr>
          <w:rFonts w:ascii="Times New Roman" w:cs="Times New Roman" w:eastAsia="Times New Roman" w:hAnsi="Times New Roman"/>
          <w:sz w:val="24"/>
          <w:szCs w:val="24"/>
        </w:rPr>
        <w:t xml:space="preserve">•  Cloud integration for centralised toll data storage, real-time analytics, and remote monitoring.</w:t>
      </w:r>
    </w:p>
    <w:p>
      <w:pPr>
        <w:spacing w:after="40" w:line="276"/>
        <w:ind w:left="360" w:hanging="180"/>
        <w:jc w:val="both"/>
      </w:pPr>
      <w:r>
        <w:rPr>
          <w:rFonts w:ascii="Times New Roman" w:cs="Times New Roman" w:eastAsia="Times New Roman" w:hAnsi="Times New Roman"/>
          <w:sz w:val="24"/>
          <w:szCs w:val="24"/>
        </w:rPr>
        <w:t xml:space="preserve">•  Integration with FASTag APIs and digital wallets for seamless nationwide payment.</w:t>
      </w:r>
    </w:p>
    <w:p>
      <w:pPr>
        <w:spacing w:after="40" w:line="276"/>
        <w:ind w:left="360" w:hanging="180"/>
        <w:jc w:val="both"/>
      </w:pPr>
      <w:r>
        <w:rPr>
          <w:rFonts w:ascii="Times New Roman" w:cs="Times New Roman" w:eastAsia="Times New Roman" w:hAnsi="Times New Roman"/>
          <w:sz w:val="24"/>
          <w:szCs w:val="24"/>
        </w:rPr>
        <w:t xml:space="preserve">•  Multi-lane expansion with parallel Raspberry Pi nodes for full smart toll plaza deployment.</w:t>
      </w:r>
    </w:p>
    <w:p>
      <w:pPr>
        <w:spacing w:after="40" w:line="276"/>
        <w:ind w:left="360" w:hanging="180"/>
        <w:jc w:val="both"/>
      </w:pPr>
      <w:r>
        <w:rPr>
          <w:rFonts w:ascii="Times New Roman" w:cs="Times New Roman" w:eastAsia="Times New Roman" w:hAnsi="Times New Roman"/>
          <w:sz w:val="24"/>
          <w:szCs w:val="24"/>
        </w:rPr>
        <w:t xml:space="preserve">•  SMS/Email notifications to vehicle owners for toll receipts and transaction alerts.</w:t>
      </w:r>
    </w:p>
    <w:p>
      <w:pPr>
        <w:spacing w:after="40" w:line="276"/>
        <w:ind w:left="360" w:hanging="180"/>
        <w:jc w:val="both"/>
      </w:pPr>
      <w:r>
        <w:rPr>
          <w:rFonts w:ascii="Times New Roman" w:cs="Times New Roman" w:eastAsia="Times New Roman" w:hAnsi="Times New Roman"/>
          <w:sz w:val="24"/>
          <w:szCs w:val="24"/>
        </w:rPr>
        <w:t xml:space="preserve">•  Solar-powered operation for sustainable and remote-location deployment.</w:t>
      </w:r>
    </w:p>
    <w:p>
      <w:pPr>
        <w:spacing w:after="40" w:line="276"/>
        <w:ind w:left="360" w:hanging="180"/>
        <w:jc w:val="both"/>
      </w:pPr>
      <w:r>
        <w:rPr>
          <w:rFonts w:ascii="Times New Roman" w:cs="Times New Roman" w:eastAsia="Times New Roman" w:hAnsi="Times New Roman"/>
          <w:sz w:val="24"/>
          <w:szCs w:val="24"/>
        </w:rPr>
        <w:t xml:space="preserve">•  Integration with government vehicle registration databases for enhanced owner verification.</w:t>
      </w:r>
    </w:p>
    <w:p>
      <w:pPr>
        <w:spacing w:after="80" w:before="160" w:line="276"/>
        <w:jc w:val="left"/>
      </w:pPr>
      <w:r>
        <w:rPr>
          <w:rFonts w:ascii="Times New Roman" w:cs="Times New Roman" w:eastAsia="Times New Roman" w:hAnsi="Times New Roman"/>
          <w:b/>
          <w:bCs/>
          <w:sz w:val="24"/>
          <w:szCs w:val="24"/>
        </w:rPr>
        <w:t xml:space="preserve">. Acknowledgements</w:t>
      </w:r>
    </w:p>
    <w:p>
      <w:pPr>
        <w:spacing w:after="80" w:before="0" w:line="276"/>
        <w:jc w:val="both"/>
      </w:pPr>
      <w:r>
        <w:rPr>
          <w:rFonts w:ascii="Times New Roman" w:cs="Times New Roman" w:eastAsia="Times New Roman" w:hAnsi="Times New Roman"/>
          <w:b w:val="false"/>
          <w:bCs w:val="false"/>
          <w:i w:val="false"/>
          <w:iCs w:val="false"/>
          <w:sz w:val="24"/>
          <w:szCs w:val="24"/>
        </w:rPr>
        <w:t xml:space="preserve">The authors sincerely thank Dr. R. P. Patil, Guide, Department of E&amp;TC, Sinhgad College of Engineering, for his invaluable guidance, patience, and continuous support. The authors also thank Dr. M. B. Mali, Head of Department, E&amp;TC, Sinhgad College of Engineering, for his encouragement and inspiration. This work was made possible by the support of our families and friends.</w:t>
      </w:r>
    </w:p>
    <w:p>
      <w:pPr>
        <w:spacing w:after="80" w:before="160" w:line="276"/>
        <w:jc w:val="left"/>
      </w:pPr>
      <w:r>
        <w:rPr>
          <w:rFonts w:ascii="Times New Roman" w:cs="Times New Roman" w:eastAsia="Times New Roman" w:hAnsi="Times New Roman"/>
          <w:b/>
          <w:bCs/>
          <w:sz w:val="24"/>
          <w:szCs w:val="24"/>
        </w:rPr>
        <w:t xml:space="preserve">. References</w:t>
      </w:r>
    </w:p>
    <w:p>
      <w:pPr>
        <w:spacing w:after="40" w:before="0" w:line="276"/>
        <w:jc w:val="both"/>
      </w:pPr>
      <w:r>
        <w:rPr>
          <w:rFonts w:ascii="Times New Roman" w:cs="Times New Roman" w:eastAsia="Times New Roman" w:hAnsi="Times New Roman"/>
          <w:b w:val="false"/>
          <w:bCs w:val="false"/>
          <w:i w:val="false"/>
          <w:iCs w:val="false"/>
          <w:sz w:val="24"/>
          <w:szCs w:val="24"/>
        </w:rPr>
        <w:t xml:space="preserve">[1] M. Fang, C. Liang, and X. Zhao, "A method based on rough set and SOFM neural network for car plate character recognition," in Proc. WCICA 2004, vol. 5, pp. 4037–4040, IEEE.</w:t>
      </w:r>
    </w:p>
    <w:p>
      <w:pPr>
        <w:spacing w:after="40" w:before="0" w:line="276"/>
        <w:jc w:val="both"/>
      </w:pPr>
      <w:r>
        <w:rPr>
          <w:rFonts w:ascii="Times New Roman" w:cs="Times New Roman" w:eastAsia="Times New Roman" w:hAnsi="Times New Roman"/>
          <w:b w:val="false"/>
          <w:bCs w:val="false"/>
          <w:i w:val="false"/>
          <w:iCs w:val="false"/>
          <w:sz w:val="24"/>
          <w:szCs w:val="24"/>
        </w:rPr>
        <w:t xml:space="preserve">[2] N. A. Jusoh, J. M. Zain, and T. A. A. Kadir, "Enhancing thinning method for Malaysian car plates recognition," in Proc. ICICIC’07, 2nd Int. Conf., pp. 378–378, IEEE, 2007.</w:t>
      </w:r>
    </w:p>
    <w:p>
      <w:pPr>
        <w:spacing w:after="40" w:before="0" w:line="276"/>
        <w:jc w:val="both"/>
      </w:pPr>
      <w:r>
        <w:rPr>
          <w:rFonts w:ascii="Times New Roman" w:cs="Times New Roman" w:eastAsia="Times New Roman" w:hAnsi="Times New Roman"/>
          <w:b w:val="false"/>
          <w:bCs w:val="false"/>
          <w:i w:val="false"/>
          <w:iCs w:val="false"/>
          <w:sz w:val="24"/>
          <w:szCs w:val="24"/>
        </w:rPr>
        <w:t xml:space="preserve">[3] E. R. Lee, P. K. Kim, and H. J. Kim, "Automatic recognition of a car license plate using color image processing," in Proc. ICIP-94, vol. 2, pp. 301–305, IEEE, 1994.</w:t>
      </w:r>
    </w:p>
    <w:p>
      <w:pPr>
        <w:spacing w:after="40" w:before="0" w:line="276"/>
        <w:jc w:val="both"/>
      </w:pPr>
      <w:r>
        <w:rPr>
          <w:rFonts w:ascii="Times New Roman" w:cs="Times New Roman" w:eastAsia="Times New Roman" w:hAnsi="Times New Roman"/>
          <w:b w:val="false"/>
          <w:bCs w:val="false"/>
          <w:i w:val="false"/>
          <w:iCs w:val="false"/>
          <w:sz w:val="24"/>
          <w:szCs w:val="24"/>
        </w:rPr>
        <w:t xml:space="preserve">[4] P. Hurtik and M. Vajgl, "Automatic license plate recognition in difficult conditions — Technical report," in Proc. IFSA-SCIS 2017, pp. 1–6.</w:t>
      </w:r>
    </w:p>
    <w:p>
      <w:pPr>
        <w:spacing w:after="40" w:before="0" w:line="276"/>
        <w:jc w:val="both"/>
      </w:pPr>
      <w:r>
        <w:rPr>
          <w:rFonts w:ascii="Times New Roman" w:cs="Times New Roman" w:eastAsia="Times New Roman" w:hAnsi="Times New Roman"/>
          <w:b w:val="false"/>
          <w:bCs w:val="false"/>
          <w:i w:val="false"/>
          <w:iCs w:val="false"/>
          <w:sz w:val="24"/>
          <w:szCs w:val="24"/>
        </w:rPr>
        <w:t xml:space="preserve">[5] S. Du, M. Ibrahim, M. Shehata, and W. Badawy, "Automatic License Plate Recognition (ALPR): A State-of-the-Art Review," IEEE Trans. Circuits Syst. Video Technol., vol. 23, no. 2, pp. 311–325, Feb. 2013.</w:t>
      </w:r>
    </w:p>
    <w:p>
      <w:pPr>
        <w:spacing w:after="40" w:before="0" w:line="276"/>
        <w:jc w:val="both"/>
      </w:pPr>
      <w:r>
        <w:rPr>
          <w:rFonts w:ascii="Times New Roman" w:cs="Times New Roman" w:eastAsia="Times New Roman" w:hAnsi="Times New Roman"/>
          <w:b w:val="false"/>
          <w:bCs w:val="false"/>
          <w:i w:val="false"/>
          <w:iCs w:val="false"/>
          <w:sz w:val="24"/>
          <w:szCs w:val="24"/>
        </w:rPr>
        <w:t xml:space="preserve">[6] P. Swaroop and N. Sharma, "An Overview of Various Template Matching Methodologies in Image Processing," Int. J. Comput. Appl., vol. 153, no. 10, Nov. 2016.</w:t>
      </w:r>
    </w:p>
    <w:p>
      <w:pPr>
        <w:spacing w:after="40" w:before="0" w:line="276"/>
        <w:jc w:val="both"/>
      </w:pPr>
      <w:r>
        <w:rPr>
          <w:rFonts w:ascii="Times New Roman" w:cs="Times New Roman" w:eastAsia="Times New Roman" w:hAnsi="Times New Roman"/>
          <w:b w:val="false"/>
          <w:bCs w:val="false"/>
          <w:i w:val="false"/>
          <w:iCs w:val="false"/>
          <w:sz w:val="24"/>
          <w:szCs w:val="24"/>
        </w:rPr>
        <w:t xml:space="preserve">[7] L. Kodwani and S. Meher, "Automatic License Plate Recognition in Real Time Videos using Visual Surveillance Techniques," ISSN 2320-8945, vol. 1, no. 6, 2013.</w:t>
      </w:r>
    </w:p>
    <w:p>
      <w:pPr>
        <w:spacing w:after="40" w:before="0" w:line="276"/>
        <w:jc w:val="both"/>
      </w:pPr>
      <w:r>
        <w:rPr>
          <w:rFonts w:ascii="Times New Roman" w:cs="Times New Roman" w:eastAsia="Times New Roman" w:hAnsi="Times New Roman"/>
          <w:b w:val="false"/>
          <w:bCs w:val="false"/>
          <w:i w:val="false"/>
          <w:iCs w:val="false"/>
          <w:sz w:val="24"/>
          <w:szCs w:val="24"/>
        </w:rPr>
        <w:t xml:space="preserve">[8] R. Islam, K. F. Sharif, and S. Biswas, "Automatic Vehicle Number Plate Recognition Using Structured Elements," in Proc. IEEE SPCCON, Dec. 2015, pp. 44–48.</w:t>
      </w:r>
    </w:p>
    <w:p>
      <w:pPr>
        <w:spacing w:after="40" w:before="0" w:line="276"/>
        <w:jc w:val="both"/>
      </w:pPr>
      <w:r>
        <w:rPr>
          <w:rFonts w:ascii="Times New Roman" w:cs="Times New Roman" w:eastAsia="Times New Roman" w:hAnsi="Times New Roman"/>
          <w:b w:val="false"/>
          <w:bCs w:val="false"/>
          <w:i w:val="false"/>
          <w:iCs w:val="false"/>
          <w:sz w:val="24"/>
          <w:szCs w:val="24"/>
        </w:rPr>
        <w:t xml:space="preserve">[9] M. T. Qadri and M. Asif, "Automatic Number Plate Recognition System for Vehicle Identification using Optical Character Recognition," in Proc. IEEE, 2009.</w:t>
      </w:r>
    </w:p>
    <w:p>
      <w:pPr>
        <w:spacing w:after="40" w:before="0" w:line="276"/>
        <w:jc w:val="both"/>
      </w:pPr>
      <w:r>
        <w:rPr>
          <w:rFonts w:ascii="Times New Roman" w:cs="Times New Roman" w:eastAsia="Times New Roman" w:hAnsi="Times New Roman"/>
          <w:b w:val="false"/>
          <w:bCs w:val="false"/>
          <w:i w:val="false"/>
          <w:iCs w:val="false"/>
          <w:sz w:val="24"/>
          <w:szCs w:val="24"/>
        </w:rPr>
        <w:t xml:space="preserve">[10] A. Puranic, D. K. T, and U. V, "Vehicle Number Plate Recognition System: A Literature Review and Implementation using Template Matching," Int. J. Comput. Appl., vol. 134, no. 1, Jan. 2016.</w:t>
      </w:r>
    </w:p>
    <w:p>
      <w:pPr>
        <w:spacing w:after="40" w:before="0" w:line="276"/>
        <w:jc w:val="both"/>
      </w:pPr>
      <w:r>
        <w:rPr>
          <w:rFonts w:ascii="Times New Roman" w:cs="Times New Roman" w:eastAsia="Times New Roman" w:hAnsi="Times New Roman"/>
          <w:b w:val="false"/>
          <w:bCs w:val="false"/>
          <w:i w:val="false"/>
          <w:iCs w:val="false"/>
          <w:sz w:val="24"/>
          <w:szCs w:val="24"/>
        </w:rPr>
        <w:t xml:space="preserve">[11] B.-G. Han, J. T. Lee, K.-T. Lim, and Y. Chung, "Real-Time License Plate Detection in High Resolution Videos Using Fastest Available Cascade Classifier and Core Patterns," ETRI J., vol. 37, no. 2, Apr. 2015.</w:t>
      </w:r>
    </w:p>
    <w:p>
      <w:pPr>
        <w:spacing w:after="40" w:before="0" w:line="276"/>
        <w:jc w:val="both"/>
      </w:pPr>
      <w:r>
        <w:rPr>
          <w:rFonts w:ascii="Times New Roman" w:cs="Times New Roman" w:eastAsia="Times New Roman" w:hAnsi="Times New Roman"/>
          <w:b w:val="false"/>
          <w:bCs w:val="false"/>
          <w:i w:val="false"/>
          <w:iCs w:val="false"/>
          <w:sz w:val="24"/>
          <w:szCs w:val="24"/>
        </w:rPr>
        <w:t xml:space="preserve">[12] M. M. Shidore and S. P. Narote, "Number Plate Recognition for Indian Vehicles," IJCSNS, vol. 11, no. 2, Feb. 2011.</w:t>
      </w:r>
    </w:p>
    <w:p>
      <w:pPr>
        <w:spacing w:after="40" w:before="0" w:line="276"/>
        <w:jc w:val="both"/>
      </w:pPr>
      <w:r>
        <w:rPr>
          <w:rFonts w:ascii="Times New Roman" w:cs="Times New Roman" w:eastAsia="Times New Roman" w:hAnsi="Times New Roman"/>
          <w:b w:val="false"/>
          <w:bCs w:val="false"/>
          <w:i w:val="false"/>
          <w:iCs w:val="false"/>
          <w:sz w:val="24"/>
          <w:szCs w:val="24"/>
        </w:rPr>
        <w:t xml:space="preserve">[13] A. O. Agbeyangi, O. A. Alashiri, and A. E. Otunuga, "Automatic Identification of Vehicle Plate Number Using Raspberry Pi," in Proc. IMCECS, Abeokuta, Nigeria, pp. 1–8, 2020.</w:t>
      </w:r>
    </w:p>
    <w:p>
      <w:pPr>
        <w:spacing w:after="40" w:before="0" w:line="276"/>
        <w:jc w:val="both"/>
      </w:pPr>
      <w:r>
        <w:rPr>
          <w:rFonts w:ascii="Times New Roman" w:cs="Times New Roman" w:eastAsia="Times New Roman" w:hAnsi="Times New Roman"/>
          <w:b w:val="false"/>
          <w:bCs w:val="false"/>
          <w:i w:val="false"/>
          <w:iCs w:val="false"/>
          <w:sz w:val="24"/>
          <w:szCs w:val="24"/>
        </w:rPr>
        <w:t xml:space="preserve">[14] A. Firasanti et al., "License Plate Detection Using OCR Method with Raspberry Pi," in Proc. IEEE Conf. Elect. Eng., Bekasi, Indonesia, pp. 1–6, 2021.</w:t>
      </w:r>
    </w:p>
    <w:p>
      <w:pPr>
        <w:spacing w:after="40" w:before="0" w:line="276"/>
        <w:jc w:val="both"/>
      </w:pPr>
      <w:r>
        <w:rPr>
          <w:rFonts w:ascii="Times New Roman" w:cs="Times New Roman" w:eastAsia="Times New Roman" w:hAnsi="Times New Roman"/>
          <w:b w:val="false"/>
          <w:bCs w:val="false"/>
          <w:i w:val="false"/>
          <w:iCs w:val="false"/>
          <w:sz w:val="24"/>
          <w:szCs w:val="24"/>
        </w:rPr>
        <w:t xml:space="preserve">[15] R. R. Palekar et al., "Real Time License Plate Detection Using OpenCV and Tesseract," in Proc. ICCSP, India, pp. 2111–2114, 2017.</w:t>
      </w:r>
    </w:p>
    <w:sectPr>
      <w:headerReference w:type="default" r:id="rId7"/>
      <w:footerReference w:type="default" r:id="rId8"/>
      <w:pgSz w:w="11906" w:h="16838" w:orient="portrait"/>
      <w:pgMar w:top="1080" w:right="605" w:bottom="605" w:left="605" w:header="400" w:footer="400"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000000" w:sz="6" w:space="1"/>
      </w:pBdr>
      <w:spacing w:before="60"/>
      <w:jc w:val="center"/>
    </w:pPr>
    <w:r>
      <w:rPr>
        <w:rFonts w:ascii="Times New Roman" w:cs="Times New Roman" w:eastAsia="Times New Roman" w:hAnsi="Times New Roman"/>
        <w:sz w:val="18"/>
        <w:szCs w:val="18"/>
      </w:rPr>
      <w:t xml:space="preserve">www.ijltemas.in</w:t>
    </w:r>
    <w:r>
      <w:rPr>
        <w:rFonts w:ascii="Times New Roman" w:cs="Times New Roman" w:eastAsia="Times New Roman" w:hAnsi="Times New Roman"/>
        <w:sz w:val="18"/>
        <w:szCs w:val="18"/>
      </w:rPr>
      <w:t xml:space="preserve">     Page </w:t>
    </w:r>
    <w:r>
      <w:rPr>
        <w:rFonts w:ascii="Times New Roman" w:cs="Times New Roman" w:eastAsia="Times New Roman" w:hAnsi="Times New Roman"/>
        <w:sz w:val="18"/>
        <w:szCs w:val="18"/>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000000" w:sz="6" w:space="1"/>
      </w:pBdr>
      <w:spacing w:after="60"/>
      <w:jc w:val="center"/>
    </w:pPr>
    <w:r>
      <w:rPr>
        <w:rFonts w:ascii="Times New Roman" w:cs="Times New Roman" w:eastAsia="Times New Roman" w:hAnsi="Times New Roman"/>
        <w:b/>
        <w:bCs/>
        <w:sz w:val="18"/>
        <w:szCs w:val="18"/>
      </w:rPr>
      <w:t xml:space="preserve">International Journal of Latest Technology in Engineering, Management &amp; Applied Science (IJLTEMAS)</w:t>
    </w:r>
    <w:r>
      <w:rPr>
        <w:rFonts w:ascii="Times New Roman" w:cs="Times New Roman" w:eastAsia="Times New Roman" w:hAnsi="Times New Roman"/>
        <w:sz w:val="18"/>
        <w:szCs w:val="18"/>
      </w:rPr>
      <w:br/>
      <w:t xml:space="preserve">     ISSN No: 2278-2540     Volume XIV, Issue V, May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cs="Times New Roman" w:eastAsia="Times New Roman" w:hAnsi="Times New Roman"/>
        <w:sz w:val="24"/>
        <w:szCs w:val="24"/>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377d4d55397f6ff9fe4cdb1e6d25b940c56f53f3.jpg"/><Relationship Id="rId10" Type="http://schemas.openxmlformats.org/officeDocument/2006/relationships/image" Target="media/d816001a1bef6574f63c76f09d32094b3413b38c.jpg"/><Relationship Id="rId11" Type="http://schemas.openxmlformats.org/officeDocument/2006/relationships/image" Target="media/c232bac50e7c8b41fc0ac75f9df287a5deab8722.jpg"/><Relationship Id="rId12"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2026-05-17T10:28:56.183Z</dcterms:created>
  <dcterms:modified xsi:type="dcterms:W3CDTF">2026-05-17T10:28:56.183Z</dcterms:modified>
</cp:coreProperties>
</file>

<file path=docProps/custom.xml><?xml version="1.0" encoding="utf-8"?>
<Properties xmlns="http://schemas.openxmlformats.org/officeDocument/2006/custom-properties" xmlns:vt="http://schemas.openxmlformats.org/officeDocument/2006/docPropsVTypes"/>
</file>